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49331B" w14:textId="660403A9" w:rsidR="004E62A3" w:rsidRPr="00013B06" w:rsidRDefault="00C11976" w:rsidP="004E62A3">
      <w:pPr>
        <w:rPr>
          <w:b/>
          <w:sz w:val="28"/>
        </w:rPr>
      </w:pPr>
      <w:r w:rsidRPr="00013B06">
        <w:rPr>
          <w:b/>
          <w:sz w:val="28"/>
        </w:rPr>
        <w:t xml:space="preserve">Outcomes and survival following neoadjuvant chemotherapy versus neoadjuvant chemoradiotherapy for cancer of the </w:t>
      </w:r>
      <w:proofErr w:type="spellStart"/>
      <w:r w:rsidRPr="00013B06">
        <w:rPr>
          <w:b/>
          <w:sz w:val="28"/>
        </w:rPr>
        <w:t>esophagus</w:t>
      </w:r>
      <w:proofErr w:type="spellEnd"/>
      <w:r w:rsidRPr="00013B06">
        <w:rPr>
          <w:b/>
          <w:sz w:val="28"/>
        </w:rPr>
        <w:t>: inverse propensity score weighted analysis</w:t>
      </w:r>
    </w:p>
    <w:p w14:paraId="430D4DF9" w14:textId="77777777" w:rsidR="00C11976" w:rsidRDefault="00C11976" w:rsidP="004E62A3">
      <w:pPr>
        <w:rPr>
          <w:u w:val="single"/>
        </w:rPr>
      </w:pPr>
    </w:p>
    <w:p w14:paraId="707532A7" w14:textId="0AB71D3B" w:rsidR="00C11976" w:rsidRDefault="00853B55" w:rsidP="004E62A3">
      <w:pPr>
        <w:rPr>
          <w:vertAlign w:val="superscript"/>
        </w:rPr>
      </w:pPr>
      <w:r>
        <w:t>Philip H Pucher</w:t>
      </w:r>
      <w:r w:rsidR="00013B06">
        <w:rPr>
          <w:vertAlign w:val="superscript"/>
        </w:rPr>
        <w:t>1</w:t>
      </w:r>
      <w:r w:rsidR="00472385">
        <w:rPr>
          <w:vertAlign w:val="superscript"/>
        </w:rPr>
        <w:t>*</w:t>
      </w:r>
      <w:r w:rsidR="00C11976">
        <w:t xml:space="preserve">, </w:t>
      </w:r>
      <w:r>
        <w:t xml:space="preserve">Saqib A </w:t>
      </w:r>
      <w:r w:rsidR="00C11976">
        <w:t>Rahman</w:t>
      </w:r>
      <w:r w:rsidR="00013B06">
        <w:rPr>
          <w:vertAlign w:val="superscript"/>
        </w:rPr>
        <w:t>1</w:t>
      </w:r>
      <w:r w:rsidR="00472385">
        <w:rPr>
          <w:vertAlign w:val="superscript"/>
        </w:rPr>
        <w:t>*</w:t>
      </w:r>
      <w:r w:rsidR="00C11976">
        <w:t xml:space="preserve">, </w:t>
      </w:r>
      <w:r>
        <w:t>Robert C Walker</w:t>
      </w:r>
      <w:r w:rsidR="00013B06">
        <w:rPr>
          <w:vertAlign w:val="superscript"/>
        </w:rPr>
        <w:t>1</w:t>
      </w:r>
      <w:r w:rsidR="00C11976">
        <w:t>,</w:t>
      </w:r>
      <w:r w:rsidR="00BC20D2">
        <w:t xml:space="preserve"> </w:t>
      </w:r>
      <w:r>
        <w:t>Ben L Grace</w:t>
      </w:r>
      <w:r w:rsidR="00013B06">
        <w:rPr>
          <w:vertAlign w:val="superscript"/>
        </w:rPr>
        <w:t>1</w:t>
      </w:r>
      <w:r w:rsidR="006D0786">
        <w:t xml:space="preserve">, </w:t>
      </w:r>
      <w:r>
        <w:t>Andrew Bateman</w:t>
      </w:r>
      <w:r w:rsidR="00A17C9F">
        <w:t>,</w:t>
      </w:r>
      <w:r w:rsidR="00A17C9F">
        <w:rPr>
          <w:vertAlign w:val="superscript"/>
        </w:rPr>
        <w:t>2</w:t>
      </w:r>
      <w:r w:rsidR="00A17C9F">
        <w:t xml:space="preserve"> </w:t>
      </w:r>
      <w:r>
        <w:t xml:space="preserve">Tim </w:t>
      </w:r>
      <w:proofErr w:type="spellStart"/>
      <w:r>
        <w:t>Iveson</w:t>
      </w:r>
      <w:proofErr w:type="spellEnd"/>
      <w:r w:rsidR="00A17C9F">
        <w:t>,</w:t>
      </w:r>
      <w:r w:rsidR="00A17C9F" w:rsidRPr="00A17C9F">
        <w:rPr>
          <w:vertAlign w:val="superscript"/>
        </w:rPr>
        <w:t xml:space="preserve"> </w:t>
      </w:r>
      <w:r w:rsidR="00A17C9F">
        <w:rPr>
          <w:vertAlign w:val="superscript"/>
        </w:rPr>
        <w:t>2</w:t>
      </w:r>
      <w:r w:rsidR="00A17C9F">
        <w:t xml:space="preserve"> </w:t>
      </w:r>
      <w:r>
        <w:t>Andrew Jackson</w:t>
      </w:r>
      <w:r w:rsidR="004B228C">
        <w:t>,</w:t>
      </w:r>
      <w:r w:rsidR="004B228C">
        <w:rPr>
          <w:vertAlign w:val="superscript"/>
        </w:rPr>
        <w:t>2</w:t>
      </w:r>
      <w:r w:rsidR="004B228C">
        <w:t xml:space="preserve"> </w:t>
      </w:r>
      <w:r>
        <w:t>Charlotte Rees</w:t>
      </w:r>
      <w:r w:rsidR="00A17C9F">
        <w:t>,</w:t>
      </w:r>
      <w:r w:rsidR="00A17C9F" w:rsidRPr="00A17C9F">
        <w:rPr>
          <w:vertAlign w:val="superscript"/>
        </w:rPr>
        <w:t xml:space="preserve"> </w:t>
      </w:r>
      <w:r w:rsidR="00A17C9F">
        <w:rPr>
          <w:vertAlign w:val="superscript"/>
        </w:rPr>
        <w:t>2</w:t>
      </w:r>
      <w:r w:rsidR="00A17C9F">
        <w:t xml:space="preserve"> </w:t>
      </w:r>
      <w:r>
        <w:t>James P Byrne</w:t>
      </w:r>
      <w:r w:rsidR="00C25EE3">
        <w:rPr>
          <w:vertAlign w:val="superscript"/>
        </w:rPr>
        <w:t>1</w:t>
      </w:r>
      <w:r w:rsidR="00C25EE3">
        <w:t>,</w:t>
      </w:r>
      <w:r>
        <w:t xml:space="preserve"> Jamie J</w:t>
      </w:r>
      <w:r w:rsidR="00C25EE3">
        <w:t xml:space="preserve"> </w:t>
      </w:r>
      <w:r>
        <w:t>Kelly</w:t>
      </w:r>
      <w:r w:rsidR="00013B06">
        <w:rPr>
          <w:vertAlign w:val="superscript"/>
        </w:rPr>
        <w:t>1</w:t>
      </w:r>
      <w:r w:rsidR="00BC20D2">
        <w:t xml:space="preserve">, </w:t>
      </w:r>
      <w:r>
        <w:t>Fergus Noble</w:t>
      </w:r>
      <w:r w:rsidR="00013B06">
        <w:t>,</w:t>
      </w:r>
      <w:r w:rsidR="00013B06">
        <w:rPr>
          <w:vertAlign w:val="superscript"/>
        </w:rPr>
        <w:t>1</w:t>
      </w:r>
      <w:r w:rsidR="00C11976">
        <w:t xml:space="preserve"> </w:t>
      </w:r>
      <w:r>
        <w:t>Timothy J Underwood</w:t>
      </w:r>
      <w:r w:rsidR="00013B06">
        <w:rPr>
          <w:vertAlign w:val="superscript"/>
        </w:rPr>
        <w:t>1</w:t>
      </w:r>
    </w:p>
    <w:p w14:paraId="76D67393" w14:textId="77777777" w:rsidR="00013B06" w:rsidRDefault="00013B06" w:rsidP="004E62A3">
      <w:pPr>
        <w:rPr>
          <w:vertAlign w:val="superscript"/>
        </w:rPr>
      </w:pPr>
    </w:p>
    <w:p w14:paraId="184E80B6" w14:textId="77777777" w:rsidR="00013B06" w:rsidRDefault="00013B06" w:rsidP="004E62A3">
      <w:pPr>
        <w:rPr>
          <w:vertAlign w:val="superscript"/>
        </w:rPr>
      </w:pPr>
    </w:p>
    <w:p w14:paraId="16AC801D" w14:textId="77777777" w:rsidR="00013B06" w:rsidRPr="00013B06" w:rsidRDefault="00013B06" w:rsidP="004E62A3">
      <w:pPr>
        <w:rPr>
          <w:vertAlign w:val="superscript"/>
        </w:rPr>
      </w:pPr>
    </w:p>
    <w:p w14:paraId="5B2531C5" w14:textId="7DC19D35" w:rsidR="00C11976" w:rsidRDefault="00013B06" w:rsidP="004E62A3">
      <w:r>
        <w:rPr>
          <w:vertAlign w:val="superscript"/>
        </w:rPr>
        <w:t>1</w:t>
      </w:r>
      <w:r>
        <w:t>Department of Upper Gastrointestinal Surgery, University Hospital Southampton, Southampton, UK</w:t>
      </w:r>
    </w:p>
    <w:p w14:paraId="3611352A" w14:textId="4D3153D0" w:rsidR="004B228C" w:rsidRDefault="004B228C" w:rsidP="004B228C">
      <w:r>
        <w:rPr>
          <w:vertAlign w:val="superscript"/>
        </w:rPr>
        <w:t>2</w:t>
      </w:r>
      <w:r>
        <w:t>Department of Oncology, University Hospital Southampton, Southampton, UK</w:t>
      </w:r>
    </w:p>
    <w:p w14:paraId="65E2F2C5" w14:textId="2DE92080" w:rsidR="004B228C" w:rsidRDefault="004B228C" w:rsidP="004E62A3"/>
    <w:p w14:paraId="63908D96" w14:textId="11C3EE58" w:rsidR="00472385" w:rsidRPr="004B228C" w:rsidRDefault="00472385" w:rsidP="004E62A3">
      <w:r>
        <w:t>*PHP and SAR contributed equally to this manuscript and should be considered joint first authors</w:t>
      </w:r>
    </w:p>
    <w:p w14:paraId="235B39B5" w14:textId="77777777" w:rsidR="00013B06" w:rsidRDefault="00013B06" w:rsidP="004E62A3"/>
    <w:p w14:paraId="76D0E071" w14:textId="77777777" w:rsidR="00013B06" w:rsidRDefault="00013B06" w:rsidP="004E62A3"/>
    <w:p w14:paraId="07B8ECE6" w14:textId="25817545" w:rsidR="00013B06" w:rsidRDefault="00013B06" w:rsidP="004E62A3">
      <w:r>
        <w:t>Corresponding Author:</w:t>
      </w:r>
    </w:p>
    <w:p w14:paraId="6808E285" w14:textId="77777777" w:rsidR="00013B06" w:rsidRDefault="00013B06" w:rsidP="004E62A3"/>
    <w:p w14:paraId="5C64E3BB" w14:textId="1E4C3788" w:rsidR="00013B06" w:rsidRDefault="00013B06" w:rsidP="004E62A3">
      <w:r>
        <w:t>Philip Pucher MD PhD FRCS</w:t>
      </w:r>
    </w:p>
    <w:p w14:paraId="29041FFF" w14:textId="0620BEBE" w:rsidR="00013B06" w:rsidRDefault="00013B06" w:rsidP="004E62A3">
      <w:r>
        <w:t>Department of Surgery</w:t>
      </w:r>
    </w:p>
    <w:p w14:paraId="463F515A" w14:textId="5486BF70" w:rsidR="00013B06" w:rsidRDefault="00013B06" w:rsidP="004E62A3">
      <w:r>
        <w:t>University Hospital Southampton</w:t>
      </w:r>
    </w:p>
    <w:p w14:paraId="314238B8" w14:textId="352A38EE" w:rsidR="00013B06" w:rsidRDefault="00013B06" w:rsidP="004E62A3">
      <w:proofErr w:type="spellStart"/>
      <w:r>
        <w:t>Tremona</w:t>
      </w:r>
      <w:proofErr w:type="spellEnd"/>
      <w:r>
        <w:t xml:space="preserve"> Road</w:t>
      </w:r>
    </w:p>
    <w:p w14:paraId="506B084C" w14:textId="60E266BD" w:rsidR="00013B06" w:rsidRDefault="00013B06" w:rsidP="004E62A3">
      <w:r>
        <w:t>SO16 6YD</w:t>
      </w:r>
    </w:p>
    <w:p w14:paraId="37E70825" w14:textId="353048A3" w:rsidR="00013B06" w:rsidRDefault="00013B06" w:rsidP="004E62A3">
      <w:r>
        <w:t>United Kingdom</w:t>
      </w:r>
    </w:p>
    <w:p w14:paraId="2FD6DCD3" w14:textId="420E1249" w:rsidR="00013B06" w:rsidRDefault="007D7F40" w:rsidP="004E62A3">
      <w:hyperlink r:id="rId7" w:history="1">
        <w:r w:rsidR="00013B06" w:rsidRPr="00F06ED9">
          <w:rPr>
            <w:rStyle w:val="Hyperlink"/>
          </w:rPr>
          <w:t>p.pucher@gmail.com</w:t>
        </w:r>
      </w:hyperlink>
    </w:p>
    <w:p w14:paraId="185F5CD9" w14:textId="77777777" w:rsidR="00013B06" w:rsidRDefault="00013B06" w:rsidP="004E62A3"/>
    <w:p w14:paraId="00D76D02" w14:textId="77777777" w:rsidR="00C25EE3" w:rsidRDefault="00C25EE3" w:rsidP="004E62A3"/>
    <w:p w14:paraId="637D850B" w14:textId="77777777" w:rsidR="00C25EE3" w:rsidRDefault="00C25EE3" w:rsidP="004E62A3"/>
    <w:p w14:paraId="6165F45A" w14:textId="77777777" w:rsidR="00C25EE3" w:rsidRDefault="00C25EE3" w:rsidP="004E62A3"/>
    <w:p w14:paraId="1F5C0194" w14:textId="77777777" w:rsidR="00C25EE3" w:rsidRDefault="00C25EE3" w:rsidP="004E62A3"/>
    <w:p w14:paraId="30E05675" w14:textId="3E16A292" w:rsidR="00013B06" w:rsidRDefault="00013B06" w:rsidP="004E62A3">
      <w:r>
        <w:t>Keywords:  gastroesophageal, adenocarcinoma, neoadjuvant, chemotherapy, radiotherapy</w:t>
      </w:r>
    </w:p>
    <w:p w14:paraId="05679D20" w14:textId="73037F2E" w:rsidR="00A67E92" w:rsidRDefault="00A67E92" w:rsidP="004E62A3"/>
    <w:p w14:paraId="68330E81" w14:textId="216F9686" w:rsidR="00A67E92" w:rsidRDefault="00A67E92" w:rsidP="004E62A3">
      <w:r>
        <w:t xml:space="preserve">Declarations of interest: none </w:t>
      </w:r>
    </w:p>
    <w:p w14:paraId="727CA6F7" w14:textId="77777777" w:rsidR="00013B06" w:rsidRPr="00013B06" w:rsidRDefault="00013B06" w:rsidP="004E62A3"/>
    <w:p w14:paraId="04951343" w14:textId="77777777" w:rsidR="00CD62F1" w:rsidRDefault="00CD62F1">
      <w:r>
        <w:br w:type="page"/>
      </w:r>
    </w:p>
    <w:p w14:paraId="02C3E2F1" w14:textId="77777777" w:rsidR="00CD62F1" w:rsidRDefault="00CD62F1">
      <w:pPr>
        <w:rPr>
          <w:b/>
        </w:rPr>
      </w:pPr>
      <w:r w:rsidRPr="00CD62F1">
        <w:rPr>
          <w:b/>
        </w:rPr>
        <w:lastRenderedPageBreak/>
        <w:t>Abstract</w:t>
      </w:r>
    </w:p>
    <w:p w14:paraId="213A0B72" w14:textId="77777777" w:rsidR="00CD62F1" w:rsidRDefault="00CD62F1">
      <w:pPr>
        <w:rPr>
          <w:b/>
        </w:rPr>
      </w:pPr>
    </w:p>
    <w:p w14:paraId="28A6D9DC" w14:textId="330D313E" w:rsidR="005B7F3D" w:rsidRDefault="00CD62F1" w:rsidP="004B228C">
      <w:pPr>
        <w:spacing w:line="360" w:lineRule="auto"/>
      </w:pPr>
      <w:r w:rsidRPr="00CD62F1">
        <w:rPr>
          <w:b/>
        </w:rPr>
        <w:t>Background:</w:t>
      </w:r>
      <w:r>
        <w:t xml:space="preserve">  </w:t>
      </w:r>
      <w:proofErr w:type="spellStart"/>
      <w:r>
        <w:t>Esophageal</w:t>
      </w:r>
      <w:proofErr w:type="spellEnd"/>
      <w:r>
        <w:t xml:space="preserve"> cancer is increasingly common and carries a poor prognosis.  The optimal treatment modality for locally advanced cancer is unknown, with current guidance recommending either neoadjuvant chemotherapy </w:t>
      </w:r>
      <w:r w:rsidR="005B7F3D">
        <w:t xml:space="preserve">(CT) </w:t>
      </w:r>
      <w:r>
        <w:t xml:space="preserve">or chemoradiotherapy </w:t>
      </w:r>
      <w:r w:rsidR="005B7F3D">
        <w:t xml:space="preserve">(CRT) </w:t>
      </w:r>
      <w:r>
        <w:t>followed by surgery.  There is a lack of adequa</w:t>
      </w:r>
      <w:r w:rsidR="005B7F3D">
        <w:t>tely powered trials comparing C</w:t>
      </w:r>
      <w:r>
        <w:t>T against C</w:t>
      </w:r>
      <w:r w:rsidR="005B7F3D">
        <w:t>R</w:t>
      </w:r>
      <w:r>
        <w:t>T.  We</w:t>
      </w:r>
      <w:r w:rsidR="005B7F3D">
        <w:t xml:space="preserve"> retrospectively compared C</w:t>
      </w:r>
      <w:r>
        <w:t>T versus C</w:t>
      </w:r>
      <w:r w:rsidR="005B7F3D">
        <w:t>R</w:t>
      </w:r>
      <w:r>
        <w:t>T using a propensity score weighting approach.</w:t>
      </w:r>
    </w:p>
    <w:p w14:paraId="01E57E71" w14:textId="506EC25F" w:rsidR="005B7F3D" w:rsidRDefault="005B7F3D" w:rsidP="004B228C">
      <w:pPr>
        <w:spacing w:line="360" w:lineRule="auto"/>
      </w:pPr>
      <w:r w:rsidRPr="005B7F3D">
        <w:rPr>
          <w:b/>
        </w:rPr>
        <w:t>Methods:</w:t>
      </w:r>
      <w:r>
        <w:rPr>
          <w:b/>
        </w:rPr>
        <w:t xml:space="preserve">  </w:t>
      </w:r>
      <w:r>
        <w:t>Demographic, disease,</w:t>
      </w:r>
      <w:r w:rsidR="00E441BC">
        <w:t xml:space="preserve"> </w:t>
      </w:r>
      <w:r>
        <w:t xml:space="preserve">treatment and outcome data were retrieved from a local database for patients who received neoadjuvant CT or CRT followed by surgery.  Inverse probability of treatment weighting </w:t>
      </w:r>
      <w:r w:rsidR="00EC2D0D">
        <w:t xml:space="preserve">(IPTW) </w:t>
      </w:r>
      <w:r>
        <w:t>was used to balance groups using a propensity score-</w:t>
      </w:r>
      <w:r w:rsidR="00EC2D0D">
        <w:t xml:space="preserve">weighting </w:t>
      </w:r>
      <w:r>
        <w:t>approach.  Groups were assessed for differences in postoperative outcomes and survival.  Kaplan-Meier and non-parametric tests were used to compare survival and outcome data as appropriate.</w:t>
      </w:r>
    </w:p>
    <w:p w14:paraId="79A03982" w14:textId="5F7788E9" w:rsidR="00C12ED2" w:rsidRDefault="005B7F3D" w:rsidP="004B228C">
      <w:pPr>
        <w:spacing w:line="360" w:lineRule="auto"/>
      </w:pPr>
      <w:r w:rsidRPr="005B7F3D">
        <w:rPr>
          <w:b/>
        </w:rPr>
        <w:t>Results:</w:t>
      </w:r>
      <w:r>
        <w:rPr>
          <w:b/>
        </w:rPr>
        <w:t xml:space="preserve">  </w:t>
      </w:r>
      <w:r w:rsidR="00C12ED2">
        <w:t>Data for 284 patients were</w:t>
      </w:r>
      <w:r>
        <w:t xml:space="preserve"> retrieved.  </w:t>
      </w:r>
      <w:r w:rsidR="00C12ED2">
        <w:t>Following IPTW</w:t>
      </w:r>
      <w:r>
        <w:t xml:space="preserve"> groups were well matched.  No significant differences were seen for postoperative complications (</w:t>
      </w:r>
      <w:r w:rsidR="00C12ED2">
        <w:t xml:space="preserve">CT </w:t>
      </w:r>
      <w:r>
        <w:t xml:space="preserve">64.9% vs. </w:t>
      </w:r>
      <w:r w:rsidR="00C12ED2">
        <w:t xml:space="preserve">CRT </w:t>
      </w:r>
      <w:r>
        <w:t xml:space="preserve">63.3%, p=0.807), including major complications (24.0% vs. 23.6%, p=0.943) and anastomotic leak (7.8% vs. 5.6%, p=0.526).  Significantly higher rates of clinical regression </w:t>
      </w:r>
      <w:r w:rsidR="00C12ED2">
        <w:t xml:space="preserve">and complete pathological response </w:t>
      </w:r>
      <w:r>
        <w:t>were seen following CRT (p=0.002</w:t>
      </w:r>
      <w:r w:rsidR="00C12ED2">
        <w:t xml:space="preserve"> for both</w:t>
      </w:r>
      <w:r>
        <w:t xml:space="preserve">).  </w:t>
      </w:r>
      <w:r w:rsidR="00C12ED2">
        <w:t>Rates of R0 resection were higher with CRT, CT 79.1% vs. CRT 93.1%, p=0.006.  There was no difference between groups for overall or disease-free survival.</w:t>
      </w:r>
    </w:p>
    <w:p w14:paraId="57CD6585" w14:textId="44238663" w:rsidR="00C11976" w:rsidRPr="00C12ED2" w:rsidRDefault="00C12ED2" w:rsidP="004B228C">
      <w:pPr>
        <w:spacing w:line="360" w:lineRule="auto"/>
        <w:rPr>
          <w:b/>
        </w:rPr>
      </w:pPr>
      <w:r w:rsidRPr="00C12ED2">
        <w:rPr>
          <w:b/>
        </w:rPr>
        <w:t>Conclusion:</w:t>
      </w:r>
      <w:r>
        <w:rPr>
          <w:b/>
        </w:rPr>
        <w:t xml:space="preserve">  </w:t>
      </w:r>
      <w:r>
        <w:t xml:space="preserve">This study suggests that the significant improvements in local tumour response seen after neoadjuvant CRT compared to CT </w:t>
      </w:r>
      <w:r w:rsidR="00C81B8C">
        <w:t xml:space="preserve">may </w:t>
      </w:r>
      <w:r>
        <w:t xml:space="preserve">not translate to different </w:t>
      </w:r>
      <w:r w:rsidR="004B228C">
        <w:t>survival</w:t>
      </w:r>
      <w:r>
        <w:t xml:space="preserve"> outcomes.  However, it must be stressed that adequately powered prospective trials are still lacking.</w:t>
      </w:r>
      <w:r w:rsidR="00C11976" w:rsidRPr="00C12ED2">
        <w:rPr>
          <w:b/>
        </w:rPr>
        <w:br w:type="page"/>
      </w:r>
    </w:p>
    <w:p w14:paraId="46915663" w14:textId="7792F37C" w:rsidR="00C11976" w:rsidRPr="00883E00" w:rsidRDefault="0074735D" w:rsidP="004E62A3">
      <w:pPr>
        <w:rPr>
          <w:b/>
          <w:sz w:val="28"/>
          <w:szCs w:val="28"/>
        </w:rPr>
      </w:pPr>
      <w:r w:rsidRPr="00883E00">
        <w:rPr>
          <w:b/>
          <w:sz w:val="28"/>
          <w:szCs w:val="28"/>
        </w:rPr>
        <w:lastRenderedPageBreak/>
        <w:t>Introduction</w:t>
      </w:r>
    </w:p>
    <w:p w14:paraId="1554F6F6" w14:textId="77777777" w:rsidR="0074735D" w:rsidRDefault="0074735D" w:rsidP="004E62A3"/>
    <w:p w14:paraId="5B93DE1F" w14:textId="7D969DBE" w:rsidR="0074735D" w:rsidRDefault="00BC3F27" w:rsidP="004B228C">
      <w:pPr>
        <w:spacing w:line="360" w:lineRule="auto"/>
      </w:pPr>
      <w:proofErr w:type="spellStart"/>
      <w:r>
        <w:t>Esophageal</w:t>
      </w:r>
      <w:proofErr w:type="spellEnd"/>
      <w:r>
        <w:t xml:space="preserve"> cancer is among the most common cancers worldwide.</w:t>
      </w:r>
      <w:r w:rsidR="004D205C">
        <w:t xml:space="preserve">  Incidence in Western countries is increasing, with a predominance of adenocarcinoma, whereas incidence of squamous cell carcinoma (SCC) is in decline.</w:t>
      </w:r>
      <w:r w:rsidR="002E6277">
        <w:fldChar w:fldCharType="begin"/>
      </w:r>
      <w:r w:rsidR="00092788">
        <w:instrText xml:space="preserve"> ADDIN EN.CITE &lt;EndNote&gt;&lt;Cite&gt;&lt;Author&gt;Dubecz&lt;/Author&gt;&lt;Year&gt;2013&lt;/Year&gt;&lt;RecNum&gt;200&lt;/RecNum&gt;&lt;DisplayText&gt;&lt;style face="superscript"&gt;1&lt;/style&gt;&lt;/DisplayText&gt;&lt;record&gt;&lt;rec-number&gt;200&lt;/rec-number&gt;&lt;foreign-keys&gt;&lt;key app="EN" db-id="09d5v0f2zswtx5ep05ixxa5sdsztevetsxa2" timestamp="1574770074"&gt;200&lt;/key&gt;&lt;/foreign-keys&gt;&lt;ref-type name="Journal Article"&gt;17&lt;/ref-type&gt;&lt;contributors&gt;&lt;authors&gt;&lt;author&gt;Dubecz, A.&lt;/author&gt;&lt;author&gt;Solymosi, N.&lt;/author&gt;&lt;author&gt;Stadlhuber, R. J.&lt;/author&gt;&lt;author&gt;Schweigert, M.&lt;/author&gt;&lt;author&gt;Stein, H. J.&lt;/author&gt;&lt;author&gt;Peters, J. H.&lt;/author&gt;&lt;/authors&gt;&lt;/contributors&gt;&lt;auth-address&gt;Department of Surgery, Klinikum Nurnberg, Prof. Ernst-Nathan Str. 1, 90419, Nuremberg, Germany, dubeczattila@gmail.com.&lt;/auth-address&gt;&lt;titles&gt;&lt;title&gt;Does the Incidence of Adenocarcinoma of the Esophagus and Gastric Cardia Continue to Rise in the Twenty-First Century?-a SEER Database Analysis&lt;/title&gt;&lt;secondary-title&gt;J Gastrointest Surg&lt;/secondary-title&gt;&lt;/titles&gt;&lt;periodical&gt;&lt;full-title&gt;J Gastrointest Surg&lt;/full-title&gt;&lt;/periodical&gt;&lt;dates&gt;&lt;year&gt;2013&lt;/year&gt;&lt;pub-dates&gt;&lt;date&gt;Nov 15&lt;/date&gt;&lt;/pub-dates&gt;&lt;/dates&gt;&lt;isbn&gt;1873-4626 (Electronic)&amp;#xD;1091-255X (Linking)&lt;/isbn&gt;&lt;accession-num&gt;24234242&lt;/accession-num&gt;&lt;urls&gt;&lt;related-urls&gt;&lt;url&gt;https://www.ncbi.nlm.nih.gov/pubmed/24234242&lt;/url&gt;&lt;/related-urls&gt;&lt;/urls&gt;&lt;electronic-resource-num&gt;10.1007/s11605-013-2345-8&lt;/electronic-resource-num&gt;&lt;/record&gt;&lt;/Cite&gt;&lt;/EndNote&gt;</w:instrText>
      </w:r>
      <w:r w:rsidR="002E6277">
        <w:fldChar w:fldCharType="separate"/>
      </w:r>
      <w:r w:rsidR="00092788" w:rsidRPr="00092788">
        <w:rPr>
          <w:noProof/>
          <w:vertAlign w:val="superscript"/>
        </w:rPr>
        <w:t>1</w:t>
      </w:r>
      <w:r w:rsidR="002E6277">
        <w:fldChar w:fldCharType="end"/>
      </w:r>
      <w:r>
        <w:t xml:space="preserve">  Despite </w:t>
      </w:r>
      <w:r w:rsidR="004D205C">
        <w:t xml:space="preserve">continued </w:t>
      </w:r>
      <w:r>
        <w:t>improvements</w:t>
      </w:r>
      <w:r w:rsidR="004D205C">
        <w:t xml:space="preserve"> in</w:t>
      </w:r>
      <w:r>
        <w:t xml:space="preserve"> </w:t>
      </w:r>
      <w:r w:rsidR="004D205C">
        <w:t xml:space="preserve">surgical and oncological treatment, prognosis for </w:t>
      </w:r>
      <w:proofErr w:type="spellStart"/>
      <w:r w:rsidR="004D205C">
        <w:t>esophageal</w:t>
      </w:r>
      <w:proofErr w:type="spellEnd"/>
      <w:r w:rsidR="004D205C">
        <w:t xml:space="preserve"> cancer </w:t>
      </w:r>
      <w:r w:rsidR="00446815">
        <w:t>remains</w:t>
      </w:r>
      <w:r w:rsidR="004D205C">
        <w:t xml:space="preserve"> poor.  </w:t>
      </w:r>
    </w:p>
    <w:p w14:paraId="17C2FB5E" w14:textId="77777777" w:rsidR="004D205C" w:rsidRDefault="004D205C" w:rsidP="004B228C">
      <w:pPr>
        <w:spacing w:line="360" w:lineRule="auto"/>
      </w:pPr>
    </w:p>
    <w:p w14:paraId="2E31F9D3" w14:textId="54425A7B" w:rsidR="004D205C" w:rsidRDefault="00BC20D2" w:rsidP="004B228C">
      <w:pPr>
        <w:spacing w:line="360" w:lineRule="auto"/>
      </w:pPr>
      <w:r>
        <w:t>The optimal treatment moda</w:t>
      </w:r>
      <w:r w:rsidR="00A318E7">
        <w:t xml:space="preserve">lity for locally advanced cancer </w:t>
      </w:r>
      <w:r>
        <w:t xml:space="preserve">is unknown. </w:t>
      </w:r>
      <w:r w:rsidR="004D205C">
        <w:t xml:space="preserve">Current treatment recommendations </w:t>
      </w:r>
      <w:r w:rsidR="00731CE1">
        <w:t xml:space="preserve">from major international societies including the </w:t>
      </w:r>
      <w:r w:rsidR="004D205C">
        <w:t>E</w:t>
      </w:r>
      <w:r w:rsidR="00731CE1">
        <w:t xml:space="preserve">uropean </w:t>
      </w:r>
      <w:r w:rsidR="004D205C">
        <w:t>S</w:t>
      </w:r>
      <w:r w:rsidR="00731CE1">
        <w:t xml:space="preserve">ociety of </w:t>
      </w:r>
      <w:r w:rsidR="004D205C">
        <w:t>M</w:t>
      </w:r>
      <w:r w:rsidR="00731CE1">
        <w:t xml:space="preserve">edical </w:t>
      </w:r>
      <w:r w:rsidR="004D205C">
        <w:t>O</w:t>
      </w:r>
      <w:r w:rsidR="00731CE1">
        <w:t>ncology (ESMO)</w:t>
      </w:r>
      <w:r w:rsidR="00AF2A24">
        <w:fldChar w:fldCharType="begin"/>
      </w:r>
      <w:r w:rsidR="00092788">
        <w:instrText xml:space="preserve"> ADDIN EN.CITE &lt;EndNote&gt;&lt;Cite&gt;&lt;Author&gt;Lordick&lt;/Author&gt;&lt;Year&gt;2016&lt;/Year&gt;&lt;RecNum&gt;110&lt;/RecNum&gt;&lt;DisplayText&gt;&lt;style face="superscript"&gt;2&lt;/style&gt;&lt;/DisplayText&gt;&lt;record&gt;&lt;rec-number&gt;110&lt;/rec-number&gt;&lt;foreign-keys&gt;&lt;key app="EN" db-id="09d5v0f2zswtx5ep05ixxa5sdsztevetsxa2" timestamp="1574620201"&gt;110&lt;/key&gt;&lt;/foreign-keys&gt;&lt;ref-type name="Journal Article"&gt;17&lt;/ref-type&gt;&lt;contributors&gt;&lt;authors&gt;&lt;author&gt;Lordick, F.&lt;/author&gt;&lt;author&gt;Mariette, C.&lt;/author&gt;&lt;author&gt;Haustermans, K.&lt;/author&gt;&lt;author&gt;Obermannova, R.&lt;/author&gt;&lt;author&gt;Arnold, D.&lt;/author&gt;&lt;author&gt;Esmo Guidelines Committee&lt;/author&gt;&lt;/authors&gt;&lt;/contributors&gt;&lt;auth-address&gt;University Cancer Centre Leipzig, University Hospital Leipzig, Leipzig, Germany.&amp;#xD;Department of Digestive and Oncological Surgery, University Hospital Claude Huriez, Lille, France.&amp;#xD;Department of Radiation Oncology, Leuven Cancer Institute, University Hospitals Leuven, Leuven, Belgium.&amp;#xD;Clinic of Comprehensive Cancer Care, Masaryk Memorial Cancer Institute and Faculty of Medicine, Masaryk University, Brno, Czech Republic.&amp;#xD;Instituto CUF de Oncologia, Lisbon, Portugal.&lt;/auth-address&gt;&lt;titles&gt;&lt;title&gt;Oesophageal cancer: ESMO Clinical Practice Guidelines for diagnosis, treatment and follow-up&lt;/title&gt;&lt;secondary-title&gt;Ann Oncol&lt;/secondary-title&gt;&lt;/titles&gt;&lt;periodical&gt;&lt;full-title&gt;Ann Oncol&lt;/full-title&gt;&lt;/periodical&gt;&lt;pages&gt;v50-v57&lt;/pages&gt;&lt;volume&gt;27&lt;/volume&gt;&lt;number&gt;suppl 5&lt;/number&gt;&lt;dates&gt;&lt;year&gt;2016&lt;/year&gt;&lt;pub-dates&gt;&lt;date&gt;Sep&lt;/date&gt;&lt;/pub-dates&gt;&lt;/dates&gt;&lt;isbn&gt;1569-8041 (Electronic)&amp;#xD;0923-7534 (Linking)&lt;/isbn&gt;&lt;accession-num&gt;27664261&lt;/accession-num&gt;&lt;urls&gt;&lt;related-urls&gt;&lt;url&gt;https://www.ncbi.nlm.nih.gov/pubmed/27664261&lt;/url&gt;&lt;/related-urls&gt;&lt;/urls&gt;&lt;electronic-resource-num&gt;10.1093/annonc/mdw329&lt;/electronic-resource-num&gt;&lt;/record&gt;&lt;/Cite&gt;&lt;/EndNote&gt;</w:instrText>
      </w:r>
      <w:r w:rsidR="00AF2A24">
        <w:fldChar w:fldCharType="separate"/>
      </w:r>
      <w:r w:rsidR="00092788" w:rsidRPr="00092788">
        <w:rPr>
          <w:noProof/>
          <w:vertAlign w:val="superscript"/>
        </w:rPr>
        <w:t>2</w:t>
      </w:r>
      <w:r w:rsidR="00AF2A24">
        <w:fldChar w:fldCharType="end"/>
      </w:r>
      <w:r w:rsidR="004D205C">
        <w:t xml:space="preserve">, </w:t>
      </w:r>
      <w:r w:rsidR="00731CE1">
        <w:t>National Comprehensive Cancer Network (NCCN)</w:t>
      </w:r>
      <w:r w:rsidR="00AF2A24">
        <w:fldChar w:fldCharType="begin">
          <w:fldData xml:space="preserve">PEVuZE5vdGU+PENpdGU+PEF1dGhvcj5BamFuaTwvQXV0aG9yPjxZZWFyPjIwMTU8L1llYXI+PFJl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</w:fldData>
        </w:fldChar>
      </w:r>
      <w:r w:rsidR="00092788">
        <w:instrText xml:space="preserve"> ADDIN EN.CITE </w:instrText>
      </w:r>
      <w:r w:rsidR="00092788">
        <w:fldChar w:fldCharType="begin">
          <w:fldData xml:space="preserve">PEVuZE5vdGU+PENpdGU+PEF1dGhvcj5BamFuaTwvQXV0aG9yPjxZZWFyPjIwMTU8L1llYXI+PFJl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</w:fldData>
        </w:fldChar>
      </w:r>
      <w:r w:rsidR="00092788">
        <w:instrText xml:space="preserve"> ADDIN EN.CITE.DATA </w:instrText>
      </w:r>
      <w:r w:rsidR="00092788">
        <w:fldChar w:fldCharType="end"/>
      </w:r>
      <w:r w:rsidR="00AF2A24">
        <w:fldChar w:fldCharType="separate"/>
      </w:r>
      <w:r w:rsidR="00092788" w:rsidRPr="00092788">
        <w:rPr>
          <w:noProof/>
          <w:vertAlign w:val="superscript"/>
        </w:rPr>
        <w:t>3</w:t>
      </w:r>
      <w:r w:rsidR="00AF2A24">
        <w:fldChar w:fldCharType="end"/>
      </w:r>
      <w:r w:rsidR="004D205C">
        <w:t>,</w:t>
      </w:r>
      <w:r w:rsidR="00731CE1">
        <w:t xml:space="preserve"> and British Society for Gastroenterology</w:t>
      </w:r>
      <w:r w:rsidR="004D205C">
        <w:t xml:space="preserve"> </w:t>
      </w:r>
      <w:r w:rsidR="00731CE1">
        <w:t>(</w:t>
      </w:r>
      <w:r w:rsidR="004D205C">
        <w:t>BSG</w:t>
      </w:r>
      <w:r w:rsidR="00731CE1">
        <w:t>)</w:t>
      </w:r>
      <w:r w:rsidR="00AF2A24">
        <w:fldChar w:fldCharType="begin">
          <w:fldData xml:space="preserve">PEVuZE5vdGU+PENpdGU+PEF1dGhvcj5BbGx1bTwvQXV0aG9yPjxZZWFyPjIwMTE8L1llYXI+PFJl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==
</w:fldData>
        </w:fldChar>
      </w:r>
      <w:r w:rsidR="00092788">
        <w:instrText xml:space="preserve"> ADDIN EN.CITE </w:instrText>
      </w:r>
      <w:r w:rsidR="00092788">
        <w:fldChar w:fldCharType="begin">
          <w:fldData xml:space="preserve">PEVuZE5vdGU+PENpdGU+PEF1dGhvcj5BbGx1bTwvQXV0aG9yPjxZZWFyPjIwMTE8L1llYXI+PFJl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==
</w:fldData>
        </w:fldChar>
      </w:r>
      <w:r w:rsidR="00092788">
        <w:instrText xml:space="preserve"> ADDIN EN.CITE.DATA </w:instrText>
      </w:r>
      <w:r w:rsidR="00092788">
        <w:fldChar w:fldCharType="end"/>
      </w:r>
      <w:r w:rsidR="00AF2A24">
        <w:fldChar w:fldCharType="separate"/>
      </w:r>
      <w:r w:rsidR="00092788" w:rsidRPr="00092788">
        <w:rPr>
          <w:noProof/>
          <w:vertAlign w:val="superscript"/>
        </w:rPr>
        <w:t>4</w:t>
      </w:r>
      <w:r w:rsidR="00AF2A24">
        <w:fldChar w:fldCharType="end"/>
      </w:r>
      <w:r w:rsidR="004D205C">
        <w:t xml:space="preserve"> </w:t>
      </w:r>
      <w:r>
        <w:t xml:space="preserve">are unanimous in </w:t>
      </w:r>
      <w:r w:rsidR="004D205C">
        <w:t>recommend</w:t>
      </w:r>
      <w:r>
        <w:t>ing</w:t>
      </w:r>
      <w:r w:rsidR="004D205C">
        <w:t xml:space="preserve"> multimodal treatment </w:t>
      </w:r>
      <w:r w:rsidR="000D2AAA">
        <w:t>but are not prescriptive</w:t>
      </w:r>
      <w:r w:rsidR="00A318E7">
        <w:t xml:space="preserve"> for</w:t>
      </w:r>
      <w:r w:rsidR="00731CE1">
        <w:t xml:space="preserve"> the regimen to be </w:t>
      </w:r>
      <w:r w:rsidR="00AF2A24">
        <w:t>given</w:t>
      </w:r>
      <w:r w:rsidR="000D2AAA">
        <w:t xml:space="preserve">.  </w:t>
      </w:r>
      <w:r w:rsidR="00731CE1">
        <w:t>With the exception of very early stage tumours, all</w:t>
      </w:r>
      <w:r w:rsidR="000D2AAA">
        <w:t xml:space="preserve"> recommend either</w:t>
      </w:r>
      <w:r w:rsidR="004D205C">
        <w:t xml:space="preserve"> </w:t>
      </w:r>
      <w:r w:rsidR="000D2AAA">
        <w:t>perioperative chemotherapy (CT)</w:t>
      </w:r>
      <w:r w:rsidR="007F5947">
        <w:t xml:space="preserve"> or</w:t>
      </w:r>
      <w:r w:rsidR="000D2AAA">
        <w:t xml:space="preserve"> neoadjuvant </w:t>
      </w:r>
      <w:r w:rsidR="004D205C">
        <w:t>chemoradiotherapy (CRT).</w:t>
      </w:r>
      <w:r w:rsidR="000D2AAA">
        <w:t xml:space="preserve">  This has resulted in variable practice and treatment regimens.</w:t>
      </w:r>
      <w:r w:rsidR="00AF2A24">
        <w:fldChar w:fldCharType="begin"/>
      </w:r>
      <w:r w:rsidR="00092788">
        <w:instrText xml:space="preserve"> ADDIN EN.CITE &lt;EndNote&gt;&lt;Cite&gt;&lt;Author&gt;van Rijswijk&lt;/Author&gt;&lt;Year&gt;2019&lt;/Year&gt;&lt;RecNum&gt;157&lt;/RecNum&gt;&lt;DisplayText&gt;&lt;style face="superscript"&gt;5&lt;/style&gt;&lt;/DisplayText&gt;&lt;record&gt;&lt;rec-number&gt;157&lt;/rec-number&gt;&lt;foreign-keys&gt;&lt;key app="EN" db-id="09d5v0f2zswtx5ep05ixxa5sdsztevetsxa2" timestamp="1574620651"&gt;157&lt;/key&gt;&lt;/foreign-keys&gt;&lt;ref-type name="Journal Article"&gt;17&lt;/ref-type&gt;&lt;contributors&gt;&lt;authors&gt;&lt;author&gt;van Rijswijk, A. S.&lt;/author&gt;&lt;author&gt;Hagens, E. R. C.&lt;/author&gt;&lt;author&gt;van der Peet, D. L.&lt;/author&gt;&lt;author&gt;van Berge Henegouwen, M. I.&lt;/author&gt;&lt;author&gt;Gisbertz, S. S.&lt;/author&gt;&lt;/authors&gt;&lt;/contributors&gt;&lt;auth-address&gt;Amsterdam UMC, Department of Surgery, Cancer Center Amsterdam, University of Amsterdam, Amsterdam, The Netherlands.&amp;#xD;Amsterdam UMC, Department of Surgery, Cancer Center Amsterdam, VU University Amsterdam, Amsterdam, The Netherlands.&amp;#xD;Amsterdam UMC, Department of Surgery, Cancer Center Amsterdam, University of Amsterdam, Amsterdam, The Netherlands. s.s.gisbertz@amc.nl.&lt;/auth-address&gt;&lt;titles&gt;&lt;title&gt;Differences in Esophageal Cancer Surgery in Terms of Surgical Approach and Extent of Lymphadenectomy: Findings of an International Survey&lt;/title&gt;&lt;secondary-title&gt;Ann Surg Oncol&lt;/secondary-title&gt;&lt;/titles&gt;&lt;periodical&gt;&lt;full-title&gt;Ann Surg Oncol&lt;/full-title&gt;&lt;/periodical&gt;&lt;pages&gt;2063-2072&lt;/pages&gt;&lt;volume&gt;26&lt;/volume&gt;&lt;number&gt;7&lt;/number&gt;&lt;dates&gt;&lt;year&gt;2019&lt;/year&gt;&lt;pub-dates&gt;&lt;date&gt;Jul&lt;/date&gt;&lt;/pub-dates&gt;&lt;/dates&gt;&lt;isbn&gt;1534-4681 (Electronic)&amp;#xD;1068-9265 (Linking)&lt;/isbn&gt;&lt;accession-num&gt;30903323&lt;/accession-num&gt;&lt;urls&gt;&lt;related-urls&gt;&lt;url&gt;https://www.ncbi.nlm.nih.gov/pubmed/30903323&lt;/url&gt;&lt;/related-urls&gt;&lt;/urls&gt;&lt;custom2&gt;PMC6545175&lt;/custom2&gt;&lt;electronic-resource-num&gt;10.1245/s10434-019-07316-9&lt;/electronic-resource-num&gt;&lt;/record&gt;&lt;/Cite&gt;&lt;/EndNote&gt;</w:instrText>
      </w:r>
      <w:r w:rsidR="00AF2A24">
        <w:fldChar w:fldCharType="separate"/>
      </w:r>
      <w:r w:rsidR="00092788" w:rsidRPr="00092788">
        <w:rPr>
          <w:noProof/>
          <w:vertAlign w:val="superscript"/>
        </w:rPr>
        <w:t>5</w:t>
      </w:r>
      <w:r w:rsidR="00AF2A24">
        <w:fldChar w:fldCharType="end"/>
      </w:r>
      <w:r w:rsidR="000D2AAA">
        <w:t xml:space="preserve"> </w:t>
      </w:r>
    </w:p>
    <w:p w14:paraId="63BD6E91" w14:textId="77777777" w:rsidR="000D2AAA" w:rsidRDefault="000D2AAA" w:rsidP="004B228C">
      <w:pPr>
        <w:spacing w:line="360" w:lineRule="auto"/>
      </w:pPr>
    </w:p>
    <w:p w14:paraId="2935779F" w14:textId="144C9082" w:rsidR="007F5947" w:rsidRDefault="00F82527" w:rsidP="004B228C">
      <w:pPr>
        <w:spacing w:line="360" w:lineRule="auto"/>
      </w:pPr>
      <w:r>
        <w:t>Such vari</w:t>
      </w:r>
      <w:r w:rsidR="00C74987">
        <w:t>ance highlights the fact that current opinion on the best method of perioperative treatment is</w:t>
      </w:r>
      <w:r w:rsidR="00BC20D2">
        <w:t xml:space="preserve"> </w:t>
      </w:r>
      <w:r w:rsidR="007B376F">
        <w:t>divided</w:t>
      </w:r>
      <w:r w:rsidR="00C74987">
        <w:t xml:space="preserve">.  </w:t>
      </w:r>
      <w:r w:rsidR="007B376F">
        <w:t>M</w:t>
      </w:r>
      <w:r w:rsidR="00C74987">
        <w:t>ajor trials that have influenced the</w:t>
      </w:r>
      <w:r w:rsidR="002A21C0">
        <w:t xml:space="preserve"> perioperative</w:t>
      </w:r>
      <w:r w:rsidR="00C74987">
        <w:t xml:space="preserve"> treatment of gastroesophageal cancer over the last 20 years have compared neoadjuvant treatment </w:t>
      </w:r>
      <w:r w:rsidR="001A586B">
        <w:t>in the form of CT</w:t>
      </w:r>
      <w:r w:rsidR="00AF2A24">
        <w:fldChar w:fldCharType="begin">
          <w:fldData xml:space="preserve">PEVuZE5vdGU+PENpdGU+PEF1dGhvcj5DdW5uaW5naGFtPC9BdXRob3I+PFllYXI+MjAwNjwvWWVh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</w:fldData>
        </w:fldChar>
      </w:r>
      <w:r w:rsidR="00092788">
        <w:instrText xml:space="preserve"> ADDIN EN.CITE </w:instrText>
      </w:r>
      <w:r w:rsidR="00092788">
        <w:fldChar w:fldCharType="begin">
          <w:fldData xml:space="preserve">PEVuZE5vdGU+PENpdGU+PEF1dGhvcj5DdW5uaW5naGFtPC9BdXRob3I+PFllYXI+MjAwNjwvWWVh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</w:fldData>
        </w:fldChar>
      </w:r>
      <w:r w:rsidR="00092788">
        <w:instrText xml:space="preserve"> ADDIN EN.CITE.DATA </w:instrText>
      </w:r>
      <w:r w:rsidR="00092788">
        <w:fldChar w:fldCharType="end"/>
      </w:r>
      <w:r w:rsidR="00AF2A24">
        <w:fldChar w:fldCharType="separate"/>
      </w:r>
      <w:r w:rsidR="00092788" w:rsidRPr="00092788">
        <w:rPr>
          <w:noProof/>
          <w:vertAlign w:val="superscript"/>
        </w:rPr>
        <w:t>6, 7</w:t>
      </w:r>
      <w:r w:rsidR="00AF2A24">
        <w:fldChar w:fldCharType="end"/>
      </w:r>
      <w:r w:rsidR="002A21C0">
        <w:t xml:space="preserve"> plus surgery or CRT</w:t>
      </w:r>
      <w:r w:rsidR="00AF2A24">
        <w:fldChar w:fldCharType="begin">
          <w:fldData xml:space="preserve">PEVuZE5vdGU+PENpdGU+PEF1dGhvcj5TaGFwaXJvPC9BdXRob3I+PFllYXI+MjAxNTwvWWVhcj48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</w:fldData>
        </w:fldChar>
      </w:r>
      <w:r w:rsidR="00092788">
        <w:instrText xml:space="preserve"> ADDIN EN.CITE </w:instrText>
      </w:r>
      <w:r w:rsidR="00092788">
        <w:fldChar w:fldCharType="begin">
          <w:fldData xml:space="preserve">PEVuZE5vdGU+PENpdGU+PEF1dGhvcj5TaGFwaXJvPC9BdXRob3I+PFllYXI+MjAxNTwvWWVhcj48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</w:fldData>
        </w:fldChar>
      </w:r>
      <w:r w:rsidR="00092788">
        <w:instrText xml:space="preserve"> ADDIN EN.CITE.DATA </w:instrText>
      </w:r>
      <w:r w:rsidR="00092788">
        <w:fldChar w:fldCharType="end"/>
      </w:r>
      <w:r w:rsidR="00AF2A24">
        <w:fldChar w:fldCharType="separate"/>
      </w:r>
      <w:r w:rsidR="00092788" w:rsidRPr="00092788">
        <w:rPr>
          <w:noProof/>
          <w:vertAlign w:val="superscript"/>
        </w:rPr>
        <w:t>8</w:t>
      </w:r>
      <w:r w:rsidR="00AF2A24">
        <w:fldChar w:fldCharType="end"/>
      </w:r>
      <w:r w:rsidR="00C74987">
        <w:t xml:space="preserve"> plus surgery, to surgery alone. </w:t>
      </w:r>
      <w:r w:rsidR="007F5947">
        <w:t xml:space="preserve">Two trials have compared chemotherapy regimens. The </w:t>
      </w:r>
      <w:r w:rsidR="00C81B8C">
        <w:t>British</w:t>
      </w:r>
      <w:r w:rsidR="007F5947">
        <w:t xml:space="preserve"> OE</w:t>
      </w:r>
      <w:r w:rsidR="00A513BF">
        <w:t>0</w:t>
      </w:r>
      <w:r w:rsidR="007F5947">
        <w:t>5 trial</w:t>
      </w:r>
      <w:r w:rsidR="00435786">
        <w:fldChar w:fldCharType="begin">
          <w:fldData xml:space="preserve">PEVuZE5vdGU+PENpdGU+PEF1dGhvcj5BbGRlcnNvbjwvQXV0aG9yPjxZZWFyPjIwMTc8L1llYXI+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</w:fldData>
        </w:fldChar>
      </w:r>
      <w:r w:rsidR="00092788">
        <w:instrText xml:space="preserve"> ADDIN EN.CITE </w:instrText>
      </w:r>
      <w:r w:rsidR="00092788">
        <w:fldChar w:fldCharType="begin">
          <w:fldData xml:space="preserve">PEVuZE5vdGU+PENpdGU+PEF1dGhvcj5BbGRlcnNvbjwvQXV0aG9yPjxZZWFyPjIwMTc8L1llYXI+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</w:fldData>
        </w:fldChar>
      </w:r>
      <w:r w:rsidR="00092788">
        <w:instrText xml:space="preserve"> ADDIN EN.CITE.DATA </w:instrText>
      </w:r>
      <w:r w:rsidR="00092788">
        <w:fldChar w:fldCharType="end"/>
      </w:r>
      <w:r w:rsidR="00435786">
        <w:fldChar w:fldCharType="separate"/>
      </w:r>
      <w:r w:rsidR="00092788" w:rsidRPr="00092788">
        <w:rPr>
          <w:noProof/>
          <w:vertAlign w:val="superscript"/>
        </w:rPr>
        <w:t>9</w:t>
      </w:r>
      <w:r w:rsidR="00435786">
        <w:fldChar w:fldCharType="end"/>
      </w:r>
      <w:r w:rsidR="007F5947">
        <w:t xml:space="preserve"> demonstrated no benefit from a more intensive </w:t>
      </w:r>
      <w:r w:rsidR="00BE4AC1">
        <w:t xml:space="preserve">4 cycle </w:t>
      </w:r>
      <w:r w:rsidR="007F5947">
        <w:t>CT pr</w:t>
      </w:r>
      <w:r w:rsidR="00893B42">
        <w:t xml:space="preserve">otocol of </w:t>
      </w:r>
      <w:proofErr w:type="spellStart"/>
      <w:r w:rsidR="00893B42">
        <w:t>e</w:t>
      </w:r>
      <w:r w:rsidR="00BE4AC1">
        <w:t>pirubic</w:t>
      </w:r>
      <w:r w:rsidR="00893B42">
        <w:t>in</w:t>
      </w:r>
      <w:proofErr w:type="spellEnd"/>
      <w:r w:rsidR="00893B42">
        <w:t>, cisplatin and f</w:t>
      </w:r>
      <w:r w:rsidR="00BE4AC1">
        <w:t>luorouracil</w:t>
      </w:r>
      <w:r w:rsidR="00893B42">
        <w:t xml:space="preserve"> </w:t>
      </w:r>
      <w:r w:rsidR="00BE4AC1">
        <w:t>(</w:t>
      </w:r>
      <w:r w:rsidR="00893B42">
        <w:t>ECF) over cisplatin and f</w:t>
      </w:r>
      <w:r w:rsidR="00BE4AC1">
        <w:t>luorouracil</w:t>
      </w:r>
      <w:r w:rsidR="00893B42">
        <w:t xml:space="preserve"> </w:t>
      </w:r>
      <w:r w:rsidR="00BE4AC1">
        <w:t>(CF). More recently the German FLOT4 trial</w:t>
      </w:r>
      <w:r w:rsidR="00435786">
        <w:fldChar w:fldCharType="begin">
          <w:fldData xml:space="preserve">PEVuZE5vdGU+PENpdGU+PEF1dGhvcj5BbC1CYXRyYW48L0F1dGhvcj48WWVhcj4yMDE5PC9ZZWFy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</w:fldData>
        </w:fldChar>
      </w:r>
      <w:r w:rsidR="00092788">
        <w:instrText xml:space="preserve"> ADDIN EN.CITE </w:instrText>
      </w:r>
      <w:r w:rsidR="00092788">
        <w:fldChar w:fldCharType="begin">
          <w:fldData xml:space="preserve">PEVuZE5vdGU+PENpdGU+PEF1dGhvcj5BbC1CYXRyYW48L0F1dGhvcj48WWVhcj4yMDE5PC9ZZWFy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</w:fldData>
        </w:fldChar>
      </w:r>
      <w:r w:rsidR="00092788">
        <w:instrText xml:space="preserve"> ADDIN EN.CITE.DATA </w:instrText>
      </w:r>
      <w:r w:rsidR="00092788">
        <w:fldChar w:fldCharType="end"/>
      </w:r>
      <w:r w:rsidR="00435786">
        <w:fldChar w:fldCharType="separate"/>
      </w:r>
      <w:r w:rsidR="00092788" w:rsidRPr="00092788">
        <w:rPr>
          <w:noProof/>
          <w:vertAlign w:val="superscript"/>
        </w:rPr>
        <w:t>10</w:t>
      </w:r>
      <w:r w:rsidR="00435786">
        <w:fldChar w:fldCharType="end"/>
      </w:r>
      <w:r w:rsidR="00BE4AC1">
        <w:t xml:space="preserve"> has shown improved overall with perioperative fluorouracil, leucov</w:t>
      </w:r>
      <w:r w:rsidR="006C7D76">
        <w:t>o</w:t>
      </w:r>
      <w:r w:rsidR="00BE4AC1">
        <w:t xml:space="preserve">rin, oxaliplatin and docetaxel. </w:t>
      </w:r>
      <w:r w:rsidR="00813EEF">
        <w:t xml:space="preserve"> These trials have further all suffered from varying degrees of heterogeneity by including gastric and oesophageal cancers in variable proportions, as well as both adenocarcinoma and squamous cell cancers.</w:t>
      </w:r>
    </w:p>
    <w:p w14:paraId="0225F9B9" w14:textId="77777777" w:rsidR="007F5947" w:rsidRDefault="007F5947" w:rsidP="004B228C">
      <w:pPr>
        <w:spacing w:line="360" w:lineRule="auto"/>
      </w:pPr>
    </w:p>
    <w:p w14:paraId="59A181B0" w14:textId="44A7951E" w:rsidR="000D2AAA" w:rsidRDefault="00BE4AC1" w:rsidP="004B228C">
      <w:pPr>
        <w:spacing w:line="360" w:lineRule="auto"/>
      </w:pPr>
      <w:r>
        <w:t>T</w:t>
      </w:r>
      <w:r w:rsidR="00C74987">
        <w:t xml:space="preserve">here </w:t>
      </w:r>
      <w:r w:rsidR="007B376F">
        <w:t>have been few trials</w:t>
      </w:r>
      <w:r w:rsidR="00C74987">
        <w:t xml:space="preserve"> comparing </w:t>
      </w:r>
      <w:r>
        <w:t xml:space="preserve">CRT </w:t>
      </w:r>
      <w:r w:rsidR="00C74987">
        <w:t xml:space="preserve">against </w:t>
      </w:r>
      <w:r>
        <w:t>CT</w:t>
      </w:r>
      <w:r w:rsidR="007B376F">
        <w:t xml:space="preserve">.  </w:t>
      </w:r>
      <w:r w:rsidR="00C74987">
        <w:t>The German POET trial</w:t>
      </w:r>
      <w:r w:rsidR="001A586B">
        <w:fldChar w:fldCharType="begin">
          <w:fldData xml:space="preserve">PEVuZE5vdGU+PENpdGU+PEF1dGhvcj5TdGFobDwvQXV0aG9yPjxZZWFyPjIwMDk8L1llYXI+PFJl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</w:fldData>
        </w:fldChar>
      </w:r>
      <w:r w:rsidR="00092788">
        <w:instrText xml:space="preserve"> ADDIN EN.CITE </w:instrText>
      </w:r>
      <w:r w:rsidR="00092788">
        <w:fldChar w:fldCharType="begin">
          <w:fldData xml:space="preserve">PEVuZE5vdGU+PENpdGU+PEF1dGhvcj5TdGFobDwvQXV0aG9yPjxZZWFyPjIwMDk8L1llYXI+PFJl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</w:fldData>
        </w:fldChar>
      </w:r>
      <w:r w:rsidR="00092788">
        <w:instrText xml:space="preserve"> ADDIN EN.CITE.DATA </w:instrText>
      </w:r>
      <w:r w:rsidR="00092788">
        <w:fldChar w:fldCharType="end"/>
      </w:r>
      <w:r w:rsidR="001A586B">
        <w:fldChar w:fldCharType="separate"/>
      </w:r>
      <w:r w:rsidR="00092788" w:rsidRPr="00092788">
        <w:rPr>
          <w:noProof/>
          <w:vertAlign w:val="superscript"/>
        </w:rPr>
        <w:t>11</w:t>
      </w:r>
      <w:r w:rsidR="001A586B">
        <w:fldChar w:fldCharType="end"/>
      </w:r>
      <w:r w:rsidR="00C74987">
        <w:t xml:space="preserve"> </w:t>
      </w:r>
      <w:r w:rsidR="007B376F">
        <w:t>aimed to compare</w:t>
      </w:r>
      <w:r w:rsidR="00C74987">
        <w:t xml:space="preserve"> CT vs CRT, but was closed early </w:t>
      </w:r>
      <w:r w:rsidR="00BC20D2">
        <w:t xml:space="preserve">due </w:t>
      </w:r>
      <w:r w:rsidR="00C74987">
        <w:t>to lack of patient accrual.</w:t>
      </w:r>
      <w:r w:rsidR="007B376F">
        <w:t xml:space="preserve">  Other studies were</w:t>
      </w:r>
      <w:r w:rsidR="001A586B">
        <w:t xml:space="preserve"> </w:t>
      </w:r>
      <w:r>
        <w:t xml:space="preserve">also </w:t>
      </w:r>
      <w:r w:rsidR="001A586B">
        <w:t>limited to small sample sizes</w:t>
      </w:r>
      <w:r w:rsidR="001A586B">
        <w:fldChar w:fldCharType="begin">
          <w:fldData xml:space="preserve">PEVuZE5vdGU+PENpdGU+PEF1dGhvcj5LbGV2ZWJybzwvQXV0aG9yPjxZZWFyPjIwMTY8L1llYXI+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</w:fldData>
        </w:fldChar>
      </w:r>
      <w:r w:rsidR="00092788">
        <w:instrText xml:space="preserve"> ADDIN EN.CITE </w:instrText>
      </w:r>
      <w:r w:rsidR="00092788">
        <w:fldChar w:fldCharType="begin">
          <w:fldData xml:space="preserve">PEVuZE5vdGU+PENpdGU+PEF1dGhvcj5LbGV2ZWJybzwvQXV0aG9yPjxZZWFyPjIwMTY8L1llYXI+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</w:fldData>
        </w:fldChar>
      </w:r>
      <w:r w:rsidR="00092788">
        <w:instrText xml:space="preserve"> ADDIN EN.CITE.DATA </w:instrText>
      </w:r>
      <w:r w:rsidR="00092788">
        <w:fldChar w:fldCharType="end"/>
      </w:r>
      <w:r w:rsidR="001A586B">
        <w:fldChar w:fldCharType="separate"/>
      </w:r>
      <w:r w:rsidR="00092788" w:rsidRPr="00092788">
        <w:rPr>
          <w:noProof/>
          <w:vertAlign w:val="superscript"/>
        </w:rPr>
        <w:t>12, 13</w:t>
      </w:r>
      <w:r w:rsidR="001A586B">
        <w:fldChar w:fldCharType="end"/>
      </w:r>
      <w:r w:rsidR="001A586B">
        <w:t>.</w:t>
      </w:r>
      <w:r w:rsidR="00C74987">
        <w:t xml:space="preserve">  </w:t>
      </w:r>
      <w:r w:rsidR="001A586B">
        <w:t>On</w:t>
      </w:r>
      <w:r w:rsidR="00435786">
        <w:t>-</w:t>
      </w:r>
      <w:r w:rsidR="001A586B">
        <w:t xml:space="preserve">going </w:t>
      </w:r>
      <w:r w:rsidR="00AF2A24">
        <w:t>randomised studies</w:t>
      </w:r>
      <w:r w:rsidR="001A586B">
        <w:t xml:space="preserve"> such as the </w:t>
      </w:r>
      <w:r w:rsidR="009379FF">
        <w:t>TOPGEAR</w:t>
      </w:r>
      <w:r w:rsidR="009F43C8">
        <w:fldChar w:fldCharType="begin">
          <w:fldData xml:space="preserve">PEVuZE5vdGU+PENpdGU+PEF1dGhvcj5MZW9uZzwvQXV0aG9yPjxZZWFyPjIwMTc8L1llYXI+PFJl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</w:fldData>
        </w:fldChar>
      </w:r>
      <w:r w:rsidR="009F43C8">
        <w:instrText xml:space="preserve"> ADDIN EN.CITE </w:instrText>
      </w:r>
      <w:r w:rsidR="009F43C8">
        <w:fldChar w:fldCharType="begin">
          <w:fldData xml:space="preserve">PEVuZE5vdGU+PENpdGU+PEF1dGhvcj5MZW9uZzwvQXV0aG9yPjxZZWFyPjIwMTc8L1llYXI+PFJl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</w:fldData>
        </w:fldChar>
      </w:r>
      <w:r w:rsidR="009F43C8">
        <w:instrText xml:space="preserve"> ADDIN EN.CITE.DATA </w:instrText>
      </w:r>
      <w:r w:rsidR="009F43C8">
        <w:fldChar w:fldCharType="end"/>
      </w:r>
      <w:r w:rsidR="009F43C8">
        <w:fldChar w:fldCharType="separate"/>
      </w:r>
      <w:r w:rsidR="009F43C8" w:rsidRPr="009F43C8">
        <w:rPr>
          <w:noProof/>
          <w:vertAlign w:val="superscript"/>
        </w:rPr>
        <w:t>14</w:t>
      </w:r>
      <w:r w:rsidR="009F43C8">
        <w:fldChar w:fldCharType="end"/>
      </w:r>
      <w:r w:rsidR="009379FF">
        <w:t xml:space="preserve"> (which has reported interim feasibility but not survival data), </w:t>
      </w:r>
      <w:r w:rsidR="001A586B">
        <w:t xml:space="preserve">European </w:t>
      </w:r>
      <w:r w:rsidR="009F43C8">
        <w:t>ESOPEC</w:t>
      </w:r>
      <w:r w:rsidR="003A2408">
        <w:fldChar w:fldCharType="begin">
          <w:fldData xml:space="preserve">PEVuZE5vdGU+PENpdGU+PEF1dGhvcj5Ib2VwcG5lcjwvQXV0aG9yPjxZZWFyPjIwMTY8L1llYXI+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</w:fldData>
        </w:fldChar>
      </w:r>
      <w:r w:rsidR="003A2408">
        <w:instrText xml:space="preserve"> ADDIN EN.CITE </w:instrText>
      </w:r>
      <w:r w:rsidR="003A2408">
        <w:fldChar w:fldCharType="begin">
          <w:fldData xml:space="preserve">PEVuZE5vdGU+PENpdGU+PEF1dGhvcj5Ib2VwcG5lcjwvQXV0aG9yPjxZZWFyPjIwMTY8L1llYXI+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</w:fldData>
        </w:fldChar>
      </w:r>
      <w:r w:rsidR="003A2408">
        <w:instrText xml:space="preserve"> ADDIN EN.CITE.DATA </w:instrText>
      </w:r>
      <w:r w:rsidR="003A2408">
        <w:fldChar w:fldCharType="end"/>
      </w:r>
      <w:r w:rsidR="003A2408">
        <w:fldChar w:fldCharType="separate"/>
      </w:r>
      <w:r w:rsidR="003A2408" w:rsidRPr="003A2408">
        <w:rPr>
          <w:noProof/>
          <w:vertAlign w:val="superscript"/>
        </w:rPr>
        <w:t>15</w:t>
      </w:r>
      <w:r w:rsidR="003A2408">
        <w:fldChar w:fldCharType="end"/>
      </w:r>
      <w:r w:rsidR="009F43C8">
        <w:t xml:space="preserve"> or UK-based Neo-AEGIS</w:t>
      </w:r>
      <w:r w:rsidR="003A2408">
        <w:fldChar w:fldCharType="begin">
          <w:fldData xml:space="preserve">PEVuZE5vdGU+PENpdGU+PEF1dGhvcj5SZXlub2xkczwvQXV0aG9yPjxZZWFyPjIwMTc8L1llYXI+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==
</w:fldData>
        </w:fldChar>
      </w:r>
      <w:r w:rsidR="003A2408">
        <w:instrText xml:space="preserve"> ADDIN EN.CITE </w:instrText>
      </w:r>
      <w:r w:rsidR="003A2408">
        <w:fldChar w:fldCharType="begin">
          <w:fldData xml:space="preserve">PEVuZE5vdGU+PENpdGU+PEF1dGhvcj5SZXlub2xkczwvQXV0aG9yPjxZZWFyPjIwMTc8L1llYXI+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==
</w:fldData>
        </w:fldChar>
      </w:r>
      <w:r w:rsidR="003A2408">
        <w:instrText xml:space="preserve"> ADDIN EN.CITE.DATA </w:instrText>
      </w:r>
      <w:r w:rsidR="003A2408">
        <w:fldChar w:fldCharType="end"/>
      </w:r>
      <w:r w:rsidR="003A2408">
        <w:fldChar w:fldCharType="separate"/>
      </w:r>
      <w:r w:rsidR="003A2408" w:rsidRPr="003A2408">
        <w:rPr>
          <w:noProof/>
          <w:vertAlign w:val="superscript"/>
        </w:rPr>
        <w:t>16</w:t>
      </w:r>
      <w:r w:rsidR="003A2408">
        <w:fldChar w:fldCharType="end"/>
      </w:r>
      <w:r w:rsidR="009F43C8">
        <w:t xml:space="preserve"> </w:t>
      </w:r>
      <w:r w:rsidR="001A586B">
        <w:t>trials aim to</w:t>
      </w:r>
      <w:r w:rsidR="00C74987">
        <w:t xml:space="preserve"> provide </w:t>
      </w:r>
      <w:r w:rsidR="001A586B">
        <w:t>better evidence</w:t>
      </w:r>
      <w:r>
        <w:t xml:space="preserve"> to support one modality over the other</w:t>
      </w:r>
      <w:r w:rsidR="00651E48">
        <w:t>; formal reporting of these trials is awaited</w:t>
      </w:r>
      <w:r w:rsidR="00C74987">
        <w:t>.</w:t>
      </w:r>
      <w:r w:rsidR="00BC20D2">
        <w:t xml:space="preserve">  </w:t>
      </w:r>
    </w:p>
    <w:p w14:paraId="25E5D551" w14:textId="77777777" w:rsidR="00C74987" w:rsidRDefault="00C74987" w:rsidP="004B228C">
      <w:pPr>
        <w:spacing w:line="360" w:lineRule="auto"/>
      </w:pPr>
    </w:p>
    <w:p w14:paraId="02D8AF1B" w14:textId="6FEEF542" w:rsidR="00C74987" w:rsidRPr="00C11976" w:rsidRDefault="00ED5493" w:rsidP="004B228C">
      <w:pPr>
        <w:spacing w:line="360" w:lineRule="auto"/>
      </w:pPr>
      <w:r>
        <w:lastRenderedPageBreak/>
        <w:t xml:space="preserve">We wished to compare our centre’s outcomes for neoadjuvant CT versus CRT.  </w:t>
      </w:r>
      <w:r w:rsidR="002A21C0">
        <w:t>E</w:t>
      </w:r>
      <w:r>
        <w:t>ven in high volume centres, case volumes may be insufficient to allow meaningful conclusions from a multivariate analysis to be drawn.</w:t>
      </w:r>
      <w:r w:rsidR="002A21C0">
        <w:t xml:space="preserve">  </w:t>
      </w:r>
      <w:r>
        <w:t xml:space="preserve">We utilised a </w:t>
      </w:r>
      <w:r w:rsidR="001C3BD5">
        <w:t>propensity score</w:t>
      </w:r>
      <w:r w:rsidR="002A21C0">
        <w:t xml:space="preserve"> weighting approach</w:t>
      </w:r>
      <w:r w:rsidR="00893B42">
        <w:t xml:space="preserve">, </w:t>
      </w:r>
      <w:r w:rsidR="001C3BD5">
        <w:t xml:space="preserve">inverse probability of treatment weighting </w:t>
      </w:r>
      <w:r w:rsidR="00013B06">
        <w:t>(</w:t>
      </w:r>
      <w:r w:rsidR="001C3BD5">
        <w:t>IPTW</w:t>
      </w:r>
      <w:r w:rsidR="00013B06">
        <w:t>)</w:t>
      </w:r>
      <w:r w:rsidR="00893B42">
        <w:t>,</w:t>
      </w:r>
      <w:r>
        <w:t xml:space="preserve"> to appropriately match patient</w:t>
      </w:r>
      <w:r w:rsidR="001C3BD5">
        <w:t xml:space="preserve"> preoperative characteristics</w:t>
      </w:r>
      <w:r>
        <w:t xml:space="preserve"> for the likelihood of receiving either neoadjuvant CT or CRT</w:t>
      </w:r>
      <w:r w:rsidR="002A21C0">
        <w:t>, to assess the effects of each on clinical, histopathological, and survival outcomes</w:t>
      </w:r>
      <w:r>
        <w:t>.</w:t>
      </w:r>
    </w:p>
    <w:p w14:paraId="0C3A81C8" w14:textId="77777777" w:rsidR="004E62A3" w:rsidRDefault="004E62A3" w:rsidP="004B228C">
      <w:pPr>
        <w:spacing w:line="360" w:lineRule="auto"/>
      </w:pPr>
    </w:p>
    <w:p w14:paraId="685D2E64" w14:textId="2A00DB03" w:rsidR="00ED5493" w:rsidRPr="00883E00" w:rsidRDefault="00ED5493" w:rsidP="004B228C">
      <w:pPr>
        <w:spacing w:line="360" w:lineRule="auto"/>
        <w:rPr>
          <w:b/>
          <w:sz w:val="28"/>
          <w:szCs w:val="28"/>
        </w:rPr>
      </w:pPr>
      <w:r w:rsidRPr="00883E00">
        <w:rPr>
          <w:b/>
          <w:sz w:val="28"/>
          <w:szCs w:val="28"/>
        </w:rPr>
        <w:t>Methods</w:t>
      </w:r>
    </w:p>
    <w:p w14:paraId="59C9B3BA" w14:textId="77777777" w:rsidR="00ED5493" w:rsidRDefault="00ED5493" w:rsidP="004B228C">
      <w:pPr>
        <w:spacing w:line="360" w:lineRule="auto"/>
      </w:pPr>
    </w:p>
    <w:p w14:paraId="3B918982" w14:textId="77777777" w:rsidR="004E62A3" w:rsidRPr="00A00087" w:rsidRDefault="004E62A3" w:rsidP="004B228C">
      <w:pPr>
        <w:spacing w:line="360" w:lineRule="auto"/>
        <w:rPr>
          <w:i/>
          <w:iCs/>
        </w:rPr>
      </w:pPr>
      <w:r w:rsidRPr="00A00087">
        <w:rPr>
          <w:i/>
          <w:iCs/>
        </w:rPr>
        <w:t>Patient Selection</w:t>
      </w:r>
    </w:p>
    <w:p w14:paraId="62AB0A47" w14:textId="5440288F" w:rsidR="004E62A3" w:rsidRDefault="004E62A3" w:rsidP="004B228C">
      <w:pPr>
        <w:spacing w:line="360" w:lineRule="auto"/>
      </w:pPr>
    </w:p>
    <w:p w14:paraId="3C60CA8B" w14:textId="4EA3D814" w:rsidR="004E62A3" w:rsidRDefault="00ED5493" w:rsidP="004B228C">
      <w:pPr>
        <w:spacing w:line="360" w:lineRule="auto"/>
      </w:pPr>
      <w:r>
        <w:t xml:space="preserve">Following institutional approval, </w:t>
      </w:r>
      <w:r w:rsidR="003B4980">
        <w:t xml:space="preserve">data for </w:t>
      </w:r>
      <w:r w:rsidR="004E62A3">
        <w:t>a</w:t>
      </w:r>
      <w:r w:rsidR="003B4980">
        <w:t xml:space="preserve">ll sequential patients from Jan 2010 – </w:t>
      </w:r>
      <w:r w:rsidR="001C3BD5">
        <w:t>August 2019</w:t>
      </w:r>
      <w:r w:rsidR="003B4980">
        <w:t xml:space="preserve"> inclusive who received</w:t>
      </w:r>
      <w:r>
        <w:t xml:space="preserve"> neoadjuvant </w:t>
      </w:r>
      <w:r w:rsidR="003B4980">
        <w:t xml:space="preserve">CT or CRT followed by surgery were retrieved from a prospectively maintained electronic database.  </w:t>
      </w:r>
      <w:r w:rsidR="000D7044">
        <w:t xml:space="preserve">Prior to 2013, patients at our centre received exclusively CT.  </w:t>
      </w:r>
      <w:bookmarkStart w:id="0" w:name="_Hlk37332491"/>
      <w:r w:rsidR="000D7044">
        <w:t>Following publication of the CROSS study, CRT was increasingly introduced into practice</w:t>
      </w:r>
      <w:r w:rsidR="00414873">
        <w:t>, with 54% of patients from 2013-2019 receiving CRT.  Once established, the proportion of patients receiving CRT was fairly static without appreciable temporal trend, from 2015-2019 a</w:t>
      </w:r>
      <w:r w:rsidR="00943068">
        <w:t>n annualised</w:t>
      </w:r>
      <w:r w:rsidR="00414873">
        <w:t xml:space="preserve"> median of 64</w:t>
      </w:r>
      <w:r w:rsidR="00943068">
        <w:t>.5% patients received CRT</w:t>
      </w:r>
      <w:r w:rsidR="000D7044">
        <w:t>.</w:t>
      </w:r>
      <w:r w:rsidR="00943068">
        <w:t xml:space="preserve">  Selection of neoadjuvant therapy was decided upon in consultation with the multidisciplinary team (tumour board).</w:t>
      </w:r>
      <w:r w:rsidR="000D7044">
        <w:t xml:space="preserve">  </w:t>
      </w:r>
      <w:bookmarkEnd w:id="0"/>
      <w:r w:rsidR="003B4980">
        <w:t>Demographic, disease, treatment, and outcome data were recorded.</w:t>
      </w:r>
      <w:r w:rsidR="00EC2D0D">
        <w:t xml:space="preserve"> Complications of surgery were defined according to the ECCG criteria</w:t>
      </w:r>
      <w:r w:rsidR="00A3243D">
        <w:t>.</w:t>
      </w:r>
      <w:r w:rsidR="003A2408">
        <w:fldChar w:fldCharType="begin">
          <w:fldData xml:space="preserve">PEVuZE5vdGU+PENpdGU+PEF1dGhvcj5Mb3c8L0F1dGhvcj48WWVhcj4yMDE1PC9ZZWFyPjxSZWNO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=
</w:fldData>
        </w:fldChar>
      </w:r>
      <w:r w:rsidR="003A2408">
        <w:instrText xml:space="preserve"> ADDIN EN.CITE </w:instrText>
      </w:r>
      <w:r w:rsidR="003A2408">
        <w:fldChar w:fldCharType="begin">
          <w:fldData xml:space="preserve">PEVuZE5vdGU+PENpdGU+PEF1dGhvcj5Mb3c8L0F1dGhvcj48WWVhcj4yMDE1PC9ZZWFyPjxSZWNO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=
</w:fldData>
        </w:fldChar>
      </w:r>
      <w:r w:rsidR="003A2408">
        <w:instrText xml:space="preserve"> ADDIN EN.CITE.DATA </w:instrText>
      </w:r>
      <w:r w:rsidR="003A2408">
        <w:fldChar w:fldCharType="end"/>
      </w:r>
      <w:r w:rsidR="003A2408">
        <w:fldChar w:fldCharType="separate"/>
      </w:r>
      <w:r w:rsidR="003A2408" w:rsidRPr="003A2408">
        <w:rPr>
          <w:noProof/>
          <w:vertAlign w:val="superscript"/>
        </w:rPr>
        <w:t>17</w:t>
      </w:r>
      <w:r w:rsidR="003A2408">
        <w:fldChar w:fldCharType="end"/>
      </w:r>
      <w:r w:rsidR="004F3318">
        <w:t xml:space="preserve"> </w:t>
      </w:r>
    </w:p>
    <w:p w14:paraId="5D3D54C8" w14:textId="77777777" w:rsidR="004E62A3" w:rsidRDefault="004E62A3" w:rsidP="004B228C">
      <w:pPr>
        <w:spacing w:line="360" w:lineRule="auto"/>
      </w:pPr>
    </w:p>
    <w:p w14:paraId="56B6264D" w14:textId="77777777" w:rsidR="004E62A3" w:rsidRPr="00A00087" w:rsidRDefault="004E62A3" w:rsidP="004B228C">
      <w:pPr>
        <w:spacing w:line="360" w:lineRule="auto"/>
        <w:rPr>
          <w:i/>
          <w:iCs/>
        </w:rPr>
      </w:pPr>
      <w:r w:rsidRPr="00A00087">
        <w:rPr>
          <w:i/>
          <w:iCs/>
        </w:rPr>
        <w:t>Outcome Measures</w:t>
      </w:r>
    </w:p>
    <w:p w14:paraId="24E83004" w14:textId="77777777" w:rsidR="004E62A3" w:rsidRDefault="004E62A3" w:rsidP="004B228C">
      <w:pPr>
        <w:spacing w:line="360" w:lineRule="auto"/>
      </w:pPr>
    </w:p>
    <w:p w14:paraId="7A86CD56" w14:textId="3E149FA3" w:rsidR="004E62A3" w:rsidRDefault="004E62A3" w:rsidP="004B228C">
      <w:pPr>
        <w:spacing w:line="360" w:lineRule="auto"/>
      </w:pPr>
      <w:r>
        <w:t>T</w:t>
      </w:r>
      <w:r w:rsidR="003B4980">
        <w:t>he primary outcome measure</w:t>
      </w:r>
      <w:r w:rsidR="009165F2">
        <w:t>s</w:t>
      </w:r>
      <w:r w:rsidR="003B4980">
        <w:t xml:space="preserve"> w</w:t>
      </w:r>
      <w:r w:rsidR="00F7282C">
        <w:t>ere</w:t>
      </w:r>
      <w:r w:rsidR="003B4980">
        <w:t xml:space="preserve"> overall s</w:t>
      </w:r>
      <w:r>
        <w:t>urvival</w:t>
      </w:r>
      <w:r w:rsidR="003B4980">
        <w:t xml:space="preserve"> (OS)</w:t>
      </w:r>
      <w:r w:rsidR="00AB3D39">
        <w:t xml:space="preserve"> and disease</w:t>
      </w:r>
      <w:r w:rsidR="001C3BD5">
        <w:t>-f</w:t>
      </w:r>
      <w:r w:rsidR="00AB3D39">
        <w:t>ree survival (DFS)</w:t>
      </w:r>
      <w:r>
        <w:t>. Secondary outcome measures included surgical complications</w:t>
      </w:r>
      <w:r w:rsidR="009A2B1A">
        <w:t xml:space="preserve">, </w:t>
      </w:r>
      <w:r>
        <w:t>post</w:t>
      </w:r>
      <w:r w:rsidR="00EE727C">
        <w:t>-</w:t>
      </w:r>
      <w:r>
        <w:t>operative pathology</w:t>
      </w:r>
      <w:r w:rsidR="009A2B1A">
        <w:t>, and early recurrence</w:t>
      </w:r>
      <w:r>
        <w:t>.</w:t>
      </w:r>
    </w:p>
    <w:p w14:paraId="20804BD0" w14:textId="77777777" w:rsidR="004E62A3" w:rsidRDefault="004E62A3" w:rsidP="004B228C">
      <w:pPr>
        <w:spacing w:line="360" w:lineRule="auto"/>
      </w:pPr>
    </w:p>
    <w:p w14:paraId="30DE5887" w14:textId="77777777" w:rsidR="004E62A3" w:rsidRPr="00A00087" w:rsidRDefault="004E62A3" w:rsidP="004B228C">
      <w:pPr>
        <w:spacing w:line="360" w:lineRule="auto"/>
        <w:rPr>
          <w:i/>
          <w:iCs/>
        </w:rPr>
      </w:pPr>
      <w:r w:rsidRPr="00A00087">
        <w:rPr>
          <w:i/>
          <w:iCs/>
        </w:rPr>
        <w:t>Missing Data</w:t>
      </w:r>
    </w:p>
    <w:p w14:paraId="5CF6F6B4" w14:textId="77777777" w:rsidR="004E62A3" w:rsidRDefault="004E62A3" w:rsidP="004B228C">
      <w:pPr>
        <w:spacing w:line="360" w:lineRule="auto"/>
      </w:pPr>
    </w:p>
    <w:p w14:paraId="0963320F" w14:textId="7A06EDD0" w:rsidR="004E62A3" w:rsidRDefault="004E62A3" w:rsidP="004B228C">
      <w:pPr>
        <w:spacing w:line="360" w:lineRule="auto"/>
      </w:pPr>
      <w:r>
        <w:lastRenderedPageBreak/>
        <w:t>Missing data was handled using multiple imputation by chained equations (MICE)</w:t>
      </w:r>
      <w:r w:rsidR="003A2408">
        <w:fldChar w:fldCharType="begin"/>
      </w:r>
      <w:r w:rsidR="003A2408">
        <w:instrText xml:space="preserve"> ADDIN EN.CITE &lt;EndNote&gt;&lt;Cite&gt;&lt;RecNum&gt;0&lt;/RecNum&gt;&lt;Note&gt;van Buuren S, Groothuis-Oudshoorn K. MICE: Multivariate Imputation by Chained Equations in R. J Stat Softw. 2011;45(3):1-67.&lt;/Note&gt;&lt;DisplayText&gt;&lt;style face="superscript"&gt;18&lt;/style&gt;&lt;/DisplayText&gt;&lt;/Cite&gt;&lt;/EndNote&gt;</w:instrText>
      </w:r>
      <w:r w:rsidR="003A2408">
        <w:fldChar w:fldCharType="separate"/>
      </w:r>
      <w:r w:rsidR="003A2408" w:rsidRPr="003A2408">
        <w:rPr>
          <w:noProof/>
          <w:vertAlign w:val="superscript"/>
        </w:rPr>
        <w:t>18</w:t>
      </w:r>
      <w:r w:rsidR="003A2408">
        <w:fldChar w:fldCharType="end"/>
      </w:r>
      <w:r>
        <w:t xml:space="preserve"> with 5 imputed datasets. Both primary and secondary outcome measures were not imputed, and missing data in the outcome field was handled by listwise deletion.</w:t>
      </w:r>
    </w:p>
    <w:p w14:paraId="0F1A5000" w14:textId="77777777" w:rsidR="004E62A3" w:rsidRDefault="004E62A3" w:rsidP="004B228C">
      <w:pPr>
        <w:spacing w:line="360" w:lineRule="auto"/>
      </w:pPr>
    </w:p>
    <w:p w14:paraId="7F7BBBFB" w14:textId="708386D4" w:rsidR="004E62A3" w:rsidRPr="00A00087" w:rsidRDefault="00022F5E" w:rsidP="004B228C">
      <w:pPr>
        <w:spacing w:line="360" w:lineRule="auto"/>
        <w:rPr>
          <w:i/>
          <w:iCs/>
        </w:rPr>
      </w:pPr>
      <w:r>
        <w:rPr>
          <w:i/>
          <w:iCs/>
        </w:rPr>
        <w:t>Inverse Probability of Treatment Weighting (IPTW)</w:t>
      </w:r>
    </w:p>
    <w:p w14:paraId="48E77DED" w14:textId="4C2E3D6F" w:rsidR="004E62A3" w:rsidRDefault="004E62A3" w:rsidP="004B228C">
      <w:pPr>
        <w:spacing w:line="360" w:lineRule="auto"/>
      </w:pPr>
    </w:p>
    <w:p w14:paraId="252D6897" w14:textId="76B1D301" w:rsidR="001C3BD5" w:rsidRDefault="004E62A3" w:rsidP="004B228C">
      <w:pPr>
        <w:spacing w:line="360" w:lineRule="auto"/>
      </w:pPr>
      <w:r>
        <w:t xml:space="preserve">To reduce the influence of confounding factors in this </w:t>
      </w:r>
      <w:r w:rsidR="00022F5E">
        <w:t>retrospective</w:t>
      </w:r>
      <w:r>
        <w:t>, non-randomised study, a propensity score weighting approach was taken. The propensity score is defined as the probability of recei</w:t>
      </w:r>
      <w:r w:rsidR="000826B5">
        <w:t>ving a treatment (in this case chemotherapy or c</w:t>
      </w:r>
      <w:r>
        <w:t>hemoradiotherapy) conditional on specified covariates</w:t>
      </w:r>
      <w:r w:rsidR="000826B5">
        <w:t>.</w:t>
      </w:r>
      <w:r w:rsidR="003A2408">
        <w:fldChar w:fldCharType="begin">
          <w:fldData xml:space="preserve">PEVuZE5vdGU+PENpdGU+PEF1dGhvcj5BdXN0aW48L0F1dGhvcj48WWVhcj4yMDE1PC9ZZWFyPjxS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</w:fldData>
        </w:fldChar>
      </w:r>
      <w:r w:rsidR="003A2408">
        <w:instrText xml:space="preserve"> ADDIN EN.CITE </w:instrText>
      </w:r>
      <w:r w:rsidR="003A2408">
        <w:fldChar w:fldCharType="begin">
          <w:fldData xml:space="preserve">PEVuZE5vdGU+PENpdGU+PEF1dGhvcj5BdXN0aW48L0F1dGhvcj48WWVhcj4yMDE1PC9ZZWFyPjxS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</w:fldData>
        </w:fldChar>
      </w:r>
      <w:r w:rsidR="003A2408">
        <w:instrText xml:space="preserve"> ADDIN EN.CITE.DATA </w:instrText>
      </w:r>
      <w:r w:rsidR="003A2408">
        <w:fldChar w:fldCharType="end"/>
      </w:r>
      <w:r w:rsidR="003A2408">
        <w:fldChar w:fldCharType="separate"/>
      </w:r>
      <w:r w:rsidR="003A2408" w:rsidRPr="003A2408">
        <w:rPr>
          <w:noProof/>
          <w:vertAlign w:val="superscript"/>
        </w:rPr>
        <w:t>19</w:t>
      </w:r>
      <w:r w:rsidR="003A2408">
        <w:fldChar w:fldCharType="end"/>
      </w:r>
      <w:r w:rsidR="00022F5E">
        <w:t xml:space="preserve"> It</w:t>
      </w:r>
      <w:r>
        <w:t xml:space="preserve"> is </w:t>
      </w:r>
      <w:r w:rsidR="00022F5E">
        <w:t xml:space="preserve">equivalent to the probability yielded from a </w:t>
      </w:r>
      <w:r>
        <w:t xml:space="preserve">logistic regression model </w:t>
      </w:r>
      <w:r w:rsidR="00022F5E">
        <w:t>where the</w:t>
      </w:r>
      <w:r>
        <w:t xml:space="preserve"> treatment</w:t>
      </w:r>
      <w:r w:rsidR="00022F5E">
        <w:t xml:space="preserve"> is considered as</w:t>
      </w:r>
      <w:r>
        <w:t xml:space="preserve"> a binary dependent variable and </w:t>
      </w:r>
      <w:r w:rsidR="00022F5E">
        <w:t>the</w:t>
      </w:r>
      <w:r>
        <w:t xml:space="preserve"> specified list of covariates to balance </w:t>
      </w:r>
      <w:r w:rsidR="00022F5E">
        <w:t xml:space="preserve">considered </w:t>
      </w:r>
      <w:r>
        <w:t>as the independent variables.</w:t>
      </w:r>
      <w:r w:rsidR="00022F5E">
        <w:t xml:space="preserve"> Each case was then weighted according to the inverse propensity score for the treatment that was received. </w:t>
      </w:r>
      <w:r w:rsidR="00676695">
        <w:t xml:space="preserve">This process creates a </w:t>
      </w:r>
      <w:r w:rsidR="00E441BC">
        <w:t xml:space="preserve">weighted </w:t>
      </w:r>
      <w:r w:rsidR="00676695">
        <w:t xml:space="preserve">cohort of patients that is well balanced and appropriate for direct comparison. As each case is weighted individually the apparent number of cases in each treatment group may be non-integer. </w:t>
      </w:r>
      <w:r w:rsidR="004D117F">
        <w:t>IPTW</w:t>
      </w:r>
      <w:r w:rsidR="00022F5E">
        <w:t xml:space="preserve"> has been shown to be an effective means of balancing covariates across treatment classes</w:t>
      </w:r>
      <w:r w:rsidR="000826B5">
        <w:t>,</w:t>
      </w:r>
      <w:r w:rsidR="003A2408">
        <w:fldChar w:fldCharType="begin"/>
      </w:r>
      <w:r w:rsidR="003A2408">
        <w:instrText xml:space="preserve"> ADDIN EN.CITE &lt;EndNote&gt;&lt;Cite&gt;&lt;RecNum&gt;0&lt;/RecNum&gt;&lt;Note&gt;Rosenbaum PR, Rubin DB. The central role of the propensity score in observational studies for causal effects. Biometrika. 1983;70(1):41-55. doi:10.1093/biomet/70.1.41&lt;/Note&gt;&lt;DisplayText&gt;&lt;style face="superscript"&gt;20&lt;/style&gt;&lt;/DisplayText&gt;&lt;/Cite&gt;&lt;/EndNote&gt;</w:instrText>
      </w:r>
      <w:r w:rsidR="003A2408">
        <w:fldChar w:fldCharType="separate"/>
      </w:r>
      <w:r w:rsidR="003A2408" w:rsidRPr="003A2408">
        <w:rPr>
          <w:noProof/>
          <w:vertAlign w:val="superscript"/>
        </w:rPr>
        <w:t>20</w:t>
      </w:r>
      <w:r w:rsidR="003A2408">
        <w:fldChar w:fldCharType="end"/>
      </w:r>
      <w:r w:rsidR="00022F5E">
        <w:t xml:space="preserve"> and often has superior performance to propensity score matching, particularly with low sample size</w:t>
      </w:r>
      <w:r w:rsidR="001C3BD5">
        <w:t>,</w:t>
      </w:r>
      <w:r w:rsidR="003A2408">
        <w:fldChar w:fldCharType="begin"/>
      </w:r>
      <w:r w:rsidR="003A2408">
        <w:instrText xml:space="preserve"> ADDIN EN.CITE &lt;EndNote&gt;&lt;Cite&gt;&lt;Author&gt;Pirracchio&lt;/Author&gt;&lt;Year&gt;2012&lt;/Year&gt;&lt;RecNum&gt;273&lt;/RecNum&gt;&lt;DisplayText&gt;&lt;style face="superscript"&gt;21&lt;/style&gt;&lt;/DisplayText&gt;&lt;record&gt;&lt;rec-number&gt;273&lt;/rec-number&gt;&lt;foreign-keys&gt;&lt;key app="EN" db-id="09d5v0f2zswtx5ep05ixxa5sdsztevetsxa2" timestamp="1586438640"&gt;273&lt;/key&gt;&lt;/foreign-keys&gt;&lt;ref-type name="Journal Article"&gt;17&lt;/ref-type&gt;&lt;contributors&gt;&lt;authors&gt;&lt;author&gt;Pirracchio, R.&lt;/author&gt;&lt;author&gt;Resche-Rigon, M.&lt;/author&gt;&lt;author&gt;Chevret, S.&lt;/author&gt;&lt;/authors&gt;&lt;/contributors&gt;&lt;auth-address&gt;Service de Biostatistique et Information Medicale, Hopital Saint-Louis, UMR-S717 Inserm; Sorbonne Paris Cite, Universite Paris Diderot, 1 avenue Claude Vellefaux, Paris 75010, France.&lt;/auth-address&gt;&lt;titles&gt;&lt;title&gt;Evaluation of the propensity score methods for estimating marginal odds ratios in case of small sample size&lt;/title&gt;&lt;secondary-title&gt;BMC Med Res Methodol&lt;/secondary-title&gt;&lt;/titles&gt;&lt;periodical&gt;&lt;full-title&gt;BMC Med Res Methodol&lt;/full-title&gt;&lt;/periodical&gt;&lt;pages&gt;70&lt;/pages&gt;&lt;volume&gt;12&lt;/volume&gt;&lt;edition&gt;2012/06/01&lt;/edition&gt;&lt;keywords&gt;&lt;keyword&gt;Humans&lt;/keyword&gt;&lt;keyword&gt;Monte Carlo Method&lt;/keyword&gt;&lt;keyword&gt;*Odds Ratio&lt;/keyword&gt;&lt;keyword&gt;*Propensity Score&lt;/keyword&gt;&lt;keyword&gt;*Sample Size&lt;/keyword&gt;&lt;/keywords&gt;&lt;dates&gt;&lt;year&gt;2012&lt;/year&gt;&lt;pub-dates&gt;&lt;date&gt;May 30&lt;/date&gt;&lt;/pub-dates&gt;&lt;/dates&gt;&lt;isbn&gt;1471-2288 (Electronic)&amp;#xD;1471-2288 (Linking)&lt;/isbn&gt;&lt;accession-num&gt;22646911&lt;/accession-num&gt;&lt;urls&gt;&lt;related-urls&gt;&lt;url&gt;https://www.ncbi.nlm.nih.gov/pubmed/22646911&lt;/url&gt;&lt;/related-urls&gt;&lt;/urls&gt;&lt;custom2&gt;PMC3511219&lt;/custom2&gt;&lt;electronic-resource-num&gt;10.1186/1471-2288-12-70&lt;/electronic-resource-num&gt;&lt;/record&gt;&lt;/Cite&gt;&lt;/EndNote&gt;</w:instrText>
      </w:r>
      <w:r w:rsidR="003A2408">
        <w:fldChar w:fldCharType="separate"/>
      </w:r>
      <w:r w:rsidR="003A2408" w:rsidRPr="003A2408">
        <w:rPr>
          <w:noProof/>
          <w:vertAlign w:val="superscript"/>
        </w:rPr>
        <w:t>21</w:t>
      </w:r>
      <w:r w:rsidR="003A2408">
        <w:fldChar w:fldCharType="end"/>
      </w:r>
      <w:r w:rsidR="001C3BD5">
        <w:t xml:space="preserve"> as it allows all cases to be considered in the final analysis.</w:t>
      </w:r>
      <w:r w:rsidR="00676695">
        <w:t xml:space="preserve"> </w:t>
      </w:r>
    </w:p>
    <w:p w14:paraId="37D77222" w14:textId="77777777" w:rsidR="001C3BD5" w:rsidRDefault="001C3BD5" w:rsidP="004B228C">
      <w:pPr>
        <w:spacing w:line="360" w:lineRule="auto"/>
      </w:pPr>
    </w:p>
    <w:p w14:paraId="3812FC2E" w14:textId="7B74C0E3" w:rsidR="00022F5E" w:rsidRDefault="00022F5E" w:rsidP="004B228C">
      <w:pPr>
        <w:spacing w:line="360" w:lineRule="auto"/>
      </w:pPr>
      <w:r>
        <w:t>As our data contained missing values, the final IPTW was calculated as an average of that generated in each imputed dataset as has been described previously</w:t>
      </w:r>
      <w:r w:rsidR="000826B5">
        <w:t>.</w:t>
      </w:r>
      <w:r w:rsidR="003A2408">
        <w:fldChar w:fldCharType="begin"/>
      </w:r>
      <w:r w:rsidR="003A2408">
        <w:instrText xml:space="preserve"> ADDIN EN.CITE &lt;EndNote&gt;&lt;Cite&gt;&lt;Author&gt;Mitra&lt;/Author&gt;&lt;Year&gt;2016&lt;/Year&gt;&lt;RecNum&gt;280&lt;/RecNum&gt;&lt;DisplayText&gt;&lt;style face="superscript"&gt;22&lt;/style&gt;&lt;/DisplayText&gt;&lt;record&gt;&lt;rec-number&gt;280&lt;/rec-number&gt;&lt;foreign-keys&gt;&lt;key app="EN" db-id="09d5v0f2zswtx5ep05ixxa5sdsztevetsxa2" timestamp="1586438686"&gt;280&lt;/key&gt;&lt;/foreign-keys&gt;&lt;ref-type name="Journal Article"&gt;17&lt;/ref-type&gt;&lt;contributors&gt;&lt;authors&gt;&lt;author&gt;Mitra, R.&lt;/author&gt;&lt;author&gt;Reiter, J. P.&lt;/author&gt;&lt;/authors&gt;&lt;/contributors&gt;&lt;auth-address&gt;School of Mathematics, University of Southampton, Southampton, UK R.Mitra@soton.ac.uk.&amp;#xD;Department of Statistical Science, Duke University, Durham, NC, USA.&lt;/auth-address&gt;&lt;titles&gt;&lt;title&gt;A comparison of two methods of estimating propensity scores after multiple imputation&lt;/title&gt;&lt;secondary-title&gt;Stat Methods Med Res&lt;/secondary-title&gt;&lt;/titles&gt;&lt;periodical&gt;&lt;full-title&gt;Stat Methods Med Res&lt;/full-title&gt;&lt;/periodical&gt;&lt;pages&gt;188-204&lt;/pages&gt;&lt;volume&gt;25&lt;/volume&gt;&lt;number&gt;1&lt;/number&gt;&lt;edition&gt;2012/06/13&lt;/edition&gt;&lt;keywords&gt;&lt;keyword&gt;Bias&lt;/keyword&gt;&lt;keyword&gt;Biostatistics&lt;/keyword&gt;&lt;keyword&gt;Breast Feeding/statistics &amp;amp; numerical data&lt;/keyword&gt;&lt;keyword&gt;Child&lt;/keyword&gt;&lt;keyword&gt;Child Development&lt;/keyword&gt;&lt;keyword&gt;Child, Preschool&lt;/keyword&gt;&lt;keyword&gt;Computer Simulation&lt;/keyword&gt;&lt;keyword&gt;Humans&lt;/keyword&gt;&lt;keyword&gt;Infant&lt;/keyword&gt;&lt;keyword&gt;Infant, Newborn&lt;/keyword&gt;&lt;keyword&gt;*Models, Statistical&lt;/keyword&gt;&lt;keyword&gt;Observational Studies as Topic/statistics &amp;amp; numerical data&lt;/keyword&gt;&lt;keyword&gt;*Propensity Score&lt;/keyword&gt;&lt;keyword&gt;Treatment Outcome&lt;/keyword&gt;&lt;keyword&gt;Missing data&lt;/keyword&gt;&lt;keyword&gt;multiple imputation&lt;/keyword&gt;&lt;keyword&gt;observational studies&lt;/keyword&gt;&lt;keyword&gt;propensity score&lt;/keyword&gt;&lt;/keywords&gt;&lt;dates&gt;&lt;year&gt;2016&lt;/year&gt;&lt;pub-dates&gt;&lt;date&gt;Feb&lt;/date&gt;&lt;/pub-dates&gt;&lt;/dates&gt;&lt;isbn&gt;1477-0334 (Electronic)&amp;#xD;0962-2802 (Linking)&lt;/isbn&gt;&lt;accession-num&gt;22687877&lt;/accession-num&gt;&lt;urls&gt;&lt;related-urls&gt;&lt;url&gt;https://www.ncbi.nlm.nih.gov/pubmed/22687877&lt;/url&gt;&lt;/related-urls&gt;&lt;/urls&gt;&lt;electronic-resource-num&gt;10.1177/0962280212445945&lt;/electronic-resource-num&gt;&lt;/record&gt;&lt;/Cite&gt;&lt;/EndNote&gt;</w:instrText>
      </w:r>
      <w:r w:rsidR="003A2408">
        <w:fldChar w:fldCharType="separate"/>
      </w:r>
      <w:r w:rsidR="003A2408" w:rsidRPr="003A2408">
        <w:rPr>
          <w:noProof/>
          <w:vertAlign w:val="superscript"/>
        </w:rPr>
        <w:t>22</w:t>
      </w:r>
      <w:r w:rsidR="003A2408">
        <w:fldChar w:fldCharType="end"/>
      </w:r>
      <w:r w:rsidR="004D117F">
        <w:t xml:space="preserve"> Covariates included in the propensity score calculation </w:t>
      </w:r>
      <w:r w:rsidR="00B964FB">
        <w:t xml:space="preserve">were gender, age, ASA, </w:t>
      </w:r>
      <w:proofErr w:type="spellStart"/>
      <w:r w:rsidR="00B964FB">
        <w:t>cT</w:t>
      </w:r>
      <w:proofErr w:type="spellEnd"/>
      <w:r w:rsidR="00B964FB">
        <w:t xml:space="preserve"> stage, </w:t>
      </w:r>
      <w:proofErr w:type="spellStart"/>
      <w:r w:rsidR="00B964FB">
        <w:t>cN</w:t>
      </w:r>
      <w:proofErr w:type="spellEnd"/>
      <w:r w:rsidR="00B964FB">
        <w:t xml:space="preserve"> stage, tumour type, tumour location</w:t>
      </w:r>
      <w:r w:rsidR="004D117F">
        <w:t>.</w:t>
      </w:r>
    </w:p>
    <w:p w14:paraId="4344A237" w14:textId="77777777" w:rsidR="00121A80" w:rsidRDefault="00121A80" w:rsidP="004B228C">
      <w:pPr>
        <w:spacing w:line="360" w:lineRule="auto"/>
      </w:pPr>
    </w:p>
    <w:p w14:paraId="7EC2C4AC" w14:textId="06211AE6" w:rsidR="004D117F" w:rsidRDefault="004D117F" w:rsidP="004B228C">
      <w:pPr>
        <w:spacing w:line="360" w:lineRule="auto"/>
        <w:rPr>
          <w:i/>
          <w:iCs/>
        </w:rPr>
      </w:pPr>
      <w:r>
        <w:rPr>
          <w:i/>
          <w:iCs/>
        </w:rPr>
        <w:t>Assessment of covariate balance</w:t>
      </w:r>
    </w:p>
    <w:p w14:paraId="3F11A32A" w14:textId="22AD66FE" w:rsidR="004D117F" w:rsidRDefault="004D117F" w:rsidP="004B228C">
      <w:pPr>
        <w:spacing w:line="360" w:lineRule="auto"/>
        <w:rPr>
          <w:i/>
          <w:iCs/>
        </w:rPr>
      </w:pPr>
    </w:p>
    <w:p w14:paraId="7154DDF6" w14:textId="32C2ACBF" w:rsidR="004D117F" w:rsidRPr="004D117F" w:rsidRDefault="004D117F" w:rsidP="004B228C">
      <w:pPr>
        <w:spacing w:line="360" w:lineRule="auto"/>
      </w:pPr>
      <w:r>
        <w:t xml:space="preserve">Balance before and after IPTW was assessed </w:t>
      </w:r>
      <w:r w:rsidR="0096244F">
        <w:t>using</w:t>
      </w:r>
      <w:r>
        <w:t xml:space="preserve"> the standardised mean difference (SMD) between groups. A SMD of greater than 0.1 is usually considered to </w:t>
      </w:r>
      <w:r w:rsidR="0096244F">
        <w:t>indicate a significant</w:t>
      </w:r>
      <w:r>
        <w:t xml:space="preserve"> imbalance</w:t>
      </w:r>
      <w:r w:rsidR="000826B5">
        <w:t>.</w:t>
      </w:r>
      <w:r w:rsidR="003A2408">
        <w:fldChar w:fldCharType="begin"/>
      </w:r>
      <w:r w:rsidR="003A2408">
        <w:instrText xml:space="preserve"> ADDIN EN.CITE &lt;EndNote&gt;&lt;Cite&gt;&lt;Author&gt;Austin&lt;/Author&gt;&lt;Year&gt;2009&lt;/Year&gt;&lt;RecNum&gt;295&lt;/RecNum&gt;&lt;DisplayText&gt;&lt;style face="superscript"&gt;23&lt;/style&gt;&lt;/DisplayText&gt;&lt;record&gt;&lt;rec-number&gt;295&lt;/rec-number&gt;&lt;foreign-keys&gt;&lt;key app="EN" db-id="09d5v0f2zswtx5ep05ixxa5sdsztevetsxa2" timestamp="1586438710"&gt;295&lt;/key&gt;&lt;/foreign-keys&gt;&lt;ref-type name="Journal Article"&gt;17&lt;/ref-type&gt;&lt;contributors&gt;&lt;authors&gt;&lt;author&gt;Austin, P. C.&lt;/author&gt;&lt;/authors&gt;&lt;/contributors&gt;&lt;auth-address&gt;Institute for Clinical Evaluative Sciences, G1 06, 2075 Bayview Avenue, Toronto, Ontario, Canada M4N 3M5. peter.austin@ices.on.ca&lt;/auth-address&gt;&lt;titles&gt;&lt;title&gt;Balance diagnostics for comparing the distribution of baseline covariates between treatment groups in propensity-score matched samples&lt;/title&gt;&lt;secondary-title&gt;Stat Med&lt;/secondary-title&gt;&lt;/titles&gt;&lt;periodical&gt;&lt;full-title&gt;Stat Med&lt;/full-title&gt;&lt;/periodical&gt;&lt;pages&gt;3083-107&lt;/pages&gt;&lt;volume&gt;28&lt;/volume&gt;&lt;number&gt;25&lt;/number&gt;&lt;edition&gt;2009/09/17&lt;/edition&gt;&lt;keywords&gt;&lt;keyword&gt;Aged&lt;/keyword&gt;&lt;keyword&gt;Biometry/*methods&lt;/keyword&gt;&lt;keyword&gt;*Computer Simulation&lt;/keyword&gt;&lt;keyword&gt;Female&lt;/keyword&gt;&lt;keyword&gt;Humans&lt;/keyword&gt;&lt;keyword&gt;Hydroxymethylglutaryl-CoA Reductase Inhibitors/administration &amp;amp;&lt;/keyword&gt;&lt;keyword&gt;dosage/therapeutic use&lt;/keyword&gt;&lt;keyword&gt;Male&lt;/keyword&gt;&lt;keyword&gt;Middle Aged&lt;/keyword&gt;&lt;keyword&gt;*Models, Statistical&lt;/keyword&gt;&lt;keyword&gt;Myocardial Infarction/drug therapy/prevention &amp;amp; control&lt;/keyword&gt;&lt;keyword&gt;*Propensity Score&lt;/keyword&gt;&lt;/keywords&gt;&lt;dates&gt;&lt;year&gt;2009&lt;/year&gt;&lt;pub-dates&gt;&lt;date&gt;Nov 10&lt;/date&gt;&lt;/pub-dates&gt;&lt;/dates&gt;&lt;isbn&gt;1097-0258 (Electronic)&amp;#xD;0277-6715 (Linking)&lt;/isbn&gt;&lt;accession-num&gt;19757444&lt;/accession-num&gt;&lt;urls&gt;&lt;related-urls&gt;&lt;url&gt;https://www.ncbi.nlm.nih.gov/pubmed/19757444&lt;/url&gt;&lt;/related-urls&gt;&lt;/urls&gt;&lt;custom2&gt;PMC3472075&lt;/custom2&gt;&lt;electronic-resource-num&gt;10.1002/sim.3697&lt;/electronic-resource-num&gt;&lt;/record&gt;&lt;/Cite&gt;&lt;/EndNote&gt;</w:instrText>
      </w:r>
      <w:r w:rsidR="003A2408">
        <w:fldChar w:fldCharType="separate"/>
      </w:r>
      <w:r w:rsidR="003A2408" w:rsidRPr="003A2408">
        <w:rPr>
          <w:noProof/>
          <w:vertAlign w:val="superscript"/>
        </w:rPr>
        <w:t>23</w:t>
      </w:r>
      <w:r w:rsidR="003A2408">
        <w:fldChar w:fldCharType="end"/>
      </w:r>
    </w:p>
    <w:p w14:paraId="61FDAE54" w14:textId="77777777" w:rsidR="004E62A3" w:rsidRDefault="004E62A3" w:rsidP="004B228C">
      <w:pPr>
        <w:spacing w:line="360" w:lineRule="auto"/>
      </w:pPr>
    </w:p>
    <w:p w14:paraId="5C15C274" w14:textId="77777777" w:rsidR="004E62A3" w:rsidRDefault="004E62A3" w:rsidP="004B228C">
      <w:pPr>
        <w:spacing w:line="360" w:lineRule="auto"/>
      </w:pPr>
      <w:r>
        <w:rPr>
          <w:i/>
          <w:iCs/>
        </w:rPr>
        <w:t>Statistical Analysis</w:t>
      </w:r>
    </w:p>
    <w:p w14:paraId="49D1B23C" w14:textId="77777777" w:rsidR="004E62A3" w:rsidRDefault="004E62A3" w:rsidP="004B228C">
      <w:pPr>
        <w:spacing w:line="360" w:lineRule="auto"/>
      </w:pPr>
    </w:p>
    <w:p w14:paraId="0CAF7653" w14:textId="6A5E8BA3" w:rsidR="00F7282C" w:rsidRDefault="0096244F" w:rsidP="004B228C">
      <w:pPr>
        <w:spacing w:line="360" w:lineRule="auto"/>
      </w:pPr>
      <w:r>
        <w:t xml:space="preserve">Hypothesis testing was conducted </w:t>
      </w:r>
      <w:r w:rsidR="004E62A3">
        <w:t>using the Mann Whitney U test and the Chi-Squ</w:t>
      </w:r>
      <w:r>
        <w:t>a</w:t>
      </w:r>
      <w:r w:rsidR="004E62A3">
        <w:t>re test for non-parametric data</w:t>
      </w:r>
      <w:r>
        <w:t>, weighted in the IPTW sample</w:t>
      </w:r>
      <w:r w:rsidR="004E62A3">
        <w:t xml:space="preserve">. Survival analysis was conducted using the Kaplan </w:t>
      </w:r>
      <w:r w:rsidR="004E62A3">
        <w:lastRenderedPageBreak/>
        <w:t>Meier estimator and the Log-rank test</w:t>
      </w:r>
      <w:r w:rsidR="001C3BD5">
        <w:t>, again weighted in the IPTW sample</w:t>
      </w:r>
      <w:r w:rsidR="004E62A3">
        <w:t>. p &lt;0.05 was considered statistically significant.</w:t>
      </w:r>
      <w:r>
        <w:t xml:space="preserve"> </w:t>
      </w:r>
      <w:r w:rsidR="000D7044">
        <w:t xml:space="preserve"> While the overall analysis controlled for tumour type as part of IPTW, we also considered adenocarcinoma and squamous cell carcinoma subgroups separately.  </w:t>
      </w:r>
      <w:r>
        <w:t>All analysis was conducted in R 3.5.3</w:t>
      </w:r>
      <w:r w:rsidR="000826B5">
        <w:t>.</w:t>
      </w:r>
      <w:r w:rsidR="00DC75E5" w:rsidRPr="00CA4B7E">
        <w:t xml:space="preserve"> </w:t>
      </w:r>
    </w:p>
    <w:p w14:paraId="6B504865" w14:textId="77777777" w:rsidR="006E54F0" w:rsidRDefault="006E54F0" w:rsidP="004B228C">
      <w:pPr>
        <w:spacing w:line="360" w:lineRule="auto"/>
        <w:rPr>
          <w:b/>
          <w:sz w:val="28"/>
          <w:szCs w:val="28"/>
        </w:rPr>
      </w:pPr>
    </w:p>
    <w:p w14:paraId="7DC6B10D" w14:textId="2C0C34BF" w:rsidR="004E62A3" w:rsidRPr="00883E00" w:rsidRDefault="0096244F" w:rsidP="004B228C">
      <w:pPr>
        <w:spacing w:line="360" w:lineRule="auto"/>
        <w:rPr>
          <w:b/>
          <w:sz w:val="28"/>
          <w:szCs w:val="28"/>
        </w:rPr>
      </w:pPr>
      <w:r w:rsidRPr="00883E00">
        <w:rPr>
          <w:b/>
          <w:sz w:val="28"/>
          <w:szCs w:val="28"/>
        </w:rPr>
        <w:t>Results</w:t>
      </w:r>
    </w:p>
    <w:p w14:paraId="053FC5FA" w14:textId="330C172B" w:rsidR="008964CC" w:rsidRPr="008964CC" w:rsidRDefault="008964CC" w:rsidP="004B228C">
      <w:pPr>
        <w:spacing w:line="360" w:lineRule="auto"/>
        <w:rPr>
          <w:u w:val="single"/>
        </w:rPr>
      </w:pPr>
    </w:p>
    <w:p w14:paraId="68D2439C" w14:textId="72AF9D73" w:rsidR="00C04144" w:rsidRPr="00C04144" w:rsidRDefault="00C04144" w:rsidP="004B228C">
      <w:pPr>
        <w:spacing w:line="360" w:lineRule="auto"/>
      </w:pPr>
      <w:r>
        <w:t xml:space="preserve">Data for 284 patients who underwent neoadjuvant CT or CRT followed by esophagectomy with two-field lymphadenectomy with curative intent were included.  </w:t>
      </w:r>
      <w:r w:rsidR="000D7044">
        <w:t xml:space="preserve">100% of CRT was given according to CROSS regimen.  CT patients received </w:t>
      </w:r>
      <w:proofErr w:type="spellStart"/>
      <w:r w:rsidR="000D7044">
        <w:t>epirubicin</w:t>
      </w:r>
      <w:proofErr w:type="spellEnd"/>
      <w:r w:rsidR="000D7044">
        <w:t xml:space="preserve">, oxaliplatin, and </w:t>
      </w:r>
      <w:proofErr w:type="spellStart"/>
      <w:r w:rsidR="000D7044">
        <w:t>capcitabine</w:t>
      </w:r>
      <w:proofErr w:type="spellEnd"/>
      <w:r w:rsidR="000D7044">
        <w:t xml:space="preserve"> (EOX, 53.6%), </w:t>
      </w:r>
      <w:proofErr w:type="spellStart"/>
      <w:r w:rsidR="000D7044">
        <w:t>epirubicin</w:t>
      </w:r>
      <w:proofErr w:type="spellEnd"/>
      <w:r w:rsidR="000D7044">
        <w:t xml:space="preserve">, cisplatin, and </w:t>
      </w:r>
      <w:proofErr w:type="spellStart"/>
      <w:r w:rsidR="000D7044">
        <w:t>fluoruracil</w:t>
      </w:r>
      <w:proofErr w:type="spellEnd"/>
      <w:r w:rsidR="000D7044">
        <w:t>/</w:t>
      </w:r>
      <w:proofErr w:type="spellStart"/>
      <w:r w:rsidR="000D7044">
        <w:t>capcitabine</w:t>
      </w:r>
      <w:proofErr w:type="spellEnd"/>
      <w:r w:rsidR="000D7044">
        <w:t xml:space="preserve"> (ECF/ECX, 32.6%), </w:t>
      </w:r>
      <w:proofErr w:type="spellStart"/>
      <w:r w:rsidR="000D7044">
        <w:t>capcitabine</w:t>
      </w:r>
      <w:proofErr w:type="spellEnd"/>
      <w:r w:rsidR="000D7044">
        <w:t xml:space="preserve"> and oxaliplatin (CAPOX, 6.5%), </w:t>
      </w:r>
      <w:r w:rsidR="0068704B">
        <w:t xml:space="preserve">or </w:t>
      </w:r>
      <w:proofErr w:type="spellStart"/>
      <w:r w:rsidR="0068704B">
        <w:t>fluoruracil</w:t>
      </w:r>
      <w:proofErr w:type="spellEnd"/>
      <w:r w:rsidR="0068704B">
        <w:t xml:space="preserve">, leucovorin, oxaliplatin, and docetaxel (FLOT, 7.2%).  </w:t>
      </w:r>
      <w:r w:rsidR="0065481D">
        <w:t xml:space="preserve">Tumour types included 79.2% (n=225/284) of patients with adenocarcinoma, 20.8% (n=59/284) had SCC.  Tumour location was predominantly of the distal </w:t>
      </w:r>
      <w:proofErr w:type="spellStart"/>
      <w:r w:rsidR="0065481D">
        <w:t>esophagus</w:t>
      </w:r>
      <w:proofErr w:type="spellEnd"/>
      <w:r w:rsidR="0065481D">
        <w:t xml:space="preserve"> or gastro-</w:t>
      </w:r>
      <w:proofErr w:type="spellStart"/>
      <w:r w:rsidR="0065481D">
        <w:t>esophageal</w:t>
      </w:r>
      <w:proofErr w:type="spellEnd"/>
      <w:r w:rsidR="0065481D">
        <w:t xml:space="preserve"> junction. </w:t>
      </w:r>
      <w:r>
        <w:t xml:space="preserve">Patients receiving CT or CRT were similar for age, ASA, </w:t>
      </w:r>
      <w:r w:rsidR="00651E48">
        <w:t xml:space="preserve">radiological </w:t>
      </w:r>
      <w:r>
        <w:t xml:space="preserve">T and N stages; CRT patients were more likely to be female, </w:t>
      </w:r>
      <w:r w:rsidR="0065481D">
        <w:t>had a greater proportion of non-junctional tumours,</w:t>
      </w:r>
      <w:r>
        <w:t xml:space="preserve"> </w:t>
      </w:r>
      <w:r w:rsidR="0065481D">
        <w:t xml:space="preserve">and </w:t>
      </w:r>
      <w:r>
        <w:t>SCC</w:t>
      </w:r>
      <w:r w:rsidR="0065481D">
        <w:t xml:space="preserve"> (table </w:t>
      </w:r>
      <w:r w:rsidR="00B964FB">
        <w:t>1</w:t>
      </w:r>
      <w:r w:rsidR="0065481D">
        <w:t>)</w:t>
      </w:r>
      <w:r>
        <w:t>.</w:t>
      </w:r>
      <w:r w:rsidR="0065481D">
        <w:t xml:space="preserve">  </w:t>
      </w:r>
    </w:p>
    <w:p w14:paraId="2A1B9CF5" w14:textId="77777777" w:rsidR="00121A80" w:rsidRDefault="00121A80" w:rsidP="004B228C">
      <w:pPr>
        <w:spacing w:line="360" w:lineRule="auto"/>
      </w:pPr>
    </w:p>
    <w:p w14:paraId="40DAE1C9" w14:textId="6034B0AA" w:rsidR="00121A80" w:rsidRPr="0065481D" w:rsidRDefault="00B92668" w:rsidP="004B228C">
      <w:pPr>
        <w:spacing w:line="360" w:lineRule="auto"/>
      </w:pPr>
      <w:r>
        <w:t xml:space="preserve">IPTW performed well at balancing the selected covariates across </w:t>
      </w:r>
      <w:r w:rsidR="006716D3">
        <w:t xml:space="preserve">the </w:t>
      </w:r>
      <w:r>
        <w:t xml:space="preserve">cohort, as evidenced by the improvement in SMD </w:t>
      </w:r>
      <w:r w:rsidR="00C04144">
        <w:t xml:space="preserve">(see </w:t>
      </w:r>
      <w:r>
        <w:t>figure 1</w:t>
      </w:r>
      <w:r w:rsidR="00C04144">
        <w:t>)</w:t>
      </w:r>
      <w:r>
        <w:t>. Prior to IPTW 6 of 7 variables had a SMD of greater than 0.1</w:t>
      </w:r>
      <w:r w:rsidR="00C04144">
        <w:t xml:space="preserve">.  Following propensity score-matched adjustment for gender, age, ASA grade, </w:t>
      </w:r>
      <w:proofErr w:type="spellStart"/>
      <w:r w:rsidR="00C04144">
        <w:t>cT</w:t>
      </w:r>
      <w:proofErr w:type="spellEnd"/>
      <w:r w:rsidR="00C04144">
        <w:t xml:space="preserve"> stage, </w:t>
      </w:r>
      <w:proofErr w:type="spellStart"/>
      <w:r w:rsidR="00C04144">
        <w:t>cN</w:t>
      </w:r>
      <w:proofErr w:type="spellEnd"/>
      <w:r w:rsidR="00C04144">
        <w:t xml:space="preserve"> stage, tumour type (SCC vs adenocarcinoma), and location (GOJ, distal, or proximal </w:t>
      </w:r>
      <w:proofErr w:type="spellStart"/>
      <w:r w:rsidR="00C04144">
        <w:t>esophagus</w:t>
      </w:r>
      <w:proofErr w:type="spellEnd"/>
      <w:r w:rsidR="00C04144">
        <w:t>) these differences were eliminated (see t</w:t>
      </w:r>
      <w:r>
        <w:t xml:space="preserve">able </w:t>
      </w:r>
      <w:r w:rsidR="001273D6">
        <w:t>2</w:t>
      </w:r>
      <w:r w:rsidR="00C04144">
        <w:t>)</w:t>
      </w:r>
      <w:r w:rsidR="006716D3">
        <w:t>.</w:t>
      </w:r>
      <w:r w:rsidR="0065481D">
        <w:t xml:space="preserve">  </w:t>
      </w:r>
    </w:p>
    <w:p w14:paraId="1902E43F" w14:textId="77777777" w:rsidR="00C5551A" w:rsidRDefault="00C5551A" w:rsidP="004B228C">
      <w:pPr>
        <w:spacing w:line="360" w:lineRule="auto"/>
      </w:pPr>
    </w:p>
    <w:p w14:paraId="008507E3" w14:textId="7D73C4A2" w:rsidR="0065481D" w:rsidRDefault="001273D6" w:rsidP="004B228C">
      <w:pPr>
        <w:spacing w:line="360" w:lineRule="auto"/>
      </w:pPr>
      <w:r>
        <w:t xml:space="preserve">Overall postoperative follow-up was median 40 months (IQR 20 – 60 months); 58 (34-63) months for the CT group and 26 (14-38) months for the CRT group.  </w:t>
      </w:r>
      <w:r w:rsidR="00C5551A">
        <w:t>Following IPTW adjustment, overall complication rates, major complication rates and rates of anastomotic leak (7.8% vs. 5.6%, p=0.526) were similar between groups</w:t>
      </w:r>
      <w:r w:rsidR="00B161CB">
        <w:t xml:space="preserve"> (see appendix 1)</w:t>
      </w:r>
      <w:r w:rsidR="00C5551A">
        <w:t xml:space="preserve">. </w:t>
      </w:r>
      <w:r w:rsidR="005000F3">
        <w:t>Postoperatively, rates of major complications (</w:t>
      </w:r>
      <w:proofErr w:type="spellStart"/>
      <w:r w:rsidR="005000F3">
        <w:t>Clavien-Dindo</w:t>
      </w:r>
      <w:proofErr w:type="spellEnd"/>
      <w:r w:rsidR="005000F3">
        <w:t xml:space="preserve"> grade 3 or greater</w:t>
      </w:r>
      <w:r w:rsidR="00385F34">
        <w:t>,</w:t>
      </w:r>
      <w:r w:rsidR="005000F3">
        <w:t xml:space="preserve"> CT 24.0% vs. CRT 23.6%, p=0.</w:t>
      </w:r>
      <w:r w:rsidR="00385F34">
        <w:t>943), overall complications (64.9% vs.</w:t>
      </w:r>
      <w:r w:rsidR="005000F3">
        <w:t xml:space="preserve"> 63.3%, p=0.807), anastomotic leak</w:t>
      </w:r>
      <w:r w:rsidR="00A60399">
        <w:t xml:space="preserve"> (7.8% vs. 5.6%, p=0.526)</w:t>
      </w:r>
      <w:r w:rsidR="005000F3">
        <w:t xml:space="preserve">, and unplanned returns to theatre or higher dependency settings were also equal </w:t>
      </w:r>
      <w:r w:rsidR="00A60399">
        <w:t>between groups.  While in the C</w:t>
      </w:r>
      <w:r w:rsidR="005000F3">
        <w:t xml:space="preserve">T group, the rate of </w:t>
      </w:r>
      <w:proofErr w:type="spellStart"/>
      <w:r w:rsidR="005000F3">
        <w:t>chyle</w:t>
      </w:r>
      <w:proofErr w:type="spellEnd"/>
      <w:r w:rsidR="005000F3">
        <w:t xml:space="preserve"> leak was </w:t>
      </w:r>
      <w:r w:rsidR="00A60399">
        <w:t>lower</w:t>
      </w:r>
      <w:r w:rsidR="005000F3">
        <w:t xml:space="preserve"> (3.6%</w:t>
      </w:r>
      <w:r w:rsidR="00A60399">
        <w:t xml:space="preserve"> vs. 11.6%</w:t>
      </w:r>
      <w:r w:rsidR="005000F3">
        <w:t xml:space="preserve">, p=0.017), the median length of stay was </w:t>
      </w:r>
      <w:r w:rsidR="00A60399">
        <w:t>higher</w:t>
      </w:r>
      <w:r w:rsidR="005000F3">
        <w:t xml:space="preserve"> </w:t>
      </w:r>
      <w:r w:rsidR="00A60399">
        <w:t>(</w:t>
      </w:r>
      <w:r w:rsidR="005000F3">
        <w:t xml:space="preserve">11 </w:t>
      </w:r>
      <w:r w:rsidR="00385F34">
        <w:t xml:space="preserve">days </w:t>
      </w:r>
      <w:r w:rsidR="00A60399">
        <w:t xml:space="preserve">vs. 9 </w:t>
      </w:r>
      <w:r w:rsidR="005000F3">
        <w:t>days, p=0.007).</w:t>
      </w:r>
    </w:p>
    <w:p w14:paraId="0C9EEE86" w14:textId="77777777" w:rsidR="004B228C" w:rsidRDefault="004B228C" w:rsidP="004B228C">
      <w:pPr>
        <w:spacing w:line="360" w:lineRule="auto"/>
      </w:pPr>
    </w:p>
    <w:p w14:paraId="20697B43" w14:textId="48D41E65" w:rsidR="00C5551A" w:rsidRDefault="00C5551A" w:rsidP="004B228C">
      <w:pPr>
        <w:spacing w:line="360" w:lineRule="auto"/>
      </w:pPr>
      <w:r>
        <w:t>There were significant differences in the histopathological response to treatment.  Significantly higher rates of clinical regression (T stage) were seen following CRT (p=0.002), with complete pat</w:t>
      </w:r>
      <w:r w:rsidR="00AB3D39">
        <w:t xml:space="preserve">hological response </w:t>
      </w:r>
      <w:r w:rsidR="00D501FC">
        <w:t xml:space="preserve">seen in </w:t>
      </w:r>
      <w:r w:rsidR="00676695">
        <w:t xml:space="preserve">7.5% </w:t>
      </w:r>
      <w:r w:rsidR="00AB3D39">
        <w:t xml:space="preserve">of CT patients, compared to </w:t>
      </w:r>
      <w:r w:rsidR="00676695">
        <w:t xml:space="preserve">20.9% </w:t>
      </w:r>
      <w:r w:rsidR="00AB3D39">
        <w:t>for CRT</w:t>
      </w:r>
      <w:r w:rsidR="00676695">
        <w:t xml:space="preserve"> (p=0.002)</w:t>
      </w:r>
      <w:r w:rsidR="00AB3D39">
        <w:t xml:space="preserve">.  Accordingly better rates of TRG-response (p&lt;0.001), and R0 </w:t>
      </w:r>
      <w:r w:rsidR="005B7F3D">
        <w:t xml:space="preserve">resection </w:t>
      </w:r>
      <w:r w:rsidR="00AB3D39">
        <w:t>(CT 79.1% vs. CRT 93.1%, p=0.006) were seen.</w:t>
      </w:r>
    </w:p>
    <w:p w14:paraId="7738232C" w14:textId="77777777" w:rsidR="00AB3D39" w:rsidRDefault="00AB3D39" w:rsidP="004B228C">
      <w:pPr>
        <w:spacing w:line="360" w:lineRule="auto"/>
      </w:pPr>
    </w:p>
    <w:p w14:paraId="7B73D7F7" w14:textId="79FD85D8" w:rsidR="00252628" w:rsidRDefault="00AB3D39" w:rsidP="004B228C">
      <w:pPr>
        <w:spacing w:line="360" w:lineRule="auto"/>
      </w:pPr>
      <w:r>
        <w:t>Prior to IPTW, CRT demonstrated superior OS</w:t>
      </w:r>
      <w:r w:rsidR="0065481D">
        <w:t>;</w:t>
      </w:r>
      <w:r>
        <w:t xml:space="preserve"> </w:t>
      </w:r>
      <w:r w:rsidR="00783785">
        <w:t>however,</w:t>
      </w:r>
      <w:r>
        <w:t xml:space="preserve"> this survival advantage was </w:t>
      </w:r>
      <w:r w:rsidR="0065481D">
        <w:t xml:space="preserve">not </w:t>
      </w:r>
      <w:r w:rsidR="00676695">
        <w:t xml:space="preserve">statistically significant </w:t>
      </w:r>
      <w:r w:rsidR="0065481D">
        <w:t>after IPTW adjustment</w:t>
      </w:r>
      <w:r w:rsidR="00F7282C">
        <w:t xml:space="preserve"> (see </w:t>
      </w:r>
      <w:r w:rsidR="00F7282C" w:rsidRPr="00AB73C3">
        <w:t>figure 2)</w:t>
      </w:r>
      <w:r w:rsidR="00435786" w:rsidRPr="00AB73C3">
        <w:t xml:space="preserve">.  </w:t>
      </w:r>
      <w:r w:rsidRPr="00AB73C3">
        <w:t xml:space="preserve">There was no statistically significant difference for DFS </w:t>
      </w:r>
      <w:r w:rsidR="00252628" w:rsidRPr="00AB73C3">
        <w:t>(see figure 3) or early recurrence (less than 12 m</w:t>
      </w:r>
      <w:r w:rsidR="00252628">
        <w:t xml:space="preserve">onths) </w:t>
      </w:r>
      <w:r>
        <w:t>between groups</w:t>
      </w:r>
      <w:r w:rsidR="0065481D">
        <w:t xml:space="preserve"> </w:t>
      </w:r>
      <w:r w:rsidR="00252628">
        <w:t>(unadjusted CT 27.6% vs. CRT 25.9%, p = 0.954; IPTW 27.1% vs. 30.8%, p = 0.879).</w:t>
      </w:r>
      <w:r w:rsidR="00F7282C">
        <w:t xml:space="preserve"> OS and DFS in patients with SCC was higher with NACRT compared to NACT (Figure</w:t>
      </w:r>
      <w:r w:rsidR="00AB73C3">
        <w:t xml:space="preserve">s </w:t>
      </w:r>
      <w:r w:rsidR="00F7282C">
        <w:t>2</w:t>
      </w:r>
      <w:r w:rsidR="00AB73C3">
        <w:t xml:space="preserve"> and </w:t>
      </w:r>
      <w:r w:rsidR="00F7282C">
        <w:t>3, OS p = 0.026, DFS p = 0.004)</w:t>
      </w:r>
    </w:p>
    <w:p w14:paraId="617120B3" w14:textId="64C6F28D" w:rsidR="00883E00" w:rsidRDefault="00252628" w:rsidP="004B228C">
      <w:pPr>
        <w:spacing w:line="360" w:lineRule="auto"/>
      </w:pPr>
      <w:r w:rsidDel="00252628">
        <w:t xml:space="preserve"> </w:t>
      </w:r>
    </w:p>
    <w:p w14:paraId="4FD10177" w14:textId="5D4B75E2" w:rsidR="001273D6" w:rsidRDefault="00252628" w:rsidP="004B228C">
      <w:pPr>
        <w:spacing w:line="360" w:lineRule="auto"/>
      </w:pPr>
      <w:r>
        <w:t>Analysing patients with adenocarcinoma separately</w:t>
      </w:r>
      <w:r w:rsidR="007C00CE">
        <w:t xml:space="preserve"> </w:t>
      </w:r>
      <w:r>
        <w:t>similar trends were observed (</w:t>
      </w:r>
      <w:r w:rsidR="001273D6">
        <w:t xml:space="preserve">table </w:t>
      </w:r>
      <w:r w:rsidR="00B161CB">
        <w:t>3</w:t>
      </w:r>
      <w:r>
        <w:t xml:space="preserve">).  </w:t>
      </w:r>
      <w:r w:rsidR="009A2B1A">
        <w:t>Within this group, p</w:t>
      </w:r>
      <w:r>
        <w:t xml:space="preserve">ostoperative pathology </w:t>
      </w:r>
      <w:r w:rsidR="007C00CE">
        <w:t>remained</w:t>
      </w:r>
      <w:r>
        <w:t xml:space="preserve"> more favourable</w:t>
      </w:r>
      <w:r w:rsidR="007C00CE">
        <w:t xml:space="preserve"> after CRT</w:t>
      </w:r>
      <w:r>
        <w:t>,</w:t>
      </w:r>
      <w:r w:rsidR="007C00CE">
        <w:t xml:space="preserve"> with better rates of TRG-response (p&lt;0.001) and R0 resection (CT 80.0% vs CRT 94.3%, p=0.014). Increased T-stage regression and complete pathological response with CRT were however no longer statistically significant (p=0.071 and p=0.131 respectively). </w:t>
      </w:r>
      <w:r w:rsidR="00A60198">
        <w:t>Survival outcomes were also equivalent.</w:t>
      </w:r>
      <w:r w:rsidR="003A1BF3">
        <w:t xml:space="preserve"> </w:t>
      </w:r>
    </w:p>
    <w:p w14:paraId="39765230" w14:textId="77777777" w:rsidR="001273D6" w:rsidRDefault="001273D6" w:rsidP="004B228C">
      <w:pPr>
        <w:spacing w:line="360" w:lineRule="auto"/>
      </w:pPr>
    </w:p>
    <w:p w14:paraId="678C21D9" w14:textId="32F642D5" w:rsidR="00252628" w:rsidRDefault="003A1BF3" w:rsidP="004B228C">
      <w:pPr>
        <w:spacing w:line="360" w:lineRule="auto"/>
      </w:pPr>
      <w:r>
        <w:t>In patients with SCC (</w:t>
      </w:r>
      <w:r w:rsidR="001273D6">
        <w:t xml:space="preserve">table </w:t>
      </w:r>
      <w:r w:rsidR="00B161CB">
        <w:t>4</w:t>
      </w:r>
      <w:r>
        <w:t xml:space="preserve">), the pathological complete response rate was superior with </w:t>
      </w:r>
      <w:r w:rsidR="002111E3">
        <w:t>NA</w:t>
      </w:r>
      <w:r>
        <w:t xml:space="preserve">CRT (46.1% vs 7.2%, p = 0.005). </w:t>
      </w:r>
      <w:r w:rsidR="001273D6">
        <w:t>Median s</w:t>
      </w:r>
      <w:r>
        <w:t>urvival was also</w:t>
      </w:r>
      <w:r w:rsidR="002111E3">
        <w:t xml:space="preserve"> superior</w:t>
      </w:r>
      <w:r>
        <w:t xml:space="preserve">; 23 months with NACT versus </w:t>
      </w:r>
      <w:r w:rsidR="00AB73C3">
        <w:t xml:space="preserve">median </w:t>
      </w:r>
      <w:r>
        <w:t>not reached with NACRT (p&lt;0.001).</w:t>
      </w:r>
    </w:p>
    <w:p w14:paraId="1B653434" w14:textId="14907BD8" w:rsidR="00252628" w:rsidRDefault="00252628" w:rsidP="004B228C">
      <w:pPr>
        <w:spacing w:line="360" w:lineRule="auto"/>
      </w:pPr>
    </w:p>
    <w:p w14:paraId="05EBD5DA" w14:textId="77777777" w:rsidR="00252628" w:rsidRDefault="00252628" w:rsidP="004B228C">
      <w:pPr>
        <w:spacing w:line="360" w:lineRule="auto"/>
      </w:pPr>
    </w:p>
    <w:p w14:paraId="4C0067B1" w14:textId="19C081C3" w:rsidR="00883E00" w:rsidRPr="00883E00" w:rsidRDefault="00883E00" w:rsidP="004B228C">
      <w:pPr>
        <w:spacing w:line="360" w:lineRule="auto"/>
        <w:rPr>
          <w:b/>
          <w:sz w:val="28"/>
          <w:szCs w:val="28"/>
        </w:rPr>
      </w:pPr>
      <w:r w:rsidRPr="00883E00">
        <w:rPr>
          <w:b/>
          <w:sz w:val="28"/>
          <w:szCs w:val="28"/>
        </w:rPr>
        <w:t>Discussion</w:t>
      </w:r>
    </w:p>
    <w:p w14:paraId="093EC6D9" w14:textId="77777777" w:rsidR="00883E00" w:rsidRDefault="00883E00" w:rsidP="004B228C">
      <w:pPr>
        <w:spacing w:line="360" w:lineRule="auto"/>
        <w:rPr>
          <w:u w:val="single"/>
        </w:rPr>
      </w:pPr>
    </w:p>
    <w:p w14:paraId="485F1E5D" w14:textId="56382D60" w:rsidR="00883E00" w:rsidRDefault="0095746B" w:rsidP="004B228C">
      <w:pPr>
        <w:spacing w:line="360" w:lineRule="auto"/>
      </w:pPr>
      <w:r>
        <w:t xml:space="preserve">This </w:t>
      </w:r>
      <w:r w:rsidR="00856BD5">
        <w:t xml:space="preserve">study </w:t>
      </w:r>
      <w:r w:rsidR="00013B06">
        <w:t>suggests</w:t>
      </w:r>
      <w:r w:rsidR="00856BD5">
        <w:t xml:space="preserve"> that </w:t>
      </w:r>
      <w:r w:rsidR="005000F3">
        <w:t>the</w:t>
      </w:r>
      <w:r w:rsidR="00856BD5">
        <w:t xml:space="preserve"> significant improv</w:t>
      </w:r>
      <w:r w:rsidR="005000F3">
        <w:t xml:space="preserve">ements in local tumour response seen after neoadjuvant CRT compared to CT </w:t>
      </w:r>
      <w:r w:rsidR="00651E48">
        <w:t xml:space="preserve">may </w:t>
      </w:r>
      <w:r w:rsidR="00385F34">
        <w:t xml:space="preserve">not translate to different </w:t>
      </w:r>
      <w:r w:rsidR="005000F3">
        <w:t>longer-term outcomes</w:t>
      </w:r>
      <w:r w:rsidR="001273D6">
        <w:t xml:space="preserve"> in oesophageal adenocarcinoma</w:t>
      </w:r>
      <w:r w:rsidR="005000F3">
        <w:t>.  Despite significantly higher rates of pathological complete response,</w:t>
      </w:r>
      <w:r w:rsidR="00856BD5">
        <w:t xml:space="preserve"> </w:t>
      </w:r>
      <w:r w:rsidR="005000F3">
        <w:t>TRG 1/2, and R0 resection after neoadjuvant CRT</w:t>
      </w:r>
      <w:r w:rsidR="00783785">
        <w:t>,</w:t>
      </w:r>
      <w:r w:rsidR="005000F3">
        <w:t xml:space="preserve"> </w:t>
      </w:r>
      <w:r w:rsidR="00856BD5">
        <w:t xml:space="preserve">no differences in overall and disease-free survival </w:t>
      </w:r>
      <w:r w:rsidR="005000F3">
        <w:t xml:space="preserve">were seen </w:t>
      </w:r>
      <w:r w:rsidR="00856BD5">
        <w:t>following IPTW case-matching to adjust for patient demographics, tumour location, type, and stage.</w:t>
      </w:r>
      <w:r w:rsidR="001273D6">
        <w:t xml:space="preserve">  This was not the case in SCC, where survival in our cohort was superior following CRT </w:t>
      </w:r>
      <w:r w:rsidR="001273D6">
        <w:lastRenderedPageBreak/>
        <w:t xml:space="preserve">compared to CT, reflecting the known differences between adenocarcinoma and SCC disease types and their </w:t>
      </w:r>
      <w:r w:rsidR="00A513BF">
        <w:t>susceptibility</w:t>
      </w:r>
      <w:r w:rsidR="001273D6">
        <w:t xml:space="preserve"> to radiotherapy.</w:t>
      </w:r>
    </w:p>
    <w:p w14:paraId="180972EB" w14:textId="77777777" w:rsidR="00A60399" w:rsidRDefault="00A60399" w:rsidP="004B228C">
      <w:pPr>
        <w:spacing w:line="360" w:lineRule="auto"/>
      </w:pPr>
    </w:p>
    <w:p w14:paraId="6AE9751F" w14:textId="68432D9C" w:rsidR="00913387" w:rsidRDefault="00731CE1" w:rsidP="004B228C">
      <w:pPr>
        <w:spacing w:line="360" w:lineRule="auto"/>
      </w:pPr>
      <w:r>
        <w:t>The</w:t>
      </w:r>
      <w:r w:rsidR="00A60399">
        <w:t xml:space="preserve"> lack of</w:t>
      </w:r>
      <w:r w:rsidR="00385F34">
        <w:t xml:space="preserve"> adequately powered randomised trials</w:t>
      </w:r>
      <w:r>
        <w:t xml:space="preserve"> has meant that a lack of clarity on the best choice of neoadjuvant treatment for </w:t>
      </w:r>
      <w:proofErr w:type="spellStart"/>
      <w:r>
        <w:t>esophageal</w:t>
      </w:r>
      <w:proofErr w:type="spellEnd"/>
      <w:r>
        <w:t xml:space="preserve"> cancer remains.  We utilised IPTW </w:t>
      </w:r>
      <w:r w:rsidR="00FB4D96">
        <w:t>weighting</w:t>
      </w:r>
      <w:r>
        <w:t xml:space="preserve">, which has been shown to </w:t>
      </w:r>
      <w:r w:rsidR="00FB4D96">
        <w:t>produce a lower standardised mean difference in covariates (and hence better balance) in comparison</w:t>
      </w:r>
      <w:r>
        <w:t xml:space="preserve"> to standard propensity score-matching</w:t>
      </w:r>
      <w:r w:rsidR="00FB4D96">
        <w:t>,</w:t>
      </w:r>
      <w:r w:rsidR="003A2408">
        <w:fldChar w:fldCharType="begin"/>
      </w:r>
      <w:r w:rsidR="003A2408">
        <w:instrText xml:space="preserve"> ADDIN EN.CITE &lt;EndNote&gt;&lt;Cite&gt;&lt;Author&gt;Pirracchio&lt;/Author&gt;&lt;Year&gt;2012&lt;/Year&gt;&lt;RecNum&gt;51&lt;/RecNum&gt;&lt;DisplayText&gt;&lt;style face="superscript"&gt;21&lt;/style&gt;&lt;/DisplayText&gt;&lt;record&gt;&lt;rec-number&gt;51&lt;/rec-number&gt;&lt;foreign-keys&gt;&lt;key app="EN" db-id="09d5v0f2zswtx5ep05ixxa5sdsztevetsxa2" timestamp="1573569311"&gt;51&lt;/key&gt;&lt;/foreign-keys&gt;&lt;ref-type name="Journal Article"&gt;17&lt;/ref-type&gt;&lt;contributors&gt;&lt;authors&gt;&lt;author&gt;Pirracchio, R.&lt;/author&gt;&lt;author&gt;Resche-Rigon, M.&lt;/author&gt;&lt;author&gt;Chevret, S.&lt;/author&gt;&lt;/authors&gt;&lt;/contributors&gt;&lt;auth-address&gt;Service de Biostatistique et Information Medicale, Hopital Saint-Louis, UMR-S717 Inserm; Sorbonne Paris Cite, Universite Paris Diderot, 1 avenue Claude Vellefaux, Paris 75010, France.&lt;/auth-address&gt;&lt;titles&gt;&lt;title&gt;Evaluation of the propensity score methods for estimating marginal odds ratios in case of small sample size&lt;/title&gt;&lt;secondary-title&gt;BMC Med Res Methodol&lt;/secondary-title&gt;&lt;/titles&gt;&lt;periodical&gt;&lt;full-title&gt;BMC Med Res Methodol&lt;/full-title&gt;&lt;/periodical&gt;&lt;pages&gt;70&lt;/pages&gt;&lt;volume&gt;12&lt;/volume&gt;&lt;keywords&gt;&lt;keyword&gt;Humans&lt;/keyword&gt;&lt;keyword&gt;Monte Carlo Method&lt;/keyword&gt;&lt;keyword&gt;*Odds Ratio&lt;/keyword&gt;&lt;keyword&gt;*Propensity Score&lt;/keyword&gt;&lt;keyword&gt;*Sample Size&lt;/keyword&gt;&lt;/keywords&gt;&lt;dates&gt;&lt;year&gt;2012&lt;/year&gt;&lt;pub-dates&gt;&lt;date&gt;May 30&lt;/date&gt;&lt;/pub-dates&gt;&lt;/dates&gt;&lt;isbn&gt;1471-2288 (Electronic)&amp;#xD;1471-2288 (Linking)&lt;/isbn&gt;&lt;accession-num&gt;22646911&lt;/accession-num&gt;&lt;urls&gt;&lt;related-urls&gt;&lt;url&gt;https://www.ncbi.nlm.nih.gov/pubmed/22646911&lt;/url&gt;&lt;/related-urls&gt;&lt;/urls&gt;&lt;custom2&gt;PMC3511219&lt;/custom2&gt;&lt;electronic-resource-num&gt;10.1186/1471-2288-12-70&lt;/electronic-resource-num&gt;&lt;/record&gt;&lt;/Cite&gt;&lt;/EndNote&gt;</w:instrText>
      </w:r>
      <w:r w:rsidR="003A2408">
        <w:fldChar w:fldCharType="separate"/>
      </w:r>
      <w:r w:rsidR="003A2408" w:rsidRPr="003A2408">
        <w:rPr>
          <w:noProof/>
          <w:vertAlign w:val="superscript"/>
        </w:rPr>
        <w:t>21</w:t>
      </w:r>
      <w:r w:rsidR="003A2408">
        <w:fldChar w:fldCharType="end"/>
      </w:r>
      <w:r w:rsidR="00AF2A24">
        <w:t xml:space="preserve"> </w:t>
      </w:r>
      <w:r>
        <w:t xml:space="preserve"> in an effort to control for factors in this retrospective single centre sample.</w:t>
      </w:r>
      <w:r w:rsidR="0067274F">
        <w:t xml:space="preserve">  The result is </w:t>
      </w:r>
      <w:r w:rsidR="00013B06">
        <w:t>one of the</w:t>
      </w:r>
      <w:r w:rsidR="0067274F">
        <w:t xml:space="preserve"> largest retrospective dataset</w:t>
      </w:r>
      <w:r w:rsidR="00013B06">
        <w:t>s</w:t>
      </w:r>
      <w:r w:rsidR="0067274F">
        <w:t xml:space="preserve"> of its kind, allowing for case-matched comparisons between groups.</w:t>
      </w:r>
    </w:p>
    <w:p w14:paraId="2591221E" w14:textId="77777777" w:rsidR="00913387" w:rsidRDefault="00913387" w:rsidP="004B228C">
      <w:pPr>
        <w:spacing w:line="360" w:lineRule="auto"/>
      </w:pPr>
    </w:p>
    <w:p w14:paraId="3D8A5C6A" w14:textId="559FA2EC" w:rsidR="00A60399" w:rsidRDefault="00D501FC" w:rsidP="004B228C">
      <w:pPr>
        <w:spacing w:line="360" w:lineRule="auto"/>
      </w:pPr>
      <w:r>
        <w:t xml:space="preserve">The </w:t>
      </w:r>
      <w:r w:rsidR="00DE2341">
        <w:t>clinicopathological</w:t>
      </w:r>
      <w:r>
        <w:t xml:space="preserve"> data presented in this study is comparable to other published </w:t>
      </w:r>
      <w:r w:rsidR="00DE2341">
        <w:t>literature on the topic.  Deng et al</w:t>
      </w:r>
      <w:r w:rsidR="003A2408">
        <w:fldChar w:fldCharType="begin">
          <w:fldData xml:space="preserve">PEVuZE5vdGU+PENpdGU+PEF1dGhvcj5EZW5nPC9BdXRob3I+PFllYXI+MjAxNzwvWWVhcj48UmVj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</w:fldData>
        </w:fldChar>
      </w:r>
      <w:r w:rsidR="003A2408">
        <w:instrText xml:space="preserve"> ADDIN EN.CITE </w:instrText>
      </w:r>
      <w:r w:rsidR="003A2408">
        <w:fldChar w:fldCharType="begin">
          <w:fldData xml:space="preserve">PEVuZE5vdGU+PENpdGU+PEF1dGhvcj5EZW5nPC9BdXRob3I+PFllYXI+MjAxNzwvWWVhcj48UmVj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</w:fldData>
        </w:fldChar>
      </w:r>
      <w:r w:rsidR="003A2408">
        <w:instrText xml:space="preserve"> ADDIN EN.CITE.DATA </w:instrText>
      </w:r>
      <w:r w:rsidR="003A2408">
        <w:fldChar w:fldCharType="end"/>
      </w:r>
      <w:r w:rsidR="003A2408">
        <w:fldChar w:fldCharType="separate"/>
      </w:r>
      <w:r w:rsidR="003A2408" w:rsidRPr="003A2408">
        <w:rPr>
          <w:noProof/>
          <w:vertAlign w:val="superscript"/>
        </w:rPr>
        <w:t>24</w:t>
      </w:r>
      <w:r w:rsidR="003A2408">
        <w:fldChar w:fldCharType="end"/>
      </w:r>
      <w:r w:rsidR="00DE2341">
        <w:t xml:space="preserve"> performed a meta-analysis of randomised trials, and reported an R0 rate of 76.9% after CT and 89.1%</w:t>
      </w:r>
      <w:r>
        <w:t xml:space="preserve"> </w:t>
      </w:r>
      <w:r w:rsidR="00DE2341">
        <w:t>CRT (compared to 79.1% and 93.1%, respectively, in our study).</w:t>
      </w:r>
      <w:r w:rsidR="00272938">
        <w:t xml:space="preserve">  </w:t>
      </w:r>
      <w:r w:rsidR="0045746D">
        <w:t>Other standard propensity score-matched cohorts have reported very simil</w:t>
      </w:r>
      <w:r w:rsidR="00013B06">
        <w:t>ar result</w:t>
      </w:r>
      <w:r w:rsidR="0067274F">
        <w:t>s</w:t>
      </w:r>
      <w:r w:rsidR="0045746D">
        <w:t>.</w:t>
      </w:r>
      <w:r w:rsidR="003A2408">
        <w:fldChar w:fldCharType="begin">
          <w:fldData xml:space="preserve">PEVuZE5vdGU+PENpdGU+PEF1dGhvcj5WaXNzZXI8L0F1dGhvcj48WWVhcj4yMDE4PC9ZZWFyPjxS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=
</w:fldData>
        </w:fldChar>
      </w:r>
      <w:r w:rsidR="003A2408">
        <w:instrText xml:space="preserve"> ADDIN EN.CITE </w:instrText>
      </w:r>
      <w:r w:rsidR="003A2408">
        <w:fldChar w:fldCharType="begin">
          <w:fldData xml:space="preserve">PEVuZE5vdGU+PENpdGU+PEF1dGhvcj5WaXNzZXI8L0F1dGhvcj48WWVhcj4yMDE4PC9ZZWFyPjxS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=
</w:fldData>
        </w:fldChar>
      </w:r>
      <w:r w:rsidR="003A2408">
        <w:instrText xml:space="preserve"> ADDIN EN.CITE.DATA </w:instrText>
      </w:r>
      <w:r w:rsidR="003A2408">
        <w:fldChar w:fldCharType="end"/>
      </w:r>
      <w:r w:rsidR="003A2408">
        <w:fldChar w:fldCharType="separate"/>
      </w:r>
      <w:r w:rsidR="003A2408" w:rsidRPr="003A2408">
        <w:rPr>
          <w:noProof/>
          <w:vertAlign w:val="superscript"/>
        </w:rPr>
        <w:t>25, 26</w:t>
      </w:r>
      <w:r w:rsidR="003A2408">
        <w:fldChar w:fldCharType="end"/>
      </w:r>
      <w:r w:rsidR="004F3318">
        <w:t xml:space="preserve"> </w:t>
      </w:r>
    </w:p>
    <w:p w14:paraId="3E9F67B0" w14:textId="77777777" w:rsidR="0067274F" w:rsidRDefault="0067274F" w:rsidP="004B228C">
      <w:pPr>
        <w:spacing w:line="360" w:lineRule="auto"/>
      </w:pPr>
    </w:p>
    <w:p w14:paraId="61EAC4B8" w14:textId="237150A9" w:rsidR="00272938" w:rsidRDefault="0067274F" w:rsidP="004B228C">
      <w:pPr>
        <w:spacing w:line="360" w:lineRule="auto"/>
      </w:pPr>
      <w:r>
        <w:t xml:space="preserve">The lack of </w:t>
      </w:r>
      <w:r w:rsidR="00783785">
        <w:t xml:space="preserve">a </w:t>
      </w:r>
      <w:r>
        <w:t xml:space="preserve">statistically significant difference in OS and DFS </w:t>
      </w:r>
      <w:r w:rsidR="00783785">
        <w:t xml:space="preserve">is </w:t>
      </w:r>
      <w:r>
        <w:t>in agreement with other studies.  Visser et al</w:t>
      </w:r>
      <w:r w:rsidR="004F3318">
        <w:rPr>
          <w:vertAlign w:val="superscript"/>
        </w:rPr>
        <w:t>25</w:t>
      </w:r>
      <w:r>
        <w:t xml:space="preserve"> (n=131 in each group) and </w:t>
      </w:r>
      <w:proofErr w:type="spellStart"/>
      <w:r>
        <w:t>Markar</w:t>
      </w:r>
      <w:proofErr w:type="spellEnd"/>
      <w:r>
        <w:t xml:space="preserve"> et al</w:t>
      </w:r>
      <w:r w:rsidR="009E16E6">
        <w:fldChar w:fldCharType="begin">
          <w:fldData xml:space="preserve">PEVuZE5vdGU+PENpdGU+PEF1dGhvcj5NYXJrYXI8L0F1dGhvcj48WWVhcj4yMDE3PC9ZZWFyPjxS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</w:fldData>
        </w:fldChar>
      </w:r>
      <w:r w:rsidR="003A2408">
        <w:instrText xml:space="preserve"> ADDIN EN.CITE </w:instrText>
      </w:r>
      <w:r w:rsidR="003A2408">
        <w:fldChar w:fldCharType="begin">
          <w:fldData xml:space="preserve">PEVuZE5vdGU+PENpdGU+PEF1dGhvcj5NYXJrYXI8L0F1dGhvcj48WWVhcj4yMDE3PC9ZZWFyPjxS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</w:fldData>
        </w:fldChar>
      </w:r>
      <w:r w:rsidR="003A2408">
        <w:instrText xml:space="preserve"> ADDIN EN.CITE.DATA </w:instrText>
      </w:r>
      <w:r w:rsidR="003A2408">
        <w:fldChar w:fldCharType="end"/>
      </w:r>
      <w:r w:rsidR="009E16E6">
        <w:fldChar w:fldCharType="separate"/>
      </w:r>
      <w:r w:rsidR="003A2408" w:rsidRPr="003A2408">
        <w:rPr>
          <w:noProof/>
          <w:vertAlign w:val="superscript"/>
        </w:rPr>
        <w:t>26</w:t>
      </w:r>
      <w:r w:rsidR="009E16E6">
        <w:fldChar w:fldCharType="end"/>
      </w:r>
      <w:r>
        <w:t xml:space="preserve"> (n=221 in each group) </w:t>
      </w:r>
      <w:r w:rsidR="00290BD9">
        <w:t>reported</w:t>
      </w:r>
      <w:r>
        <w:t xml:space="preserve"> st</w:t>
      </w:r>
      <w:r w:rsidR="00290BD9">
        <w:t>andard propensity score-matched cohorts</w:t>
      </w:r>
      <w:r>
        <w:t xml:space="preserve">, and reported no difference between survival rates.  </w:t>
      </w:r>
      <w:proofErr w:type="spellStart"/>
      <w:r w:rsidR="00290BD9">
        <w:t>Petrelli</w:t>
      </w:r>
      <w:proofErr w:type="spellEnd"/>
      <w:r w:rsidR="00290BD9">
        <w:t xml:space="preserve"> et al</w:t>
      </w:r>
      <w:r w:rsidR="003A2408">
        <w:fldChar w:fldCharType="begin">
          <w:fldData xml:space="preserve">PEVuZE5vdGU+PENpdGU+PEF1dGhvcj5QZXRyZWxsaTwvQXV0aG9yPjxZZWFyPjIwMTk8L1llYXI+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</w:fldData>
        </w:fldChar>
      </w:r>
      <w:r w:rsidR="003A2408">
        <w:instrText xml:space="preserve"> ADDIN EN.CITE </w:instrText>
      </w:r>
      <w:r w:rsidR="003A2408">
        <w:fldChar w:fldCharType="begin">
          <w:fldData xml:space="preserve">PEVuZE5vdGU+PENpdGU+PEF1dGhvcj5QZXRyZWxsaTwvQXV0aG9yPjxZZWFyPjIwMTk8L1llYXI+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</w:fldData>
        </w:fldChar>
      </w:r>
      <w:r w:rsidR="003A2408">
        <w:instrText xml:space="preserve"> ADDIN EN.CITE.DATA </w:instrText>
      </w:r>
      <w:r w:rsidR="003A2408">
        <w:fldChar w:fldCharType="end"/>
      </w:r>
      <w:r w:rsidR="003A2408">
        <w:fldChar w:fldCharType="separate"/>
      </w:r>
      <w:r w:rsidR="003A2408" w:rsidRPr="003A2408">
        <w:rPr>
          <w:noProof/>
          <w:vertAlign w:val="superscript"/>
        </w:rPr>
        <w:t>27</w:t>
      </w:r>
      <w:r w:rsidR="003A2408">
        <w:fldChar w:fldCharType="end"/>
      </w:r>
      <w:r w:rsidR="00290BD9">
        <w:t xml:space="preserve"> performed a meta-analysis of trials, including retrospective cohort studies, for adenocarcinoma and reported no difference in OS (p=0.41).  </w:t>
      </w:r>
    </w:p>
    <w:p w14:paraId="425C761F" w14:textId="77777777" w:rsidR="0045746D" w:rsidRDefault="0045746D" w:rsidP="004B228C">
      <w:pPr>
        <w:spacing w:line="360" w:lineRule="auto"/>
      </w:pPr>
    </w:p>
    <w:p w14:paraId="4B8D01A0" w14:textId="3797E2C4" w:rsidR="00A513BF" w:rsidRDefault="00E16E99" w:rsidP="004B228C">
      <w:pPr>
        <w:spacing w:line="360" w:lineRule="auto"/>
      </w:pPr>
      <w:r>
        <w:t xml:space="preserve">The significance of neoadjuvant therapy selection and response is manifold.  </w:t>
      </w:r>
      <w:r w:rsidR="0077221E">
        <w:t>Two European trials, ESOSTRATE</w:t>
      </w:r>
      <w:r w:rsidR="003A2408">
        <w:fldChar w:fldCharType="begin"/>
      </w:r>
      <w:r w:rsidR="003A2408">
        <w:instrText xml:space="preserve"> ADDIN EN.CITE &lt;EndNote&gt;&lt;Cite&gt;&lt;RecNum&gt;0&lt;/RecNum&gt;&lt;Note&gt;Clinicaltrials.gov.  Bethesda (MD): National Library of Medicine (US). Identifier NCT02551458. Comparison of Systematic Surgery Versus Surveillance and Rescue Surgery in Operable Oesophageal Cancer With a Complete Clinical Response to Radiochemotherapy (Esostrate). 2015.&lt;/Note&gt;&lt;DisplayText&gt;&lt;style face="superscript"&gt;28&lt;/style&gt;&lt;/DisplayText&gt;&lt;/Cite&gt;&lt;/EndNote&gt;</w:instrText>
      </w:r>
      <w:r w:rsidR="003A2408">
        <w:fldChar w:fldCharType="separate"/>
      </w:r>
      <w:r w:rsidR="003A2408" w:rsidRPr="003A2408">
        <w:rPr>
          <w:noProof/>
          <w:vertAlign w:val="superscript"/>
        </w:rPr>
        <w:t>28</w:t>
      </w:r>
      <w:r w:rsidR="003A2408">
        <w:fldChar w:fldCharType="end"/>
      </w:r>
      <w:r w:rsidR="003A2408">
        <w:t xml:space="preserve"> </w:t>
      </w:r>
      <w:r w:rsidR="0077221E">
        <w:t>and SANO</w:t>
      </w:r>
      <w:r w:rsidR="008E4357">
        <w:t>,</w:t>
      </w:r>
      <w:r w:rsidR="003A2408">
        <w:fldChar w:fldCharType="begin">
          <w:fldData xml:space="preserve">PEVuZE5vdGU+PENpdGU+PEF1dGhvcj5Ob29yZG1hbjwvQXV0aG9yPjxZZWFyPjIwMTg8L1llYXI+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</w:fldData>
        </w:fldChar>
      </w:r>
      <w:r w:rsidR="003A2408">
        <w:instrText xml:space="preserve"> ADDIN EN.CITE </w:instrText>
      </w:r>
      <w:r w:rsidR="003A2408">
        <w:fldChar w:fldCharType="begin">
          <w:fldData xml:space="preserve">PEVuZE5vdGU+PENpdGU+PEF1dGhvcj5Ob29yZG1hbjwvQXV0aG9yPjxZZWFyPjIwMTg8L1llYXI+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</w:fldData>
        </w:fldChar>
      </w:r>
      <w:r w:rsidR="003A2408">
        <w:instrText xml:space="preserve"> ADDIN EN.CITE.DATA </w:instrText>
      </w:r>
      <w:r w:rsidR="003A2408">
        <w:fldChar w:fldCharType="end"/>
      </w:r>
      <w:r w:rsidR="003A2408">
        <w:fldChar w:fldCharType="separate"/>
      </w:r>
      <w:r w:rsidR="003A2408" w:rsidRPr="003A2408">
        <w:rPr>
          <w:noProof/>
          <w:vertAlign w:val="superscript"/>
        </w:rPr>
        <w:t>29</w:t>
      </w:r>
      <w:r w:rsidR="003A2408">
        <w:fldChar w:fldCharType="end"/>
      </w:r>
      <w:r w:rsidR="006B6E1A">
        <w:t xml:space="preserve"> </w:t>
      </w:r>
      <w:r w:rsidR="0077221E">
        <w:t xml:space="preserve"> are testing the hypothesis that patients with a </w:t>
      </w:r>
      <w:r>
        <w:t>clinical complete response after neoadjuvant therapy</w:t>
      </w:r>
      <w:r w:rsidR="0077221E">
        <w:t xml:space="preserve"> do not require esophagectomy</w:t>
      </w:r>
      <w:r w:rsidR="00F90DC9">
        <w:t>.</w:t>
      </w:r>
      <w:r w:rsidR="00B17E4F">
        <w:t xml:space="preserve"> Patients </w:t>
      </w:r>
      <w:r w:rsidR="00F90DC9">
        <w:t>will be</w:t>
      </w:r>
      <w:r w:rsidR="0077221E">
        <w:t xml:space="preserve"> randomised to surgery or a watchful waiting approach.</w:t>
      </w:r>
      <w:r w:rsidR="00B17E4F">
        <w:t xml:space="preserve"> Proponents of </w:t>
      </w:r>
      <w:r w:rsidR="005C7239">
        <w:t xml:space="preserve">a watchful waiting approach argue that recurrences may be predominantly due to disease outside the local radiotherapy field, and which would not be </w:t>
      </w:r>
      <w:proofErr w:type="spellStart"/>
      <w:r w:rsidR="005C7239">
        <w:t>resected</w:t>
      </w:r>
      <w:proofErr w:type="spellEnd"/>
      <w:r w:rsidR="005C7239">
        <w:t xml:space="preserve"> as part of a surgical specimen</w:t>
      </w:r>
      <w:r w:rsidR="00B17E4F">
        <w:t>. There is, however no evidence to support this hypothesis</w:t>
      </w:r>
      <w:r w:rsidR="00D4209E">
        <w:t xml:space="preserve"> and where persistent cells are found following CRT it is frequently at depth</w:t>
      </w:r>
      <w:r w:rsidR="008E4357">
        <w:t xml:space="preserve"> </w:t>
      </w:r>
      <w:r w:rsidR="00D4209E">
        <w:t>(62% in the serosa) and within the radiation field</w:t>
      </w:r>
      <w:r w:rsidR="00B17E4F">
        <w:t>.</w:t>
      </w:r>
      <w:r w:rsidR="003A2408">
        <w:fldChar w:fldCharType="begin">
          <w:fldData xml:space="preserve">PEVuZE5vdGU+PENpdGU+PEF1dGhvcj5OZWlzaGFib29yaTwvQXV0aG9yPjxZZWFyPjIwMTU8L1ll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</w:fldData>
        </w:fldChar>
      </w:r>
      <w:r w:rsidR="003A2408">
        <w:instrText xml:space="preserve"> ADDIN EN.CITE </w:instrText>
      </w:r>
      <w:r w:rsidR="003A2408">
        <w:fldChar w:fldCharType="begin">
          <w:fldData xml:space="preserve">PEVuZE5vdGU+PENpdGU+PEF1dGhvcj5OZWlzaGFib29yaTwvQXV0aG9yPjxZZWFyPjIwMTU8L1ll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</w:fldData>
        </w:fldChar>
      </w:r>
      <w:r w:rsidR="003A2408">
        <w:instrText xml:space="preserve"> ADDIN EN.CITE.DATA </w:instrText>
      </w:r>
      <w:r w:rsidR="003A2408">
        <w:fldChar w:fldCharType="end"/>
      </w:r>
      <w:r w:rsidR="003A2408">
        <w:fldChar w:fldCharType="separate"/>
      </w:r>
      <w:r w:rsidR="003A2408" w:rsidRPr="003A2408">
        <w:rPr>
          <w:noProof/>
          <w:vertAlign w:val="superscript"/>
        </w:rPr>
        <w:t>30</w:t>
      </w:r>
      <w:r w:rsidR="003A2408">
        <w:fldChar w:fldCharType="end"/>
      </w:r>
      <w:r w:rsidR="00B17E4F">
        <w:t xml:space="preserve"> It may be more likely that the desmoplastic reaction seen in the tumour bed</w:t>
      </w:r>
      <w:r w:rsidR="000C716F">
        <w:t xml:space="preserve"> of responders</w:t>
      </w:r>
      <w:r w:rsidR="00B17E4F">
        <w:t xml:space="preserve"> after CRT does not represent elimination of the cancer cells but rather the cancer cells persist beneath the threshold for detection by current </w:t>
      </w:r>
      <w:r w:rsidR="000C716F">
        <w:t>histo</w:t>
      </w:r>
      <w:r w:rsidR="00B17E4F">
        <w:t>pathological techniques. These remaining cells are likely to be resistant to further CRT</w:t>
      </w:r>
      <w:r w:rsidR="002608F3">
        <w:t xml:space="preserve"> and more prone to </w:t>
      </w:r>
      <w:r w:rsidR="002608F3">
        <w:lastRenderedPageBreak/>
        <w:t>metastasis</w:t>
      </w:r>
      <w:r w:rsidR="006B6E1A">
        <w:t>.</w:t>
      </w:r>
      <w:r w:rsidR="003A2408">
        <w:fldChar w:fldCharType="begin">
          <w:fldData xml:space="preserve">PEVuZE5vdGU+PENpdGU+PEF1dGhvcj5TdGVpbnM8L0F1dGhvcj48WWVhcj4yMDE5PC9ZZWFyPjxS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</w:fldData>
        </w:fldChar>
      </w:r>
      <w:r w:rsidR="003A2408">
        <w:instrText xml:space="preserve"> ADDIN EN.CITE </w:instrText>
      </w:r>
      <w:r w:rsidR="003A2408">
        <w:fldChar w:fldCharType="begin">
          <w:fldData xml:space="preserve">PEVuZE5vdGU+PENpdGU+PEF1dGhvcj5TdGVpbnM8L0F1dGhvcj48WWVhcj4yMDE5PC9ZZWFyPjxS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</w:fldData>
        </w:fldChar>
      </w:r>
      <w:r w:rsidR="003A2408">
        <w:instrText xml:space="preserve"> ADDIN EN.CITE.DATA </w:instrText>
      </w:r>
      <w:r w:rsidR="003A2408">
        <w:fldChar w:fldCharType="end"/>
      </w:r>
      <w:r w:rsidR="003A2408">
        <w:fldChar w:fldCharType="separate"/>
      </w:r>
      <w:r w:rsidR="003A2408" w:rsidRPr="003A2408">
        <w:rPr>
          <w:noProof/>
          <w:vertAlign w:val="superscript"/>
        </w:rPr>
        <w:t>31</w:t>
      </w:r>
      <w:r w:rsidR="003A2408">
        <w:fldChar w:fldCharType="end"/>
      </w:r>
      <w:r w:rsidR="006B6E1A">
        <w:t xml:space="preserve"> </w:t>
      </w:r>
      <w:r w:rsidR="00B17E4F">
        <w:t xml:space="preserve"> All of the evidence for a survival benefit after </w:t>
      </w:r>
      <w:r>
        <w:t>pathological complete response (</w:t>
      </w:r>
      <w:proofErr w:type="spellStart"/>
      <w:r>
        <w:t>pCR</w:t>
      </w:r>
      <w:proofErr w:type="spellEnd"/>
      <w:r>
        <w:t>)</w:t>
      </w:r>
      <w:r w:rsidR="00B17E4F">
        <w:t xml:space="preserve"> comes from patients who have gone on to have an esophagectomy</w:t>
      </w:r>
      <w:r w:rsidR="000C716F">
        <w:t xml:space="preserve"> and we would urge caution.</w:t>
      </w:r>
      <w:r>
        <w:t xml:space="preserve">  </w:t>
      </w:r>
    </w:p>
    <w:p w14:paraId="1B6B0D7B" w14:textId="77777777" w:rsidR="00A513BF" w:rsidRDefault="00A513BF" w:rsidP="00A513BF">
      <w:pPr>
        <w:spacing w:line="360" w:lineRule="auto"/>
      </w:pPr>
    </w:p>
    <w:p w14:paraId="64587C17" w14:textId="11DCA08A" w:rsidR="00B17E4F" w:rsidRDefault="006B6E1A" w:rsidP="00A513BF">
      <w:pPr>
        <w:spacing w:line="360" w:lineRule="auto"/>
      </w:pPr>
      <w:r>
        <w:t>Definitive radiotherapy is</w:t>
      </w:r>
      <w:r w:rsidR="00E16E99">
        <w:t xml:space="preserve"> acknowledged to be</w:t>
      </w:r>
      <w:r>
        <w:t xml:space="preserve"> a viable treatment option for </w:t>
      </w:r>
      <w:r w:rsidR="008E4357">
        <w:t>SCC</w:t>
      </w:r>
      <w:r>
        <w:t xml:space="preserve"> of the oesophagus</w:t>
      </w:r>
      <w:r w:rsidR="00E16E99">
        <w:t>.  However, not</w:t>
      </w:r>
      <w:r>
        <w:t xml:space="preserve"> only is the histological type more susceptible</w:t>
      </w:r>
      <w:r w:rsidR="00D87554">
        <w:fldChar w:fldCharType="begin">
          <w:fldData xml:space="preserve">PEVuZE5vdGU+PENpdGU+PEF1dGhvcj5TaGFwaXJvPC9BdXRob3I+PFllYXI+MjAxNTwvWWVhcj48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</w:fldData>
        </w:fldChar>
      </w:r>
      <w:r w:rsidR="00092788">
        <w:instrText xml:space="preserve"> ADDIN EN.CITE </w:instrText>
      </w:r>
      <w:r w:rsidR="00092788">
        <w:fldChar w:fldCharType="begin">
          <w:fldData xml:space="preserve">PEVuZE5vdGU+PENpdGU+PEF1dGhvcj5TaGFwaXJvPC9BdXRob3I+PFllYXI+MjAxNTwvWWVhcj48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</w:fldData>
        </w:fldChar>
      </w:r>
      <w:r w:rsidR="00092788">
        <w:instrText xml:space="preserve"> ADDIN EN.CITE.DATA </w:instrText>
      </w:r>
      <w:r w:rsidR="00092788">
        <w:fldChar w:fldCharType="end"/>
      </w:r>
      <w:r w:rsidR="00D87554">
        <w:fldChar w:fldCharType="separate"/>
      </w:r>
      <w:r w:rsidR="00092788" w:rsidRPr="00092788">
        <w:rPr>
          <w:noProof/>
          <w:vertAlign w:val="superscript"/>
        </w:rPr>
        <w:t>8</w:t>
      </w:r>
      <w:r w:rsidR="00D87554">
        <w:fldChar w:fldCharType="end"/>
      </w:r>
      <w:r>
        <w:t xml:space="preserve"> but there is increasing evidence that the two histological subtypes have a different natural history along with their different cell of origin and should be treated as </w:t>
      </w:r>
      <w:proofErr w:type="spellStart"/>
      <w:r>
        <w:t>oncologically</w:t>
      </w:r>
      <w:proofErr w:type="spellEnd"/>
      <w:r>
        <w:t xml:space="preserve"> separate diseases</w:t>
      </w:r>
      <w:r w:rsidR="00C569E8">
        <w:t>.</w:t>
      </w:r>
      <w:r w:rsidR="003A2408">
        <w:fldChar w:fldCharType="begin">
          <w:fldData xml:space="preserve">PEVuZE5vdGU+PENpdGU+PEF1dGhvcj5DYW5jZXIgR2Vub21lIEF0bGFzIFJlc2VhcmNoPC9BdXRo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</w:fldData>
        </w:fldChar>
      </w:r>
      <w:r w:rsidR="003A2408">
        <w:instrText xml:space="preserve"> ADDIN EN.CITE </w:instrText>
      </w:r>
      <w:r w:rsidR="003A2408">
        <w:fldChar w:fldCharType="begin">
          <w:fldData xml:space="preserve">PEVuZE5vdGU+PENpdGU+PEF1dGhvcj5DYW5jZXIgR2Vub21lIEF0bGFzIFJlc2VhcmNoPC9BdXRo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</w:fldData>
        </w:fldChar>
      </w:r>
      <w:r w:rsidR="003A2408">
        <w:instrText xml:space="preserve"> ADDIN EN.CITE.DATA </w:instrText>
      </w:r>
      <w:r w:rsidR="003A2408">
        <w:fldChar w:fldCharType="end"/>
      </w:r>
      <w:r w:rsidR="003A2408">
        <w:fldChar w:fldCharType="separate"/>
      </w:r>
      <w:r w:rsidR="003A2408" w:rsidRPr="003A2408">
        <w:rPr>
          <w:noProof/>
          <w:vertAlign w:val="superscript"/>
        </w:rPr>
        <w:t>32</w:t>
      </w:r>
      <w:r w:rsidR="003A2408">
        <w:fldChar w:fldCharType="end"/>
      </w:r>
      <w:r w:rsidR="00472385">
        <w:t xml:space="preserve"> </w:t>
      </w:r>
    </w:p>
    <w:p w14:paraId="67CBBECB" w14:textId="0E6354F4" w:rsidR="000C716F" w:rsidRDefault="000C716F" w:rsidP="004B228C">
      <w:pPr>
        <w:spacing w:line="360" w:lineRule="auto"/>
      </w:pPr>
    </w:p>
    <w:p w14:paraId="1394A58E" w14:textId="0B0A5423" w:rsidR="00D8460E" w:rsidRPr="00A314F9" w:rsidRDefault="000C716F" w:rsidP="004B228C">
      <w:pPr>
        <w:spacing w:line="360" w:lineRule="auto"/>
        <w:rPr>
          <w:vertAlign w:val="superscript"/>
        </w:rPr>
      </w:pPr>
      <w:r>
        <w:t>Regardless of perioperative therapy it is clear that responders derive a significant survival benefit while non-re</w:t>
      </w:r>
      <w:r w:rsidR="00A513BF">
        <w:t>s</w:t>
      </w:r>
      <w:r>
        <w:t>ponders, who still make up the majority</w:t>
      </w:r>
      <w:r w:rsidR="006B6E1A">
        <w:t>, do not.</w:t>
      </w:r>
      <w:r w:rsidR="0075169D">
        <w:fldChar w:fldCharType="begin">
          <w:fldData xml:space="preserve">PEVuZE5vdGU+PENpdGU+PEF1dGhvcj5Ob2JsZTwvQXV0aG9yPjxZZWFyPjIwMTc8L1llYXI+PFJl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</w:fldData>
        </w:fldChar>
      </w:r>
      <w:r w:rsidR="0075169D">
        <w:instrText xml:space="preserve"> ADDIN EN.CITE </w:instrText>
      </w:r>
      <w:r w:rsidR="0075169D">
        <w:fldChar w:fldCharType="begin">
          <w:fldData xml:space="preserve">PEVuZE5vdGU+PENpdGU+PEF1dGhvcj5Ob2JsZTwvQXV0aG9yPjxZZWFyPjIwMTc8L1llYXI+PFJl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</w:fldData>
        </w:fldChar>
      </w:r>
      <w:r w:rsidR="0075169D">
        <w:instrText xml:space="preserve"> ADDIN EN.CITE.DATA </w:instrText>
      </w:r>
      <w:r w:rsidR="0075169D">
        <w:fldChar w:fldCharType="end"/>
      </w:r>
      <w:r w:rsidR="0075169D">
        <w:fldChar w:fldCharType="separate"/>
      </w:r>
      <w:r w:rsidR="0075169D" w:rsidRPr="0075169D">
        <w:rPr>
          <w:noProof/>
          <w:vertAlign w:val="superscript"/>
        </w:rPr>
        <w:t>33</w:t>
      </w:r>
      <w:r w:rsidR="0075169D">
        <w:fldChar w:fldCharType="end"/>
      </w:r>
      <w:r>
        <w:t xml:space="preserve"> The community is lacking a means to identify </w:t>
      </w:r>
      <w:r w:rsidRPr="00D87554">
        <w:rPr>
          <w:i/>
        </w:rPr>
        <w:t>ab initio</w:t>
      </w:r>
      <w:r>
        <w:t xml:space="preserve"> which patients will benefit</w:t>
      </w:r>
      <w:r w:rsidR="00783785">
        <w:t>.</w:t>
      </w:r>
      <w:r>
        <w:t xml:space="preserve"> </w:t>
      </w:r>
      <w:r w:rsidR="00783785">
        <w:t>A</w:t>
      </w:r>
      <w:r>
        <w:t xml:space="preserve"> number of </w:t>
      </w:r>
      <w:r w:rsidR="006B6E1A">
        <w:t>molecular and radiological biomarkers are in development including the use of PET CT</w:t>
      </w:r>
      <w:r w:rsidR="0075169D">
        <w:fldChar w:fldCharType="begin">
          <w:fldData xml:space="preserve">PEVuZE5vdGU+PENpdGU+PEF1dGhvcj5GaW5kbGF5PC9BdXRob3I+PFllYXI+MjAxNzwvWWVhcj48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</w:fldData>
        </w:fldChar>
      </w:r>
      <w:r w:rsidR="0075169D">
        <w:instrText xml:space="preserve"> ADDIN EN.CITE </w:instrText>
      </w:r>
      <w:r w:rsidR="0075169D">
        <w:fldChar w:fldCharType="begin">
          <w:fldData xml:space="preserve">PEVuZE5vdGU+PENpdGU+PEF1dGhvcj5GaW5kbGF5PC9BdXRob3I+PFllYXI+MjAxNzwvWWVhcj48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</w:fldData>
        </w:fldChar>
      </w:r>
      <w:r w:rsidR="0075169D">
        <w:instrText xml:space="preserve"> ADDIN EN.CITE.DATA </w:instrText>
      </w:r>
      <w:r w:rsidR="0075169D">
        <w:fldChar w:fldCharType="end"/>
      </w:r>
      <w:r w:rsidR="0075169D">
        <w:fldChar w:fldCharType="separate"/>
      </w:r>
      <w:r w:rsidR="0075169D" w:rsidRPr="0075169D">
        <w:rPr>
          <w:noProof/>
          <w:vertAlign w:val="superscript"/>
        </w:rPr>
        <w:t>34</w:t>
      </w:r>
      <w:r w:rsidR="0075169D">
        <w:fldChar w:fldCharType="end"/>
      </w:r>
      <w:r w:rsidR="00C569E8">
        <w:t xml:space="preserve"> </w:t>
      </w:r>
      <w:r w:rsidR="006B6E1A">
        <w:t xml:space="preserve">and next generation </w:t>
      </w:r>
      <w:r w:rsidR="007A454A">
        <w:t>genetic</w:t>
      </w:r>
      <w:r w:rsidR="006B6E1A">
        <w:t xml:space="preserve"> sequencing </w:t>
      </w:r>
      <w:r w:rsidR="007A454A">
        <w:t xml:space="preserve">and predictive </w:t>
      </w:r>
      <w:r w:rsidR="006B6E1A">
        <w:t>technologies</w:t>
      </w:r>
      <w:r w:rsidR="002608F3">
        <w:t>.</w:t>
      </w:r>
      <w:r w:rsidR="0075169D">
        <w:fldChar w:fldCharType="begin">
          <w:fldData xml:space="preserve">PEVuZE5vdGU+PENpdGU+PEF1dGhvcj5QaXJvPC9BdXRob3I+PFllYXI+MjAxNTwvWWVhcj48UmVj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</w:fldData>
        </w:fldChar>
      </w:r>
      <w:r w:rsidR="0075169D">
        <w:instrText xml:space="preserve"> ADDIN EN.CITE </w:instrText>
      </w:r>
      <w:r w:rsidR="0075169D">
        <w:fldChar w:fldCharType="begin">
          <w:fldData xml:space="preserve">PEVuZE5vdGU+PENpdGU+PEF1dGhvcj5QaXJvPC9BdXRob3I+PFllYXI+MjAxNTwvWWVhcj48UmVj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</w:fldData>
        </w:fldChar>
      </w:r>
      <w:r w:rsidR="0075169D">
        <w:instrText xml:space="preserve"> ADDIN EN.CITE.DATA </w:instrText>
      </w:r>
      <w:r w:rsidR="0075169D">
        <w:fldChar w:fldCharType="end"/>
      </w:r>
      <w:r w:rsidR="0075169D">
        <w:fldChar w:fldCharType="separate"/>
      </w:r>
      <w:r w:rsidR="0075169D" w:rsidRPr="0075169D">
        <w:rPr>
          <w:noProof/>
          <w:vertAlign w:val="superscript"/>
        </w:rPr>
        <w:t>35, 36</w:t>
      </w:r>
      <w:r w:rsidR="0075169D">
        <w:fldChar w:fldCharType="end"/>
      </w:r>
      <w:r w:rsidR="00472385" w:rsidRPr="00D87554">
        <w:t xml:space="preserve"> </w:t>
      </w:r>
    </w:p>
    <w:p w14:paraId="5E47C4DE" w14:textId="77777777" w:rsidR="0095746B" w:rsidRDefault="0095746B" w:rsidP="004B228C">
      <w:pPr>
        <w:spacing w:line="360" w:lineRule="auto"/>
      </w:pPr>
    </w:p>
    <w:p w14:paraId="11655B35" w14:textId="03AADD1B" w:rsidR="00AC6E34" w:rsidRDefault="00AC6E34" w:rsidP="004B228C">
      <w:pPr>
        <w:spacing w:line="360" w:lineRule="auto"/>
      </w:pPr>
      <w:r>
        <w:t xml:space="preserve">It has also been suggested that the selection of neoadjuvant </w:t>
      </w:r>
      <w:r w:rsidR="00B27AAF">
        <w:t>therapy may have an implication for</w:t>
      </w:r>
      <w:r>
        <w:t xml:space="preserve"> postoperative complications.</w:t>
      </w:r>
      <w:r w:rsidR="00465AD6">
        <w:t xml:space="preserve">  Different chemotherapy regimens </w:t>
      </w:r>
      <w:r w:rsidR="00654398">
        <w:t>will</w:t>
      </w:r>
      <w:r w:rsidR="00465AD6">
        <w:t xml:space="preserve"> have different side-effect profiles and complication rates.  Radiotherapy may impair healing, particularly if any part of the gastric conduit or relevant</w:t>
      </w:r>
      <w:r w:rsidR="00783785">
        <w:t xml:space="preserve"> arterial</w:t>
      </w:r>
      <w:r w:rsidR="00465AD6">
        <w:t xml:space="preserve"> supply is exposed to the radiotherapy field.  Major complications have been shown to potentially impact</w:t>
      </w:r>
      <w:r w:rsidR="00830883">
        <w:t xml:space="preserve"> negatively</w:t>
      </w:r>
      <w:r w:rsidR="00465AD6">
        <w:t xml:space="preserve"> on disease recurrence and survival.</w:t>
      </w:r>
      <w:r w:rsidR="0075169D">
        <w:fldChar w:fldCharType="begin">
          <w:fldData xml:space="preserve">PEVuZE5vdGU+PENpdGU+PEF1dGhvcj5QdWNoZXI8L0F1dGhvcj48WWVhcj4yMDE0PC9ZZWFyPjxS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</w:fldData>
        </w:fldChar>
      </w:r>
      <w:r w:rsidR="0075169D">
        <w:instrText xml:space="preserve"> ADDIN EN.CITE </w:instrText>
      </w:r>
      <w:r w:rsidR="0075169D">
        <w:fldChar w:fldCharType="begin">
          <w:fldData xml:space="preserve">PEVuZE5vdGU+PENpdGU+PEF1dGhvcj5QdWNoZXI8L0F1dGhvcj48WWVhcj4yMDE0PC9ZZWFyPjxS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</w:fldData>
        </w:fldChar>
      </w:r>
      <w:r w:rsidR="0075169D">
        <w:instrText xml:space="preserve"> ADDIN EN.CITE.DATA </w:instrText>
      </w:r>
      <w:r w:rsidR="0075169D">
        <w:fldChar w:fldCharType="end"/>
      </w:r>
      <w:r w:rsidR="0075169D">
        <w:fldChar w:fldCharType="separate"/>
      </w:r>
      <w:r w:rsidR="0075169D" w:rsidRPr="0075169D">
        <w:rPr>
          <w:noProof/>
          <w:vertAlign w:val="superscript"/>
        </w:rPr>
        <w:t>37, 38</w:t>
      </w:r>
      <w:r w:rsidR="0075169D">
        <w:fldChar w:fldCharType="end"/>
      </w:r>
      <w:r w:rsidR="00654398">
        <w:t xml:space="preserve"> </w:t>
      </w:r>
      <w:r w:rsidR="00B27AAF">
        <w:t xml:space="preserve">In </w:t>
      </w:r>
      <w:r w:rsidR="004648AA">
        <w:t>a</w:t>
      </w:r>
      <w:r w:rsidR="00B27AAF">
        <w:t xml:space="preserve"> meta</w:t>
      </w:r>
      <w:r w:rsidR="00465AD6">
        <w:t>-</w:t>
      </w:r>
      <w:r w:rsidR="00B27AAF">
        <w:t xml:space="preserve">analysis of four </w:t>
      </w:r>
      <w:r w:rsidR="00E7546C">
        <w:t>clinical</w:t>
      </w:r>
      <w:r w:rsidR="00B27AAF">
        <w:t xml:space="preserve"> trials, while three of the four included studies did not report a statistically significant difference, Fan et al</w:t>
      </w:r>
      <w:r w:rsidR="0075169D">
        <w:fldChar w:fldCharType="begin"/>
      </w:r>
      <w:r w:rsidR="0075169D">
        <w:instrText xml:space="preserve"> ADDIN EN.CITE &lt;EndNote&gt;&lt;Cite&gt;&lt;Author&gt;Fan&lt;/Author&gt;&lt;Year&gt;2016&lt;/Year&gt;&lt;RecNum&gt;178&lt;/RecNum&gt;&lt;DisplayText&gt;&lt;style face="superscript"&gt;39&lt;/style&gt;&lt;/DisplayText&gt;&lt;record&gt;&lt;rec-number&gt;178&lt;/rec-number&gt;&lt;foreign-keys&gt;&lt;key app="EN" db-id="09d5v0f2zswtx5ep05ixxa5sdsztevetsxa2" timestamp="1574685794"&gt;178&lt;/key&gt;&lt;/foreign-keys&gt;&lt;ref-type name="Journal Article"&gt;17&lt;/ref-type&gt;&lt;contributors&gt;&lt;authors&gt;&lt;author&gt;Fan, M.&lt;/author&gt;&lt;author&gt;Lin, Y.&lt;/author&gt;&lt;author&gt;Pan, J.&lt;/author&gt;&lt;author&gt;Yan, W.&lt;/author&gt;&lt;author&gt;Dai, L.&lt;/author&gt;&lt;author&gt;Shen, L.&lt;/author&gt;&lt;author&gt;Chen, K.&lt;/author&gt;&lt;/authors&gt;&lt;/contributors&gt;&lt;auth-address&gt;The First Department of Thoracic Surgery Key laboratory of Carcinogenesis and Translational Research (Ministry of Education) Peking University Cancer Hospital &amp;amp; Institute Beijing China.&lt;/auth-address&gt;&lt;titles&gt;&lt;title&gt;Survival after neoadjuvant chemotherapy versus neoadjuvant chemoradiotherapy for resectable esophageal carcinoma: A meta-analysis&lt;/title&gt;&lt;secondary-title&gt;Thorac Cancer&lt;/secondary-title&gt;&lt;/titles&gt;&lt;periodical&gt;&lt;full-title&gt;Thorac Cancer&lt;/full-title&gt;&lt;/periodical&gt;&lt;pages&gt;173-81&lt;/pages&gt;&lt;volume&gt;7&lt;/volume&gt;&lt;number&gt;2&lt;/number&gt;&lt;keywords&gt;&lt;keyword&gt;Esophageal cancer&lt;/keyword&gt;&lt;keyword&gt;induction chemoradiotherapy&lt;/keyword&gt;&lt;keyword&gt;induction chemotherapy&lt;/keyword&gt;&lt;keyword&gt;overall survival&lt;/keyword&gt;&lt;/keywords&gt;&lt;dates&gt;&lt;year&gt;2016&lt;/year&gt;&lt;pub-dates&gt;&lt;date&gt;Mar&lt;/date&gt;&lt;/pub-dates&gt;&lt;/dates&gt;&lt;isbn&gt;1759-7706 (Print)&amp;#xD;1759-7706 (Linking)&lt;/isbn&gt;&lt;accession-num&gt;27042219&lt;/accession-num&gt;&lt;urls&gt;&lt;related-urls&gt;&lt;url&gt;https://www.ncbi.nlm.nih.gov/pubmed/27042219&lt;/url&gt;&lt;/related-urls&gt;&lt;/urls&gt;&lt;custom2&gt;PMC4773296&lt;/custom2&gt;&lt;electronic-resource-num&gt;10.1111/1759-7714.12299&lt;/electronic-resource-num&gt;&lt;/record&gt;&lt;/Cite&gt;&lt;/EndNote&gt;</w:instrText>
      </w:r>
      <w:r w:rsidR="0075169D">
        <w:fldChar w:fldCharType="separate"/>
      </w:r>
      <w:r w:rsidR="0075169D" w:rsidRPr="0075169D">
        <w:rPr>
          <w:noProof/>
          <w:vertAlign w:val="superscript"/>
        </w:rPr>
        <w:t>39</w:t>
      </w:r>
      <w:r w:rsidR="0075169D">
        <w:fldChar w:fldCharType="end"/>
      </w:r>
      <w:r w:rsidR="00B27AAF">
        <w:t xml:space="preserve"> found that </w:t>
      </w:r>
      <w:r w:rsidR="00465AD6">
        <w:t>after</w:t>
      </w:r>
      <w:r w:rsidR="00B27AAF">
        <w:t xml:space="preserve"> pooling </w:t>
      </w:r>
      <w:r w:rsidR="00465AD6">
        <w:t>of</w:t>
      </w:r>
      <w:r w:rsidR="00B27AAF">
        <w:t xml:space="preserve"> data, a higher rate of complications occurred in the CRT group.  </w:t>
      </w:r>
      <w:r w:rsidR="00E7546C">
        <w:t xml:space="preserve">However, this data was heterogenous </w:t>
      </w:r>
      <w:r w:rsidR="00465AD6">
        <w:t>(</w:t>
      </w:r>
      <w:r w:rsidR="00465AD6" w:rsidRPr="00465AD6">
        <w:t>I</w:t>
      </w:r>
      <w:r w:rsidR="00465AD6">
        <w:rPr>
          <w:vertAlign w:val="superscript"/>
        </w:rPr>
        <w:t xml:space="preserve">2 </w:t>
      </w:r>
      <w:r w:rsidR="00465AD6">
        <w:t xml:space="preserve">= 86.8%) </w:t>
      </w:r>
      <w:r w:rsidR="00E7546C" w:rsidRPr="00465AD6">
        <w:t>and</w:t>
      </w:r>
      <w:r w:rsidR="00E7546C">
        <w:t xml:space="preserve"> skewed by the only study to find a significant difference between groups, which included patients from multiple clinical trials dating back almost 30 years.  </w:t>
      </w:r>
      <w:proofErr w:type="spellStart"/>
      <w:r w:rsidR="00E7546C">
        <w:t>Markar</w:t>
      </w:r>
      <w:proofErr w:type="spellEnd"/>
      <w:r w:rsidR="00E7546C">
        <w:t xml:space="preserve"> et al reported a significantly higher rate of anastomotic leak after CRT</w:t>
      </w:r>
      <w:r w:rsidR="004648AA">
        <w:t xml:space="preserve"> in their multi-centre retrospective study</w:t>
      </w:r>
      <w:r w:rsidR="00E7546C">
        <w:t>, but speculated this may have been confounded by difference in surgical approaches between groups.</w:t>
      </w:r>
      <w:r w:rsidR="00472385">
        <w:rPr>
          <w:vertAlign w:val="superscript"/>
        </w:rPr>
        <w:t>26</w:t>
      </w:r>
      <w:r w:rsidR="00E7546C">
        <w:t xml:space="preserve">  </w:t>
      </w:r>
      <w:r>
        <w:t xml:space="preserve">In the present study, we found an increased incidence of </w:t>
      </w:r>
      <w:proofErr w:type="spellStart"/>
      <w:r>
        <w:t>chyle</w:t>
      </w:r>
      <w:proofErr w:type="spellEnd"/>
      <w:r>
        <w:t xml:space="preserve"> leak in the CRT group.  However, this did not appear to have any effect on overall length of stay, which was shorter than the CT group.  The clinical relevance of this is unclear, and there were no </w:t>
      </w:r>
      <w:r w:rsidR="005C7239">
        <w:t xml:space="preserve">statistical </w:t>
      </w:r>
      <w:r>
        <w:t>differences in rates of pulmonary complications, anastomotic leak, or overall complication rates</w:t>
      </w:r>
      <w:r w:rsidR="005C7239">
        <w:t xml:space="preserve"> in our group</w:t>
      </w:r>
      <w:r>
        <w:t>.</w:t>
      </w:r>
    </w:p>
    <w:p w14:paraId="6758D559" w14:textId="77777777" w:rsidR="00AC6E34" w:rsidRDefault="00AC6E34" w:rsidP="004B228C">
      <w:pPr>
        <w:spacing w:line="360" w:lineRule="auto"/>
      </w:pPr>
    </w:p>
    <w:p w14:paraId="03C9FA36" w14:textId="3D4221CB" w:rsidR="00943068" w:rsidRDefault="0093248C" w:rsidP="004B228C">
      <w:pPr>
        <w:spacing w:line="360" w:lineRule="auto"/>
      </w:pPr>
      <w:r>
        <w:t xml:space="preserve">This study represents </w:t>
      </w:r>
      <w:r w:rsidR="00D87554">
        <w:t>one of the largest</w:t>
      </w:r>
      <w:r w:rsidR="004648AA">
        <w:t xml:space="preserve"> cohort of patients</w:t>
      </w:r>
      <w:r>
        <w:t xml:space="preserve"> assessed in a retrospective, propensity score-</w:t>
      </w:r>
      <w:r w:rsidR="00D8460E">
        <w:t xml:space="preserve">weighted </w:t>
      </w:r>
      <w:r>
        <w:t>fashion.  Data was recorded from patients</w:t>
      </w:r>
      <w:r w:rsidR="004648AA">
        <w:t xml:space="preserve"> over a </w:t>
      </w:r>
      <w:r>
        <w:t xml:space="preserve">relatively </w:t>
      </w:r>
      <w:r w:rsidR="004648AA">
        <w:t>short timeframe</w:t>
      </w:r>
      <w:r>
        <w:t xml:space="preserve"> (nine </w:t>
      </w:r>
      <w:r>
        <w:lastRenderedPageBreak/>
        <w:t>years)</w:t>
      </w:r>
      <w:r w:rsidR="004648AA">
        <w:t xml:space="preserve"> from a single </w:t>
      </w:r>
      <w:r>
        <w:t xml:space="preserve">high-volume tertiary </w:t>
      </w:r>
      <w:r w:rsidR="004648AA">
        <w:t xml:space="preserve">centre, thereby limiting confounding from different surgeons, and techniques. </w:t>
      </w:r>
      <w:r w:rsidR="00D46FE6">
        <w:t xml:space="preserve"> </w:t>
      </w:r>
      <w:bookmarkStart w:id="1" w:name="_Hlk41456063"/>
      <w:r w:rsidR="00D46FE6">
        <w:t>W</w:t>
      </w:r>
      <w:r w:rsidR="004648AA">
        <w:t>e were unable to control for other factors</w:t>
      </w:r>
      <w:r w:rsidR="00D87554">
        <w:t xml:space="preserve"> such as</w:t>
      </w:r>
      <w:r w:rsidR="004648AA">
        <w:t xml:space="preserve"> </w:t>
      </w:r>
      <w:r w:rsidR="00D87554">
        <w:t>the</w:t>
      </w:r>
      <w:r w:rsidR="004648AA">
        <w:t xml:space="preserve"> regimen </w:t>
      </w:r>
      <w:r w:rsidR="00D87554">
        <w:t xml:space="preserve">or dose </w:t>
      </w:r>
      <w:r w:rsidR="004648AA">
        <w:t>of neoadjuvant therapy received</w:t>
      </w:r>
      <w:r w:rsidR="006E54F0">
        <w:t>, which while partially controlled for through matching of disease stages, is subject to selection bias through treatment decisions of the multi-disciplinary team and temporal shifts in neoadjuvant therapy as described</w:t>
      </w:r>
      <w:r w:rsidR="004648AA">
        <w:t>, or nodal harvest</w:t>
      </w:r>
      <w:bookmarkEnd w:id="1"/>
      <w:r w:rsidR="00D87554">
        <w:t>.  An additional sensitivity analysis controlling for operative approach (</w:t>
      </w:r>
      <w:r w:rsidR="00EC2D0D">
        <w:t>more than half of patients underwent a laparoscopic abdominal and thoracoscopic chest approach</w:t>
      </w:r>
      <w:r w:rsidR="00D87554">
        <w:t>) did not have any impact on outcome</w:t>
      </w:r>
      <w:r w:rsidR="004648AA">
        <w:t>.  While our study assessed a sample which included 20.8% of patients who had SCC, this was controlled for as part of the IPTW propensity score matching.</w:t>
      </w:r>
      <w:r w:rsidR="007C00CE">
        <w:t xml:space="preserve"> A</w:t>
      </w:r>
      <w:r w:rsidR="00A60198">
        <w:t>dditionally, a</w:t>
      </w:r>
      <w:r w:rsidR="007C00CE">
        <w:t xml:space="preserve"> subgroup analysis in patients with </w:t>
      </w:r>
      <w:r w:rsidR="009A2B1A">
        <w:t>a</w:t>
      </w:r>
      <w:r w:rsidR="007C00CE">
        <w:t xml:space="preserve">denocarcinoma only revealed similar results, </w:t>
      </w:r>
      <w:bookmarkStart w:id="2" w:name="_GoBack"/>
      <w:bookmarkEnd w:id="2"/>
      <w:r w:rsidR="007C00CE">
        <w:t xml:space="preserve">with a smaller margin of effect, in line with the known </w:t>
      </w:r>
      <w:r w:rsidR="00A60198">
        <w:t xml:space="preserve">enhanced </w:t>
      </w:r>
      <w:proofErr w:type="spellStart"/>
      <w:r w:rsidR="007C00CE">
        <w:t>radiosensitivity</w:t>
      </w:r>
      <w:proofErr w:type="spellEnd"/>
      <w:r w:rsidR="007C00CE">
        <w:t xml:space="preserve"> of oesophageal SCC</w:t>
      </w:r>
      <w:r w:rsidR="000C19DF">
        <w:t xml:space="preserve"> compared to adenocarcinoma</w:t>
      </w:r>
      <w:r w:rsidR="007C00CE">
        <w:t>.</w:t>
      </w:r>
      <w:r w:rsidR="000C19DF">
        <w:fldChar w:fldCharType="begin">
          <w:fldData xml:space="preserve">PEVuZE5vdGU+PENpdGU+PEF1dGhvcj5TaGFwaXJvPC9BdXRob3I+PFllYXI+MjAxNTwvWWVhcj48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</w:fldData>
        </w:fldChar>
      </w:r>
      <w:r w:rsidR="00092788">
        <w:instrText xml:space="preserve"> ADDIN EN.CITE </w:instrText>
      </w:r>
      <w:r w:rsidR="00092788">
        <w:fldChar w:fldCharType="begin">
          <w:fldData xml:space="preserve">PEVuZE5vdGU+PENpdGU+PEF1dGhvcj5TaGFwaXJvPC9BdXRob3I+PFllYXI+MjAxNTwvWWVhcj48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</w:fldData>
        </w:fldChar>
      </w:r>
      <w:r w:rsidR="00092788">
        <w:instrText xml:space="preserve"> ADDIN EN.CITE.DATA </w:instrText>
      </w:r>
      <w:r w:rsidR="00092788">
        <w:fldChar w:fldCharType="end"/>
      </w:r>
      <w:r w:rsidR="000C19DF">
        <w:fldChar w:fldCharType="separate"/>
      </w:r>
      <w:r w:rsidR="00092788" w:rsidRPr="00092788">
        <w:rPr>
          <w:noProof/>
          <w:vertAlign w:val="superscript"/>
        </w:rPr>
        <w:t>8</w:t>
      </w:r>
      <w:r w:rsidR="000C19DF">
        <w:fldChar w:fldCharType="end"/>
      </w:r>
      <w:r w:rsidR="00414873">
        <w:t xml:space="preserve"> </w:t>
      </w:r>
      <w:bookmarkStart w:id="3" w:name="_Hlk37332009"/>
      <w:bookmarkStart w:id="4" w:name="_Hlk37333671"/>
      <w:r w:rsidR="00414873">
        <w:t>We have not differentiated between Siewert classification tumour types in our analysis, as this data was incomplete in our dataset.  Subgroup analysis for the available data did not demonstrate any meaningful change in outcome between groups; our centre’s practice has been to treat high and “true” junctional (i.e. Siewert I and II) tumours with esophagectomy, as is also current TNM8 guidance.</w:t>
      </w:r>
      <w:bookmarkEnd w:id="3"/>
      <w:r w:rsidR="00943068">
        <w:t xml:space="preserve">  </w:t>
      </w:r>
      <w:bookmarkStart w:id="5" w:name="_Hlk37333980"/>
      <w:r w:rsidR="00943068">
        <w:t>Our institution also started an enhanced recovery programme in 2013,</w:t>
      </w:r>
      <w:r w:rsidR="00943068">
        <w:fldChar w:fldCharType="begin">
          <w:fldData xml:space="preserve">PEVuZE5vdGU+PENpdGU+PEF1dGhvcj5VbmRlcndvb2Q8L0F1dGhvcj48WWVhcj4yMDE3PC9ZZWFy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==
</w:fldData>
        </w:fldChar>
      </w:r>
      <w:r w:rsidR="0075169D">
        <w:instrText xml:space="preserve"> ADDIN EN.CITE </w:instrText>
      </w:r>
      <w:r w:rsidR="0075169D">
        <w:fldChar w:fldCharType="begin">
          <w:fldData xml:space="preserve">PEVuZE5vdGU+PENpdGU+PEF1dGhvcj5VbmRlcndvb2Q8L0F1dGhvcj48WWVhcj4yMDE3PC9ZZWFy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==
</w:fldData>
        </w:fldChar>
      </w:r>
      <w:r w:rsidR="0075169D">
        <w:instrText xml:space="preserve"> ADDIN EN.CITE.DATA </w:instrText>
      </w:r>
      <w:r w:rsidR="0075169D">
        <w:fldChar w:fldCharType="end"/>
      </w:r>
      <w:r w:rsidR="00943068">
        <w:fldChar w:fldCharType="separate"/>
      </w:r>
      <w:r w:rsidR="0075169D" w:rsidRPr="0075169D">
        <w:rPr>
          <w:noProof/>
          <w:vertAlign w:val="superscript"/>
        </w:rPr>
        <w:t>40</w:t>
      </w:r>
      <w:r w:rsidR="00943068">
        <w:fldChar w:fldCharType="end"/>
      </w:r>
      <w:r w:rsidR="00943068">
        <w:t xml:space="preserve"> with increasingly successful implementation and compliance throughout the period of data presented here.</w:t>
      </w:r>
      <w:r w:rsidR="009A6362">
        <w:t xml:space="preserve">  We believe this accounts for the shorter length of stay seen after </w:t>
      </w:r>
      <w:proofErr w:type="spellStart"/>
      <w:r w:rsidR="009A6362">
        <w:t>nCRT</w:t>
      </w:r>
      <w:proofErr w:type="spellEnd"/>
      <w:r w:rsidR="009A6362">
        <w:t>, as a higher proportion of these patients were cared for with an enhanced recovery programme established.  A further sub-analysis comparing data from 2013 onward only demonstrated no significant difference in length of stay (p = 0.959) between CRT and CT groups, with no significant differences in other outcomes to the overall analysis.</w:t>
      </w:r>
      <w:bookmarkEnd w:id="5"/>
    </w:p>
    <w:bookmarkEnd w:id="4"/>
    <w:p w14:paraId="674BB18B" w14:textId="77777777" w:rsidR="0093248C" w:rsidRDefault="0093248C" w:rsidP="004B228C">
      <w:pPr>
        <w:spacing w:line="360" w:lineRule="auto"/>
      </w:pPr>
    </w:p>
    <w:p w14:paraId="4BF8804C" w14:textId="0AAEB121" w:rsidR="00EC05E8" w:rsidRDefault="0093248C" w:rsidP="004B228C">
      <w:pPr>
        <w:spacing w:line="360" w:lineRule="auto"/>
      </w:pPr>
      <w:r>
        <w:t xml:space="preserve">The results of this study </w:t>
      </w:r>
      <w:r w:rsidR="002E6277">
        <w:t>would appear to suggest</w:t>
      </w:r>
      <w:r>
        <w:t xml:space="preserve"> that</w:t>
      </w:r>
      <w:r w:rsidR="00EC05E8">
        <w:t xml:space="preserve"> in the context of currently available evidence,</w:t>
      </w:r>
      <w:r>
        <w:t xml:space="preserve"> patient selection and response to neoadjuvant therapy may be more important than the choice of neoadjuvant therapy alone.  Our report agrees with other published data, which suggest that the improvement of R0 rates and downstaging of disease following CRT do not result in corresponding gains in long-term survival.  </w:t>
      </w:r>
      <w:r w:rsidR="00EC05E8">
        <w:t>The cause for this discrepancy is unclear</w:t>
      </w:r>
      <w:r w:rsidR="008D6F29">
        <w:t>.</w:t>
      </w:r>
      <w:r w:rsidR="00EC05E8">
        <w:t xml:space="preserve"> </w:t>
      </w:r>
      <w:r>
        <w:t>Visser et al, considering the patterns of recurrence in their cohort of 191 patients, found no difference in recurrence rates or location of recurrence (local recurrence, regional or distant metastases).</w:t>
      </w:r>
      <w:r w:rsidR="00472385">
        <w:rPr>
          <w:vertAlign w:val="superscript"/>
        </w:rPr>
        <w:t>25</w:t>
      </w:r>
      <w:r w:rsidR="00D46FE6">
        <w:t xml:space="preserve">  </w:t>
      </w:r>
      <w:r w:rsidR="008D6F29">
        <w:t>In this context it is an important concept that pathological outcomes appear to be an inadequate surrogate for patient level survival outcomes, particularly when comparing treatments. This should be considered when designing future trials and also in the next iteration of TNM staging.</w:t>
      </w:r>
    </w:p>
    <w:p w14:paraId="2C064EE1" w14:textId="77777777" w:rsidR="00EC05E8" w:rsidRDefault="00EC05E8" w:rsidP="004B228C">
      <w:pPr>
        <w:spacing w:line="360" w:lineRule="auto"/>
      </w:pPr>
    </w:p>
    <w:p w14:paraId="6D82B576" w14:textId="4090B964" w:rsidR="00EC05E8" w:rsidRDefault="002E6277" w:rsidP="004B228C">
      <w:pPr>
        <w:spacing w:line="360" w:lineRule="auto"/>
      </w:pPr>
      <w:r>
        <w:t>However, i</w:t>
      </w:r>
      <w:r w:rsidR="00D46FE6">
        <w:t>t must be stressed that</w:t>
      </w:r>
      <w:r w:rsidR="00B964FB">
        <w:t xml:space="preserve"> adequately powered studies are lacking, with further</w:t>
      </w:r>
      <w:r w:rsidR="00D46FE6">
        <w:t xml:space="preserve"> prospec</w:t>
      </w:r>
      <w:r w:rsidR="00787911">
        <w:t xml:space="preserve">tive trials are </w:t>
      </w:r>
      <w:r w:rsidR="000446BC">
        <w:t>ongoing</w:t>
      </w:r>
      <w:r w:rsidR="00787911">
        <w:t xml:space="preserve">.  Retrospective trials such as this study are subject to bias, particularly </w:t>
      </w:r>
      <w:r>
        <w:t>given</w:t>
      </w:r>
      <w:r w:rsidR="00787911">
        <w:t xml:space="preserve"> that they often involve heterogenous chemotherapy regimens which may no longer be the standard of care.  The emergence of </w:t>
      </w:r>
      <w:proofErr w:type="spellStart"/>
      <w:r w:rsidR="00787911">
        <w:t>taxane</w:t>
      </w:r>
      <w:proofErr w:type="spellEnd"/>
      <w:r w:rsidR="00787911">
        <w:t xml:space="preserve"> therapy in FLOT-type regimens has the potential to </w:t>
      </w:r>
      <w:r w:rsidR="00CC3D03">
        <w:t>supersede</w:t>
      </w:r>
      <w:r w:rsidR="00787911">
        <w:t xml:space="preserve"> older MAGIC-type </w:t>
      </w:r>
      <w:r w:rsidR="00EC05E8">
        <w:t>chemotherapy</w:t>
      </w:r>
      <w:r w:rsidR="00787911">
        <w:t>, but its efficacy compared to chemoradiotherapy is uncle</w:t>
      </w:r>
      <w:r w:rsidR="00E16E99">
        <w:t xml:space="preserve">ar.  Ongoing trials such as </w:t>
      </w:r>
      <w:proofErr w:type="spellStart"/>
      <w:r w:rsidR="00E16E99">
        <w:t>Neo</w:t>
      </w:r>
      <w:r w:rsidR="00787911">
        <w:t>AEGIS</w:t>
      </w:r>
      <w:proofErr w:type="spellEnd"/>
      <w:r w:rsidR="00787911">
        <w:t xml:space="preserve"> seek to answer this question</w:t>
      </w:r>
      <w:r w:rsidR="00EC05E8">
        <w:t xml:space="preserve"> and provide clarity in future</w:t>
      </w:r>
      <w:r w:rsidR="008D6F29">
        <w:t>, however may lack the power to demonstrate subtle differences in survival</w:t>
      </w:r>
      <w:r w:rsidR="00EC05E8">
        <w:t>.  Current practice should continue to weigh treatment options on a case by case basis, with informed decision-making shared between surgeon, oncologist, and patient.</w:t>
      </w:r>
    </w:p>
    <w:p w14:paraId="18B32BD6" w14:textId="77777777" w:rsidR="00794EA4" w:rsidRDefault="00794EA4" w:rsidP="00794EA4">
      <w:pPr>
        <w:ind w:firstLine="720"/>
        <w:rPr>
          <w:u w:val="single"/>
        </w:rPr>
      </w:pPr>
    </w:p>
    <w:p w14:paraId="4697212E" w14:textId="77777777" w:rsidR="00794EA4" w:rsidRDefault="00794EA4">
      <w:pPr>
        <w:rPr>
          <w:u w:val="single"/>
        </w:rPr>
      </w:pPr>
      <w:r>
        <w:rPr>
          <w:u w:val="single"/>
        </w:rPr>
        <w:br w:type="page"/>
      </w:r>
    </w:p>
    <w:p w14:paraId="5E4E0CC8" w14:textId="0F518CE7" w:rsidR="00EE727C" w:rsidRPr="00EE727C" w:rsidRDefault="00EE727C" w:rsidP="004E62A3">
      <w:pPr>
        <w:rPr>
          <w:u w:val="single"/>
        </w:rPr>
      </w:pPr>
      <w:r w:rsidRPr="00EE727C">
        <w:rPr>
          <w:u w:val="single"/>
        </w:rPr>
        <w:lastRenderedPageBreak/>
        <w:t>References</w:t>
      </w:r>
    </w:p>
    <w:p w14:paraId="73A7282D" w14:textId="77777777" w:rsidR="00EE727C" w:rsidRDefault="00EE727C" w:rsidP="004E62A3"/>
    <w:p w14:paraId="6208B71C" w14:textId="77777777" w:rsidR="00DC75E5" w:rsidRDefault="00DC75E5" w:rsidP="00EE727C">
      <w:pPr>
        <w:widowControl w:val="0"/>
        <w:autoSpaceDE w:val="0"/>
        <w:autoSpaceDN w:val="0"/>
        <w:adjustRightInd w:val="0"/>
        <w:ind w:left="480" w:hanging="480"/>
      </w:pPr>
    </w:p>
    <w:p w14:paraId="264F69C4" w14:textId="77777777" w:rsidR="0075169D" w:rsidRPr="006E54F0" w:rsidRDefault="00DC75E5" w:rsidP="0075169D">
      <w:pPr>
        <w:pStyle w:val="EndNoteBibliography"/>
        <w:ind w:left="720" w:hanging="720"/>
        <w:rPr>
          <w:noProof/>
          <w:lang w:val="fr-FR"/>
        </w:rPr>
      </w:pPr>
      <w:r>
        <w:fldChar w:fldCharType="begin"/>
      </w:r>
      <w:r>
        <w:instrText xml:space="preserve"> ADDIN EN.REFLIST </w:instrText>
      </w:r>
      <w:r>
        <w:fldChar w:fldCharType="separate"/>
      </w:r>
      <w:r w:rsidR="0075169D" w:rsidRPr="0075169D">
        <w:rPr>
          <w:noProof/>
        </w:rPr>
        <w:t>1.</w:t>
      </w:r>
      <w:r w:rsidR="0075169D" w:rsidRPr="0075169D">
        <w:rPr>
          <w:noProof/>
        </w:rPr>
        <w:tab/>
        <w:t xml:space="preserve">Dubecz A, Solymosi N, Stadlhuber RJ, et al. Does the Incidence of Adenocarcinoma of the Esophagus and Gastric Cardia Continue to Rise in the Twenty-First Century?-a SEER Database Analysis. </w:t>
      </w:r>
      <w:r w:rsidR="0075169D" w:rsidRPr="006E54F0">
        <w:rPr>
          <w:i/>
          <w:noProof/>
          <w:lang w:val="fr-FR"/>
        </w:rPr>
        <w:t>J Gastrointest Surg</w:t>
      </w:r>
      <w:r w:rsidR="0075169D" w:rsidRPr="006E54F0">
        <w:rPr>
          <w:noProof/>
          <w:lang w:val="fr-FR"/>
        </w:rPr>
        <w:t xml:space="preserve"> 2013.</w:t>
      </w:r>
    </w:p>
    <w:p w14:paraId="14D22329" w14:textId="77777777" w:rsidR="0075169D" w:rsidRPr="006E54F0" w:rsidRDefault="0075169D" w:rsidP="0075169D">
      <w:pPr>
        <w:pStyle w:val="EndNoteBibliography"/>
        <w:ind w:left="720" w:hanging="720"/>
        <w:rPr>
          <w:noProof/>
          <w:lang w:val="it-IT"/>
        </w:rPr>
      </w:pPr>
      <w:r w:rsidRPr="006E54F0">
        <w:rPr>
          <w:noProof/>
          <w:lang w:val="fr-FR"/>
        </w:rPr>
        <w:t>2.</w:t>
      </w:r>
      <w:r w:rsidRPr="006E54F0">
        <w:rPr>
          <w:noProof/>
          <w:lang w:val="fr-FR"/>
        </w:rPr>
        <w:tab/>
        <w:t xml:space="preserve">Lordick F, Mariette C, Haustermans K, et al. </w:t>
      </w:r>
      <w:r w:rsidRPr="0075169D">
        <w:rPr>
          <w:noProof/>
        </w:rPr>
        <w:t xml:space="preserve">Oesophageal cancer: ESMO Clinical Practice Guidelines for diagnosis, treatment and follow-up. </w:t>
      </w:r>
      <w:r w:rsidRPr="006E54F0">
        <w:rPr>
          <w:i/>
          <w:noProof/>
          <w:lang w:val="it-IT"/>
        </w:rPr>
        <w:t>Ann Oncol</w:t>
      </w:r>
      <w:r w:rsidRPr="006E54F0">
        <w:rPr>
          <w:noProof/>
          <w:lang w:val="it-IT"/>
        </w:rPr>
        <w:t xml:space="preserve"> 2016; 27(suppl 5):v50-v57.</w:t>
      </w:r>
    </w:p>
    <w:p w14:paraId="4D399FB3" w14:textId="77777777" w:rsidR="0075169D" w:rsidRPr="0075169D" w:rsidRDefault="0075169D" w:rsidP="0075169D">
      <w:pPr>
        <w:pStyle w:val="EndNoteBibliography"/>
        <w:ind w:left="720" w:hanging="720"/>
        <w:rPr>
          <w:noProof/>
        </w:rPr>
      </w:pPr>
      <w:r w:rsidRPr="006E54F0">
        <w:rPr>
          <w:noProof/>
          <w:lang w:val="it-IT"/>
        </w:rPr>
        <w:t>3.</w:t>
      </w:r>
      <w:r w:rsidRPr="006E54F0">
        <w:rPr>
          <w:noProof/>
          <w:lang w:val="it-IT"/>
        </w:rPr>
        <w:tab/>
        <w:t xml:space="preserve">Ajani JA, D'Amico TA, Almhanna K, et al. </w:t>
      </w:r>
      <w:r w:rsidRPr="0075169D">
        <w:rPr>
          <w:noProof/>
        </w:rPr>
        <w:t xml:space="preserve">Esophageal and esophagogastric junction cancers, version 1.2015. </w:t>
      </w:r>
      <w:r w:rsidRPr="0075169D">
        <w:rPr>
          <w:i/>
          <w:noProof/>
        </w:rPr>
        <w:t>J Natl Compr Canc Netw</w:t>
      </w:r>
      <w:r w:rsidRPr="0075169D">
        <w:rPr>
          <w:noProof/>
        </w:rPr>
        <w:t xml:space="preserve"> 2015; 13(2):194-227.</w:t>
      </w:r>
    </w:p>
    <w:p w14:paraId="2BFF4F75" w14:textId="77777777" w:rsidR="0075169D" w:rsidRPr="006E54F0" w:rsidRDefault="0075169D" w:rsidP="0075169D">
      <w:pPr>
        <w:pStyle w:val="EndNoteBibliography"/>
        <w:ind w:left="720" w:hanging="720"/>
        <w:rPr>
          <w:noProof/>
          <w:lang w:val="nl-NL"/>
        </w:rPr>
      </w:pPr>
      <w:r w:rsidRPr="0075169D">
        <w:rPr>
          <w:noProof/>
        </w:rPr>
        <w:t>4.</w:t>
      </w:r>
      <w:r w:rsidRPr="0075169D">
        <w:rPr>
          <w:noProof/>
        </w:rPr>
        <w:tab/>
        <w:t xml:space="preserve">Allum WH, Blazeby JM, Griffin SM, et al. Guidelines for the management of oesophageal and gastric cancer. </w:t>
      </w:r>
      <w:r w:rsidRPr="006E54F0">
        <w:rPr>
          <w:i/>
          <w:noProof/>
          <w:lang w:val="nl-NL"/>
        </w:rPr>
        <w:t>Gut</w:t>
      </w:r>
      <w:r w:rsidRPr="006E54F0">
        <w:rPr>
          <w:noProof/>
          <w:lang w:val="nl-NL"/>
        </w:rPr>
        <w:t xml:space="preserve"> 2011; 60(11):1449-72.</w:t>
      </w:r>
    </w:p>
    <w:p w14:paraId="2BCA36BE" w14:textId="77777777" w:rsidR="0075169D" w:rsidRPr="0075169D" w:rsidRDefault="0075169D" w:rsidP="0075169D">
      <w:pPr>
        <w:pStyle w:val="EndNoteBibliography"/>
        <w:ind w:left="720" w:hanging="720"/>
        <w:rPr>
          <w:noProof/>
        </w:rPr>
      </w:pPr>
      <w:r w:rsidRPr="006E54F0">
        <w:rPr>
          <w:noProof/>
          <w:lang w:val="nl-NL"/>
        </w:rPr>
        <w:t>5.</w:t>
      </w:r>
      <w:r w:rsidRPr="006E54F0">
        <w:rPr>
          <w:noProof/>
          <w:lang w:val="nl-NL"/>
        </w:rPr>
        <w:tab/>
        <w:t xml:space="preserve">van Rijswijk AS, Hagens ERC, van der Peet DL, et al. </w:t>
      </w:r>
      <w:r w:rsidRPr="0075169D">
        <w:rPr>
          <w:noProof/>
        </w:rPr>
        <w:t xml:space="preserve">Differences in Esophageal Cancer Surgery in Terms of Surgical Approach and Extent of Lymphadenectomy: Findings of an International Survey. </w:t>
      </w:r>
      <w:r w:rsidRPr="0075169D">
        <w:rPr>
          <w:i/>
          <w:noProof/>
        </w:rPr>
        <w:t>Ann Surg Oncol</w:t>
      </w:r>
      <w:r w:rsidRPr="0075169D">
        <w:rPr>
          <w:noProof/>
        </w:rPr>
        <w:t xml:space="preserve"> 2019; 26(7):2063-2072.</w:t>
      </w:r>
    </w:p>
    <w:p w14:paraId="58745F20" w14:textId="77777777" w:rsidR="0075169D" w:rsidRPr="0075169D" w:rsidRDefault="0075169D" w:rsidP="0075169D">
      <w:pPr>
        <w:pStyle w:val="EndNoteBibliography"/>
        <w:ind w:left="720" w:hanging="720"/>
        <w:rPr>
          <w:noProof/>
        </w:rPr>
      </w:pPr>
      <w:r w:rsidRPr="0075169D">
        <w:rPr>
          <w:noProof/>
        </w:rPr>
        <w:t>6.</w:t>
      </w:r>
      <w:r w:rsidRPr="0075169D">
        <w:rPr>
          <w:noProof/>
        </w:rPr>
        <w:tab/>
        <w:t xml:space="preserve">Cunningham D, Allum WH, Stenning SP, et al. Perioperative chemotherapy versus surgery alone for resectable gastroesophageal cancer. </w:t>
      </w:r>
      <w:r w:rsidRPr="0075169D">
        <w:rPr>
          <w:i/>
          <w:noProof/>
        </w:rPr>
        <w:t>N Engl J Med</w:t>
      </w:r>
      <w:r w:rsidRPr="0075169D">
        <w:rPr>
          <w:noProof/>
        </w:rPr>
        <w:t xml:space="preserve"> 2006; 355(1):11-20.</w:t>
      </w:r>
    </w:p>
    <w:p w14:paraId="4B84B307" w14:textId="77777777" w:rsidR="0075169D" w:rsidRPr="006E54F0" w:rsidRDefault="0075169D" w:rsidP="0075169D">
      <w:pPr>
        <w:pStyle w:val="EndNoteBibliography"/>
        <w:ind w:left="720" w:hanging="720"/>
        <w:rPr>
          <w:noProof/>
          <w:lang w:val="nl-NL"/>
        </w:rPr>
      </w:pPr>
      <w:r w:rsidRPr="0075169D">
        <w:rPr>
          <w:noProof/>
        </w:rPr>
        <w:t>7.</w:t>
      </w:r>
      <w:r w:rsidRPr="0075169D">
        <w:rPr>
          <w:noProof/>
        </w:rPr>
        <w:tab/>
        <w:t xml:space="preserve">Allum WH, Stenning SP, Bancewicz J, et al. Long-term results of a randomized trial of surgery with or without preoperative chemotherapy in esophageal cancer. </w:t>
      </w:r>
      <w:r w:rsidRPr="006E54F0">
        <w:rPr>
          <w:i/>
          <w:noProof/>
          <w:lang w:val="nl-NL"/>
        </w:rPr>
        <w:t>J Clin Oncol</w:t>
      </w:r>
      <w:r w:rsidRPr="006E54F0">
        <w:rPr>
          <w:noProof/>
          <w:lang w:val="nl-NL"/>
        </w:rPr>
        <w:t xml:space="preserve"> 2009; 27(30):5062-7.</w:t>
      </w:r>
    </w:p>
    <w:p w14:paraId="4DA3F14B" w14:textId="77777777" w:rsidR="0075169D" w:rsidRPr="0075169D" w:rsidRDefault="0075169D" w:rsidP="0075169D">
      <w:pPr>
        <w:pStyle w:val="EndNoteBibliography"/>
        <w:ind w:left="720" w:hanging="720"/>
        <w:rPr>
          <w:noProof/>
        </w:rPr>
      </w:pPr>
      <w:r w:rsidRPr="006E54F0">
        <w:rPr>
          <w:noProof/>
          <w:lang w:val="nl-NL"/>
        </w:rPr>
        <w:t>8.</w:t>
      </w:r>
      <w:r w:rsidRPr="006E54F0">
        <w:rPr>
          <w:noProof/>
          <w:lang w:val="nl-NL"/>
        </w:rPr>
        <w:tab/>
        <w:t xml:space="preserve">Shapiro J, van Lanschot JJB, Hulshof M, et al. </w:t>
      </w:r>
      <w:r w:rsidRPr="0075169D">
        <w:rPr>
          <w:noProof/>
        </w:rPr>
        <w:t xml:space="preserve">Neoadjuvant chemoradiotherapy plus surgery versus surgery alone for oesophageal or junctional cancer (CROSS): long-term results of a randomised controlled trial. </w:t>
      </w:r>
      <w:r w:rsidRPr="0075169D">
        <w:rPr>
          <w:i/>
          <w:noProof/>
        </w:rPr>
        <w:t>Lancet Oncol</w:t>
      </w:r>
      <w:r w:rsidRPr="0075169D">
        <w:rPr>
          <w:noProof/>
        </w:rPr>
        <w:t xml:space="preserve"> 2015; 16(9):1090-1098.</w:t>
      </w:r>
    </w:p>
    <w:p w14:paraId="70512B62" w14:textId="77777777" w:rsidR="0075169D" w:rsidRPr="006E54F0" w:rsidRDefault="0075169D" w:rsidP="0075169D">
      <w:pPr>
        <w:pStyle w:val="EndNoteBibliography"/>
        <w:ind w:left="720" w:hanging="720"/>
        <w:rPr>
          <w:noProof/>
          <w:lang w:val="it-IT"/>
        </w:rPr>
      </w:pPr>
      <w:r w:rsidRPr="0075169D">
        <w:rPr>
          <w:noProof/>
        </w:rPr>
        <w:t>9.</w:t>
      </w:r>
      <w:r w:rsidRPr="0075169D">
        <w:rPr>
          <w:noProof/>
        </w:rPr>
        <w:tab/>
        <w:t xml:space="preserve">Alderson D, Cunningham D, Nankivell M, et al. Neoadjuvant cisplatin and fluorouracil versus epirubicin, cisplatin, and capecitabine followed by resection in patients with oesophageal adenocarcinoma (UK MRC OE05): an open-label, randomised phase 3 trial. </w:t>
      </w:r>
      <w:r w:rsidRPr="006E54F0">
        <w:rPr>
          <w:i/>
          <w:noProof/>
          <w:lang w:val="it-IT"/>
        </w:rPr>
        <w:t>Lancet Oncol</w:t>
      </w:r>
      <w:r w:rsidRPr="006E54F0">
        <w:rPr>
          <w:noProof/>
          <w:lang w:val="it-IT"/>
        </w:rPr>
        <w:t xml:space="preserve"> 2017; 18(9):1249-1260.</w:t>
      </w:r>
    </w:p>
    <w:p w14:paraId="4CBBD6FD" w14:textId="77777777" w:rsidR="0075169D" w:rsidRPr="0075169D" w:rsidRDefault="0075169D" w:rsidP="0075169D">
      <w:pPr>
        <w:pStyle w:val="EndNoteBibliography"/>
        <w:ind w:left="720" w:hanging="720"/>
        <w:rPr>
          <w:noProof/>
        </w:rPr>
      </w:pPr>
      <w:r w:rsidRPr="006E54F0">
        <w:rPr>
          <w:noProof/>
          <w:lang w:val="it-IT"/>
        </w:rPr>
        <w:t>10.</w:t>
      </w:r>
      <w:r w:rsidRPr="006E54F0">
        <w:rPr>
          <w:noProof/>
          <w:lang w:val="it-IT"/>
        </w:rPr>
        <w:tab/>
        <w:t xml:space="preserve">Al-Batran SE, Homann N, Pauligk C, et al. Perioperative chemotherapy with fluorouracil plus leucovorin, oxaliplatin, and docetaxel versus fluorouracil or capecitabine plus cisplatin and epirubicin for locally advanced, resectable gastric or gastro-oesophageal junction adenocarcinoma (FLOT4): a randomised, phase 2/3 trial. </w:t>
      </w:r>
      <w:r w:rsidRPr="0075169D">
        <w:rPr>
          <w:i/>
          <w:noProof/>
        </w:rPr>
        <w:t>Lancet</w:t>
      </w:r>
      <w:r w:rsidRPr="0075169D">
        <w:rPr>
          <w:noProof/>
        </w:rPr>
        <w:t xml:space="preserve"> 2019; 393(10184):1948-1957.</w:t>
      </w:r>
    </w:p>
    <w:p w14:paraId="5B0B659D" w14:textId="77777777" w:rsidR="0075169D" w:rsidRPr="0075169D" w:rsidRDefault="0075169D" w:rsidP="0075169D">
      <w:pPr>
        <w:pStyle w:val="EndNoteBibliography"/>
        <w:ind w:left="720" w:hanging="720"/>
        <w:rPr>
          <w:noProof/>
        </w:rPr>
      </w:pPr>
      <w:r w:rsidRPr="0075169D">
        <w:rPr>
          <w:noProof/>
        </w:rPr>
        <w:t>11.</w:t>
      </w:r>
      <w:r w:rsidRPr="0075169D">
        <w:rPr>
          <w:noProof/>
        </w:rPr>
        <w:tab/>
        <w:t xml:space="preserve">Stahl M, Walz MK, Stuschke M, et al. Phase III comparison of preoperative chemotherapy compared with chemoradiotherapy in patients with locally advanced adenocarcinoma of the esophagogastric junction. </w:t>
      </w:r>
      <w:r w:rsidRPr="0075169D">
        <w:rPr>
          <w:i/>
          <w:noProof/>
        </w:rPr>
        <w:t>J Clin Oncol</w:t>
      </w:r>
      <w:r w:rsidRPr="0075169D">
        <w:rPr>
          <w:noProof/>
        </w:rPr>
        <w:t xml:space="preserve"> 2009; 27(6):851-6.</w:t>
      </w:r>
    </w:p>
    <w:p w14:paraId="115D2DA0" w14:textId="77777777" w:rsidR="0075169D" w:rsidRPr="0075169D" w:rsidRDefault="0075169D" w:rsidP="0075169D">
      <w:pPr>
        <w:pStyle w:val="EndNoteBibliography"/>
        <w:ind w:left="720" w:hanging="720"/>
        <w:rPr>
          <w:noProof/>
        </w:rPr>
      </w:pPr>
      <w:r w:rsidRPr="0075169D">
        <w:rPr>
          <w:noProof/>
        </w:rPr>
        <w:t>12.</w:t>
      </w:r>
      <w:r w:rsidRPr="0075169D">
        <w:rPr>
          <w:noProof/>
        </w:rPr>
        <w:tab/>
        <w:t xml:space="preserve">Klevebro F, Alexandersson von Dobeln G, Wang N, et al. A randomized clinical trial of neoadjuvant chemotherapy versus neoadjuvant chemoradiotherapy for cancer of the oesophagus or gastro-oesophageal junction. </w:t>
      </w:r>
      <w:r w:rsidRPr="0075169D">
        <w:rPr>
          <w:i/>
          <w:noProof/>
        </w:rPr>
        <w:t>Ann Oncol</w:t>
      </w:r>
      <w:r w:rsidRPr="0075169D">
        <w:rPr>
          <w:noProof/>
        </w:rPr>
        <w:t xml:space="preserve"> 2016; 27(4):660-7.</w:t>
      </w:r>
    </w:p>
    <w:p w14:paraId="2FD8301E" w14:textId="77777777" w:rsidR="0075169D" w:rsidRPr="0075169D" w:rsidRDefault="0075169D" w:rsidP="0075169D">
      <w:pPr>
        <w:pStyle w:val="EndNoteBibliography"/>
        <w:ind w:left="720" w:hanging="720"/>
        <w:rPr>
          <w:noProof/>
        </w:rPr>
      </w:pPr>
      <w:r w:rsidRPr="0075169D">
        <w:rPr>
          <w:noProof/>
        </w:rPr>
        <w:t>13.</w:t>
      </w:r>
      <w:r w:rsidRPr="0075169D">
        <w:rPr>
          <w:noProof/>
        </w:rPr>
        <w:tab/>
        <w:t xml:space="preserve">Burmeister BH, Thomas JM, Burmeister EA, et al. Is concurrent radiation therapy required in patients receiving preoperative chemotherapy for adenocarcinoma of the oesophagus? A randomised phase II trial. </w:t>
      </w:r>
      <w:r w:rsidRPr="0075169D">
        <w:rPr>
          <w:i/>
          <w:noProof/>
        </w:rPr>
        <w:t>Eur J Cancer</w:t>
      </w:r>
      <w:r w:rsidRPr="0075169D">
        <w:rPr>
          <w:noProof/>
        </w:rPr>
        <w:t xml:space="preserve"> 2011; 47(3):354-60.</w:t>
      </w:r>
    </w:p>
    <w:p w14:paraId="74F060DA" w14:textId="77777777" w:rsidR="0075169D" w:rsidRPr="0075169D" w:rsidRDefault="0075169D" w:rsidP="0075169D">
      <w:pPr>
        <w:pStyle w:val="EndNoteBibliography"/>
        <w:ind w:left="720" w:hanging="720"/>
        <w:rPr>
          <w:noProof/>
        </w:rPr>
      </w:pPr>
      <w:r w:rsidRPr="0075169D">
        <w:rPr>
          <w:noProof/>
        </w:rPr>
        <w:t>14.</w:t>
      </w:r>
      <w:r w:rsidRPr="0075169D">
        <w:rPr>
          <w:noProof/>
        </w:rPr>
        <w:tab/>
        <w:t xml:space="preserve">Leong T, Smithers BM, Haustermans K, et al. TOPGEAR: A Randomized, Phase III Trial of Perioperative ECF Chemotherapy with or Without Preoperative Chemoradiation for Resectable Gastric Cancer: Interim Results from an International, Intergroup Trial of the AGITG, TROG, EORTC and CCTG. </w:t>
      </w:r>
      <w:r w:rsidRPr="0075169D">
        <w:rPr>
          <w:i/>
          <w:noProof/>
        </w:rPr>
        <w:t>Ann Surg Oncol</w:t>
      </w:r>
      <w:r w:rsidRPr="0075169D">
        <w:rPr>
          <w:noProof/>
        </w:rPr>
        <w:t xml:space="preserve"> 2017; 24(8):2252-2258.</w:t>
      </w:r>
    </w:p>
    <w:p w14:paraId="148973A6" w14:textId="77777777" w:rsidR="0075169D" w:rsidRPr="0075169D" w:rsidRDefault="0075169D" w:rsidP="0075169D">
      <w:pPr>
        <w:pStyle w:val="EndNoteBibliography"/>
        <w:ind w:left="720" w:hanging="720"/>
        <w:rPr>
          <w:noProof/>
        </w:rPr>
      </w:pPr>
      <w:r w:rsidRPr="0075169D">
        <w:rPr>
          <w:noProof/>
        </w:rPr>
        <w:t>15.</w:t>
      </w:r>
      <w:r w:rsidRPr="0075169D">
        <w:rPr>
          <w:noProof/>
        </w:rPr>
        <w:tab/>
        <w:t xml:space="preserve">Hoeppner J, Lordick F, Brunner T, et al. ESOPEC: prospective randomized controlled multicenter phase III trial comparing perioperative chemotherapy (FLOT protocol) to neoadjuvant chemoradiation (CROSS protocol) in patients with adenocarcinoma of the esophagus (NCT02509286). </w:t>
      </w:r>
      <w:r w:rsidRPr="0075169D">
        <w:rPr>
          <w:i/>
          <w:noProof/>
        </w:rPr>
        <w:t>BMC Cancer</w:t>
      </w:r>
      <w:r w:rsidRPr="0075169D">
        <w:rPr>
          <w:noProof/>
        </w:rPr>
        <w:t xml:space="preserve"> 2016; 16:503.</w:t>
      </w:r>
    </w:p>
    <w:p w14:paraId="3DEDFBEF" w14:textId="77777777" w:rsidR="0075169D" w:rsidRPr="006E54F0" w:rsidRDefault="0075169D" w:rsidP="0075169D">
      <w:pPr>
        <w:pStyle w:val="EndNoteBibliography"/>
        <w:ind w:left="720" w:hanging="720"/>
        <w:rPr>
          <w:noProof/>
          <w:lang w:val="it-IT"/>
        </w:rPr>
      </w:pPr>
      <w:r w:rsidRPr="0075169D">
        <w:rPr>
          <w:noProof/>
        </w:rPr>
        <w:lastRenderedPageBreak/>
        <w:t>16.</w:t>
      </w:r>
      <w:r w:rsidRPr="0075169D">
        <w:rPr>
          <w:noProof/>
        </w:rPr>
        <w:tab/>
        <w:t xml:space="preserve">Reynolds JV, Preston SR, O'Neill B, et al. ICORG 10-14: NEOadjuvant trial in Adenocarcinoma of the oEsophagus and oesophagoGastric junction International Study (Neo-AEGIS). </w:t>
      </w:r>
      <w:r w:rsidRPr="006E54F0">
        <w:rPr>
          <w:i/>
          <w:noProof/>
          <w:lang w:val="it-IT"/>
        </w:rPr>
        <w:t>BMC Cancer</w:t>
      </w:r>
      <w:r w:rsidRPr="006E54F0">
        <w:rPr>
          <w:noProof/>
          <w:lang w:val="it-IT"/>
        </w:rPr>
        <w:t xml:space="preserve"> 2017; 17(1):401.</w:t>
      </w:r>
    </w:p>
    <w:p w14:paraId="11CE8A7F" w14:textId="77777777" w:rsidR="0075169D" w:rsidRPr="0075169D" w:rsidRDefault="0075169D" w:rsidP="0075169D">
      <w:pPr>
        <w:pStyle w:val="EndNoteBibliography"/>
        <w:ind w:left="720" w:hanging="720"/>
        <w:rPr>
          <w:noProof/>
        </w:rPr>
      </w:pPr>
      <w:r w:rsidRPr="006E54F0">
        <w:rPr>
          <w:noProof/>
          <w:lang w:val="it-IT"/>
        </w:rPr>
        <w:t>17.</w:t>
      </w:r>
      <w:r w:rsidRPr="006E54F0">
        <w:rPr>
          <w:noProof/>
          <w:lang w:val="it-IT"/>
        </w:rPr>
        <w:tab/>
        <w:t xml:space="preserve">Low DE, Alderson D, Cecconello I, et al. </w:t>
      </w:r>
      <w:r w:rsidRPr="0075169D">
        <w:rPr>
          <w:noProof/>
        </w:rPr>
        <w:t xml:space="preserve">International Consensus on Standardization of Data Collection for Complications Associated With Esophagectomy: Esophagectomy Complications Consensus Group (ECCG). </w:t>
      </w:r>
      <w:r w:rsidRPr="0075169D">
        <w:rPr>
          <w:i/>
          <w:noProof/>
        </w:rPr>
        <w:t>Ann Surg</w:t>
      </w:r>
      <w:r w:rsidRPr="0075169D">
        <w:rPr>
          <w:noProof/>
        </w:rPr>
        <w:t xml:space="preserve"> 2015; 262(2):286-94.</w:t>
      </w:r>
    </w:p>
    <w:p w14:paraId="795EC1C1" w14:textId="77777777" w:rsidR="0075169D" w:rsidRPr="0075169D" w:rsidRDefault="0075169D" w:rsidP="0075169D">
      <w:pPr>
        <w:pStyle w:val="EndNoteBibliography"/>
        <w:ind w:left="720" w:hanging="720"/>
        <w:rPr>
          <w:noProof/>
        </w:rPr>
      </w:pPr>
      <w:r w:rsidRPr="0075169D">
        <w:rPr>
          <w:noProof/>
        </w:rPr>
        <w:t>18.</w:t>
      </w:r>
      <w:r w:rsidRPr="0075169D">
        <w:rPr>
          <w:noProof/>
        </w:rPr>
        <w:tab/>
        <w:t>van Buuren S, Groothuis-Oudshoorn K. MICE: Multivariate Imputation by Chained Equations in R. J Stat Softw. 2011;45(3):1-67.</w:t>
      </w:r>
    </w:p>
    <w:p w14:paraId="467B1F56" w14:textId="77777777" w:rsidR="0075169D" w:rsidRPr="0075169D" w:rsidRDefault="0075169D" w:rsidP="0075169D">
      <w:pPr>
        <w:pStyle w:val="EndNoteBibliography"/>
        <w:ind w:left="720" w:hanging="720"/>
        <w:rPr>
          <w:noProof/>
        </w:rPr>
      </w:pPr>
      <w:r w:rsidRPr="0075169D">
        <w:rPr>
          <w:noProof/>
        </w:rPr>
        <w:t>19.</w:t>
      </w:r>
      <w:r w:rsidRPr="0075169D">
        <w:rPr>
          <w:noProof/>
        </w:rPr>
        <w:tab/>
        <w:t xml:space="preserve">Austin PC, Stuart EA. Moving towards best practice when using inverse probability of treatment weighting (IPTW) using the propensity score to estimate causal treatment effects in observational studies. </w:t>
      </w:r>
      <w:r w:rsidRPr="0075169D">
        <w:rPr>
          <w:i/>
          <w:noProof/>
        </w:rPr>
        <w:t>Stat Med</w:t>
      </w:r>
      <w:r w:rsidRPr="0075169D">
        <w:rPr>
          <w:noProof/>
        </w:rPr>
        <w:t xml:space="preserve"> 2015; 34(28):3661-79.</w:t>
      </w:r>
    </w:p>
    <w:p w14:paraId="216809ED" w14:textId="77777777" w:rsidR="0075169D" w:rsidRPr="0075169D" w:rsidRDefault="0075169D" w:rsidP="0075169D">
      <w:pPr>
        <w:pStyle w:val="EndNoteBibliography"/>
        <w:ind w:left="720" w:hanging="720"/>
        <w:rPr>
          <w:noProof/>
        </w:rPr>
      </w:pPr>
      <w:r w:rsidRPr="0075169D">
        <w:rPr>
          <w:noProof/>
        </w:rPr>
        <w:t>20.</w:t>
      </w:r>
      <w:r w:rsidRPr="0075169D">
        <w:rPr>
          <w:noProof/>
        </w:rPr>
        <w:tab/>
        <w:t>Rosenbaum PR, Rubin DB. The central role of the propensity score in observational studies for causal effects. Biometrika. 1983;70(1):41-55. doi:10.1093/biomet/70.1.41</w:t>
      </w:r>
    </w:p>
    <w:p w14:paraId="1F5E817E" w14:textId="77777777" w:rsidR="0075169D" w:rsidRPr="0075169D" w:rsidRDefault="0075169D" w:rsidP="0075169D">
      <w:pPr>
        <w:pStyle w:val="EndNoteBibliography"/>
        <w:ind w:left="720" w:hanging="720"/>
        <w:rPr>
          <w:noProof/>
        </w:rPr>
      </w:pPr>
      <w:r w:rsidRPr="0075169D">
        <w:rPr>
          <w:noProof/>
        </w:rPr>
        <w:t>21.</w:t>
      </w:r>
      <w:r w:rsidRPr="0075169D">
        <w:rPr>
          <w:noProof/>
        </w:rPr>
        <w:tab/>
        <w:t xml:space="preserve">Pirracchio R, Resche-Rigon M, Chevret S. Evaluation of the propensity score methods for estimating marginal odds ratios in case of small sample size. </w:t>
      </w:r>
      <w:r w:rsidRPr="0075169D">
        <w:rPr>
          <w:i/>
          <w:noProof/>
        </w:rPr>
        <w:t>BMC Med Res Methodol</w:t>
      </w:r>
      <w:r w:rsidRPr="0075169D">
        <w:rPr>
          <w:noProof/>
        </w:rPr>
        <w:t xml:space="preserve"> 2012; 12:70.</w:t>
      </w:r>
    </w:p>
    <w:p w14:paraId="4077EB04" w14:textId="77777777" w:rsidR="0075169D" w:rsidRPr="0075169D" w:rsidRDefault="0075169D" w:rsidP="0075169D">
      <w:pPr>
        <w:pStyle w:val="EndNoteBibliography"/>
        <w:ind w:left="720" w:hanging="720"/>
        <w:rPr>
          <w:noProof/>
        </w:rPr>
      </w:pPr>
      <w:r w:rsidRPr="0075169D">
        <w:rPr>
          <w:noProof/>
        </w:rPr>
        <w:t>22.</w:t>
      </w:r>
      <w:r w:rsidRPr="0075169D">
        <w:rPr>
          <w:noProof/>
        </w:rPr>
        <w:tab/>
        <w:t xml:space="preserve">Mitra R, Reiter JP. A comparison of two methods of estimating propensity scores after multiple imputation. </w:t>
      </w:r>
      <w:r w:rsidRPr="0075169D">
        <w:rPr>
          <w:i/>
          <w:noProof/>
        </w:rPr>
        <w:t>Stat Methods Med Res</w:t>
      </w:r>
      <w:r w:rsidRPr="0075169D">
        <w:rPr>
          <w:noProof/>
        </w:rPr>
        <w:t xml:space="preserve"> 2016; 25(1):188-204.</w:t>
      </w:r>
    </w:p>
    <w:p w14:paraId="68042C51" w14:textId="77777777" w:rsidR="0075169D" w:rsidRPr="006E54F0" w:rsidRDefault="0075169D" w:rsidP="0075169D">
      <w:pPr>
        <w:pStyle w:val="EndNoteBibliography"/>
        <w:ind w:left="720" w:hanging="720"/>
        <w:rPr>
          <w:noProof/>
          <w:lang w:val="nl-NL"/>
        </w:rPr>
      </w:pPr>
      <w:r w:rsidRPr="0075169D">
        <w:rPr>
          <w:noProof/>
        </w:rPr>
        <w:t>23.</w:t>
      </w:r>
      <w:r w:rsidRPr="0075169D">
        <w:rPr>
          <w:noProof/>
        </w:rPr>
        <w:tab/>
        <w:t xml:space="preserve">Austin PC. Balance diagnostics for comparing the distribution of baseline covariates between treatment groups in propensity-score matched samples. </w:t>
      </w:r>
      <w:r w:rsidRPr="006E54F0">
        <w:rPr>
          <w:i/>
          <w:noProof/>
          <w:lang w:val="nl-NL"/>
        </w:rPr>
        <w:t>Stat Med</w:t>
      </w:r>
      <w:r w:rsidRPr="006E54F0">
        <w:rPr>
          <w:noProof/>
          <w:lang w:val="nl-NL"/>
        </w:rPr>
        <w:t xml:space="preserve"> 2009; 28(25):3083-107.</w:t>
      </w:r>
    </w:p>
    <w:p w14:paraId="4DECF995" w14:textId="77777777" w:rsidR="0075169D" w:rsidRPr="0075169D" w:rsidRDefault="0075169D" w:rsidP="0075169D">
      <w:pPr>
        <w:pStyle w:val="EndNoteBibliography"/>
        <w:ind w:left="720" w:hanging="720"/>
        <w:rPr>
          <w:noProof/>
        </w:rPr>
      </w:pPr>
      <w:r w:rsidRPr="006E54F0">
        <w:rPr>
          <w:noProof/>
          <w:lang w:val="nl-NL"/>
        </w:rPr>
        <w:t>24.</w:t>
      </w:r>
      <w:r w:rsidRPr="006E54F0">
        <w:rPr>
          <w:noProof/>
          <w:lang w:val="nl-NL"/>
        </w:rPr>
        <w:tab/>
        <w:t xml:space="preserve">Deng HY, Wang WP, Wang YC, et al. </w:t>
      </w:r>
      <w:r w:rsidRPr="0075169D">
        <w:rPr>
          <w:noProof/>
        </w:rPr>
        <w:t xml:space="preserve">Neoadjuvant chemoradiotherapy or chemotherapy? A comprehensive systematic review and meta-analysis of the options for neoadjuvant therapy for treating oesophageal cancer. </w:t>
      </w:r>
      <w:r w:rsidRPr="0075169D">
        <w:rPr>
          <w:i/>
          <w:noProof/>
        </w:rPr>
        <w:t>Eur J Cardiothorac Surg</w:t>
      </w:r>
      <w:r w:rsidRPr="0075169D">
        <w:rPr>
          <w:noProof/>
        </w:rPr>
        <w:t xml:space="preserve"> 2017; 51(3):421-431.</w:t>
      </w:r>
    </w:p>
    <w:p w14:paraId="11133C88" w14:textId="77777777" w:rsidR="0075169D" w:rsidRPr="006E54F0" w:rsidRDefault="0075169D" w:rsidP="0075169D">
      <w:pPr>
        <w:pStyle w:val="EndNoteBibliography"/>
        <w:ind w:left="720" w:hanging="720"/>
        <w:rPr>
          <w:noProof/>
          <w:lang w:val="nl-NL"/>
        </w:rPr>
      </w:pPr>
      <w:r w:rsidRPr="0075169D">
        <w:rPr>
          <w:noProof/>
        </w:rPr>
        <w:t>25.</w:t>
      </w:r>
      <w:r w:rsidRPr="0075169D">
        <w:rPr>
          <w:noProof/>
        </w:rPr>
        <w:tab/>
        <w:t xml:space="preserve">Visser E, Edholm D, Smithers BM, et al. Neoadjuvant chemotherapy or chemoradiotherapy for adenocarcinoma of the esophagus. </w:t>
      </w:r>
      <w:r w:rsidRPr="006E54F0">
        <w:rPr>
          <w:i/>
          <w:noProof/>
          <w:lang w:val="nl-NL"/>
        </w:rPr>
        <w:t>J Surg Oncol</w:t>
      </w:r>
      <w:r w:rsidRPr="006E54F0">
        <w:rPr>
          <w:noProof/>
          <w:lang w:val="nl-NL"/>
        </w:rPr>
        <w:t xml:space="preserve"> 2018; 117(8):1687-1696.</w:t>
      </w:r>
    </w:p>
    <w:p w14:paraId="44C1D1F4" w14:textId="77777777" w:rsidR="0075169D" w:rsidRPr="006E54F0" w:rsidRDefault="0075169D" w:rsidP="0075169D">
      <w:pPr>
        <w:pStyle w:val="EndNoteBibliography"/>
        <w:ind w:left="720" w:hanging="720"/>
        <w:rPr>
          <w:noProof/>
          <w:lang w:val="it-IT"/>
        </w:rPr>
      </w:pPr>
      <w:r w:rsidRPr="006E54F0">
        <w:rPr>
          <w:noProof/>
          <w:lang w:val="nl-NL"/>
        </w:rPr>
        <w:t>26.</w:t>
      </w:r>
      <w:r w:rsidRPr="006E54F0">
        <w:rPr>
          <w:noProof/>
          <w:lang w:val="nl-NL"/>
        </w:rPr>
        <w:tab/>
        <w:t xml:space="preserve">Markar SR, Noordman BJ, Mackenzie H, et al. </w:t>
      </w:r>
      <w:r w:rsidRPr="0075169D">
        <w:rPr>
          <w:noProof/>
        </w:rPr>
        <w:t xml:space="preserve">Multimodality treatment for esophageal adenocarcinoma: multi-center propensity-score matched study. </w:t>
      </w:r>
      <w:r w:rsidRPr="006E54F0">
        <w:rPr>
          <w:i/>
          <w:noProof/>
          <w:lang w:val="it-IT"/>
        </w:rPr>
        <w:t>Ann Oncol</w:t>
      </w:r>
      <w:r w:rsidRPr="006E54F0">
        <w:rPr>
          <w:noProof/>
          <w:lang w:val="it-IT"/>
        </w:rPr>
        <w:t xml:space="preserve"> 2017; 28(3):519-527.</w:t>
      </w:r>
    </w:p>
    <w:p w14:paraId="56038770" w14:textId="77777777" w:rsidR="0075169D" w:rsidRPr="0075169D" w:rsidRDefault="0075169D" w:rsidP="0075169D">
      <w:pPr>
        <w:pStyle w:val="EndNoteBibliography"/>
        <w:ind w:left="720" w:hanging="720"/>
        <w:rPr>
          <w:noProof/>
        </w:rPr>
      </w:pPr>
      <w:r w:rsidRPr="006E54F0">
        <w:rPr>
          <w:noProof/>
          <w:lang w:val="it-IT"/>
        </w:rPr>
        <w:t>27.</w:t>
      </w:r>
      <w:r w:rsidRPr="006E54F0">
        <w:rPr>
          <w:noProof/>
          <w:lang w:val="it-IT"/>
        </w:rPr>
        <w:tab/>
        <w:t xml:space="preserve">Petrelli F, Ghidini M, Barni S, et al. </w:t>
      </w:r>
      <w:r w:rsidRPr="0075169D">
        <w:rPr>
          <w:noProof/>
        </w:rPr>
        <w:t xml:space="preserve">Neoadjuvant chemoradiotherapy or chemotherapy for gastroesophageal junction adenocarcinoma: A systematic review and meta-analysis. </w:t>
      </w:r>
      <w:r w:rsidRPr="0075169D">
        <w:rPr>
          <w:i/>
          <w:noProof/>
        </w:rPr>
        <w:t>Gastric Cancer</w:t>
      </w:r>
      <w:r w:rsidRPr="0075169D">
        <w:rPr>
          <w:noProof/>
        </w:rPr>
        <w:t xml:space="preserve"> 2019; 22(2):245-254.</w:t>
      </w:r>
    </w:p>
    <w:p w14:paraId="42298578" w14:textId="77777777" w:rsidR="0075169D" w:rsidRPr="0075169D" w:rsidRDefault="0075169D" w:rsidP="0075169D">
      <w:pPr>
        <w:pStyle w:val="EndNoteBibliography"/>
        <w:ind w:left="720" w:hanging="720"/>
        <w:rPr>
          <w:noProof/>
        </w:rPr>
      </w:pPr>
      <w:r w:rsidRPr="0075169D">
        <w:rPr>
          <w:noProof/>
        </w:rPr>
        <w:t>28.</w:t>
      </w:r>
      <w:r w:rsidRPr="0075169D">
        <w:rPr>
          <w:noProof/>
        </w:rPr>
        <w:tab/>
        <w:t>Clinicaltrials.gov.  Bethesda (MD): National Library of Medicine (US). Identifier NCT02551458. Comparison of Systematic Surgery Versus Surveillance and Rescue Surgery in Operable Oesophageal Cancer With a Complete Clinical Response to Radiochemotherapy (Esostrate). 2015.</w:t>
      </w:r>
    </w:p>
    <w:p w14:paraId="5C0455A7" w14:textId="77777777" w:rsidR="0075169D" w:rsidRPr="0075169D" w:rsidRDefault="0075169D" w:rsidP="0075169D">
      <w:pPr>
        <w:pStyle w:val="EndNoteBibliography"/>
        <w:ind w:left="720" w:hanging="720"/>
        <w:rPr>
          <w:noProof/>
        </w:rPr>
      </w:pPr>
      <w:r w:rsidRPr="0075169D">
        <w:rPr>
          <w:noProof/>
        </w:rPr>
        <w:t>29.</w:t>
      </w:r>
      <w:r w:rsidRPr="0075169D">
        <w:rPr>
          <w:noProof/>
        </w:rPr>
        <w:tab/>
        <w:t xml:space="preserve">Noordman BJ, Wijnhoven BPL, Lagarde SM, et al. Neoadjuvant chemoradiotherapy plus surgery versus active surveillance for oesophageal cancer: a stepped-wedge cluster randomised trial. </w:t>
      </w:r>
      <w:r w:rsidRPr="0075169D">
        <w:rPr>
          <w:i/>
          <w:noProof/>
        </w:rPr>
        <w:t>BMC Cancer</w:t>
      </w:r>
      <w:r w:rsidRPr="0075169D">
        <w:rPr>
          <w:noProof/>
        </w:rPr>
        <w:t xml:space="preserve"> 2018; 18(1):142.</w:t>
      </w:r>
    </w:p>
    <w:p w14:paraId="2E5C783C" w14:textId="77777777" w:rsidR="0075169D" w:rsidRPr="0075169D" w:rsidRDefault="0075169D" w:rsidP="0075169D">
      <w:pPr>
        <w:pStyle w:val="EndNoteBibliography"/>
        <w:ind w:left="720" w:hanging="720"/>
        <w:rPr>
          <w:noProof/>
        </w:rPr>
      </w:pPr>
      <w:r w:rsidRPr="0075169D">
        <w:rPr>
          <w:noProof/>
        </w:rPr>
        <w:t>30.</w:t>
      </w:r>
      <w:r w:rsidRPr="0075169D">
        <w:rPr>
          <w:noProof/>
        </w:rPr>
        <w:tab/>
        <w:t xml:space="preserve">Neishaboori N, Wadhwa R, Nogueras-Gonzalez GM, et al. Distribution of Resistant Esophageal Adenocarcinoma in the Resected Specimens of Clinical Stage III Patients after Chemoradiation: Its Clinical Implications. </w:t>
      </w:r>
      <w:r w:rsidRPr="0075169D">
        <w:rPr>
          <w:i/>
          <w:noProof/>
        </w:rPr>
        <w:t>Oncology</w:t>
      </w:r>
      <w:r w:rsidRPr="0075169D">
        <w:rPr>
          <w:noProof/>
        </w:rPr>
        <w:t xml:space="preserve"> 2015; 89(2):65-9.</w:t>
      </w:r>
    </w:p>
    <w:p w14:paraId="54215317" w14:textId="77777777" w:rsidR="0075169D" w:rsidRPr="0075169D" w:rsidRDefault="0075169D" w:rsidP="0075169D">
      <w:pPr>
        <w:pStyle w:val="EndNoteBibliography"/>
        <w:ind w:left="720" w:hanging="720"/>
        <w:rPr>
          <w:noProof/>
        </w:rPr>
      </w:pPr>
      <w:r w:rsidRPr="0075169D">
        <w:rPr>
          <w:noProof/>
        </w:rPr>
        <w:t>31.</w:t>
      </w:r>
      <w:r w:rsidRPr="0075169D">
        <w:rPr>
          <w:noProof/>
        </w:rPr>
        <w:tab/>
        <w:t xml:space="preserve">Steins A, Ebbing EA, Creemers A, et al. Chemoradiation induces epithelial-to-mesenchymal transition in esophageal adenocarcinoma. </w:t>
      </w:r>
      <w:r w:rsidRPr="0075169D">
        <w:rPr>
          <w:i/>
          <w:noProof/>
        </w:rPr>
        <w:t>Int J Cancer</w:t>
      </w:r>
      <w:r w:rsidRPr="0075169D">
        <w:rPr>
          <w:noProof/>
        </w:rPr>
        <w:t xml:space="preserve"> 2019; 145(10):2792-2803.</w:t>
      </w:r>
    </w:p>
    <w:p w14:paraId="5C41D556" w14:textId="77777777" w:rsidR="0075169D" w:rsidRPr="0075169D" w:rsidRDefault="0075169D" w:rsidP="0075169D">
      <w:pPr>
        <w:pStyle w:val="EndNoteBibliography"/>
        <w:ind w:left="720" w:hanging="720"/>
        <w:rPr>
          <w:noProof/>
        </w:rPr>
      </w:pPr>
      <w:r w:rsidRPr="0075169D">
        <w:rPr>
          <w:noProof/>
        </w:rPr>
        <w:t>32.</w:t>
      </w:r>
      <w:r w:rsidRPr="0075169D">
        <w:rPr>
          <w:noProof/>
        </w:rPr>
        <w:tab/>
        <w:t xml:space="preserve">Cancer Genome Atlas Research N, Analysis Working Group: Asan U, Agency BCC, et al. Integrated genomic characterization of oesophageal carcinoma. </w:t>
      </w:r>
      <w:r w:rsidRPr="0075169D">
        <w:rPr>
          <w:i/>
          <w:noProof/>
        </w:rPr>
        <w:t>Nature</w:t>
      </w:r>
      <w:r w:rsidRPr="0075169D">
        <w:rPr>
          <w:noProof/>
        </w:rPr>
        <w:t xml:space="preserve"> 2017; 541(7636):169-175.</w:t>
      </w:r>
    </w:p>
    <w:p w14:paraId="22CD001E" w14:textId="77777777" w:rsidR="0075169D" w:rsidRPr="0075169D" w:rsidRDefault="0075169D" w:rsidP="0075169D">
      <w:pPr>
        <w:pStyle w:val="EndNoteBibliography"/>
        <w:ind w:left="720" w:hanging="720"/>
        <w:rPr>
          <w:noProof/>
        </w:rPr>
      </w:pPr>
      <w:r w:rsidRPr="0075169D">
        <w:rPr>
          <w:noProof/>
        </w:rPr>
        <w:t>33.</w:t>
      </w:r>
      <w:r w:rsidRPr="0075169D">
        <w:rPr>
          <w:noProof/>
        </w:rPr>
        <w:tab/>
        <w:t xml:space="preserve">Noble F, Lloyd MA, Turkington R, et al. Multicentre cohort study to define and validate pathological assessment of response to neoadjuvant therapy in oesophagogastric adenocarcinoma. </w:t>
      </w:r>
      <w:r w:rsidRPr="0075169D">
        <w:rPr>
          <w:i/>
          <w:noProof/>
        </w:rPr>
        <w:t>Br J Surg</w:t>
      </w:r>
      <w:r w:rsidRPr="0075169D">
        <w:rPr>
          <w:noProof/>
        </w:rPr>
        <w:t xml:space="preserve"> 2017; 104(13):1816-1828.</w:t>
      </w:r>
    </w:p>
    <w:p w14:paraId="2E478A2C" w14:textId="77777777" w:rsidR="0075169D" w:rsidRPr="006E54F0" w:rsidRDefault="0075169D" w:rsidP="0075169D">
      <w:pPr>
        <w:pStyle w:val="EndNoteBibliography"/>
        <w:ind w:left="720" w:hanging="720"/>
        <w:rPr>
          <w:noProof/>
          <w:lang w:val="it-IT"/>
        </w:rPr>
      </w:pPr>
      <w:r w:rsidRPr="0075169D">
        <w:rPr>
          <w:noProof/>
        </w:rPr>
        <w:lastRenderedPageBreak/>
        <w:t>34.</w:t>
      </w:r>
      <w:r w:rsidRPr="0075169D">
        <w:rPr>
          <w:noProof/>
        </w:rPr>
        <w:tab/>
        <w:t xml:space="preserve">Findlay JM, Bradley KM, Wang LM, et al. Predicting Pathologic Response of Esophageal Cancer to Neoadjuvant Chemotherapy: The Implications of Metabolic Nodal Response for Personalized Therapy. </w:t>
      </w:r>
      <w:r w:rsidRPr="006E54F0">
        <w:rPr>
          <w:i/>
          <w:noProof/>
          <w:lang w:val="it-IT"/>
        </w:rPr>
        <w:t>J Nucl Med</w:t>
      </w:r>
      <w:r w:rsidRPr="006E54F0">
        <w:rPr>
          <w:noProof/>
          <w:lang w:val="it-IT"/>
        </w:rPr>
        <w:t xml:space="preserve"> 2017; 58(2):266-275.</w:t>
      </w:r>
    </w:p>
    <w:p w14:paraId="60E0C784" w14:textId="77777777" w:rsidR="0075169D" w:rsidRPr="0075169D" w:rsidRDefault="0075169D" w:rsidP="0075169D">
      <w:pPr>
        <w:pStyle w:val="EndNoteBibliography"/>
        <w:ind w:left="720" w:hanging="720"/>
        <w:rPr>
          <w:noProof/>
        </w:rPr>
      </w:pPr>
      <w:r w:rsidRPr="006E54F0">
        <w:rPr>
          <w:noProof/>
          <w:lang w:val="it-IT"/>
        </w:rPr>
        <w:t>35.</w:t>
      </w:r>
      <w:r w:rsidRPr="006E54F0">
        <w:rPr>
          <w:noProof/>
          <w:lang w:val="it-IT"/>
        </w:rPr>
        <w:tab/>
        <w:t xml:space="preserve">Piro G, Giacopuzzi S, Bencivenga M, et al. </w:t>
      </w:r>
      <w:r w:rsidRPr="0075169D">
        <w:rPr>
          <w:noProof/>
        </w:rPr>
        <w:t xml:space="preserve">TAK1-regulated expression of BIRC3 predicts resistance to preoperative chemoradiotherapy in oesophageal adenocarcinoma patients. </w:t>
      </w:r>
      <w:r w:rsidRPr="0075169D">
        <w:rPr>
          <w:i/>
          <w:noProof/>
        </w:rPr>
        <w:t>Br J Cancer</w:t>
      </w:r>
      <w:r w:rsidRPr="0075169D">
        <w:rPr>
          <w:noProof/>
        </w:rPr>
        <w:t xml:space="preserve"> 2015; 113(6):878-85.</w:t>
      </w:r>
    </w:p>
    <w:p w14:paraId="0B9E8124" w14:textId="77777777" w:rsidR="0075169D" w:rsidRPr="0075169D" w:rsidRDefault="0075169D" w:rsidP="0075169D">
      <w:pPr>
        <w:pStyle w:val="EndNoteBibliography"/>
        <w:ind w:left="720" w:hanging="720"/>
        <w:rPr>
          <w:noProof/>
        </w:rPr>
      </w:pPr>
      <w:r w:rsidRPr="0075169D">
        <w:rPr>
          <w:noProof/>
        </w:rPr>
        <w:t>36.</w:t>
      </w:r>
      <w:r w:rsidRPr="0075169D">
        <w:rPr>
          <w:noProof/>
        </w:rPr>
        <w:tab/>
        <w:t xml:space="preserve">Rahman SA, Walker RC, Lloyd MA, et al. Machine learning to predict early recurrence after oesophageal cancer surgery. </w:t>
      </w:r>
      <w:r w:rsidRPr="0075169D">
        <w:rPr>
          <w:i/>
          <w:noProof/>
        </w:rPr>
        <w:t>Br J Surg</w:t>
      </w:r>
      <w:r w:rsidRPr="0075169D">
        <w:rPr>
          <w:noProof/>
        </w:rPr>
        <w:t xml:space="preserve"> 2020.</w:t>
      </w:r>
    </w:p>
    <w:p w14:paraId="455EE3B3" w14:textId="77777777" w:rsidR="0075169D" w:rsidRPr="0075169D" w:rsidRDefault="0075169D" w:rsidP="0075169D">
      <w:pPr>
        <w:pStyle w:val="EndNoteBibliography"/>
        <w:ind w:left="720" w:hanging="720"/>
        <w:rPr>
          <w:noProof/>
        </w:rPr>
      </w:pPr>
      <w:r w:rsidRPr="0075169D">
        <w:rPr>
          <w:noProof/>
        </w:rPr>
        <w:t>37.</w:t>
      </w:r>
      <w:r w:rsidRPr="0075169D">
        <w:rPr>
          <w:noProof/>
        </w:rPr>
        <w:tab/>
        <w:t xml:space="preserve">Pucher PH, Aggarwal R, Qurashi M, et al. Meta-analysis of the effect of postoperative in-hospital morbidity on long-term patient survival. </w:t>
      </w:r>
      <w:r w:rsidRPr="0075169D">
        <w:rPr>
          <w:i/>
          <w:noProof/>
        </w:rPr>
        <w:t>Br J Surg</w:t>
      </w:r>
      <w:r w:rsidRPr="0075169D">
        <w:rPr>
          <w:noProof/>
        </w:rPr>
        <w:t xml:space="preserve"> 2014; 101(12):1499-508.</w:t>
      </w:r>
    </w:p>
    <w:p w14:paraId="3DBE12C1" w14:textId="77777777" w:rsidR="0075169D" w:rsidRPr="006E54F0" w:rsidRDefault="0075169D" w:rsidP="0075169D">
      <w:pPr>
        <w:pStyle w:val="EndNoteBibliography"/>
        <w:ind w:left="720" w:hanging="720"/>
        <w:rPr>
          <w:noProof/>
          <w:lang w:val="fr-FR"/>
        </w:rPr>
      </w:pPr>
      <w:r w:rsidRPr="0075169D">
        <w:rPr>
          <w:noProof/>
        </w:rPr>
        <w:t>38.</w:t>
      </w:r>
      <w:r w:rsidRPr="0075169D">
        <w:rPr>
          <w:noProof/>
        </w:rPr>
        <w:tab/>
        <w:t xml:space="preserve">Markar S, Gronnier C, Duhamel A, et al. The Impact of Severe Anastomotic Leak on Long-term Survival and Cancer Recurrence After Surgical Resection for Esophageal Malignancy. </w:t>
      </w:r>
      <w:r w:rsidRPr="006E54F0">
        <w:rPr>
          <w:i/>
          <w:noProof/>
          <w:lang w:val="fr-FR"/>
        </w:rPr>
        <w:t>Ann Surg</w:t>
      </w:r>
      <w:r w:rsidRPr="006E54F0">
        <w:rPr>
          <w:noProof/>
          <w:lang w:val="fr-FR"/>
        </w:rPr>
        <w:t xml:space="preserve"> 2015; 262(6):972-80.</w:t>
      </w:r>
    </w:p>
    <w:p w14:paraId="382E9371" w14:textId="77777777" w:rsidR="0075169D" w:rsidRPr="0075169D" w:rsidRDefault="0075169D" w:rsidP="0075169D">
      <w:pPr>
        <w:pStyle w:val="EndNoteBibliography"/>
        <w:ind w:left="720" w:hanging="720"/>
        <w:rPr>
          <w:noProof/>
        </w:rPr>
      </w:pPr>
      <w:r w:rsidRPr="006E54F0">
        <w:rPr>
          <w:noProof/>
          <w:lang w:val="fr-FR"/>
        </w:rPr>
        <w:t>39.</w:t>
      </w:r>
      <w:r w:rsidRPr="006E54F0">
        <w:rPr>
          <w:noProof/>
          <w:lang w:val="fr-FR"/>
        </w:rPr>
        <w:tab/>
        <w:t xml:space="preserve">Fan M, Lin Y, Pan J, et al. </w:t>
      </w:r>
      <w:r w:rsidRPr="0075169D">
        <w:rPr>
          <w:noProof/>
        </w:rPr>
        <w:t xml:space="preserve">Survival after neoadjuvant chemotherapy versus neoadjuvant chemoradiotherapy for resectable esophageal carcinoma: A meta-analysis. </w:t>
      </w:r>
      <w:r w:rsidRPr="0075169D">
        <w:rPr>
          <w:i/>
          <w:noProof/>
        </w:rPr>
        <w:t>Thorac Cancer</w:t>
      </w:r>
      <w:r w:rsidRPr="0075169D">
        <w:rPr>
          <w:noProof/>
        </w:rPr>
        <w:t xml:space="preserve"> 2016; 7(2):173-81.</w:t>
      </w:r>
    </w:p>
    <w:p w14:paraId="1A2C41ED" w14:textId="77777777" w:rsidR="0075169D" w:rsidRPr="0075169D" w:rsidRDefault="0075169D" w:rsidP="0075169D">
      <w:pPr>
        <w:pStyle w:val="EndNoteBibliography"/>
        <w:ind w:left="720" w:hanging="720"/>
        <w:rPr>
          <w:noProof/>
        </w:rPr>
      </w:pPr>
      <w:r w:rsidRPr="0075169D">
        <w:rPr>
          <w:noProof/>
        </w:rPr>
        <w:t>40.</w:t>
      </w:r>
      <w:r w:rsidRPr="0075169D">
        <w:rPr>
          <w:noProof/>
        </w:rPr>
        <w:tab/>
        <w:t xml:space="preserve">Underwood TJ, Noble F, Madhusudan N, et al. The Development, Application and Analysis of an Enhanced Recovery Programme for Major Oesophagogastric Resection. </w:t>
      </w:r>
      <w:r w:rsidRPr="0075169D">
        <w:rPr>
          <w:i/>
          <w:noProof/>
        </w:rPr>
        <w:t>J Gastrointest Surg</w:t>
      </w:r>
      <w:r w:rsidRPr="0075169D">
        <w:rPr>
          <w:noProof/>
        </w:rPr>
        <w:t xml:space="preserve"> 2017; 21(4):614-621.</w:t>
      </w:r>
    </w:p>
    <w:p w14:paraId="26BCC9EB" w14:textId="0DEB6271" w:rsidR="00127462" w:rsidRDefault="00DC75E5" w:rsidP="00EE727C">
      <w:pPr>
        <w:widowControl w:val="0"/>
        <w:autoSpaceDE w:val="0"/>
        <w:autoSpaceDN w:val="0"/>
        <w:adjustRightInd w:val="0"/>
        <w:ind w:left="480" w:hanging="480"/>
      </w:pPr>
      <w:r>
        <w:fldChar w:fldCharType="end"/>
      </w:r>
    </w:p>
    <w:p w14:paraId="4A7EA53D" w14:textId="77777777" w:rsidR="00AB3D39" w:rsidRDefault="00AB3D39" w:rsidP="00EE727C">
      <w:pPr>
        <w:widowControl w:val="0"/>
        <w:autoSpaceDE w:val="0"/>
        <w:autoSpaceDN w:val="0"/>
        <w:adjustRightInd w:val="0"/>
        <w:ind w:left="480" w:hanging="480"/>
      </w:pPr>
    </w:p>
    <w:p w14:paraId="7795FB0F" w14:textId="4FCD6FDA" w:rsidR="00AB3D39" w:rsidRDefault="00AB3D39">
      <w:r>
        <w:br w:type="page"/>
      </w:r>
    </w:p>
    <w:p w14:paraId="5ED4371D" w14:textId="77777777" w:rsidR="00AB3D39" w:rsidRPr="00121A80" w:rsidRDefault="00AB3D39" w:rsidP="00AB3D39">
      <w:pPr>
        <w:rPr>
          <w:b/>
          <w:bCs/>
          <w:u w:val="single"/>
        </w:rPr>
      </w:pPr>
      <w:r w:rsidRPr="00121A80">
        <w:rPr>
          <w:b/>
          <w:bCs/>
          <w:u w:val="single"/>
        </w:rPr>
        <w:lastRenderedPageBreak/>
        <w:t>Figure 1: Covariate Balance before and after IPTW</w:t>
      </w:r>
    </w:p>
    <w:p w14:paraId="0E534A00" w14:textId="77777777" w:rsidR="00AB3D39" w:rsidRDefault="00AB3D39" w:rsidP="00AB3D39"/>
    <w:p w14:paraId="291D5F35" w14:textId="77777777" w:rsidR="00AB3D39" w:rsidRDefault="00AB3D39" w:rsidP="00AB3D39">
      <w:pPr>
        <w:rPr>
          <w:b/>
          <w:u w:val="single"/>
        </w:rPr>
      </w:pPr>
      <w:r>
        <w:rPr>
          <w:noProof/>
          <w:lang w:eastAsia="en-GB"/>
        </w:rPr>
        <w:drawing>
          <wp:inline distT="0" distB="0" distL="0" distR="0" wp14:anchorId="45550F7B" wp14:editId="6B3FCBEE">
            <wp:extent cx="5727700" cy="3853815"/>
            <wp:effectExtent l="0" t="0" r="0" b="0"/>
            <wp:docPr id="2" name="Picture 1" descr="A close up of a map&#10;&#10;Description automatically generated">
              <a:extLst xmlns:a="http://schemas.openxmlformats.org/drawingml/2006/main">
                <a:ext uri="{FF2B5EF4-FFF2-40B4-BE49-F238E27FC236}">
                  <a16:creationId xmlns:a16="http://schemas.microsoft.com/office/drawing/2014/main" id="{F2BEC891-3EC7-B34C-9FE5-39A3E3F28D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2BEC891-3EC7-B34C-9FE5-39A3E3F28D18}"/>
                        </a:ext>
                      </a:extLst>
                    </pic:cNvPr>
                    <pic:cNvPicPr>
                      <a:picLocks noChangeAspect="1"/>
                    </pic:cNvPicPr>
                  </pic:nvPicPr>
                  <pic:blipFill>
                    <a:blip r:embed="rId8"/>
                    <a:stretch>
                      <a:fillRect/>
                    </a:stretch>
                  </pic:blipFill>
                  <pic:spPr>
                    <a:xfrm>
                      <a:off x="0" y="0"/>
                      <a:ext cx="5727700" cy="3853815"/>
                    </a:xfrm>
                    <a:prstGeom prst="rect">
                      <a:avLst/>
                    </a:prstGeom>
                  </pic:spPr>
                </pic:pic>
              </a:graphicData>
            </a:graphic>
          </wp:inline>
        </w:drawing>
      </w:r>
      <w:r w:rsidRPr="00AB3D39">
        <w:rPr>
          <w:b/>
          <w:u w:val="single"/>
        </w:rPr>
        <w:t xml:space="preserve"> </w:t>
      </w:r>
    </w:p>
    <w:p w14:paraId="5F492805" w14:textId="77777777" w:rsidR="00AB3D39" w:rsidRDefault="00AB3D39" w:rsidP="00AB3D39">
      <w:pPr>
        <w:rPr>
          <w:b/>
          <w:u w:val="single"/>
        </w:rPr>
      </w:pPr>
    </w:p>
    <w:p w14:paraId="468C4277" w14:textId="3ECBF86C" w:rsidR="00AB3D39" w:rsidRPr="00AB3D39" w:rsidRDefault="00AB3D39" w:rsidP="00AB3D39">
      <w:pPr>
        <w:rPr>
          <w:b/>
          <w:u w:val="single"/>
        </w:rPr>
      </w:pPr>
      <w:r w:rsidRPr="00AB3D39">
        <w:rPr>
          <w:b/>
          <w:u w:val="single"/>
        </w:rPr>
        <w:t xml:space="preserve">Figure 2: Overall Survival </w:t>
      </w:r>
      <w:r w:rsidR="00F7282C">
        <w:rPr>
          <w:b/>
          <w:u w:val="single"/>
        </w:rPr>
        <w:t>in all patients and by histological subtype</w:t>
      </w:r>
    </w:p>
    <w:p w14:paraId="0DDEA5DA" w14:textId="77777777" w:rsidR="00AB3D39" w:rsidRDefault="00AB3D39" w:rsidP="00AB3D39"/>
    <w:p w14:paraId="318D4EC6" w14:textId="1084365A" w:rsidR="00AB3D39" w:rsidRDefault="00C61F4B" w:rsidP="00AB3D39">
      <w:r w:rsidRPr="00C61F4B">
        <w:rPr>
          <w:noProof/>
        </w:rPr>
        <w:t xml:space="preserve"> </w:t>
      </w:r>
      <w:r w:rsidR="00F7282C">
        <w:rPr>
          <w:noProof/>
          <w:lang w:eastAsia="en-GB"/>
        </w:rPr>
        <w:drawing>
          <wp:inline distT="0" distB="0" distL="0" distR="0" wp14:anchorId="010920CC" wp14:editId="2AECEFE8">
            <wp:extent cx="6198870" cy="3016885"/>
            <wp:effectExtent l="0" t="0" r="0" b="5715"/>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S.png"/>
                    <pic:cNvPicPr/>
                  </pic:nvPicPr>
                  <pic:blipFill>
                    <a:blip r:embed="rId9"/>
                    <a:stretch>
                      <a:fillRect/>
                    </a:stretch>
                  </pic:blipFill>
                  <pic:spPr>
                    <a:xfrm>
                      <a:off x="0" y="0"/>
                      <a:ext cx="6198870" cy="3016885"/>
                    </a:xfrm>
                    <a:prstGeom prst="rect">
                      <a:avLst/>
                    </a:prstGeom>
                  </pic:spPr>
                </pic:pic>
              </a:graphicData>
            </a:graphic>
          </wp:inline>
        </w:drawing>
      </w:r>
    </w:p>
    <w:p w14:paraId="1513CCB6" w14:textId="77777777" w:rsidR="00AB3D39" w:rsidRDefault="00AB3D39" w:rsidP="00AB3D39"/>
    <w:p w14:paraId="33A1203C" w14:textId="7AA6ACBE" w:rsidR="00AB3D39" w:rsidRDefault="00AB3D39" w:rsidP="00AB3D39"/>
    <w:p w14:paraId="673DF1A1" w14:textId="68BDB5E3" w:rsidR="00C61F4B" w:rsidRDefault="00C61F4B" w:rsidP="00AB3D39"/>
    <w:p w14:paraId="50F7C78A" w14:textId="7D5088A7" w:rsidR="00C61F4B" w:rsidRDefault="00C61F4B" w:rsidP="00AB3D39"/>
    <w:p w14:paraId="15976A87" w14:textId="77777777" w:rsidR="000B5F9A" w:rsidRDefault="000B5F9A" w:rsidP="00AB3D39"/>
    <w:p w14:paraId="31605ADA" w14:textId="77777777" w:rsidR="00F7282C" w:rsidRPr="00AB3D39" w:rsidRDefault="00AB3D39" w:rsidP="00F7282C">
      <w:pPr>
        <w:rPr>
          <w:b/>
          <w:u w:val="single"/>
        </w:rPr>
      </w:pPr>
      <w:r w:rsidRPr="00AB3D39">
        <w:rPr>
          <w:b/>
          <w:u w:val="single"/>
        </w:rPr>
        <w:t xml:space="preserve">Figure 3: Disease Free Survival </w:t>
      </w:r>
      <w:r w:rsidR="00F7282C">
        <w:rPr>
          <w:b/>
          <w:u w:val="single"/>
        </w:rPr>
        <w:t>in all patients and by histological subtype</w:t>
      </w:r>
    </w:p>
    <w:p w14:paraId="475E6787" w14:textId="11B3E0CF" w:rsidR="00AB3D39" w:rsidRPr="00AB3D39" w:rsidRDefault="00AB3D39" w:rsidP="00AB3D39">
      <w:pPr>
        <w:rPr>
          <w:b/>
          <w:u w:val="single"/>
        </w:rPr>
      </w:pPr>
    </w:p>
    <w:p w14:paraId="0BB675B2" w14:textId="77777777" w:rsidR="00AB3D39" w:rsidRDefault="00AB3D39" w:rsidP="00AB3D39"/>
    <w:p w14:paraId="71CDE45C" w14:textId="63117348" w:rsidR="00AB3D39" w:rsidRDefault="00C61F4B" w:rsidP="00AB3D39">
      <w:r w:rsidRPr="00C61F4B">
        <w:rPr>
          <w:noProof/>
        </w:rPr>
        <w:t xml:space="preserve"> </w:t>
      </w:r>
      <w:r w:rsidR="00F7282C">
        <w:rPr>
          <w:noProof/>
        </w:rPr>
        <w:drawing>
          <wp:inline distT="0" distB="0" distL="0" distR="0" wp14:anchorId="2F8085E5" wp14:editId="0AE1229A">
            <wp:extent cx="6198870" cy="3016885"/>
            <wp:effectExtent l="0" t="0" r="0" b="5715"/>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FS.png"/>
                    <pic:cNvPicPr/>
                  </pic:nvPicPr>
                  <pic:blipFill>
                    <a:blip r:embed="rId10"/>
                    <a:stretch>
                      <a:fillRect/>
                    </a:stretch>
                  </pic:blipFill>
                  <pic:spPr>
                    <a:xfrm>
                      <a:off x="0" y="0"/>
                      <a:ext cx="6198870" cy="3016885"/>
                    </a:xfrm>
                    <a:prstGeom prst="rect">
                      <a:avLst/>
                    </a:prstGeom>
                  </pic:spPr>
                </pic:pic>
              </a:graphicData>
            </a:graphic>
          </wp:inline>
        </w:drawing>
      </w:r>
    </w:p>
    <w:p w14:paraId="2C4A9C25" w14:textId="263E1572" w:rsidR="00AB3D39" w:rsidRDefault="00AB3D39" w:rsidP="00AB3D39"/>
    <w:p w14:paraId="1748CC59" w14:textId="77777777" w:rsidR="00AB3D39" w:rsidRDefault="00AB3D39" w:rsidP="00EE727C">
      <w:pPr>
        <w:widowControl w:val="0"/>
        <w:autoSpaceDE w:val="0"/>
        <w:autoSpaceDN w:val="0"/>
        <w:adjustRightInd w:val="0"/>
        <w:ind w:left="480" w:hanging="480"/>
      </w:pPr>
    </w:p>
    <w:p w14:paraId="3F2EECBD" w14:textId="063CEAFA" w:rsidR="00AB3D39" w:rsidRDefault="00AB3D39">
      <w:r>
        <w:br w:type="page"/>
      </w:r>
    </w:p>
    <w:p w14:paraId="61E13FC4" w14:textId="086BAC33" w:rsidR="00AB3D39" w:rsidRPr="00AB3D39" w:rsidRDefault="00AB3D39" w:rsidP="00AB3D39">
      <w:pPr>
        <w:rPr>
          <w:b/>
        </w:rPr>
      </w:pPr>
      <w:r>
        <w:rPr>
          <w:b/>
        </w:rPr>
        <w:lastRenderedPageBreak/>
        <w:t xml:space="preserve">Table </w:t>
      </w:r>
      <w:r w:rsidR="00B964FB">
        <w:rPr>
          <w:b/>
        </w:rPr>
        <w:t>1</w:t>
      </w:r>
      <w:r>
        <w:rPr>
          <w:b/>
        </w:rPr>
        <w:t>.</w:t>
      </w:r>
      <w:r w:rsidRPr="00AB3D39">
        <w:rPr>
          <w:b/>
        </w:rPr>
        <w:t xml:space="preserve"> Clinicopathological Characteristics before IPTW</w:t>
      </w:r>
    </w:p>
    <w:p w14:paraId="19581CCB" w14:textId="77777777" w:rsidR="00AB3D39" w:rsidRDefault="00AB3D39" w:rsidP="00AB3D39"/>
    <w:tbl>
      <w:tblPr>
        <w:tblW w:w="9445" w:type="dxa"/>
        <w:tblLook w:val="04A0" w:firstRow="1" w:lastRow="0" w:firstColumn="1" w:lastColumn="0" w:noHBand="0" w:noVBand="1"/>
      </w:tblPr>
      <w:tblGrid>
        <w:gridCol w:w="1333"/>
        <w:gridCol w:w="1727"/>
        <w:gridCol w:w="2469"/>
        <w:gridCol w:w="2976"/>
        <w:gridCol w:w="940"/>
      </w:tblGrid>
      <w:tr w:rsidR="00AB3D39" w:rsidRPr="00C04144" w14:paraId="3AABD36B" w14:textId="77777777" w:rsidTr="00E16E99">
        <w:trPr>
          <w:trHeight w:val="448"/>
        </w:trPr>
        <w:tc>
          <w:tcPr>
            <w:tcW w:w="9445" w:type="dxa"/>
            <w:gridSpan w:val="5"/>
            <w:tcBorders>
              <w:top w:val="single" w:sz="4" w:space="0" w:color="auto"/>
              <w:left w:val="nil"/>
              <w:bottom w:val="nil"/>
              <w:right w:val="nil"/>
            </w:tcBorders>
            <w:shd w:val="clear" w:color="auto" w:fill="auto"/>
            <w:noWrap/>
            <w:vAlign w:val="bottom"/>
            <w:hideMark/>
          </w:tcPr>
          <w:p w14:paraId="6455625F" w14:textId="77777777" w:rsidR="00AB3D39" w:rsidRPr="00C04144" w:rsidRDefault="00AB3D39" w:rsidP="00AB3D39">
            <w:pPr>
              <w:rPr>
                <w:rFonts w:eastAsia="Times New Roman" w:cs="Calibri"/>
                <w:b/>
                <w:color w:val="000000"/>
                <w:sz w:val="22"/>
                <w:szCs w:val="22"/>
                <w:lang w:eastAsia="en-GB"/>
              </w:rPr>
            </w:pPr>
            <w:r w:rsidRPr="00C04144">
              <w:rPr>
                <w:rFonts w:eastAsia="Times New Roman" w:cs="Calibri"/>
                <w:b/>
                <w:color w:val="000000"/>
                <w:sz w:val="22"/>
                <w:szCs w:val="22"/>
                <w:lang w:eastAsia="en-GB"/>
              </w:rPr>
              <w:t>Unadjusted Demographics</w:t>
            </w:r>
          </w:p>
        </w:tc>
      </w:tr>
      <w:tr w:rsidR="00AB3D39" w:rsidRPr="00C04144" w14:paraId="41DDF986" w14:textId="77777777" w:rsidTr="00E16E99">
        <w:trPr>
          <w:trHeight w:val="336"/>
        </w:trPr>
        <w:tc>
          <w:tcPr>
            <w:tcW w:w="1333" w:type="dxa"/>
            <w:tcBorders>
              <w:top w:val="nil"/>
              <w:left w:val="nil"/>
              <w:bottom w:val="single" w:sz="4" w:space="0" w:color="auto"/>
              <w:right w:val="nil"/>
            </w:tcBorders>
            <w:shd w:val="clear" w:color="auto" w:fill="auto"/>
            <w:noWrap/>
            <w:vAlign w:val="bottom"/>
            <w:hideMark/>
          </w:tcPr>
          <w:p w14:paraId="6CDA81D7"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w:t>
            </w:r>
          </w:p>
        </w:tc>
        <w:tc>
          <w:tcPr>
            <w:tcW w:w="1727" w:type="dxa"/>
            <w:tcBorders>
              <w:top w:val="nil"/>
              <w:left w:val="nil"/>
              <w:bottom w:val="single" w:sz="4" w:space="0" w:color="auto"/>
              <w:right w:val="nil"/>
            </w:tcBorders>
            <w:shd w:val="clear" w:color="auto" w:fill="auto"/>
            <w:noWrap/>
            <w:vAlign w:val="bottom"/>
            <w:hideMark/>
          </w:tcPr>
          <w:p w14:paraId="15B40A5F"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w:t>
            </w:r>
          </w:p>
        </w:tc>
        <w:tc>
          <w:tcPr>
            <w:tcW w:w="2469" w:type="dxa"/>
            <w:tcBorders>
              <w:top w:val="nil"/>
              <w:left w:val="nil"/>
              <w:bottom w:val="single" w:sz="4" w:space="0" w:color="auto"/>
              <w:right w:val="nil"/>
            </w:tcBorders>
            <w:shd w:val="clear" w:color="auto" w:fill="auto"/>
            <w:noWrap/>
            <w:vAlign w:val="bottom"/>
            <w:hideMark/>
          </w:tcPr>
          <w:p w14:paraId="36FE9C54"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b/>
                <w:color w:val="000000"/>
                <w:sz w:val="22"/>
                <w:szCs w:val="22"/>
                <w:lang w:eastAsia="en-GB"/>
              </w:rPr>
              <w:t>Chemotherapy</w:t>
            </w:r>
            <w:r w:rsidRPr="00C04144">
              <w:rPr>
                <w:rFonts w:eastAsia="Times New Roman" w:cs="Calibri"/>
                <w:color w:val="000000"/>
                <w:sz w:val="22"/>
                <w:szCs w:val="22"/>
                <w:lang w:eastAsia="en-GB"/>
              </w:rPr>
              <w:t xml:space="preserve"> (n = 166)</w:t>
            </w:r>
          </w:p>
        </w:tc>
        <w:tc>
          <w:tcPr>
            <w:tcW w:w="2976" w:type="dxa"/>
            <w:tcBorders>
              <w:top w:val="nil"/>
              <w:left w:val="nil"/>
              <w:bottom w:val="single" w:sz="4" w:space="0" w:color="auto"/>
              <w:right w:val="nil"/>
            </w:tcBorders>
            <w:shd w:val="clear" w:color="auto" w:fill="auto"/>
            <w:noWrap/>
            <w:vAlign w:val="bottom"/>
            <w:hideMark/>
          </w:tcPr>
          <w:p w14:paraId="60C016BC"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b/>
                <w:color w:val="000000"/>
                <w:sz w:val="22"/>
                <w:szCs w:val="22"/>
                <w:lang w:eastAsia="en-GB"/>
              </w:rPr>
              <w:t>Chemoradiotherapy</w:t>
            </w:r>
            <w:r w:rsidRPr="00C04144">
              <w:rPr>
                <w:rFonts w:eastAsia="Times New Roman" w:cs="Calibri"/>
                <w:color w:val="000000"/>
                <w:sz w:val="22"/>
                <w:szCs w:val="22"/>
                <w:lang w:eastAsia="en-GB"/>
              </w:rPr>
              <w:t xml:space="preserve"> (n = 118)</w:t>
            </w:r>
          </w:p>
        </w:tc>
        <w:tc>
          <w:tcPr>
            <w:tcW w:w="940" w:type="dxa"/>
            <w:tcBorders>
              <w:top w:val="nil"/>
              <w:left w:val="nil"/>
              <w:bottom w:val="single" w:sz="4" w:space="0" w:color="auto"/>
              <w:right w:val="nil"/>
            </w:tcBorders>
            <w:shd w:val="clear" w:color="auto" w:fill="auto"/>
            <w:noWrap/>
            <w:vAlign w:val="bottom"/>
            <w:hideMark/>
          </w:tcPr>
          <w:p w14:paraId="44350A6E"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p§</w:t>
            </w:r>
          </w:p>
        </w:tc>
      </w:tr>
      <w:tr w:rsidR="00AB3D39" w:rsidRPr="00C04144" w14:paraId="1C350ED2" w14:textId="77777777" w:rsidTr="00E16E99">
        <w:trPr>
          <w:trHeight w:val="336"/>
        </w:trPr>
        <w:tc>
          <w:tcPr>
            <w:tcW w:w="1333" w:type="dxa"/>
            <w:tcBorders>
              <w:top w:val="nil"/>
              <w:left w:val="nil"/>
              <w:bottom w:val="nil"/>
              <w:right w:val="nil"/>
            </w:tcBorders>
            <w:shd w:val="clear" w:color="000000" w:fill="E7E6E6"/>
            <w:noWrap/>
            <w:vAlign w:val="bottom"/>
            <w:hideMark/>
          </w:tcPr>
          <w:p w14:paraId="7BBA622B" w14:textId="77777777" w:rsidR="00AB3D39" w:rsidRPr="00C5551A" w:rsidRDefault="00AB3D39" w:rsidP="00AB3D39">
            <w:pPr>
              <w:rPr>
                <w:rFonts w:eastAsia="Times New Roman" w:cs="Calibri"/>
                <w:b/>
                <w:color w:val="000000"/>
                <w:sz w:val="22"/>
                <w:szCs w:val="22"/>
                <w:lang w:eastAsia="en-GB"/>
              </w:rPr>
            </w:pPr>
            <w:r w:rsidRPr="00C5551A">
              <w:rPr>
                <w:rFonts w:eastAsia="Times New Roman" w:cs="Calibri"/>
                <w:b/>
                <w:color w:val="000000"/>
                <w:sz w:val="22"/>
                <w:szCs w:val="22"/>
                <w:lang w:eastAsia="en-GB"/>
              </w:rPr>
              <w:t>Male</w:t>
            </w:r>
          </w:p>
        </w:tc>
        <w:tc>
          <w:tcPr>
            <w:tcW w:w="1727" w:type="dxa"/>
            <w:tcBorders>
              <w:top w:val="nil"/>
              <w:left w:val="nil"/>
              <w:bottom w:val="nil"/>
              <w:right w:val="nil"/>
            </w:tcBorders>
            <w:shd w:val="clear" w:color="000000" w:fill="E7E6E6"/>
            <w:noWrap/>
            <w:vAlign w:val="bottom"/>
            <w:hideMark/>
          </w:tcPr>
          <w:p w14:paraId="3854F951"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w:t>
            </w:r>
          </w:p>
        </w:tc>
        <w:tc>
          <w:tcPr>
            <w:tcW w:w="2469" w:type="dxa"/>
            <w:tcBorders>
              <w:top w:val="nil"/>
              <w:left w:val="nil"/>
              <w:bottom w:val="nil"/>
              <w:right w:val="nil"/>
            </w:tcBorders>
            <w:shd w:val="clear" w:color="000000" w:fill="E7E6E6"/>
            <w:noWrap/>
            <w:vAlign w:val="bottom"/>
            <w:hideMark/>
          </w:tcPr>
          <w:p w14:paraId="2EED6F45"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139 (83.7) </w:t>
            </w:r>
          </w:p>
        </w:tc>
        <w:tc>
          <w:tcPr>
            <w:tcW w:w="2976" w:type="dxa"/>
            <w:tcBorders>
              <w:top w:val="nil"/>
              <w:left w:val="nil"/>
              <w:bottom w:val="nil"/>
              <w:right w:val="nil"/>
            </w:tcBorders>
            <w:shd w:val="clear" w:color="000000" w:fill="E7E6E6"/>
            <w:noWrap/>
            <w:vAlign w:val="bottom"/>
            <w:hideMark/>
          </w:tcPr>
          <w:p w14:paraId="65D2718C"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81 (68.6) </w:t>
            </w:r>
          </w:p>
        </w:tc>
        <w:tc>
          <w:tcPr>
            <w:tcW w:w="940" w:type="dxa"/>
            <w:tcBorders>
              <w:top w:val="nil"/>
              <w:left w:val="nil"/>
              <w:bottom w:val="nil"/>
              <w:right w:val="nil"/>
            </w:tcBorders>
            <w:shd w:val="clear" w:color="000000" w:fill="E7E6E6"/>
            <w:noWrap/>
            <w:vAlign w:val="bottom"/>
            <w:hideMark/>
          </w:tcPr>
          <w:p w14:paraId="555AECA3" w14:textId="77777777" w:rsidR="00AB3D39" w:rsidRPr="00C04144" w:rsidRDefault="00AB3D39" w:rsidP="00AB3D39">
            <w:pPr>
              <w:rPr>
                <w:rFonts w:eastAsia="Times New Roman" w:cs="Calibri"/>
                <w:b/>
                <w:bCs/>
                <w:color w:val="000000"/>
                <w:sz w:val="22"/>
                <w:szCs w:val="22"/>
                <w:lang w:eastAsia="en-GB"/>
              </w:rPr>
            </w:pPr>
            <w:r w:rsidRPr="00C04144">
              <w:rPr>
                <w:rFonts w:eastAsia="Times New Roman" w:cs="Calibri"/>
                <w:b/>
                <w:bCs/>
                <w:color w:val="000000"/>
                <w:sz w:val="22"/>
                <w:szCs w:val="22"/>
                <w:lang w:eastAsia="en-GB"/>
              </w:rPr>
              <w:t xml:space="preserve"> 0.004*</w:t>
            </w:r>
          </w:p>
        </w:tc>
      </w:tr>
      <w:tr w:rsidR="00AB3D39" w:rsidRPr="00C04144" w14:paraId="397B8CDD" w14:textId="77777777" w:rsidTr="00E16E99">
        <w:trPr>
          <w:trHeight w:val="336"/>
        </w:trPr>
        <w:tc>
          <w:tcPr>
            <w:tcW w:w="1333" w:type="dxa"/>
            <w:tcBorders>
              <w:top w:val="nil"/>
              <w:left w:val="nil"/>
              <w:bottom w:val="nil"/>
              <w:right w:val="nil"/>
            </w:tcBorders>
            <w:shd w:val="clear" w:color="auto" w:fill="auto"/>
            <w:noWrap/>
            <w:vAlign w:val="bottom"/>
            <w:hideMark/>
          </w:tcPr>
          <w:p w14:paraId="3A864D74" w14:textId="77777777" w:rsidR="00AB3D39" w:rsidRPr="00C5551A" w:rsidRDefault="00AB3D39" w:rsidP="00AB3D39">
            <w:pPr>
              <w:rPr>
                <w:rFonts w:eastAsia="Times New Roman" w:cs="Calibri"/>
                <w:b/>
                <w:color w:val="000000"/>
                <w:sz w:val="22"/>
                <w:szCs w:val="22"/>
                <w:lang w:eastAsia="en-GB"/>
              </w:rPr>
            </w:pPr>
            <w:r w:rsidRPr="00C5551A">
              <w:rPr>
                <w:rFonts w:eastAsia="Times New Roman" w:cs="Calibri"/>
                <w:b/>
                <w:color w:val="000000"/>
                <w:sz w:val="22"/>
                <w:szCs w:val="22"/>
                <w:lang w:eastAsia="en-GB"/>
              </w:rPr>
              <w:t>Age</w:t>
            </w:r>
          </w:p>
        </w:tc>
        <w:tc>
          <w:tcPr>
            <w:tcW w:w="1727" w:type="dxa"/>
            <w:tcBorders>
              <w:top w:val="nil"/>
              <w:left w:val="nil"/>
              <w:bottom w:val="nil"/>
              <w:right w:val="nil"/>
            </w:tcBorders>
            <w:shd w:val="clear" w:color="auto" w:fill="auto"/>
            <w:noWrap/>
            <w:vAlign w:val="bottom"/>
            <w:hideMark/>
          </w:tcPr>
          <w:p w14:paraId="4D5639B3" w14:textId="77777777" w:rsidR="00AB3D39" w:rsidRPr="00C04144" w:rsidRDefault="00AB3D39" w:rsidP="00AB3D39">
            <w:pPr>
              <w:rPr>
                <w:rFonts w:eastAsia="Times New Roman" w:cs="Calibri"/>
                <w:color w:val="000000"/>
                <w:sz w:val="22"/>
                <w:szCs w:val="22"/>
                <w:lang w:eastAsia="en-GB"/>
              </w:rPr>
            </w:pPr>
          </w:p>
        </w:tc>
        <w:tc>
          <w:tcPr>
            <w:tcW w:w="2469" w:type="dxa"/>
            <w:tcBorders>
              <w:top w:val="nil"/>
              <w:left w:val="nil"/>
              <w:bottom w:val="nil"/>
              <w:right w:val="nil"/>
            </w:tcBorders>
            <w:shd w:val="clear" w:color="auto" w:fill="auto"/>
            <w:noWrap/>
            <w:vAlign w:val="bottom"/>
            <w:hideMark/>
          </w:tcPr>
          <w:p w14:paraId="7FF06AB4"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65.03 [58.20, 69.56]</w:t>
            </w:r>
          </w:p>
        </w:tc>
        <w:tc>
          <w:tcPr>
            <w:tcW w:w="2976" w:type="dxa"/>
            <w:tcBorders>
              <w:top w:val="nil"/>
              <w:left w:val="nil"/>
              <w:bottom w:val="nil"/>
              <w:right w:val="nil"/>
            </w:tcBorders>
            <w:shd w:val="clear" w:color="auto" w:fill="auto"/>
            <w:noWrap/>
            <w:vAlign w:val="bottom"/>
            <w:hideMark/>
          </w:tcPr>
          <w:p w14:paraId="453A840F"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65.96 [59.56, 71.93]</w:t>
            </w:r>
          </w:p>
        </w:tc>
        <w:tc>
          <w:tcPr>
            <w:tcW w:w="940" w:type="dxa"/>
            <w:tcBorders>
              <w:top w:val="nil"/>
              <w:left w:val="nil"/>
              <w:bottom w:val="nil"/>
              <w:right w:val="nil"/>
            </w:tcBorders>
            <w:shd w:val="clear" w:color="auto" w:fill="auto"/>
            <w:noWrap/>
            <w:vAlign w:val="bottom"/>
            <w:hideMark/>
          </w:tcPr>
          <w:p w14:paraId="70E91946"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0.323¶</w:t>
            </w:r>
          </w:p>
        </w:tc>
      </w:tr>
      <w:tr w:rsidR="00AB3D39" w:rsidRPr="00C04144" w14:paraId="01C0B3FD" w14:textId="77777777" w:rsidTr="00E16E99">
        <w:trPr>
          <w:trHeight w:val="355"/>
        </w:trPr>
        <w:tc>
          <w:tcPr>
            <w:tcW w:w="1333" w:type="dxa"/>
            <w:tcBorders>
              <w:top w:val="nil"/>
              <w:left w:val="nil"/>
              <w:bottom w:val="nil"/>
              <w:right w:val="nil"/>
            </w:tcBorders>
            <w:shd w:val="clear" w:color="000000" w:fill="E7E6E6"/>
            <w:noWrap/>
            <w:vAlign w:val="bottom"/>
            <w:hideMark/>
          </w:tcPr>
          <w:p w14:paraId="53D7CCA1" w14:textId="77777777" w:rsidR="00AB3D39" w:rsidRPr="00C5551A" w:rsidRDefault="00AB3D39" w:rsidP="00AB3D39">
            <w:pPr>
              <w:rPr>
                <w:rFonts w:eastAsia="Times New Roman" w:cs="Calibri"/>
                <w:b/>
                <w:color w:val="000000"/>
                <w:sz w:val="22"/>
                <w:szCs w:val="22"/>
                <w:lang w:eastAsia="en-GB"/>
              </w:rPr>
            </w:pPr>
            <w:r w:rsidRPr="00C5551A">
              <w:rPr>
                <w:rFonts w:eastAsia="Times New Roman" w:cs="Calibri"/>
                <w:b/>
                <w:color w:val="000000"/>
                <w:sz w:val="22"/>
                <w:szCs w:val="22"/>
                <w:lang w:eastAsia="en-GB"/>
              </w:rPr>
              <w:t>ASA</w:t>
            </w:r>
          </w:p>
        </w:tc>
        <w:tc>
          <w:tcPr>
            <w:tcW w:w="1727" w:type="dxa"/>
            <w:tcBorders>
              <w:top w:val="nil"/>
              <w:left w:val="nil"/>
              <w:bottom w:val="nil"/>
              <w:right w:val="nil"/>
            </w:tcBorders>
            <w:shd w:val="clear" w:color="000000" w:fill="E7E6E6"/>
            <w:noWrap/>
            <w:vAlign w:val="bottom"/>
            <w:hideMark/>
          </w:tcPr>
          <w:p w14:paraId="18D22E3B"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w:t>
            </w:r>
          </w:p>
        </w:tc>
        <w:tc>
          <w:tcPr>
            <w:tcW w:w="2469" w:type="dxa"/>
            <w:tcBorders>
              <w:top w:val="nil"/>
              <w:left w:val="nil"/>
              <w:bottom w:val="nil"/>
              <w:right w:val="nil"/>
            </w:tcBorders>
            <w:shd w:val="clear" w:color="000000" w:fill="E7E6E6"/>
            <w:noWrap/>
            <w:vAlign w:val="bottom"/>
            <w:hideMark/>
          </w:tcPr>
          <w:p w14:paraId="52445CEF"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w:t>
            </w:r>
          </w:p>
        </w:tc>
        <w:tc>
          <w:tcPr>
            <w:tcW w:w="2976" w:type="dxa"/>
            <w:tcBorders>
              <w:top w:val="nil"/>
              <w:left w:val="nil"/>
              <w:bottom w:val="nil"/>
              <w:right w:val="nil"/>
            </w:tcBorders>
            <w:shd w:val="clear" w:color="000000" w:fill="E7E6E6"/>
            <w:noWrap/>
            <w:vAlign w:val="bottom"/>
            <w:hideMark/>
          </w:tcPr>
          <w:p w14:paraId="23AE0BF3"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w:t>
            </w:r>
          </w:p>
        </w:tc>
        <w:tc>
          <w:tcPr>
            <w:tcW w:w="940" w:type="dxa"/>
            <w:tcBorders>
              <w:top w:val="nil"/>
              <w:left w:val="nil"/>
              <w:bottom w:val="nil"/>
              <w:right w:val="nil"/>
            </w:tcBorders>
            <w:shd w:val="clear" w:color="000000" w:fill="E7E6E6"/>
            <w:noWrap/>
            <w:vAlign w:val="bottom"/>
            <w:hideMark/>
          </w:tcPr>
          <w:p w14:paraId="670D3BEC"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0.429</w:t>
            </w:r>
          </w:p>
        </w:tc>
      </w:tr>
      <w:tr w:rsidR="00AB3D39" w:rsidRPr="00C04144" w14:paraId="11604680" w14:textId="77777777" w:rsidTr="00E16E99">
        <w:trPr>
          <w:trHeight w:val="355"/>
        </w:trPr>
        <w:tc>
          <w:tcPr>
            <w:tcW w:w="1333" w:type="dxa"/>
            <w:tcBorders>
              <w:top w:val="nil"/>
              <w:left w:val="nil"/>
              <w:bottom w:val="nil"/>
              <w:right w:val="nil"/>
            </w:tcBorders>
            <w:shd w:val="clear" w:color="000000" w:fill="E7E6E6"/>
            <w:noWrap/>
            <w:vAlign w:val="bottom"/>
            <w:hideMark/>
          </w:tcPr>
          <w:p w14:paraId="58C5AFEC" w14:textId="77777777" w:rsidR="00AB3D39" w:rsidRPr="00C5551A" w:rsidRDefault="00AB3D39" w:rsidP="00AB3D39">
            <w:pPr>
              <w:rPr>
                <w:rFonts w:eastAsia="Times New Roman" w:cs="Calibri"/>
                <w:b/>
                <w:color w:val="000000"/>
                <w:sz w:val="22"/>
                <w:szCs w:val="22"/>
                <w:lang w:eastAsia="en-GB"/>
              </w:rPr>
            </w:pPr>
            <w:r w:rsidRPr="00C5551A">
              <w:rPr>
                <w:rFonts w:eastAsia="Times New Roman" w:cs="Calibri"/>
                <w:b/>
                <w:color w:val="000000"/>
                <w:sz w:val="22"/>
                <w:szCs w:val="22"/>
                <w:lang w:eastAsia="en-GB"/>
              </w:rPr>
              <w:t> </w:t>
            </w:r>
          </w:p>
        </w:tc>
        <w:tc>
          <w:tcPr>
            <w:tcW w:w="1727" w:type="dxa"/>
            <w:tcBorders>
              <w:top w:val="nil"/>
              <w:left w:val="nil"/>
              <w:bottom w:val="nil"/>
              <w:right w:val="nil"/>
            </w:tcBorders>
            <w:shd w:val="clear" w:color="000000" w:fill="E7E6E6"/>
            <w:noWrap/>
            <w:vAlign w:val="bottom"/>
            <w:hideMark/>
          </w:tcPr>
          <w:p w14:paraId="32FAE7B9" w14:textId="77777777" w:rsidR="00AB3D39" w:rsidRPr="00C5551A" w:rsidRDefault="00AB3D39" w:rsidP="00AB3D39">
            <w:pPr>
              <w:jc w:val="right"/>
              <w:rPr>
                <w:rFonts w:eastAsia="Times New Roman" w:cs="Calibri"/>
                <w:b/>
                <w:color w:val="000000"/>
                <w:sz w:val="22"/>
                <w:szCs w:val="22"/>
                <w:lang w:eastAsia="en-GB"/>
              </w:rPr>
            </w:pPr>
            <w:r w:rsidRPr="00C5551A">
              <w:rPr>
                <w:rFonts w:eastAsia="Times New Roman" w:cs="Calibri"/>
                <w:b/>
                <w:color w:val="000000"/>
                <w:sz w:val="22"/>
                <w:szCs w:val="22"/>
                <w:lang w:eastAsia="en-GB"/>
              </w:rPr>
              <w:t>1</w:t>
            </w:r>
          </w:p>
        </w:tc>
        <w:tc>
          <w:tcPr>
            <w:tcW w:w="2469" w:type="dxa"/>
            <w:tcBorders>
              <w:top w:val="nil"/>
              <w:left w:val="nil"/>
              <w:bottom w:val="nil"/>
              <w:right w:val="nil"/>
            </w:tcBorders>
            <w:shd w:val="clear" w:color="000000" w:fill="E7E6E6"/>
            <w:noWrap/>
            <w:vAlign w:val="bottom"/>
            <w:hideMark/>
          </w:tcPr>
          <w:p w14:paraId="5E987FC5"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11 ( 6.6) </w:t>
            </w:r>
          </w:p>
        </w:tc>
        <w:tc>
          <w:tcPr>
            <w:tcW w:w="2976" w:type="dxa"/>
            <w:tcBorders>
              <w:top w:val="nil"/>
              <w:left w:val="nil"/>
              <w:bottom w:val="nil"/>
              <w:right w:val="nil"/>
            </w:tcBorders>
            <w:shd w:val="clear" w:color="000000" w:fill="E7E6E6"/>
            <w:noWrap/>
            <w:vAlign w:val="bottom"/>
            <w:hideMark/>
          </w:tcPr>
          <w:p w14:paraId="1B6A810F"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9 ( 7.6) </w:t>
            </w:r>
          </w:p>
        </w:tc>
        <w:tc>
          <w:tcPr>
            <w:tcW w:w="940" w:type="dxa"/>
            <w:tcBorders>
              <w:top w:val="nil"/>
              <w:left w:val="nil"/>
              <w:bottom w:val="nil"/>
              <w:right w:val="nil"/>
            </w:tcBorders>
            <w:shd w:val="clear" w:color="000000" w:fill="E7E6E6"/>
            <w:noWrap/>
            <w:vAlign w:val="bottom"/>
            <w:hideMark/>
          </w:tcPr>
          <w:p w14:paraId="5FE5E3C8"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w:t>
            </w:r>
          </w:p>
        </w:tc>
      </w:tr>
      <w:tr w:rsidR="00AB3D39" w:rsidRPr="00C04144" w14:paraId="41AE5F78" w14:textId="77777777" w:rsidTr="00E16E99">
        <w:trPr>
          <w:trHeight w:val="355"/>
        </w:trPr>
        <w:tc>
          <w:tcPr>
            <w:tcW w:w="1333" w:type="dxa"/>
            <w:tcBorders>
              <w:top w:val="nil"/>
              <w:left w:val="nil"/>
              <w:bottom w:val="nil"/>
              <w:right w:val="nil"/>
            </w:tcBorders>
            <w:shd w:val="clear" w:color="000000" w:fill="E7E6E6"/>
            <w:noWrap/>
            <w:vAlign w:val="bottom"/>
            <w:hideMark/>
          </w:tcPr>
          <w:p w14:paraId="357D63FC" w14:textId="77777777" w:rsidR="00AB3D39" w:rsidRPr="00C5551A" w:rsidRDefault="00AB3D39" w:rsidP="00AB3D39">
            <w:pPr>
              <w:rPr>
                <w:rFonts w:eastAsia="Times New Roman" w:cs="Calibri"/>
                <w:b/>
                <w:color w:val="000000"/>
                <w:sz w:val="22"/>
                <w:szCs w:val="22"/>
                <w:lang w:eastAsia="en-GB"/>
              </w:rPr>
            </w:pPr>
            <w:r w:rsidRPr="00C5551A">
              <w:rPr>
                <w:rFonts w:eastAsia="Times New Roman" w:cs="Calibri"/>
                <w:b/>
                <w:color w:val="000000"/>
                <w:sz w:val="22"/>
                <w:szCs w:val="22"/>
                <w:lang w:eastAsia="en-GB"/>
              </w:rPr>
              <w:t> </w:t>
            </w:r>
          </w:p>
        </w:tc>
        <w:tc>
          <w:tcPr>
            <w:tcW w:w="1727" w:type="dxa"/>
            <w:tcBorders>
              <w:top w:val="nil"/>
              <w:left w:val="nil"/>
              <w:bottom w:val="nil"/>
              <w:right w:val="nil"/>
            </w:tcBorders>
            <w:shd w:val="clear" w:color="000000" w:fill="E7E6E6"/>
            <w:noWrap/>
            <w:vAlign w:val="bottom"/>
            <w:hideMark/>
          </w:tcPr>
          <w:p w14:paraId="267178F7" w14:textId="77777777" w:rsidR="00AB3D39" w:rsidRPr="00C5551A" w:rsidRDefault="00AB3D39" w:rsidP="00AB3D39">
            <w:pPr>
              <w:jc w:val="right"/>
              <w:rPr>
                <w:rFonts w:eastAsia="Times New Roman" w:cs="Calibri"/>
                <w:b/>
                <w:color w:val="000000"/>
                <w:sz w:val="22"/>
                <w:szCs w:val="22"/>
                <w:lang w:eastAsia="en-GB"/>
              </w:rPr>
            </w:pPr>
            <w:r w:rsidRPr="00C5551A">
              <w:rPr>
                <w:rFonts w:eastAsia="Times New Roman" w:cs="Calibri"/>
                <w:b/>
                <w:color w:val="000000"/>
                <w:sz w:val="22"/>
                <w:szCs w:val="22"/>
                <w:lang w:eastAsia="en-GB"/>
              </w:rPr>
              <w:t>2</w:t>
            </w:r>
          </w:p>
        </w:tc>
        <w:tc>
          <w:tcPr>
            <w:tcW w:w="2469" w:type="dxa"/>
            <w:tcBorders>
              <w:top w:val="nil"/>
              <w:left w:val="nil"/>
              <w:bottom w:val="nil"/>
              <w:right w:val="nil"/>
            </w:tcBorders>
            <w:shd w:val="clear" w:color="000000" w:fill="E7E6E6"/>
            <w:noWrap/>
            <w:vAlign w:val="bottom"/>
            <w:hideMark/>
          </w:tcPr>
          <w:p w14:paraId="6A3A5AF8"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104 (62.7) </w:t>
            </w:r>
          </w:p>
        </w:tc>
        <w:tc>
          <w:tcPr>
            <w:tcW w:w="2976" w:type="dxa"/>
            <w:tcBorders>
              <w:top w:val="nil"/>
              <w:left w:val="nil"/>
              <w:bottom w:val="nil"/>
              <w:right w:val="nil"/>
            </w:tcBorders>
            <w:shd w:val="clear" w:color="000000" w:fill="E7E6E6"/>
            <w:noWrap/>
            <w:vAlign w:val="bottom"/>
            <w:hideMark/>
          </w:tcPr>
          <w:p w14:paraId="5BC0C19F"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81 (68.6) </w:t>
            </w:r>
          </w:p>
        </w:tc>
        <w:tc>
          <w:tcPr>
            <w:tcW w:w="940" w:type="dxa"/>
            <w:tcBorders>
              <w:top w:val="nil"/>
              <w:left w:val="nil"/>
              <w:bottom w:val="nil"/>
              <w:right w:val="nil"/>
            </w:tcBorders>
            <w:shd w:val="clear" w:color="000000" w:fill="E7E6E6"/>
            <w:noWrap/>
            <w:vAlign w:val="bottom"/>
            <w:hideMark/>
          </w:tcPr>
          <w:p w14:paraId="0CD0CF53"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w:t>
            </w:r>
          </w:p>
        </w:tc>
      </w:tr>
      <w:tr w:rsidR="00AB3D39" w:rsidRPr="00C04144" w14:paraId="4571E032" w14:textId="77777777" w:rsidTr="00E16E99">
        <w:trPr>
          <w:trHeight w:val="355"/>
        </w:trPr>
        <w:tc>
          <w:tcPr>
            <w:tcW w:w="1333" w:type="dxa"/>
            <w:tcBorders>
              <w:top w:val="nil"/>
              <w:left w:val="nil"/>
              <w:bottom w:val="nil"/>
              <w:right w:val="nil"/>
            </w:tcBorders>
            <w:shd w:val="clear" w:color="000000" w:fill="E7E6E6"/>
            <w:noWrap/>
            <w:vAlign w:val="bottom"/>
            <w:hideMark/>
          </w:tcPr>
          <w:p w14:paraId="599160E6" w14:textId="77777777" w:rsidR="00AB3D39" w:rsidRPr="00C5551A" w:rsidRDefault="00AB3D39" w:rsidP="00AB3D39">
            <w:pPr>
              <w:rPr>
                <w:rFonts w:eastAsia="Times New Roman" w:cs="Calibri"/>
                <w:b/>
                <w:color w:val="000000"/>
                <w:sz w:val="22"/>
                <w:szCs w:val="22"/>
                <w:lang w:eastAsia="en-GB"/>
              </w:rPr>
            </w:pPr>
            <w:r w:rsidRPr="00C5551A">
              <w:rPr>
                <w:rFonts w:eastAsia="Times New Roman" w:cs="Calibri"/>
                <w:b/>
                <w:color w:val="000000"/>
                <w:sz w:val="22"/>
                <w:szCs w:val="22"/>
                <w:lang w:eastAsia="en-GB"/>
              </w:rPr>
              <w:t> </w:t>
            </w:r>
          </w:p>
        </w:tc>
        <w:tc>
          <w:tcPr>
            <w:tcW w:w="1727" w:type="dxa"/>
            <w:tcBorders>
              <w:top w:val="nil"/>
              <w:left w:val="nil"/>
              <w:bottom w:val="nil"/>
              <w:right w:val="nil"/>
            </w:tcBorders>
            <w:shd w:val="clear" w:color="000000" w:fill="E7E6E6"/>
            <w:noWrap/>
            <w:vAlign w:val="bottom"/>
            <w:hideMark/>
          </w:tcPr>
          <w:p w14:paraId="393F3D62" w14:textId="77777777" w:rsidR="00AB3D39" w:rsidRPr="00C5551A" w:rsidRDefault="00AB3D39" w:rsidP="00AB3D39">
            <w:pPr>
              <w:jc w:val="right"/>
              <w:rPr>
                <w:rFonts w:eastAsia="Times New Roman" w:cs="Calibri"/>
                <w:b/>
                <w:color w:val="000000"/>
                <w:sz w:val="22"/>
                <w:szCs w:val="22"/>
                <w:lang w:eastAsia="en-GB"/>
              </w:rPr>
            </w:pPr>
            <w:r w:rsidRPr="00C5551A">
              <w:rPr>
                <w:rFonts w:eastAsia="Times New Roman" w:cs="Calibri"/>
                <w:b/>
                <w:color w:val="000000"/>
                <w:sz w:val="22"/>
                <w:szCs w:val="22"/>
                <w:lang w:eastAsia="en-GB"/>
              </w:rPr>
              <w:t>3</w:t>
            </w:r>
          </w:p>
        </w:tc>
        <w:tc>
          <w:tcPr>
            <w:tcW w:w="2469" w:type="dxa"/>
            <w:tcBorders>
              <w:top w:val="nil"/>
              <w:left w:val="nil"/>
              <w:bottom w:val="nil"/>
              <w:right w:val="nil"/>
            </w:tcBorders>
            <w:shd w:val="clear" w:color="000000" w:fill="E7E6E6"/>
            <w:noWrap/>
            <w:vAlign w:val="bottom"/>
            <w:hideMark/>
          </w:tcPr>
          <w:p w14:paraId="4A22ACAC"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51 (30.7) </w:t>
            </w:r>
          </w:p>
        </w:tc>
        <w:tc>
          <w:tcPr>
            <w:tcW w:w="2976" w:type="dxa"/>
            <w:tcBorders>
              <w:top w:val="nil"/>
              <w:left w:val="nil"/>
              <w:bottom w:val="nil"/>
              <w:right w:val="nil"/>
            </w:tcBorders>
            <w:shd w:val="clear" w:color="000000" w:fill="E7E6E6"/>
            <w:noWrap/>
            <w:vAlign w:val="bottom"/>
            <w:hideMark/>
          </w:tcPr>
          <w:p w14:paraId="2F4714AF"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28 (23.7) </w:t>
            </w:r>
          </w:p>
        </w:tc>
        <w:tc>
          <w:tcPr>
            <w:tcW w:w="940" w:type="dxa"/>
            <w:tcBorders>
              <w:top w:val="nil"/>
              <w:left w:val="nil"/>
              <w:bottom w:val="nil"/>
              <w:right w:val="nil"/>
            </w:tcBorders>
            <w:shd w:val="clear" w:color="000000" w:fill="E7E6E6"/>
            <w:noWrap/>
            <w:vAlign w:val="bottom"/>
            <w:hideMark/>
          </w:tcPr>
          <w:p w14:paraId="54F13B04"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w:t>
            </w:r>
          </w:p>
        </w:tc>
      </w:tr>
      <w:tr w:rsidR="00AB3D39" w:rsidRPr="00C04144" w14:paraId="5A810D3E" w14:textId="77777777" w:rsidTr="00E16E99">
        <w:trPr>
          <w:trHeight w:val="336"/>
        </w:trPr>
        <w:tc>
          <w:tcPr>
            <w:tcW w:w="1333" w:type="dxa"/>
            <w:tcBorders>
              <w:top w:val="nil"/>
              <w:left w:val="nil"/>
              <w:bottom w:val="nil"/>
              <w:right w:val="nil"/>
            </w:tcBorders>
            <w:shd w:val="clear" w:color="auto" w:fill="auto"/>
            <w:noWrap/>
            <w:vAlign w:val="bottom"/>
            <w:hideMark/>
          </w:tcPr>
          <w:p w14:paraId="3CB2AC8A" w14:textId="77777777" w:rsidR="00AB3D39" w:rsidRPr="00C5551A" w:rsidRDefault="00AB3D39" w:rsidP="00AB3D39">
            <w:pPr>
              <w:rPr>
                <w:rFonts w:eastAsia="Times New Roman" w:cs="Calibri"/>
                <w:b/>
                <w:color w:val="000000"/>
                <w:sz w:val="22"/>
                <w:szCs w:val="22"/>
                <w:lang w:eastAsia="en-GB"/>
              </w:rPr>
            </w:pPr>
            <w:proofErr w:type="spellStart"/>
            <w:r w:rsidRPr="00C5551A">
              <w:rPr>
                <w:rFonts w:eastAsia="Times New Roman" w:cs="Calibri"/>
                <w:b/>
                <w:color w:val="000000"/>
                <w:sz w:val="22"/>
                <w:szCs w:val="22"/>
                <w:lang w:eastAsia="en-GB"/>
              </w:rPr>
              <w:t>cT</w:t>
            </w:r>
            <w:proofErr w:type="spellEnd"/>
            <w:r w:rsidRPr="00C5551A">
              <w:rPr>
                <w:rFonts w:eastAsia="Times New Roman" w:cs="Calibri"/>
                <w:b/>
                <w:color w:val="000000"/>
                <w:sz w:val="22"/>
                <w:szCs w:val="22"/>
                <w:lang w:eastAsia="en-GB"/>
              </w:rPr>
              <w:t xml:space="preserve"> Stage</w:t>
            </w:r>
          </w:p>
        </w:tc>
        <w:tc>
          <w:tcPr>
            <w:tcW w:w="1727" w:type="dxa"/>
            <w:tcBorders>
              <w:top w:val="nil"/>
              <w:left w:val="nil"/>
              <w:bottom w:val="nil"/>
              <w:right w:val="nil"/>
            </w:tcBorders>
            <w:shd w:val="clear" w:color="auto" w:fill="auto"/>
            <w:noWrap/>
            <w:vAlign w:val="bottom"/>
            <w:hideMark/>
          </w:tcPr>
          <w:p w14:paraId="2D9203D3" w14:textId="77777777" w:rsidR="00AB3D39" w:rsidRPr="00C5551A" w:rsidRDefault="00AB3D39" w:rsidP="00AB3D39">
            <w:pPr>
              <w:rPr>
                <w:rFonts w:eastAsia="Times New Roman" w:cs="Calibri"/>
                <w:b/>
                <w:color w:val="000000"/>
                <w:sz w:val="22"/>
                <w:szCs w:val="22"/>
                <w:lang w:eastAsia="en-GB"/>
              </w:rPr>
            </w:pPr>
          </w:p>
        </w:tc>
        <w:tc>
          <w:tcPr>
            <w:tcW w:w="2469" w:type="dxa"/>
            <w:tcBorders>
              <w:top w:val="nil"/>
              <w:left w:val="nil"/>
              <w:bottom w:val="nil"/>
              <w:right w:val="nil"/>
            </w:tcBorders>
            <w:shd w:val="clear" w:color="auto" w:fill="auto"/>
            <w:noWrap/>
            <w:vAlign w:val="bottom"/>
            <w:hideMark/>
          </w:tcPr>
          <w:p w14:paraId="55A97963"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w:t>
            </w:r>
          </w:p>
        </w:tc>
        <w:tc>
          <w:tcPr>
            <w:tcW w:w="2976" w:type="dxa"/>
            <w:tcBorders>
              <w:top w:val="nil"/>
              <w:left w:val="nil"/>
              <w:bottom w:val="nil"/>
              <w:right w:val="nil"/>
            </w:tcBorders>
            <w:shd w:val="clear" w:color="auto" w:fill="auto"/>
            <w:noWrap/>
            <w:vAlign w:val="bottom"/>
            <w:hideMark/>
          </w:tcPr>
          <w:p w14:paraId="61A2AC98"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w:t>
            </w:r>
          </w:p>
        </w:tc>
        <w:tc>
          <w:tcPr>
            <w:tcW w:w="940" w:type="dxa"/>
            <w:tcBorders>
              <w:top w:val="nil"/>
              <w:left w:val="nil"/>
              <w:bottom w:val="nil"/>
              <w:right w:val="nil"/>
            </w:tcBorders>
            <w:shd w:val="clear" w:color="auto" w:fill="auto"/>
            <w:noWrap/>
            <w:vAlign w:val="bottom"/>
            <w:hideMark/>
          </w:tcPr>
          <w:p w14:paraId="38C4370F"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0.851</w:t>
            </w:r>
          </w:p>
        </w:tc>
      </w:tr>
      <w:tr w:rsidR="00AB3D39" w:rsidRPr="00C04144" w14:paraId="33C074D3" w14:textId="77777777" w:rsidTr="00E16E99">
        <w:trPr>
          <w:trHeight w:val="336"/>
        </w:trPr>
        <w:tc>
          <w:tcPr>
            <w:tcW w:w="1333" w:type="dxa"/>
            <w:tcBorders>
              <w:top w:val="nil"/>
              <w:left w:val="nil"/>
              <w:bottom w:val="nil"/>
              <w:right w:val="nil"/>
            </w:tcBorders>
            <w:shd w:val="clear" w:color="auto" w:fill="auto"/>
            <w:noWrap/>
            <w:vAlign w:val="bottom"/>
            <w:hideMark/>
          </w:tcPr>
          <w:p w14:paraId="23E5F8B7" w14:textId="77777777" w:rsidR="00AB3D39" w:rsidRPr="00C5551A" w:rsidRDefault="00AB3D39" w:rsidP="00AB3D39">
            <w:pPr>
              <w:rPr>
                <w:rFonts w:eastAsia="Times New Roman" w:cs="Calibri"/>
                <w:b/>
                <w:color w:val="000000"/>
                <w:sz w:val="22"/>
                <w:szCs w:val="22"/>
                <w:lang w:eastAsia="en-GB"/>
              </w:rPr>
            </w:pPr>
          </w:p>
        </w:tc>
        <w:tc>
          <w:tcPr>
            <w:tcW w:w="1727" w:type="dxa"/>
            <w:tcBorders>
              <w:top w:val="nil"/>
              <w:left w:val="nil"/>
              <w:bottom w:val="nil"/>
              <w:right w:val="nil"/>
            </w:tcBorders>
            <w:shd w:val="clear" w:color="auto" w:fill="auto"/>
            <w:noWrap/>
            <w:vAlign w:val="bottom"/>
            <w:hideMark/>
          </w:tcPr>
          <w:p w14:paraId="48833B41" w14:textId="77777777" w:rsidR="00AB3D39" w:rsidRPr="00C5551A" w:rsidRDefault="00AB3D39" w:rsidP="00AB3D39">
            <w:pPr>
              <w:jc w:val="right"/>
              <w:rPr>
                <w:rFonts w:eastAsia="Times New Roman" w:cs="Calibri"/>
                <w:b/>
                <w:color w:val="000000"/>
                <w:sz w:val="22"/>
                <w:szCs w:val="22"/>
                <w:lang w:eastAsia="en-GB"/>
              </w:rPr>
            </w:pPr>
            <w:r w:rsidRPr="00C5551A">
              <w:rPr>
                <w:rFonts w:eastAsia="Times New Roman" w:cs="Calibri"/>
                <w:b/>
                <w:color w:val="000000"/>
                <w:sz w:val="22"/>
                <w:szCs w:val="22"/>
                <w:lang w:eastAsia="en-GB"/>
              </w:rPr>
              <w:t>0</w:t>
            </w:r>
          </w:p>
        </w:tc>
        <w:tc>
          <w:tcPr>
            <w:tcW w:w="2469" w:type="dxa"/>
            <w:tcBorders>
              <w:top w:val="nil"/>
              <w:left w:val="nil"/>
              <w:bottom w:val="nil"/>
              <w:right w:val="nil"/>
            </w:tcBorders>
            <w:shd w:val="clear" w:color="auto" w:fill="auto"/>
            <w:noWrap/>
            <w:vAlign w:val="bottom"/>
            <w:hideMark/>
          </w:tcPr>
          <w:p w14:paraId="6D84FDFC"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1 ( 0.6) </w:t>
            </w:r>
          </w:p>
        </w:tc>
        <w:tc>
          <w:tcPr>
            <w:tcW w:w="2976" w:type="dxa"/>
            <w:tcBorders>
              <w:top w:val="nil"/>
              <w:left w:val="nil"/>
              <w:bottom w:val="nil"/>
              <w:right w:val="nil"/>
            </w:tcBorders>
            <w:shd w:val="clear" w:color="auto" w:fill="auto"/>
            <w:noWrap/>
            <w:vAlign w:val="bottom"/>
            <w:hideMark/>
          </w:tcPr>
          <w:p w14:paraId="2210906E"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0 ( 0.0) </w:t>
            </w:r>
          </w:p>
        </w:tc>
        <w:tc>
          <w:tcPr>
            <w:tcW w:w="940" w:type="dxa"/>
            <w:tcBorders>
              <w:top w:val="nil"/>
              <w:left w:val="nil"/>
              <w:bottom w:val="nil"/>
              <w:right w:val="nil"/>
            </w:tcBorders>
            <w:shd w:val="clear" w:color="auto" w:fill="auto"/>
            <w:noWrap/>
            <w:vAlign w:val="bottom"/>
            <w:hideMark/>
          </w:tcPr>
          <w:p w14:paraId="70818461" w14:textId="77777777" w:rsidR="00AB3D39" w:rsidRPr="00C04144" w:rsidRDefault="00AB3D39" w:rsidP="00AB3D39">
            <w:pPr>
              <w:rPr>
                <w:rFonts w:eastAsia="Times New Roman" w:cs="Calibri"/>
                <w:color w:val="000000"/>
                <w:sz w:val="22"/>
                <w:szCs w:val="22"/>
                <w:lang w:eastAsia="en-GB"/>
              </w:rPr>
            </w:pPr>
          </w:p>
        </w:tc>
      </w:tr>
      <w:tr w:rsidR="00AB3D39" w:rsidRPr="00C04144" w14:paraId="138C26AB" w14:textId="77777777" w:rsidTr="00E16E99">
        <w:trPr>
          <w:trHeight w:val="336"/>
        </w:trPr>
        <w:tc>
          <w:tcPr>
            <w:tcW w:w="1333" w:type="dxa"/>
            <w:tcBorders>
              <w:top w:val="nil"/>
              <w:left w:val="nil"/>
              <w:bottom w:val="nil"/>
              <w:right w:val="nil"/>
            </w:tcBorders>
            <w:shd w:val="clear" w:color="auto" w:fill="auto"/>
            <w:noWrap/>
            <w:vAlign w:val="bottom"/>
            <w:hideMark/>
          </w:tcPr>
          <w:p w14:paraId="794E9898" w14:textId="77777777" w:rsidR="00AB3D39" w:rsidRPr="00C5551A" w:rsidRDefault="00AB3D39" w:rsidP="00AB3D39">
            <w:pPr>
              <w:rPr>
                <w:rFonts w:eastAsia="Times New Roman" w:cs="Times New Roman"/>
                <w:b/>
                <w:sz w:val="22"/>
                <w:szCs w:val="22"/>
                <w:lang w:eastAsia="en-GB"/>
              </w:rPr>
            </w:pPr>
          </w:p>
        </w:tc>
        <w:tc>
          <w:tcPr>
            <w:tcW w:w="1727" w:type="dxa"/>
            <w:tcBorders>
              <w:top w:val="nil"/>
              <w:left w:val="nil"/>
              <w:bottom w:val="nil"/>
              <w:right w:val="nil"/>
            </w:tcBorders>
            <w:shd w:val="clear" w:color="auto" w:fill="auto"/>
            <w:noWrap/>
            <w:vAlign w:val="bottom"/>
            <w:hideMark/>
          </w:tcPr>
          <w:p w14:paraId="5740E62B" w14:textId="77777777" w:rsidR="00AB3D39" w:rsidRPr="00C5551A" w:rsidRDefault="00AB3D39" w:rsidP="00AB3D39">
            <w:pPr>
              <w:jc w:val="right"/>
              <w:rPr>
                <w:rFonts w:eastAsia="Times New Roman" w:cs="Calibri"/>
                <w:b/>
                <w:color w:val="000000"/>
                <w:sz w:val="22"/>
                <w:szCs w:val="22"/>
                <w:lang w:eastAsia="en-GB"/>
              </w:rPr>
            </w:pPr>
            <w:r w:rsidRPr="00C5551A">
              <w:rPr>
                <w:rFonts w:eastAsia="Times New Roman" w:cs="Calibri"/>
                <w:b/>
                <w:color w:val="000000"/>
                <w:sz w:val="22"/>
                <w:szCs w:val="22"/>
                <w:lang w:eastAsia="en-GB"/>
              </w:rPr>
              <w:t>1</w:t>
            </w:r>
          </w:p>
        </w:tc>
        <w:tc>
          <w:tcPr>
            <w:tcW w:w="2469" w:type="dxa"/>
            <w:tcBorders>
              <w:top w:val="nil"/>
              <w:left w:val="nil"/>
              <w:bottom w:val="nil"/>
              <w:right w:val="nil"/>
            </w:tcBorders>
            <w:shd w:val="clear" w:color="auto" w:fill="auto"/>
            <w:noWrap/>
            <w:vAlign w:val="bottom"/>
            <w:hideMark/>
          </w:tcPr>
          <w:p w14:paraId="6FCAEFA3"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0 (0.0)</w:t>
            </w:r>
          </w:p>
        </w:tc>
        <w:tc>
          <w:tcPr>
            <w:tcW w:w="2976" w:type="dxa"/>
            <w:tcBorders>
              <w:top w:val="nil"/>
              <w:left w:val="nil"/>
              <w:bottom w:val="nil"/>
              <w:right w:val="nil"/>
            </w:tcBorders>
            <w:shd w:val="clear" w:color="auto" w:fill="auto"/>
            <w:noWrap/>
            <w:vAlign w:val="bottom"/>
            <w:hideMark/>
          </w:tcPr>
          <w:p w14:paraId="57582F42"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0 (0.0)</w:t>
            </w:r>
          </w:p>
        </w:tc>
        <w:tc>
          <w:tcPr>
            <w:tcW w:w="940" w:type="dxa"/>
            <w:tcBorders>
              <w:top w:val="nil"/>
              <w:left w:val="nil"/>
              <w:bottom w:val="nil"/>
              <w:right w:val="nil"/>
            </w:tcBorders>
            <w:shd w:val="clear" w:color="auto" w:fill="auto"/>
            <w:noWrap/>
            <w:vAlign w:val="bottom"/>
            <w:hideMark/>
          </w:tcPr>
          <w:p w14:paraId="6D19D84E" w14:textId="77777777" w:rsidR="00AB3D39" w:rsidRPr="00C04144" w:rsidRDefault="00AB3D39" w:rsidP="00AB3D39">
            <w:pPr>
              <w:rPr>
                <w:rFonts w:eastAsia="Times New Roman" w:cs="Calibri"/>
                <w:color w:val="000000"/>
                <w:sz w:val="22"/>
                <w:szCs w:val="22"/>
                <w:lang w:eastAsia="en-GB"/>
              </w:rPr>
            </w:pPr>
          </w:p>
        </w:tc>
      </w:tr>
      <w:tr w:rsidR="00AB3D39" w:rsidRPr="00C04144" w14:paraId="475BDC1B" w14:textId="77777777" w:rsidTr="00E16E99">
        <w:trPr>
          <w:trHeight w:val="336"/>
        </w:trPr>
        <w:tc>
          <w:tcPr>
            <w:tcW w:w="1333" w:type="dxa"/>
            <w:tcBorders>
              <w:top w:val="nil"/>
              <w:left w:val="nil"/>
              <w:bottom w:val="nil"/>
              <w:right w:val="nil"/>
            </w:tcBorders>
            <w:shd w:val="clear" w:color="auto" w:fill="auto"/>
            <w:noWrap/>
            <w:vAlign w:val="bottom"/>
            <w:hideMark/>
          </w:tcPr>
          <w:p w14:paraId="02B42B31" w14:textId="77777777" w:rsidR="00AB3D39" w:rsidRPr="00C5551A" w:rsidRDefault="00AB3D39" w:rsidP="00AB3D39">
            <w:pPr>
              <w:rPr>
                <w:rFonts w:eastAsia="Times New Roman" w:cs="Times New Roman"/>
                <w:b/>
                <w:sz w:val="22"/>
                <w:szCs w:val="22"/>
                <w:lang w:eastAsia="en-GB"/>
              </w:rPr>
            </w:pPr>
          </w:p>
        </w:tc>
        <w:tc>
          <w:tcPr>
            <w:tcW w:w="1727" w:type="dxa"/>
            <w:tcBorders>
              <w:top w:val="nil"/>
              <w:left w:val="nil"/>
              <w:bottom w:val="nil"/>
              <w:right w:val="nil"/>
            </w:tcBorders>
            <w:shd w:val="clear" w:color="auto" w:fill="auto"/>
            <w:noWrap/>
            <w:vAlign w:val="bottom"/>
            <w:hideMark/>
          </w:tcPr>
          <w:p w14:paraId="54E9ABB3" w14:textId="77777777" w:rsidR="00AB3D39" w:rsidRPr="00C5551A" w:rsidRDefault="00AB3D39" w:rsidP="00AB3D39">
            <w:pPr>
              <w:jc w:val="right"/>
              <w:rPr>
                <w:rFonts w:eastAsia="Times New Roman" w:cs="Calibri"/>
                <w:b/>
                <w:color w:val="000000"/>
                <w:sz w:val="22"/>
                <w:szCs w:val="22"/>
                <w:lang w:eastAsia="en-GB"/>
              </w:rPr>
            </w:pPr>
            <w:r w:rsidRPr="00C5551A">
              <w:rPr>
                <w:rFonts w:eastAsia="Times New Roman" w:cs="Calibri"/>
                <w:b/>
                <w:color w:val="000000"/>
                <w:sz w:val="22"/>
                <w:szCs w:val="22"/>
                <w:lang w:eastAsia="en-GB"/>
              </w:rPr>
              <w:t>2</w:t>
            </w:r>
          </w:p>
        </w:tc>
        <w:tc>
          <w:tcPr>
            <w:tcW w:w="2469" w:type="dxa"/>
            <w:tcBorders>
              <w:top w:val="nil"/>
              <w:left w:val="nil"/>
              <w:bottom w:val="nil"/>
              <w:right w:val="nil"/>
            </w:tcBorders>
            <w:shd w:val="clear" w:color="auto" w:fill="auto"/>
            <w:noWrap/>
            <w:vAlign w:val="bottom"/>
            <w:hideMark/>
          </w:tcPr>
          <w:p w14:paraId="236CD503"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30 (18.1) </w:t>
            </w:r>
          </w:p>
        </w:tc>
        <w:tc>
          <w:tcPr>
            <w:tcW w:w="2976" w:type="dxa"/>
            <w:tcBorders>
              <w:top w:val="nil"/>
              <w:left w:val="nil"/>
              <w:bottom w:val="nil"/>
              <w:right w:val="nil"/>
            </w:tcBorders>
            <w:shd w:val="clear" w:color="auto" w:fill="auto"/>
            <w:noWrap/>
            <w:vAlign w:val="bottom"/>
            <w:hideMark/>
          </w:tcPr>
          <w:p w14:paraId="21349C8C"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20 (16.9) </w:t>
            </w:r>
          </w:p>
        </w:tc>
        <w:tc>
          <w:tcPr>
            <w:tcW w:w="940" w:type="dxa"/>
            <w:tcBorders>
              <w:top w:val="nil"/>
              <w:left w:val="nil"/>
              <w:bottom w:val="nil"/>
              <w:right w:val="nil"/>
            </w:tcBorders>
            <w:shd w:val="clear" w:color="auto" w:fill="auto"/>
            <w:noWrap/>
            <w:vAlign w:val="bottom"/>
            <w:hideMark/>
          </w:tcPr>
          <w:p w14:paraId="7A667322" w14:textId="77777777" w:rsidR="00AB3D39" w:rsidRPr="00C04144" w:rsidRDefault="00AB3D39" w:rsidP="00AB3D39">
            <w:pPr>
              <w:rPr>
                <w:rFonts w:eastAsia="Times New Roman" w:cs="Calibri"/>
                <w:color w:val="000000"/>
                <w:sz w:val="22"/>
                <w:szCs w:val="22"/>
                <w:lang w:eastAsia="en-GB"/>
              </w:rPr>
            </w:pPr>
          </w:p>
        </w:tc>
      </w:tr>
      <w:tr w:rsidR="00AB3D39" w:rsidRPr="00C04144" w14:paraId="2F2762CE" w14:textId="77777777" w:rsidTr="00E16E99">
        <w:trPr>
          <w:trHeight w:val="336"/>
        </w:trPr>
        <w:tc>
          <w:tcPr>
            <w:tcW w:w="1333" w:type="dxa"/>
            <w:tcBorders>
              <w:top w:val="nil"/>
              <w:left w:val="nil"/>
              <w:bottom w:val="nil"/>
              <w:right w:val="nil"/>
            </w:tcBorders>
            <w:shd w:val="clear" w:color="auto" w:fill="auto"/>
            <w:noWrap/>
            <w:vAlign w:val="bottom"/>
            <w:hideMark/>
          </w:tcPr>
          <w:p w14:paraId="2A17E249" w14:textId="77777777" w:rsidR="00AB3D39" w:rsidRPr="00C5551A" w:rsidRDefault="00AB3D39" w:rsidP="00AB3D39">
            <w:pPr>
              <w:rPr>
                <w:rFonts w:eastAsia="Times New Roman" w:cs="Times New Roman"/>
                <w:b/>
                <w:sz w:val="22"/>
                <w:szCs w:val="22"/>
                <w:lang w:eastAsia="en-GB"/>
              </w:rPr>
            </w:pPr>
          </w:p>
        </w:tc>
        <w:tc>
          <w:tcPr>
            <w:tcW w:w="1727" w:type="dxa"/>
            <w:tcBorders>
              <w:top w:val="nil"/>
              <w:left w:val="nil"/>
              <w:bottom w:val="nil"/>
              <w:right w:val="nil"/>
            </w:tcBorders>
            <w:shd w:val="clear" w:color="auto" w:fill="auto"/>
            <w:noWrap/>
            <w:vAlign w:val="bottom"/>
            <w:hideMark/>
          </w:tcPr>
          <w:p w14:paraId="7150C243" w14:textId="77777777" w:rsidR="00AB3D39" w:rsidRPr="00C5551A" w:rsidRDefault="00AB3D39" w:rsidP="00AB3D39">
            <w:pPr>
              <w:jc w:val="right"/>
              <w:rPr>
                <w:rFonts w:eastAsia="Times New Roman" w:cs="Calibri"/>
                <w:b/>
                <w:color w:val="000000"/>
                <w:sz w:val="22"/>
                <w:szCs w:val="22"/>
                <w:lang w:eastAsia="en-GB"/>
              </w:rPr>
            </w:pPr>
            <w:r w:rsidRPr="00C5551A">
              <w:rPr>
                <w:rFonts w:eastAsia="Times New Roman" w:cs="Calibri"/>
                <w:b/>
                <w:color w:val="000000"/>
                <w:sz w:val="22"/>
                <w:szCs w:val="22"/>
                <w:lang w:eastAsia="en-GB"/>
              </w:rPr>
              <w:t>3</w:t>
            </w:r>
          </w:p>
        </w:tc>
        <w:tc>
          <w:tcPr>
            <w:tcW w:w="2469" w:type="dxa"/>
            <w:tcBorders>
              <w:top w:val="nil"/>
              <w:left w:val="nil"/>
              <w:bottom w:val="nil"/>
              <w:right w:val="nil"/>
            </w:tcBorders>
            <w:shd w:val="clear" w:color="auto" w:fill="auto"/>
            <w:noWrap/>
            <w:vAlign w:val="bottom"/>
            <w:hideMark/>
          </w:tcPr>
          <w:p w14:paraId="423989F0"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118 (71.1) </w:t>
            </w:r>
          </w:p>
        </w:tc>
        <w:tc>
          <w:tcPr>
            <w:tcW w:w="2976" w:type="dxa"/>
            <w:tcBorders>
              <w:top w:val="nil"/>
              <w:left w:val="nil"/>
              <w:bottom w:val="nil"/>
              <w:right w:val="nil"/>
            </w:tcBorders>
            <w:shd w:val="clear" w:color="auto" w:fill="auto"/>
            <w:noWrap/>
            <w:vAlign w:val="bottom"/>
            <w:hideMark/>
          </w:tcPr>
          <w:p w14:paraId="346D90EF"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86 (72.9) </w:t>
            </w:r>
          </w:p>
        </w:tc>
        <w:tc>
          <w:tcPr>
            <w:tcW w:w="940" w:type="dxa"/>
            <w:tcBorders>
              <w:top w:val="nil"/>
              <w:left w:val="nil"/>
              <w:bottom w:val="nil"/>
              <w:right w:val="nil"/>
            </w:tcBorders>
            <w:shd w:val="clear" w:color="auto" w:fill="auto"/>
            <w:noWrap/>
            <w:vAlign w:val="bottom"/>
            <w:hideMark/>
          </w:tcPr>
          <w:p w14:paraId="6A5DE502" w14:textId="77777777" w:rsidR="00AB3D39" w:rsidRPr="00C04144" w:rsidRDefault="00AB3D39" w:rsidP="00AB3D39">
            <w:pPr>
              <w:rPr>
                <w:rFonts w:eastAsia="Times New Roman" w:cs="Calibri"/>
                <w:color w:val="000000"/>
                <w:sz w:val="22"/>
                <w:szCs w:val="22"/>
                <w:lang w:eastAsia="en-GB"/>
              </w:rPr>
            </w:pPr>
          </w:p>
        </w:tc>
      </w:tr>
      <w:tr w:rsidR="00AB3D39" w:rsidRPr="00C04144" w14:paraId="664DFC93" w14:textId="77777777" w:rsidTr="00E16E99">
        <w:trPr>
          <w:trHeight w:val="336"/>
        </w:trPr>
        <w:tc>
          <w:tcPr>
            <w:tcW w:w="1333" w:type="dxa"/>
            <w:tcBorders>
              <w:top w:val="nil"/>
              <w:left w:val="nil"/>
              <w:bottom w:val="nil"/>
              <w:right w:val="nil"/>
            </w:tcBorders>
            <w:shd w:val="clear" w:color="auto" w:fill="auto"/>
            <w:noWrap/>
            <w:vAlign w:val="bottom"/>
            <w:hideMark/>
          </w:tcPr>
          <w:p w14:paraId="150653F4" w14:textId="77777777" w:rsidR="00AB3D39" w:rsidRPr="00C5551A" w:rsidRDefault="00AB3D39" w:rsidP="00AB3D39">
            <w:pPr>
              <w:rPr>
                <w:rFonts w:eastAsia="Times New Roman" w:cs="Times New Roman"/>
                <w:b/>
                <w:sz w:val="22"/>
                <w:szCs w:val="22"/>
                <w:lang w:eastAsia="en-GB"/>
              </w:rPr>
            </w:pPr>
          </w:p>
        </w:tc>
        <w:tc>
          <w:tcPr>
            <w:tcW w:w="1727" w:type="dxa"/>
            <w:tcBorders>
              <w:top w:val="nil"/>
              <w:left w:val="nil"/>
              <w:bottom w:val="nil"/>
              <w:right w:val="nil"/>
            </w:tcBorders>
            <w:shd w:val="clear" w:color="auto" w:fill="auto"/>
            <w:noWrap/>
            <w:vAlign w:val="bottom"/>
            <w:hideMark/>
          </w:tcPr>
          <w:p w14:paraId="2ECF6653" w14:textId="77777777" w:rsidR="00AB3D39" w:rsidRPr="00C5551A" w:rsidRDefault="00AB3D39" w:rsidP="00AB3D39">
            <w:pPr>
              <w:jc w:val="right"/>
              <w:rPr>
                <w:rFonts w:eastAsia="Times New Roman" w:cs="Calibri"/>
                <w:b/>
                <w:color w:val="000000"/>
                <w:sz w:val="22"/>
                <w:szCs w:val="22"/>
                <w:lang w:eastAsia="en-GB"/>
              </w:rPr>
            </w:pPr>
            <w:r w:rsidRPr="00C5551A">
              <w:rPr>
                <w:rFonts w:eastAsia="Times New Roman" w:cs="Calibri"/>
                <w:b/>
                <w:color w:val="000000"/>
                <w:sz w:val="22"/>
                <w:szCs w:val="22"/>
                <w:lang w:eastAsia="en-GB"/>
              </w:rPr>
              <w:t>4</w:t>
            </w:r>
          </w:p>
        </w:tc>
        <w:tc>
          <w:tcPr>
            <w:tcW w:w="2469" w:type="dxa"/>
            <w:tcBorders>
              <w:top w:val="nil"/>
              <w:left w:val="nil"/>
              <w:bottom w:val="nil"/>
              <w:right w:val="nil"/>
            </w:tcBorders>
            <w:shd w:val="clear" w:color="auto" w:fill="auto"/>
            <w:noWrap/>
            <w:vAlign w:val="bottom"/>
            <w:hideMark/>
          </w:tcPr>
          <w:p w14:paraId="659537D8"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17 (10.2) </w:t>
            </w:r>
          </w:p>
        </w:tc>
        <w:tc>
          <w:tcPr>
            <w:tcW w:w="2976" w:type="dxa"/>
            <w:tcBorders>
              <w:top w:val="nil"/>
              <w:left w:val="nil"/>
              <w:bottom w:val="nil"/>
              <w:right w:val="nil"/>
            </w:tcBorders>
            <w:shd w:val="clear" w:color="auto" w:fill="auto"/>
            <w:noWrap/>
            <w:vAlign w:val="bottom"/>
            <w:hideMark/>
          </w:tcPr>
          <w:p w14:paraId="288C546E"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12 (10.2) </w:t>
            </w:r>
          </w:p>
        </w:tc>
        <w:tc>
          <w:tcPr>
            <w:tcW w:w="940" w:type="dxa"/>
            <w:tcBorders>
              <w:top w:val="nil"/>
              <w:left w:val="nil"/>
              <w:bottom w:val="nil"/>
              <w:right w:val="nil"/>
            </w:tcBorders>
            <w:shd w:val="clear" w:color="auto" w:fill="auto"/>
            <w:noWrap/>
            <w:vAlign w:val="bottom"/>
            <w:hideMark/>
          </w:tcPr>
          <w:p w14:paraId="2A8FB636" w14:textId="77777777" w:rsidR="00AB3D39" w:rsidRPr="00C04144" w:rsidRDefault="00AB3D39" w:rsidP="00AB3D39">
            <w:pPr>
              <w:rPr>
                <w:rFonts w:eastAsia="Times New Roman" w:cs="Calibri"/>
                <w:color w:val="000000"/>
                <w:sz w:val="22"/>
                <w:szCs w:val="22"/>
                <w:lang w:eastAsia="en-GB"/>
              </w:rPr>
            </w:pPr>
          </w:p>
        </w:tc>
      </w:tr>
      <w:tr w:rsidR="00AB3D39" w:rsidRPr="00C04144" w14:paraId="315D73C0" w14:textId="77777777" w:rsidTr="00E16E99">
        <w:trPr>
          <w:trHeight w:val="336"/>
        </w:trPr>
        <w:tc>
          <w:tcPr>
            <w:tcW w:w="1333" w:type="dxa"/>
            <w:tcBorders>
              <w:top w:val="nil"/>
              <w:left w:val="nil"/>
              <w:bottom w:val="nil"/>
              <w:right w:val="nil"/>
            </w:tcBorders>
            <w:shd w:val="clear" w:color="000000" w:fill="E7E6E6"/>
            <w:noWrap/>
            <w:vAlign w:val="bottom"/>
            <w:hideMark/>
          </w:tcPr>
          <w:p w14:paraId="58DF6DC4" w14:textId="77777777" w:rsidR="00AB3D39" w:rsidRPr="00C5551A" w:rsidRDefault="00AB3D39" w:rsidP="00AB3D39">
            <w:pPr>
              <w:rPr>
                <w:rFonts w:eastAsia="Times New Roman" w:cs="Calibri"/>
                <w:b/>
                <w:color w:val="000000"/>
                <w:sz w:val="22"/>
                <w:szCs w:val="22"/>
                <w:lang w:eastAsia="en-GB"/>
              </w:rPr>
            </w:pPr>
            <w:proofErr w:type="spellStart"/>
            <w:r w:rsidRPr="00C5551A">
              <w:rPr>
                <w:rFonts w:eastAsia="Times New Roman" w:cs="Calibri"/>
                <w:b/>
                <w:color w:val="000000"/>
                <w:sz w:val="22"/>
                <w:szCs w:val="22"/>
                <w:lang w:eastAsia="en-GB"/>
              </w:rPr>
              <w:t>cN</w:t>
            </w:r>
            <w:proofErr w:type="spellEnd"/>
            <w:r w:rsidRPr="00C5551A">
              <w:rPr>
                <w:rFonts w:eastAsia="Times New Roman" w:cs="Calibri"/>
                <w:b/>
                <w:color w:val="000000"/>
                <w:sz w:val="22"/>
                <w:szCs w:val="22"/>
                <w:lang w:eastAsia="en-GB"/>
              </w:rPr>
              <w:t xml:space="preserve"> Stage</w:t>
            </w:r>
          </w:p>
        </w:tc>
        <w:tc>
          <w:tcPr>
            <w:tcW w:w="1727" w:type="dxa"/>
            <w:tcBorders>
              <w:top w:val="nil"/>
              <w:left w:val="nil"/>
              <w:bottom w:val="nil"/>
              <w:right w:val="nil"/>
            </w:tcBorders>
            <w:shd w:val="clear" w:color="000000" w:fill="E7E6E6"/>
            <w:noWrap/>
            <w:vAlign w:val="bottom"/>
            <w:hideMark/>
          </w:tcPr>
          <w:p w14:paraId="0E82D44B" w14:textId="77777777" w:rsidR="00AB3D39" w:rsidRPr="00C5551A" w:rsidRDefault="00AB3D39" w:rsidP="00AB3D39">
            <w:pPr>
              <w:rPr>
                <w:rFonts w:eastAsia="Times New Roman" w:cs="Calibri"/>
                <w:b/>
                <w:color w:val="000000"/>
                <w:sz w:val="22"/>
                <w:szCs w:val="22"/>
                <w:lang w:eastAsia="en-GB"/>
              </w:rPr>
            </w:pPr>
            <w:r w:rsidRPr="00C5551A">
              <w:rPr>
                <w:rFonts w:eastAsia="Times New Roman" w:cs="Calibri"/>
                <w:b/>
                <w:color w:val="000000"/>
                <w:sz w:val="22"/>
                <w:szCs w:val="22"/>
                <w:lang w:eastAsia="en-GB"/>
              </w:rPr>
              <w:t> </w:t>
            </w:r>
          </w:p>
        </w:tc>
        <w:tc>
          <w:tcPr>
            <w:tcW w:w="2469" w:type="dxa"/>
            <w:tcBorders>
              <w:top w:val="nil"/>
              <w:left w:val="nil"/>
              <w:bottom w:val="nil"/>
              <w:right w:val="nil"/>
            </w:tcBorders>
            <w:shd w:val="clear" w:color="000000" w:fill="E7E6E6"/>
            <w:noWrap/>
            <w:vAlign w:val="bottom"/>
            <w:hideMark/>
          </w:tcPr>
          <w:p w14:paraId="4C16FDCA"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w:t>
            </w:r>
          </w:p>
        </w:tc>
        <w:tc>
          <w:tcPr>
            <w:tcW w:w="2976" w:type="dxa"/>
            <w:tcBorders>
              <w:top w:val="nil"/>
              <w:left w:val="nil"/>
              <w:bottom w:val="nil"/>
              <w:right w:val="nil"/>
            </w:tcBorders>
            <w:shd w:val="clear" w:color="000000" w:fill="E7E6E6"/>
            <w:noWrap/>
            <w:vAlign w:val="bottom"/>
            <w:hideMark/>
          </w:tcPr>
          <w:p w14:paraId="2912FF3B"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w:t>
            </w:r>
          </w:p>
        </w:tc>
        <w:tc>
          <w:tcPr>
            <w:tcW w:w="940" w:type="dxa"/>
            <w:tcBorders>
              <w:top w:val="nil"/>
              <w:left w:val="nil"/>
              <w:bottom w:val="nil"/>
              <w:right w:val="nil"/>
            </w:tcBorders>
            <w:shd w:val="clear" w:color="000000" w:fill="E7E6E6"/>
            <w:noWrap/>
            <w:vAlign w:val="bottom"/>
            <w:hideMark/>
          </w:tcPr>
          <w:p w14:paraId="58D653E6"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0.802</w:t>
            </w:r>
          </w:p>
        </w:tc>
      </w:tr>
      <w:tr w:rsidR="00AB3D39" w:rsidRPr="00C04144" w14:paraId="293B3068" w14:textId="77777777" w:rsidTr="00E16E99">
        <w:trPr>
          <w:trHeight w:val="336"/>
        </w:trPr>
        <w:tc>
          <w:tcPr>
            <w:tcW w:w="1333" w:type="dxa"/>
            <w:tcBorders>
              <w:top w:val="nil"/>
              <w:left w:val="nil"/>
              <w:bottom w:val="nil"/>
              <w:right w:val="nil"/>
            </w:tcBorders>
            <w:shd w:val="clear" w:color="000000" w:fill="E7E6E6"/>
            <w:noWrap/>
            <w:vAlign w:val="bottom"/>
            <w:hideMark/>
          </w:tcPr>
          <w:p w14:paraId="692E5461" w14:textId="77777777" w:rsidR="00AB3D39" w:rsidRPr="00C5551A" w:rsidRDefault="00AB3D39" w:rsidP="00AB3D39">
            <w:pPr>
              <w:rPr>
                <w:rFonts w:eastAsia="Times New Roman" w:cs="Calibri"/>
                <w:b/>
                <w:color w:val="000000"/>
                <w:sz w:val="22"/>
                <w:szCs w:val="22"/>
                <w:lang w:eastAsia="en-GB"/>
              </w:rPr>
            </w:pPr>
            <w:r w:rsidRPr="00C5551A">
              <w:rPr>
                <w:rFonts w:eastAsia="Times New Roman" w:cs="Calibri"/>
                <w:b/>
                <w:color w:val="000000"/>
                <w:sz w:val="22"/>
                <w:szCs w:val="22"/>
                <w:lang w:eastAsia="en-GB"/>
              </w:rPr>
              <w:t> </w:t>
            </w:r>
          </w:p>
        </w:tc>
        <w:tc>
          <w:tcPr>
            <w:tcW w:w="1727" w:type="dxa"/>
            <w:tcBorders>
              <w:top w:val="nil"/>
              <w:left w:val="nil"/>
              <w:bottom w:val="nil"/>
              <w:right w:val="nil"/>
            </w:tcBorders>
            <w:shd w:val="clear" w:color="000000" w:fill="E7E6E6"/>
            <w:noWrap/>
            <w:vAlign w:val="bottom"/>
            <w:hideMark/>
          </w:tcPr>
          <w:p w14:paraId="3167FFF4" w14:textId="77777777" w:rsidR="00AB3D39" w:rsidRPr="00C5551A" w:rsidRDefault="00AB3D39" w:rsidP="00AB3D39">
            <w:pPr>
              <w:jc w:val="right"/>
              <w:rPr>
                <w:rFonts w:eastAsia="Times New Roman" w:cs="Calibri"/>
                <w:b/>
                <w:color w:val="000000"/>
                <w:sz w:val="22"/>
                <w:szCs w:val="22"/>
                <w:lang w:eastAsia="en-GB"/>
              </w:rPr>
            </w:pPr>
            <w:r w:rsidRPr="00C5551A">
              <w:rPr>
                <w:rFonts w:eastAsia="Times New Roman" w:cs="Calibri"/>
                <w:b/>
                <w:color w:val="000000"/>
                <w:sz w:val="22"/>
                <w:szCs w:val="22"/>
                <w:lang w:eastAsia="en-GB"/>
              </w:rPr>
              <w:t>0</w:t>
            </w:r>
          </w:p>
        </w:tc>
        <w:tc>
          <w:tcPr>
            <w:tcW w:w="2469" w:type="dxa"/>
            <w:tcBorders>
              <w:top w:val="nil"/>
              <w:left w:val="nil"/>
              <w:bottom w:val="nil"/>
              <w:right w:val="nil"/>
            </w:tcBorders>
            <w:shd w:val="clear" w:color="000000" w:fill="E7E6E6"/>
            <w:noWrap/>
            <w:vAlign w:val="bottom"/>
            <w:hideMark/>
          </w:tcPr>
          <w:p w14:paraId="7DD310FF"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35 (21.1) </w:t>
            </w:r>
          </w:p>
        </w:tc>
        <w:tc>
          <w:tcPr>
            <w:tcW w:w="2976" w:type="dxa"/>
            <w:tcBorders>
              <w:top w:val="nil"/>
              <w:left w:val="nil"/>
              <w:bottom w:val="nil"/>
              <w:right w:val="nil"/>
            </w:tcBorders>
            <w:shd w:val="clear" w:color="000000" w:fill="E7E6E6"/>
            <w:noWrap/>
            <w:vAlign w:val="bottom"/>
            <w:hideMark/>
          </w:tcPr>
          <w:p w14:paraId="25401347"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21 (17.9) </w:t>
            </w:r>
          </w:p>
        </w:tc>
        <w:tc>
          <w:tcPr>
            <w:tcW w:w="940" w:type="dxa"/>
            <w:tcBorders>
              <w:top w:val="nil"/>
              <w:left w:val="nil"/>
              <w:bottom w:val="nil"/>
              <w:right w:val="nil"/>
            </w:tcBorders>
            <w:shd w:val="clear" w:color="000000" w:fill="E7E6E6"/>
            <w:noWrap/>
            <w:vAlign w:val="bottom"/>
            <w:hideMark/>
          </w:tcPr>
          <w:p w14:paraId="26306263"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w:t>
            </w:r>
          </w:p>
        </w:tc>
      </w:tr>
      <w:tr w:rsidR="00AB3D39" w:rsidRPr="00C04144" w14:paraId="62202900" w14:textId="77777777" w:rsidTr="00E16E99">
        <w:trPr>
          <w:trHeight w:val="336"/>
        </w:trPr>
        <w:tc>
          <w:tcPr>
            <w:tcW w:w="1333" w:type="dxa"/>
            <w:tcBorders>
              <w:top w:val="nil"/>
              <w:left w:val="nil"/>
              <w:bottom w:val="nil"/>
              <w:right w:val="nil"/>
            </w:tcBorders>
            <w:shd w:val="clear" w:color="000000" w:fill="E7E6E6"/>
            <w:noWrap/>
            <w:vAlign w:val="bottom"/>
            <w:hideMark/>
          </w:tcPr>
          <w:p w14:paraId="5EBCC159" w14:textId="77777777" w:rsidR="00AB3D39" w:rsidRPr="00C5551A" w:rsidRDefault="00AB3D39" w:rsidP="00AB3D39">
            <w:pPr>
              <w:rPr>
                <w:rFonts w:eastAsia="Times New Roman" w:cs="Calibri"/>
                <w:b/>
                <w:color w:val="000000"/>
                <w:sz w:val="22"/>
                <w:szCs w:val="22"/>
                <w:lang w:eastAsia="en-GB"/>
              </w:rPr>
            </w:pPr>
            <w:r w:rsidRPr="00C5551A">
              <w:rPr>
                <w:rFonts w:eastAsia="Times New Roman" w:cs="Calibri"/>
                <w:b/>
                <w:color w:val="000000"/>
                <w:sz w:val="22"/>
                <w:szCs w:val="22"/>
                <w:lang w:eastAsia="en-GB"/>
              </w:rPr>
              <w:t> </w:t>
            </w:r>
          </w:p>
        </w:tc>
        <w:tc>
          <w:tcPr>
            <w:tcW w:w="1727" w:type="dxa"/>
            <w:tcBorders>
              <w:top w:val="nil"/>
              <w:left w:val="nil"/>
              <w:bottom w:val="nil"/>
              <w:right w:val="nil"/>
            </w:tcBorders>
            <w:shd w:val="clear" w:color="000000" w:fill="E7E6E6"/>
            <w:noWrap/>
            <w:vAlign w:val="bottom"/>
            <w:hideMark/>
          </w:tcPr>
          <w:p w14:paraId="0A525CAF" w14:textId="77777777" w:rsidR="00AB3D39" w:rsidRPr="00C5551A" w:rsidRDefault="00AB3D39" w:rsidP="00AB3D39">
            <w:pPr>
              <w:jc w:val="right"/>
              <w:rPr>
                <w:rFonts w:eastAsia="Times New Roman" w:cs="Calibri"/>
                <w:b/>
                <w:color w:val="000000"/>
                <w:sz w:val="22"/>
                <w:szCs w:val="22"/>
                <w:lang w:eastAsia="en-GB"/>
              </w:rPr>
            </w:pPr>
            <w:r w:rsidRPr="00C5551A">
              <w:rPr>
                <w:rFonts w:eastAsia="Times New Roman" w:cs="Calibri"/>
                <w:b/>
                <w:color w:val="000000"/>
                <w:sz w:val="22"/>
                <w:szCs w:val="22"/>
                <w:lang w:eastAsia="en-GB"/>
              </w:rPr>
              <w:t>1</w:t>
            </w:r>
          </w:p>
        </w:tc>
        <w:tc>
          <w:tcPr>
            <w:tcW w:w="2469" w:type="dxa"/>
            <w:tcBorders>
              <w:top w:val="nil"/>
              <w:left w:val="nil"/>
              <w:bottom w:val="nil"/>
              <w:right w:val="nil"/>
            </w:tcBorders>
            <w:shd w:val="clear" w:color="000000" w:fill="E7E6E6"/>
            <w:noWrap/>
            <w:vAlign w:val="bottom"/>
            <w:hideMark/>
          </w:tcPr>
          <w:p w14:paraId="14BA67E4"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114 (68.7) </w:t>
            </w:r>
          </w:p>
        </w:tc>
        <w:tc>
          <w:tcPr>
            <w:tcW w:w="2976" w:type="dxa"/>
            <w:tcBorders>
              <w:top w:val="nil"/>
              <w:left w:val="nil"/>
              <w:bottom w:val="nil"/>
              <w:right w:val="nil"/>
            </w:tcBorders>
            <w:shd w:val="clear" w:color="000000" w:fill="E7E6E6"/>
            <w:noWrap/>
            <w:vAlign w:val="bottom"/>
            <w:hideMark/>
          </w:tcPr>
          <w:p w14:paraId="4E303FCA"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83 (70.9) </w:t>
            </w:r>
          </w:p>
        </w:tc>
        <w:tc>
          <w:tcPr>
            <w:tcW w:w="940" w:type="dxa"/>
            <w:tcBorders>
              <w:top w:val="nil"/>
              <w:left w:val="nil"/>
              <w:bottom w:val="nil"/>
              <w:right w:val="nil"/>
            </w:tcBorders>
            <w:shd w:val="clear" w:color="000000" w:fill="E7E6E6"/>
            <w:noWrap/>
            <w:vAlign w:val="bottom"/>
            <w:hideMark/>
          </w:tcPr>
          <w:p w14:paraId="2C0BF76F"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w:t>
            </w:r>
          </w:p>
        </w:tc>
      </w:tr>
      <w:tr w:rsidR="00AB3D39" w:rsidRPr="00C04144" w14:paraId="30506DE6" w14:textId="77777777" w:rsidTr="00E16E99">
        <w:trPr>
          <w:trHeight w:val="336"/>
        </w:trPr>
        <w:tc>
          <w:tcPr>
            <w:tcW w:w="1333" w:type="dxa"/>
            <w:tcBorders>
              <w:top w:val="nil"/>
              <w:left w:val="nil"/>
              <w:bottom w:val="nil"/>
              <w:right w:val="nil"/>
            </w:tcBorders>
            <w:shd w:val="clear" w:color="000000" w:fill="E7E6E6"/>
            <w:noWrap/>
            <w:vAlign w:val="bottom"/>
            <w:hideMark/>
          </w:tcPr>
          <w:p w14:paraId="06D1D060" w14:textId="77777777" w:rsidR="00AB3D39" w:rsidRPr="00C5551A" w:rsidRDefault="00AB3D39" w:rsidP="00AB3D39">
            <w:pPr>
              <w:rPr>
                <w:rFonts w:eastAsia="Times New Roman" w:cs="Calibri"/>
                <w:b/>
                <w:color w:val="000000"/>
                <w:sz w:val="22"/>
                <w:szCs w:val="22"/>
                <w:lang w:eastAsia="en-GB"/>
              </w:rPr>
            </w:pPr>
            <w:r w:rsidRPr="00C5551A">
              <w:rPr>
                <w:rFonts w:eastAsia="Times New Roman" w:cs="Calibri"/>
                <w:b/>
                <w:color w:val="000000"/>
                <w:sz w:val="22"/>
                <w:szCs w:val="22"/>
                <w:lang w:eastAsia="en-GB"/>
              </w:rPr>
              <w:t> </w:t>
            </w:r>
          </w:p>
        </w:tc>
        <w:tc>
          <w:tcPr>
            <w:tcW w:w="1727" w:type="dxa"/>
            <w:tcBorders>
              <w:top w:val="nil"/>
              <w:left w:val="nil"/>
              <w:bottom w:val="nil"/>
              <w:right w:val="nil"/>
            </w:tcBorders>
            <w:shd w:val="clear" w:color="000000" w:fill="E7E6E6"/>
            <w:noWrap/>
            <w:vAlign w:val="bottom"/>
            <w:hideMark/>
          </w:tcPr>
          <w:p w14:paraId="3A33B184" w14:textId="77777777" w:rsidR="00AB3D39" w:rsidRPr="00C5551A" w:rsidRDefault="00AB3D39" w:rsidP="00AB3D39">
            <w:pPr>
              <w:jc w:val="right"/>
              <w:rPr>
                <w:rFonts w:eastAsia="Times New Roman" w:cs="Calibri"/>
                <w:b/>
                <w:color w:val="000000"/>
                <w:sz w:val="22"/>
                <w:szCs w:val="22"/>
                <w:lang w:eastAsia="en-GB"/>
              </w:rPr>
            </w:pPr>
            <w:r w:rsidRPr="00C5551A">
              <w:rPr>
                <w:rFonts w:eastAsia="Times New Roman" w:cs="Calibri"/>
                <w:b/>
                <w:color w:val="000000"/>
                <w:sz w:val="22"/>
                <w:szCs w:val="22"/>
                <w:lang w:eastAsia="en-GB"/>
              </w:rPr>
              <w:t>2</w:t>
            </w:r>
          </w:p>
        </w:tc>
        <w:tc>
          <w:tcPr>
            <w:tcW w:w="2469" w:type="dxa"/>
            <w:tcBorders>
              <w:top w:val="nil"/>
              <w:left w:val="nil"/>
              <w:bottom w:val="nil"/>
              <w:right w:val="nil"/>
            </w:tcBorders>
            <w:shd w:val="clear" w:color="000000" w:fill="E7E6E6"/>
            <w:noWrap/>
            <w:vAlign w:val="bottom"/>
            <w:hideMark/>
          </w:tcPr>
          <w:p w14:paraId="6C2DE918"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17 (10.2) </w:t>
            </w:r>
          </w:p>
        </w:tc>
        <w:tc>
          <w:tcPr>
            <w:tcW w:w="2976" w:type="dxa"/>
            <w:tcBorders>
              <w:top w:val="nil"/>
              <w:left w:val="nil"/>
              <w:bottom w:val="nil"/>
              <w:right w:val="nil"/>
            </w:tcBorders>
            <w:shd w:val="clear" w:color="000000" w:fill="E7E6E6"/>
            <w:noWrap/>
            <w:vAlign w:val="bottom"/>
            <w:hideMark/>
          </w:tcPr>
          <w:p w14:paraId="38543D3F"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13 (11.1) </w:t>
            </w:r>
          </w:p>
        </w:tc>
        <w:tc>
          <w:tcPr>
            <w:tcW w:w="940" w:type="dxa"/>
            <w:tcBorders>
              <w:top w:val="nil"/>
              <w:left w:val="nil"/>
              <w:bottom w:val="nil"/>
              <w:right w:val="nil"/>
            </w:tcBorders>
            <w:shd w:val="clear" w:color="000000" w:fill="E7E6E6"/>
            <w:noWrap/>
            <w:vAlign w:val="bottom"/>
            <w:hideMark/>
          </w:tcPr>
          <w:p w14:paraId="12BE79B9"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w:t>
            </w:r>
          </w:p>
        </w:tc>
      </w:tr>
      <w:tr w:rsidR="00AB3D39" w:rsidRPr="00C04144" w14:paraId="452C1B83" w14:textId="77777777" w:rsidTr="00E16E99">
        <w:trPr>
          <w:trHeight w:val="336"/>
        </w:trPr>
        <w:tc>
          <w:tcPr>
            <w:tcW w:w="1333" w:type="dxa"/>
            <w:tcBorders>
              <w:top w:val="nil"/>
              <w:left w:val="nil"/>
              <w:bottom w:val="nil"/>
              <w:right w:val="nil"/>
            </w:tcBorders>
            <w:shd w:val="clear" w:color="auto" w:fill="auto"/>
            <w:noWrap/>
            <w:vAlign w:val="bottom"/>
            <w:hideMark/>
          </w:tcPr>
          <w:p w14:paraId="1894D32B" w14:textId="77777777" w:rsidR="00AB3D39" w:rsidRPr="00C5551A" w:rsidRDefault="00AB3D39" w:rsidP="00AB3D39">
            <w:pPr>
              <w:rPr>
                <w:rFonts w:eastAsia="Times New Roman" w:cs="Calibri"/>
                <w:b/>
                <w:color w:val="000000"/>
                <w:sz w:val="22"/>
                <w:szCs w:val="22"/>
                <w:lang w:eastAsia="en-GB"/>
              </w:rPr>
            </w:pPr>
            <w:r w:rsidRPr="00C5551A">
              <w:rPr>
                <w:rFonts w:eastAsia="Times New Roman" w:cs="Calibri"/>
                <w:b/>
                <w:color w:val="000000"/>
                <w:sz w:val="22"/>
                <w:szCs w:val="22"/>
                <w:lang w:eastAsia="en-GB"/>
              </w:rPr>
              <w:t>SCC</w:t>
            </w:r>
          </w:p>
        </w:tc>
        <w:tc>
          <w:tcPr>
            <w:tcW w:w="1727" w:type="dxa"/>
            <w:tcBorders>
              <w:top w:val="nil"/>
              <w:left w:val="nil"/>
              <w:bottom w:val="nil"/>
              <w:right w:val="nil"/>
            </w:tcBorders>
            <w:shd w:val="clear" w:color="auto" w:fill="auto"/>
            <w:noWrap/>
            <w:vAlign w:val="bottom"/>
            <w:hideMark/>
          </w:tcPr>
          <w:p w14:paraId="2075DE75" w14:textId="77777777" w:rsidR="00AB3D39" w:rsidRPr="00C5551A" w:rsidRDefault="00AB3D39" w:rsidP="00AB3D39">
            <w:pPr>
              <w:rPr>
                <w:rFonts w:eastAsia="Times New Roman" w:cs="Calibri"/>
                <w:b/>
                <w:color w:val="000000"/>
                <w:sz w:val="22"/>
                <w:szCs w:val="22"/>
                <w:lang w:eastAsia="en-GB"/>
              </w:rPr>
            </w:pPr>
          </w:p>
        </w:tc>
        <w:tc>
          <w:tcPr>
            <w:tcW w:w="2469" w:type="dxa"/>
            <w:tcBorders>
              <w:top w:val="nil"/>
              <w:left w:val="nil"/>
              <w:bottom w:val="nil"/>
              <w:right w:val="nil"/>
            </w:tcBorders>
            <w:shd w:val="clear" w:color="auto" w:fill="auto"/>
            <w:noWrap/>
            <w:vAlign w:val="bottom"/>
            <w:hideMark/>
          </w:tcPr>
          <w:p w14:paraId="64E3ED11"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14 ( 8.4) </w:t>
            </w:r>
          </w:p>
        </w:tc>
        <w:tc>
          <w:tcPr>
            <w:tcW w:w="2976" w:type="dxa"/>
            <w:tcBorders>
              <w:top w:val="nil"/>
              <w:left w:val="nil"/>
              <w:bottom w:val="nil"/>
              <w:right w:val="nil"/>
            </w:tcBorders>
            <w:shd w:val="clear" w:color="auto" w:fill="auto"/>
            <w:noWrap/>
            <w:vAlign w:val="bottom"/>
            <w:hideMark/>
          </w:tcPr>
          <w:p w14:paraId="170A98B8"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45 (38.1) </w:t>
            </w:r>
          </w:p>
        </w:tc>
        <w:tc>
          <w:tcPr>
            <w:tcW w:w="940" w:type="dxa"/>
            <w:tcBorders>
              <w:top w:val="nil"/>
              <w:left w:val="nil"/>
              <w:bottom w:val="nil"/>
              <w:right w:val="nil"/>
            </w:tcBorders>
            <w:shd w:val="clear" w:color="auto" w:fill="auto"/>
            <w:noWrap/>
            <w:vAlign w:val="bottom"/>
            <w:hideMark/>
          </w:tcPr>
          <w:p w14:paraId="0C9181C5" w14:textId="77777777" w:rsidR="00AB3D39" w:rsidRPr="00C04144" w:rsidRDefault="00AB3D39" w:rsidP="00AB3D39">
            <w:pPr>
              <w:rPr>
                <w:rFonts w:eastAsia="Times New Roman" w:cs="Calibri"/>
                <w:b/>
                <w:bCs/>
                <w:color w:val="000000"/>
                <w:sz w:val="22"/>
                <w:szCs w:val="22"/>
                <w:lang w:eastAsia="en-GB"/>
              </w:rPr>
            </w:pPr>
            <w:r w:rsidRPr="00C04144">
              <w:rPr>
                <w:rFonts w:eastAsia="Times New Roman" w:cs="Calibri"/>
                <w:b/>
                <w:bCs/>
                <w:color w:val="000000"/>
                <w:sz w:val="22"/>
                <w:szCs w:val="22"/>
                <w:lang w:eastAsia="en-GB"/>
              </w:rPr>
              <w:t>&lt;0.001*</w:t>
            </w:r>
          </w:p>
        </w:tc>
      </w:tr>
      <w:tr w:rsidR="008D6F29" w:rsidRPr="00C04144" w14:paraId="0FABEA99" w14:textId="77777777" w:rsidTr="008D6F29">
        <w:trPr>
          <w:trHeight w:val="336"/>
        </w:trPr>
        <w:tc>
          <w:tcPr>
            <w:tcW w:w="3060" w:type="dxa"/>
            <w:gridSpan w:val="2"/>
            <w:tcBorders>
              <w:top w:val="nil"/>
              <w:left w:val="nil"/>
              <w:bottom w:val="nil"/>
              <w:right w:val="nil"/>
            </w:tcBorders>
            <w:shd w:val="clear" w:color="000000" w:fill="E7E6E6"/>
            <w:noWrap/>
            <w:vAlign w:val="bottom"/>
            <w:hideMark/>
          </w:tcPr>
          <w:p w14:paraId="4D012C87" w14:textId="6817B139" w:rsidR="008D6F29" w:rsidRPr="00C5551A" w:rsidRDefault="008D6F29" w:rsidP="00AB3D39">
            <w:pPr>
              <w:rPr>
                <w:rFonts w:eastAsia="Times New Roman" w:cs="Calibri"/>
                <w:b/>
                <w:color w:val="000000"/>
                <w:sz w:val="22"/>
                <w:szCs w:val="22"/>
                <w:lang w:eastAsia="en-GB"/>
              </w:rPr>
            </w:pPr>
            <w:r w:rsidRPr="00C5551A">
              <w:rPr>
                <w:rFonts w:eastAsia="Times New Roman" w:cs="Calibri"/>
                <w:b/>
                <w:color w:val="000000"/>
                <w:sz w:val="22"/>
                <w:szCs w:val="22"/>
                <w:lang w:eastAsia="en-GB"/>
              </w:rPr>
              <w:t>Tumour Location</w:t>
            </w:r>
          </w:p>
        </w:tc>
        <w:tc>
          <w:tcPr>
            <w:tcW w:w="2469" w:type="dxa"/>
            <w:tcBorders>
              <w:top w:val="nil"/>
              <w:left w:val="nil"/>
              <w:bottom w:val="nil"/>
              <w:right w:val="nil"/>
            </w:tcBorders>
            <w:shd w:val="clear" w:color="000000" w:fill="E7E6E6"/>
            <w:noWrap/>
            <w:vAlign w:val="bottom"/>
            <w:hideMark/>
          </w:tcPr>
          <w:p w14:paraId="4116209E" w14:textId="77777777" w:rsidR="008D6F29" w:rsidRPr="00C04144" w:rsidRDefault="008D6F2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w:t>
            </w:r>
          </w:p>
        </w:tc>
        <w:tc>
          <w:tcPr>
            <w:tcW w:w="2976" w:type="dxa"/>
            <w:tcBorders>
              <w:top w:val="nil"/>
              <w:left w:val="nil"/>
              <w:bottom w:val="nil"/>
              <w:right w:val="nil"/>
            </w:tcBorders>
            <w:shd w:val="clear" w:color="000000" w:fill="E7E6E6"/>
            <w:noWrap/>
            <w:vAlign w:val="bottom"/>
            <w:hideMark/>
          </w:tcPr>
          <w:p w14:paraId="08EE249E" w14:textId="77777777" w:rsidR="008D6F29" w:rsidRPr="00C04144" w:rsidRDefault="008D6F2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w:t>
            </w:r>
          </w:p>
        </w:tc>
        <w:tc>
          <w:tcPr>
            <w:tcW w:w="940" w:type="dxa"/>
            <w:tcBorders>
              <w:top w:val="nil"/>
              <w:left w:val="nil"/>
              <w:bottom w:val="nil"/>
              <w:right w:val="nil"/>
            </w:tcBorders>
            <w:shd w:val="clear" w:color="000000" w:fill="E7E6E6"/>
            <w:noWrap/>
            <w:vAlign w:val="bottom"/>
            <w:hideMark/>
          </w:tcPr>
          <w:p w14:paraId="32FF855C" w14:textId="77777777" w:rsidR="008D6F29" w:rsidRPr="00C04144" w:rsidRDefault="008D6F29" w:rsidP="00AB3D39">
            <w:pPr>
              <w:rPr>
                <w:rFonts w:eastAsia="Times New Roman" w:cs="Calibri"/>
                <w:b/>
                <w:bCs/>
                <w:color w:val="000000"/>
                <w:sz w:val="22"/>
                <w:szCs w:val="22"/>
                <w:lang w:eastAsia="en-GB"/>
              </w:rPr>
            </w:pPr>
            <w:r w:rsidRPr="00C04144">
              <w:rPr>
                <w:rFonts w:eastAsia="Times New Roman" w:cs="Calibri"/>
                <w:b/>
                <w:bCs/>
                <w:color w:val="000000"/>
                <w:sz w:val="22"/>
                <w:szCs w:val="22"/>
                <w:lang w:eastAsia="en-GB"/>
              </w:rPr>
              <w:t>&lt;0.001*</w:t>
            </w:r>
          </w:p>
        </w:tc>
      </w:tr>
      <w:tr w:rsidR="00AB3D39" w:rsidRPr="00C04144" w14:paraId="2F6E7EDD" w14:textId="77777777" w:rsidTr="00E16E99">
        <w:trPr>
          <w:trHeight w:val="336"/>
        </w:trPr>
        <w:tc>
          <w:tcPr>
            <w:tcW w:w="1333" w:type="dxa"/>
            <w:tcBorders>
              <w:top w:val="nil"/>
              <w:left w:val="nil"/>
              <w:bottom w:val="nil"/>
              <w:right w:val="nil"/>
            </w:tcBorders>
            <w:shd w:val="clear" w:color="000000" w:fill="E7E6E6"/>
            <w:noWrap/>
            <w:vAlign w:val="bottom"/>
            <w:hideMark/>
          </w:tcPr>
          <w:p w14:paraId="5153B0B2"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w:t>
            </w:r>
          </w:p>
        </w:tc>
        <w:tc>
          <w:tcPr>
            <w:tcW w:w="1727" w:type="dxa"/>
            <w:tcBorders>
              <w:top w:val="nil"/>
              <w:left w:val="nil"/>
              <w:bottom w:val="nil"/>
              <w:right w:val="nil"/>
            </w:tcBorders>
            <w:shd w:val="clear" w:color="000000" w:fill="E7E6E6"/>
            <w:noWrap/>
            <w:vAlign w:val="bottom"/>
            <w:hideMark/>
          </w:tcPr>
          <w:p w14:paraId="12AE7096" w14:textId="77777777" w:rsidR="00AB3D39" w:rsidRPr="00C5551A" w:rsidRDefault="00AB3D39" w:rsidP="00AB3D39">
            <w:pPr>
              <w:rPr>
                <w:rFonts w:eastAsia="Times New Roman" w:cs="Calibri"/>
                <w:b/>
                <w:color w:val="000000"/>
                <w:sz w:val="22"/>
                <w:szCs w:val="22"/>
                <w:lang w:eastAsia="en-GB"/>
              </w:rPr>
            </w:pPr>
            <w:r w:rsidRPr="00C5551A">
              <w:rPr>
                <w:rFonts w:eastAsia="Times New Roman" w:cs="Calibri"/>
                <w:b/>
                <w:color w:val="000000"/>
                <w:sz w:val="22"/>
                <w:szCs w:val="22"/>
                <w:lang w:eastAsia="en-GB"/>
              </w:rPr>
              <w:t>GOJ</w:t>
            </w:r>
          </w:p>
        </w:tc>
        <w:tc>
          <w:tcPr>
            <w:tcW w:w="2469" w:type="dxa"/>
            <w:tcBorders>
              <w:top w:val="nil"/>
              <w:left w:val="nil"/>
              <w:bottom w:val="nil"/>
              <w:right w:val="nil"/>
            </w:tcBorders>
            <w:shd w:val="clear" w:color="000000" w:fill="E7E6E6"/>
            <w:noWrap/>
            <w:vAlign w:val="bottom"/>
            <w:hideMark/>
          </w:tcPr>
          <w:p w14:paraId="4921EEC0"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74 (44.6) </w:t>
            </w:r>
          </w:p>
        </w:tc>
        <w:tc>
          <w:tcPr>
            <w:tcW w:w="2976" w:type="dxa"/>
            <w:tcBorders>
              <w:top w:val="nil"/>
              <w:left w:val="nil"/>
              <w:bottom w:val="nil"/>
              <w:right w:val="nil"/>
            </w:tcBorders>
            <w:shd w:val="clear" w:color="000000" w:fill="E7E6E6"/>
            <w:noWrap/>
            <w:vAlign w:val="bottom"/>
            <w:hideMark/>
          </w:tcPr>
          <w:p w14:paraId="35D127CC"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19 (16.2) </w:t>
            </w:r>
          </w:p>
        </w:tc>
        <w:tc>
          <w:tcPr>
            <w:tcW w:w="940" w:type="dxa"/>
            <w:tcBorders>
              <w:top w:val="nil"/>
              <w:left w:val="nil"/>
              <w:bottom w:val="nil"/>
              <w:right w:val="nil"/>
            </w:tcBorders>
            <w:shd w:val="clear" w:color="000000" w:fill="E7E6E6"/>
            <w:noWrap/>
            <w:vAlign w:val="bottom"/>
            <w:hideMark/>
          </w:tcPr>
          <w:p w14:paraId="33F0941A"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w:t>
            </w:r>
          </w:p>
        </w:tc>
      </w:tr>
      <w:tr w:rsidR="00AB3D39" w:rsidRPr="00C04144" w14:paraId="1B6DE144" w14:textId="77777777" w:rsidTr="00E16E99">
        <w:trPr>
          <w:trHeight w:val="336"/>
        </w:trPr>
        <w:tc>
          <w:tcPr>
            <w:tcW w:w="1333" w:type="dxa"/>
            <w:tcBorders>
              <w:top w:val="nil"/>
              <w:left w:val="nil"/>
              <w:bottom w:val="nil"/>
              <w:right w:val="nil"/>
            </w:tcBorders>
            <w:shd w:val="clear" w:color="000000" w:fill="E7E6E6"/>
            <w:noWrap/>
            <w:vAlign w:val="bottom"/>
            <w:hideMark/>
          </w:tcPr>
          <w:p w14:paraId="3D05C0D2"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w:t>
            </w:r>
          </w:p>
        </w:tc>
        <w:tc>
          <w:tcPr>
            <w:tcW w:w="1727" w:type="dxa"/>
            <w:tcBorders>
              <w:top w:val="nil"/>
              <w:left w:val="nil"/>
              <w:bottom w:val="nil"/>
              <w:right w:val="nil"/>
            </w:tcBorders>
            <w:shd w:val="clear" w:color="000000" w:fill="E7E6E6"/>
            <w:noWrap/>
            <w:vAlign w:val="bottom"/>
            <w:hideMark/>
          </w:tcPr>
          <w:p w14:paraId="20C31EA5" w14:textId="77777777" w:rsidR="00AB3D39" w:rsidRPr="00C5551A" w:rsidRDefault="00AB3D39" w:rsidP="00AB3D39">
            <w:pPr>
              <w:rPr>
                <w:rFonts w:eastAsia="Times New Roman" w:cs="Calibri"/>
                <w:b/>
                <w:color w:val="000000"/>
                <w:sz w:val="22"/>
                <w:szCs w:val="22"/>
                <w:lang w:eastAsia="en-GB"/>
              </w:rPr>
            </w:pPr>
            <w:r w:rsidRPr="00C5551A">
              <w:rPr>
                <w:rFonts w:eastAsia="Times New Roman" w:cs="Calibri"/>
                <w:b/>
                <w:color w:val="000000"/>
                <w:sz w:val="22"/>
                <w:szCs w:val="22"/>
                <w:lang w:eastAsia="en-GB"/>
              </w:rPr>
              <w:t>Distal Oesophagus</w:t>
            </w:r>
          </w:p>
        </w:tc>
        <w:tc>
          <w:tcPr>
            <w:tcW w:w="2469" w:type="dxa"/>
            <w:tcBorders>
              <w:top w:val="nil"/>
              <w:left w:val="nil"/>
              <w:bottom w:val="nil"/>
              <w:right w:val="nil"/>
            </w:tcBorders>
            <w:shd w:val="clear" w:color="000000" w:fill="E7E6E6"/>
            <w:noWrap/>
            <w:vAlign w:val="bottom"/>
            <w:hideMark/>
          </w:tcPr>
          <w:p w14:paraId="787B580F"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92 (55.4) </w:t>
            </w:r>
          </w:p>
        </w:tc>
        <w:tc>
          <w:tcPr>
            <w:tcW w:w="2976" w:type="dxa"/>
            <w:tcBorders>
              <w:top w:val="nil"/>
              <w:left w:val="nil"/>
              <w:bottom w:val="nil"/>
              <w:right w:val="nil"/>
            </w:tcBorders>
            <w:shd w:val="clear" w:color="000000" w:fill="E7E6E6"/>
            <w:noWrap/>
            <w:vAlign w:val="bottom"/>
            <w:hideMark/>
          </w:tcPr>
          <w:p w14:paraId="2EEE3987"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97 (82.9) </w:t>
            </w:r>
          </w:p>
        </w:tc>
        <w:tc>
          <w:tcPr>
            <w:tcW w:w="940" w:type="dxa"/>
            <w:tcBorders>
              <w:top w:val="nil"/>
              <w:left w:val="nil"/>
              <w:bottom w:val="nil"/>
              <w:right w:val="nil"/>
            </w:tcBorders>
            <w:shd w:val="clear" w:color="000000" w:fill="E7E6E6"/>
            <w:noWrap/>
            <w:vAlign w:val="bottom"/>
            <w:hideMark/>
          </w:tcPr>
          <w:p w14:paraId="0421B01C"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w:t>
            </w:r>
          </w:p>
        </w:tc>
      </w:tr>
      <w:tr w:rsidR="00AB3D39" w:rsidRPr="00C04144" w14:paraId="63F21D65" w14:textId="77777777" w:rsidTr="00E16E99">
        <w:trPr>
          <w:trHeight w:val="336"/>
        </w:trPr>
        <w:tc>
          <w:tcPr>
            <w:tcW w:w="1333" w:type="dxa"/>
            <w:tcBorders>
              <w:top w:val="nil"/>
              <w:left w:val="nil"/>
              <w:bottom w:val="nil"/>
              <w:right w:val="nil"/>
            </w:tcBorders>
            <w:shd w:val="clear" w:color="000000" w:fill="E7E6E6"/>
            <w:noWrap/>
            <w:vAlign w:val="bottom"/>
            <w:hideMark/>
          </w:tcPr>
          <w:p w14:paraId="61679EEE"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w:t>
            </w:r>
          </w:p>
        </w:tc>
        <w:tc>
          <w:tcPr>
            <w:tcW w:w="1727" w:type="dxa"/>
            <w:tcBorders>
              <w:top w:val="nil"/>
              <w:left w:val="nil"/>
              <w:bottom w:val="nil"/>
              <w:right w:val="nil"/>
            </w:tcBorders>
            <w:shd w:val="clear" w:color="000000" w:fill="E7E6E6"/>
            <w:noWrap/>
            <w:vAlign w:val="bottom"/>
            <w:hideMark/>
          </w:tcPr>
          <w:p w14:paraId="5F48F743" w14:textId="77777777" w:rsidR="00AB3D39" w:rsidRPr="00C5551A" w:rsidRDefault="00AB3D39" w:rsidP="00AB3D39">
            <w:pPr>
              <w:rPr>
                <w:rFonts w:eastAsia="Times New Roman" w:cs="Calibri"/>
                <w:b/>
                <w:color w:val="000000"/>
                <w:sz w:val="22"/>
                <w:szCs w:val="22"/>
                <w:lang w:eastAsia="en-GB"/>
              </w:rPr>
            </w:pPr>
            <w:r w:rsidRPr="00C5551A">
              <w:rPr>
                <w:rFonts w:eastAsia="Times New Roman" w:cs="Calibri"/>
                <w:b/>
                <w:color w:val="000000"/>
                <w:sz w:val="22"/>
                <w:szCs w:val="22"/>
                <w:lang w:eastAsia="en-GB"/>
              </w:rPr>
              <w:t>Proximal Oesophagus</w:t>
            </w:r>
          </w:p>
        </w:tc>
        <w:tc>
          <w:tcPr>
            <w:tcW w:w="2469" w:type="dxa"/>
            <w:tcBorders>
              <w:top w:val="nil"/>
              <w:left w:val="nil"/>
              <w:bottom w:val="nil"/>
              <w:right w:val="nil"/>
            </w:tcBorders>
            <w:shd w:val="clear" w:color="000000" w:fill="E7E6E6"/>
            <w:noWrap/>
            <w:vAlign w:val="bottom"/>
            <w:hideMark/>
          </w:tcPr>
          <w:p w14:paraId="0D42A746"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0 ( 0.0) </w:t>
            </w:r>
          </w:p>
        </w:tc>
        <w:tc>
          <w:tcPr>
            <w:tcW w:w="2976" w:type="dxa"/>
            <w:tcBorders>
              <w:top w:val="nil"/>
              <w:left w:val="nil"/>
              <w:bottom w:val="nil"/>
              <w:right w:val="nil"/>
            </w:tcBorders>
            <w:shd w:val="clear" w:color="000000" w:fill="E7E6E6"/>
            <w:noWrap/>
            <w:vAlign w:val="bottom"/>
            <w:hideMark/>
          </w:tcPr>
          <w:p w14:paraId="5117EB6A"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xml:space="preserve">    1 ( 0.9) </w:t>
            </w:r>
          </w:p>
        </w:tc>
        <w:tc>
          <w:tcPr>
            <w:tcW w:w="940" w:type="dxa"/>
            <w:tcBorders>
              <w:top w:val="nil"/>
              <w:left w:val="nil"/>
              <w:bottom w:val="nil"/>
              <w:right w:val="nil"/>
            </w:tcBorders>
            <w:shd w:val="clear" w:color="000000" w:fill="E7E6E6"/>
            <w:noWrap/>
            <w:vAlign w:val="bottom"/>
            <w:hideMark/>
          </w:tcPr>
          <w:p w14:paraId="1DAF2A2F"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w:t>
            </w:r>
          </w:p>
        </w:tc>
      </w:tr>
      <w:tr w:rsidR="00AB3D39" w:rsidRPr="00C04144" w14:paraId="7B57547C" w14:textId="77777777" w:rsidTr="00E16E99">
        <w:trPr>
          <w:trHeight w:val="336"/>
        </w:trPr>
        <w:tc>
          <w:tcPr>
            <w:tcW w:w="9445" w:type="dxa"/>
            <w:gridSpan w:val="5"/>
            <w:tcBorders>
              <w:top w:val="single" w:sz="4" w:space="0" w:color="auto"/>
              <w:left w:val="nil"/>
              <w:bottom w:val="nil"/>
              <w:right w:val="nil"/>
            </w:tcBorders>
            <w:shd w:val="clear" w:color="auto" w:fill="auto"/>
            <w:noWrap/>
            <w:vAlign w:val="bottom"/>
            <w:hideMark/>
          </w:tcPr>
          <w:p w14:paraId="5A5EA11A"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Data presented as absolute number (%) and median (IQR), *&lt;0.05,</w:t>
            </w:r>
          </w:p>
        </w:tc>
      </w:tr>
      <w:tr w:rsidR="00AB3D39" w:rsidRPr="00C04144" w14:paraId="1F2361F4" w14:textId="77777777" w:rsidTr="00E16E99">
        <w:trPr>
          <w:trHeight w:val="336"/>
        </w:trPr>
        <w:tc>
          <w:tcPr>
            <w:tcW w:w="9445" w:type="dxa"/>
            <w:gridSpan w:val="5"/>
            <w:tcBorders>
              <w:top w:val="nil"/>
              <w:left w:val="nil"/>
              <w:bottom w:val="single" w:sz="4" w:space="0" w:color="auto"/>
              <w:right w:val="nil"/>
            </w:tcBorders>
            <w:shd w:val="clear" w:color="auto" w:fill="auto"/>
            <w:noWrap/>
            <w:vAlign w:val="bottom"/>
            <w:hideMark/>
          </w:tcPr>
          <w:p w14:paraId="6051046B" w14:textId="77777777" w:rsidR="00AB3D39" w:rsidRPr="00C04144" w:rsidRDefault="00AB3D39" w:rsidP="00AB3D39">
            <w:pPr>
              <w:rPr>
                <w:rFonts w:eastAsia="Times New Roman" w:cs="Calibri"/>
                <w:color w:val="000000"/>
                <w:sz w:val="22"/>
                <w:szCs w:val="22"/>
                <w:lang w:eastAsia="en-GB"/>
              </w:rPr>
            </w:pPr>
            <w:r w:rsidRPr="00C04144">
              <w:rPr>
                <w:rFonts w:eastAsia="Times New Roman" w:cs="Calibri"/>
                <w:color w:val="000000"/>
                <w:sz w:val="22"/>
                <w:szCs w:val="22"/>
                <w:lang w:eastAsia="en-GB"/>
              </w:rPr>
              <w:t>§ χ2 test, except ¶ Mann–Whitney U test</w:t>
            </w:r>
          </w:p>
        </w:tc>
      </w:tr>
    </w:tbl>
    <w:p w14:paraId="2B718264" w14:textId="009DA6D5" w:rsidR="00AB3D39" w:rsidRPr="00AB3D39" w:rsidRDefault="00AB3D39" w:rsidP="00AB3D39">
      <w:pPr>
        <w:rPr>
          <w:b/>
        </w:rPr>
      </w:pPr>
      <w:r>
        <w:br w:type="page"/>
      </w:r>
      <w:r>
        <w:rPr>
          <w:b/>
        </w:rPr>
        <w:lastRenderedPageBreak/>
        <w:t xml:space="preserve">Table </w:t>
      </w:r>
      <w:r w:rsidR="00B964FB">
        <w:rPr>
          <w:b/>
        </w:rPr>
        <w:t>2</w:t>
      </w:r>
      <w:r>
        <w:rPr>
          <w:b/>
        </w:rPr>
        <w:t>.</w:t>
      </w:r>
      <w:r w:rsidRPr="00AB3D39">
        <w:rPr>
          <w:b/>
        </w:rPr>
        <w:t xml:space="preserve"> Clinicopathological Characteristics after IPTW</w:t>
      </w:r>
    </w:p>
    <w:p w14:paraId="3CA40B5F" w14:textId="77777777" w:rsidR="00AB3D39" w:rsidRDefault="00AB3D39" w:rsidP="00AB3D39"/>
    <w:tbl>
      <w:tblPr>
        <w:tblW w:w="9781" w:type="dxa"/>
        <w:tblLook w:val="04A0" w:firstRow="1" w:lastRow="0" w:firstColumn="1" w:lastColumn="0" w:noHBand="0" w:noVBand="1"/>
      </w:tblPr>
      <w:tblGrid>
        <w:gridCol w:w="1350"/>
        <w:gridCol w:w="1750"/>
        <w:gridCol w:w="2712"/>
        <w:gridCol w:w="3119"/>
        <w:gridCol w:w="850"/>
      </w:tblGrid>
      <w:tr w:rsidR="00AB3D39" w:rsidRPr="00C5551A" w14:paraId="680F84A2" w14:textId="77777777" w:rsidTr="00E16E99">
        <w:trPr>
          <w:trHeight w:val="420"/>
        </w:trPr>
        <w:tc>
          <w:tcPr>
            <w:tcW w:w="9781" w:type="dxa"/>
            <w:gridSpan w:val="5"/>
            <w:tcBorders>
              <w:top w:val="single" w:sz="4" w:space="0" w:color="auto"/>
              <w:left w:val="nil"/>
              <w:bottom w:val="nil"/>
              <w:right w:val="nil"/>
            </w:tcBorders>
            <w:shd w:val="clear" w:color="auto" w:fill="auto"/>
            <w:noWrap/>
            <w:vAlign w:val="bottom"/>
            <w:hideMark/>
          </w:tcPr>
          <w:p w14:paraId="7C551B91" w14:textId="77777777" w:rsidR="00AB3D39" w:rsidRPr="00C5551A" w:rsidRDefault="00AB3D39" w:rsidP="00AB3D39">
            <w:pPr>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Weighted Sample Demographics</w:t>
            </w:r>
          </w:p>
        </w:tc>
      </w:tr>
      <w:tr w:rsidR="00AB3D39" w:rsidRPr="00C5551A" w14:paraId="03FD0751" w14:textId="77777777" w:rsidTr="00E16E99">
        <w:trPr>
          <w:trHeight w:val="315"/>
        </w:trPr>
        <w:tc>
          <w:tcPr>
            <w:tcW w:w="1350" w:type="dxa"/>
            <w:tcBorders>
              <w:top w:val="nil"/>
              <w:left w:val="nil"/>
              <w:bottom w:val="single" w:sz="4" w:space="0" w:color="auto"/>
              <w:right w:val="nil"/>
            </w:tcBorders>
            <w:shd w:val="clear" w:color="auto" w:fill="auto"/>
            <w:noWrap/>
            <w:vAlign w:val="bottom"/>
            <w:hideMark/>
          </w:tcPr>
          <w:p w14:paraId="3660178A"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w:t>
            </w:r>
          </w:p>
        </w:tc>
        <w:tc>
          <w:tcPr>
            <w:tcW w:w="1750" w:type="dxa"/>
            <w:tcBorders>
              <w:top w:val="nil"/>
              <w:left w:val="nil"/>
              <w:bottom w:val="single" w:sz="4" w:space="0" w:color="auto"/>
              <w:right w:val="nil"/>
            </w:tcBorders>
            <w:shd w:val="clear" w:color="auto" w:fill="auto"/>
            <w:noWrap/>
            <w:vAlign w:val="bottom"/>
            <w:hideMark/>
          </w:tcPr>
          <w:p w14:paraId="1F73D710"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w:t>
            </w:r>
          </w:p>
        </w:tc>
        <w:tc>
          <w:tcPr>
            <w:tcW w:w="2712" w:type="dxa"/>
            <w:tcBorders>
              <w:top w:val="nil"/>
              <w:left w:val="nil"/>
              <w:bottom w:val="single" w:sz="4" w:space="0" w:color="auto"/>
              <w:right w:val="nil"/>
            </w:tcBorders>
            <w:shd w:val="clear" w:color="auto" w:fill="auto"/>
            <w:noWrap/>
            <w:vAlign w:val="bottom"/>
            <w:hideMark/>
          </w:tcPr>
          <w:p w14:paraId="3A0E30B1" w14:textId="1A312698" w:rsidR="00AB3D39" w:rsidRPr="00C5551A" w:rsidRDefault="00AB3D39" w:rsidP="00AB3D39">
            <w:pPr>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 xml:space="preserve">Chemotherapy (n = </w:t>
            </w:r>
            <w:r w:rsidR="00DD6C37">
              <w:rPr>
                <w:rFonts w:eastAsia="Times New Roman" w:cs="Times New Roman"/>
                <w:b/>
                <w:color w:val="000000"/>
                <w:sz w:val="22"/>
                <w:szCs w:val="22"/>
                <w:lang w:eastAsia="en-GB"/>
              </w:rPr>
              <w:t>166.0</w:t>
            </w:r>
            <w:r w:rsidRPr="00C5551A">
              <w:rPr>
                <w:rFonts w:eastAsia="Times New Roman" w:cs="Times New Roman"/>
                <w:b/>
                <w:color w:val="000000"/>
                <w:sz w:val="22"/>
                <w:szCs w:val="22"/>
                <w:lang w:eastAsia="en-GB"/>
              </w:rPr>
              <w:t>)</w:t>
            </w:r>
          </w:p>
        </w:tc>
        <w:tc>
          <w:tcPr>
            <w:tcW w:w="3119" w:type="dxa"/>
            <w:tcBorders>
              <w:top w:val="nil"/>
              <w:left w:val="nil"/>
              <w:bottom w:val="single" w:sz="4" w:space="0" w:color="auto"/>
              <w:right w:val="nil"/>
            </w:tcBorders>
            <w:shd w:val="clear" w:color="auto" w:fill="auto"/>
            <w:noWrap/>
            <w:vAlign w:val="bottom"/>
            <w:hideMark/>
          </w:tcPr>
          <w:p w14:paraId="4D6ED2C3" w14:textId="6AA26444" w:rsidR="00AB3D39" w:rsidRPr="00C5551A" w:rsidRDefault="00AB3D39" w:rsidP="00AB3D39">
            <w:pPr>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 xml:space="preserve">Chemoradiotherapy (n = </w:t>
            </w:r>
            <w:r w:rsidR="00DD6C37">
              <w:rPr>
                <w:rFonts w:eastAsia="Times New Roman" w:cs="Times New Roman"/>
                <w:b/>
                <w:color w:val="000000"/>
                <w:sz w:val="22"/>
                <w:szCs w:val="22"/>
                <w:lang w:eastAsia="en-GB"/>
              </w:rPr>
              <w:t>117.5</w:t>
            </w:r>
            <w:r w:rsidRPr="00C5551A">
              <w:rPr>
                <w:rFonts w:eastAsia="Times New Roman" w:cs="Times New Roman"/>
                <w:b/>
                <w:color w:val="000000"/>
                <w:sz w:val="22"/>
                <w:szCs w:val="22"/>
                <w:lang w:eastAsia="en-GB"/>
              </w:rPr>
              <w:t>)</w:t>
            </w:r>
          </w:p>
        </w:tc>
        <w:tc>
          <w:tcPr>
            <w:tcW w:w="850" w:type="dxa"/>
            <w:tcBorders>
              <w:top w:val="nil"/>
              <w:left w:val="nil"/>
              <w:bottom w:val="single" w:sz="4" w:space="0" w:color="auto"/>
              <w:right w:val="nil"/>
            </w:tcBorders>
            <w:shd w:val="clear" w:color="auto" w:fill="auto"/>
            <w:noWrap/>
            <w:vAlign w:val="bottom"/>
            <w:hideMark/>
          </w:tcPr>
          <w:p w14:paraId="2F98623A" w14:textId="77777777" w:rsidR="00AB3D39" w:rsidRPr="00C5551A" w:rsidRDefault="00AB3D39" w:rsidP="00AB3D39">
            <w:pPr>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p§</w:t>
            </w:r>
          </w:p>
        </w:tc>
      </w:tr>
      <w:tr w:rsidR="00AB3D39" w:rsidRPr="00C5551A" w14:paraId="2D917611" w14:textId="77777777" w:rsidTr="00E16E99">
        <w:trPr>
          <w:trHeight w:val="315"/>
        </w:trPr>
        <w:tc>
          <w:tcPr>
            <w:tcW w:w="1350" w:type="dxa"/>
            <w:tcBorders>
              <w:top w:val="nil"/>
              <w:left w:val="nil"/>
              <w:bottom w:val="nil"/>
              <w:right w:val="nil"/>
            </w:tcBorders>
            <w:shd w:val="clear" w:color="000000" w:fill="E7E6E6"/>
            <w:noWrap/>
            <w:vAlign w:val="bottom"/>
            <w:hideMark/>
          </w:tcPr>
          <w:p w14:paraId="1D0E6367" w14:textId="77777777" w:rsidR="00AB3D39" w:rsidRPr="00C5551A" w:rsidRDefault="00AB3D39" w:rsidP="00AB3D39">
            <w:pPr>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Male</w:t>
            </w:r>
          </w:p>
        </w:tc>
        <w:tc>
          <w:tcPr>
            <w:tcW w:w="1750" w:type="dxa"/>
            <w:tcBorders>
              <w:top w:val="nil"/>
              <w:left w:val="nil"/>
              <w:bottom w:val="nil"/>
              <w:right w:val="nil"/>
            </w:tcBorders>
            <w:shd w:val="clear" w:color="000000" w:fill="E7E6E6"/>
            <w:noWrap/>
            <w:vAlign w:val="bottom"/>
            <w:hideMark/>
          </w:tcPr>
          <w:p w14:paraId="4C082A01" w14:textId="77777777" w:rsidR="00AB3D39" w:rsidRPr="00C5551A" w:rsidRDefault="00AB3D39" w:rsidP="00AB3D39">
            <w:pPr>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 </w:t>
            </w:r>
          </w:p>
        </w:tc>
        <w:tc>
          <w:tcPr>
            <w:tcW w:w="2712" w:type="dxa"/>
            <w:tcBorders>
              <w:top w:val="nil"/>
              <w:left w:val="nil"/>
              <w:bottom w:val="nil"/>
              <w:right w:val="nil"/>
            </w:tcBorders>
            <w:shd w:val="clear" w:color="000000" w:fill="E7E6E6"/>
            <w:noWrap/>
            <w:vAlign w:val="bottom"/>
            <w:hideMark/>
          </w:tcPr>
          <w:p w14:paraId="70403C0E" w14:textId="72ED76BE"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130.5</w:t>
            </w:r>
            <w:r w:rsidRPr="00C5551A">
              <w:rPr>
                <w:rFonts w:eastAsia="Times New Roman" w:cs="Times New Roman"/>
                <w:color w:val="000000"/>
                <w:sz w:val="22"/>
                <w:szCs w:val="22"/>
                <w:lang w:eastAsia="en-GB"/>
              </w:rPr>
              <w:t xml:space="preserve"> (78.6) </w:t>
            </w:r>
          </w:p>
        </w:tc>
        <w:tc>
          <w:tcPr>
            <w:tcW w:w="3119" w:type="dxa"/>
            <w:tcBorders>
              <w:top w:val="nil"/>
              <w:left w:val="nil"/>
              <w:bottom w:val="nil"/>
              <w:right w:val="nil"/>
            </w:tcBorders>
            <w:shd w:val="clear" w:color="000000" w:fill="E7E6E6"/>
            <w:noWrap/>
            <w:vAlign w:val="bottom"/>
            <w:hideMark/>
          </w:tcPr>
          <w:p w14:paraId="6B4CE12A" w14:textId="1AF14266" w:rsidR="00AB3D39" w:rsidRPr="00C5551A" w:rsidRDefault="00DD6C37" w:rsidP="00AB3D39">
            <w:pPr>
              <w:rPr>
                <w:rFonts w:eastAsia="Times New Roman" w:cs="Times New Roman"/>
                <w:color w:val="000000"/>
                <w:sz w:val="22"/>
                <w:szCs w:val="22"/>
                <w:lang w:eastAsia="en-GB"/>
              </w:rPr>
            </w:pPr>
            <w:r>
              <w:rPr>
                <w:rFonts w:eastAsia="Times New Roman" w:cs="Times New Roman"/>
                <w:color w:val="000000"/>
                <w:sz w:val="22"/>
                <w:szCs w:val="22"/>
                <w:lang w:eastAsia="en-GB"/>
              </w:rPr>
              <w:t>92.5</w:t>
            </w:r>
            <w:r w:rsidR="00AB3D39" w:rsidRPr="00C5551A">
              <w:rPr>
                <w:rFonts w:eastAsia="Times New Roman" w:cs="Times New Roman"/>
                <w:color w:val="000000"/>
                <w:sz w:val="22"/>
                <w:szCs w:val="22"/>
                <w:lang w:eastAsia="en-GB"/>
              </w:rPr>
              <w:t xml:space="preserve"> (78.7) </w:t>
            </w:r>
          </w:p>
        </w:tc>
        <w:tc>
          <w:tcPr>
            <w:tcW w:w="850" w:type="dxa"/>
            <w:tcBorders>
              <w:top w:val="nil"/>
              <w:left w:val="nil"/>
              <w:bottom w:val="nil"/>
              <w:right w:val="nil"/>
            </w:tcBorders>
            <w:shd w:val="clear" w:color="000000" w:fill="E7E6E6"/>
            <w:noWrap/>
            <w:vAlign w:val="bottom"/>
            <w:hideMark/>
          </w:tcPr>
          <w:p w14:paraId="7F6700AA"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0.986</w:t>
            </w:r>
          </w:p>
        </w:tc>
      </w:tr>
      <w:tr w:rsidR="00AB3D39" w:rsidRPr="00C5551A" w14:paraId="7F1D0C24" w14:textId="77777777" w:rsidTr="00E16E99">
        <w:trPr>
          <w:trHeight w:val="315"/>
        </w:trPr>
        <w:tc>
          <w:tcPr>
            <w:tcW w:w="1350" w:type="dxa"/>
            <w:tcBorders>
              <w:top w:val="nil"/>
              <w:left w:val="nil"/>
              <w:bottom w:val="nil"/>
              <w:right w:val="nil"/>
            </w:tcBorders>
            <w:shd w:val="clear" w:color="auto" w:fill="auto"/>
            <w:noWrap/>
            <w:vAlign w:val="bottom"/>
            <w:hideMark/>
          </w:tcPr>
          <w:p w14:paraId="406B2AD7" w14:textId="77777777" w:rsidR="00AB3D39" w:rsidRPr="00C5551A" w:rsidRDefault="00AB3D39" w:rsidP="00AB3D39">
            <w:pPr>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Age</w:t>
            </w:r>
          </w:p>
        </w:tc>
        <w:tc>
          <w:tcPr>
            <w:tcW w:w="1750" w:type="dxa"/>
            <w:tcBorders>
              <w:top w:val="nil"/>
              <w:left w:val="nil"/>
              <w:bottom w:val="nil"/>
              <w:right w:val="nil"/>
            </w:tcBorders>
            <w:shd w:val="clear" w:color="auto" w:fill="auto"/>
            <w:noWrap/>
            <w:vAlign w:val="bottom"/>
            <w:hideMark/>
          </w:tcPr>
          <w:p w14:paraId="6A574A94" w14:textId="77777777" w:rsidR="00AB3D39" w:rsidRPr="00C5551A" w:rsidRDefault="00AB3D39" w:rsidP="00AB3D39">
            <w:pPr>
              <w:rPr>
                <w:rFonts w:eastAsia="Times New Roman" w:cs="Times New Roman"/>
                <w:b/>
                <w:color w:val="000000"/>
                <w:sz w:val="22"/>
                <w:szCs w:val="22"/>
                <w:lang w:eastAsia="en-GB"/>
              </w:rPr>
            </w:pPr>
          </w:p>
        </w:tc>
        <w:tc>
          <w:tcPr>
            <w:tcW w:w="2712" w:type="dxa"/>
            <w:tcBorders>
              <w:top w:val="nil"/>
              <w:left w:val="nil"/>
              <w:bottom w:val="nil"/>
              <w:right w:val="nil"/>
            </w:tcBorders>
            <w:shd w:val="clear" w:color="auto" w:fill="auto"/>
            <w:noWrap/>
            <w:vAlign w:val="bottom"/>
            <w:hideMark/>
          </w:tcPr>
          <w:p w14:paraId="31D4ECC1"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65.60 [58.27, 70.57]</w:t>
            </w:r>
          </w:p>
        </w:tc>
        <w:tc>
          <w:tcPr>
            <w:tcW w:w="3119" w:type="dxa"/>
            <w:tcBorders>
              <w:top w:val="nil"/>
              <w:left w:val="nil"/>
              <w:bottom w:val="nil"/>
              <w:right w:val="nil"/>
            </w:tcBorders>
            <w:shd w:val="clear" w:color="auto" w:fill="auto"/>
            <w:noWrap/>
            <w:vAlign w:val="bottom"/>
            <w:hideMark/>
          </w:tcPr>
          <w:p w14:paraId="508B6B8C"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65.01 [59.18, 71.32]</w:t>
            </w:r>
          </w:p>
        </w:tc>
        <w:tc>
          <w:tcPr>
            <w:tcW w:w="850" w:type="dxa"/>
            <w:tcBorders>
              <w:top w:val="nil"/>
              <w:left w:val="nil"/>
              <w:bottom w:val="nil"/>
              <w:right w:val="nil"/>
            </w:tcBorders>
            <w:shd w:val="clear" w:color="auto" w:fill="auto"/>
            <w:noWrap/>
            <w:vAlign w:val="bottom"/>
            <w:hideMark/>
          </w:tcPr>
          <w:p w14:paraId="0FA9C5FC" w14:textId="348D01C5"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0.95</w:t>
            </w:r>
            <w:r w:rsidR="00DD6C37">
              <w:rPr>
                <w:rFonts w:eastAsia="Times New Roman" w:cs="Times New Roman"/>
                <w:color w:val="000000"/>
                <w:sz w:val="22"/>
                <w:szCs w:val="22"/>
                <w:lang w:eastAsia="en-GB"/>
              </w:rPr>
              <w:t>9</w:t>
            </w:r>
            <w:r w:rsidRPr="00C5551A">
              <w:rPr>
                <w:rFonts w:eastAsia="Times New Roman" w:cs="Times New Roman"/>
                <w:color w:val="000000"/>
                <w:sz w:val="22"/>
                <w:szCs w:val="22"/>
                <w:lang w:eastAsia="en-GB"/>
              </w:rPr>
              <w:t>¶</w:t>
            </w:r>
          </w:p>
        </w:tc>
      </w:tr>
      <w:tr w:rsidR="00AB3D39" w:rsidRPr="00C5551A" w14:paraId="1761D0B3" w14:textId="77777777" w:rsidTr="00E16E99">
        <w:trPr>
          <w:trHeight w:val="332"/>
        </w:trPr>
        <w:tc>
          <w:tcPr>
            <w:tcW w:w="1350" w:type="dxa"/>
            <w:tcBorders>
              <w:top w:val="nil"/>
              <w:left w:val="nil"/>
              <w:bottom w:val="nil"/>
              <w:right w:val="nil"/>
            </w:tcBorders>
            <w:shd w:val="clear" w:color="000000" w:fill="E7E6E6"/>
            <w:noWrap/>
            <w:vAlign w:val="bottom"/>
            <w:hideMark/>
          </w:tcPr>
          <w:p w14:paraId="1867B8BE" w14:textId="77777777" w:rsidR="00AB3D39" w:rsidRPr="00C5551A" w:rsidRDefault="00AB3D39" w:rsidP="00AB3D39">
            <w:pPr>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ASA</w:t>
            </w:r>
          </w:p>
        </w:tc>
        <w:tc>
          <w:tcPr>
            <w:tcW w:w="1750" w:type="dxa"/>
            <w:tcBorders>
              <w:top w:val="nil"/>
              <w:left w:val="nil"/>
              <w:bottom w:val="nil"/>
              <w:right w:val="nil"/>
            </w:tcBorders>
            <w:shd w:val="clear" w:color="000000" w:fill="E7E6E6"/>
            <w:noWrap/>
            <w:vAlign w:val="bottom"/>
            <w:hideMark/>
          </w:tcPr>
          <w:p w14:paraId="5E2707A5" w14:textId="77777777" w:rsidR="00AB3D39" w:rsidRPr="00C5551A" w:rsidRDefault="00AB3D39" w:rsidP="00AB3D39">
            <w:pPr>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 </w:t>
            </w:r>
          </w:p>
        </w:tc>
        <w:tc>
          <w:tcPr>
            <w:tcW w:w="2712" w:type="dxa"/>
            <w:tcBorders>
              <w:top w:val="nil"/>
              <w:left w:val="nil"/>
              <w:bottom w:val="nil"/>
              <w:right w:val="nil"/>
            </w:tcBorders>
            <w:shd w:val="clear" w:color="000000" w:fill="E7E6E6"/>
            <w:noWrap/>
            <w:vAlign w:val="bottom"/>
            <w:hideMark/>
          </w:tcPr>
          <w:p w14:paraId="1A5D2EBE"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p>
        </w:tc>
        <w:tc>
          <w:tcPr>
            <w:tcW w:w="3119" w:type="dxa"/>
            <w:tcBorders>
              <w:top w:val="nil"/>
              <w:left w:val="nil"/>
              <w:bottom w:val="nil"/>
              <w:right w:val="nil"/>
            </w:tcBorders>
            <w:shd w:val="clear" w:color="000000" w:fill="E7E6E6"/>
            <w:noWrap/>
            <w:vAlign w:val="bottom"/>
            <w:hideMark/>
          </w:tcPr>
          <w:p w14:paraId="03D6F4C9"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p>
        </w:tc>
        <w:tc>
          <w:tcPr>
            <w:tcW w:w="850" w:type="dxa"/>
            <w:tcBorders>
              <w:top w:val="nil"/>
              <w:left w:val="nil"/>
              <w:bottom w:val="nil"/>
              <w:right w:val="nil"/>
            </w:tcBorders>
            <w:shd w:val="clear" w:color="000000" w:fill="E7E6E6"/>
            <w:noWrap/>
            <w:vAlign w:val="bottom"/>
            <w:hideMark/>
          </w:tcPr>
          <w:p w14:paraId="68797A9D"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0.997</w:t>
            </w:r>
          </w:p>
        </w:tc>
      </w:tr>
      <w:tr w:rsidR="00AB3D39" w:rsidRPr="00C5551A" w14:paraId="1E563D99" w14:textId="77777777" w:rsidTr="00E16E99">
        <w:trPr>
          <w:trHeight w:val="332"/>
        </w:trPr>
        <w:tc>
          <w:tcPr>
            <w:tcW w:w="1350" w:type="dxa"/>
            <w:tcBorders>
              <w:top w:val="nil"/>
              <w:left w:val="nil"/>
              <w:bottom w:val="nil"/>
              <w:right w:val="nil"/>
            </w:tcBorders>
            <w:shd w:val="clear" w:color="000000" w:fill="E7E6E6"/>
            <w:noWrap/>
            <w:vAlign w:val="bottom"/>
            <w:hideMark/>
          </w:tcPr>
          <w:p w14:paraId="1E901994" w14:textId="77777777" w:rsidR="00AB3D39" w:rsidRPr="00C5551A" w:rsidRDefault="00AB3D39" w:rsidP="00AB3D39">
            <w:pPr>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 </w:t>
            </w:r>
          </w:p>
        </w:tc>
        <w:tc>
          <w:tcPr>
            <w:tcW w:w="1750" w:type="dxa"/>
            <w:tcBorders>
              <w:top w:val="nil"/>
              <w:left w:val="nil"/>
              <w:bottom w:val="nil"/>
              <w:right w:val="nil"/>
            </w:tcBorders>
            <w:shd w:val="clear" w:color="000000" w:fill="E7E6E6"/>
            <w:noWrap/>
            <w:vAlign w:val="bottom"/>
            <w:hideMark/>
          </w:tcPr>
          <w:p w14:paraId="1931FF3C" w14:textId="77777777" w:rsidR="00AB3D39" w:rsidRPr="00C5551A" w:rsidRDefault="00AB3D39" w:rsidP="00AB3D39">
            <w:pPr>
              <w:jc w:val="right"/>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1</w:t>
            </w:r>
          </w:p>
        </w:tc>
        <w:tc>
          <w:tcPr>
            <w:tcW w:w="2712" w:type="dxa"/>
            <w:tcBorders>
              <w:top w:val="nil"/>
              <w:left w:val="nil"/>
              <w:bottom w:val="nil"/>
              <w:right w:val="nil"/>
            </w:tcBorders>
            <w:shd w:val="clear" w:color="000000" w:fill="E7E6E6"/>
            <w:noWrap/>
            <w:vAlign w:val="bottom"/>
            <w:hideMark/>
          </w:tcPr>
          <w:p w14:paraId="2E196AAD" w14:textId="2089BDAE"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9.3</w:t>
            </w:r>
            <w:r w:rsidRPr="00C5551A">
              <w:rPr>
                <w:rFonts w:eastAsia="Times New Roman" w:cs="Times New Roman"/>
                <w:color w:val="000000"/>
                <w:sz w:val="22"/>
                <w:szCs w:val="22"/>
                <w:lang w:eastAsia="en-GB"/>
              </w:rPr>
              <w:t xml:space="preserve"> ( 5.6) </w:t>
            </w:r>
          </w:p>
        </w:tc>
        <w:tc>
          <w:tcPr>
            <w:tcW w:w="3119" w:type="dxa"/>
            <w:tcBorders>
              <w:top w:val="nil"/>
              <w:left w:val="nil"/>
              <w:bottom w:val="nil"/>
              <w:right w:val="nil"/>
            </w:tcBorders>
            <w:shd w:val="clear" w:color="000000" w:fill="E7E6E6"/>
            <w:noWrap/>
            <w:vAlign w:val="bottom"/>
            <w:hideMark/>
          </w:tcPr>
          <w:p w14:paraId="201E4C6F" w14:textId="4C2EEC7A"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6.5</w:t>
            </w:r>
            <w:r w:rsidRPr="00C5551A">
              <w:rPr>
                <w:rFonts w:eastAsia="Times New Roman" w:cs="Times New Roman"/>
                <w:color w:val="000000"/>
                <w:sz w:val="22"/>
                <w:szCs w:val="22"/>
                <w:lang w:eastAsia="en-GB"/>
              </w:rPr>
              <w:t xml:space="preserve"> ( 5.5) </w:t>
            </w:r>
          </w:p>
        </w:tc>
        <w:tc>
          <w:tcPr>
            <w:tcW w:w="850" w:type="dxa"/>
            <w:tcBorders>
              <w:top w:val="nil"/>
              <w:left w:val="nil"/>
              <w:bottom w:val="nil"/>
              <w:right w:val="nil"/>
            </w:tcBorders>
            <w:shd w:val="clear" w:color="000000" w:fill="E7E6E6"/>
            <w:noWrap/>
            <w:vAlign w:val="bottom"/>
            <w:hideMark/>
          </w:tcPr>
          <w:p w14:paraId="45671325"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w:t>
            </w:r>
          </w:p>
        </w:tc>
      </w:tr>
      <w:tr w:rsidR="00AB3D39" w:rsidRPr="00C5551A" w14:paraId="090C2D49" w14:textId="77777777" w:rsidTr="00E16E99">
        <w:trPr>
          <w:trHeight w:val="332"/>
        </w:trPr>
        <w:tc>
          <w:tcPr>
            <w:tcW w:w="1350" w:type="dxa"/>
            <w:tcBorders>
              <w:top w:val="nil"/>
              <w:left w:val="nil"/>
              <w:bottom w:val="nil"/>
              <w:right w:val="nil"/>
            </w:tcBorders>
            <w:shd w:val="clear" w:color="000000" w:fill="E7E6E6"/>
            <w:noWrap/>
            <w:vAlign w:val="bottom"/>
            <w:hideMark/>
          </w:tcPr>
          <w:p w14:paraId="6D85D12C" w14:textId="77777777" w:rsidR="00AB3D39" w:rsidRPr="00C5551A" w:rsidRDefault="00AB3D39" w:rsidP="00AB3D39">
            <w:pPr>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 </w:t>
            </w:r>
          </w:p>
        </w:tc>
        <w:tc>
          <w:tcPr>
            <w:tcW w:w="1750" w:type="dxa"/>
            <w:tcBorders>
              <w:top w:val="nil"/>
              <w:left w:val="nil"/>
              <w:bottom w:val="nil"/>
              <w:right w:val="nil"/>
            </w:tcBorders>
            <w:shd w:val="clear" w:color="000000" w:fill="E7E6E6"/>
            <w:noWrap/>
            <w:vAlign w:val="bottom"/>
            <w:hideMark/>
          </w:tcPr>
          <w:p w14:paraId="41B686D6" w14:textId="77777777" w:rsidR="00AB3D39" w:rsidRPr="00C5551A" w:rsidRDefault="00AB3D39" w:rsidP="00AB3D39">
            <w:pPr>
              <w:jc w:val="right"/>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2</w:t>
            </w:r>
          </w:p>
        </w:tc>
        <w:tc>
          <w:tcPr>
            <w:tcW w:w="2712" w:type="dxa"/>
            <w:tcBorders>
              <w:top w:val="nil"/>
              <w:left w:val="nil"/>
              <w:bottom w:val="nil"/>
              <w:right w:val="nil"/>
            </w:tcBorders>
            <w:shd w:val="clear" w:color="000000" w:fill="E7E6E6"/>
            <w:noWrap/>
            <w:vAlign w:val="bottom"/>
            <w:hideMark/>
          </w:tcPr>
          <w:p w14:paraId="125F9158" w14:textId="5F3E9141"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1</w:t>
            </w:r>
            <w:r w:rsidR="00DD6C37">
              <w:rPr>
                <w:rFonts w:eastAsia="Times New Roman" w:cs="Times New Roman"/>
                <w:color w:val="000000"/>
                <w:sz w:val="22"/>
                <w:szCs w:val="22"/>
                <w:lang w:eastAsia="en-GB"/>
              </w:rPr>
              <w:t>11.5</w:t>
            </w:r>
            <w:r w:rsidRPr="00C5551A">
              <w:rPr>
                <w:rFonts w:eastAsia="Times New Roman" w:cs="Times New Roman"/>
                <w:color w:val="000000"/>
                <w:sz w:val="22"/>
                <w:szCs w:val="22"/>
                <w:lang w:eastAsia="en-GB"/>
              </w:rPr>
              <w:t xml:space="preserve"> (67.2) </w:t>
            </w:r>
          </w:p>
        </w:tc>
        <w:tc>
          <w:tcPr>
            <w:tcW w:w="3119" w:type="dxa"/>
            <w:tcBorders>
              <w:top w:val="nil"/>
              <w:left w:val="nil"/>
              <w:bottom w:val="nil"/>
              <w:right w:val="nil"/>
            </w:tcBorders>
            <w:shd w:val="clear" w:color="000000" w:fill="E7E6E6"/>
            <w:noWrap/>
            <w:vAlign w:val="bottom"/>
            <w:hideMark/>
          </w:tcPr>
          <w:p w14:paraId="77578906" w14:textId="1CD80433"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1</w:t>
            </w:r>
            <w:r w:rsidR="00DD6C37">
              <w:rPr>
                <w:rFonts w:eastAsia="Times New Roman" w:cs="Times New Roman"/>
                <w:color w:val="000000"/>
                <w:sz w:val="22"/>
                <w:szCs w:val="22"/>
                <w:lang w:eastAsia="en-GB"/>
              </w:rPr>
              <w:t>79.4</w:t>
            </w:r>
            <w:r w:rsidRPr="00C5551A">
              <w:rPr>
                <w:rFonts w:eastAsia="Times New Roman" w:cs="Times New Roman"/>
                <w:color w:val="000000"/>
                <w:sz w:val="22"/>
                <w:szCs w:val="22"/>
                <w:lang w:eastAsia="en-GB"/>
              </w:rPr>
              <w:t xml:space="preserve"> (67.6) </w:t>
            </w:r>
          </w:p>
        </w:tc>
        <w:tc>
          <w:tcPr>
            <w:tcW w:w="850" w:type="dxa"/>
            <w:tcBorders>
              <w:top w:val="nil"/>
              <w:left w:val="nil"/>
              <w:bottom w:val="nil"/>
              <w:right w:val="nil"/>
            </w:tcBorders>
            <w:shd w:val="clear" w:color="000000" w:fill="E7E6E6"/>
            <w:noWrap/>
            <w:vAlign w:val="bottom"/>
            <w:hideMark/>
          </w:tcPr>
          <w:p w14:paraId="7430A3E3"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w:t>
            </w:r>
          </w:p>
        </w:tc>
      </w:tr>
      <w:tr w:rsidR="00AB3D39" w:rsidRPr="00C5551A" w14:paraId="3B2CF132" w14:textId="77777777" w:rsidTr="00E16E99">
        <w:trPr>
          <w:trHeight w:val="332"/>
        </w:trPr>
        <w:tc>
          <w:tcPr>
            <w:tcW w:w="1350" w:type="dxa"/>
            <w:tcBorders>
              <w:top w:val="nil"/>
              <w:left w:val="nil"/>
              <w:bottom w:val="nil"/>
              <w:right w:val="nil"/>
            </w:tcBorders>
            <w:shd w:val="clear" w:color="000000" w:fill="E7E6E6"/>
            <w:noWrap/>
            <w:vAlign w:val="bottom"/>
            <w:hideMark/>
          </w:tcPr>
          <w:p w14:paraId="3331F9B3" w14:textId="77777777" w:rsidR="00AB3D39" w:rsidRPr="00C5551A" w:rsidRDefault="00AB3D39" w:rsidP="00AB3D39">
            <w:pPr>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 </w:t>
            </w:r>
          </w:p>
        </w:tc>
        <w:tc>
          <w:tcPr>
            <w:tcW w:w="1750" w:type="dxa"/>
            <w:tcBorders>
              <w:top w:val="nil"/>
              <w:left w:val="nil"/>
              <w:bottom w:val="nil"/>
              <w:right w:val="nil"/>
            </w:tcBorders>
            <w:shd w:val="clear" w:color="000000" w:fill="E7E6E6"/>
            <w:noWrap/>
            <w:vAlign w:val="bottom"/>
            <w:hideMark/>
          </w:tcPr>
          <w:p w14:paraId="1F451A00" w14:textId="77777777" w:rsidR="00AB3D39" w:rsidRPr="00C5551A" w:rsidRDefault="00AB3D39" w:rsidP="00AB3D39">
            <w:pPr>
              <w:jc w:val="right"/>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3</w:t>
            </w:r>
          </w:p>
        </w:tc>
        <w:tc>
          <w:tcPr>
            <w:tcW w:w="2712" w:type="dxa"/>
            <w:tcBorders>
              <w:top w:val="nil"/>
              <w:left w:val="nil"/>
              <w:bottom w:val="nil"/>
              <w:right w:val="nil"/>
            </w:tcBorders>
            <w:shd w:val="clear" w:color="000000" w:fill="E7E6E6"/>
            <w:noWrap/>
            <w:vAlign w:val="bottom"/>
            <w:hideMark/>
          </w:tcPr>
          <w:p w14:paraId="390340E6" w14:textId="7E574AAB"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45.2</w:t>
            </w:r>
            <w:r w:rsidRPr="00C5551A">
              <w:rPr>
                <w:rFonts w:eastAsia="Times New Roman" w:cs="Times New Roman"/>
                <w:color w:val="000000"/>
                <w:sz w:val="22"/>
                <w:szCs w:val="22"/>
                <w:lang w:eastAsia="en-GB"/>
              </w:rPr>
              <w:t xml:space="preserve"> (27.2) </w:t>
            </w:r>
          </w:p>
        </w:tc>
        <w:tc>
          <w:tcPr>
            <w:tcW w:w="3119" w:type="dxa"/>
            <w:tcBorders>
              <w:top w:val="nil"/>
              <w:left w:val="nil"/>
              <w:bottom w:val="nil"/>
              <w:right w:val="nil"/>
            </w:tcBorders>
            <w:shd w:val="clear" w:color="000000" w:fill="E7E6E6"/>
            <w:noWrap/>
            <w:vAlign w:val="bottom"/>
            <w:hideMark/>
          </w:tcPr>
          <w:p w14:paraId="4CDD9BA9" w14:textId="2625D885"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 xml:space="preserve">31.5 </w:t>
            </w:r>
            <w:r w:rsidRPr="00C5551A">
              <w:rPr>
                <w:rFonts w:eastAsia="Times New Roman" w:cs="Times New Roman"/>
                <w:color w:val="000000"/>
                <w:sz w:val="22"/>
                <w:szCs w:val="22"/>
                <w:lang w:eastAsia="en-GB"/>
              </w:rPr>
              <w:t xml:space="preserve">(26.8) </w:t>
            </w:r>
          </w:p>
        </w:tc>
        <w:tc>
          <w:tcPr>
            <w:tcW w:w="850" w:type="dxa"/>
            <w:tcBorders>
              <w:top w:val="nil"/>
              <w:left w:val="nil"/>
              <w:bottom w:val="nil"/>
              <w:right w:val="nil"/>
            </w:tcBorders>
            <w:shd w:val="clear" w:color="000000" w:fill="E7E6E6"/>
            <w:noWrap/>
            <w:vAlign w:val="bottom"/>
            <w:hideMark/>
          </w:tcPr>
          <w:p w14:paraId="6CA96FA5"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w:t>
            </w:r>
          </w:p>
        </w:tc>
      </w:tr>
      <w:tr w:rsidR="00AB3D39" w:rsidRPr="00C5551A" w14:paraId="19B0ED10" w14:textId="77777777" w:rsidTr="00E16E99">
        <w:trPr>
          <w:trHeight w:val="315"/>
        </w:trPr>
        <w:tc>
          <w:tcPr>
            <w:tcW w:w="1350" w:type="dxa"/>
            <w:tcBorders>
              <w:top w:val="nil"/>
              <w:left w:val="nil"/>
              <w:bottom w:val="nil"/>
              <w:right w:val="nil"/>
            </w:tcBorders>
            <w:shd w:val="clear" w:color="auto" w:fill="auto"/>
            <w:noWrap/>
            <w:vAlign w:val="bottom"/>
            <w:hideMark/>
          </w:tcPr>
          <w:p w14:paraId="462DE680" w14:textId="77777777" w:rsidR="00AB3D39" w:rsidRPr="00C5551A" w:rsidRDefault="00AB3D39" w:rsidP="00AB3D39">
            <w:pPr>
              <w:rPr>
                <w:rFonts w:eastAsia="Times New Roman" w:cs="Times New Roman"/>
                <w:b/>
                <w:color w:val="000000"/>
                <w:sz w:val="22"/>
                <w:szCs w:val="22"/>
                <w:lang w:eastAsia="en-GB"/>
              </w:rPr>
            </w:pPr>
            <w:proofErr w:type="spellStart"/>
            <w:r w:rsidRPr="00C5551A">
              <w:rPr>
                <w:rFonts w:eastAsia="Times New Roman" w:cs="Times New Roman"/>
                <w:b/>
                <w:color w:val="000000"/>
                <w:sz w:val="22"/>
                <w:szCs w:val="22"/>
                <w:lang w:eastAsia="en-GB"/>
              </w:rPr>
              <w:t>cT</w:t>
            </w:r>
            <w:proofErr w:type="spellEnd"/>
            <w:r w:rsidRPr="00C5551A">
              <w:rPr>
                <w:rFonts w:eastAsia="Times New Roman" w:cs="Times New Roman"/>
                <w:b/>
                <w:color w:val="000000"/>
                <w:sz w:val="22"/>
                <w:szCs w:val="22"/>
                <w:lang w:eastAsia="en-GB"/>
              </w:rPr>
              <w:t xml:space="preserve"> Stage</w:t>
            </w:r>
          </w:p>
        </w:tc>
        <w:tc>
          <w:tcPr>
            <w:tcW w:w="1750" w:type="dxa"/>
            <w:tcBorders>
              <w:top w:val="nil"/>
              <w:left w:val="nil"/>
              <w:bottom w:val="nil"/>
              <w:right w:val="nil"/>
            </w:tcBorders>
            <w:shd w:val="clear" w:color="auto" w:fill="auto"/>
            <w:noWrap/>
            <w:vAlign w:val="bottom"/>
            <w:hideMark/>
          </w:tcPr>
          <w:p w14:paraId="69F0A672" w14:textId="77777777" w:rsidR="00AB3D39" w:rsidRPr="00C5551A" w:rsidRDefault="00AB3D39" w:rsidP="00AB3D39">
            <w:pPr>
              <w:rPr>
                <w:rFonts w:eastAsia="Times New Roman" w:cs="Times New Roman"/>
                <w:b/>
                <w:color w:val="000000"/>
                <w:sz w:val="22"/>
                <w:szCs w:val="22"/>
                <w:lang w:eastAsia="en-GB"/>
              </w:rPr>
            </w:pPr>
          </w:p>
        </w:tc>
        <w:tc>
          <w:tcPr>
            <w:tcW w:w="2712" w:type="dxa"/>
            <w:tcBorders>
              <w:top w:val="nil"/>
              <w:left w:val="nil"/>
              <w:bottom w:val="nil"/>
              <w:right w:val="nil"/>
            </w:tcBorders>
            <w:shd w:val="clear" w:color="auto" w:fill="auto"/>
            <w:noWrap/>
            <w:vAlign w:val="bottom"/>
            <w:hideMark/>
          </w:tcPr>
          <w:p w14:paraId="502E5D79"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p>
        </w:tc>
        <w:tc>
          <w:tcPr>
            <w:tcW w:w="3119" w:type="dxa"/>
            <w:tcBorders>
              <w:top w:val="nil"/>
              <w:left w:val="nil"/>
              <w:bottom w:val="nil"/>
              <w:right w:val="nil"/>
            </w:tcBorders>
            <w:shd w:val="clear" w:color="auto" w:fill="auto"/>
            <w:noWrap/>
            <w:vAlign w:val="bottom"/>
            <w:hideMark/>
          </w:tcPr>
          <w:p w14:paraId="1DC4C0AD"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p>
        </w:tc>
        <w:tc>
          <w:tcPr>
            <w:tcW w:w="850" w:type="dxa"/>
            <w:tcBorders>
              <w:top w:val="nil"/>
              <w:left w:val="nil"/>
              <w:bottom w:val="nil"/>
              <w:right w:val="nil"/>
            </w:tcBorders>
            <w:shd w:val="clear" w:color="auto" w:fill="auto"/>
            <w:noWrap/>
            <w:vAlign w:val="bottom"/>
            <w:hideMark/>
          </w:tcPr>
          <w:p w14:paraId="20207EE5" w14:textId="75D87D13"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0.</w:t>
            </w:r>
            <w:r w:rsidR="00DD6C37">
              <w:rPr>
                <w:rFonts w:eastAsia="Times New Roman" w:cs="Times New Roman"/>
                <w:color w:val="000000"/>
                <w:sz w:val="22"/>
                <w:szCs w:val="22"/>
                <w:lang w:eastAsia="en-GB"/>
              </w:rPr>
              <w:t>913</w:t>
            </w:r>
          </w:p>
        </w:tc>
      </w:tr>
      <w:tr w:rsidR="00AB3D39" w:rsidRPr="00C5551A" w14:paraId="0FD30996" w14:textId="77777777" w:rsidTr="00E16E99">
        <w:trPr>
          <w:trHeight w:val="315"/>
        </w:trPr>
        <w:tc>
          <w:tcPr>
            <w:tcW w:w="1350" w:type="dxa"/>
            <w:tcBorders>
              <w:top w:val="nil"/>
              <w:left w:val="nil"/>
              <w:bottom w:val="nil"/>
              <w:right w:val="nil"/>
            </w:tcBorders>
            <w:shd w:val="clear" w:color="auto" w:fill="auto"/>
            <w:noWrap/>
            <w:vAlign w:val="bottom"/>
            <w:hideMark/>
          </w:tcPr>
          <w:p w14:paraId="3383386F" w14:textId="77777777" w:rsidR="00AB3D39" w:rsidRPr="00C5551A" w:rsidRDefault="00AB3D39" w:rsidP="00AB3D39">
            <w:pPr>
              <w:rPr>
                <w:rFonts w:eastAsia="Times New Roman" w:cs="Times New Roman"/>
                <w:b/>
                <w:color w:val="000000"/>
                <w:sz w:val="22"/>
                <w:szCs w:val="22"/>
                <w:lang w:eastAsia="en-GB"/>
              </w:rPr>
            </w:pPr>
          </w:p>
        </w:tc>
        <w:tc>
          <w:tcPr>
            <w:tcW w:w="1750" w:type="dxa"/>
            <w:tcBorders>
              <w:top w:val="nil"/>
              <w:left w:val="nil"/>
              <w:bottom w:val="nil"/>
              <w:right w:val="nil"/>
            </w:tcBorders>
            <w:shd w:val="clear" w:color="auto" w:fill="auto"/>
            <w:noWrap/>
            <w:vAlign w:val="bottom"/>
            <w:hideMark/>
          </w:tcPr>
          <w:p w14:paraId="4C18C7F3" w14:textId="77777777" w:rsidR="00AB3D39" w:rsidRPr="00C5551A" w:rsidRDefault="00AB3D39" w:rsidP="00AB3D39">
            <w:pPr>
              <w:jc w:val="right"/>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0</w:t>
            </w:r>
          </w:p>
        </w:tc>
        <w:tc>
          <w:tcPr>
            <w:tcW w:w="2712" w:type="dxa"/>
            <w:tcBorders>
              <w:top w:val="nil"/>
              <w:left w:val="nil"/>
              <w:bottom w:val="nil"/>
              <w:right w:val="nil"/>
            </w:tcBorders>
            <w:shd w:val="clear" w:color="auto" w:fill="auto"/>
            <w:noWrap/>
            <w:vAlign w:val="bottom"/>
            <w:hideMark/>
          </w:tcPr>
          <w:p w14:paraId="6DBB9602" w14:textId="0D4344F5"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0.6</w:t>
            </w:r>
            <w:r w:rsidRPr="00C5551A">
              <w:rPr>
                <w:rFonts w:eastAsia="Times New Roman" w:cs="Times New Roman"/>
                <w:color w:val="000000"/>
                <w:sz w:val="22"/>
                <w:szCs w:val="22"/>
                <w:lang w:eastAsia="en-GB"/>
              </w:rPr>
              <w:t xml:space="preserve"> ( 0.4) </w:t>
            </w:r>
          </w:p>
        </w:tc>
        <w:tc>
          <w:tcPr>
            <w:tcW w:w="3119" w:type="dxa"/>
            <w:tcBorders>
              <w:top w:val="nil"/>
              <w:left w:val="nil"/>
              <w:bottom w:val="nil"/>
              <w:right w:val="nil"/>
            </w:tcBorders>
            <w:shd w:val="clear" w:color="auto" w:fill="auto"/>
            <w:noWrap/>
            <w:vAlign w:val="bottom"/>
            <w:hideMark/>
          </w:tcPr>
          <w:p w14:paraId="5076B7AC"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0.0 ( 0.0) </w:t>
            </w:r>
          </w:p>
        </w:tc>
        <w:tc>
          <w:tcPr>
            <w:tcW w:w="850" w:type="dxa"/>
            <w:tcBorders>
              <w:top w:val="nil"/>
              <w:left w:val="nil"/>
              <w:bottom w:val="nil"/>
              <w:right w:val="nil"/>
            </w:tcBorders>
            <w:shd w:val="clear" w:color="auto" w:fill="auto"/>
            <w:noWrap/>
            <w:vAlign w:val="bottom"/>
            <w:hideMark/>
          </w:tcPr>
          <w:p w14:paraId="75711F84" w14:textId="77777777" w:rsidR="00AB3D39" w:rsidRPr="00C5551A" w:rsidRDefault="00AB3D39" w:rsidP="00AB3D39">
            <w:pPr>
              <w:rPr>
                <w:rFonts w:eastAsia="Times New Roman" w:cs="Times New Roman"/>
                <w:color w:val="000000"/>
                <w:sz w:val="22"/>
                <w:szCs w:val="22"/>
                <w:lang w:eastAsia="en-GB"/>
              </w:rPr>
            </w:pPr>
          </w:p>
        </w:tc>
      </w:tr>
      <w:tr w:rsidR="00AB3D39" w:rsidRPr="00C5551A" w14:paraId="546061B8" w14:textId="77777777" w:rsidTr="00E16E99">
        <w:trPr>
          <w:trHeight w:val="315"/>
        </w:trPr>
        <w:tc>
          <w:tcPr>
            <w:tcW w:w="1350" w:type="dxa"/>
            <w:tcBorders>
              <w:top w:val="nil"/>
              <w:left w:val="nil"/>
              <w:bottom w:val="nil"/>
              <w:right w:val="nil"/>
            </w:tcBorders>
            <w:shd w:val="clear" w:color="auto" w:fill="auto"/>
            <w:noWrap/>
            <w:vAlign w:val="bottom"/>
            <w:hideMark/>
          </w:tcPr>
          <w:p w14:paraId="2E237212" w14:textId="77777777" w:rsidR="00AB3D39" w:rsidRPr="00C5551A" w:rsidRDefault="00AB3D39" w:rsidP="00AB3D39">
            <w:pPr>
              <w:rPr>
                <w:rFonts w:eastAsia="Times New Roman" w:cs="Times New Roman"/>
                <w:b/>
                <w:sz w:val="22"/>
                <w:szCs w:val="22"/>
                <w:lang w:eastAsia="en-GB"/>
              </w:rPr>
            </w:pPr>
          </w:p>
        </w:tc>
        <w:tc>
          <w:tcPr>
            <w:tcW w:w="1750" w:type="dxa"/>
            <w:tcBorders>
              <w:top w:val="nil"/>
              <w:left w:val="nil"/>
              <w:bottom w:val="nil"/>
              <w:right w:val="nil"/>
            </w:tcBorders>
            <w:shd w:val="clear" w:color="auto" w:fill="auto"/>
            <w:noWrap/>
            <w:vAlign w:val="bottom"/>
            <w:hideMark/>
          </w:tcPr>
          <w:p w14:paraId="20DBE752" w14:textId="77777777" w:rsidR="00AB3D39" w:rsidRPr="00C5551A" w:rsidRDefault="00AB3D39" w:rsidP="00AB3D39">
            <w:pPr>
              <w:jc w:val="right"/>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1</w:t>
            </w:r>
          </w:p>
        </w:tc>
        <w:tc>
          <w:tcPr>
            <w:tcW w:w="2712" w:type="dxa"/>
            <w:tcBorders>
              <w:top w:val="nil"/>
              <w:left w:val="nil"/>
              <w:bottom w:val="nil"/>
              <w:right w:val="nil"/>
            </w:tcBorders>
            <w:shd w:val="clear" w:color="auto" w:fill="auto"/>
            <w:noWrap/>
            <w:vAlign w:val="bottom"/>
            <w:hideMark/>
          </w:tcPr>
          <w:p w14:paraId="2F45F2E8"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0 (0.0)</w:t>
            </w:r>
          </w:p>
        </w:tc>
        <w:tc>
          <w:tcPr>
            <w:tcW w:w="3119" w:type="dxa"/>
            <w:tcBorders>
              <w:top w:val="nil"/>
              <w:left w:val="nil"/>
              <w:bottom w:val="nil"/>
              <w:right w:val="nil"/>
            </w:tcBorders>
            <w:shd w:val="clear" w:color="auto" w:fill="auto"/>
            <w:noWrap/>
            <w:vAlign w:val="bottom"/>
            <w:hideMark/>
          </w:tcPr>
          <w:p w14:paraId="29847803"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0.0 (0.0)</w:t>
            </w:r>
          </w:p>
        </w:tc>
        <w:tc>
          <w:tcPr>
            <w:tcW w:w="850" w:type="dxa"/>
            <w:tcBorders>
              <w:top w:val="nil"/>
              <w:left w:val="nil"/>
              <w:bottom w:val="nil"/>
              <w:right w:val="nil"/>
            </w:tcBorders>
            <w:shd w:val="clear" w:color="auto" w:fill="auto"/>
            <w:noWrap/>
            <w:vAlign w:val="bottom"/>
            <w:hideMark/>
          </w:tcPr>
          <w:p w14:paraId="59FCDABD" w14:textId="77777777" w:rsidR="00AB3D39" w:rsidRPr="00C5551A" w:rsidRDefault="00AB3D39" w:rsidP="00AB3D39">
            <w:pPr>
              <w:rPr>
                <w:rFonts w:eastAsia="Times New Roman" w:cs="Times New Roman"/>
                <w:color w:val="000000"/>
                <w:sz w:val="22"/>
                <w:szCs w:val="22"/>
                <w:lang w:eastAsia="en-GB"/>
              </w:rPr>
            </w:pPr>
          </w:p>
        </w:tc>
      </w:tr>
      <w:tr w:rsidR="00AB3D39" w:rsidRPr="00C5551A" w14:paraId="7B008975" w14:textId="77777777" w:rsidTr="00E16E99">
        <w:trPr>
          <w:trHeight w:val="315"/>
        </w:trPr>
        <w:tc>
          <w:tcPr>
            <w:tcW w:w="1350" w:type="dxa"/>
            <w:tcBorders>
              <w:top w:val="nil"/>
              <w:left w:val="nil"/>
              <w:bottom w:val="nil"/>
              <w:right w:val="nil"/>
            </w:tcBorders>
            <w:shd w:val="clear" w:color="auto" w:fill="auto"/>
            <w:noWrap/>
            <w:vAlign w:val="bottom"/>
            <w:hideMark/>
          </w:tcPr>
          <w:p w14:paraId="1091C09D" w14:textId="77777777" w:rsidR="00AB3D39" w:rsidRPr="00C5551A" w:rsidRDefault="00AB3D39" w:rsidP="00AB3D39">
            <w:pPr>
              <w:rPr>
                <w:rFonts w:eastAsia="Times New Roman" w:cs="Times New Roman"/>
                <w:b/>
                <w:sz w:val="22"/>
                <w:szCs w:val="22"/>
                <w:lang w:eastAsia="en-GB"/>
              </w:rPr>
            </w:pPr>
          </w:p>
        </w:tc>
        <w:tc>
          <w:tcPr>
            <w:tcW w:w="1750" w:type="dxa"/>
            <w:tcBorders>
              <w:top w:val="nil"/>
              <w:left w:val="nil"/>
              <w:bottom w:val="nil"/>
              <w:right w:val="nil"/>
            </w:tcBorders>
            <w:shd w:val="clear" w:color="auto" w:fill="auto"/>
            <w:noWrap/>
            <w:vAlign w:val="bottom"/>
            <w:hideMark/>
          </w:tcPr>
          <w:p w14:paraId="429708AC" w14:textId="77777777" w:rsidR="00AB3D39" w:rsidRPr="00C5551A" w:rsidRDefault="00AB3D39" w:rsidP="00AB3D39">
            <w:pPr>
              <w:jc w:val="right"/>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2</w:t>
            </w:r>
          </w:p>
        </w:tc>
        <w:tc>
          <w:tcPr>
            <w:tcW w:w="2712" w:type="dxa"/>
            <w:tcBorders>
              <w:top w:val="nil"/>
              <w:left w:val="nil"/>
              <w:bottom w:val="nil"/>
              <w:right w:val="nil"/>
            </w:tcBorders>
            <w:shd w:val="clear" w:color="auto" w:fill="auto"/>
            <w:noWrap/>
            <w:vAlign w:val="bottom"/>
            <w:hideMark/>
          </w:tcPr>
          <w:p w14:paraId="37348CD2" w14:textId="68B912A4"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26.8</w:t>
            </w:r>
            <w:r w:rsidRPr="00C5551A">
              <w:rPr>
                <w:rFonts w:eastAsia="Times New Roman" w:cs="Times New Roman"/>
                <w:color w:val="000000"/>
                <w:sz w:val="22"/>
                <w:szCs w:val="22"/>
                <w:lang w:eastAsia="en-GB"/>
              </w:rPr>
              <w:t xml:space="preserve"> (16.2) </w:t>
            </w:r>
          </w:p>
        </w:tc>
        <w:tc>
          <w:tcPr>
            <w:tcW w:w="3119" w:type="dxa"/>
            <w:tcBorders>
              <w:top w:val="nil"/>
              <w:left w:val="nil"/>
              <w:bottom w:val="nil"/>
              <w:right w:val="nil"/>
            </w:tcBorders>
            <w:shd w:val="clear" w:color="auto" w:fill="auto"/>
            <w:noWrap/>
            <w:vAlign w:val="bottom"/>
            <w:hideMark/>
          </w:tcPr>
          <w:p w14:paraId="760B2210" w14:textId="14F01E71"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18.1</w:t>
            </w:r>
            <w:r w:rsidRPr="00C5551A">
              <w:rPr>
                <w:rFonts w:eastAsia="Times New Roman" w:cs="Times New Roman"/>
                <w:color w:val="000000"/>
                <w:sz w:val="22"/>
                <w:szCs w:val="22"/>
                <w:lang w:eastAsia="en-GB"/>
              </w:rPr>
              <w:t xml:space="preserve"> (15.4) </w:t>
            </w:r>
          </w:p>
        </w:tc>
        <w:tc>
          <w:tcPr>
            <w:tcW w:w="850" w:type="dxa"/>
            <w:tcBorders>
              <w:top w:val="nil"/>
              <w:left w:val="nil"/>
              <w:bottom w:val="nil"/>
              <w:right w:val="nil"/>
            </w:tcBorders>
            <w:shd w:val="clear" w:color="auto" w:fill="auto"/>
            <w:noWrap/>
            <w:vAlign w:val="bottom"/>
            <w:hideMark/>
          </w:tcPr>
          <w:p w14:paraId="2426AE7C" w14:textId="77777777" w:rsidR="00AB3D39" w:rsidRPr="00C5551A" w:rsidRDefault="00AB3D39" w:rsidP="00AB3D39">
            <w:pPr>
              <w:rPr>
                <w:rFonts w:eastAsia="Times New Roman" w:cs="Times New Roman"/>
                <w:color w:val="000000"/>
                <w:sz w:val="22"/>
                <w:szCs w:val="22"/>
                <w:lang w:eastAsia="en-GB"/>
              </w:rPr>
            </w:pPr>
          </w:p>
        </w:tc>
      </w:tr>
      <w:tr w:rsidR="00AB3D39" w:rsidRPr="00C5551A" w14:paraId="4B1FD9E2" w14:textId="77777777" w:rsidTr="00E16E99">
        <w:trPr>
          <w:trHeight w:val="315"/>
        </w:trPr>
        <w:tc>
          <w:tcPr>
            <w:tcW w:w="1350" w:type="dxa"/>
            <w:tcBorders>
              <w:top w:val="nil"/>
              <w:left w:val="nil"/>
              <w:bottom w:val="nil"/>
              <w:right w:val="nil"/>
            </w:tcBorders>
            <w:shd w:val="clear" w:color="auto" w:fill="auto"/>
            <w:noWrap/>
            <w:vAlign w:val="bottom"/>
            <w:hideMark/>
          </w:tcPr>
          <w:p w14:paraId="5EA65978" w14:textId="77777777" w:rsidR="00AB3D39" w:rsidRPr="00C5551A" w:rsidRDefault="00AB3D39" w:rsidP="00AB3D39">
            <w:pPr>
              <w:rPr>
                <w:rFonts w:eastAsia="Times New Roman" w:cs="Times New Roman"/>
                <w:b/>
                <w:sz w:val="22"/>
                <w:szCs w:val="22"/>
                <w:lang w:eastAsia="en-GB"/>
              </w:rPr>
            </w:pPr>
          </w:p>
        </w:tc>
        <w:tc>
          <w:tcPr>
            <w:tcW w:w="1750" w:type="dxa"/>
            <w:tcBorders>
              <w:top w:val="nil"/>
              <w:left w:val="nil"/>
              <w:bottom w:val="nil"/>
              <w:right w:val="nil"/>
            </w:tcBorders>
            <w:shd w:val="clear" w:color="auto" w:fill="auto"/>
            <w:noWrap/>
            <w:vAlign w:val="bottom"/>
            <w:hideMark/>
          </w:tcPr>
          <w:p w14:paraId="2EC3361F" w14:textId="77777777" w:rsidR="00AB3D39" w:rsidRPr="00C5551A" w:rsidRDefault="00AB3D39" w:rsidP="00AB3D39">
            <w:pPr>
              <w:jc w:val="right"/>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3</w:t>
            </w:r>
          </w:p>
        </w:tc>
        <w:tc>
          <w:tcPr>
            <w:tcW w:w="2712" w:type="dxa"/>
            <w:tcBorders>
              <w:top w:val="nil"/>
              <w:left w:val="nil"/>
              <w:bottom w:val="nil"/>
              <w:right w:val="nil"/>
            </w:tcBorders>
            <w:shd w:val="clear" w:color="auto" w:fill="auto"/>
            <w:noWrap/>
            <w:vAlign w:val="bottom"/>
            <w:hideMark/>
          </w:tcPr>
          <w:p w14:paraId="120021D3" w14:textId="1F0CFACB"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124.5</w:t>
            </w:r>
            <w:r w:rsidRPr="00C5551A">
              <w:rPr>
                <w:rFonts w:eastAsia="Times New Roman" w:cs="Times New Roman"/>
                <w:color w:val="000000"/>
                <w:sz w:val="22"/>
                <w:szCs w:val="22"/>
                <w:lang w:eastAsia="en-GB"/>
              </w:rPr>
              <w:t xml:space="preserve"> (75.0) </w:t>
            </w:r>
          </w:p>
        </w:tc>
        <w:tc>
          <w:tcPr>
            <w:tcW w:w="3119" w:type="dxa"/>
            <w:tcBorders>
              <w:top w:val="nil"/>
              <w:left w:val="nil"/>
              <w:bottom w:val="nil"/>
              <w:right w:val="nil"/>
            </w:tcBorders>
            <w:shd w:val="clear" w:color="auto" w:fill="auto"/>
            <w:noWrap/>
            <w:vAlign w:val="bottom"/>
            <w:hideMark/>
          </w:tcPr>
          <w:p w14:paraId="2A1E57F9" w14:textId="5ACC8A66"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88.9</w:t>
            </w:r>
            <w:r w:rsidRPr="00C5551A">
              <w:rPr>
                <w:rFonts w:eastAsia="Times New Roman" w:cs="Times New Roman"/>
                <w:color w:val="000000"/>
                <w:sz w:val="22"/>
                <w:szCs w:val="22"/>
                <w:lang w:eastAsia="en-GB"/>
              </w:rPr>
              <w:t xml:space="preserve"> (75.7) </w:t>
            </w:r>
          </w:p>
        </w:tc>
        <w:tc>
          <w:tcPr>
            <w:tcW w:w="850" w:type="dxa"/>
            <w:tcBorders>
              <w:top w:val="nil"/>
              <w:left w:val="nil"/>
              <w:bottom w:val="nil"/>
              <w:right w:val="nil"/>
            </w:tcBorders>
            <w:shd w:val="clear" w:color="auto" w:fill="auto"/>
            <w:noWrap/>
            <w:vAlign w:val="bottom"/>
            <w:hideMark/>
          </w:tcPr>
          <w:p w14:paraId="6921A766" w14:textId="77777777" w:rsidR="00AB3D39" w:rsidRPr="00C5551A" w:rsidRDefault="00AB3D39" w:rsidP="00AB3D39">
            <w:pPr>
              <w:rPr>
                <w:rFonts w:eastAsia="Times New Roman" w:cs="Times New Roman"/>
                <w:color w:val="000000"/>
                <w:sz w:val="22"/>
                <w:szCs w:val="22"/>
                <w:lang w:eastAsia="en-GB"/>
              </w:rPr>
            </w:pPr>
          </w:p>
        </w:tc>
      </w:tr>
      <w:tr w:rsidR="00AB3D39" w:rsidRPr="00C5551A" w14:paraId="3A294C53" w14:textId="77777777" w:rsidTr="00E16E99">
        <w:trPr>
          <w:trHeight w:val="315"/>
        </w:trPr>
        <w:tc>
          <w:tcPr>
            <w:tcW w:w="1350" w:type="dxa"/>
            <w:tcBorders>
              <w:top w:val="nil"/>
              <w:left w:val="nil"/>
              <w:bottom w:val="nil"/>
              <w:right w:val="nil"/>
            </w:tcBorders>
            <w:shd w:val="clear" w:color="auto" w:fill="auto"/>
            <w:noWrap/>
            <w:vAlign w:val="bottom"/>
            <w:hideMark/>
          </w:tcPr>
          <w:p w14:paraId="1FF6872C" w14:textId="77777777" w:rsidR="00AB3D39" w:rsidRPr="00C5551A" w:rsidRDefault="00AB3D39" w:rsidP="00AB3D39">
            <w:pPr>
              <w:rPr>
                <w:rFonts w:eastAsia="Times New Roman" w:cs="Times New Roman"/>
                <w:b/>
                <w:sz w:val="22"/>
                <w:szCs w:val="22"/>
                <w:lang w:eastAsia="en-GB"/>
              </w:rPr>
            </w:pPr>
          </w:p>
        </w:tc>
        <w:tc>
          <w:tcPr>
            <w:tcW w:w="1750" w:type="dxa"/>
            <w:tcBorders>
              <w:top w:val="nil"/>
              <w:left w:val="nil"/>
              <w:bottom w:val="nil"/>
              <w:right w:val="nil"/>
            </w:tcBorders>
            <w:shd w:val="clear" w:color="auto" w:fill="auto"/>
            <w:noWrap/>
            <w:vAlign w:val="bottom"/>
            <w:hideMark/>
          </w:tcPr>
          <w:p w14:paraId="4FAC752E" w14:textId="77777777" w:rsidR="00AB3D39" w:rsidRPr="00C5551A" w:rsidRDefault="00AB3D39" w:rsidP="00AB3D39">
            <w:pPr>
              <w:jc w:val="right"/>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4</w:t>
            </w:r>
          </w:p>
        </w:tc>
        <w:tc>
          <w:tcPr>
            <w:tcW w:w="2712" w:type="dxa"/>
            <w:tcBorders>
              <w:top w:val="nil"/>
              <w:left w:val="nil"/>
              <w:bottom w:val="nil"/>
              <w:right w:val="nil"/>
            </w:tcBorders>
            <w:shd w:val="clear" w:color="auto" w:fill="auto"/>
            <w:noWrap/>
            <w:vAlign w:val="bottom"/>
            <w:hideMark/>
          </w:tcPr>
          <w:p w14:paraId="26184984" w14:textId="4FFDEFB9"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14.2</w:t>
            </w:r>
            <w:r w:rsidRPr="00C5551A">
              <w:rPr>
                <w:rFonts w:eastAsia="Times New Roman" w:cs="Times New Roman"/>
                <w:color w:val="000000"/>
                <w:sz w:val="22"/>
                <w:szCs w:val="22"/>
                <w:lang w:eastAsia="en-GB"/>
              </w:rPr>
              <w:t xml:space="preserve"> ( 8.5) </w:t>
            </w:r>
          </w:p>
        </w:tc>
        <w:tc>
          <w:tcPr>
            <w:tcW w:w="3119" w:type="dxa"/>
            <w:tcBorders>
              <w:top w:val="nil"/>
              <w:left w:val="nil"/>
              <w:bottom w:val="nil"/>
              <w:right w:val="nil"/>
            </w:tcBorders>
            <w:shd w:val="clear" w:color="auto" w:fill="auto"/>
            <w:noWrap/>
            <w:vAlign w:val="bottom"/>
            <w:hideMark/>
          </w:tcPr>
          <w:p w14:paraId="0CC924B3" w14:textId="73E6517B"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10.4</w:t>
            </w:r>
            <w:r w:rsidRPr="00C5551A">
              <w:rPr>
                <w:rFonts w:eastAsia="Times New Roman" w:cs="Times New Roman"/>
                <w:color w:val="000000"/>
                <w:sz w:val="22"/>
                <w:szCs w:val="22"/>
                <w:lang w:eastAsia="en-GB"/>
              </w:rPr>
              <w:t xml:space="preserve"> ( 8.9) </w:t>
            </w:r>
          </w:p>
        </w:tc>
        <w:tc>
          <w:tcPr>
            <w:tcW w:w="850" w:type="dxa"/>
            <w:tcBorders>
              <w:top w:val="nil"/>
              <w:left w:val="nil"/>
              <w:bottom w:val="nil"/>
              <w:right w:val="nil"/>
            </w:tcBorders>
            <w:shd w:val="clear" w:color="auto" w:fill="auto"/>
            <w:noWrap/>
            <w:vAlign w:val="bottom"/>
            <w:hideMark/>
          </w:tcPr>
          <w:p w14:paraId="1B918F0B" w14:textId="77777777" w:rsidR="00AB3D39" w:rsidRPr="00C5551A" w:rsidRDefault="00AB3D39" w:rsidP="00AB3D39">
            <w:pPr>
              <w:rPr>
                <w:rFonts w:eastAsia="Times New Roman" w:cs="Times New Roman"/>
                <w:color w:val="000000"/>
                <w:sz w:val="22"/>
                <w:szCs w:val="22"/>
                <w:lang w:eastAsia="en-GB"/>
              </w:rPr>
            </w:pPr>
          </w:p>
        </w:tc>
      </w:tr>
      <w:tr w:rsidR="00AB3D39" w:rsidRPr="00C5551A" w14:paraId="18B14FC1" w14:textId="77777777" w:rsidTr="00E16E99">
        <w:trPr>
          <w:trHeight w:val="315"/>
        </w:trPr>
        <w:tc>
          <w:tcPr>
            <w:tcW w:w="1350" w:type="dxa"/>
            <w:tcBorders>
              <w:top w:val="nil"/>
              <w:left w:val="nil"/>
              <w:bottom w:val="nil"/>
              <w:right w:val="nil"/>
            </w:tcBorders>
            <w:shd w:val="clear" w:color="000000" w:fill="E7E6E6"/>
            <w:noWrap/>
            <w:vAlign w:val="bottom"/>
            <w:hideMark/>
          </w:tcPr>
          <w:p w14:paraId="5D61CFE3" w14:textId="77777777" w:rsidR="00AB3D39" w:rsidRPr="00C5551A" w:rsidRDefault="00AB3D39" w:rsidP="00AB3D39">
            <w:pPr>
              <w:rPr>
                <w:rFonts w:eastAsia="Times New Roman" w:cs="Times New Roman"/>
                <w:b/>
                <w:color w:val="000000"/>
                <w:sz w:val="22"/>
                <w:szCs w:val="22"/>
                <w:lang w:eastAsia="en-GB"/>
              </w:rPr>
            </w:pPr>
            <w:proofErr w:type="spellStart"/>
            <w:r w:rsidRPr="00C5551A">
              <w:rPr>
                <w:rFonts w:eastAsia="Times New Roman" w:cs="Times New Roman"/>
                <w:b/>
                <w:color w:val="000000"/>
                <w:sz w:val="22"/>
                <w:szCs w:val="22"/>
                <w:lang w:eastAsia="en-GB"/>
              </w:rPr>
              <w:t>cN</w:t>
            </w:r>
            <w:proofErr w:type="spellEnd"/>
            <w:r w:rsidRPr="00C5551A">
              <w:rPr>
                <w:rFonts w:eastAsia="Times New Roman" w:cs="Times New Roman"/>
                <w:b/>
                <w:color w:val="000000"/>
                <w:sz w:val="22"/>
                <w:szCs w:val="22"/>
                <w:lang w:eastAsia="en-GB"/>
              </w:rPr>
              <w:t xml:space="preserve"> Stage</w:t>
            </w:r>
          </w:p>
        </w:tc>
        <w:tc>
          <w:tcPr>
            <w:tcW w:w="1750" w:type="dxa"/>
            <w:tcBorders>
              <w:top w:val="nil"/>
              <w:left w:val="nil"/>
              <w:bottom w:val="nil"/>
              <w:right w:val="nil"/>
            </w:tcBorders>
            <w:shd w:val="clear" w:color="000000" w:fill="E7E6E6"/>
            <w:noWrap/>
            <w:vAlign w:val="bottom"/>
            <w:hideMark/>
          </w:tcPr>
          <w:p w14:paraId="0C71191A" w14:textId="77777777" w:rsidR="00AB3D39" w:rsidRPr="00C5551A" w:rsidRDefault="00AB3D39" w:rsidP="00AB3D39">
            <w:pPr>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 </w:t>
            </w:r>
          </w:p>
        </w:tc>
        <w:tc>
          <w:tcPr>
            <w:tcW w:w="2712" w:type="dxa"/>
            <w:tcBorders>
              <w:top w:val="nil"/>
              <w:left w:val="nil"/>
              <w:bottom w:val="nil"/>
              <w:right w:val="nil"/>
            </w:tcBorders>
            <w:shd w:val="clear" w:color="000000" w:fill="E7E6E6"/>
            <w:noWrap/>
            <w:vAlign w:val="bottom"/>
            <w:hideMark/>
          </w:tcPr>
          <w:p w14:paraId="69DCA18E"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p>
        </w:tc>
        <w:tc>
          <w:tcPr>
            <w:tcW w:w="3119" w:type="dxa"/>
            <w:tcBorders>
              <w:top w:val="nil"/>
              <w:left w:val="nil"/>
              <w:bottom w:val="nil"/>
              <w:right w:val="nil"/>
            </w:tcBorders>
            <w:shd w:val="clear" w:color="000000" w:fill="E7E6E6"/>
            <w:noWrap/>
            <w:vAlign w:val="bottom"/>
            <w:hideMark/>
          </w:tcPr>
          <w:p w14:paraId="502EBDBF"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p>
        </w:tc>
        <w:tc>
          <w:tcPr>
            <w:tcW w:w="850" w:type="dxa"/>
            <w:tcBorders>
              <w:top w:val="nil"/>
              <w:left w:val="nil"/>
              <w:bottom w:val="nil"/>
              <w:right w:val="nil"/>
            </w:tcBorders>
            <w:shd w:val="clear" w:color="000000" w:fill="E7E6E6"/>
            <w:noWrap/>
            <w:vAlign w:val="bottom"/>
            <w:hideMark/>
          </w:tcPr>
          <w:p w14:paraId="2C321736"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0.825</w:t>
            </w:r>
          </w:p>
        </w:tc>
      </w:tr>
      <w:tr w:rsidR="00AB3D39" w:rsidRPr="00C5551A" w14:paraId="3F9C9678" w14:textId="77777777" w:rsidTr="00E16E99">
        <w:trPr>
          <w:trHeight w:val="315"/>
        </w:trPr>
        <w:tc>
          <w:tcPr>
            <w:tcW w:w="1350" w:type="dxa"/>
            <w:tcBorders>
              <w:top w:val="nil"/>
              <w:left w:val="nil"/>
              <w:bottom w:val="nil"/>
              <w:right w:val="nil"/>
            </w:tcBorders>
            <w:shd w:val="clear" w:color="000000" w:fill="E7E6E6"/>
            <w:noWrap/>
            <w:vAlign w:val="bottom"/>
            <w:hideMark/>
          </w:tcPr>
          <w:p w14:paraId="654D707C" w14:textId="77777777" w:rsidR="00AB3D39" w:rsidRPr="00C5551A" w:rsidRDefault="00AB3D39" w:rsidP="00AB3D39">
            <w:pPr>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 </w:t>
            </w:r>
          </w:p>
        </w:tc>
        <w:tc>
          <w:tcPr>
            <w:tcW w:w="1750" w:type="dxa"/>
            <w:tcBorders>
              <w:top w:val="nil"/>
              <w:left w:val="nil"/>
              <w:bottom w:val="nil"/>
              <w:right w:val="nil"/>
            </w:tcBorders>
            <w:shd w:val="clear" w:color="000000" w:fill="E7E6E6"/>
            <w:noWrap/>
            <w:vAlign w:val="bottom"/>
            <w:hideMark/>
          </w:tcPr>
          <w:p w14:paraId="66E128ED" w14:textId="77777777" w:rsidR="00AB3D39" w:rsidRPr="00C5551A" w:rsidRDefault="00AB3D39" w:rsidP="00AB3D39">
            <w:pPr>
              <w:jc w:val="right"/>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0</w:t>
            </w:r>
          </w:p>
        </w:tc>
        <w:tc>
          <w:tcPr>
            <w:tcW w:w="2712" w:type="dxa"/>
            <w:tcBorders>
              <w:top w:val="nil"/>
              <w:left w:val="nil"/>
              <w:bottom w:val="nil"/>
              <w:right w:val="nil"/>
            </w:tcBorders>
            <w:shd w:val="clear" w:color="000000" w:fill="E7E6E6"/>
            <w:noWrap/>
            <w:vAlign w:val="bottom"/>
            <w:hideMark/>
          </w:tcPr>
          <w:p w14:paraId="66EBEACE" w14:textId="5BE26BF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33.2</w:t>
            </w:r>
            <w:r w:rsidRPr="00C5551A">
              <w:rPr>
                <w:rFonts w:eastAsia="Times New Roman" w:cs="Times New Roman"/>
                <w:color w:val="000000"/>
                <w:sz w:val="22"/>
                <w:szCs w:val="22"/>
                <w:lang w:eastAsia="en-GB"/>
              </w:rPr>
              <w:t xml:space="preserve"> (20.0) </w:t>
            </w:r>
          </w:p>
        </w:tc>
        <w:tc>
          <w:tcPr>
            <w:tcW w:w="3119" w:type="dxa"/>
            <w:tcBorders>
              <w:top w:val="nil"/>
              <w:left w:val="nil"/>
              <w:bottom w:val="nil"/>
              <w:right w:val="nil"/>
            </w:tcBorders>
            <w:shd w:val="clear" w:color="000000" w:fill="E7E6E6"/>
            <w:noWrap/>
            <w:vAlign w:val="bottom"/>
            <w:hideMark/>
          </w:tcPr>
          <w:p w14:paraId="039BD175" w14:textId="65D0C122"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25.0</w:t>
            </w:r>
            <w:r w:rsidRPr="00C5551A">
              <w:rPr>
                <w:rFonts w:eastAsia="Times New Roman" w:cs="Times New Roman"/>
                <w:color w:val="000000"/>
                <w:sz w:val="22"/>
                <w:szCs w:val="22"/>
                <w:lang w:eastAsia="en-GB"/>
              </w:rPr>
              <w:t xml:space="preserve"> (21.4) </w:t>
            </w:r>
          </w:p>
        </w:tc>
        <w:tc>
          <w:tcPr>
            <w:tcW w:w="850" w:type="dxa"/>
            <w:tcBorders>
              <w:top w:val="nil"/>
              <w:left w:val="nil"/>
              <w:bottom w:val="nil"/>
              <w:right w:val="nil"/>
            </w:tcBorders>
            <w:shd w:val="clear" w:color="000000" w:fill="E7E6E6"/>
            <w:noWrap/>
            <w:vAlign w:val="bottom"/>
            <w:hideMark/>
          </w:tcPr>
          <w:p w14:paraId="0BBF2935"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w:t>
            </w:r>
          </w:p>
        </w:tc>
      </w:tr>
      <w:tr w:rsidR="00AB3D39" w:rsidRPr="00C5551A" w14:paraId="5185BFDC" w14:textId="77777777" w:rsidTr="00E16E99">
        <w:trPr>
          <w:trHeight w:val="315"/>
        </w:trPr>
        <w:tc>
          <w:tcPr>
            <w:tcW w:w="1350" w:type="dxa"/>
            <w:tcBorders>
              <w:top w:val="nil"/>
              <w:left w:val="nil"/>
              <w:bottom w:val="nil"/>
              <w:right w:val="nil"/>
            </w:tcBorders>
            <w:shd w:val="clear" w:color="000000" w:fill="E7E6E6"/>
            <w:noWrap/>
            <w:vAlign w:val="bottom"/>
            <w:hideMark/>
          </w:tcPr>
          <w:p w14:paraId="7545469E" w14:textId="77777777" w:rsidR="00AB3D39" w:rsidRPr="00C5551A" w:rsidRDefault="00AB3D39" w:rsidP="00AB3D39">
            <w:pPr>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 </w:t>
            </w:r>
          </w:p>
        </w:tc>
        <w:tc>
          <w:tcPr>
            <w:tcW w:w="1750" w:type="dxa"/>
            <w:tcBorders>
              <w:top w:val="nil"/>
              <w:left w:val="nil"/>
              <w:bottom w:val="nil"/>
              <w:right w:val="nil"/>
            </w:tcBorders>
            <w:shd w:val="clear" w:color="000000" w:fill="E7E6E6"/>
            <w:noWrap/>
            <w:vAlign w:val="bottom"/>
            <w:hideMark/>
          </w:tcPr>
          <w:p w14:paraId="7DB3111B" w14:textId="77777777" w:rsidR="00AB3D39" w:rsidRPr="00C5551A" w:rsidRDefault="00AB3D39" w:rsidP="00AB3D39">
            <w:pPr>
              <w:jc w:val="right"/>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1</w:t>
            </w:r>
          </w:p>
        </w:tc>
        <w:tc>
          <w:tcPr>
            <w:tcW w:w="2712" w:type="dxa"/>
            <w:tcBorders>
              <w:top w:val="nil"/>
              <w:left w:val="nil"/>
              <w:bottom w:val="nil"/>
              <w:right w:val="nil"/>
            </w:tcBorders>
            <w:shd w:val="clear" w:color="000000" w:fill="E7E6E6"/>
            <w:noWrap/>
            <w:vAlign w:val="bottom"/>
            <w:hideMark/>
          </w:tcPr>
          <w:p w14:paraId="59A446CC" w14:textId="1854C1D1"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115.9</w:t>
            </w:r>
            <w:r w:rsidRPr="00C5551A">
              <w:rPr>
                <w:rFonts w:eastAsia="Times New Roman" w:cs="Times New Roman"/>
                <w:color w:val="000000"/>
                <w:sz w:val="22"/>
                <w:szCs w:val="22"/>
                <w:lang w:eastAsia="en-GB"/>
              </w:rPr>
              <w:t xml:space="preserve"> (69.8) </w:t>
            </w:r>
          </w:p>
        </w:tc>
        <w:tc>
          <w:tcPr>
            <w:tcW w:w="3119" w:type="dxa"/>
            <w:tcBorders>
              <w:top w:val="nil"/>
              <w:left w:val="nil"/>
              <w:bottom w:val="nil"/>
              <w:right w:val="nil"/>
            </w:tcBorders>
            <w:shd w:val="clear" w:color="000000" w:fill="E7E6E6"/>
            <w:noWrap/>
            <w:vAlign w:val="bottom"/>
            <w:hideMark/>
          </w:tcPr>
          <w:p w14:paraId="0E3CE20B" w14:textId="148E3375"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77.3</w:t>
            </w:r>
            <w:r w:rsidRPr="00C5551A">
              <w:rPr>
                <w:rFonts w:eastAsia="Times New Roman" w:cs="Times New Roman"/>
                <w:color w:val="000000"/>
                <w:sz w:val="22"/>
                <w:szCs w:val="22"/>
                <w:lang w:eastAsia="en-GB"/>
              </w:rPr>
              <w:t xml:space="preserve"> (66.2) </w:t>
            </w:r>
          </w:p>
        </w:tc>
        <w:tc>
          <w:tcPr>
            <w:tcW w:w="850" w:type="dxa"/>
            <w:tcBorders>
              <w:top w:val="nil"/>
              <w:left w:val="nil"/>
              <w:bottom w:val="nil"/>
              <w:right w:val="nil"/>
            </w:tcBorders>
            <w:shd w:val="clear" w:color="000000" w:fill="E7E6E6"/>
            <w:noWrap/>
            <w:vAlign w:val="bottom"/>
            <w:hideMark/>
          </w:tcPr>
          <w:p w14:paraId="50B882FB"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w:t>
            </w:r>
          </w:p>
        </w:tc>
      </w:tr>
      <w:tr w:rsidR="00AB3D39" w:rsidRPr="00C5551A" w14:paraId="33E0D06A" w14:textId="77777777" w:rsidTr="00E16E99">
        <w:trPr>
          <w:trHeight w:val="315"/>
        </w:trPr>
        <w:tc>
          <w:tcPr>
            <w:tcW w:w="1350" w:type="dxa"/>
            <w:tcBorders>
              <w:top w:val="nil"/>
              <w:left w:val="nil"/>
              <w:bottom w:val="nil"/>
              <w:right w:val="nil"/>
            </w:tcBorders>
            <w:shd w:val="clear" w:color="000000" w:fill="E7E6E6"/>
            <w:noWrap/>
            <w:vAlign w:val="bottom"/>
            <w:hideMark/>
          </w:tcPr>
          <w:p w14:paraId="131E2B40" w14:textId="77777777" w:rsidR="00AB3D39" w:rsidRPr="00C5551A" w:rsidRDefault="00AB3D39" w:rsidP="00AB3D39">
            <w:pPr>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 </w:t>
            </w:r>
          </w:p>
        </w:tc>
        <w:tc>
          <w:tcPr>
            <w:tcW w:w="1750" w:type="dxa"/>
            <w:tcBorders>
              <w:top w:val="nil"/>
              <w:left w:val="nil"/>
              <w:bottom w:val="nil"/>
              <w:right w:val="nil"/>
            </w:tcBorders>
            <w:shd w:val="clear" w:color="000000" w:fill="E7E6E6"/>
            <w:noWrap/>
            <w:vAlign w:val="bottom"/>
            <w:hideMark/>
          </w:tcPr>
          <w:p w14:paraId="076DDEF1" w14:textId="77777777" w:rsidR="00AB3D39" w:rsidRPr="00C5551A" w:rsidRDefault="00AB3D39" w:rsidP="00AB3D39">
            <w:pPr>
              <w:jc w:val="right"/>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2</w:t>
            </w:r>
          </w:p>
        </w:tc>
        <w:tc>
          <w:tcPr>
            <w:tcW w:w="2712" w:type="dxa"/>
            <w:tcBorders>
              <w:top w:val="nil"/>
              <w:left w:val="nil"/>
              <w:bottom w:val="nil"/>
              <w:right w:val="nil"/>
            </w:tcBorders>
            <w:shd w:val="clear" w:color="000000" w:fill="E7E6E6"/>
            <w:noWrap/>
            <w:vAlign w:val="bottom"/>
            <w:hideMark/>
          </w:tcPr>
          <w:p w14:paraId="1D0E68DE" w14:textId="069C35A9"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16.9</w:t>
            </w:r>
            <w:r w:rsidRPr="00C5551A">
              <w:rPr>
                <w:rFonts w:eastAsia="Times New Roman" w:cs="Times New Roman"/>
                <w:color w:val="000000"/>
                <w:sz w:val="22"/>
                <w:szCs w:val="22"/>
                <w:lang w:eastAsia="en-GB"/>
              </w:rPr>
              <w:t xml:space="preserve"> (10.2) </w:t>
            </w:r>
          </w:p>
        </w:tc>
        <w:tc>
          <w:tcPr>
            <w:tcW w:w="3119" w:type="dxa"/>
            <w:tcBorders>
              <w:top w:val="nil"/>
              <w:left w:val="nil"/>
              <w:bottom w:val="nil"/>
              <w:right w:val="nil"/>
            </w:tcBorders>
            <w:shd w:val="clear" w:color="000000" w:fill="E7E6E6"/>
            <w:noWrap/>
            <w:vAlign w:val="bottom"/>
            <w:hideMark/>
          </w:tcPr>
          <w:p w14:paraId="4CD9D1A8" w14:textId="2E58DDE1"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14.5</w:t>
            </w:r>
            <w:r w:rsidRPr="00C5551A">
              <w:rPr>
                <w:rFonts w:eastAsia="Times New Roman" w:cs="Times New Roman"/>
                <w:color w:val="000000"/>
                <w:sz w:val="22"/>
                <w:szCs w:val="22"/>
                <w:lang w:eastAsia="en-GB"/>
              </w:rPr>
              <w:t xml:space="preserve"> (12.4) </w:t>
            </w:r>
          </w:p>
        </w:tc>
        <w:tc>
          <w:tcPr>
            <w:tcW w:w="850" w:type="dxa"/>
            <w:tcBorders>
              <w:top w:val="nil"/>
              <w:left w:val="nil"/>
              <w:bottom w:val="nil"/>
              <w:right w:val="nil"/>
            </w:tcBorders>
            <w:shd w:val="clear" w:color="000000" w:fill="E7E6E6"/>
            <w:noWrap/>
            <w:vAlign w:val="bottom"/>
            <w:hideMark/>
          </w:tcPr>
          <w:p w14:paraId="5B4CFF09"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w:t>
            </w:r>
          </w:p>
        </w:tc>
      </w:tr>
      <w:tr w:rsidR="00AB3D39" w:rsidRPr="00C5551A" w14:paraId="6D21A563" w14:textId="77777777" w:rsidTr="00E16E99">
        <w:trPr>
          <w:trHeight w:val="315"/>
        </w:trPr>
        <w:tc>
          <w:tcPr>
            <w:tcW w:w="1350" w:type="dxa"/>
            <w:tcBorders>
              <w:top w:val="nil"/>
              <w:left w:val="nil"/>
              <w:bottom w:val="nil"/>
              <w:right w:val="nil"/>
            </w:tcBorders>
            <w:shd w:val="clear" w:color="auto" w:fill="auto"/>
            <w:noWrap/>
            <w:vAlign w:val="bottom"/>
            <w:hideMark/>
          </w:tcPr>
          <w:p w14:paraId="52A84BAC" w14:textId="77777777" w:rsidR="00AB3D39" w:rsidRPr="00C5551A" w:rsidRDefault="00AB3D39" w:rsidP="00AB3D39">
            <w:pPr>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SCC</w:t>
            </w:r>
          </w:p>
        </w:tc>
        <w:tc>
          <w:tcPr>
            <w:tcW w:w="1750" w:type="dxa"/>
            <w:tcBorders>
              <w:top w:val="nil"/>
              <w:left w:val="nil"/>
              <w:bottom w:val="nil"/>
              <w:right w:val="nil"/>
            </w:tcBorders>
            <w:shd w:val="clear" w:color="auto" w:fill="auto"/>
            <w:noWrap/>
            <w:vAlign w:val="bottom"/>
            <w:hideMark/>
          </w:tcPr>
          <w:p w14:paraId="1D6BE52C" w14:textId="77777777" w:rsidR="00AB3D39" w:rsidRPr="00C5551A" w:rsidRDefault="00AB3D39" w:rsidP="00AB3D39">
            <w:pPr>
              <w:rPr>
                <w:rFonts w:eastAsia="Times New Roman" w:cs="Times New Roman"/>
                <w:b/>
                <w:color w:val="000000"/>
                <w:sz w:val="22"/>
                <w:szCs w:val="22"/>
                <w:lang w:eastAsia="en-GB"/>
              </w:rPr>
            </w:pPr>
          </w:p>
        </w:tc>
        <w:tc>
          <w:tcPr>
            <w:tcW w:w="2712" w:type="dxa"/>
            <w:tcBorders>
              <w:top w:val="nil"/>
              <w:left w:val="nil"/>
              <w:bottom w:val="nil"/>
              <w:right w:val="nil"/>
            </w:tcBorders>
            <w:shd w:val="clear" w:color="auto" w:fill="auto"/>
            <w:noWrap/>
            <w:vAlign w:val="bottom"/>
            <w:hideMark/>
          </w:tcPr>
          <w:p w14:paraId="4F437ABC" w14:textId="31C359DB"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35.0</w:t>
            </w:r>
            <w:r w:rsidRPr="00C5551A">
              <w:rPr>
                <w:rFonts w:eastAsia="Times New Roman" w:cs="Times New Roman"/>
                <w:color w:val="000000"/>
                <w:sz w:val="22"/>
                <w:szCs w:val="22"/>
                <w:lang w:eastAsia="en-GB"/>
              </w:rPr>
              <w:t xml:space="preserve"> (21.1) </w:t>
            </w:r>
          </w:p>
        </w:tc>
        <w:tc>
          <w:tcPr>
            <w:tcW w:w="3119" w:type="dxa"/>
            <w:tcBorders>
              <w:top w:val="nil"/>
              <w:left w:val="nil"/>
              <w:bottom w:val="nil"/>
              <w:right w:val="nil"/>
            </w:tcBorders>
            <w:shd w:val="clear" w:color="auto" w:fill="auto"/>
            <w:noWrap/>
            <w:vAlign w:val="bottom"/>
            <w:hideMark/>
          </w:tcPr>
          <w:p w14:paraId="6AC86F83" w14:textId="2244DA6E"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24.2</w:t>
            </w:r>
            <w:r w:rsidRPr="00C5551A">
              <w:rPr>
                <w:rFonts w:eastAsia="Times New Roman" w:cs="Times New Roman"/>
                <w:color w:val="000000"/>
                <w:sz w:val="22"/>
                <w:szCs w:val="22"/>
                <w:lang w:eastAsia="en-GB"/>
              </w:rPr>
              <w:t xml:space="preserve"> (20.6) </w:t>
            </w:r>
          </w:p>
        </w:tc>
        <w:tc>
          <w:tcPr>
            <w:tcW w:w="850" w:type="dxa"/>
            <w:tcBorders>
              <w:top w:val="nil"/>
              <w:left w:val="nil"/>
              <w:bottom w:val="nil"/>
              <w:right w:val="nil"/>
            </w:tcBorders>
            <w:shd w:val="clear" w:color="auto" w:fill="auto"/>
            <w:noWrap/>
            <w:vAlign w:val="bottom"/>
            <w:hideMark/>
          </w:tcPr>
          <w:p w14:paraId="266AE00A"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0.930</w:t>
            </w:r>
          </w:p>
        </w:tc>
      </w:tr>
      <w:tr w:rsidR="008D6F29" w:rsidRPr="00C5551A" w14:paraId="3635FA68" w14:textId="77777777" w:rsidTr="00013B06">
        <w:trPr>
          <w:trHeight w:val="315"/>
        </w:trPr>
        <w:tc>
          <w:tcPr>
            <w:tcW w:w="3100" w:type="dxa"/>
            <w:gridSpan w:val="2"/>
            <w:tcBorders>
              <w:top w:val="nil"/>
              <w:left w:val="nil"/>
              <w:bottom w:val="nil"/>
              <w:right w:val="nil"/>
            </w:tcBorders>
            <w:shd w:val="clear" w:color="000000" w:fill="E7E6E6"/>
            <w:noWrap/>
            <w:vAlign w:val="bottom"/>
            <w:hideMark/>
          </w:tcPr>
          <w:p w14:paraId="37CDA755" w14:textId="67538A87" w:rsidR="008D6F29" w:rsidRPr="00C5551A" w:rsidRDefault="008D6F29" w:rsidP="00AB3D39">
            <w:pPr>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Tumour Location</w:t>
            </w:r>
          </w:p>
        </w:tc>
        <w:tc>
          <w:tcPr>
            <w:tcW w:w="2712" w:type="dxa"/>
            <w:tcBorders>
              <w:top w:val="nil"/>
              <w:left w:val="nil"/>
              <w:bottom w:val="nil"/>
              <w:right w:val="nil"/>
            </w:tcBorders>
            <w:shd w:val="clear" w:color="000000" w:fill="E7E6E6"/>
            <w:noWrap/>
            <w:vAlign w:val="bottom"/>
            <w:hideMark/>
          </w:tcPr>
          <w:p w14:paraId="67992C5C" w14:textId="77777777" w:rsidR="008D6F29" w:rsidRPr="00C5551A" w:rsidRDefault="008D6F2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p>
        </w:tc>
        <w:tc>
          <w:tcPr>
            <w:tcW w:w="3119" w:type="dxa"/>
            <w:tcBorders>
              <w:top w:val="nil"/>
              <w:left w:val="nil"/>
              <w:bottom w:val="nil"/>
              <w:right w:val="nil"/>
            </w:tcBorders>
            <w:shd w:val="clear" w:color="000000" w:fill="E7E6E6"/>
            <w:noWrap/>
            <w:vAlign w:val="bottom"/>
            <w:hideMark/>
          </w:tcPr>
          <w:p w14:paraId="7A47C65F" w14:textId="77777777" w:rsidR="008D6F29" w:rsidRPr="00C5551A" w:rsidRDefault="008D6F2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p>
        </w:tc>
        <w:tc>
          <w:tcPr>
            <w:tcW w:w="850" w:type="dxa"/>
            <w:tcBorders>
              <w:top w:val="nil"/>
              <w:left w:val="nil"/>
              <w:bottom w:val="nil"/>
              <w:right w:val="nil"/>
            </w:tcBorders>
            <w:shd w:val="clear" w:color="000000" w:fill="E7E6E6"/>
            <w:noWrap/>
            <w:vAlign w:val="bottom"/>
            <w:hideMark/>
          </w:tcPr>
          <w:p w14:paraId="2E921B81" w14:textId="2E5AE8A6" w:rsidR="008D6F29" w:rsidRPr="00C5551A" w:rsidRDefault="008D6F2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0.</w:t>
            </w:r>
            <w:r w:rsidR="00DD6C37">
              <w:rPr>
                <w:rFonts w:eastAsia="Times New Roman" w:cs="Times New Roman"/>
                <w:color w:val="000000"/>
                <w:sz w:val="22"/>
                <w:szCs w:val="22"/>
                <w:lang w:eastAsia="en-GB"/>
              </w:rPr>
              <w:t>663</w:t>
            </w:r>
          </w:p>
        </w:tc>
      </w:tr>
      <w:tr w:rsidR="00AB3D39" w:rsidRPr="00C5551A" w14:paraId="6C2E0806" w14:textId="77777777" w:rsidTr="00E16E99">
        <w:trPr>
          <w:trHeight w:val="315"/>
        </w:trPr>
        <w:tc>
          <w:tcPr>
            <w:tcW w:w="1350" w:type="dxa"/>
            <w:tcBorders>
              <w:top w:val="nil"/>
              <w:left w:val="nil"/>
              <w:bottom w:val="nil"/>
              <w:right w:val="nil"/>
            </w:tcBorders>
            <w:shd w:val="clear" w:color="000000" w:fill="E7E6E6"/>
            <w:noWrap/>
            <w:vAlign w:val="bottom"/>
            <w:hideMark/>
          </w:tcPr>
          <w:p w14:paraId="4FD439C1" w14:textId="77777777" w:rsidR="00AB3D39" w:rsidRPr="00C5551A" w:rsidRDefault="00AB3D39" w:rsidP="00AB3D39">
            <w:pPr>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 </w:t>
            </w:r>
          </w:p>
        </w:tc>
        <w:tc>
          <w:tcPr>
            <w:tcW w:w="1750" w:type="dxa"/>
            <w:tcBorders>
              <w:top w:val="nil"/>
              <w:left w:val="nil"/>
              <w:bottom w:val="nil"/>
              <w:right w:val="nil"/>
            </w:tcBorders>
            <w:shd w:val="clear" w:color="000000" w:fill="E7E6E6"/>
            <w:noWrap/>
            <w:vAlign w:val="bottom"/>
            <w:hideMark/>
          </w:tcPr>
          <w:p w14:paraId="1BB87004" w14:textId="77777777" w:rsidR="00AB3D39" w:rsidRPr="00C5551A" w:rsidRDefault="00AB3D39" w:rsidP="00AB3D39">
            <w:pPr>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GOJ</w:t>
            </w:r>
          </w:p>
        </w:tc>
        <w:tc>
          <w:tcPr>
            <w:tcW w:w="2712" w:type="dxa"/>
            <w:tcBorders>
              <w:top w:val="nil"/>
              <w:left w:val="nil"/>
              <w:bottom w:val="nil"/>
              <w:right w:val="nil"/>
            </w:tcBorders>
            <w:shd w:val="clear" w:color="000000" w:fill="E7E6E6"/>
            <w:noWrap/>
            <w:vAlign w:val="bottom"/>
            <w:hideMark/>
          </w:tcPr>
          <w:p w14:paraId="0DAE0733" w14:textId="709BE3B8"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54.5</w:t>
            </w:r>
            <w:r w:rsidRPr="00C5551A">
              <w:rPr>
                <w:rFonts w:eastAsia="Times New Roman" w:cs="Times New Roman"/>
                <w:color w:val="000000"/>
                <w:sz w:val="22"/>
                <w:szCs w:val="22"/>
                <w:lang w:eastAsia="en-GB"/>
              </w:rPr>
              <w:t xml:space="preserve"> (32.8) </w:t>
            </w:r>
          </w:p>
        </w:tc>
        <w:tc>
          <w:tcPr>
            <w:tcW w:w="3119" w:type="dxa"/>
            <w:tcBorders>
              <w:top w:val="nil"/>
              <w:left w:val="nil"/>
              <w:bottom w:val="nil"/>
              <w:right w:val="nil"/>
            </w:tcBorders>
            <w:shd w:val="clear" w:color="000000" w:fill="E7E6E6"/>
            <w:noWrap/>
            <w:vAlign w:val="bottom"/>
            <w:hideMark/>
          </w:tcPr>
          <w:p w14:paraId="6856D66A" w14:textId="467C71B2"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39.0</w:t>
            </w:r>
            <w:r w:rsidRPr="00C5551A">
              <w:rPr>
                <w:rFonts w:eastAsia="Times New Roman" w:cs="Times New Roman"/>
                <w:color w:val="000000"/>
                <w:sz w:val="22"/>
                <w:szCs w:val="22"/>
                <w:lang w:eastAsia="en-GB"/>
              </w:rPr>
              <w:t xml:space="preserve"> (33.5) </w:t>
            </w:r>
          </w:p>
        </w:tc>
        <w:tc>
          <w:tcPr>
            <w:tcW w:w="850" w:type="dxa"/>
            <w:tcBorders>
              <w:top w:val="nil"/>
              <w:left w:val="nil"/>
              <w:bottom w:val="nil"/>
              <w:right w:val="nil"/>
            </w:tcBorders>
            <w:shd w:val="clear" w:color="000000" w:fill="E7E6E6"/>
            <w:noWrap/>
            <w:vAlign w:val="bottom"/>
            <w:hideMark/>
          </w:tcPr>
          <w:p w14:paraId="666C84C3"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w:t>
            </w:r>
          </w:p>
        </w:tc>
      </w:tr>
      <w:tr w:rsidR="00AB3D39" w:rsidRPr="00C5551A" w14:paraId="699A9204" w14:textId="77777777" w:rsidTr="00E16E99">
        <w:trPr>
          <w:trHeight w:val="315"/>
        </w:trPr>
        <w:tc>
          <w:tcPr>
            <w:tcW w:w="1350" w:type="dxa"/>
            <w:tcBorders>
              <w:top w:val="nil"/>
              <w:left w:val="nil"/>
              <w:bottom w:val="nil"/>
              <w:right w:val="nil"/>
            </w:tcBorders>
            <w:shd w:val="clear" w:color="000000" w:fill="E7E6E6"/>
            <w:noWrap/>
            <w:vAlign w:val="bottom"/>
            <w:hideMark/>
          </w:tcPr>
          <w:p w14:paraId="3CF6D08E" w14:textId="77777777" w:rsidR="00AB3D39" w:rsidRPr="00C5551A" w:rsidRDefault="00AB3D39" w:rsidP="00AB3D39">
            <w:pPr>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 </w:t>
            </w:r>
          </w:p>
        </w:tc>
        <w:tc>
          <w:tcPr>
            <w:tcW w:w="1750" w:type="dxa"/>
            <w:tcBorders>
              <w:top w:val="nil"/>
              <w:left w:val="nil"/>
              <w:bottom w:val="nil"/>
              <w:right w:val="nil"/>
            </w:tcBorders>
            <w:shd w:val="clear" w:color="000000" w:fill="E7E6E6"/>
            <w:noWrap/>
            <w:vAlign w:val="bottom"/>
            <w:hideMark/>
          </w:tcPr>
          <w:p w14:paraId="63ABB385" w14:textId="77777777" w:rsidR="00AB3D39" w:rsidRPr="00C5551A" w:rsidRDefault="00AB3D39" w:rsidP="00AB3D39">
            <w:pPr>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Distal Oesophagus</w:t>
            </w:r>
          </w:p>
        </w:tc>
        <w:tc>
          <w:tcPr>
            <w:tcW w:w="2712" w:type="dxa"/>
            <w:tcBorders>
              <w:top w:val="nil"/>
              <w:left w:val="nil"/>
              <w:bottom w:val="nil"/>
              <w:right w:val="nil"/>
            </w:tcBorders>
            <w:shd w:val="clear" w:color="000000" w:fill="E7E6E6"/>
            <w:noWrap/>
            <w:vAlign w:val="bottom"/>
            <w:hideMark/>
          </w:tcPr>
          <w:p w14:paraId="4D12F0A6" w14:textId="277C0B9F"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 xml:space="preserve">111.5 </w:t>
            </w:r>
            <w:r w:rsidRPr="00C5551A">
              <w:rPr>
                <w:rFonts w:eastAsia="Times New Roman" w:cs="Times New Roman"/>
                <w:color w:val="000000"/>
                <w:sz w:val="22"/>
                <w:szCs w:val="22"/>
                <w:lang w:eastAsia="en-GB"/>
              </w:rPr>
              <w:t xml:space="preserve">(67.2) </w:t>
            </w:r>
          </w:p>
        </w:tc>
        <w:tc>
          <w:tcPr>
            <w:tcW w:w="3119" w:type="dxa"/>
            <w:tcBorders>
              <w:top w:val="nil"/>
              <w:left w:val="nil"/>
              <w:bottom w:val="nil"/>
              <w:right w:val="nil"/>
            </w:tcBorders>
            <w:shd w:val="clear" w:color="000000" w:fill="E7E6E6"/>
            <w:noWrap/>
            <w:vAlign w:val="bottom"/>
            <w:hideMark/>
          </w:tcPr>
          <w:p w14:paraId="6AA6E964" w14:textId="2F229B4C"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77.0</w:t>
            </w:r>
            <w:r w:rsidRPr="00C5551A">
              <w:rPr>
                <w:rFonts w:eastAsia="Times New Roman" w:cs="Times New Roman"/>
                <w:color w:val="000000"/>
                <w:sz w:val="22"/>
                <w:szCs w:val="22"/>
                <w:lang w:eastAsia="en-GB"/>
              </w:rPr>
              <w:t xml:space="preserve"> (66.2) </w:t>
            </w:r>
          </w:p>
        </w:tc>
        <w:tc>
          <w:tcPr>
            <w:tcW w:w="850" w:type="dxa"/>
            <w:tcBorders>
              <w:top w:val="nil"/>
              <w:left w:val="nil"/>
              <w:bottom w:val="nil"/>
              <w:right w:val="nil"/>
            </w:tcBorders>
            <w:shd w:val="clear" w:color="000000" w:fill="E7E6E6"/>
            <w:noWrap/>
            <w:vAlign w:val="bottom"/>
            <w:hideMark/>
          </w:tcPr>
          <w:p w14:paraId="2054A069"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w:t>
            </w:r>
          </w:p>
        </w:tc>
      </w:tr>
      <w:tr w:rsidR="00AB3D39" w:rsidRPr="00C5551A" w14:paraId="44CF43B7" w14:textId="77777777" w:rsidTr="00E16E99">
        <w:trPr>
          <w:trHeight w:val="315"/>
        </w:trPr>
        <w:tc>
          <w:tcPr>
            <w:tcW w:w="1350" w:type="dxa"/>
            <w:tcBorders>
              <w:top w:val="nil"/>
              <w:left w:val="nil"/>
              <w:bottom w:val="nil"/>
              <w:right w:val="nil"/>
            </w:tcBorders>
            <w:shd w:val="clear" w:color="000000" w:fill="E7E6E6"/>
            <w:noWrap/>
            <w:vAlign w:val="bottom"/>
            <w:hideMark/>
          </w:tcPr>
          <w:p w14:paraId="69E0944B" w14:textId="77777777" w:rsidR="00AB3D39" w:rsidRPr="00C5551A" w:rsidRDefault="00AB3D39" w:rsidP="00AB3D39">
            <w:pPr>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 </w:t>
            </w:r>
          </w:p>
        </w:tc>
        <w:tc>
          <w:tcPr>
            <w:tcW w:w="1750" w:type="dxa"/>
            <w:tcBorders>
              <w:top w:val="nil"/>
              <w:left w:val="nil"/>
              <w:bottom w:val="nil"/>
              <w:right w:val="nil"/>
            </w:tcBorders>
            <w:shd w:val="clear" w:color="000000" w:fill="E7E6E6"/>
            <w:noWrap/>
            <w:vAlign w:val="bottom"/>
            <w:hideMark/>
          </w:tcPr>
          <w:p w14:paraId="67A5F036" w14:textId="77777777" w:rsidR="00AB3D39" w:rsidRPr="00C5551A" w:rsidRDefault="00AB3D39" w:rsidP="00AB3D39">
            <w:pPr>
              <w:rPr>
                <w:rFonts w:eastAsia="Times New Roman" w:cs="Times New Roman"/>
                <w:b/>
                <w:color w:val="000000"/>
                <w:sz w:val="22"/>
                <w:szCs w:val="22"/>
                <w:lang w:eastAsia="en-GB"/>
              </w:rPr>
            </w:pPr>
            <w:r w:rsidRPr="00C5551A">
              <w:rPr>
                <w:rFonts w:eastAsia="Times New Roman" w:cs="Times New Roman"/>
                <w:b/>
                <w:color w:val="000000"/>
                <w:sz w:val="22"/>
                <w:szCs w:val="22"/>
                <w:lang w:eastAsia="en-GB"/>
              </w:rPr>
              <w:t>Proximal Oesophagus</w:t>
            </w:r>
          </w:p>
        </w:tc>
        <w:tc>
          <w:tcPr>
            <w:tcW w:w="2712" w:type="dxa"/>
            <w:tcBorders>
              <w:top w:val="nil"/>
              <w:left w:val="nil"/>
              <w:bottom w:val="nil"/>
              <w:right w:val="nil"/>
            </w:tcBorders>
            <w:shd w:val="clear" w:color="000000" w:fill="E7E6E6"/>
            <w:noWrap/>
            <w:vAlign w:val="bottom"/>
            <w:hideMark/>
          </w:tcPr>
          <w:p w14:paraId="63FD4831"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0.0 ( 0.0) </w:t>
            </w:r>
          </w:p>
        </w:tc>
        <w:tc>
          <w:tcPr>
            <w:tcW w:w="3119" w:type="dxa"/>
            <w:tcBorders>
              <w:top w:val="nil"/>
              <w:left w:val="nil"/>
              <w:bottom w:val="nil"/>
              <w:right w:val="nil"/>
            </w:tcBorders>
            <w:shd w:val="clear" w:color="000000" w:fill="E7E6E6"/>
            <w:noWrap/>
            <w:vAlign w:val="bottom"/>
            <w:hideMark/>
          </w:tcPr>
          <w:p w14:paraId="06C77451" w14:textId="5DAC8015"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xml:space="preserve">   </w:t>
            </w:r>
            <w:r w:rsidR="00DD6C37">
              <w:rPr>
                <w:rFonts w:eastAsia="Times New Roman" w:cs="Times New Roman"/>
                <w:color w:val="000000"/>
                <w:sz w:val="22"/>
                <w:szCs w:val="22"/>
                <w:lang w:eastAsia="en-GB"/>
              </w:rPr>
              <w:t>0.4</w:t>
            </w:r>
            <w:r w:rsidRPr="00C5551A">
              <w:rPr>
                <w:rFonts w:eastAsia="Times New Roman" w:cs="Times New Roman"/>
                <w:color w:val="000000"/>
                <w:sz w:val="22"/>
                <w:szCs w:val="22"/>
                <w:lang w:eastAsia="en-GB"/>
              </w:rPr>
              <w:t xml:space="preserve"> ( 0.4) </w:t>
            </w:r>
          </w:p>
        </w:tc>
        <w:tc>
          <w:tcPr>
            <w:tcW w:w="850" w:type="dxa"/>
            <w:tcBorders>
              <w:top w:val="nil"/>
              <w:left w:val="nil"/>
              <w:bottom w:val="nil"/>
              <w:right w:val="nil"/>
            </w:tcBorders>
            <w:shd w:val="clear" w:color="000000" w:fill="E7E6E6"/>
            <w:noWrap/>
            <w:vAlign w:val="bottom"/>
            <w:hideMark/>
          </w:tcPr>
          <w:p w14:paraId="2CC60C36"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w:t>
            </w:r>
          </w:p>
        </w:tc>
      </w:tr>
      <w:tr w:rsidR="00AB3D39" w:rsidRPr="00C5551A" w14:paraId="7C50F8F3" w14:textId="77777777" w:rsidTr="00E16E99">
        <w:trPr>
          <w:trHeight w:val="315"/>
        </w:trPr>
        <w:tc>
          <w:tcPr>
            <w:tcW w:w="9781" w:type="dxa"/>
            <w:gridSpan w:val="5"/>
            <w:tcBorders>
              <w:top w:val="single" w:sz="4" w:space="0" w:color="auto"/>
              <w:left w:val="nil"/>
              <w:bottom w:val="nil"/>
              <w:right w:val="nil"/>
            </w:tcBorders>
            <w:shd w:val="clear" w:color="auto" w:fill="auto"/>
            <w:noWrap/>
            <w:vAlign w:val="bottom"/>
            <w:hideMark/>
          </w:tcPr>
          <w:p w14:paraId="5E65A3FD"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Data presented as absolute number (%) and median (IQR), *&lt;0.05,</w:t>
            </w:r>
          </w:p>
        </w:tc>
      </w:tr>
      <w:tr w:rsidR="00AB3D39" w:rsidRPr="00C5551A" w14:paraId="392F4066" w14:textId="77777777" w:rsidTr="00E16E99">
        <w:trPr>
          <w:trHeight w:val="315"/>
        </w:trPr>
        <w:tc>
          <w:tcPr>
            <w:tcW w:w="9781" w:type="dxa"/>
            <w:gridSpan w:val="5"/>
            <w:tcBorders>
              <w:top w:val="nil"/>
              <w:left w:val="nil"/>
              <w:bottom w:val="single" w:sz="4" w:space="0" w:color="auto"/>
              <w:right w:val="nil"/>
            </w:tcBorders>
            <w:shd w:val="clear" w:color="auto" w:fill="auto"/>
            <w:noWrap/>
            <w:vAlign w:val="bottom"/>
            <w:hideMark/>
          </w:tcPr>
          <w:p w14:paraId="496B6C87" w14:textId="77777777" w:rsidR="00AB3D39" w:rsidRPr="00C5551A" w:rsidRDefault="00AB3D39" w:rsidP="00AB3D39">
            <w:pPr>
              <w:rPr>
                <w:rFonts w:eastAsia="Times New Roman" w:cs="Times New Roman"/>
                <w:color w:val="000000"/>
                <w:sz w:val="22"/>
                <w:szCs w:val="22"/>
                <w:lang w:eastAsia="en-GB"/>
              </w:rPr>
            </w:pPr>
            <w:r w:rsidRPr="00C5551A">
              <w:rPr>
                <w:rFonts w:eastAsia="Times New Roman" w:cs="Times New Roman"/>
                <w:color w:val="000000"/>
                <w:sz w:val="22"/>
                <w:szCs w:val="22"/>
                <w:lang w:eastAsia="en-GB"/>
              </w:rPr>
              <w:t>§ χ2 test, except ¶ Mann–Whitney U test</w:t>
            </w:r>
          </w:p>
        </w:tc>
      </w:tr>
    </w:tbl>
    <w:p w14:paraId="64C65C39" w14:textId="77777777" w:rsidR="00AB3D39" w:rsidRDefault="00AB3D39" w:rsidP="00AB3D39"/>
    <w:p w14:paraId="28CCE860" w14:textId="77777777" w:rsidR="00AB3D39" w:rsidRDefault="00AB3D39" w:rsidP="00AB3D39"/>
    <w:p w14:paraId="57FB7368" w14:textId="77777777" w:rsidR="00AB3D39" w:rsidRDefault="00AB3D39" w:rsidP="00AB3D39"/>
    <w:p w14:paraId="05BE8CD7" w14:textId="77777777" w:rsidR="005000F3" w:rsidRDefault="005000F3">
      <w:pPr>
        <w:rPr>
          <w:b/>
        </w:rPr>
      </w:pPr>
      <w:r>
        <w:rPr>
          <w:b/>
        </w:rPr>
        <w:br w:type="page"/>
      </w:r>
    </w:p>
    <w:p w14:paraId="5A3ACAAA" w14:textId="77777777" w:rsidR="00AB3D39" w:rsidRDefault="00AB3D39" w:rsidP="00AB3D39">
      <w:pPr>
        <w:sectPr w:rsidR="00AB3D39" w:rsidSect="00794EA4">
          <w:footerReference w:type="even" r:id="rId11"/>
          <w:footerReference w:type="default" r:id="rId12"/>
          <w:pgSz w:w="11900" w:h="16840"/>
          <w:pgMar w:top="1418" w:right="720" w:bottom="720" w:left="1418" w:header="708" w:footer="708" w:gutter="0"/>
          <w:cols w:space="708"/>
          <w:docGrid w:linePitch="360"/>
        </w:sectPr>
      </w:pPr>
    </w:p>
    <w:p w14:paraId="5517583D" w14:textId="0F97A91C" w:rsidR="007C00CE" w:rsidRPr="00883E00" w:rsidRDefault="007C00CE" w:rsidP="007C00CE">
      <w:pPr>
        <w:rPr>
          <w:b/>
        </w:rPr>
      </w:pPr>
      <w:r>
        <w:rPr>
          <w:b/>
        </w:rPr>
        <w:lastRenderedPageBreak/>
        <w:t xml:space="preserve">Table </w:t>
      </w:r>
      <w:r w:rsidR="00B161CB">
        <w:rPr>
          <w:b/>
        </w:rPr>
        <w:t>3</w:t>
      </w:r>
      <w:r>
        <w:rPr>
          <w:b/>
        </w:rPr>
        <w:t xml:space="preserve">.  </w:t>
      </w:r>
      <w:r w:rsidRPr="00883E00">
        <w:rPr>
          <w:b/>
        </w:rPr>
        <w:t>Clinical and Pathological Outcomes before and after IPTW</w:t>
      </w:r>
      <w:r w:rsidR="00DD6C37">
        <w:rPr>
          <w:b/>
        </w:rPr>
        <w:t xml:space="preserve"> (</w:t>
      </w:r>
      <w:r w:rsidR="00B964FB">
        <w:rPr>
          <w:b/>
        </w:rPr>
        <w:t>a</w:t>
      </w:r>
      <w:r w:rsidR="00DD6C37">
        <w:rPr>
          <w:b/>
        </w:rPr>
        <w:t>denocarcinoma only)</w:t>
      </w:r>
    </w:p>
    <w:p w14:paraId="6A0F23E7" w14:textId="492A982C" w:rsidR="00AB3D39" w:rsidRDefault="00AB3D39" w:rsidP="00E16E99">
      <w:pPr>
        <w:widowControl w:val="0"/>
        <w:autoSpaceDE w:val="0"/>
        <w:autoSpaceDN w:val="0"/>
        <w:adjustRightInd w:val="0"/>
      </w:pPr>
    </w:p>
    <w:tbl>
      <w:tblPr>
        <w:tblW w:w="11115" w:type="dxa"/>
        <w:tblInd w:w="108" w:type="dxa"/>
        <w:tblLook w:val="04A0" w:firstRow="1" w:lastRow="0" w:firstColumn="1" w:lastColumn="0" w:noHBand="0" w:noVBand="1"/>
      </w:tblPr>
      <w:tblGrid>
        <w:gridCol w:w="2832"/>
        <w:gridCol w:w="999"/>
        <w:gridCol w:w="1306"/>
        <w:gridCol w:w="1276"/>
        <w:gridCol w:w="875"/>
        <w:gridCol w:w="1393"/>
        <w:gridCol w:w="1559"/>
        <w:gridCol w:w="875"/>
      </w:tblGrid>
      <w:tr w:rsidR="007C00CE" w:rsidRPr="007C00CE" w14:paraId="192EC684" w14:textId="77777777" w:rsidTr="00645314">
        <w:trPr>
          <w:trHeight w:val="320"/>
        </w:trPr>
        <w:tc>
          <w:tcPr>
            <w:tcW w:w="2832" w:type="dxa"/>
            <w:tcBorders>
              <w:top w:val="single" w:sz="4" w:space="0" w:color="auto"/>
              <w:left w:val="nil"/>
              <w:bottom w:val="nil"/>
              <w:right w:val="nil"/>
            </w:tcBorders>
            <w:shd w:val="clear" w:color="auto" w:fill="auto"/>
            <w:noWrap/>
            <w:vAlign w:val="bottom"/>
            <w:hideMark/>
          </w:tcPr>
          <w:p w14:paraId="3CD9DC61"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w:t>
            </w:r>
          </w:p>
        </w:tc>
        <w:tc>
          <w:tcPr>
            <w:tcW w:w="999" w:type="dxa"/>
            <w:tcBorders>
              <w:top w:val="single" w:sz="4" w:space="0" w:color="auto"/>
              <w:left w:val="nil"/>
              <w:bottom w:val="nil"/>
              <w:right w:val="nil"/>
            </w:tcBorders>
            <w:shd w:val="clear" w:color="auto" w:fill="auto"/>
            <w:noWrap/>
            <w:vAlign w:val="bottom"/>
            <w:hideMark/>
          </w:tcPr>
          <w:p w14:paraId="0CE83741"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w:t>
            </w:r>
          </w:p>
        </w:tc>
        <w:tc>
          <w:tcPr>
            <w:tcW w:w="3457" w:type="dxa"/>
            <w:gridSpan w:val="3"/>
            <w:tcBorders>
              <w:top w:val="single" w:sz="4" w:space="0" w:color="auto"/>
              <w:left w:val="nil"/>
              <w:bottom w:val="nil"/>
              <w:right w:val="nil"/>
            </w:tcBorders>
            <w:shd w:val="clear" w:color="auto" w:fill="auto"/>
            <w:noWrap/>
            <w:vAlign w:val="bottom"/>
            <w:hideMark/>
          </w:tcPr>
          <w:p w14:paraId="439C6D10"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Unadjusted Outcomes</w:t>
            </w:r>
          </w:p>
        </w:tc>
        <w:tc>
          <w:tcPr>
            <w:tcW w:w="3827" w:type="dxa"/>
            <w:gridSpan w:val="3"/>
            <w:tcBorders>
              <w:top w:val="single" w:sz="4" w:space="0" w:color="auto"/>
              <w:left w:val="nil"/>
              <w:bottom w:val="nil"/>
              <w:right w:val="nil"/>
            </w:tcBorders>
            <w:shd w:val="clear" w:color="auto" w:fill="auto"/>
            <w:noWrap/>
            <w:vAlign w:val="bottom"/>
            <w:hideMark/>
          </w:tcPr>
          <w:p w14:paraId="6310DE58"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Weighted Sample Outcomes</w:t>
            </w:r>
          </w:p>
        </w:tc>
      </w:tr>
      <w:tr w:rsidR="00645314" w:rsidRPr="007C00CE" w14:paraId="239918CD" w14:textId="77777777" w:rsidTr="00645314">
        <w:trPr>
          <w:trHeight w:val="320"/>
        </w:trPr>
        <w:tc>
          <w:tcPr>
            <w:tcW w:w="2832" w:type="dxa"/>
            <w:tcBorders>
              <w:top w:val="nil"/>
              <w:left w:val="nil"/>
              <w:bottom w:val="single" w:sz="4" w:space="0" w:color="auto"/>
              <w:right w:val="nil"/>
            </w:tcBorders>
            <w:shd w:val="clear" w:color="auto" w:fill="auto"/>
            <w:noWrap/>
            <w:vAlign w:val="bottom"/>
            <w:hideMark/>
          </w:tcPr>
          <w:p w14:paraId="328262B0"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w:t>
            </w:r>
          </w:p>
        </w:tc>
        <w:tc>
          <w:tcPr>
            <w:tcW w:w="999" w:type="dxa"/>
            <w:tcBorders>
              <w:top w:val="nil"/>
              <w:left w:val="nil"/>
              <w:bottom w:val="single" w:sz="4" w:space="0" w:color="auto"/>
              <w:right w:val="nil"/>
            </w:tcBorders>
            <w:shd w:val="clear" w:color="auto" w:fill="auto"/>
            <w:noWrap/>
            <w:vAlign w:val="bottom"/>
            <w:hideMark/>
          </w:tcPr>
          <w:p w14:paraId="4F10BE46"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w:t>
            </w:r>
          </w:p>
        </w:tc>
        <w:tc>
          <w:tcPr>
            <w:tcW w:w="1306" w:type="dxa"/>
            <w:tcBorders>
              <w:top w:val="nil"/>
              <w:left w:val="nil"/>
              <w:bottom w:val="single" w:sz="4" w:space="0" w:color="auto"/>
              <w:right w:val="nil"/>
            </w:tcBorders>
            <w:shd w:val="clear" w:color="auto" w:fill="auto"/>
            <w:noWrap/>
            <w:vAlign w:val="bottom"/>
            <w:hideMark/>
          </w:tcPr>
          <w:p w14:paraId="50605015"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CT (n = 152)</w:t>
            </w:r>
          </w:p>
        </w:tc>
        <w:tc>
          <w:tcPr>
            <w:tcW w:w="1276" w:type="dxa"/>
            <w:tcBorders>
              <w:top w:val="nil"/>
              <w:left w:val="nil"/>
              <w:bottom w:val="single" w:sz="4" w:space="0" w:color="auto"/>
              <w:right w:val="nil"/>
            </w:tcBorders>
            <w:shd w:val="clear" w:color="auto" w:fill="auto"/>
            <w:noWrap/>
            <w:vAlign w:val="bottom"/>
            <w:hideMark/>
          </w:tcPr>
          <w:p w14:paraId="19ED0881"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CRT (n = 73)</w:t>
            </w:r>
          </w:p>
        </w:tc>
        <w:tc>
          <w:tcPr>
            <w:tcW w:w="875" w:type="dxa"/>
            <w:tcBorders>
              <w:top w:val="nil"/>
              <w:left w:val="nil"/>
              <w:bottom w:val="single" w:sz="4" w:space="0" w:color="auto"/>
              <w:right w:val="nil"/>
            </w:tcBorders>
            <w:shd w:val="clear" w:color="auto" w:fill="auto"/>
            <w:noWrap/>
            <w:vAlign w:val="bottom"/>
            <w:hideMark/>
          </w:tcPr>
          <w:p w14:paraId="356BEC4B"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p§</w:t>
            </w:r>
          </w:p>
        </w:tc>
        <w:tc>
          <w:tcPr>
            <w:tcW w:w="1393" w:type="dxa"/>
            <w:tcBorders>
              <w:top w:val="nil"/>
              <w:left w:val="nil"/>
              <w:bottom w:val="single" w:sz="4" w:space="0" w:color="auto"/>
              <w:right w:val="nil"/>
            </w:tcBorders>
            <w:shd w:val="clear" w:color="auto" w:fill="auto"/>
            <w:noWrap/>
            <w:vAlign w:val="bottom"/>
            <w:hideMark/>
          </w:tcPr>
          <w:p w14:paraId="0854D244" w14:textId="1DFA13A5"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CT (n = </w:t>
            </w:r>
            <w:r w:rsidR="00DD6C37">
              <w:rPr>
                <w:rFonts w:ascii="Calibri" w:eastAsia="Times New Roman" w:hAnsi="Calibri" w:cs="Calibri"/>
                <w:color w:val="000000"/>
                <w:sz w:val="20"/>
                <w:szCs w:val="20"/>
                <w:lang w:eastAsia="en-GB"/>
              </w:rPr>
              <w:t>131.0</w:t>
            </w:r>
            <w:r w:rsidRPr="007C00CE">
              <w:rPr>
                <w:rFonts w:ascii="Calibri" w:eastAsia="Times New Roman" w:hAnsi="Calibri" w:cs="Calibri"/>
                <w:color w:val="000000"/>
                <w:sz w:val="20"/>
                <w:szCs w:val="20"/>
                <w:lang w:eastAsia="en-GB"/>
              </w:rPr>
              <w:t>)</w:t>
            </w:r>
          </w:p>
        </w:tc>
        <w:tc>
          <w:tcPr>
            <w:tcW w:w="1559" w:type="dxa"/>
            <w:tcBorders>
              <w:top w:val="nil"/>
              <w:left w:val="nil"/>
              <w:bottom w:val="single" w:sz="4" w:space="0" w:color="auto"/>
              <w:right w:val="nil"/>
            </w:tcBorders>
            <w:shd w:val="clear" w:color="auto" w:fill="auto"/>
            <w:noWrap/>
            <w:vAlign w:val="bottom"/>
            <w:hideMark/>
          </w:tcPr>
          <w:p w14:paraId="39132616" w14:textId="5FB5D6D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CRT (n = </w:t>
            </w:r>
            <w:r w:rsidR="00DD6C37">
              <w:rPr>
                <w:rFonts w:ascii="Calibri" w:eastAsia="Times New Roman" w:hAnsi="Calibri" w:cs="Calibri"/>
                <w:color w:val="000000"/>
                <w:sz w:val="20"/>
                <w:szCs w:val="20"/>
                <w:lang w:eastAsia="en-GB"/>
              </w:rPr>
              <w:t>93.3)</w:t>
            </w:r>
          </w:p>
        </w:tc>
        <w:tc>
          <w:tcPr>
            <w:tcW w:w="875" w:type="dxa"/>
            <w:tcBorders>
              <w:top w:val="nil"/>
              <w:left w:val="nil"/>
              <w:bottom w:val="single" w:sz="4" w:space="0" w:color="auto"/>
              <w:right w:val="nil"/>
            </w:tcBorders>
            <w:shd w:val="clear" w:color="auto" w:fill="auto"/>
            <w:noWrap/>
            <w:vAlign w:val="bottom"/>
            <w:hideMark/>
          </w:tcPr>
          <w:p w14:paraId="2EA8FA5A"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p§</w:t>
            </w:r>
          </w:p>
        </w:tc>
      </w:tr>
      <w:tr w:rsidR="00645314" w:rsidRPr="007C00CE" w14:paraId="3DFD590A" w14:textId="77777777" w:rsidTr="00645314">
        <w:trPr>
          <w:trHeight w:val="320"/>
        </w:trPr>
        <w:tc>
          <w:tcPr>
            <w:tcW w:w="3831" w:type="dxa"/>
            <w:gridSpan w:val="2"/>
            <w:tcBorders>
              <w:top w:val="single" w:sz="4" w:space="0" w:color="auto"/>
              <w:left w:val="nil"/>
              <w:bottom w:val="nil"/>
              <w:right w:val="nil"/>
            </w:tcBorders>
            <w:shd w:val="clear" w:color="000000" w:fill="E7E6E6"/>
            <w:noWrap/>
            <w:vAlign w:val="bottom"/>
            <w:hideMark/>
          </w:tcPr>
          <w:p w14:paraId="43593C9A"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Complications</w:t>
            </w:r>
          </w:p>
        </w:tc>
        <w:tc>
          <w:tcPr>
            <w:tcW w:w="1306" w:type="dxa"/>
            <w:tcBorders>
              <w:top w:val="nil"/>
              <w:left w:val="nil"/>
              <w:bottom w:val="nil"/>
              <w:right w:val="nil"/>
            </w:tcBorders>
            <w:shd w:val="clear" w:color="000000" w:fill="E7E6E6"/>
            <w:noWrap/>
            <w:vAlign w:val="bottom"/>
            <w:hideMark/>
          </w:tcPr>
          <w:p w14:paraId="5176A866"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98 (64.5) </w:t>
            </w:r>
          </w:p>
        </w:tc>
        <w:tc>
          <w:tcPr>
            <w:tcW w:w="1276" w:type="dxa"/>
            <w:tcBorders>
              <w:top w:val="nil"/>
              <w:left w:val="nil"/>
              <w:bottom w:val="nil"/>
              <w:right w:val="nil"/>
            </w:tcBorders>
            <w:shd w:val="clear" w:color="000000" w:fill="E7E6E6"/>
            <w:noWrap/>
            <w:vAlign w:val="bottom"/>
            <w:hideMark/>
          </w:tcPr>
          <w:p w14:paraId="502743B2"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45 (61.6) </w:t>
            </w:r>
          </w:p>
        </w:tc>
        <w:tc>
          <w:tcPr>
            <w:tcW w:w="875" w:type="dxa"/>
            <w:tcBorders>
              <w:top w:val="nil"/>
              <w:left w:val="nil"/>
              <w:bottom w:val="nil"/>
              <w:right w:val="nil"/>
            </w:tcBorders>
            <w:shd w:val="clear" w:color="000000" w:fill="E7E6E6"/>
            <w:noWrap/>
            <w:vAlign w:val="bottom"/>
            <w:hideMark/>
          </w:tcPr>
          <w:p w14:paraId="0D5CDA0F"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0.791</w:t>
            </w:r>
          </w:p>
        </w:tc>
        <w:tc>
          <w:tcPr>
            <w:tcW w:w="1393" w:type="dxa"/>
            <w:tcBorders>
              <w:top w:val="nil"/>
              <w:left w:val="nil"/>
              <w:bottom w:val="nil"/>
              <w:right w:val="nil"/>
            </w:tcBorders>
            <w:shd w:val="clear" w:color="000000" w:fill="E7E6E6"/>
            <w:noWrap/>
            <w:vAlign w:val="bottom"/>
            <w:hideMark/>
          </w:tcPr>
          <w:p w14:paraId="3E26357C" w14:textId="01B5BB98"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DD6C37">
              <w:rPr>
                <w:rFonts w:ascii="Calibri" w:eastAsia="Times New Roman" w:hAnsi="Calibri" w:cs="Calibri"/>
                <w:color w:val="000000"/>
                <w:sz w:val="20"/>
                <w:szCs w:val="20"/>
                <w:lang w:eastAsia="en-GB"/>
              </w:rPr>
              <w:t>85.1</w:t>
            </w:r>
            <w:r w:rsidRPr="007C00CE">
              <w:rPr>
                <w:rFonts w:ascii="Calibri" w:eastAsia="Times New Roman" w:hAnsi="Calibri" w:cs="Calibri"/>
                <w:color w:val="000000"/>
                <w:sz w:val="20"/>
                <w:szCs w:val="20"/>
                <w:lang w:eastAsia="en-GB"/>
              </w:rPr>
              <w:t xml:space="preserve"> (64.9) </w:t>
            </w:r>
          </w:p>
        </w:tc>
        <w:tc>
          <w:tcPr>
            <w:tcW w:w="1559" w:type="dxa"/>
            <w:tcBorders>
              <w:top w:val="nil"/>
              <w:left w:val="nil"/>
              <w:bottom w:val="nil"/>
              <w:right w:val="nil"/>
            </w:tcBorders>
            <w:shd w:val="clear" w:color="000000" w:fill="E7E6E6"/>
            <w:noWrap/>
            <w:vAlign w:val="bottom"/>
            <w:hideMark/>
          </w:tcPr>
          <w:p w14:paraId="5ADEAD30" w14:textId="6DFAD63B"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57.7</w:t>
            </w:r>
            <w:r w:rsidRPr="007C00CE">
              <w:rPr>
                <w:rFonts w:ascii="Calibri" w:eastAsia="Times New Roman" w:hAnsi="Calibri" w:cs="Calibri"/>
                <w:color w:val="000000"/>
                <w:sz w:val="20"/>
                <w:szCs w:val="20"/>
                <w:lang w:eastAsia="en-GB"/>
              </w:rPr>
              <w:t xml:space="preserve"> (6</w:t>
            </w:r>
            <w:r w:rsidR="00A631CF">
              <w:rPr>
                <w:rFonts w:ascii="Calibri" w:eastAsia="Times New Roman" w:hAnsi="Calibri" w:cs="Calibri"/>
                <w:color w:val="000000"/>
                <w:sz w:val="20"/>
                <w:szCs w:val="20"/>
                <w:lang w:eastAsia="en-GB"/>
              </w:rPr>
              <w:t>1.8</w:t>
            </w:r>
            <w:r w:rsidRPr="007C00CE">
              <w:rPr>
                <w:rFonts w:ascii="Calibri" w:eastAsia="Times New Roman" w:hAnsi="Calibri" w:cs="Calibri"/>
                <w:color w:val="000000"/>
                <w:sz w:val="20"/>
                <w:szCs w:val="20"/>
                <w:lang w:eastAsia="en-GB"/>
              </w:rPr>
              <w:t xml:space="preserve">) </w:t>
            </w:r>
          </w:p>
        </w:tc>
        <w:tc>
          <w:tcPr>
            <w:tcW w:w="875" w:type="dxa"/>
            <w:tcBorders>
              <w:top w:val="nil"/>
              <w:left w:val="nil"/>
              <w:bottom w:val="nil"/>
              <w:right w:val="nil"/>
            </w:tcBorders>
            <w:shd w:val="clear" w:color="000000" w:fill="E7E6E6"/>
            <w:noWrap/>
            <w:vAlign w:val="bottom"/>
            <w:hideMark/>
          </w:tcPr>
          <w:p w14:paraId="2BA6EDCB"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0.706</w:t>
            </w:r>
          </w:p>
        </w:tc>
      </w:tr>
      <w:tr w:rsidR="00645314" w:rsidRPr="007C00CE" w14:paraId="337D63B9" w14:textId="77777777" w:rsidTr="00645314">
        <w:trPr>
          <w:trHeight w:val="320"/>
        </w:trPr>
        <w:tc>
          <w:tcPr>
            <w:tcW w:w="3831" w:type="dxa"/>
            <w:gridSpan w:val="2"/>
            <w:tcBorders>
              <w:top w:val="nil"/>
              <w:left w:val="nil"/>
              <w:bottom w:val="nil"/>
              <w:right w:val="nil"/>
            </w:tcBorders>
            <w:shd w:val="clear" w:color="auto" w:fill="auto"/>
            <w:noWrap/>
            <w:vAlign w:val="bottom"/>
            <w:hideMark/>
          </w:tcPr>
          <w:p w14:paraId="3B4DBBBC"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Anastomotic Leak</w:t>
            </w:r>
          </w:p>
        </w:tc>
        <w:tc>
          <w:tcPr>
            <w:tcW w:w="1306" w:type="dxa"/>
            <w:tcBorders>
              <w:top w:val="nil"/>
              <w:left w:val="nil"/>
              <w:bottom w:val="nil"/>
              <w:right w:val="nil"/>
            </w:tcBorders>
            <w:shd w:val="clear" w:color="auto" w:fill="auto"/>
            <w:noWrap/>
            <w:vAlign w:val="bottom"/>
            <w:hideMark/>
          </w:tcPr>
          <w:p w14:paraId="3027F2BD"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8 ( 5.3) </w:t>
            </w:r>
          </w:p>
        </w:tc>
        <w:tc>
          <w:tcPr>
            <w:tcW w:w="1276" w:type="dxa"/>
            <w:tcBorders>
              <w:top w:val="nil"/>
              <w:left w:val="nil"/>
              <w:bottom w:val="nil"/>
              <w:right w:val="nil"/>
            </w:tcBorders>
            <w:shd w:val="clear" w:color="auto" w:fill="auto"/>
            <w:noWrap/>
            <w:vAlign w:val="bottom"/>
            <w:hideMark/>
          </w:tcPr>
          <w:p w14:paraId="07981587"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4 ( 5.5) </w:t>
            </w:r>
          </w:p>
        </w:tc>
        <w:tc>
          <w:tcPr>
            <w:tcW w:w="875" w:type="dxa"/>
            <w:tcBorders>
              <w:top w:val="nil"/>
              <w:left w:val="nil"/>
              <w:bottom w:val="nil"/>
              <w:right w:val="nil"/>
            </w:tcBorders>
            <w:shd w:val="clear" w:color="auto" w:fill="auto"/>
            <w:noWrap/>
            <w:vAlign w:val="bottom"/>
            <w:hideMark/>
          </w:tcPr>
          <w:p w14:paraId="707E9FDA"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1.000</w:t>
            </w:r>
          </w:p>
        </w:tc>
        <w:tc>
          <w:tcPr>
            <w:tcW w:w="1393" w:type="dxa"/>
            <w:tcBorders>
              <w:top w:val="nil"/>
              <w:left w:val="nil"/>
              <w:bottom w:val="nil"/>
              <w:right w:val="nil"/>
            </w:tcBorders>
            <w:shd w:val="clear" w:color="auto" w:fill="auto"/>
            <w:noWrap/>
            <w:vAlign w:val="bottom"/>
            <w:hideMark/>
          </w:tcPr>
          <w:p w14:paraId="44C756CC" w14:textId="42F402B1"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DD6C37">
              <w:rPr>
                <w:rFonts w:ascii="Calibri" w:eastAsia="Times New Roman" w:hAnsi="Calibri" w:cs="Calibri"/>
                <w:color w:val="000000"/>
                <w:sz w:val="20"/>
                <w:szCs w:val="20"/>
                <w:lang w:eastAsia="en-GB"/>
              </w:rPr>
              <w:t>6.9</w:t>
            </w:r>
            <w:r w:rsidRPr="007C00CE">
              <w:rPr>
                <w:rFonts w:ascii="Calibri" w:eastAsia="Times New Roman" w:hAnsi="Calibri" w:cs="Calibri"/>
                <w:color w:val="000000"/>
                <w:sz w:val="20"/>
                <w:szCs w:val="20"/>
                <w:lang w:eastAsia="en-GB"/>
              </w:rPr>
              <w:t xml:space="preserve"> ( 5.3) </w:t>
            </w:r>
          </w:p>
        </w:tc>
        <w:tc>
          <w:tcPr>
            <w:tcW w:w="1559" w:type="dxa"/>
            <w:tcBorders>
              <w:top w:val="nil"/>
              <w:left w:val="nil"/>
              <w:bottom w:val="nil"/>
              <w:right w:val="nil"/>
            </w:tcBorders>
            <w:shd w:val="clear" w:color="auto" w:fill="auto"/>
            <w:noWrap/>
            <w:vAlign w:val="bottom"/>
            <w:hideMark/>
          </w:tcPr>
          <w:p w14:paraId="2E599977" w14:textId="4AF99915"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4.3</w:t>
            </w:r>
            <w:r w:rsidRPr="007C00CE">
              <w:rPr>
                <w:rFonts w:ascii="Calibri" w:eastAsia="Times New Roman" w:hAnsi="Calibri" w:cs="Calibri"/>
                <w:color w:val="000000"/>
                <w:sz w:val="20"/>
                <w:szCs w:val="20"/>
                <w:lang w:eastAsia="en-GB"/>
              </w:rPr>
              <w:t xml:space="preserve"> ( 4.</w:t>
            </w:r>
            <w:r w:rsidR="00A631CF">
              <w:rPr>
                <w:rFonts w:ascii="Calibri" w:eastAsia="Times New Roman" w:hAnsi="Calibri" w:cs="Calibri"/>
                <w:color w:val="000000"/>
                <w:sz w:val="20"/>
                <w:szCs w:val="20"/>
                <w:lang w:eastAsia="en-GB"/>
              </w:rPr>
              <w:t>6</w:t>
            </w:r>
            <w:r w:rsidRPr="007C00CE">
              <w:rPr>
                <w:rFonts w:ascii="Calibri" w:eastAsia="Times New Roman" w:hAnsi="Calibri" w:cs="Calibri"/>
                <w:color w:val="000000"/>
                <w:sz w:val="20"/>
                <w:szCs w:val="20"/>
                <w:lang w:eastAsia="en-GB"/>
              </w:rPr>
              <w:t xml:space="preserve">) </w:t>
            </w:r>
          </w:p>
        </w:tc>
        <w:tc>
          <w:tcPr>
            <w:tcW w:w="875" w:type="dxa"/>
            <w:tcBorders>
              <w:top w:val="nil"/>
              <w:left w:val="nil"/>
              <w:bottom w:val="nil"/>
              <w:right w:val="nil"/>
            </w:tcBorders>
            <w:shd w:val="clear" w:color="auto" w:fill="auto"/>
            <w:noWrap/>
            <w:vAlign w:val="bottom"/>
            <w:hideMark/>
          </w:tcPr>
          <w:p w14:paraId="3E613D67"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0.834</w:t>
            </w:r>
          </w:p>
        </w:tc>
      </w:tr>
      <w:tr w:rsidR="00645314" w:rsidRPr="007C00CE" w14:paraId="31496E10" w14:textId="77777777" w:rsidTr="00645314">
        <w:trPr>
          <w:trHeight w:val="320"/>
        </w:trPr>
        <w:tc>
          <w:tcPr>
            <w:tcW w:w="3831" w:type="dxa"/>
            <w:gridSpan w:val="2"/>
            <w:tcBorders>
              <w:top w:val="nil"/>
              <w:left w:val="nil"/>
              <w:bottom w:val="nil"/>
              <w:right w:val="nil"/>
            </w:tcBorders>
            <w:shd w:val="clear" w:color="000000" w:fill="E7E6E6"/>
            <w:noWrap/>
            <w:vAlign w:val="bottom"/>
            <w:hideMark/>
          </w:tcPr>
          <w:p w14:paraId="6C6778BC"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Pulmonary Complications</w:t>
            </w:r>
          </w:p>
        </w:tc>
        <w:tc>
          <w:tcPr>
            <w:tcW w:w="1306" w:type="dxa"/>
            <w:tcBorders>
              <w:top w:val="nil"/>
              <w:left w:val="nil"/>
              <w:bottom w:val="nil"/>
              <w:right w:val="nil"/>
            </w:tcBorders>
            <w:shd w:val="clear" w:color="000000" w:fill="E7E6E6"/>
            <w:noWrap/>
            <w:vAlign w:val="bottom"/>
            <w:hideMark/>
          </w:tcPr>
          <w:p w14:paraId="588FBDE8"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59 (38.8) </w:t>
            </w:r>
          </w:p>
        </w:tc>
        <w:tc>
          <w:tcPr>
            <w:tcW w:w="1276" w:type="dxa"/>
            <w:tcBorders>
              <w:top w:val="nil"/>
              <w:left w:val="nil"/>
              <w:bottom w:val="nil"/>
              <w:right w:val="nil"/>
            </w:tcBorders>
            <w:shd w:val="clear" w:color="000000" w:fill="E7E6E6"/>
            <w:noWrap/>
            <w:vAlign w:val="bottom"/>
            <w:hideMark/>
          </w:tcPr>
          <w:p w14:paraId="1D753FA1"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23 (31.5) </w:t>
            </w:r>
          </w:p>
        </w:tc>
        <w:tc>
          <w:tcPr>
            <w:tcW w:w="875" w:type="dxa"/>
            <w:tcBorders>
              <w:top w:val="nil"/>
              <w:left w:val="nil"/>
              <w:bottom w:val="nil"/>
              <w:right w:val="nil"/>
            </w:tcBorders>
            <w:shd w:val="clear" w:color="000000" w:fill="E7E6E6"/>
            <w:noWrap/>
            <w:vAlign w:val="bottom"/>
            <w:hideMark/>
          </w:tcPr>
          <w:p w14:paraId="3616CEDE"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0.358</w:t>
            </w:r>
          </w:p>
        </w:tc>
        <w:tc>
          <w:tcPr>
            <w:tcW w:w="1393" w:type="dxa"/>
            <w:tcBorders>
              <w:top w:val="nil"/>
              <w:left w:val="nil"/>
              <w:bottom w:val="nil"/>
              <w:right w:val="nil"/>
            </w:tcBorders>
            <w:shd w:val="clear" w:color="000000" w:fill="E7E6E6"/>
            <w:noWrap/>
            <w:vAlign w:val="bottom"/>
            <w:hideMark/>
          </w:tcPr>
          <w:p w14:paraId="240AEA26" w14:textId="05FA6564"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DD6C37">
              <w:rPr>
                <w:rFonts w:ascii="Calibri" w:eastAsia="Times New Roman" w:hAnsi="Calibri" w:cs="Calibri"/>
                <w:color w:val="000000"/>
                <w:sz w:val="20"/>
                <w:szCs w:val="20"/>
                <w:lang w:eastAsia="en-GB"/>
              </w:rPr>
              <w:t>51.1</w:t>
            </w:r>
            <w:r w:rsidRPr="007C00CE">
              <w:rPr>
                <w:rFonts w:ascii="Calibri" w:eastAsia="Times New Roman" w:hAnsi="Calibri" w:cs="Calibri"/>
                <w:color w:val="000000"/>
                <w:sz w:val="20"/>
                <w:szCs w:val="20"/>
                <w:lang w:eastAsia="en-GB"/>
              </w:rPr>
              <w:t xml:space="preserve"> (39.0) </w:t>
            </w:r>
          </w:p>
        </w:tc>
        <w:tc>
          <w:tcPr>
            <w:tcW w:w="1559" w:type="dxa"/>
            <w:tcBorders>
              <w:top w:val="nil"/>
              <w:left w:val="nil"/>
              <w:bottom w:val="nil"/>
              <w:right w:val="nil"/>
            </w:tcBorders>
            <w:shd w:val="clear" w:color="000000" w:fill="E7E6E6"/>
            <w:noWrap/>
            <w:vAlign w:val="bottom"/>
            <w:hideMark/>
          </w:tcPr>
          <w:p w14:paraId="51C582EE" w14:textId="64729A03"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30.8</w:t>
            </w:r>
            <w:r w:rsidRPr="007C00CE">
              <w:rPr>
                <w:rFonts w:ascii="Calibri" w:eastAsia="Times New Roman" w:hAnsi="Calibri" w:cs="Calibri"/>
                <w:color w:val="000000"/>
                <w:sz w:val="20"/>
                <w:szCs w:val="20"/>
                <w:lang w:eastAsia="en-GB"/>
              </w:rPr>
              <w:t xml:space="preserve"> (33.</w:t>
            </w:r>
            <w:r w:rsidR="00A631CF">
              <w:rPr>
                <w:rFonts w:ascii="Calibri" w:eastAsia="Times New Roman" w:hAnsi="Calibri" w:cs="Calibri"/>
                <w:color w:val="000000"/>
                <w:sz w:val="20"/>
                <w:szCs w:val="20"/>
                <w:lang w:eastAsia="en-GB"/>
              </w:rPr>
              <w:t>0</w:t>
            </w:r>
            <w:r w:rsidRPr="007C00CE">
              <w:rPr>
                <w:rFonts w:ascii="Calibri" w:eastAsia="Times New Roman" w:hAnsi="Calibri" w:cs="Calibri"/>
                <w:color w:val="000000"/>
                <w:sz w:val="20"/>
                <w:szCs w:val="20"/>
                <w:lang w:eastAsia="en-GB"/>
              </w:rPr>
              <w:t xml:space="preserve">) </w:t>
            </w:r>
          </w:p>
        </w:tc>
        <w:tc>
          <w:tcPr>
            <w:tcW w:w="875" w:type="dxa"/>
            <w:tcBorders>
              <w:top w:val="nil"/>
              <w:left w:val="nil"/>
              <w:bottom w:val="nil"/>
              <w:right w:val="nil"/>
            </w:tcBorders>
            <w:shd w:val="clear" w:color="000000" w:fill="E7E6E6"/>
            <w:noWrap/>
            <w:vAlign w:val="bottom"/>
            <w:hideMark/>
          </w:tcPr>
          <w:p w14:paraId="213CB71C"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0.475</w:t>
            </w:r>
          </w:p>
        </w:tc>
      </w:tr>
      <w:tr w:rsidR="00645314" w:rsidRPr="007C00CE" w14:paraId="01ADB487" w14:textId="77777777" w:rsidTr="00645314">
        <w:trPr>
          <w:trHeight w:val="320"/>
        </w:trPr>
        <w:tc>
          <w:tcPr>
            <w:tcW w:w="3831" w:type="dxa"/>
            <w:gridSpan w:val="2"/>
            <w:tcBorders>
              <w:top w:val="nil"/>
              <w:left w:val="nil"/>
              <w:bottom w:val="nil"/>
              <w:right w:val="nil"/>
            </w:tcBorders>
            <w:shd w:val="clear" w:color="auto" w:fill="auto"/>
            <w:noWrap/>
            <w:vAlign w:val="bottom"/>
            <w:hideMark/>
          </w:tcPr>
          <w:p w14:paraId="69101AD3" w14:textId="77777777" w:rsidR="007C00CE" w:rsidRPr="007C00CE" w:rsidRDefault="007C00CE" w:rsidP="007C00CE">
            <w:pPr>
              <w:rPr>
                <w:rFonts w:ascii="Calibri" w:eastAsia="Times New Roman" w:hAnsi="Calibri" w:cs="Calibri"/>
                <w:color w:val="000000"/>
                <w:sz w:val="20"/>
                <w:szCs w:val="20"/>
                <w:lang w:eastAsia="en-GB"/>
              </w:rPr>
            </w:pPr>
            <w:proofErr w:type="spellStart"/>
            <w:r w:rsidRPr="007C00CE">
              <w:rPr>
                <w:rFonts w:ascii="Calibri" w:eastAsia="Times New Roman" w:hAnsi="Calibri" w:cs="Calibri"/>
                <w:color w:val="000000"/>
                <w:sz w:val="20"/>
                <w:szCs w:val="20"/>
                <w:lang w:eastAsia="en-GB"/>
              </w:rPr>
              <w:t>Chyle</w:t>
            </w:r>
            <w:proofErr w:type="spellEnd"/>
            <w:r w:rsidRPr="007C00CE">
              <w:rPr>
                <w:rFonts w:ascii="Calibri" w:eastAsia="Times New Roman" w:hAnsi="Calibri" w:cs="Calibri"/>
                <w:color w:val="000000"/>
                <w:sz w:val="20"/>
                <w:szCs w:val="20"/>
                <w:lang w:eastAsia="en-GB"/>
              </w:rPr>
              <w:t xml:space="preserve"> Leak</w:t>
            </w:r>
          </w:p>
        </w:tc>
        <w:tc>
          <w:tcPr>
            <w:tcW w:w="1306" w:type="dxa"/>
            <w:tcBorders>
              <w:top w:val="nil"/>
              <w:left w:val="nil"/>
              <w:bottom w:val="nil"/>
              <w:right w:val="nil"/>
            </w:tcBorders>
            <w:shd w:val="clear" w:color="auto" w:fill="auto"/>
            <w:noWrap/>
            <w:vAlign w:val="bottom"/>
            <w:hideMark/>
          </w:tcPr>
          <w:p w14:paraId="29E207A4"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7 ( 4.6) </w:t>
            </w:r>
          </w:p>
        </w:tc>
        <w:tc>
          <w:tcPr>
            <w:tcW w:w="1276" w:type="dxa"/>
            <w:tcBorders>
              <w:top w:val="nil"/>
              <w:left w:val="nil"/>
              <w:bottom w:val="nil"/>
              <w:right w:val="nil"/>
            </w:tcBorders>
            <w:shd w:val="clear" w:color="auto" w:fill="auto"/>
            <w:noWrap/>
            <w:vAlign w:val="bottom"/>
            <w:hideMark/>
          </w:tcPr>
          <w:p w14:paraId="5F4BE323"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6 ( 8.2) </w:t>
            </w:r>
          </w:p>
        </w:tc>
        <w:tc>
          <w:tcPr>
            <w:tcW w:w="875" w:type="dxa"/>
            <w:tcBorders>
              <w:top w:val="nil"/>
              <w:left w:val="nil"/>
              <w:bottom w:val="nil"/>
              <w:right w:val="nil"/>
            </w:tcBorders>
            <w:shd w:val="clear" w:color="auto" w:fill="auto"/>
            <w:noWrap/>
            <w:vAlign w:val="bottom"/>
            <w:hideMark/>
          </w:tcPr>
          <w:p w14:paraId="7D559745"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0.434</w:t>
            </w:r>
          </w:p>
        </w:tc>
        <w:tc>
          <w:tcPr>
            <w:tcW w:w="1393" w:type="dxa"/>
            <w:tcBorders>
              <w:top w:val="nil"/>
              <w:left w:val="nil"/>
              <w:bottom w:val="nil"/>
              <w:right w:val="nil"/>
            </w:tcBorders>
            <w:shd w:val="clear" w:color="auto" w:fill="auto"/>
            <w:noWrap/>
            <w:vAlign w:val="bottom"/>
            <w:hideMark/>
          </w:tcPr>
          <w:p w14:paraId="57991EF0" w14:textId="7A7E0392"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DD6C37">
              <w:rPr>
                <w:rFonts w:ascii="Calibri" w:eastAsia="Times New Roman" w:hAnsi="Calibri" w:cs="Calibri"/>
                <w:color w:val="000000"/>
                <w:sz w:val="20"/>
                <w:szCs w:val="20"/>
                <w:lang w:eastAsia="en-GB"/>
              </w:rPr>
              <w:t>6.0</w:t>
            </w:r>
            <w:r w:rsidRPr="007C00CE">
              <w:rPr>
                <w:rFonts w:ascii="Calibri" w:eastAsia="Times New Roman" w:hAnsi="Calibri" w:cs="Calibri"/>
                <w:color w:val="000000"/>
                <w:sz w:val="20"/>
                <w:szCs w:val="20"/>
                <w:lang w:eastAsia="en-GB"/>
              </w:rPr>
              <w:t xml:space="preserve"> ( 4.6) </w:t>
            </w:r>
          </w:p>
        </w:tc>
        <w:tc>
          <w:tcPr>
            <w:tcW w:w="1559" w:type="dxa"/>
            <w:tcBorders>
              <w:top w:val="nil"/>
              <w:left w:val="nil"/>
              <w:bottom w:val="nil"/>
              <w:right w:val="nil"/>
            </w:tcBorders>
            <w:shd w:val="clear" w:color="auto" w:fill="auto"/>
            <w:noWrap/>
            <w:vAlign w:val="bottom"/>
            <w:hideMark/>
          </w:tcPr>
          <w:p w14:paraId="2844B42E" w14:textId="1B8B47B3"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10.6</w:t>
            </w:r>
            <w:r w:rsidRPr="007C00CE">
              <w:rPr>
                <w:rFonts w:ascii="Calibri" w:eastAsia="Times New Roman" w:hAnsi="Calibri" w:cs="Calibri"/>
                <w:color w:val="000000"/>
                <w:sz w:val="20"/>
                <w:szCs w:val="20"/>
                <w:lang w:eastAsia="en-GB"/>
              </w:rPr>
              <w:t xml:space="preserve"> (1</w:t>
            </w:r>
            <w:r w:rsidR="00A631CF">
              <w:rPr>
                <w:rFonts w:ascii="Calibri" w:eastAsia="Times New Roman" w:hAnsi="Calibri" w:cs="Calibri"/>
                <w:color w:val="000000"/>
                <w:sz w:val="20"/>
                <w:szCs w:val="20"/>
                <w:lang w:eastAsia="en-GB"/>
              </w:rPr>
              <w:t>1.3</w:t>
            </w:r>
            <w:r w:rsidRPr="007C00CE">
              <w:rPr>
                <w:rFonts w:ascii="Calibri" w:eastAsia="Times New Roman" w:hAnsi="Calibri" w:cs="Calibri"/>
                <w:color w:val="000000"/>
                <w:sz w:val="20"/>
                <w:szCs w:val="20"/>
                <w:lang w:eastAsia="en-GB"/>
              </w:rPr>
              <w:t xml:space="preserve">) </w:t>
            </w:r>
          </w:p>
        </w:tc>
        <w:tc>
          <w:tcPr>
            <w:tcW w:w="875" w:type="dxa"/>
            <w:tcBorders>
              <w:top w:val="nil"/>
              <w:left w:val="nil"/>
              <w:bottom w:val="nil"/>
              <w:right w:val="nil"/>
            </w:tcBorders>
            <w:shd w:val="clear" w:color="auto" w:fill="auto"/>
            <w:noWrap/>
            <w:vAlign w:val="bottom"/>
            <w:hideMark/>
          </w:tcPr>
          <w:p w14:paraId="6EC11E20"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0.118</w:t>
            </w:r>
          </w:p>
        </w:tc>
      </w:tr>
      <w:tr w:rsidR="00645314" w:rsidRPr="007C00CE" w14:paraId="5C2EF794" w14:textId="77777777" w:rsidTr="00645314">
        <w:trPr>
          <w:trHeight w:val="320"/>
        </w:trPr>
        <w:tc>
          <w:tcPr>
            <w:tcW w:w="3831" w:type="dxa"/>
            <w:gridSpan w:val="2"/>
            <w:tcBorders>
              <w:top w:val="nil"/>
              <w:left w:val="nil"/>
              <w:bottom w:val="nil"/>
              <w:right w:val="nil"/>
            </w:tcBorders>
            <w:shd w:val="clear" w:color="000000" w:fill="E7E6E6"/>
            <w:noWrap/>
            <w:vAlign w:val="bottom"/>
            <w:hideMark/>
          </w:tcPr>
          <w:p w14:paraId="7FF35F1A"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Length of Stay</w:t>
            </w:r>
          </w:p>
        </w:tc>
        <w:tc>
          <w:tcPr>
            <w:tcW w:w="1306" w:type="dxa"/>
            <w:tcBorders>
              <w:top w:val="nil"/>
              <w:left w:val="nil"/>
              <w:bottom w:val="nil"/>
              <w:right w:val="nil"/>
            </w:tcBorders>
            <w:shd w:val="clear" w:color="000000" w:fill="E7E6E6"/>
            <w:noWrap/>
            <w:vAlign w:val="bottom"/>
            <w:hideMark/>
          </w:tcPr>
          <w:p w14:paraId="36947444"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10 [8, 14]</w:t>
            </w:r>
          </w:p>
        </w:tc>
        <w:tc>
          <w:tcPr>
            <w:tcW w:w="1276" w:type="dxa"/>
            <w:tcBorders>
              <w:top w:val="nil"/>
              <w:left w:val="nil"/>
              <w:bottom w:val="nil"/>
              <w:right w:val="nil"/>
            </w:tcBorders>
            <w:shd w:val="clear" w:color="000000" w:fill="E7E6E6"/>
            <w:noWrap/>
            <w:vAlign w:val="bottom"/>
            <w:hideMark/>
          </w:tcPr>
          <w:p w14:paraId="783D1D01"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9 [8, 11]</w:t>
            </w:r>
          </w:p>
        </w:tc>
        <w:tc>
          <w:tcPr>
            <w:tcW w:w="875" w:type="dxa"/>
            <w:tcBorders>
              <w:top w:val="nil"/>
              <w:left w:val="nil"/>
              <w:bottom w:val="nil"/>
              <w:right w:val="nil"/>
            </w:tcBorders>
            <w:shd w:val="clear" w:color="000000" w:fill="E7E6E6"/>
            <w:noWrap/>
            <w:vAlign w:val="bottom"/>
            <w:hideMark/>
          </w:tcPr>
          <w:p w14:paraId="5B8EBA6E"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0.05</w:t>
            </w:r>
          </w:p>
        </w:tc>
        <w:tc>
          <w:tcPr>
            <w:tcW w:w="1393" w:type="dxa"/>
            <w:tcBorders>
              <w:top w:val="nil"/>
              <w:left w:val="nil"/>
              <w:bottom w:val="nil"/>
              <w:right w:val="nil"/>
            </w:tcBorders>
            <w:shd w:val="clear" w:color="000000" w:fill="E7E6E6"/>
            <w:noWrap/>
            <w:vAlign w:val="bottom"/>
            <w:hideMark/>
          </w:tcPr>
          <w:p w14:paraId="0D92EC99" w14:textId="1ACA0D6F"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10</w:t>
            </w: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8, 14</w:t>
            </w:r>
            <w:r w:rsidRPr="007C00CE">
              <w:rPr>
                <w:rFonts w:ascii="Calibri" w:eastAsia="Times New Roman" w:hAnsi="Calibri" w:cs="Calibri"/>
                <w:color w:val="000000"/>
                <w:sz w:val="20"/>
                <w:szCs w:val="20"/>
                <w:lang w:eastAsia="en-GB"/>
              </w:rPr>
              <w:t>)</w:t>
            </w:r>
          </w:p>
        </w:tc>
        <w:tc>
          <w:tcPr>
            <w:tcW w:w="1559" w:type="dxa"/>
            <w:tcBorders>
              <w:top w:val="nil"/>
              <w:left w:val="nil"/>
              <w:bottom w:val="nil"/>
              <w:right w:val="nil"/>
            </w:tcBorders>
            <w:shd w:val="clear" w:color="000000" w:fill="E7E6E6"/>
            <w:noWrap/>
            <w:vAlign w:val="bottom"/>
            <w:hideMark/>
          </w:tcPr>
          <w:p w14:paraId="588B6CDE" w14:textId="11B499CD"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9</w:t>
            </w: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8, 11</w:t>
            </w:r>
            <w:r w:rsidRPr="007C00CE">
              <w:rPr>
                <w:rFonts w:ascii="Calibri" w:eastAsia="Times New Roman" w:hAnsi="Calibri" w:cs="Calibri"/>
                <w:color w:val="000000"/>
                <w:sz w:val="20"/>
                <w:szCs w:val="20"/>
                <w:lang w:eastAsia="en-GB"/>
              </w:rPr>
              <w:t>)</w:t>
            </w:r>
          </w:p>
        </w:tc>
        <w:tc>
          <w:tcPr>
            <w:tcW w:w="875" w:type="dxa"/>
            <w:tcBorders>
              <w:top w:val="nil"/>
              <w:left w:val="nil"/>
              <w:bottom w:val="nil"/>
              <w:right w:val="nil"/>
            </w:tcBorders>
            <w:shd w:val="clear" w:color="000000" w:fill="E7E6E6"/>
            <w:noWrap/>
            <w:vAlign w:val="bottom"/>
            <w:hideMark/>
          </w:tcPr>
          <w:p w14:paraId="77DC5ED5" w14:textId="4E01E2CE"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0.</w:t>
            </w:r>
            <w:r w:rsidR="00A631CF">
              <w:rPr>
                <w:rFonts w:ascii="Calibri" w:eastAsia="Times New Roman" w:hAnsi="Calibri" w:cs="Calibri"/>
                <w:color w:val="000000"/>
                <w:sz w:val="20"/>
                <w:szCs w:val="20"/>
                <w:lang w:eastAsia="en-GB"/>
              </w:rPr>
              <w:t>070</w:t>
            </w:r>
            <w:r w:rsidRPr="007C00CE">
              <w:rPr>
                <w:rFonts w:ascii="Calibri" w:eastAsia="Times New Roman" w:hAnsi="Calibri" w:cs="Calibri"/>
                <w:color w:val="000000"/>
                <w:sz w:val="20"/>
                <w:szCs w:val="20"/>
                <w:lang w:eastAsia="en-GB"/>
              </w:rPr>
              <w:t>¶</w:t>
            </w:r>
          </w:p>
        </w:tc>
      </w:tr>
      <w:tr w:rsidR="00645314" w:rsidRPr="007C00CE" w14:paraId="4061CF1A" w14:textId="77777777" w:rsidTr="00645314">
        <w:trPr>
          <w:trHeight w:val="320"/>
        </w:trPr>
        <w:tc>
          <w:tcPr>
            <w:tcW w:w="3831" w:type="dxa"/>
            <w:gridSpan w:val="2"/>
            <w:tcBorders>
              <w:top w:val="nil"/>
              <w:left w:val="nil"/>
              <w:bottom w:val="nil"/>
              <w:right w:val="nil"/>
            </w:tcBorders>
            <w:shd w:val="clear" w:color="auto" w:fill="auto"/>
            <w:noWrap/>
            <w:vAlign w:val="bottom"/>
            <w:hideMark/>
          </w:tcPr>
          <w:p w14:paraId="10DCDFAE"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Return to Theatre</w:t>
            </w:r>
          </w:p>
        </w:tc>
        <w:tc>
          <w:tcPr>
            <w:tcW w:w="1306" w:type="dxa"/>
            <w:tcBorders>
              <w:top w:val="nil"/>
              <w:left w:val="nil"/>
              <w:bottom w:val="nil"/>
              <w:right w:val="nil"/>
            </w:tcBorders>
            <w:shd w:val="clear" w:color="auto" w:fill="auto"/>
            <w:noWrap/>
            <w:vAlign w:val="bottom"/>
            <w:hideMark/>
          </w:tcPr>
          <w:p w14:paraId="047DD3CE"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14 ( 9.2) </w:t>
            </w:r>
          </w:p>
        </w:tc>
        <w:tc>
          <w:tcPr>
            <w:tcW w:w="1276" w:type="dxa"/>
            <w:tcBorders>
              <w:top w:val="nil"/>
              <w:left w:val="nil"/>
              <w:bottom w:val="nil"/>
              <w:right w:val="nil"/>
            </w:tcBorders>
            <w:shd w:val="clear" w:color="auto" w:fill="auto"/>
            <w:noWrap/>
            <w:vAlign w:val="bottom"/>
            <w:hideMark/>
          </w:tcPr>
          <w:p w14:paraId="6A334526"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5 ( 6.8) </w:t>
            </w:r>
          </w:p>
        </w:tc>
        <w:tc>
          <w:tcPr>
            <w:tcW w:w="875" w:type="dxa"/>
            <w:tcBorders>
              <w:top w:val="nil"/>
              <w:left w:val="nil"/>
              <w:bottom w:val="nil"/>
              <w:right w:val="nil"/>
            </w:tcBorders>
            <w:shd w:val="clear" w:color="auto" w:fill="auto"/>
            <w:noWrap/>
            <w:vAlign w:val="bottom"/>
            <w:hideMark/>
          </w:tcPr>
          <w:p w14:paraId="4BF0AF4D"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0.734</w:t>
            </w:r>
          </w:p>
        </w:tc>
        <w:tc>
          <w:tcPr>
            <w:tcW w:w="1393" w:type="dxa"/>
            <w:tcBorders>
              <w:top w:val="nil"/>
              <w:left w:val="nil"/>
              <w:bottom w:val="nil"/>
              <w:right w:val="nil"/>
            </w:tcBorders>
            <w:shd w:val="clear" w:color="auto" w:fill="auto"/>
            <w:noWrap/>
            <w:vAlign w:val="bottom"/>
            <w:hideMark/>
          </w:tcPr>
          <w:p w14:paraId="6B81F769" w14:textId="36D87D9A"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DD6C37">
              <w:rPr>
                <w:rFonts w:ascii="Calibri" w:eastAsia="Times New Roman" w:hAnsi="Calibri" w:cs="Calibri"/>
                <w:color w:val="000000"/>
                <w:sz w:val="20"/>
                <w:szCs w:val="20"/>
                <w:lang w:eastAsia="en-GB"/>
              </w:rPr>
              <w:t>11.0</w:t>
            </w:r>
            <w:r w:rsidRPr="007C00CE">
              <w:rPr>
                <w:rFonts w:ascii="Calibri" w:eastAsia="Times New Roman" w:hAnsi="Calibri" w:cs="Calibri"/>
                <w:color w:val="000000"/>
                <w:sz w:val="20"/>
                <w:szCs w:val="20"/>
                <w:lang w:eastAsia="en-GB"/>
              </w:rPr>
              <w:t xml:space="preserve"> ( 8.5) </w:t>
            </w:r>
          </w:p>
        </w:tc>
        <w:tc>
          <w:tcPr>
            <w:tcW w:w="1559" w:type="dxa"/>
            <w:tcBorders>
              <w:top w:val="nil"/>
              <w:left w:val="nil"/>
              <w:bottom w:val="nil"/>
              <w:right w:val="nil"/>
            </w:tcBorders>
            <w:shd w:val="clear" w:color="auto" w:fill="auto"/>
            <w:noWrap/>
            <w:vAlign w:val="bottom"/>
            <w:hideMark/>
          </w:tcPr>
          <w:p w14:paraId="73FD5A32" w14:textId="435F10F3"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7.8</w:t>
            </w:r>
            <w:r w:rsidRPr="007C00CE">
              <w:rPr>
                <w:rFonts w:ascii="Calibri" w:eastAsia="Times New Roman" w:hAnsi="Calibri" w:cs="Calibri"/>
                <w:color w:val="000000"/>
                <w:sz w:val="20"/>
                <w:szCs w:val="20"/>
                <w:lang w:eastAsia="en-GB"/>
              </w:rPr>
              <w:t xml:space="preserve"> (8.</w:t>
            </w:r>
            <w:r w:rsidR="00A631CF">
              <w:rPr>
                <w:rFonts w:ascii="Calibri" w:eastAsia="Times New Roman" w:hAnsi="Calibri" w:cs="Calibri"/>
                <w:color w:val="000000"/>
                <w:sz w:val="20"/>
                <w:szCs w:val="20"/>
                <w:lang w:eastAsia="en-GB"/>
              </w:rPr>
              <w:t>4</w:t>
            </w:r>
            <w:r w:rsidRPr="007C00CE">
              <w:rPr>
                <w:rFonts w:ascii="Calibri" w:eastAsia="Times New Roman" w:hAnsi="Calibri" w:cs="Calibri"/>
                <w:color w:val="000000"/>
                <w:sz w:val="20"/>
                <w:szCs w:val="20"/>
                <w:lang w:eastAsia="en-GB"/>
              </w:rPr>
              <w:t xml:space="preserve">) </w:t>
            </w:r>
          </w:p>
        </w:tc>
        <w:tc>
          <w:tcPr>
            <w:tcW w:w="875" w:type="dxa"/>
            <w:tcBorders>
              <w:top w:val="nil"/>
              <w:left w:val="nil"/>
              <w:bottom w:val="nil"/>
              <w:right w:val="nil"/>
            </w:tcBorders>
            <w:shd w:val="clear" w:color="auto" w:fill="auto"/>
            <w:noWrap/>
            <w:vAlign w:val="bottom"/>
            <w:hideMark/>
          </w:tcPr>
          <w:p w14:paraId="597A3576"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0.948</w:t>
            </w:r>
          </w:p>
        </w:tc>
      </w:tr>
      <w:tr w:rsidR="00645314" w:rsidRPr="007C00CE" w14:paraId="33F1A8E0" w14:textId="77777777" w:rsidTr="00645314">
        <w:trPr>
          <w:trHeight w:val="320"/>
        </w:trPr>
        <w:tc>
          <w:tcPr>
            <w:tcW w:w="3831" w:type="dxa"/>
            <w:gridSpan w:val="2"/>
            <w:tcBorders>
              <w:top w:val="nil"/>
              <w:left w:val="nil"/>
              <w:bottom w:val="nil"/>
              <w:right w:val="nil"/>
            </w:tcBorders>
            <w:shd w:val="clear" w:color="000000" w:fill="E7E6E6"/>
            <w:noWrap/>
            <w:vAlign w:val="bottom"/>
            <w:hideMark/>
          </w:tcPr>
          <w:p w14:paraId="0352ED1E"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Unplanned Escalation of Care</w:t>
            </w:r>
          </w:p>
        </w:tc>
        <w:tc>
          <w:tcPr>
            <w:tcW w:w="1306" w:type="dxa"/>
            <w:tcBorders>
              <w:top w:val="nil"/>
              <w:left w:val="nil"/>
              <w:bottom w:val="nil"/>
              <w:right w:val="nil"/>
            </w:tcBorders>
            <w:shd w:val="clear" w:color="000000" w:fill="E7E6E6"/>
            <w:noWrap/>
            <w:vAlign w:val="bottom"/>
            <w:hideMark/>
          </w:tcPr>
          <w:p w14:paraId="1F5F551E"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20 (13.2) </w:t>
            </w:r>
          </w:p>
        </w:tc>
        <w:tc>
          <w:tcPr>
            <w:tcW w:w="1276" w:type="dxa"/>
            <w:tcBorders>
              <w:top w:val="nil"/>
              <w:left w:val="nil"/>
              <w:bottom w:val="nil"/>
              <w:right w:val="nil"/>
            </w:tcBorders>
            <w:shd w:val="clear" w:color="000000" w:fill="E7E6E6"/>
            <w:noWrap/>
            <w:vAlign w:val="bottom"/>
            <w:hideMark/>
          </w:tcPr>
          <w:p w14:paraId="275122BD"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13 (17.8) </w:t>
            </w:r>
          </w:p>
        </w:tc>
        <w:tc>
          <w:tcPr>
            <w:tcW w:w="875" w:type="dxa"/>
            <w:tcBorders>
              <w:top w:val="nil"/>
              <w:left w:val="nil"/>
              <w:bottom w:val="nil"/>
              <w:right w:val="nil"/>
            </w:tcBorders>
            <w:shd w:val="clear" w:color="000000" w:fill="E7E6E6"/>
            <w:noWrap/>
            <w:vAlign w:val="bottom"/>
            <w:hideMark/>
          </w:tcPr>
          <w:p w14:paraId="6EAE7809"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0.470</w:t>
            </w:r>
          </w:p>
        </w:tc>
        <w:tc>
          <w:tcPr>
            <w:tcW w:w="1393" w:type="dxa"/>
            <w:tcBorders>
              <w:top w:val="nil"/>
              <w:left w:val="nil"/>
              <w:bottom w:val="nil"/>
              <w:right w:val="nil"/>
            </w:tcBorders>
            <w:shd w:val="clear" w:color="000000" w:fill="E7E6E6"/>
            <w:noWrap/>
            <w:vAlign w:val="bottom"/>
            <w:hideMark/>
          </w:tcPr>
          <w:p w14:paraId="363FE722" w14:textId="07C0C7CB"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DD6C37">
              <w:rPr>
                <w:rFonts w:ascii="Calibri" w:eastAsia="Times New Roman" w:hAnsi="Calibri" w:cs="Calibri"/>
                <w:color w:val="000000"/>
                <w:sz w:val="20"/>
                <w:szCs w:val="20"/>
                <w:lang w:eastAsia="en-GB"/>
              </w:rPr>
              <w:t>16.8</w:t>
            </w:r>
            <w:r w:rsidRPr="007C00CE">
              <w:rPr>
                <w:rFonts w:ascii="Calibri" w:eastAsia="Times New Roman" w:hAnsi="Calibri" w:cs="Calibri"/>
                <w:color w:val="000000"/>
                <w:sz w:val="20"/>
                <w:szCs w:val="20"/>
                <w:lang w:eastAsia="en-GB"/>
              </w:rPr>
              <w:t xml:space="preserve"> (12.8) </w:t>
            </w:r>
          </w:p>
        </w:tc>
        <w:tc>
          <w:tcPr>
            <w:tcW w:w="1559" w:type="dxa"/>
            <w:tcBorders>
              <w:top w:val="nil"/>
              <w:left w:val="nil"/>
              <w:bottom w:val="nil"/>
              <w:right w:val="nil"/>
            </w:tcBorders>
            <w:shd w:val="clear" w:color="000000" w:fill="E7E6E6"/>
            <w:noWrap/>
            <w:vAlign w:val="bottom"/>
            <w:hideMark/>
          </w:tcPr>
          <w:p w14:paraId="4C92D28D" w14:textId="311A0DF9"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17.5</w:t>
            </w:r>
            <w:r w:rsidRPr="007C00CE">
              <w:rPr>
                <w:rFonts w:ascii="Calibri" w:eastAsia="Times New Roman" w:hAnsi="Calibri" w:cs="Calibri"/>
                <w:color w:val="000000"/>
                <w:sz w:val="20"/>
                <w:szCs w:val="20"/>
                <w:lang w:eastAsia="en-GB"/>
              </w:rPr>
              <w:t xml:space="preserve"> (1</w:t>
            </w:r>
            <w:r w:rsidR="00A631CF">
              <w:rPr>
                <w:rFonts w:ascii="Calibri" w:eastAsia="Times New Roman" w:hAnsi="Calibri" w:cs="Calibri"/>
                <w:color w:val="000000"/>
                <w:sz w:val="20"/>
                <w:szCs w:val="20"/>
                <w:lang w:eastAsia="en-GB"/>
              </w:rPr>
              <w:t>8.8</w:t>
            </w:r>
            <w:r w:rsidRPr="007C00CE">
              <w:rPr>
                <w:rFonts w:ascii="Calibri" w:eastAsia="Times New Roman" w:hAnsi="Calibri" w:cs="Calibri"/>
                <w:color w:val="000000"/>
                <w:sz w:val="20"/>
                <w:szCs w:val="20"/>
                <w:lang w:eastAsia="en-GB"/>
              </w:rPr>
              <w:t xml:space="preserve">) </w:t>
            </w:r>
          </w:p>
        </w:tc>
        <w:tc>
          <w:tcPr>
            <w:tcW w:w="875" w:type="dxa"/>
            <w:tcBorders>
              <w:top w:val="nil"/>
              <w:left w:val="nil"/>
              <w:bottom w:val="nil"/>
              <w:right w:val="nil"/>
            </w:tcBorders>
            <w:shd w:val="clear" w:color="000000" w:fill="E7E6E6"/>
            <w:noWrap/>
            <w:vAlign w:val="bottom"/>
            <w:hideMark/>
          </w:tcPr>
          <w:p w14:paraId="37A444D6"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0.217</w:t>
            </w:r>
          </w:p>
        </w:tc>
      </w:tr>
      <w:tr w:rsidR="00645314" w:rsidRPr="007C00CE" w14:paraId="4A722810" w14:textId="77777777" w:rsidTr="00645314">
        <w:trPr>
          <w:trHeight w:val="320"/>
        </w:trPr>
        <w:tc>
          <w:tcPr>
            <w:tcW w:w="3831" w:type="dxa"/>
            <w:gridSpan w:val="2"/>
            <w:tcBorders>
              <w:top w:val="nil"/>
              <w:left w:val="nil"/>
              <w:bottom w:val="nil"/>
              <w:right w:val="nil"/>
            </w:tcBorders>
            <w:shd w:val="clear" w:color="auto" w:fill="auto"/>
            <w:noWrap/>
            <w:vAlign w:val="bottom"/>
            <w:hideMark/>
          </w:tcPr>
          <w:p w14:paraId="58E858C3"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Major Complication (CD3a-5)</w:t>
            </w:r>
          </w:p>
        </w:tc>
        <w:tc>
          <w:tcPr>
            <w:tcW w:w="1306" w:type="dxa"/>
            <w:tcBorders>
              <w:top w:val="nil"/>
              <w:left w:val="nil"/>
              <w:bottom w:val="nil"/>
              <w:right w:val="nil"/>
            </w:tcBorders>
            <w:shd w:val="clear" w:color="auto" w:fill="auto"/>
            <w:noWrap/>
            <w:vAlign w:val="bottom"/>
            <w:hideMark/>
          </w:tcPr>
          <w:p w14:paraId="64A2244D"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36 (23.7) </w:t>
            </w:r>
          </w:p>
        </w:tc>
        <w:tc>
          <w:tcPr>
            <w:tcW w:w="1276" w:type="dxa"/>
            <w:tcBorders>
              <w:top w:val="nil"/>
              <w:left w:val="nil"/>
              <w:bottom w:val="nil"/>
              <w:right w:val="nil"/>
            </w:tcBorders>
            <w:shd w:val="clear" w:color="auto" w:fill="auto"/>
            <w:noWrap/>
            <w:vAlign w:val="bottom"/>
            <w:hideMark/>
          </w:tcPr>
          <w:p w14:paraId="3B579AA7"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16 (21.9) </w:t>
            </w:r>
          </w:p>
        </w:tc>
        <w:tc>
          <w:tcPr>
            <w:tcW w:w="875" w:type="dxa"/>
            <w:tcBorders>
              <w:top w:val="nil"/>
              <w:left w:val="nil"/>
              <w:bottom w:val="nil"/>
              <w:right w:val="nil"/>
            </w:tcBorders>
            <w:shd w:val="clear" w:color="auto" w:fill="auto"/>
            <w:noWrap/>
            <w:vAlign w:val="bottom"/>
            <w:hideMark/>
          </w:tcPr>
          <w:p w14:paraId="2AD4DC19"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0.900</w:t>
            </w:r>
          </w:p>
        </w:tc>
        <w:tc>
          <w:tcPr>
            <w:tcW w:w="1393" w:type="dxa"/>
            <w:tcBorders>
              <w:top w:val="nil"/>
              <w:left w:val="nil"/>
              <w:bottom w:val="nil"/>
              <w:right w:val="nil"/>
            </w:tcBorders>
            <w:shd w:val="clear" w:color="auto" w:fill="auto"/>
            <w:noWrap/>
            <w:vAlign w:val="bottom"/>
            <w:hideMark/>
          </w:tcPr>
          <w:p w14:paraId="430C8658" w14:textId="43B4D1F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DD6C37">
              <w:rPr>
                <w:rFonts w:ascii="Calibri" w:eastAsia="Times New Roman" w:hAnsi="Calibri" w:cs="Calibri"/>
                <w:color w:val="000000"/>
                <w:sz w:val="20"/>
                <w:szCs w:val="20"/>
                <w:lang w:eastAsia="en-GB"/>
              </w:rPr>
              <w:t>29.8</w:t>
            </w:r>
            <w:r w:rsidRPr="007C00CE">
              <w:rPr>
                <w:rFonts w:ascii="Calibri" w:eastAsia="Times New Roman" w:hAnsi="Calibri" w:cs="Calibri"/>
                <w:color w:val="000000"/>
                <w:sz w:val="20"/>
                <w:szCs w:val="20"/>
                <w:lang w:eastAsia="en-GB"/>
              </w:rPr>
              <w:t xml:space="preserve"> (22.8) </w:t>
            </w:r>
          </w:p>
        </w:tc>
        <w:tc>
          <w:tcPr>
            <w:tcW w:w="1559" w:type="dxa"/>
            <w:tcBorders>
              <w:top w:val="nil"/>
              <w:left w:val="nil"/>
              <w:bottom w:val="nil"/>
              <w:right w:val="nil"/>
            </w:tcBorders>
            <w:shd w:val="clear" w:color="auto" w:fill="auto"/>
            <w:noWrap/>
            <w:vAlign w:val="bottom"/>
            <w:hideMark/>
          </w:tcPr>
          <w:p w14:paraId="528AC0F3" w14:textId="4F96DF2D"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21.2</w:t>
            </w:r>
            <w:r w:rsidRPr="007C00CE">
              <w:rPr>
                <w:rFonts w:ascii="Calibri" w:eastAsia="Times New Roman" w:hAnsi="Calibri" w:cs="Calibri"/>
                <w:color w:val="000000"/>
                <w:sz w:val="20"/>
                <w:szCs w:val="20"/>
                <w:lang w:eastAsia="en-GB"/>
              </w:rPr>
              <w:t xml:space="preserve"> (22.</w:t>
            </w:r>
            <w:r w:rsidR="00A631CF">
              <w:rPr>
                <w:rFonts w:ascii="Calibri" w:eastAsia="Times New Roman" w:hAnsi="Calibri" w:cs="Calibri"/>
                <w:color w:val="000000"/>
                <w:sz w:val="20"/>
                <w:szCs w:val="20"/>
                <w:lang w:eastAsia="en-GB"/>
              </w:rPr>
              <w:t>8</w:t>
            </w:r>
            <w:r w:rsidRPr="007C00CE">
              <w:rPr>
                <w:rFonts w:ascii="Calibri" w:eastAsia="Times New Roman" w:hAnsi="Calibri" w:cs="Calibri"/>
                <w:color w:val="000000"/>
                <w:sz w:val="20"/>
                <w:szCs w:val="20"/>
                <w:lang w:eastAsia="en-GB"/>
              </w:rPr>
              <w:t xml:space="preserve">) </w:t>
            </w:r>
          </w:p>
        </w:tc>
        <w:tc>
          <w:tcPr>
            <w:tcW w:w="875" w:type="dxa"/>
            <w:tcBorders>
              <w:top w:val="nil"/>
              <w:left w:val="nil"/>
              <w:bottom w:val="nil"/>
              <w:right w:val="nil"/>
            </w:tcBorders>
            <w:shd w:val="clear" w:color="auto" w:fill="auto"/>
            <w:noWrap/>
            <w:vAlign w:val="bottom"/>
            <w:hideMark/>
          </w:tcPr>
          <w:p w14:paraId="30190218"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0.952</w:t>
            </w:r>
          </w:p>
        </w:tc>
      </w:tr>
      <w:tr w:rsidR="00645314" w:rsidRPr="007C00CE" w14:paraId="2E62967D" w14:textId="77777777" w:rsidTr="00645314">
        <w:trPr>
          <w:trHeight w:val="320"/>
        </w:trPr>
        <w:tc>
          <w:tcPr>
            <w:tcW w:w="3831" w:type="dxa"/>
            <w:gridSpan w:val="2"/>
            <w:tcBorders>
              <w:top w:val="nil"/>
              <w:left w:val="nil"/>
              <w:bottom w:val="nil"/>
              <w:right w:val="nil"/>
            </w:tcBorders>
            <w:shd w:val="clear" w:color="000000" w:fill="E7E6E6"/>
            <w:noWrap/>
            <w:vAlign w:val="bottom"/>
            <w:hideMark/>
          </w:tcPr>
          <w:p w14:paraId="1877C362"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In Hospital Mortality</w:t>
            </w:r>
          </w:p>
        </w:tc>
        <w:tc>
          <w:tcPr>
            <w:tcW w:w="1306" w:type="dxa"/>
            <w:tcBorders>
              <w:top w:val="nil"/>
              <w:left w:val="nil"/>
              <w:bottom w:val="nil"/>
              <w:right w:val="nil"/>
            </w:tcBorders>
            <w:shd w:val="clear" w:color="000000" w:fill="E7E6E6"/>
            <w:noWrap/>
            <w:vAlign w:val="bottom"/>
            <w:hideMark/>
          </w:tcPr>
          <w:p w14:paraId="458F4AB6"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 ( 0.0) </w:t>
            </w:r>
          </w:p>
        </w:tc>
        <w:tc>
          <w:tcPr>
            <w:tcW w:w="1276" w:type="dxa"/>
            <w:tcBorders>
              <w:top w:val="nil"/>
              <w:left w:val="nil"/>
              <w:bottom w:val="nil"/>
              <w:right w:val="nil"/>
            </w:tcBorders>
            <w:shd w:val="clear" w:color="000000" w:fill="E7E6E6"/>
            <w:noWrap/>
            <w:vAlign w:val="bottom"/>
            <w:hideMark/>
          </w:tcPr>
          <w:p w14:paraId="2532063B"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1 ( 1.4) </w:t>
            </w:r>
          </w:p>
        </w:tc>
        <w:tc>
          <w:tcPr>
            <w:tcW w:w="875" w:type="dxa"/>
            <w:tcBorders>
              <w:top w:val="nil"/>
              <w:left w:val="nil"/>
              <w:bottom w:val="nil"/>
              <w:right w:val="nil"/>
            </w:tcBorders>
            <w:shd w:val="clear" w:color="000000" w:fill="E7E6E6"/>
            <w:noWrap/>
            <w:vAlign w:val="bottom"/>
            <w:hideMark/>
          </w:tcPr>
          <w:p w14:paraId="0B25BE4F"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0.707</w:t>
            </w:r>
          </w:p>
        </w:tc>
        <w:tc>
          <w:tcPr>
            <w:tcW w:w="1393" w:type="dxa"/>
            <w:tcBorders>
              <w:top w:val="nil"/>
              <w:left w:val="nil"/>
              <w:bottom w:val="nil"/>
              <w:right w:val="nil"/>
            </w:tcBorders>
            <w:shd w:val="clear" w:color="000000" w:fill="E7E6E6"/>
            <w:noWrap/>
            <w:vAlign w:val="bottom"/>
            <w:hideMark/>
          </w:tcPr>
          <w:p w14:paraId="42028B01"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0.0 ( 0.0) </w:t>
            </w:r>
          </w:p>
        </w:tc>
        <w:tc>
          <w:tcPr>
            <w:tcW w:w="1559" w:type="dxa"/>
            <w:tcBorders>
              <w:top w:val="nil"/>
              <w:left w:val="nil"/>
              <w:bottom w:val="nil"/>
              <w:right w:val="nil"/>
            </w:tcBorders>
            <w:shd w:val="clear" w:color="000000" w:fill="E7E6E6"/>
            <w:noWrap/>
            <w:vAlign w:val="bottom"/>
            <w:hideMark/>
          </w:tcPr>
          <w:p w14:paraId="769B88F1" w14:textId="19AF5F90"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1.0</w:t>
            </w: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1.1</w:t>
            </w:r>
            <w:r w:rsidRPr="007C00CE">
              <w:rPr>
                <w:rFonts w:ascii="Calibri" w:eastAsia="Times New Roman" w:hAnsi="Calibri" w:cs="Calibri"/>
                <w:color w:val="000000"/>
                <w:sz w:val="20"/>
                <w:szCs w:val="20"/>
                <w:lang w:eastAsia="en-GB"/>
              </w:rPr>
              <w:t xml:space="preserve">) </w:t>
            </w:r>
          </w:p>
        </w:tc>
        <w:tc>
          <w:tcPr>
            <w:tcW w:w="875" w:type="dxa"/>
            <w:tcBorders>
              <w:top w:val="nil"/>
              <w:left w:val="nil"/>
              <w:bottom w:val="nil"/>
              <w:right w:val="nil"/>
            </w:tcBorders>
            <w:shd w:val="clear" w:color="000000" w:fill="E7E6E6"/>
            <w:noWrap/>
            <w:vAlign w:val="bottom"/>
            <w:hideMark/>
          </w:tcPr>
          <w:p w14:paraId="47E16EC0"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0.309</w:t>
            </w:r>
          </w:p>
        </w:tc>
      </w:tr>
      <w:tr w:rsidR="00645314" w:rsidRPr="007C00CE" w14:paraId="491D9D1C" w14:textId="77777777" w:rsidTr="00645314">
        <w:trPr>
          <w:trHeight w:val="320"/>
        </w:trPr>
        <w:tc>
          <w:tcPr>
            <w:tcW w:w="2832" w:type="dxa"/>
            <w:tcBorders>
              <w:top w:val="nil"/>
              <w:left w:val="nil"/>
              <w:bottom w:val="nil"/>
              <w:right w:val="nil"/>
            </w:tcBorders>
            <w:shd w:val="clear" w:color="auto" w:fill="auto"/>
            <w:noWrap/>
            <w:vAlign w:val="bottom"/>
            <w:hideMark/>
          </w:tcPr>
          <w:p w14:paraId="173411FA" w14:textId="77777777" w:rsidR="007C00CE" w:rsidRPr="007C00CE" w:rsidRDefault="007C00CE" w:rsidP="007C00CE">
            <w:pPr>
              <w:rPr>
                <w:rFonts w:ascii="Calibri" w:eastAsia="Times New Roman" w:hAnsi="Calibri" w:cs="Calibri"/>
                <w:color w:val="000000"/>
                <w:sz w:val="20"/>
                <w:szCs w:val="20"/>
                <w:lang w:eastAsia="en-GB"/>
              </w:rPr>
            </w:pPr>
            <w:proofErr w:type="spellStart"/>
            <w:r w:rsidRPr="007C00CE">
              <w:rPr>
                <w:rFonts w:ascii="Calibri" w:eastAsia="Times New Roman" w:hAnsi="Calibri" w:cs="Calibri"/>
                <w:color w:val="000000"/>
                <w:sz w:val="20"/>
                <w:szCs w:val="20"/>
                <w:lang w:eastAsia="en-GB"/>
              </w:rPr>
              <w:t>ypT</w:t>
            </w:r>
            <w:proofErr w:type="spellEnd"/>
            <w:r w:rsidRPr="007C00CE">
              <w:rPr>
                <w:rFonts w:ascii="Calibri" w:eastAsia="Times New Roman" w:hAnsi="Calibri" w:cs="Calibri"/>
                <w:color w:val="000000"/>
                <w:sz w:val="20"/>
                <w:szCs w:val="20"/>
                <w:lang w:eastAsia="en-GB"/>
              </w:rPr>
              <w:t xml:space="preserve"> Stage</w:t>
            </w:r>
          </w:p>
        </w:tc>
        <w:tc>
          <w:tcPr>
            <w:tcW w:w="999" w:type="dxa"/>
            <w:tcBorders>
              <w:top w:val="nil"/>
              <w:left w:val="nil"/>
              <w:bottom w:val="nil"/>
              <w:right w:val="nil"/>
            </w:tcBorders>
            <w:shd w:val="clear" w:color="auto" w:fill="auto"/>
            <w:noWrap/>
            <w:vAlign w:val="bottom"/>
            <w:hideMark/>
          </w:tcPr>
          <w:p w14:paraId="43A2721F" w14:textId="77777777" w:rsidR="007C00CE" w:rsidRPr="007C00CE" w:rsidRDefault="007C00CE" w:rsidP="007C00CE">
            <w:pPr>
              <w:jc w:val="right"/>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0</w:t>
            </w:r>
          </w:p>
        </w:tc>
        <w:tc>
          <w:tcPr>
            <w:tcW w:w="1306" w:type="dxa"/>
            <w:tcBorders>
              <w:top w:val="nil"/>
              <w:left w:val="nil"/>
              <w:bottom w:val="nil"/>
              <w:right w:val="nil"/>
            </w:tcBorders>
            <w:shd w:val="clear" w:color="auto" w:fill="auto"/>
            <w:noWrap/>
            <w:vAlign w:val="bottom"/>
            <w:hideMark/>
          </w:tcPr>
          <w:p w14:paraId="4A00E1FB"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12 ( 7.9) </w:t>
            </w:r>
          </w:p>
        </w:tc>
        <w:tc>
          <w:tcPr>
            <w:tcW w:w="1276" w:type="dxa"/>
            <w:tcBorders>
              <w:top w:val="nil"/>
              <w:left w:val="nil"/>
              <w:bottom w:val="nil"/>
              <w:right w:val="nil"/>
            </w:tcBorders>
            <w:shd w:val="clear" w:color="auto" w:fill="auto"/>
            <w:noWrap/>
            <w:vAlign w:val="bottom"/>
            <w:hideMark/>
          </w:tcPr>
          <w:p w14:paraId="1EEA4868"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16 (21.9) </w:t>
            </w:r>
          </w:p>
        </w:tc>
        <w:tc>
          <w:tcPr>
            <w:tcW w:w="875" w:type="dxa"/>
            <w:tcBorders>
              <w:top w:val="nil"/>
              <w:left w:val="nil"/>
              <w:bottom w:val="nil"/>
              <w:right w:val="nil"/>
            </w:tcBorders>
            <w:shd w:val="clear" w:color="auto" w:fill="auto"/>
            <w:noWrap/>
            <w:vAlign w:val="bottom"/>
            <w:hideMark/>
          </w:tcPr>
          <w:p w14:paraId="1CE878AD" w14:textId="77777777" w:rsidR="007C00CE" w:rsidRPr="007C00CE" w:rsidRDefault="007C00CE" w:rsidP="007C00CE">
            <w:pPr>
              <w:jc w:val="center"/>
              <w:rPr>
                <w:rFonts w:ascii="Calibri" w:eastAsia="Times New Roman" w:hAnsi="Calibri" w:cs="Calibri"/>
                <w:b/>
                <w:bCs/>
                <w:color w:val="000000"/>
                <w:sz w:val="20"/>
                <w:szCs w:val="20"/>
                <w:lang w:eastAsia="en-GB"/>
              </w:rPr>
            </w:pPr>
            <w:r w:rsidRPr="007C00CE">
              <w:rPr>
                <w:rFonts w:ascii="Calibri" w:eastAsia="Times New Roman" w:hAnsi="Calibri" w:cs="Calibri"/>
                <w:b/>
                <w:bCs/>
                <w:color w:val="000000"/>
                <w:sz w:val="20"/>
                <w:szCs w:val="20"/>
                <w:lang w:eastAsia="en-GB"/>
              </w:rPr>
              <w:t xml:space="preserve"> 0.030*</w:t>
            </w:r>
          </w:p>
        </w:tc>
        <w:tc>
          <w:tcPr>
            <w:tcW w:w="1393" w:type="dxa"/>
            <w:tcBorders>
              <w:top w:val="nil"/>
              <w:left w:val="nil"/>
              <w:bottom w:val="nil"/>
              <w:right w:val="nil"/>
            </w:tcBorders>
            <w:shd w:val="clear" w:color="auto" w:fill="auto"/>
            <w:noWrap/>
            <w:vAlign w:val="bottom"/>
            <w:hideMark/>
          </w:tcPr>
          <w:p w14:paraId="1D6A55D9" w14:textId="4DD03EDE"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11.0</w:t>
            </w:r>
            <w:r w:rsidRPr="007C00CE">
              <w:rPr>
                <w:rFonts w:ascii="Calibri" w:eastAsia="Times New Roman" w:hAnsi="Calibri" w:cs="Calibri"/>
                <w:color w:val="000000"/>
                <w:sz w:val="20"/>
                <w:szCs w:val="20"/>
                <w:lang w:eastAsia="en-GB"/>
              </w:rPr>
              <w:t xml:space="preserve"> ( 8.4) </w:t>
            </w:r>
          </w:p>
        </w:tc>
        <w:tc>
          <w:tcPr>
            <w:tcW w:w="1559" w:type="dxa"/>
            <w:tcBorders>
              <w:top w:val="nil"/>
              <w:left w:val="nil"/>
              <w:bottom w:val="nil"/>
              <w:right w:val="nil"/>
            </w:tcBorders>
            <w:shd w:val="clear" w:color="auto" w:fill="auto"/>
            <w:noWrap/>
            <w:vAlign w:val="bottom"/>
            <w:hideMark/>
          </w:tcPr>
          <w:p w14:paraId="136C26DF" w14:textId="77F1D0EE"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18.3</w:t>
            </w:r>
            <w:r w:rsidRPr="007C00CE">
              <w:rPr>
                <w:rFonts w:ascii="Calibri" w:eastAsia="Times New Roman" w:hAnsi="Calibri" w:cs="Calibri"/>
                <w:color w:val="000000"/>
                <w:sz w:val="20"/>
                <w:szCs w:val="20"/>
                <w:lang w:eastAsia="en-GB"/>
              </w:rPr>
              <w:t xml:space="preserve"> (21.</w:t>
            </w:r>
            <w:r w:rsidR="00A631CF">
              <w:rPr>
                <w:rFonts w:ascii="Calibri" w:eastAsia="Times New Roman" w:hAnsi="Calibri" w:cs="Calibri"/>
                <w:color w:val="000000"/>
                <w:sz w:val="20"/>
                <w:szCs w:val="20"/>
                <w:lang w:eastAsia="en-GB"/>
              </w:rPr>
              <w:t>3</w:t>
            </w:r>
            <w:r w:rsidRPr="007C00CE">
              <w:rPr>
                <w:rFonts w:ascii="Calibri" w:eastAsia="Times New Roman" w:hAnsi="Calibri" w:cs="Calibri"/>
                <w:color w:val="000000"/>
                <w:sz w:val="20"/>
                <w:szCs w:val="20"/>
                <w:lang w:eastAsia="en-GB"/>
              </w:rPr>
              <w:t xml:space="preserve">) </w:t>
            </w:r>
          </w:p>
        </w:tc>
        <w:tc>
          <w:tcPr>
            <w:tcW w:w="875" w:type="dxa"/>
            <w:tcBorders>
              <w:top w:val="nil"/>
              <w:left w:val="nil"/>
              <w:bottom w:val="nil"/>
              <w:right w:val="nil"/>
            </w:tcBorders>
            <w:shd w:val="clear" w:color="auto" w:fill="auto"/>
            <w:noWrap/>
            <w:vAlign w:val="bottom"/>
            <w:hideMark/>
          </w:tcPr>
          <w:p w14:paraId="371C05F7"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0.071</w:t>
            </w:r>
          </w:p>
        </w:tc>
      </w:tr>
      <w:tr w:rsidR="00645314" w:rsidRPr="007C00CE" w14:paraId="4DFF0710" w14:textId="77777777" w:rsidTr="00645314">
        <w:trPr>
          <w:trHeight w:val="320"/>
        </w:trPr>
        <w:tc>
          <w:tcPr>
            <w:tcW w:w="2832" w:type="dxa"/>
            <w:tcBorders>
              <w:top w:val="nil"/>
              <w:left w:val="nil"/>
              <w:bottom w:val="nil"/>
              <w:right w:val="nil"/>
            </w:tcBorders>
            <w:shd w:val="clear" w:color="auto" w:fill="auto"/>
            <w:noWrap/>
            <w:vAlign w:val="bottom"/>
            <w:hideMark/>
          </w:tcPr>
          <w:p w14:paraId="102126D9" w14:textId="77777777" w:rsidR="007C00CE" w:rsidRPr="007C00CE" w:rsidRDefault="007C00CE" w:rsidP="007C00CE">
            <w:pPr>
              <w:jc w:val="center"/>
              <w:rPr>
                <w:rFonts w:ascii="Calibri" w:eastAsia="Times New Roman" w:hAnsi="Calibri" w:cs="Calibri"/>
                <w:color w:val="000000"/>
                <w:sz w:val="20"/>
                <w:szCs w:val="20"/>
                <w:lang w:eastAsia="en-GB"/>
              </w:rPr>
            </w:pPr>
          </w:p>
        </w:tc>
        <w:tc>
          <w:tcPr>
            <w:tcW w:w="999" w:type="dxa"/>
            <w:tcBorders>
              <w:top w:val="nil"/>
              <w:left w:val="nil"/>
              <w:bottom w:val="nil"/>
              <w:right w:val="nil"/>
            </w:tcBorders>
            <w:shd w:val="clear" w:color="auto" w:fill="auto"/>
            <w:noWrap/>
            <w:vAlign w:val="bottom"/>
            <w:hideMark/>
          </w:tcPr>
          <w:p w14:paraId="62DC06FB" w14:textId="77777777" w:rsidR="007C00CE" w:rsidRPr="007C00CE" w:rsidRDefault="007C00CE" w:rsidP="007C00CE">
            <w:pPr>
              <w:jc w:val="right"/>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1</w:t>
            </w:r>
          </w:p>
        </w:tc>
        <w:tc>
          <w:tcPr>
            <w:tcW w:w="1306" w:type="dxa"/>
            <w:tcBorders>
              <w:top w:val="nil"/>
              <w:left w:val="nil"/>
              <w:bottom w:val="nil"/>
              <w:right w:val="nil"/>
            </w:tcBorders>
            <w:shd w:val="clear" w:color="auto" w:fill="auto"/>
            <w:noWrap/>
            <w:vAlign w:val="bottom"/>
            <w:hideMark/>
          </w:tcPr>
          <w:p w14:paraId="2E04B535"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39 (25.7) </w:t>
            </w:r>
          </w:p>
        </w:tc>
        <w:tc>
          <w:tcPr>
            <w:tcW w:w="1276" w:type="dxa"/>
            <w:tcBorders>
              <w:top w:val="nil"/>
              <w:left w:val="nil"/>
              <w:bottom w:val="nil"/>
              <w:right w:val="nil"/>
            </w:tcBorders>
            <w:shd w:val="clear" w:color="auto" w:fill="auto"/>
            <w:noWrap/>
            <w:vAlign w:val="bottom"/>
            <w:hideMark/>
          </w:tcPr>
          <w:p w14:paraId="05A88CEC"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16 (21.9) </w:t>
            </w:r>
          </w:p>
        </w:tc>
        <w:tc>
          <w:tcPr>
            <w:tcW w:w="875" w:type="dxa"/>
            <w:tcBorders>
              <w:top w:val="nil"/>
              <w:left w:val="nil"/>
              <w:bottom w:val="nil"/>
              <w:right w:val="nil"/>
            </w:tcBorders>
            <w:shd w:val="clear" w:color="auto" w:fill="auto"/>
            <w:noWrap/>
            <w:vAlign w:val="bottom"/>
            <w:hideMark/>
          </w:tcPr>
          <w:p w14:paraId="2E32E4F8" w14:textId="77777777" w:rsidR="007C00CE" w:rsidRPr="007C00CE" w:rsidRDefault="007C00CE" w:rsidP="007C00CE">
            <w:pPr>
              <w:jc w:val="center"/>
              <w:rPr>
                <w:rFonts w:ascii="Calibri" w:eastAsia="Times New Roman" w:hAnsi="Calibri" w:cs="Calibri"/>
                <w:color w:val="000000"/>
                <w:sz w:val="20"/>
                <w:szCs w:val="20"/>
                <w:lang w:eastAsia="en-GB"/>
              </w:rPr>
            </w:pPr>
          </w:p>
        </w:tc>
        <w:tc>
          <w:tcPr>
            <w:tcW w:w="1393" w:type="dxa"/>
            <w:tcBorders>
              <w:top w:val="nil"/>
              <w:left w:val="nil"/>
              <w:bottom w:val="nil"/>
              <w:right w:val="nil"/>
            </w:tcBorders>
            <w:shd w:val="clear" w:color="auto" w:fill="auto"/>
            <w:noWrap/>
            <w:vAlign w:val="bottom"/>
            <w:hideMark/>
          </w:tcPr>
          <w:p w14:paraId="7186D083" w14:textId="6BE8C90D"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32.7</w:t>
            </w:r>
            <w:r w:rsidRPr="007C00CE">
              <w:rPr>
                <w:rFonts w:ascii="Calibri" w:eastAsia="Times New Roman" w:hAnsi="Calibri" w:cs="Calibri"/>
                <w:color w:val="000000"/>
                <w:sz w:val="20"/>
                <w:szCs w:val="20"/>
                <w:lang w:eastAsia="en-GB"/>
              </w:rPr>
              <w:t xml:space="preserve"> (25.0) </w:t>
            </w:r>
          </w:p>
        </w:tc>
        <w:tc>
          <w:tcPr>
            <w:tcW w:w="1559" w:type="dxa"/>
            <w:tcBorders>
              <w:top w:val="nil"/>
              <w:left w:val="nil"/>
              <w:bottom w:val="nil"/>
              <w:right w:val="nil"/>
            </w:tcBorders>
            <w:shd w:val="clear" w:color="auto" w:fill="auto"/>
            <w:noWrap/>
            <w:vAlign w:val="bottom"/>
            <w:hideMark/>
          </w:tcPr>
          <w:p w14:paraId="5BFA2A4C" w14:textId="12E92E74"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17.7</w:t>
            </w:r>
            <w:r w:rsidRPr="007C00CE">
              <w:rPr>
                <w:rFonts w:ascii="Calibri" w:eastAsia="Times New Roman" w:hAnsi="Calibri" w:cs="Calibri"/>
                <w:color w:val="000000"/>
                <w:sz w:val="20"/>
                <w:szCs w:val="20"/>
                <w:lang w:eastAsia="en-GB"/>
              </w:rPr>
              <w:t xml:space="preserve"> (1</w:t>
            </w:r>
            <w:r w:rsidR="00A631CF">
              <w:rPr>
                <w:rFonts w:ascii="Calibri" w:eastAsia="Times New Roman" w:hAnsi="Calibri" w:cs="Calibri"/>
                <w:color w:val="000000"/>
                <w:sz w:val="20"/>
                <w:szCs w:val="20"/>
                <w:lang w:eastAsia="en-GB"/>
              </w:rPr>
              <w:t>8.9</w:t>
            </w:r>
            <w:r w:rsidRPr="007C00CE">
              <w:rPr>
                <w:rFonts w:ascii="Calibri" w:eastAsia="Times New Roman" w:hAnsi="Calibri" w:cs="Calibri"/>
                <w:color w:val="000000"/>
                <w:sz w:val="20"/>
                <w:szCs w:val="20"/>
                <w:lang w:eastAsia="en-GB"/>
              </w:rPr>
              <w:t xml:space="preserve">) </w:t>
            </w:r>
          </w:p>
        </w:tc>
        <w:tc>
          <w:tcPr>
            <w:tcW w:w="875" w:type="dxa"/>
            <w:tcBorders>
              <w:top w:val="nil"/>
              <w:left w:val="nil"/>
              <w:bottom w:val="nil"/>
              <w:right w:val="nil"/>
            </w:tcBorders>
            <w:shd w:val="clear" w:color="auto" w:fill="auto"/>
            <w:noWrap/>
            <w:vAlign w:val="bottom"/>
            <w:hideMark/>
          </w:tcPr>
          <w:p w14:paraId="2735976D" w14:textId="77777777" w:rsidR="007C00CE" w:rsidRPr="007C00CE" w:rsidRDefault="007C00CE" w:rsidP="007C00CE">
            <w:pPr>
              <w:jc w:val="center"/>
              <w:rPr>
                <w:rFonts w:ascii="Calibri" w:eastAsia="Times New Roman" w:hAnsi="Calibri" w:cs="Calibri"/>
                <w:color w:val="000000"/>
                <w:sz w:val="20"/>
                <w:szCs w:val="20"/>
                <w:lang w:eastAsia="en-GB"/>
              </w:rPr>
            </w:pPr>
          </w:p>
        </w:tc>
      </w:tr>
      <w:tr w:rsidR="00645314" w:rsidRPr="007C00CE" w14:paraId="636C3EF3" w14:textId="77777777" w:rsidTr="00645314">
        <w:trPr>
          <w:trHeight w:val="320"/>
        </w:trPr>
        <w:tc>
          <w:tcPr>
            <w:tcW w:w="2832" w:type="dxa"/>
            <w:tcBorders>
              <w:top w:val="nil"/>
              <w:left w:val="nil"/>
              <w:bottom w:val="nil"/>
              <w:right w:val="nil"/>
            </w:tcBorders>
            <w:shd w:val="clear" w:color="auto" w:fill="auto"/>
            <w:noWrap/>
            <w:vAlign w:val="bottom"/>
            <w:hideMark/>
          </w:tcPr>
          <w:p w14:paraId="4BBEE22E" w14:textId="77777777" w:rsidR="007C00CE" w:rsidRPr="007C00CE" w:rsidRDefault="007C00CE" w:rsidP="007C00CE">
            <w:pPr>
              <w:jc w:val="center"/>
              <w:rPr>
                <w:rFonts w:ascii="Times New Roman" w:eastAsia="Times New Roman" w:hAnsi="Times New Roman" w:cs="Times New Roman"/>
                <w:sz w:val="20"/>
                <w:szCs w:val="20"/>
                <w:lang w:eastAsia="en-GB"/>
              </w:rPr>
            </w:pPr>
          </w:p>
        </w:tc>
        <w:tc>
          <w:tcPr>
            <w:tcW w:w="999" w:type="dxa"/>
            <w:tcBorders>
              <w:top w:val="nil"/>
              <w:left w:val="nil"/>
              <w:bottom w:val="nil"/>
              <w:right w:val="nil"/>
            </w:tcBorders>
            <w:shd w:val="clear" w:color="auto" w:fill="auto"/>
            <w:noWrap/>
            <w:vAlign w:val="bottom"/>
            <w:hideMark/>
          </w:tcPr>
          <w:p w14:paraId="74F7D1BB" w14:textId="77777777" w:rsidR="007C00CE" w:rsidRPr="007C00CE" w:rsidRDefault="007C00CE" w:rsidP="007C00CE">
            <w:pPr>
              <w:jc w:val="right"/>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2</w:t>
            </w:r>
          </w:p>
        </w:tc>
        <w:tc>
          <w:tcPr>
            <w:tcW w:w="1306" w:type="dxa"/>
            <w:tcBorders>
              <w:top w:val="nil"/>
              <w:left w:val="nil"/>
              <w:bottom w:val="nil"/>
              <w:right w:val="nil"/>
            </w:tcBorders>
            <w:shd w:val="clear" w:color="auto" w:fill="auto"/>
            <w:noWrap/>
            <w:vAlign w:val="bottom"/>
            <w:hideMark/>
          </w:tcPr>
          <w:p w14:paraId="6235D6A9"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23 (15.1) </w:t>
            </w:r>
          </w:p>
        </w:tc>
        <w:tc>
          <w:tcPr>
            <w:tcW w:w="1276" w:type="dxa"/>
            <w:tcBorders>
              <w:top w:val="nil"/>
              <w:left w:val="nil"/>
              <w:bottom w:val="nil"/>
              <w:right w:val="nil"/>
            </w:tcBorders>
            <w:shd w:val="clear" w:color="auto" w:fill="auto"/>
            <w:noWrap/>
            <w:vAlign w:val="bottom"/>
            <w:hideMark/>
          </w:tcPr>
          <w:p w14:paraId="4679089B"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13 (17.8) </w:t>
            </w:r>
          </w:p>
        </w:tc>
        <w:tc>
          <w:tcPr>
            <w:tcW w:w="875" w:type="dxa"/>
            <w:tcBorders>
              <w:top w:val="nil"/>
              <w:left w:val="nil"/>
              <w:bottom w:val="nil"/>
              <w:right w:val="nil"/>
            </w:tcBorders>
            <w:shd w:val="clear" w:color="auto" w:fill="auto"/>
            <w:noWrap/>
            <w:vAlign w:val="bottom"/>
            <w:hideMark/>
          </w:tcPr>
          <w:p w14:paraId="2C4BFBC6" w14:textId="77777777" w:rsidR="007C00CE" w:rsidRPr="007C00CE" w:rsidRDefault="007C00CE" w:rsidP="007C00CE">
            <w:pPr>
              <w:jc w:val="center"/>
              <w:rPr>
                <w:rFonts w:ascii="Calibri" w:eastAsia="Times New Roman" w:hAnsi="Calibri" w:cs="Calibri"/>
                <w:color w:val="000000"/>
                <w:sz w:val="20"/>
                <w:szCs w:val="20"/>
                <w:lang w:eastAsia="en-GB"/>
              </w:rPr>
            </w:pPr>
          </w:p>
        </w:tc>
        <w:tc>
          <w:tcPr>
            <w:tcW w:w="1393" w:type="dxa"/>
            <w:tcBorders>
              <w:top w:val="nil"/>
              <w:left w:val="nil"/>
              <w:bottom w:val="nil"/>
              <w:right w:val="nil"/>
            </w:tcBorders>
            <w:shd w:val="clear" w:color="auto" w:fill="auto"/>
            <w:noWrap/>
            <w:vAlign w:val="bottom"/>
            <w:hideMark/>
          </w:tcPr>
          <w:p w14:paraId="7A06B01F" w14:textId="3402D8DD"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21.2</w:t>
            </w:r>
            <w:r w:rsidRPr="007C00CE">
              <w:rPr>
                <w:rFonts w:ascii="Calibri" w:eastAsia="Times New Roman" w:hAnsi="Calibri" w:cs="Calibri"/>
                <w:color w:val="000000"/>
                <w:sz w:val="20"/>
                <w:szCs w:val="20"/>
                <w:lang w:eastAsia="en-GB"/>
              </w:rPr>
              <w:t xml:space="preserve"> (16.1) </w:t>
            </w:r>
          </w:p>
        </w:tc>
        <w:tc>
          <w:tcPr>
            <w:tcW w:w="1559" w:type="dxa"/>
            <w:tcBorders>
              <w:top w:val="nil"/>
              <w:left w:val="nil"/>
              <w:bottom w:val="nil"/>
              <w:right w:val="nil"/>
            </w:tcBorders>
            <w:shd w:val="clear" w:color="auto" w:fill="auto"/>
            <w:noWrap/>
            <w:vAlign w:val="bottom"/>
            <w:hideMark/>
          </w:tcPr>
          <w:p w14:paraId="6D9F8341" w14:textId="16A7D283"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17.6</w:t>
            </w:r>
            <w:r w:rsidRPr="007C00CE">
              <w:rPr>
                <w:rFonts w:ascii="Calibri" w:eastAsia="Times New Roman" w:hAnsi="Calibri" w:cs="Calibri"/>
                <w:color w:val="000000"/>
                <w:sz w:val="20"/>
                <w:szCs w:val="20"/>
                <w:lang w:eastAsia="en-GB"/>
              </w:rPr>
              <w:t xml:space="preserve"> (18.</w:t>
            </w:r>
            <w:r w:rsidR="00A631CF">
              <w:rPr>
                <w:rFonts w:ascii="Calibri" w:eastAsia="Times New Roman" w:hAnsi="Calibri" w:cs="Calibri"/>
                <w:color w:val="000000"/>
                <w:sz w:val="20"/>
                <w:szCs w:val="20"/>
                <w:lang w:eastAsia="en-GB"/>
              </w:rPr>
              <w:t>9</w:t>
            </w:r>
            <w:r w:rsidRPr="007C00CE">
              <w:rPr>
                <w:rFonts w:ascii="Calibri" w:eastAsia="Times New Roman" w:hAnsi="Calibri" w:cs="Calibri"/>
                <w:color w:val="000000"/>
                <w:sz w:val="20"/>
                <w:szCs w:val="20"/>
                <w:lang w:eastAsia="en-GB"/>
              </w:rPr>
              <w:t xml:space="preserve">) </w:t>
            </w:r>
          </w:p>
        </w:tc>
        <w:tc>
          <w:tcPr>
            <w:tcW w:w="875" w:type="dxa"/>
            <w:tcBorders>
              <w:top w:val="nil"/>
              <w:left w:val="nil"/>
              <w:bottom w:val="nil"/>
              <w:right w:val="nil"/>
            </w:tcBorders>
            <w:shd w:val="clear" w:color="auto" w:fill="auto"/>
            <w:noWrap/>
            <w:vAlign w:val="bottom"/>
            <w:hideMark/>
          </w:tcPr>
          <w:p w14:paraId="1B7B4755" w14:textId="77777777" w:rsidR="007C00CE" w:rsidRPr="007C00CE" w:rsidRDefault="007C00CE" w:rsidP="007C00CE">
            <w:pPr>
              <w:jc w:val="center"/>
              <w:rPr>
                <w:rFonts w:ascii="Calibri" w:eastAsia="Times New Roman" w:hAnsi="Calibri" w:cs="Calibri"/>
                <w:color w:val="000000"/>
                <w:sz w:val="20"/>
                <w:szCs w:val="20"/>
                <w:lang w:eastAsia="en-GB"/>
              </w:rPr>
            </w:pPr>
          </w:p>
        </w:tc>
      </w:tr>
      <w:tr w:rsidR="00645314" w:rsidRPr="007C00CE" w14:paraId="0A94AEEF" w14:textId="77777777" w:rsidTr="00645314">
        <w:trPr>
          <w:trHeight w:val="320"/>
        </w:trPr>
        <w:tc>
          <w:tcPr>
            <w:tcW w:w="2832" w:type="dxa"/>
            <w:tcBorders>
              <w:top w:val="nil"/>
              <w:left w:val="nil"/>
              <w:bottom w:val="nil"/>
              <w:right w:val="nil"/>
            </w:tcBorders>
            <w:shd w:val="clear" w:color="auto" w:fill="auto"/>
            <w:noWrap/>
            <w:vAlign w:val="bottom"/>
            <w:hideMark/>
          </w:tcPr>
          <w:p w14:paraId="4AB7DD86" w14:textId="77777777" w:rsidR="007C00CE" w:rsidRPr="007C00CE" w:rsidRDefault="007C00CE" w:rsidP="007C00CE">
            <w:pPr>
              <w:jc w:val="center"/>
              <w:rPr>
                <w:rFonts w:ascii="Times New Roman" w:eastAsia="Times New Roman" w:hAnsi="Times New Roman" w:cs="Times New Roman"/>
                <w:sz w:val="20"/>
                <w:szCs w:val="20"/>
                <w:lang w:eastAsia="en-GB"/>
              </w:rPr>
            </w:pPr>
          </w:p>
        </w:tc>
        <w:tc>
          <w:tcPr>
            <w:tcW w:w="999" w:type="dxa"/>
            <w:tcBorders>
              <w:top w:val="nil"/>
              <w:left w:val="nil"/>
              <w:bottom w:val="nil"/>
              <w:right w:val="nil"/>
            </w:tcBorders>
            <w:shd w:val="clear" w:color="auto" w:fill="auto"/>
            <w:noWrap/>
            <w:vAlign w:val="bottom"/>
            <w:hideMark/>
          </w:tcPr>
          <w:p w14:paraId="0ABA3114" w14:textId="77777777" w:rsidR="007C00CE" w:rsidRPr="007C00CE" w:rsidRDefault="007C00CE" w:rsidP="007C00CE">
            <w:pPr>
              <w:jc w:val="right"/>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3</w:t>
            </w:r>
          </w:p>
        </w:tc>
        <w:tc>
          <w:tcPr>
            <w:tcW w:w="1306" w:type="dxa"/>
            <w:tcBorders>
              <w:top w:val="nil"/>
              <w:left w:val="nil"/>
              <w:bottom w:val="nil"/>
              <w:right w:val="nil"/>
            </w:tcBorders>
            <w:shd w:val="clear" w:color="auto" w:fill="auto"/>
            <w:noWrap/>
            <w:vAlign w:val="bottom"/>
            <w:hideMark/>
          </w:tcPr>
          <w:p w14:paraId="23F9861D"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76 (50.0) </w:t>
            </w:r>
          </w:p>
        </w:tc>
        <w:tc>
          <w:tcPr>
            <w:tcW w:w="1276" w:type="dxa"/>
            <w:tcBorders>
              <w:top w:val="nil"/>
              <w:left w:val="nil"/>
              <w:bottom w:val="nil"/>
              <w:right w:val="nil"/>
            </w:tcBorders>
            <w:shd w:val="clear" w:color="auto" w:fill="auto"/>
            <w:noWrap/>
            <w:vAlign w:val="bottom"/>
            <w:hideMark/>
          </w:tcPr>
          <w:p w14:paraId="369AC2B4"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28 (38.4) </w:t>
            </w:r>
          </w:p>
        </w:tc>
        <w:tc>
          <w:tcPr>
            <w:tcW w:w="875" w:type="dxa"/>
            <w:tcBorders>
              <w:top w:val="nil"/>
              <w:left w:val="nil"/>
              <w:bottom w:val="nil"/>
              <w:right w:val="nil"/>
            </w:tcBorders>
            <w:shd w:val="clear" w:color="auto" w:fill="auto"/>
            <w:noWrap/>
            <w:vAlign w:val="bottom"/>
            <w:hideMark/>
          </w:tcPr>
          <w:p w14:paraId="6A2C47C2" w14:textId="77777777" w:rsidR="007C00CE" w:rsidRPr="007C00CE" w:rsidRDefault="007C00CE" w:rsidP="007C00CE">
            <w:pPr>
              <w:jc w:val="center"/>
              <w:rPr>
                <w:rFonts w:ascii="Calibri" w:eastAsia="Times New Roman" w:hAnsi="Calibri" w:cs="Calibri"/>
                <w:color w:val="000000"/>
                <w:sz w:val="20"/>
                <w:szCs w:val="20"/>
                <w:lang w:eastAsia="en-GB"/>
              </w:rPr>
            </w:pPr>
          </w:p>
        </w:tc>
        <w:tc>
          <w:tcPr>
            <w:tcW w:w="1393" w:type="dxa"/>
            <w:tcBorders>
              <w:top w:val="nil"/>
              <w:left w:val="nil"/>
              <w:bottom w:val="nil"/>
              <w:right w:val="nil"/>
            </w:tcBorders>
            <w:shd w:val="clear" w:color="auto" w:fill="auto"/>
            <w:noWrap/>
            <w:vAlign w:val="bottom"/>
            <w:hideMark/>
          </w:tcPr>
          <w:p w14:paraId="3FC9CB8C" w14:textId="644E388C"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64.5</w:t>
            </w:r>
            <w:r w:rsidRPr="007C00CE">
              <w:rPr>
                <w:rFonts w:ascii="Calibri" w:eastAsia="Times New Roman" w:hAnsi="Calibri" w:cs="Calibri"/>
                <w:color w:val="000000"/>
                <w:sz w:val="20"/>
                <w:szCs w:val="20"/>
                <w:lang w:eastAsia="en-GB"/>
              </w:rPr>
              <w:t xml:space="preserve"> (49.3) </w:t>
            </w:r>
          </w:p>
        </w:tc>
        <w:tc>
          <w:tcPr>
            <w:tcW w:w="1559" w:type="dxa"/>
            <w:tcBorders>
              <w:top w:val="nil"/>
              <w:left w:val="nil"/>
              <w:bottom w:val="nil"/>
              <w:right w:val="nil"/>
            </w:tcBorders>
            <w:shd w:val="clear" w:color="auto" w:fill="auto"/>
            <w:noWrap/>
            <w:vAlign w:val="bottom"/>
            <w:hideMark/>
          </w:tcPr>
          <w:p w14:paraId="3B928D2E" w14:textId="3F43B22C"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38.1</w:t>
            </w:r>
            <w:r w:rsidRPr="007C00CE">
              <w:rPr>
                <w:rFonts w:ascii="Calibri" w:eastAsia="Times New Roman" w:hAnsi="Calibri" w:cs="Calibri"/>
                <w:color w:val="000000"/>
                <w:sz w:val="20"/>
                <w:szCs w:val="20"/>
                <w:lang w:eastAsia="en-GB"/>
              </w:rPr>
              <w:t xml:space="preserve"> (4</w:t>
            </w:r>
            <w:r w:rsidR="00A631CF">
              <w:rPr>
                <w:rFonts w:ascii="Calibri" w:eastAsia="Times New Roman" w:hAnsi="Calibri" w:cs="Calibri"/>
                <w:color w:val="000000"/>
                <w:sz w:val="20"/>
                <w:szCs w:val="20"/>
                <w:lang w:eastAsia="en-GB"/>
              </w:rPr>
              <w:t>0.8</w:t>
            </w:r>
            <w:r w:rsidRPr="007C00CE">
              <w:rPr>
                <w:rFonts w:ascii="Calibri" w:eastAsia="Times New Roman" w:hAnsi="Calibri" w:cs="Calibri"/>
                <w:color w:val="000000"/>
                <w:sz w:val="20"/>
                <w:szCs w:val="20"/>
                <w:lang w:eastAsia="en-GB"/>
              </w:rPr>
              <w:t xml:space="preserve">) </w:t>
            </w:r>
          </w:p>
        </w:tc>
        <w:tc>
          <w:tcPr>
            <w:tcW w:w="875" w:type="dxa"/>
            <w:tcBorders>
              <w:top w:val="nil"/>
              <w:left w:val="nil"/>
              <w:bottom w:val="nil"/>
              <w:right w:val="nil"/>
            </w:tcBorders>
            <w:shd w:val="clear" w:color="auto" w:fill="auto"/>
            <w:noWrap/>
            <w:vAlign w:val="bottom"/>
            <w:hideMark/>
          </w:tcPr>
          <w:p w14:paraId="003EF6F4" w14:textId="77777777" w:rsidR="007C00CE" w:rsidRPr="007C00CE" w:rsidRDefault="007C00CE" w:rsidP="007C00CE">
            <w:pPr>
              <w:jc w:val="center"/>
              <w:rPr>
                <w:rFonts w:ascii="Calibri" w:eastAsia="Times New Roman" w:hAnsi="Calibri" w:cs="Calibri"/>
                <w:color w:val="000000"/>
                <w:sz w:val="20"/>
                <w:szCs w:val="20"/>
                <w:lang w:eastAsia="en-GB"/>
              </w:rPr>
            </w:pPr>
          </w:p>
        </w:tc>
      </w:tr>
      <w:tr w:rsidR="00645314" w:rsidRPr="007C00CE" w14:paraId="44012658" w14:textId="77777777" w:rsidTr="00645314">
        <w:trPr>
          <w:trHeight w:val="320"/>
        </w:trPr>
        <w:tc>
          <w:tcPr>
            <w:tcW w:w="2832" w:type="dxa"/>
            <w:tcBorders>
              <w:top w:val="nil"/>
              <w:left w:val="nil"/>
              <w:bottom w:val="nil"/>
              <w:right w:val="nil"/>
            </w:tcBorders>
            <w:shd w:val="clear" w:color="auto" w:fill="auto"/>
            <w:noWrap/>
            <w:vAlign w:val="bottom"/>
            <w:hideMark/>
          </w:tcPr>
          <w:p w14:paraId="0507B476" w14:textId="77777777" w:rsidR="007C00CE" w:rsidRPr="007C00CE" w:rsidRDefault="007C00CE" w:rsidP="007C00CE">
            <w:pPr>
              <w:jc w:val="center"/>
              <w:rPr>
                <w:rFonts w:ascii="Times New Roman" w:eastAsia="Times New Roman" w:hAnsi="Times New Roman" w:cs="Times New Roman"/>
                <w:sz w:val="20"/>
                <w:szCs w:val="20"/>
                <w:lang w:eastAsia="en-GB"/>
              </w:rPr>
            </w:pPr>
          </w:p>
        </w:tc>
        <w:tc>
          <w:tcPr>
            <w:tcW w:w="999" w:type="dxa"/>
            <w:tcBorders>
              <w:top w:val="nil"/>
              <w:left w:val="nil"/>
              <w:bottom w:val="nil"/>
              <w:right w:val="nil"/>
            </w:tcBorders>
            <w:shd w:val="clear" w:color="auto" w:fill="auto"/>
            <w:noWrap/>
            <w:vAlign w:val="bottom"/>
            <w:hideMark/>
          </w:tcPr>
          <w:p w14:paraId="13A2C61D" w14:textId="77777777" w:rsidR="007C00CE" w:rsidRPr="007C00CE" w:rsidRDefault="007C00CE" w:rsidP="007C00CE">
            <w:pPr>
              <w:jc w:val="right"/>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4</w:t>
            </w:r>
          </w:p>
        </w:tc>
        <w:tc>
          <w:tcPr>
            <w:tcW w:w="1306" w:type="dxa"/>
            <w:tcBorders>
              <w:top w:val="nil"/>
              <w:left w:val="nil"/>
              <w:bottom w:val="nil"/>
              <w:right w:val="nil"/>
            </w:tcBorders>
            <w:shd w:val="clear" w:color="auto" w:fill="auto"/>
            <w:noWrap/>
            <w:vAlign w:val="bottom"/>
            <w:hideMark/>
          </w:tcPr>
          <w:p w14:paraId="6696F40B"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2 ( 1.3) </w:t>
            </w:r>
          </w:p>
        </w:tc>
        <w:tc>
          <w:tcPr>
            <w:tcW w:w="1276" w:type="dxa"/>
            <w:tcBorders>
              <w:top w:val="nil"/>
              <w:left w:val="nil"/>
              <w:bottom w:val="nil"/>
              <w:right w:val="nil"/>
            </w:tcBorders>
            <w:shd w:val="clear" w:color="auto" w:fill="auto"/>
            <w:noWrap/>
            <w:vAlign w:val="bottom"/>
            <w:hideMark/>
          </w:tcPr>
          <w:p w14:paraId="481D3512"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 ( 0.0) </w:t>
            </w:r>
          </w:p>
        </w:tc>
        <w:tc>
          <w:tcPr>
            <w:tcW w:w="875" w:type="dxa"/>
            <w:tcBorders>
              <w:top w:val="nil"/>
              <w:left w:val="nil"/>
              <w:bottom w:val="nil"/>
              <w:right w:val="nil"/>
            </w:tcBorders>
            <w:shd w:val="clear" w:color="auto" w:fill="auto"/>
            <w:noWrap/>
            <w:vAlign w:val="bottom"/>
            <w:hideMark/>
          </w:tcPr>
          <w:p w14:paraId="2389BCAC" w14:textId="77777777" w:rsidR="007C00CE" w:rsidRPr="007C00CE" w:rsidRDefault="007C00CE" w:rsidP="007C00CE">
            <w:pPr>
              <w:jc w:val="center"/>
              <w:rPr>
                <w:rFonts w:ascii="Calibri" w:eastAsia="Times New Roman" w:hAnsi="Calibri" w:cs="Calibri"/>
                <w:color w:val="000000"/>
                <w:sz w:val="20"/>
                <w:szCs w:val="20"/>
                <w:lang w:eastAsia="en-GB"/>
              </w:rPr>
            </w:pPr>
          </w:p>
        </w:tc>
        <w:tc>
          <w:tcPr>
            <w:tcW w:w="1393" w:type="dxa"/>
            <w:tcBorders>
              <w:top w:val="nil"/>
              <w:left w:val="nil"/>
              <w:bottom w:val="nil"/>
              <w:right w:val="nil"/>
            </w:tcBorders>
            <w:shd w:val="clear" w:color="auto" w:fill="auto"/>
            <w:noWrap/>
            <w:vAlign w:val="bottom"/>
            <w:hideMark/>
          </w:tcPr>
          <w:p w14:paraId="7617D0BF" w14:textId="469A0A74"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1.5</w:t>
            </w:r>
            <w:r w:rsidRPr="007C00CE">
              <w:rPr>
                <w:rFonts w:ascii="Calibri" w:eastAsia="Times New Roman" w:hAnsi="Calibri" w:cs="Calibri"/>
                <w:color w:val="000000"/>
                <w:sz w:val="20"/>
                <w:szCs w:val="20"/>
                <w:lang w:eastAsia="en-GB"/>
              </w:rPr>
              <w:t xml:space="preserve"> ( 1.2) </w:t>
            </w:r>
          </w:p>
        </w:tc>
        <w:tc>
          <w:tcPr>
            <w:tcW w:w="1559" w:type="dxa"/>
            <w:tcBorders>
              <w:top w:val="nil"/>
              <w:left w:val="nil"/>
              <w:bottom w:val="nil"/>
              <w:right w:val="nil"/>
            </w:tcBorders>
            <w:shd w:val="clear" w:color="auto" w:fill="auto"/>
            <w:noWrap/>
            <w:vAlign w:val="bottom"/>
            <w:hideMark/>
          </w:tcPr>
          <w:p w14:paraId="0AB02D6B"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0.0 ( 0.0) </w:t>
            </w:r>
          </w:p>
        </w:tc>
        <w:tc>
          <w:tcPr>
            <w:tcW w:w="875" w:type="dxa"/>
            <w:tcBorders>
              <w:top w:val="nil"/>
              <w:left w:val="nil"/>
              <w:bottom w:val="nil"/>
              <w:right w:val="nil"/>
            </w:tcBorders>
            <w:shd w:val="clear" w:color="auto" w:fill="auto"/>
            <w:noWrap/>
            <w:vAlign w:val="bottom"/>
            <w:hideMark/>
          </w:tcPr>
          <w:p w14:paraId="23CB296E" w14:textId="77777777" w:rsidR="007C00CE" w:rsidRPr="007C00CE" w:rsidRDefault="007C00CE" w:rsidP="007C00CE">
            <w:pPr>
              <w:jc w:val="center"/>
              <w:rPr>
                <w:rFonts w:ascii="Calibri" w:eastAsia="Times New Roman" w:hAnsi="Calibri" w:cs="Calibri"/>
                <w:color w:val="000000"/>
                <w:sz w:val="20"/>
                <w:szCs w:val="20"/>
                <w:lang w:eastAsia="en-GB"/>
              </w:rPr>
            </w:pPr>
          </w:p>
        </w:tc>
      </w:tr>
      <w:tr w:rsidR="00645314" w:rsidRPr="007C00CE" w14:paraId="25CE94EF" w14:textId="77777777" w:rsidTr="00645314">
        <w:trPr>
          <w:trHeight w:val="320"/>
        </w:trPr>
        <w:tc>
          <w:tcPr>
            <w:tcW w:w="2832" w:type="dxa"/>
            <w:tcBorders>
              <w:top w:val="nil"/>
              <w:left w:val="nil"/>
              <w:bottom w:val="nil"/>
              <w:right w:val="nil"/>
            </w:tcBorders>
            <w:shd w:val="clear" w:color="000000" w:fill="E7E6E6"/>
            <w:noWrap/>
            <w:vAlign w:val="bottom"/>
            <w:hideMark/>
          </w:tcPr>
          <w:p w14:paraId="7B28DF72" w14:textId="77777777" w:rsidR="007C00CE" w:rsidRPr="007C00CE" w:rsidRDefault="007C00CE" w:rsidP="007C00CE">
            <w:pPr>
              <w:rPr>
                <w:rFonts w:ascii="Calibri" w:eastAsia="Times New Roman" w:hAnsi="Calibri" w:cs="Calibri"/>
                <w:color w:val="000000"/>
                <w:sz w:val="20"/>
                <w:szCs w:val="20"/>
                <w:lang w:eastAsia="en-GB"/>
              </w:rPr>
            </w:pPr>
            <w:proofErr w:type="spellStart"/>
            <w:r w:rsidRPr="007C00CE">
              <w:rPr>
                <w:rFonts w:ascii="Calibri" w:eastAsia="Times New Roman" w:hAnsi="Calibri" w:cs="Calibri"/>
                <w:color w:val="000000"/>
                <w:sz w:val="20"/>
                <w:szCs w:val="20"/>
                <w:lang w:eastAsia="en-GB"/>
              </w:rPr>
              <w:t>ypN</w:t>
            </w:r>
            <w:proofErr w:type="spellEnd"/>
            <w:r w:rsidRPr="007C00CE">
              <w:rPr>
                <w:rFonts w:ascii="Calibri" w:eastAsia="Times New Roman" w:hAnsi="Calibri" w:cs="Calibri"/>
                <w:color w:val="000000"/>
                <w:sz w:val="20"/>
                <w:szCs w:val="20"/>
                <w:lang w:eastAsia="en-GB"/>
              </w:rPr>
              <w:t xml:space="preserve"> Stage</w:t>
            </w:r>
          </w:p>
        </w:tc>
        <w:tc>
          <w:tcPr>
            <w:tcW w:w="999" w:type="dxa"/>
            <w:tcBorders>
              <w:top w:val="nil"/>
              <w:left w:val="nil"/>
              <w:bottom w:val="nil"/>
              <w:right w:val="nil"/>
            </w:tcBorders>
            <w:shd w:val="clear" w:color="000000" w:fill="E7E6E6"/>
            <w:noWrap/>
            <w:vAlign w:val="bottom"/>
            <w:hideMark/>
          </w:tcPr>
          <w:p w14:paraId="6A1124AD" w14:textId="77777777" w:rsidR="007C00CE" w:rsidRPr="007C00CE" w:rsidRDefault="007C00CE" w:rsidP="007C00CE">
            <w:pPr>
              <w:jc w:val="right"/>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0</w:t>
            </w:r>
          </w:p>
        </w:tc>
        <w:tc>
          <w:tcPr>
            <w:tcW w:w="1306" w:type="dxa"/>
            <w:tcBorders>
              <w:top w:val="nil"/>
              <w:left w:val="nil"/>
              <w:bottom w:val="nil"/>
              <w:right w:val="nil"/>
            </w:tcBorders>
            <w:shd w:val="clear" w:color="000000" w:fill="E7E6E6"/>
            <w:noWrap/>
            <w:vAlign w:val="bottom"/>
            <w:hideMark/>
          </w:tcPr>
          <w:p w14:paraId="2EB90240"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78 (51.3) </w:t>
            </w:r>
          </w:p>
        </w:tc>
        <w:tc>
          <w:tcPr>
            <w:tcW w:w="1276" w:type="dxa"/>
            <w:tcBorders>
              <w:top w:val="nil"/>
              <w:left w:val="nil"/>
              <w:bottom w:val="nil"/>
              <w:right w:val="nil"/>
            </w:tcBorders>
            <w:shd w:val="clear" w:color="000000" w:fill="E7E6E6"/>
            <w:noWrap/>
            <w:vAlign w:val="bottom"/>
            <w:hideMark/>
          </w:tcPr>
          <w:p w14:paraId="0A981F54"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35 (47.9) </w:t>
            </w:r>
          </w:p>
        </w:tc>
        <w:tc>
          <w:tcPr>
            <w:tcW w:w="875" w:type="dxa"/>
            <w:tcBorders>
              <w:top w:val="nil"/>
              <w:left w:val="nil"/>
              <w:bottom w:val="nil"/>
              <w:right w:val="nil"/>
            </w:tcBorders>
            <w:shd w:val="clear" w:color="000000" w:fill="E7E6E6"/>
            <w:noWrap/>
            <w:vAlign w:val="bottom"/>
            <w:hideMark/>
          </w:tcPr>
          <w:p w14:paraId="08F69756" w14:textId="77777777" w:rsidR="007C00CE" w:rsidRPr="007C00CE" w:rsidRDefault="007C00CE" w:rsidP="007C00CE">
            <w:pPr>
              <w:jc w:val="center"/>
              <w:rPr>
                <w:rFonts w:ascii="Calibri" w:eastAsia="Times New Roman" w:hAnsi="Calibri" w:cs="Calibri"/>
                <w:b/>
                <w:bCs/>
                <w:color w:val="000000"/>
                <w:sz w:val="20"/>
                <w:szCs w:val="20"/>
                <w:lang w:eastAsia="en-GB"/>
              </w:rPr>
            </w:pPr>
            <w:r w:rsidRPr="007C00CE">
              <w:rPr>
                <w:rFonts w:ascii="Calibri" w:eastAsia="Times New Roman" w:hAnsi="Calibri" w:cs="Calibri"/>
                <w:b/>
                <w:bCs/>
                <w:color w:val="000000"/>
                <w:sz w:val="20"/>
                <w:szCs w:val="20"/>
                <w:lang w:eastAsia="en-GB"/>
              </w:rPr>
              <w:t xml:space="preserve"> 0.041*</w:t>
            </w:r>
          </w:p>
        </w:tc>
        <w:tc>
          <w:tcPr>
            <w:tcW w:w="1393" w:type="dxa"/>
            <w:tcBorders>
              <w:top w:val="nil"/>
              <w:left w:val="nil"/>
              <w:bottom w:val="nil"/>
              <w:right w:val="nil"/>
            </w:tcBorders>
            <w:shd w:val="clear" w:color="000000" w:fill="E7E6E6"/>
            <w:noWrap/>
            <w:vAlign w:val="bottom"/>
            <w:hideMark/>
          </w:tcPr>
          <w:p w14:paraId="77186C18" w14:textId="1E8FF19D"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68.5</w:t>
            </w:r>
            <w:r w:rsidRPr="007C00CE">
              <w:rPr>
                <w:rFonts w:ascii="Calibri" w:eastAsia="Times New Roman" w:hAnsi="Calibri" w:cs="Calibri"/>
                <w:color w:val="000000"/>
                <w:sz w:val="20"/>
                <w:szCs w:val="20"/>
                <w:lang w:eastAsia="en-GB"/>
              </w:rPr>
              <w:t xml:space="preserve"> (52.2) </w:t>
            </w:r>
          </w:p>
        </w:tc>
        <w:tc>
          <w:tcPr>
            <w:tcW w:w="1559" w:type="dxa"/>
            <w:tcBorders>
              <w:top w:val="nil"/>
              <w:left w:val="nil"/>
              <w:bottom w:val="nil"/>
              <w:right w:val="nil"/>
            </w:tcBorders>
            <w:shd w:val="clear" w:color="000000" w:fill="E7E6E6"/>
            <w:noWrap/>
            <w:vAlign w:val="bottom"/>
            <w:hideMark/>
          </w:tcPr>
          <w:p w14:paraId="7EF7DB36" w14:textId="492E785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46.1</w:t>
            </w:r>
            <w:r w:rsidRPr="007C00CE">
              <w:rPr>
                <w:rFonts w:ascii="Calibri" w:eastAsia="Times New Roman" w:hAnsi="Calibri" w:cs="Calibri"/>
                <w:color w:val="000000"/>
                <w:sz w:val="20"/>
                <w:szCs w:val="20"/>
                <w:lang w:eastAsia="en-GB"/>
              </w:rPr>
              <w:t xml:space="preserve"> (4</w:t>
            </w:r>
            <w:r w:rsidR="00A631CF">
              <w:rPr>
                <w:rFonts w:ascii="Calibri" w:eastAsia="Times New Roman" w:hAnsi="Calibri" w:cs="Calibri"/>
                <w:color w:val="000000"/>
                <w:sz w:val="20"/>
                <w:szCs w:val="20"/>
                <w:lang w:eastAsia="en-GB"/>
              </w:rPr>
              <w:t>9</w:t>
            </w:r>
            <w:r w:rsidRPr="007C00CE">
              <w:rPr>
                <w:rFonts w:ascii="Calibri" w:eastAsia="Times New Roman" w:hAnsi="Calibri" w:cs="Calibri"/>
                <w:color w:val="000000"/>
                <w:sz w:val="20"/>
                <w:szCs w:val="20"/>
                <w:lang w:eastAsia="en-GB"/>
              </w:rPr>
              <w:t>.</w:t>
            </w:r>
            <w:r w:rsidR="00A631CF">
              <w:rPr>
                <w:rFonts w:ascii="Calibri" w:eastAsia="Times New Roman" w:hAnsi="Calibri" w:cs="Calibri"/>
                <w:color w:val="000000"/>
                <w:sz w:val="20"/>
                <w:szCs w:val="20"/>
                <w:lang w:eastAsia="en-GB"/>
              </w:rPr>
              <w:t>4</w:t>
            </w:r>
            <w:r w:rsidRPr="007C00CE">
              <w:rPr>
                <w:rFonts w:ascii="Calibri" w:eastAsia="Times New Roman" w:hAnsi="Calibri" w:cs="Calibri"/>
                <w:color w:val="000000"/>
                <w:sz w:val="20"/>
                <w:szCs w:val="20"/>
                <w:lang w:eastAsia="en-GB"/>
              </w:rPr>
              <w:t xml:space="preserve">) </w:t>
            </w:r>
          </w:p>
        </w:tc>
        <w:tc>
          <w:tcPr>
            <w:tcW w:w="875" w:type="dxa"/>
            <w:tcBorders>
              <w:top w:val="nil"/>
              <w:left w:val="nil"/>
              <w:bottom w:val="nil"/>
              <w:right w:val="nil"/>
            </w:tcBorders>
            <w:shd w:val="clear" w:color="000000" w:fill="E7E6E6"/>
            <w:noWrap/>
            <w:vAlign w:val="bottom"/>
            <w:hideMark/>
          </w:tcPr>
          <w:p w14:paraId="05A1A89F" w14:textId="77777777" w:rsidR="007C00CE" w:rsidRPr="007C00CE" w:rsidRDefault="007C00CE" w:rsidP="007C00CE">
            <w:pPr>
              <w:jc w:val="center"/>
              <w:rPr>
                <w:rFonts w:ascii="Calibri" w:eastAsia="Times New Roman" w:hAnsi="Calibri" w:cs="Calibri"/>
                <w:b/>
                <w:bCs/>
                <w:color w:val="000000"/>
                <w:sz w:val="20"/>
                <w:szCs w:val="20"/>
                <w:lang w:eastAsia="en-GB"/>
              </w:rPr>
            </w:pPr>
            <w:r w:rsidRPr="007C00CE">
              <w:rPr>
                <w:rFonts w:ascii="Calibri" w:eastAsia="Times New Roman" w:hAnsi="Calibri" w:cs="Calibri"/>
                <w:b/>
                <w:bCs/>
                <w:color w:val="000000"/>
                <w:sz w:val="20"/>
                <w:szCs w:val="20"/>
                <w:lang w:eastAsia="en-GB"/>
              </w:rPr>
              <w:t xml:space="preserve"> 0.029*</w:t>
            </w:r>
          </w:p>
        </w:tc>
      </w:tr>
      <w:tr w:rsidR="00645314" w:rsidRPr="007C00CE" w14:paraId="5DC42E47" w14:textId="77777777" w:rsidTr="00645314">
        <w:trPr>
          <w:trHeight w:val="320"/>
        </w:trPr>
        <w:tc>
          <w:tcPr>
            <w:tcW w:w="2832" w:type="dxa"/>
            <w:tcBorders>
              <w:top w:val="nil"/>
              <w:left w:val="nil"/>
              <w:bottom w:val="nil"/>
              <w:right w:val="nil"/>
            </w:tcBorders>
            <w:shd w:val="clear" w:color="000000" w:fill="E7E6E6"/>
            <w:noWrap/>
            <w:vAlign w:val="bottom"/>
            <w:hideMark/>
          </w:tcPr>
          <w:p w14:paraId="01345F02"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w:t>
            </w:r>
          </w:p>
        </w:tc>
        <w:tc>
          <w:tcPr>
            <w:tcW w:w="999" w:type="dxa"/>
            <w:tcBorders>
              <w:top w:val="nil"/>
              <w:left w:val="nil"/>
              <w:bottom w:val="nil"/>
              <w:right w:val="nil"/>
            </w:tcBorders>
            <w:shd w:val="clear" w:color="000000" w:fill="E7E6E6"/>
            <w:noWrap/>
            <w:vAlign w:val="bottom"/>
            <w:hideMark/>
          </w:tcPr>
          <w:p w14:paraId="512D7C75" w14:textId="77777777" w:rsidR="007C00CE" w:rsidRPr="007C00CE" w:rsidRDefault="007C00CE" w:rsidP="007C00CE">
            <w:pPr>
              <w:jc w:val="right"/>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1</w:t>
            </w:r>
          </w:p>
        </w:tc>
        <w:tc>
          <w:tcPr>
            <w:tcW w:w="1306" w:type="dxa"/>
            <w:tcBorders>
              <w:top w:val="nil"/>
              <w:left w:val="nil"/>
              <w:bottom w:val="nil"/>
              <w:right w:val="nil"/>
            </w:tcBorders>
            <w:shd w:val="clear" w:color="000000" w:fill="E7E6E6"/>
            <w:noWrap/>
            <w:vAlign w:val="bottom"/>
            <w:hideMark/>
          </w:tcPr>
          <w:p w14:paraId="590C7F34"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28 (18.4) </w:t>
            </w:r>
          </w:p>
        </w:tc>
        <w:tc>
          <w:tcPr>
            <w:tcW w:w="1276" w:type="dxa"/>
            <w:tcBorders>
              <w:top w:val="nil"/>
              <w:left w:val="nil"/>
              <w:bottom w:val="nil"/>
              <w:right w:val="nil"/>
            </w:tcBorders>
            <w:shd w:val="clear" w:color="000000" w:fill="E7E6E6"/>
            <w:noWrap/>
            <w:vAlign w:val="bottom"/>
            <w:hideMark/>
          </w:tcPr>
          <w:p w14:paraId="4F78C601"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22 (30.1) </w:t>
            </w:r>
          </w:p>
        </w:tc>
        <w:tc>
          <w:tcPr>
            <w:tcW w:w="875" w:type="dxa"/>
            <w:tcBorders>
              <w:top w:val="nil"/>
              <w:left w:val="nil"/>
              <w:bottom w:val="nil"/>
              <w:right w:val="nil"/>
            </w:tcBorders>
            <w:shd w:val="clear" w:color="000000" w:fill="E7E6E6"/>
            <w:noWrap/>
            <w:vAlign w:val="bottom"/>
            <w:hideMark/>
          </w:tcPr>
          <w:p w14:paraId="67510594"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w:t>
            </w:r>
          </w:p>
        </w:tc>
        <w:tc>
          <w:tcPr>
            <w:tcW w:w="1393" w:type="dxa"/>
            <w:tcBorders>
              <w:top w:val="nil"/>
              <w:left w:val="nil"/>
              <w:bottom w:val="nil"/>
              <w:right w:val="nil"/>
            </w:tcBorders>
            <w:shd w:val="clear" w:color="000000" w:fill="E7E6E6"/>
            <w:noWrap/>
            <w:vAlign w:val="bottom"/>
            <w:hideMark/>
          </w:tcPr>
          <w:p w14:paraId="2A4FEA37" w14:textId="6D01854D"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24.0</w:t>
            </w:r>
            <w:r w:rsidRPr="007C00CE">
              <w:rPr>
                <w:rFonts w:ascii="Calibri" w:eastAsia="Times New Roman" w:hAnsi="Calibri" w:cs="Calibri"/>
                <w:color w:val="000000"/>
                <w:sz w:val="20"/>
                <w:szCs w:val="20"/>
                <w:lang w:eastAsia="en-GB"/>
              </w:rPr>
              <w:t xml:space="preserve"> (18.3) </w:t>
            </w:r>
          </w:p>
        </w:tc>
        <w:tc>
          <w:tcPr>
            <w:tcW w:w="1559" w:type="dxa"/>
            <w:tcBorders>
              <w:top w:val="nil"/>
              <w:left w:val="nil"/>
              <w:bottom w:val="nil"/>
              <w:right w:val="nil"/>
            </w:tcBorders>
            <w:shd w:val="clear" w:color="000000" w:fill="E7E6E6"/>
            <w:noWrap/>
            <w:vAlign w:val="bottom"/>
            <w:hideMark/>
          </w:tcPr>
          <w:p w14:paraId="56D90596" w14:textId="16CB82A4"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24.9</w:t>
            </w:r>
            <w:r w:rsidRPr="007C00CE">
              <w:rPr>
                <w:rFonts w:ascii="Calibri" w:eastAsia="Times New Roman" w:hAnsi="Calibri" w:cs="Calibri"/>
                <w:color w:val="000000"/>
                <w:sz w:val="20"/>
                <w:szCs w:val="20"/>
                <w:lang w:eastAsia="en-GB"/>
              </w:rPr>
              <w:t xml:space="preserve"> (26.</w:t>
            </w:r>
            <w:r w:rsidR="00A631CF">
              <w:rPr>
                <w:rFonts w:ascii="Calibri" w:eastAsia="Times New Roman" w:hAnsi="Calibri" w:cs="Calibri"/>
                <w:color w:val="000000"/>
                <w:sz w:val="20"/>
                <w:szCs w:val="20"/>
                <w:lang w:eastAsia="en-GB"/>
              </w:rPr>
              <w:t>7</w:t>
            </w:r>
            <w:r w:rsidRPr="007C00CE">
              <w:rPr>
                <w:rFonts w:ascii="Calibri" w:eastAsia="Times New Roman" w:hAnsi="Calibri" w:cs="Calibri"/>
                <w:color w:val="000000"/>
                <w:sz w:val="20"/>
                <w:szCs w:val="20"/>
                <w:lang w:eastAsia="en-GB"/>
              </w:rPr>
              <w:t xml:space="preserve">) </w:t>
            </w:r>
          </w:p>
        </w:tc>
        <w:tc>
          <w:tcPr>
            <w:tcW w:w="875" w:type="dxa"/>
            <w:tcBorders>
              <w:top w:val="nil"/>
              <w:left w:val="nil"/>
              <w:bottom w:val="nil"/>
              <w:right w:val="nil"/>
            </w:tcBorders>
            <w:shd w:val="clear" w:color="000000" w:fill="E7E6E6"/>
            <w:noWrap/>
            <w:vAlign w:val="bottom"/>
            <w:hideMark/>
          </w:tcPr>
          <w:p w14:paraId="5EB841E1"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w:t>
            </w:r>
          </w:p>
        </w:tc>
      </w:tr>
      <w:tr w:rsidR="00645314" w:rsidRPr="007C00CE" w14:paraId="4D1C2130" w14:textId="77777777" w:rsidTr="00645314">
        <w:trPr>
          <w:trHeight w:val="320"/>
        </w:trPr>
        <w:tc>
          <w:tcPr>
            <w:tcW w:w="2832" w:type="dxa"/>
            <w:tcBorders>
              <w:top w:val="nil"/>
              <w:left w:val="nil"/>
              <w:bottom w:val="nil"/>
              <w:right w:val="nil"/>
            </w:tcBorders>
            <w:shd w:val="clear" w:color="000000" w:fill="E7E6E6"/>
            <w:noWrap/>
            <w:vAlign w:val="bottom"/>
            <w:hideMark/>
          </w:tcPr>
          <w:p w14:paraId="4A3035F4"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w:t>
            </w:r>
          </w:p>
        </w:tc>
        <w:tc>
          <w:tcPr>
            <w:tcW w:w="999" w:type="dxa"/>
            <w:tcBorders>
              <w:top w:val="nil"/>
              <w:left w:val="nil"/>
              <w:bottom w:val="nil"/>
              <w:right w:val="nil"/>
            </w:tcBorders>
            <w:shd w:val="clear" w:color="000000" w:fill="E7E6E6"/>
            <w:noWrap/>
            <w:vAlign w:val="bottom"/>
            <w:hideMark/>
          </w:tcPr>
          <w:p w14:paraId="3692BB84" w14:textId="77777777" w:rsidR="007C00CE" w:rsidRPr="007C00CE" w:rsidRDefault="007C00CE" w:rsidP="007C00CE">
            <w:pPr>
              <w:jc w:val="right"/>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2</w:t>
            </w:r>
          </w:p>
        </w:tc>
        <w:tc>
          <w:tcPr>
            <w:tcW w:w="1306" w:type="dxa"/>
            <w:tcBorders>
              <w:top w:val="nil"/>
              <w:left w:val="nil"/>
              <w:bottom w:val="nil"/>
              <w:right w:val="nil"/>
            </w:tcBorders>
            <w:shd w:val="clear" w:color="000000" w:fill="E7E6E6"/>
            <w:noWrap/>
            <w:vAlign w:val="bottom"/>
            <w:hideMark/>
          </w:tcPr>
          <w:p w14:paraId="363083AE"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27 (17.8) </w:t>
            </w:r>
          </w:p>
        </w:tc>
        <w:tc>
          <w:tcPr>
            <w:tcW w:w="1276" w:type="dxa"/>
            <w:tcBorders>
              <w:top w:val="nil"/>
              <w:left w:val="nil"/>
              <w:bottom w:val="nil"/>
              <w:right w:val="nil"/>
            </w:tcBorders>
            <w:shd w:val="clear" w:color="000000" w:fill="E7E6E6"/>
            <w:noWrap/>
            <w:vAlign w:val="bottom"/>
            <w:hideMark/>
          </w:tcPr>
          <w:p w14:paraId="7E38840C"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14 (19.2) </w:t>
            </w:r>
          </w:p>
        </w:tc>
        <w:tc>
          <w:tcPr>
            <w:tcW w:w="875" w:type="dxa"/>
            <w:tcBorders>
              <w:top w:val="nil"/>
              <w:left w:val="nil"/>
              <w:bottom w:val="nil"/>
              <w:right w:val="nil"/>
            </w:tcBorders>
            <w:shd w:val="clear" w:color="000000" w:fill="E7E6E6"/>
            <w:noWrap/>
            <w:vAlign w:val="bottom"/>
            <w:hideMark/>
          </w:tcPr>
          <w:p w14:paraId="592EB865"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w:t>
            </w:r>
          </w:p>
        </w:tc>
        <w:tc>
          <w:tcPr>
            <w:tcW w:w="1393" w:type="dxa"/>
            <w:tcBorders>
              <w:top w:val="nil"/>
              <w:left w:val="nil"/>
              <w:bottom w:val="nil"/>
              <w:right w:val="nil"/>
            </w:tcBorders>
            <w:shd w:val="clear" w:color="000000" w:fill="E7E6E6"/>
            <w:noWrap/>
            <w:vAlign w:val="bottom"/>
            <w:hideMark/>
          </w:tcPr>
          <w:p w14:paraId="7064D43A" w14:textId="0394F072"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22.0</w:t>
            </w:r>
            <w:r w:rsidRPr="007C00CE">
              <w:rPr>
                <w:rFonts w:ascii="Calibri" w:eastAsia="Times New Roman" w:hAnsi="Calibri" w:cs="Calibri"/>
                <w:color w:val="000000"/>
                <w:sz w:val="20"/>
                <w:szCs w:val="20"/>
                <w:lang w:eastAsia="en-GB"/>
              </w:rPr>
              <w:t xml:space="preserve"> (16.8) </w:t>
            </w:r>
          </w:p>
        </w:tc>
        <w:tc>
          <w:tcPr>
            <w:tcW w:w="1559" w:type="dxa"/>
            <w:tcBorders>
              <w:top w:val="nil"/>
              <w:left w:val="nil"/>
              <w:bottom w:val="nil"/>
              <w:right w:val="nil"/>
            </w:tcBorders>
            <w:shd w:val="clear" w:color="000000" w:fill="E7E6E6"/>
            <w:noWrap/>
            <w:vAlign w:val="bottom"/>
            <w:hideMark/>
          </w:tcPr>
          <w:p w14:paraId="672EB798" w14:textId="185F89AC"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20.3</w:t>
            </w:r>
            <w:r w:rsidRPr="007C00CE">
              <w:rPr>
                <w:rFonts w:ascii="Calibri" w:eastAsia="Times New Roman" w:hAnsi="Calibri" w:cs="Calibri"/>
                <w:color w:val="000000"/>
                <w:sz w:val="20"/>
                <w:szCs w:val="20"/>
                <w:lang w:eastAsia="en-GB"/>
              </w:rPr>
              <w:t xml:space="preserve"> (2</w:t>
            </w:r>
            <w:r w:rsidR="00A631CF">
              <w:rPr>
                <w:rFonts w:ascii="Calibri" w:eastAsia="Times New Roman" w:hAnsi="Calibri" w:cs="Calibri"/>
                <w:color w:val="000000"/>
                <w:sz w:val="20"/>
                <w:szCs w:val="20"/>
                <w:lang w:eastAsia="en-GB"/>
              </w:rPr>
              <w:t>1.8</w:t>
            </w:r>
            <w:r w:rsidRPr="007C00CE">
              <w:rPr>
                <w:rFonts w:ascii="Calibri" w:eastAsia="Times New Roman" w:hAnsi="Calibri" w:cs="Calibri"/>
                <w:color w:val="000000"/>
                <w:sz w:val="20"/>
                <w:szCs w:val="20"/>
                <w:lang w:eastAsia="en-GB"/>
              </w:rPr>
              <w:t xml:space="preserve">) </w:t>
            </w:r>
          </w:p>
        </w:tc>
        <w:tc>
          <w:tcPr>
            <w:tcW w:w="875" w:type="dxa"/>
            <w:tcBorders>
              <w:top w:val="nil"/>
              <w:left w:val="nil"/>
              <w:bottom w:val="nil"/>
              <w:right w:val="nil"/>
            </w:tcBorders>
            <w:shd w:val="clear" w:color="000000" w:fill="E7E6E6"/>
            <w:noWrap/>
            <w:vAlign w:val="bottom"/>
            <w:hideMark/>
          </w:tcPr>
          <w:p w14:paraId="06462C3F"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w:t>
            </w:r>
          </w:p>
        </w:tc>
      </w:tr>
      <w:tr w:rsidR="00645314" w:rsidRPr="007C00CE" w14:paraId="7E83D20D" w14:textId="77777777" w:rsidTr="00645314">
        <w:trPr>
          <w:trHeight w:val="320"/>
        </w:trPr>
        <w:tc>
          <w:tcPr>
            <w:tcW w:w="2832" w:type="dxa"/>
            <w:tcBorders>
              <w:top w:val="nil"/>
              <w:left w:val="nil"/>
              <w:bottom w:val="nil"/>
              <w:right w:val="nil"/>
            </w:tcBorders>
            <w:shd w:val="clear" w:color="000000" w:fill="E7E6E6"/>
            <w:noWrap/>
            <w:vAlign w:val="bottom"/>
            <w:hideMark/>
          </w:tcPr>
          <w:p w14:paraId="4B320009"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w:t>
            </w:r>
          </w:p>
        </w:tc>
        <w:tc>
          <w:tcPr>
            <w:tcW w:w="999" w:type="dxa"/>
            <w:tcBorders>
              <w:top w:val="nil"/>
              <w:left w:val="nil"/>
              <w:bottom w:val="nil"/>
              <w:right w:val="nil"/>
            </w:tcBorders>
            <w:shd w:val="clear" w:color="000000" w:fill="E7E6E6"/>
            <w:noWrap/>
            <w:vAlign w:val="bottom"/>
            <w:hideMark/>
          </w:tcPr>
          <w:p w14:paraId="58382BB1" w14:textId="77777777" w:rsidR="007C00CE" w:rsidRPr="007C00CE" w:rsidRDefault="007C00CE" w:rsidP="007C00CE">
            <w:pPr>
              <w:jc w:val="right"/>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3</w:t>
            </w:r>
          </w:p>
        </w:tc>
        <w:tc>
          <w:tcPr>
            <w:tcW w:w="1306" w:type="dxa"/>
            <w:tcBorders>
              <w:top w:val="nil"/>
              <w:left w:val="nil"/>
              <w:bottom w:val="nil"/>
              <w:right w:val="nil"/>
            </w:tcBorders>
            <w:shd w:val="clear" w:color="000000" w:fill="E7E6E6"/>
            <w:noWrap/>
            <w:vAlign w:val="bottom"/>
            <w:hideMark/>
          </w:tcPr>
          <w:p w14:paraId="7DF0F7A5"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19 (12.5) </w:t>
            </w:r>
          </w:p>
        </w:tc>
        <w:tc>
          <w:tcPr>
            <w:tcW w:w="1276" w:type="dxa"/>
            <w:tcBorders>
              <w:top w:val="nil"/>
              <w:left w:val="nil"/>
              <w:bottom w:val="nil"/>
              <w:right w:val="nil"/>
            </w:tcBorders>
            <w:shd w:val="clear" w:color="000000" w:fill="E7E6E6"/>
            <w:noWrap/>
            <w:vAlign w:val="bottom"/>
            <w:hideMark/>
          </w:tcPr>
          <w:p w14:paraId="205966AF"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2 ( 2.7) </w:t>
            </w:r>
          </w:p>
        </w:tc>
        <w:tc>
          <w:tcPr>
            <w:tcW w:w="875" w:type="dxa"/>
            <w:tcBorders>
              <w:top w:val="nil"/>
              <w:left w:val="nil"/>
              <w:bottom w:val="nil"/>
              <w:right w:val="nil"/>
            </w:tcBorders>
            <w:shd w:val="clear" w:color="000000" w:fill="E7E6E6"/>
            <w:noWrap/>
            <w:vAlign w:val="bottom"/>
            <w:hideMark/>
          </w:tcPr>
          <w:p w14:paraId="20C5173A"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w:t>
            </w:r>
          </w:p>
        </w:tc>
        <w:tc>
          <w:tcPr>
            <w:tcW w:w="1393" w:type="dxa"/>
            <w:tcBorders>
              <w:top w:val="nil"/>
              <w:left w:val="nil"/>
              <w:bottom w:val="nil"/>
              <w:right w:val="nil"/>
            </w:tcBorders>
            <w:shd w:val="clear" w:color="000000" w:fill="E7E6E6"/>
            <w:noWrap/>
            <w:vAlign w:val="bottom"/>
            <w:hideMark/>
          </w:tcPr>
          <w:p w14:paraId="4418C2C5" w14:textId="376F01E1"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16.5</w:t>
            </w:r>
            <w:r w:rsidRPr="007C00CE">
              <w:rPr>
                <w:rFonts w:ascii="Calibri" w:eastAsia="Times New Roman" w:hAnsi="Calibri" w:cs="Calibri"/>
                <w:color w:val="000000"/>
                <w:sz w:val="20"/>
                <w:szCs w:val="20"/>
                <w:lang w:eastAsia="en-GB"/>
              </w:rPr>
              <w:t xml:space="preserve"> (12.6) </w:t>
            </w:r>
          </w:p>
        </w:tc>
        <w:tc>
          <w:tcPr>
            <w:tcW w:w="1559" w:type="dxa"/>
            <w:tcBorders>
              <w:top w:val="nil"/>
              <w:left w:val="nil"/>
              <w:bottom w:val="nil"/>
              <w:right w:val="nil"/>
            </w:tcBorders>
            <w:shd w:val="clear" w:color="000000" w:fill="E7E6E6"/>
            <w:noWrap/>
            <w:vAlign w:val="bottom"/>
            <w:hideMark/>
          </w:tcPr>
          <w:p w14:paraId="04F4C9F9" w14:textId="243158E3"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2.0</w:t>
            </w:r>
            <w:r w:rsidRPr="007C00CE">
              <w:rPr>
                <w:rFonts w:ascii="Calibri" w:eastAsia="Times New Roman" w:hAnsi="Calibri" w:cs="Calibri"/>
                <w:color w:val="000000"/>
                <w:sz w:val="20"/>
                <w:szCs w:val="20"/>
                <w:lang w:eastAsia="en-GB"/>
              </w:rPr>
              <w:t xml:space="preserve"> (2.2) </w:t>
            </w:r>
          </w:p>
        </w:tc>
        <w:tc>
          <w:tcPr>
            <w:tcW w:w="875" w:type="dxa"/>
            <w:tcBorders>
              <w:top w:val="nil"/>
              <w:left w:val="nil"/>
              <w:bottom w:val="nil"/>
              <w:right w:val="nil"/>
            </w:tcBorders>
            <w:shd w:val="clear" w:color="000000" w:fill="E7E6E6"/>
            <w:noWrap/>
            <w:vAlign w:val="bottom"/>
            <w:hideMark/>
          </w:tcPr>
          <w:p w14:paraId="3DF51718"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w:t>
            </w:r>
          </w:p>
        </w:tc>
      </w:tr>
      <w:tr w:rsidR="00645314" w:rsidRPr="007C00CE" w14:paraId="1C5B67B0" w14:textId="77777777" w:rsidTr="00645314">
        <w:trPr>
          <w:trHeight w:val="320"/>
        </w:trPr>
        <w:tc>
          <w:tcPr>
            <w:tcW w:w="2832" w:type="dxa"/>
            <w:tcBorders>
              <w:top w:val="nil"/>
              <w:left w:val="nil"/>
              <w:bottom w:val="nil"/>
              <w:right w:val="nil"/>
            </w:tcBorders>
            <w:shd w:val="clear" w:color="auto" w:fill="auto"/>
            <w:noWrap/>
            <w:vAlign w:val="bottom"/>
            <w:hideMark/>
          </w:tcPr>
          <w:p w14:paraId="221E30DD"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Response to Neoadjuvant Therapy</w:t>
            </w:r>
          </w:p>
        </w:tc>
        <w:tc>
          <w:tcPr>
            <w:tcW w:w="999" w:type="dxa"/>
            <w:tcBorders>
              <w:top w:val="nil"/>
              <w:left w:val="nil"/>
              <w:bottom w:val="nil"/>
              <w:right w:val="nil"/>
            </w:tcBorders>
            <w:shd w:val="clear" w:color="auto" w:fill="auto"/>
            <w:noWrap/>
            <w:vAlign w:val="bottom"/>
            <w:hideMark/>
          </w:tcPr>
          <w:p w14:paraId="7B4556BD"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TRG 1</w:t>
            </w:r>
          </w:p>
        </w:tc>
        <w:tc>
          <w:tcPr>
            <w:tcW w:w="1306" w:type="dxa"/>
            <w:tcBorders>
              <w:top w:val="nil"/>
              <w:left w:val="nil"/>
              <w:bottom w:val="nil"/>
              <w:right w:val="nil"/>
            </w:tcBorders>
            <w:shd w:val="clear" w:color="auto" w:fill="auto"/>
            <w:noWrap/>
            <w:vAlign w:val="bottom"/>
            <w:hideMark/>
          </w:tcPr>
          <w:p w14:paraId="2E1D834D"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16 (10.6) </w:t>
            </w:r>
          </w:p>
        </w:tc>
        <w:tc>
          <w:tcPr>
            <w:tcW w:w="1276" w:type="dxa"/>
            <w:tcBorders>
              <w:top w:val="nil"/>
              <w:left w:val="nil"/>
              <w:bottom w:val="nil"/>
              <w:right w:val="nil"/>
            </w:tcBorders>
            <w:shd w:val="clear" w:color="auto" w:fill="auto"/>
            <w:noWrap/>
            <w:vAlign w:val="bottom"/>
            <w:hideMark/>
          </w:tcPr>
          <w:p w14:paraId="3D42F784"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14 (19.2) </w:t>
            </w:r>
          </w:p>
        </w:tc>
        <w:tc>
          <w:tcPr>
            <w:tcW w:w="875" w:type="dxa"/>
            <w:tcBorders>
              <w:top w:val="nil"/>
              <w:left w:val="nil"/>
              <w:bottom w:val="nil"/>
              <w:right w:val="nil"/>
            </w:tcBorders>
            <w:shd w:val="clear" w:color="auto" w:fill="auto"/>
            <w:noWrap/>
            <w:vAlign w:val="bottom"/>
            <w:hideMark/>
          </w:tcPr>
          <w:p w14:paraId="4D1E54ED" w14:textId="77777777" w:rsidR="007C00CE" w:rsidRPr="007C00CE" w:rsidRDefault="007C00CE" w:rsidP="007C00CE">
            <w:pPr>
              <w:jc w:val="center"/>
              <w:rPr>
                <w:rFonts w:ascii="Calibri" w:eastAsia="Times New Roman" w:hAnsi="Calibri" w:cs="Calibri"/>
                <w:b/>
                <w:bCs/>
                <w:color w:val="000000"/>
                <w:sz w:val="20"/>
                <w:szCs w:val="20"/>
                <w:lang w:eastAsia="en-GB"/>
              </w:rPr>
            </w:pPr>
            <w:r w:rsidRPr="007C00CE">
              <w:rPr>
                <w:rFonts w:ascii="Calibri" w:eastAsia="Times New Roman" w:hAnsi="Calibri" w:cs="Calibri"/>
                <w:b/>
                <w:bCs/>
                <w:color w:val="000000"/>
                <w:sz w:val="20"/>
                <w:szCs w:val="20"/>
                <w:lang w:eastAsia="en-GB"/>
              </w:rPr>
              <w:t>&lt;0.001*</w:t>
            </w:r>
          </w:p>
        </w:tc>
        <w:tc>
          <w:tcPr>
            <w:tcW w:w="1393" w:type="dxa"/>
            <w:tcBorders>
              <w:top w:val="nil"/>
              <w:left w:val="nil"/>
              <w:bottom w:val="nil"/>
              <w:right w:val="nil"/>
            </w:tcBorders>
            <w:shd w:val="clear" w:color="auto" w:fill="auto"/>
            <w:noWrap/>
            <w:vAlign w:val="bottom"/>
            <w:hideMark/>
          </w:tcPr>
          <w:p w14:paraId="1FACD700" w14:textId="1AB55541"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14.3</w:t>
            </w:r>
            <w:r w:rsidRPr="007C00CE">
              <w:rPr>
                <w:rFonts w:ascii="Calibri" w:eastAsia="Times New Roman" w:hAnsi="Calibri" w:cs="Calibri"/>
                <w:color w:val="000000"/>
                <w:sz w:val="20"/>
                <w:szCs w:val="20"/>
                <w:lang w:eastAsia="en-GB"/>
              </w:rPr>
              <w:t xml:space="preserve"> (11.0) </w:t>
            </w:r>
          </w:p>
        </w:tc>
        <w:tc>
          <w:tcPr>
            <w:tcW w:w="1559" w:type="dxa"/>
            <w:tcBorders>
              <w:top w:val="nil"/>
              <w:left w:val="nil"/>
              <w:bottom w:val="nil"/>
              <w:right w:val="nil"/>
            </w:tcBorders>
            <w:shd w:val="clear" w:color="auto" w:fill="auto"/>
            <w:noWrap/>
            <w:vAlign w:val="bottom"/>
            <w:hideMark/>
          </w:tcPr>
          <w:p w14:paraId="44C0D8BE" w14:textId="142BC84C"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17.8</w:t>
            </w:r>
            <w:r w:rsidRPr="007C00CE">
              <w:rPr>
                <w:rFonts w:ascii="Calibri" w:eastAsia="Times New Roman" w:hAnsi="Calibri" w:cs="Calibri"/>
                <w:color w:val="000000"/>
                <w:sz w:val="20"/>
                <w:szCs w:val="20"/>
                <w:lang w:eastAsia="en-GB"/>
              </w:rPr>
              <w:t xml:space="preserve"> (19.</w:t>
            </w:r>
            <w:r w:rsidR="00A631CF">
              <w:rPr>
                <w:rFonts w:ascii="Calibri" w:eastAsia="Times New Roman" w:hAnsi="Calibri" w:cs="Calibri"/>
                <w:color w:val="000000"/>
                <w:sz w:val="20"/>
                <w:szCs w:val="20"/>
                <w:lang w:eastAsia="en-GB"/>
              </w:rPr>
              <w:t>1</w:t>
            </w:r>
            <w:r w:rsidRPr="007C00CE">
              <w:rPr>
                <w:rFonts w:ascii="Calibri" w:eastAsia="Times New Roman" w:hAnsi="Calibri" w:cs="Calibri"/>
                <w:color w:val="000000"/>
                <w:sz w:val="20"/>
                <w:szCs w:val="20"/>
                <w:lang w:eastAsia="en-GB"/>
              </w:rPr>
              <w:t xml:space="preserve">) </w:t>
            </w:r>
          </w:p>
        </w:tc>
        <w:tc>
          <w:tcPr>
            <w:tcW w:w="875" w:type="dxa"/>
            <w:tcBorders>
              <w:top w:val="nil"/>
              <w:left w:val="nil"/>
              <w:bottom w:val="nil"/>
              <w:right w:val="nil"/>
            </w:tcBorders>
            <w:shd w:val="clear" w:color="auto" w:fill="auto"/>
            <w:noWrap/>
            <w:vAlign w:val="bottom"/>
            <w:hideMark/>
          </w:tcPr>
          <w:p w14:paraId="3547BE47" w14:textId="77777777" w:rsidR="007C00CE" w:rsidRPr="007C00CE" w:rsidRDefault="007C00CE" w:rsidP="007C00CE">
            <w:pPr>
              <w:jc w:val="center"/>
              <w:rPr>
                <w:rFonts w:ascii="Calibri" w:eastAsia="Times New Roman" w:hAnsi="Calibri" w:cs="Calibri"/>
                <w:b/>
                <w:bCs/>
                <w:color w:val="000000"/>
                <w:sz w:val="20"/>
                <w:szCs w:val="20"/>
                <w:lang w:eastAsia="en-GB"/>
              </w:rPr>
            </w:pPr>
            <w:r w:rsidRPr="007C00CE">
              <w:rPr>
                <w:rFonts w:ascii="Calibri" w:eastAsia="Times New Roman" w:hAnsi="Calibri" w:cs="Calibri"/>
                <w:b/>
                <w:bCs/>
                <w:color w:val="000000"/>
                <w:sz w:val="20"/>
                <w:szCs w:val="20"/>
                <w:lang w:eastAsia="en-GB"/>
              </w:rPr>
              <w:t>&lt;0.001*</w:t>
            </w:r>
          </w:p>
        </w:tc>
      </w:tr>
      <w:tr w:rsidR="00645314" w:rsidRPr="007C00CE" w14:paraId="112DBD53" w14:textId="77777777" w:rsidTr="00645314">
        <w:trPr>
          <w:trHeight w:val="320"/>
        </w:trPr>
        <w:tc>
          <w:tcPr>
            <w:tcW w:w="2832" w:type="dxa"/>
            <w:tcBorders>
              <w:top w:val="nil"/>
              <w:left w:val="nil"/>
              <w:bottom w:val="nil"/>
              <w:right w:val="nil"/>
            </w:tcBorders>
            <w:shd w:val="clear" w:color="auto" w:fill="auto"/>
            <w:noWrap/>
            <w:vAlign w:val="bottom"/>
            <w:hideMark/>
          </w:tcPr>
          <w:p w14:paraId="79A57FC2" w14:textId="77777777" w:rsidR="007C00CE" w:rsidRPr="007C00CE" w:rsidRDefault="007C00CE" w:rsidP="007C00CE">
            <w:pPr>
              <w:jc w:val="center"/>
              <w:rPr>
                <w:rFonts w:ascii="Calibri" w:eastAsia="Times New Roman" w:hAnsi="Calibri" w:cs="Calibri"/>
                <w:b/>
                <w:bCs/>
                <w:color w:val="000000"/>
                <w:sz w:val="20"/>
                <w:szCs w:val="20"/>
                <w:lang w:eastAsia="en-GB"/>
              </w:rPr>
            </w:pPr>
          </w:p>
        </w:tc>
        <w:tc>
          <w:tcPr>
            <w:tcW w:w="999" w:type="dxa"/>
            <w:tcBorders>
              <w:top w:val="nil"/>
              <w:left w:val="nil"/>
              <w:bottom w:val="nil"/>
              <w:right w:val="nil"/>
            </w:tcBorders>
            <w:shd w:val="clear" w:color="auto" w:fill="auto"/>
            <w:noWrap/>
            <w:vAlign w:val="bottom"/>
            <w:hideMark/>
          </w:tcPr>
          <w:p w14:paraId="5D2337DA"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TRG 2</w:t>
            </w:r>
          </w:p>
        </w:tc>
        <w:tc>
          <w:tcPr>
            <w:tcW w:w="1306" w:type="dxa"/>
            <w:tcBorders>
              <w:top w:val="nil"/>
              <w:left w:val="nil"/>
              <w:bottom w:val="nil"/>
              <w:right w:val="nil"/>
            </w:tcBorders>
            <w:shd w:val="clear" w:color="auto" w:fill="auto"/>
            <w:noWrap/>
            <w:vAlign w:val="bottom"/>
            <w:hideMark/>
          </w:tcPr>
          <w:p w14:paraId="2B228222"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27 (17.9) </w:t>
            </w:r>
          </w:p>
        </w:tc>
        <w:tc>
          <w:tcPr>
            <w:tcW w:w="1276" w:type="dxa"/>
            <w:tcBorders>
              <w:top w:val="nil"/>
              <w:left w:val="nil"/>
              <w:bottom w:val="nil"/>
              <w:right w:val="nil"/>
            </w:tcBorders>
            <w:shd w:val="clear" w:color="auto" w:fill="auto"/>
            <w:noWrap/>
            <w:vAlign w:val="bottom"/>
            <w:hideMark/>
          </w:tcPr>
          <w:p w14:paraId="65E72751"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24 (32.9) </w:t>
            </w:r>
          </w:p>
        </w:tc>
        <w:tc>
          <w:tcPr>
            <w:tcW w:w="875" w:type="dxa"/>
            <w:tcBorders>
              <w:top w:val="nil"/>
              <w:left w:val="nil"/>
              <w:bottom w:val="nil"/>
              <w:right w:val="nil"/>
            </w:tcBorders>
            <w:shd w:val="clear" w:color="auto" w:fill="auto"/>
            <w:noWrap/>
            <w:vAlign w:val="bottom"/>
            <w:hideMark/>
          </w:tcPr>
          <w:p w14:paraId="6FDC4DE0" w14:textId="77777777" w:rsidR="007C00CE" w:rsidRPr="007C00CE" w:rsidRDefault="007C00CE" w:rsidP="007C00CE">
            <w:pPr>
              <w:jc w:val="center"/>
              <w:rPr>
                <w:rFonts w:ascii="Calibri" w:eastAsia="Times New Roman" w:hAnsi="Calibri" w:cs="Calibri"/>
                <w:color w:val="000000"/>
                <w:sz w:val="20"/>
                <w:szCs w:val="20"/>
                <w:lang w:eastAsia="en-GB"/>
              </w:rPr>
            </w:pPr>
          </w:p>
        </w:tc>
        <w:tc>
          <w:tcPr>
            <w:tcW w:w="1393" w:type="dxa"/>
            <w:tcBorders>
              <w:top w:val="nil"/>
              <w:left w:val="nil"/>
              <w:bottom w:val="nil"/>
              <w:right w:val="nil"/>
            </w:tcBorders>
            <w:shd w:val="clear" w:color="auto" w:fill="auto"/>
            <w:noWrap/>
            <w:vAlign w:val="bottom"/>
            <w:hideMark/>
          </w:tcPr>
          <w:p w14:paraId="71A48973" w14:textId="0C7F729D"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23.3</w:t>
            </w:r>
            <w:r w:rsidRPr="007C00CE">
              <w:rPr>
                <w:rFonts w:ascii="Calibri" w:eastAsia="Times New Roman" w:hAnsi="Calibri" w:cs="Calibri"/>
                <w:color w:val="000000"/>
                <w:sz w:val="20"/>
                <w:szCs w:val="20"/>
                <w:lang w:eastAsia="en-GB"/>
              </w:rPr>
              <w:t xml:space="preserve"> (18.0) </w:t>
            </w:r>
          </w:p>
        </w:tc>
        <w:tc>
          <w:tcPr>
            <w:tcW w:w="1559" w:type="dxa"/>
            <w:tcBorders>
              <w:top w:val="nil"/>
              <w:left w:val="nil"/>
              <w:bottom w:val="nil"/>
              <w:right w:val="nil"/>
            </w:tcBorders>
            <w:shd w:val="clear" w:color="auto" w:fill="auto"/>
            <w:noWrap/>
            <w:vAlign w:val="bottom"/>
            <w:hideMark/>
          </w:tcPr>
          <w:p w14:paraId="503A0360" w14:textId="6EAFB830"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31.9</w:t>
            </w:r>
            <w:r w:rsidRPr="007C00CE">
              <w:rPr>
                <w:rFonts w:ascii="Calibri" w:eastAsia="Times New Roman" w:hAnsi="Calibri" w:cs="Calibri"/>
                <w:color w:val="000000"/>
                <w:sz w:val="20"/>
                <w:szCs w:val="20"/>
                <w:lang w:eastAsia="en-GB"/>
              </w:rPr>
              <w:t xml:space="preserve"> (3</w:t>
            </w:r>
            <w:r w:rsidR="00A631CF">
              <w:rPr>
                <w:rFonts w:ascii="Calibri" w:eastAsia="Times New Roman" w:hAnsi="Calibri" w:cs="Calibri"/>
                <w:color w:val="000000"/>
                <w:sz w:val="20"/>
                <w:szCs w:val="20"/>
                <w:lang w:eastAsia="en-GB"/>
              </w:rPr>
              <w:t>4.1</w:t>
            </w:r>
            <w:r w:rsidRPr="007C00CE">
              <w:rPr>
                <w:rFonts w:ascii="Calibri" w:eastAsia="Times New Roman" w:hAnsi="Calibri" w:cs="Calibri"/>
                <w:color w:val="000000"/>
                <w:sz w:val="20"/>
                <w:szCs w:val="20"/>
                <w:lang w:eastAsia="en-GB"/>
              </w:rPr>
              <w:t xml:space="preserve">) </w:t>
            </w:r>
          </w:p>
        </w:tc>
        <w:tc>
          <w:tcPr>
            <w:tcW w:w="875" w:type="dxa"/>
            <w:tcBorders>
              <w:top w:val="nil"/>
              <w:left w:val="nil"/>
              <w:bottom w:val="nil"/>
              <w:right w:val="nil"/>
            </w:tcBorders>
            <w:shd w:val="clear" w:color="auto" w:fill="auto"/>
            <w:noWrap/>
            <w:vAlign w:val="bottom"/>
            <w:hideMark/>
          </w:tcPr>
          <w:p w14:paraId="5CA06ACA" w14:textId="77777777" w:rsidR="007C00CE" w:rsidRPr="007C00CE" w:rsidRDefault="007C00CE" w:rsidP="007C00CE">
            <w:pPr>
              <w:jc w:val="center"/>
              <w:rPr>
                <w:rFonts w:ascii="Calibri" w:eastAsia="Times New Roman" w:hAnsi="Calibri" w:cs="Calibri"/>
                <w:color w:val="000000"/>
                <w:sz w:val="20"/>
                <w:szCs w:val="20"/>
                <w:lang w:eastAsia="en-GB"/>
              </w:rPr>
            </w:pPr>
          </w:p>
        </w:tc>
      </w:tr>
      <w:tr w:rsidR="00645314" w:rsidRPr="007C00CE" w14:paraId="01B1AEB3" w14:textId="77777777" w:rsidTr="00645314">
        <w:trPr>
          <w:trHeight w:val="320"/>
        </w:trPr>
        <w:tc>
          <w:tcPr>
            <w:tcW w:w="2832" w:type="dxa"/>
            <w:tcBorders>
              <w:top w:val="nil"/>
              <w:left w:val="nil"/>
              <w:bottom w:val="nil"/>
              <w:right w:val="nil"/>
            </w:tcBorders>
            <w:shd w:val="clear" w:color="auto" w:fill="auto"/>
            <w:noWrap/>
            <w:vAlign w:val="bottom"/>
            <w:hideMark/>
          </w:tcPr>
          <w:p w14:paraId="22C4C8E2" w14:textId="77777777" w:rsidR="007C00CE" w:rsidRPr="007C00CE" w:rsidRDefault="007C00CE" w:rsidP="007C00CE">
            <w:pPr>
              <w:jc w:val="center"/>
              <w:rPr>
                <w:rFonts w:ascii="Times New Roman" w:eastAsia="Times New Roman" w:hAnsi="Times New Roman" w:cs="Times New Roman"/>
                <w:sz w:val="20"/>
                <w:szCs w:val="20"/>
                <w:lang w:eastAsia="en-GB"/>
              </w:rPr>
            </w:pPr>
          </w:p>
        </w:tc>
        <w:tc>
          <w:tcPr>
            <w:tcW w:w="999" w:type="dxa"/>
            <w:tcBorders>
              <w:top w:val="nil"/>
              <w:left w:val="nil"/>
              <w:bottom w:val="nil"/>
              <w:right w:val="nil"/>
            </w:tcBorders>
            <w:shd w:val="clear" w:color="auto" w:fill="auto"/>
            <w:noWrap/>
            <w:vAlign w:val="bottom"/>
            <w:hideMark/>
          </w:tcPr>
          <w:p w14:paraId="725B54A0"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TRG 3</w:t>
            </w:r>
          </w:p>
        </w:tc>
        <w:tc>
          <w:tcPr>
            <w:tcW w:w="1306" w:type="dxa"/>
            <w:tcBorders>
              <w:top w:val="nil"/>
              <w:left w:val="nil"/>
              <w:bottom w:val="nil"/>
              <w:right w:val="nil"/>
            </w:tcBorders>
            <w:shd w:val="clear" w:color="auto" w:fill="auto"/>
            <w:noWrap/>
            <w:vAlign w:val="bottom"/>
            <w:hideMark/>
          </w:tcPr>
          <w:p w14:paraId="34CA65C0"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20 (13.2) </w:t>
            </w:r>
          </w:p>
        </w:tc>
        <w:tc>
          <w:tcPr>
            <w:tcW w:w="1276" w:type="dxa"/>
            <w:tcBorders>
              <w:top w:val="nil"/>
              <w:left w:val="nil"/>
              <w:bottom w:val="nil"/>
              <w:right w:val="nil"/>
            </w:tcBorders>
            <w:shd w:val="clear" w:color="auto" w:fill="auto"/>
            <w:noWrap/>
            <w:vAlign w:val="bottom"/>
            <w:hideMark/>
          </w:tcPr>
          <w:p w14:paraId="53AE58AE"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17 (23.3) </w:t>
            </w:r>
          </w:p>
        </w:tc>
        <w:tc>
          <w:tcPr>
            <w:tcW w:w="875" w:type="dxa"/>
            <w:tcBorders>
              <w:top w:val="nil"/>
              <w:left w:val="nil"/>
              <w:bottom w:val="nil"/>
              <w:right w:val="nil"/>
            </w:tcBorders>
            <w:shd w:val="clear" w:color="auto" w:fill="auto"/>
            <w:noWrap/>
            <w:vAlign w:val="bottom"/>
            <w:hideMark/>
          </w:tcPr>
          <w:p w14:paraId="628CF48F" w14:textId="77777777" w:rsidR="007C00CE" w:rsidRPr="007C00CE" w:rsidRDefault="007C00CE" w:rsidP="007C00CE">
            <w:pPr>
              <w:jc w:val="center"/>
              <w:rPr>
                <w:rFonts w:ascii="Calibri" w:eastAsia="Times New Roman" w:hAnsi="Calibri" w:cs="Calibri"/>
                <w:color w:val="000000"/>
                <w:sz w:val="20"/>
                <w:szCs w:val="20"/>
                <w:lang w:eastAsia="en-GB"/>
              </w:rPr>
            </w:pPr>
          </w:p>
        </w:tc>
        <w:tc>
          <w:tcPr>
            <w:tcW w:w="1393" w:type="dxa"/>
            <w:tcBorders>
              <w:top w:val="nil"/>
              <w:left w:val="nil"/>
              <w:bottom w:val="nil"/>
              <w:right w:val="nil"/>
            </w:tcBorders>
            <w:shd w:val="clear" w:color="auto" w:fill="auto"/>
            <w:noWrap/>
            <w:vAlign w:val="bottom"/>
            <w:hideMark/>
          </w:tcPr>
          <w:p w14:paraId="548EFAA0" w14:textId="4E5C3909"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16.7</w:t>
            </w:r>
            <w:r w:rsidRPr="007C00CE">
              <w:rPr>
                <w:rFonts w:ascii="Calibri" w:eastAsia="Times New Roman" w:hAnsi="Calibri" w:cs="Calibri"/>
                <w:color w:val="000000"/>
                <w:sz w:val="20"/>
                <w:szCs w:val="20"/>
                <w:lang w:eastAsia="en-GB"/>
              </w:rPr>
              <w:t xml:space="preserve"> (12.9) </w:t>
            </w:r>
          </w:p>
        </w:tc>
        <w:tc>
          <w:tcPr>
            <w:tcW w:w="1559" w:type="dxa"/>
            <w:tcBorders>
              <w:top w:val="nil"/>
              <w:left w:val="nil"/>
              <w:bottom w:val="nil"/>
              <w:right w:val="nil"/>
            </w:tcBorders>
            <w:shd w:val="clear" w:color="auto" w:fill="auto"/>
            <w:noWrap/>
            <w:vAlign w:val="bottom"/>
            <w:hideMark/>
          </w:tcPr>
          <w:p w14:paraId="0C319C74" w14:textId="663A0C8F"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21.6</w:t>
            </w:r>
            <w:r w:rsidRPr="007C00CE">
              <w:rPr>
                <w:rFonts w:ascii="Calibri" w:eastAsia="Times New Roman" w:hAnsi="Calibri" w:cs="Calibri"/>
                <w:color w:val="000000"/>
                <w:sz w:val="20"/>
                <w:szCs w:val="20"/>
                <w:lang w:eastAsia="en-GB"/>
              </w:rPr>
              <w:t xml:space="preserve"> (2</w:t>
            </w:r>
            <w:r w:rsidR="00A631CF">
              <w:rPr>
                <w:rFonts w:ascii="Calibri" w:eastAsia="Times New Roman" w:hAnsi="Calibri" w:cs="Calibri"/>
                <w:color w:val="000000"/>
                <w:sz w:val="20"/>
                <w:szCs w:val="20"/>
                <w:lang w:eastAsia="en-GB"/>
              </w:rPr>
              <w:t>3.2</w:t>
            </w:r>
            <w:r w:rsidRPr="007C00CE">
              <w:rPr>
                <w:rFonts w:ascii="Calibri" w:eastAsia="Times New Roman" w:hAnsi="Calibri" w:cs="Calibri"/>
                <w:color w:val="000000"/>
                <w:sz w:val="20"/>
                <w:szCs w:val="20"/>
                <w:lang w:eastAsia="en-GB"/>
              </w:rPr>
              <w:t xml:space="preserve">) </w:t>
            </w:r>
          </w:p>
        </w:tc>
        <w:tc>
          <w:tcPr>
            <w:tcW w:w="875" w:type="dxa"/>
            <w:tcBorders>
              <w:top w:val="nil"/>
              <w:left w:val="nil"/>
              <w:bottom w:val="nil"/>
              <w:right w:val="nil"/>
            </w:tcBorders>
            <w:shd w:val="clear" w:color="auto" w:fill="auto"/>
            <w:noWrap/>
            <w:vAlign w:val="bottom"/>
            <w:hideMark/>
          </w:tcPr>
          <w:p w14:paraId="664BB6D3" w14:textId="77777777" w:rsidR="007C00CE" w:rsidRPr="007C00CE" w:rsidRDefault="007C00CE" w:rsidP="007C00CE">
            <w:pPr>
              <w:jc w:val="center"/>
              <w:rPr>
                <w:rFonts w:ascii="Calibri" w:eastAsia="Times New Roman" w:hAnsi="Calibri" w:cs="Calibri"/>
                <w:color w:val="000000"/>
                <w:sz w:val="20"/>
                <w:szCs w:val="20"/>
                <w:lang w:eastAsia="en-GB"/>
              </w:rPr>
            </w:pPr>
          </w:p>
        </w:tc>
      </w:tr>
      <w:tr w:rsidR="00645314" w:rsidRPr="007C00CE" w14:paraId="2F54CCEB" w14:textId="77777777" w:rsidTr="00645314">
        <w:trPr>
          <w:trHeight w:val="320"/>
        </w:trPr>
        <w:tc>
          <w:tcPr>
            <w:tcW w:w="2832" w:type="dxa"/>
            <w:tcBorders>
              <w:top w:val="nil"/>
              <w:left w:val="nil"/>
              <w:bottom w:val="nil"/>
              <w:right w:val="nil"/>
            </w:tcBorders>
            <w:shd w:val="clear" w:color="auto" w:fill="auto"/>
            <w:noWrap/>
            <w:vAlign w:val="bottom"/>
            <w:hideMark/>
          </w:tcPr>
          <w:p w14:paraId="1887A7AD" w14:textId="77777777" w:rsidR="007C00CE" w:rsidRPr="007C00CE" w:rsidRDefault="007C00CE" w:rsidP="007C00CE">
            <w:pPr>
              <w:jc w:val="center"/>
              <w:rPr>
                <w:rFonts w:ascii="Times New Roman" w:eastAsia="Times New Roman" w:hAnsi="Times New Roman" w:cs="Times New Roman"/>
                <w:sz w:val="20"/>
                <w:szCs w:val="20"/>
                <w:lang w:eastAsia="en-GB"/>
              </w:rPr>
            </w:pPr>
          </w:p>
        </w:tc>
        <w:tc>
          <w:tcPr>
            <w:tcW w:w="999" w:type="dxa"/>
            <w:tcBorders>
              <w:top w:val="nil"/>
              <w:left w:val="nil"/>
              <w:bottom w:val="nil"/>
              <w:right w:val="nil"/>
            </w:tcBorders>
            <w:shd w:val="clear" w:color="auto" w:fill="auto"/>
            <w:noWrap/>
            <w:vAlign w:val="bottom"/>
            <w:hideMark/>
          </w:tcPr>
          <w:p w14:paraId="2738567E"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TRG 4</w:t>
            </w:r>
          </w:p>
        </w:tc>
        <w:tc>
          <w:tcPr>
            <w:tcW w:w="1306" w:type="dxa"/>
            <w:tcBorders>
              <w:top w:val="nil"/>
              <w:left w:val="nil"/>
              <w:bottom w:val="nil"/>
              <w:right w:val="nil"/>
            </w:tcBorders>
            <w:shd w:val="clear" w:color="auto" w:fill="auto"/>
            <w:noWrap/>
            <w:vAlign w:val="bottom"/>
            <w:hideMark/>
          </w:tcPr>
          <w:p w14:paraId="375AE48F"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42 (27.8) </w:t>
            </w:r>
          </w:p>
        </w:tc>
        <w:tc>
          <w:tcPr>
            <w:tcW w:w="1276" w:type="dxa"/>
            <w:tcBorders>
              <w:top w:val="nil"/>
              <w:left w:val="nil"/>
              <w:bottom w:val="nil"/>
              <w:right w:val="nil"/>
            </w:tcBorders>
            <w:shd w:val="clear" w:color="auto" w:fill="auto"/>
            <w:noWrap/>
            <w:vAlign w:val="bottom"/>
            <w:hideMark/>
          </w:tcPr>
          <w:p w14:paraId="34FF120C"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15 (20.5) </w:t>
            </w:r>
          </w:p>
        </w:tc>
        <w:tc>
          <w:tcPr>
            <w:tcW w:w="875" w:type="dxa"/>
            <w:tcBorders>
              <w:top w:val="nil"/>
              <w:left w:val="nil"/>
              <w:bottom w:val="nil"/>
              <w:right w:val="nil"/>
            </w:tcBorders>
            <w:shd w:val="clear" w:color="auto" w:fill="auto"/>
            <w:noWrap/>
            <w:vAlign w:val="bottom"/>
            <w:hideMark/>
          </w:tcPr>
          <w:p w14:paraId="386436DE" w14:textId="77777777" w:rsidR="007C00CE" w:rsidRPr="007C00CE" w:rsidRDefault="007C00CE" w:rsidP="007C00CE">
            <w:pPr>
              <w:jc w:val="center"/>
              <w:rPr>
                <w:rFonts w:ascii="Calibri" w:eastAsia="Times New Roman" w:hAnsi="Calibri" w:cs="Calibri"/>
                <w:color w:val="000000"/>
                <w:sz w:val="20"/>
                <w:szCs w:val="20"/>
                <w:lang w:eastAsia="en-GB"/>
              </w:rPr>
            </w:pPr>
          </w:p>
        </w:tc>
        <w:tc>
          <w:tcPr>
            <w:tcW w:w="1393" w:type="dxa"/>
            <w:tcBorders>
              <w:top w:val="nil"/>
              <w:left w:val="nil"/>
              <w:bottom w:val="nil"/>
              <w:right w:val="nil"/>
            </w:tcBorders>
            <w:shd w:val="clear" w:color="auto" w:fill="auto"/>
            <w:noWrap/>
            <w:vAlign w:val="bottom"/>
            <w:hideMark/>
          </w:tcPr>
          <w:p w14:paraId="7799BAB0" w14:textId="2F4640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36.7</w:t>
            </w:r>
            <w:r w:rsidRPr="007C00CE">
              <w:rPr>
                <w:rFonts w:ascii="Calibri" w:eastAsia="Times New Roman" w:hAnsi="Calibri" w:cs="Calibri"/>
                <w:color w:val="000000"/>
                <w:sz w:val="20"/>
                <w:szCs w:val="20"/>
                <w:lang w:eastAsia="en-GB"/>
              </w:rPr>
              <w:t xml:space="preserve"> (28.2) </w:t>
            </w:r>
          </w:p>
        </w:tc>
        <w:tc>
          <w:tcPr>
            <w:tcW w:w="1559" w:type="dxa"/>
            <w:tcBorders>
              <w:top w:val="nil"/>
              <w:left w:val="nil"/>
              <w:bottom w:val="nil"/>
              <w:right w:val="nil"/>
            </w:tcBorders>
            <w:shd w:val="clear" w:color="auto" w:fill="auto"/>
            <w:noWrap/>
            <w:vAlign w:val="bottom"/>
            <w:hideMark/>
          </w:tcPr>
          <w:p w14:paraId="5F9BDC2F" w14:textId="5C00C55B"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18.7</w:t>
            </w:r>
            <w:r w:rsidRPr="007C00CE">
              <w:rPr>
                <w:rFonts w:ascii="Calibri" w:eastAsia="Times New Roman" w:hAnsi="Calibri" w:cs="Calibri"/>
                <w:color w:val="000000"/>
                <w:sz w:val="20"/>
                <w:szCs w:val="20"/>
                <w:lang w:eastAsia="en-GB"/>
              </w:rPr>
              <w:t xml:space="preserve"> (2</w:t>
            </w:r>
            <w:r w:rsidR="00A631CF">
              <w:rPr>
                <w:rFonts w:ascii="Calibri" w:eastAsia="Times New Roman" w:hAnsi="Calibri" w:cs="Calibri"/>
                <w:color w:val="000000"/>
                <w:sz w:val="20"/>
                <w:szCs w:val="20"/>
                <w:lang w:eastAsia="en-GB"/>
              </w:rPr>
              <w:t>0.1</w:t>
            </w:r>
            <w:r w:rsidRPr="007C00CE">
              <w:rPr>
                <w:rFonts w:ascii="Calibri" w:eastAsia="Times New Roman" w:hAnsi="Calibri" w:cs="Calibri"/>
                <w:color w:val="000000"/>
                <w:sz w:val="20"/>
                <w:szCs w:val="20"/>
                <w:lang w:eastAsia="en-GB"/>
              </w:rPr>
              <w:t xml:space="preserve">) </w:t>
            </w:r>
          </w:p>
        </w:tc>
        <w:tc>
          <w:tcPr>
            <w:tcW w:w="875" w:type="dxa"/>
            <w:tcBorders>
              <w:top w:val="nil"/>
              <w:left w:val="nil"/>
              <w:bottom w:val="nil"/>
              <w:right w:val="nil"/>
            </w:tcBorders>
            <w:shd w:val="clear" w:color="auto" w:fill="auto"/>
            <w:noWrap/>
            <w:vAlign w:val="bottom"/>
            <w:hideMark/>
          </w:tcPr>
          <w:p w14:paraId="795AE6CA" w14:textId="77777777" w:rsidR="007C00CE" w:rsidRPr="007C00CE" w:rsidRDefault="007C00CE" w:rsidP="007C00CE">
            <w:pPr>
              <w:jc w:val="center"/>
              <w:rPr>
                <w:rFonts w:ascii="Calibri" w:eastAsia="Times New Roman" w:hAnsi="Calibri" w:cs="Calibri"/>
                <w:color w:val="000000"/>
                <w:sz w:val="20"/>
                <w:szCs w:val="20"/>
                <w:lang w:eastAsia="en-GB"/>
              </w:rPr>
            </w:pPr>
          </w:p>
        </w:tc>
      </w:tr>
      <w:tr w:rsidR="00645314" w:rsidRPr="007C00CE" w14:paraId="12BE7A26" w14:textId="77777777" w:rsidTr="00645314">
        <w:trPr>
          <w:trHeight w:val="320"/>
        </w:trPr>
        <w:tc>
          <w:tcPr>
            <w:tcW w:w="2832" w:type="dxa"/>
            <w:tcBorders>
              <w:top w:val="nil"/>
              <w:left w:val="nil"/>
              <w:bottom w:val="nil"/>
              <w:right w:val="nil"/>
            </w:tcBorders>
            <w:shd w:val="clear" w:color="auto" w:fill="auto"/>
            <w:noWrap/>
            <w:vAlign w:val="bottom"/>
            <w:hideMark/>
          </w:tcPr>
          <w:p w14:paraId="63461ED2" w14:textId="77777777" w:rsidR="007C00CE" w:rsidRPr="007C00CE" w:rsidRDefault="007C00CE" w:rsidP="007C00CE">
            <w:pPr>
              <w:jc w:val="center"/>
              <w:rPr>
                <w:rFonts w:ascii="Times New Roman" w:eastAsia="Times New Roman" w:hAnsi="Times New Roman" w:cs="Times New Roman"/>
                <w:sz w:val="20"/>
                <w:szCs w:val="20"/>
                <w:lang w:eastAsia="en-GB"/>
              </w:rPr>
            </w:pPr>
          </w:p>
        </w:tc>
        <w:tc>
          <w:tcPr>
            <w:tcW w:w="999" w:type="dxa"/>
            <w:tcBorders>
              <w:top w:val="nil"/>
              <w:left w:val="nil"/>
              <w:bottom w:val="nil"/>
              <w:right w:val="nil"/>
            </w:tcBorders>
            <w:shd w:val="clear" w:color="auto" w:fill="auto"/>
            <w:noWrap/>
            <w:vAlign w:val="bottom"/>
            <w:hideMark/>
          </w:tcPr>
          <w:p w14:paraId="14195B1F"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TRG 5</w:t>
            </w:r>
          </w:p>
        </w:tc>
        <w:tc>
          <w:tcPr>
            <w:tcW w:w="1306" w:type="dxa"/>
            <w:tcBorders>
              <w:top w:val="nil"/>
              <w:left w:val="nil"/>
              <w:bottom w:val="nil"/>
              <w:right w:val="nil"/>
            </w:tcBorders>
            <w:shd w:val="clear" w:color="auto" w:fill="auto"/>
            <w:noWrap/>
            <w:vAlign w:val="bottom"/>
            <w:hideMark/>
          </w:tcPr>
          <w:p w14:paraId="2BC97F44"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42 (27.8) </w:t>
            </w:r>
          </w:p>
        </w:tc>
        <w:tc>
          <w:tcPr>
            <w:tcW w:w="1276" w:type="dxa"/>
            <w:tcBorders>
              <w:top w:val="nil"/>
              <w:left w:val="nil"/>
              <w:bottom w:val="nil"/>
              <w:right w:val="nil"/>
            </w:tcBorders>
            <w:shd w:val="clear" w:color="auto" w:fill="auto"/>
            <w:noWrap/>
            <w:vAlign w:val="bottom"/>
            <w:hideMark/>
          </w:tcPr>
          <w:p w14:paraId="6C2426B9"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3 ( 4.1) </w:t>
            </w:r>
          </w:p>
        </w:tc>
        <w:tc>
          <w:tcPr>
            <w:tcW w:w="875" w:type="dxa"/>
            <w:tcBorders>
              <w:top w:val="nil"/>
              <w:left w:val="nil"/>
              <w:bottom w:val="nil"/>
              <w:right w:val="nil"/>
            </w:tcBorders>
            <w:shd w:val="clear" w:color="auto" w:fill="auto"/>
            <w:noWrap/>
            <w:vAlign w:val="bottom"/>
            <w:hideMark/>
          </w:tcPr>
          <w:p w14:paraId="41EE6AF0" w14:textId="77777777" w:rsidR="007C00CE" w:rsidRPr="007C00CE" w:rsidRDefault="007C00CE" w:rsidP="007C00CE">
            <w:pPr>
              <w:jc w:val="center"/>
              <w:rPr>
                <w:rFonts w:ascii="Calibri" w:eastAsia="Times New Roman" w:hAnsi="Calibri" w:cs="Calibri"/>
                <w:color w:val="000000"/>
                <w:sz w:val="20"/>
                <w:szCs w:val="20"/>
                <w:lang w:eastAsia="en-GB"/>
              </w:rPr>
            </w:pPr>
          </w:p>
        </w:tc>
        <w:tc>
          <w:tcPr>
            <w:tcW w:w="1393" w:type="dxa"/>
            <w:tcBorders>
              <w:top w:val="nil"/>
              <w:left w:val="nil"/>
              <w:bottom w:val="nil"/>
              <w:right w:val="nil"/>
            </w:tcBorders>
            <w:shd w:val="clear" w:color="auto" w:fill="auto"/>
            <w:noWrap/>
            <w:vAlign w:val="bottom"/>
            <w:hideMark/>
          </w:tcPr>
          <w:p w14:paraId="72894A08" w14:textId="3BEB35FE"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35.8</w:t>
            </w:r>
            <w:r w:rsidRPr="007C00CE">
              <w:rPr>
                <w:rFonts w:ascii="Calibri" w:eastAsia="Times New Roman" w:hAnsi="Calibri" w:cs="Calibri"/>
                <w:color w:val="000000"/>
                <w:sz w:val="20"/>
                <w:szCs w:val="20"/>
                <w:lang w:eastAsia="en-GB"/>
              </w:rPr>
              <w:t xml:space="preserve"> (27.5) </w:t>
            </w:r>
          </w:p>
        </w:tc>
        <w:tc>
          <w:tcPr>
            <w:tcW w:w="1559" w:type="dxa"/>
            <w:tcBorders>
              <w:top w:val="nil"/>
              <w:left w:val="nil"/>
              <w:bottom w:val="nil"/>
              <w:right w:val="nil"/>
            </w:tcBorders>
            <w:shd w:val="clear" w:color="auto" w:fill="auto"/>
            <w:noWrap/>
            <w:vAlign w:val="bottom"/>
            <w:hideMark/>
          </w:tcPr>
          <w:p w14:paraId="17EA14BD" w14:textId="24A0141E"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3.3</w:t>
            </w:r>
            <w:r w:rsidRPr="007C00CE">
              <w:rPr>
                <w:rFonts w:ascii="Calibri" w:eastAsia="Times New Roman" w:hAnsi="Calibri" w:cs="Calibri"/>
                <w:color w:val="000000"/>
                <w:sz w:val="20"/>
                <w:szCs w:val="20"/>
                <w:lang w:eastAsia="en-GB"/>
              </w:rPr>
              <w:t xml:space="preserve"> (3.5) </w:t>
            </w:r>
          </w:p>
        </w:tc>
        <w:tc>
          <w:tcPr>
            <w:tcW w:w="875" w:type="dxa"/>
            <w:tcBorders>
              <w:top w:val="nil"/>
              <w:left w:val="nil"/>
              <w:bottom w:val="nil"/>
              <w:right w:val="nil"/>
            </w:tcBorders>
            <w:shd w:val="clear" w:color="auto" w:fill="auto"/>
            <w:noWrap/>
            <w:vAlign w:val="bottom"/>
            <w:hideMark/>
          </w:tcPr>
          <w:p w14:paraId="0A2A45A5" w14:textId="77777777" w:rsidR="007C00CE" w:rsidRPr="007C00CE" w:rsidRDefault="007C00CE" w:rsidP="007C00CE">
            <w:pPr>
              <w:jc w:val="center"/>
              <w:rPr>
                <w:rFonts w:ascii="Calibri" w:eastAsia="Times New Roman" w:hAnsi="Calibri" w:cs="Calibri"/>
                <w:color w:val="000000"/>
                <w:sz w:val="20"/>
                <w:szCs w:val="20"/>
                <w:lang w:eastAsia="en-GB"/>
              </w:rPr>
            </w:pPr>
          </w:p>
        </w:tc>
      </w:tr>
      <w:tr w:rsidR="00645314" w:rsidRPr="007C00CE" w14:paraId="405D96E2" w14:textId="77777777" w:rsidTr="00645314">
        <w:trPr>
          <w:trHeight w:val="320"/>
        </w:trPr>
        <w:tc>
          <w:tcPr>
            <w:tcW w:w="2832" w:type="dxa"/>
            <w:tcBorders>
              <w:top w:val="nil"/>
              <w:left w:val="nil"/>
              <w:bottom w:val="nil"/>
              <w:right w:val="nil"/>
            </w:tcBorders>
            <w:shd w:val="clear" w:color="auto" w:fill="auto"/>
            <w:noWrap/>
            <w:vAlign w:val="bottom"/>
            <w:hideMark/>
          </w:tcPr>
          <w:p w14:paraId="3060C7EA" w14:textId="77777777" w:rsidR="007C00CE" w:rsidRPr="007C00CE" w:rsidRDefault="007C00CE" w:rsidP="007C00CE">
            <w:pPr>
              <w:jc w:val="center"/>
              <w:rPr>
                <w:rFonts w:ascii="Times New Roman" w:eastAsia="Times New Roman" w:hAnsi="Times New Roman" w:cs="Times New Roman"/>
                <w:sz w:val="20"/>
                <w:szCs w:val="20"/>
                <w:lang w:eastAsia="en-GB"/>
              </w:rPr>
            </w:pPr>
          </w:p>
        </w:tc>
        <w:tc>
          <w:tcPr>
            <w:tcW w:w="999" w:type="dxa"/>
            <w:tcBorders>
              <w:top w:val="nil"/>
              <w:left w:val="nil"/>
              <w:bottom w:val="nil"/>
              <w:right w:val="nil"/>
            </w:tcBorders>
            <w:shd w:val="clear" w:color="auto" w:fill="auto"/>
            <w:noWrap/>
            <w:vAlign w:val="bottom"/>
            <w:hideMark/>
          </w:tcPr>
          <w:p w14:paraId="0BE23A1F"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Unknown</w:t>
            </w:r>
          </w:p>
        </w:tc>
        <w:tc>
          <w:tcPr>
            <w:tcW w:w="1306" w:type="dxa"/>
            <w:tcBorders>
              <w:top w:val="nil"/>
              <w:left w:val="nil"/>
              <w:bottom w:val="nil"/>
              <w:right w:val="nil"/>
            </w:tcBorders>
            <w:shd w:val="clear" w:color="auto" w:fill="auto"/>
            <w:noWrap/>
            <w:vAlign w:val="bottom"/>
            <w:hideMark/>
          </w:tcPr>
          <w:p w14:paraId="00DC7023"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4 ( 2.6) </w:t>
            </w:r>
          </w:p>
        </w:tc>
        <w:tc>
          <w:tcPr>
            <w:tcW w:w="1276" w:type="dxa"/>
            <w:tcBorders>
              <w:top w:val="nil"/>
              <w:left w:val="nil"/>
              <w:bottom w:val="nil"/>
              <w:right w:val="nil"/>
            </w:tcBorders>
            <w:shd w:val="clear" w:color="auto" w:fill="auto"/>
            <w:noWrap/>
            <w:vAlign w:val="bottom"/>
            <w:hideMark/>
          </w:tcPr>
          <w:p w14:paraId="23C69D06"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 ( 0.0) </w:t>
            </w:r>
          </w:p>
        </w:tc>
        <w:tc>
          <w:tcPr>
            <w:tcW w:w="875" w:type="dxa"/>
            <w:tcBorders>
              <w:top w:val="nil"/>
              <w:left w:val="nil"/>
              <w:bottom w:val="nil"/>
              <w:right w:val="nil"/>
            </w:tcBorders>
            <w:shd w:val="clear" w:color="auto" w:fill="auto"/>
            <w:noWrap/>
            <w:vAlign w:val="bottom"/>
            <w:hideMark/>
          </w:tcPr>
          <w:p w14:paraId="1582AC66" w14:textId="77777777" w:rsidR="007C00CE" w:rsidRPr="007C00CE" w:rsidRDefault="007C00CE" w:rsidP="007C00CE">
            <w:pPr>
              <w:jc w:val="center"/>
              <w:rPr>
                <w:rFonts w:ascii="Calibri" w:eastAsia="Times New Roman" w:hAnsi="Calibri" w:cs="Calibri"/>
                <w:color w:val="000000"/>
                <w:sz w:val="20"/>
                <w:szCs w:val="20"/>
                <w:lang w:eastAsia="en-GB"/>
              </w:rPr>
            </w:pPr>
          </w:p>
        </w:tc>
        <w:tc>
          <w:tcPr>
            <w:tcW w:w="1393" w:type="dxa"/>
            <w:tcBorders>
              <w:top w:val="nil"/>
              <w:left w:val="nil"/>
              <w:bottom w:val="nil"/>
              <w:right w:val="nil"/>
            </w:tcBorders>
            <w:shd w:val="clear" w:color="auto" w:fill="auto"/>
            <w:noWrap/>
            <w:vAlign w:val="bottom"/>
            <w:hideMark/>
          </w:tcPr>
          <w:p w14:paraId="511C9364" w14:textId="458A66B1"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3.1</w:t>
            </w:r>
            <w:r w:rsidRPr="007C00CE">
              <w:rPr>
                <w:rFonts w:ascii="Calibri" w:eastAsia="Times New Roman" w:hAnsi="Calibri" w:cs="Calibri"/>
                <w:color w:val="000000"/>
                <w:sz w:val="20"/>
                <w:szCs w:val="20"/>
                <w:lang w:eastAsia="en-GB"/>
              </w:rPr>
              <w:t xml:space="preserve"> ( 2.4) </w:t>
            </w:r>
          </w:p>
        </w:tc>
        <w:tc>
          <w:tcPr>
            <w:tcW w:w="1559" w:type="dxa"/>
            <w:tcBorders>
              <w:top w:val="nil"/>
              <w:left w:val="nil"/>
              <w:bottom w:val="nil"/>
              <w:right w:val="nil"/>
            </w:tcBorders>
            <w:shd w:val="clear" w:color="auto" w:fill="auto"/>
            <w:noWrap/>
            <w:vAlign w:val="bottom"/>
            <w:hideMark/>
          </w:tcPr>
          <w:p w14:paraId="504F4CB7"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0.0 ( 0.0) </w:t>
            </w:r>
          </w:p>
        </w:tc>
        <w:tc>
          <w:tcPr>
            <w:tcW w:w="875" w:type="dxa"/>
            <w:tcBorders>
              <w:top w:val="nil"/>
              <w:left w:val="nil"/>
              <w:bottom w:val="nil"/>
              <w:right w:val="nil"/>
            </w:tcBorders>
            <w:shd w:val="clear" w:color="auto" w:fill="auto"/>
            <w:noWrap/>
            <w:vAlign w:val="bottom"/>
            <w:hideMark/>
          </w:tcPr>
          <w:p w14:paraId="0D3EE180" w14:textId="77777777" w:rsidR="007C00CE" w:rsidRPr="007C00CE" w:rsidRDefault="007C00CE" w:rsidP="007C00CE">
            <w:pPr>
              <w:jc w:val="center"/>
              <w:rPr>
                <w:rFonts w:ascii="Calibri" w:eastAsia="Times New Roman" w:hAnsi="Calibri" w:cs="Calibri"/>
                <w:color w:val="000000"/>
                <w:sz w:val="20"/>
                <w:szCs w:val="20"/>
                <w:lang w:eastAsia="en-GB"/>
              </w:rPr>
            </w:pPr>
          </w:p>
        </w:tc>
      </w:tr>
      <w:tr w:rsidR="00645314" w:rsidRPr="007C00CE" w14:paraId="2AC7BD7D" w14:textId="77777777" w:rsidTr="00645314">
        <w:trPr>
          <w:trHeight w:val="320"/>
        </w:trPr>
        <w:tc>
          <w:tcPr>
            <w:tcW w:w="3831" w:type="dxa"/>
            <w:gridSpan w:val="2"/>
            <w:tcBorders>
              <w:top w:val="nil"/>
              <w:left w:val="nil"/>
              <w:bottom w:val="nil"/>
              <w:right w:val="nil"/>
            </w:tcBorders>
            <w:shd w:val="clear" w:color="000000" w:fill="E7E6E6"/>
            <w:noWrap/>
            <w:vAlign w:val="bottom"/>
            <w:hideMark/>
          </w:tcPr>
          <w:p w14:paraId="61723C75"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Vascular Invasion</w:t>
            </w:r>
          </w:p>
        </w:tc>
        <w:tc>
          <w:tcPr>
            <w:tcW w:w="1306" w:type="dxa"/>
            <w:tcBorders>
              <w:top w:val="nil"/>
              <w:left w:val="nil"/>
              <w:bottom w:val="nil"/>
              <w:right w:val="nil"/>
            </w:tcBorders>
            <w:shd w:val="clear" w:color="000000" w:fill="E7E6E6"/>
            <w:noWrap/>
            <w:vAlign w:val="bottom"/>
            <w:hideMark/>
          </w:tcPr>
          <w:p w14:paraId="768644F8"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47 (30.9) </w:t>
            </w:r>
          </w:p>
        </w:tc>
        <w:tc>
          <w:tcPr>
            <w:tcW w:w="1276" w:type="dxa"/>
            <w:tcBorders>
              <w:top w:val="nil"/>
              <w:left w:val="nil"/>
              <w:bottom w:val="nil"/>
              <w:right w:val="nil"/>
            </w:tcBorders>
            <w:shd w:val="clear" w:color="000000" w:fill="E7E6E6"/>
            <w:noWrap/>
            <w:vAlign w:val="bottom"/>
            <w:hideMark/>
          </w:tcPr>
          <w:p w14:paraId="1810D096"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14 (19.2) </w:t>
            </w:r>
          </w:p>
        </w:tc>
        <w:tc>
          <w:tcPr>
            <w:tcW w:w="875" w:type="dxa"/>
            <w:tcBorders>
              <w:top w:val="nil"/>
              <w:left w:val="nil"/>
              <w:bottom w:val="nil"/>
              <w:right w:val="nil"/>
            </w:tcBorders>
            <w:shd w:val="clear" w:color="000000" w:fill="E7E6E6"/>
            <w:noWrap/>
            <w:vAlign w:val="bottom"/>
            <w:hideMark/>
          </w:tcPr>
          <w:p w14:paraId="581ED2F2"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0.090</w:t>
            </w:r>
          </w:p>
        </w:tc>
        <w:tc>
          <w:tcPr>
            <w:tcW w:w="1393" w:type="dxa"/>
            <w:tcBorders>
              <w:top w:val="nil"/>
              <w:left w:val="nil"/>
              <w:bottom w:val="nil"/>
              <w:right w:val="nil"/>
            </w:tcBorders>
            <w:shd w:val="clear" w:color="000000" w:fill="E7E6E6"/>
            <w:noWrap/>
            <w:vAlign w:val="bottom"/>
            <w:hideMark/>
          </w:tcPr>
          <w:p w14:paraId="318F808E" w14:textId="69928092"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40.3</w:t>
            </w:r>
            <w:r w:rsidRPr="007C00CE">
              <w:rPr>
                <w:rFonts w:ascii="Calibri" w:eastAsia="Times New Roman" w:hAnsi="Calibri" w:cs="Calibri"/>
                <w:color w:val="000000"/>
                <w:sz w:val="20"/>
                <w:szCs w:val="20"/>
                <w:lang w:eastAsia="en-GB"/>
              </w:rPr>
              <w:t xml:space="preserve"> (30.8) </w:t>
            </w:r>
          </w:p>
        </w:tc>
        <w:tc>
          <w:tcPr>
            <w:tcW w:w="1559" w:type="dxa"/>
            <w:tcBorders>
              <w:top w:val="nil"/>
              <w:left w:val="nil"/>
              <w:bottom w:val="nil"/>
              <w:right w:val="nil"/>
            </w:tcBorders>
            <w:shd w:val="clear" w:color="000000" w:fill="E7E6E6"/>
            <w:noWrap/>
            <w:vAlign w:val="bottom"/>
            <w:hideMark/>
          </w:tcPr>
          <w:p w14:paraId="69439DFA" w14:textId="2C30977E"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16.3</w:t>
            </w:r>
            <w:r w:rsidRPr="007C00CE">
              <w:rPr>
                <w:rFonts w:ascii="Calibri" w:eastAsia="Times New Roman" w:hAnsi="Calibri" w:cs="Calibri"/>
                <w:color w:val="000000"/>
                <w:sz w:val="20"/>
                <w:szCs w:val="20"/>
                <w:lang w:eastAsia="en-GB"/>
              </w:rPr>
              <w:t xml:space="preserve"> (17.</w:t>
            </w:r>
            <w:r w:rsidR="00A631CF">
              <w:rPr>
                <w:rFonts w:ascii="Calibri" w:eastAsia="Times New Roman" w:hAnsi="Calibri" w:cs="Calibri"/>
                <w:color w:val="000000"/>
                <w:sz w:val="20"/>
                <w:szCs w:val="20"/>
                <w:lang w:eastAsia="en-GB"/>
              </w:rPr>
              <w:t>4</w:t>
            </w:r>
            <w:r w:rsidRPr="007C00CE">
              <w:rPr>
                <w:rFonts w:ascii="Calibri" w:eastAsia="Times New Roman" w:hAnsi="Calibri" w:cs="Calibri"/>
                <w:color w:val="000000"/>
                <w:sz w:val="20"/>
                <w:szCs w:val="20"/>
                <w:lang w:eastAsia="en-GB"/>
              </w:rPr>
              <w:t xml:space="preserve">) </w:t>
            </w:r>
          </w:p>
        </w:tc>
        <w:tc>
          <w:tcPr>
            <w:tcW w:w="875" w:type="dxa"/>
            <w:tcBorders>
              <w:top w:val="nil"/>
              <w:left w:val="nil"/>
              <w:bottom w:val="nil"/>
              <w:right w:val="nil"/>
            </w:tcBorders>
            <w:shd w:val="clear" w:color="000000" w:fill="E7E6E6"/>
            <w:noWrap/>
            <w:vAlign w:val="bottom"/>
            <w:hideMark/>
          </w:tcPr>
          <w:p w14:paraId="62106A37" w14:textId="77777777" w:rsidR="007C00CE" w:rsidRPr="007C00CE" w:rsidRDefault="007C00CE" w:rsidP="007C00CE">
            <w:pPr>
              <w:jc w:val="center"/>
              <w:rPr>
                <w:rFonts w:ascii="Calibri" w:eastAsia="Times New Roman" w:hAnsi="Calibri" w:cs="Calibri"/>
                <w:b/>
                <w:bCs/>
                <w:color w:val="000000"/>
                <w:sz w:val="20"/>
                <w:szCs w:val="20"/>
                <w:lang w:eastAsia="en-GB"/>
              </w:rPr>
            </w:pPr>
            <w:r w:rsidRPr="007C00CE">
              <w:rPr>
                <w:rFonts w:ascii="Calibri" w:eastAsia="Times New Roman" w:hAnsi="Calibri" w:cs="Calibri"/>
                <w:b/>
                <w:bCs/>
                <w:color w:val="000000"/>
                <w:sz w:val="20"/>
                <w:szCs w:val="20"/>
                <w:lang w:eastAsia="en-GB"/>
              </w:rPr>
              <w:t xml:space="preserve"> 0.038*</w:t>
            </w:r>
          </w:p>
        </w:tc>
      </w:tr>
      <w:tr w:rsidR="00645314" w:rsidRPr="007C00CE" w14:paraId="2DC7DDB1" w14:textId="77777777" w:rsidTr="00645314">
        <w:trPr>
          <w:trHeight w:val="320"/>
        </w:trPr>
        <w:tc>
          <w:tcPr>
            <w:tcW w:w="2832" w:type="dxa"/>
            <w:tcBorders>
              <w:top w:val="nil"/>
              <w:left w:val="nil"/>
              <w:bottom w:val="nil"/>
              <w:right w:val="nil"/>
            </w:tcBorders>
            <w:shd w:val="clear" w:color="auto" w:fill="auto"/>
            <w:noWrap/>
            <w:vAlign w:val="bottom"/>
            <w:hideMark/>
          </w:tcPr>
          <w:p w14:paraId="4BBD2167"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Completeness of Resection</w:t>
            </w:r>
          </w:p>
        </w:tc>
        <w:tc>
          <w:tcPr>
            <w:tcW w:w="999" w:type="dxa"/>
            <w:tcBorders>
              <w:top w:val="nil"/>
              <w:left w:val="nil"/>
              <w:bottom w:val="nil"/>
              <w:right w:val="nil"/>
            </w:tcBorders>
            <w:shd w:val="clear" w:color="auto" w:fill="auto"/>
            <w:noWrap/>
            <w:vAlign w:val="bottom"/>
            <w:hideMark/>
          </w:tcPr>
          <w:p w14:paraId="31B740B7"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R0</w:t>
            </w:r>
          </w:p>
        </w:tc>
        <w:tc>
          <w:tcPr>
            <w:tcW w:w="1306" w:type="dxa"/>
            <w:tcBorders>
              <w:top w:val="nil"/>
              <w:left w:val="nil"/>
              <w:bottom w:val="nil"/>
              <w:right w:val="nil"/>
            </w:tcBorders>
            <w:shd w:val="clear" w:color="auto" w:fill="auto"/>
            <w:noWrap/>
            <w:vAlign w:val="bottom"/>
            <w:hideMark/>
          </w:tcPr>
          <w:p w14:paraId="5E3A6D38"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121 (79.6) </w:t>
            </w:r>
          </w:p>
        </w:tc>
        <w:tc>
          <w:tcPr>
            <w:tcW w:w="1276" w:type="dxa"/>
            <w:tcBorders>
              <w:top w:val="nil"/>
              <w:left w:val="nil"/>
              <w:bottom w:val="nil"/>
              <w:right w:val="nil"/>
            </w:tcBorders>
            <w:shd w:val="clear" w:color="auto" w:fill="auto"/>
            <w:noWrap/>
            <w:vAlign w:val="bottom"/>
            <w:hideMark/>
          </w:tcPr>
          <w:p w14:paraId="027CD4CA"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69 (94.5) </w:t>
            </w:r>
          </w:p>
        </w:tc>
        <w:tc>
          <w:tcPr>
            <w:tcW w:w="875" w:type="dxa"/>
            <w:tcBorders>
              <w:top w:val="nil"/>
              <w:left w:val="nil"/>
              <w:bottom w:val="nil"/>
              <w:right w:val="nil"/>
            </w:tcBorders>
            <w:shd w:val="clear" w:color="auto" w:fill="auto"/>
            <w:noWrap/>
            <w:vAlign w:val="bottom"/>
            <w:hideMark/>
          </w:tcPr>
          <w:p w14:paraId="09FBFBE3" w14:textId="77777777" w:rsidR="007C00CE" w:rsidRPr="007C00CE" w:rsidRDefault="007C00CE" w:rsidP="007C00CE">
            <w:pPr>
              <w:jc w:val="center"/>
              <w:rPr>
                <w:rFonts w:ascii="Calibri" w:eastAsia="Times New Roman" w:hAnsi="Calibri" w:cs="Calibri"/>
                <w:b/>
                <w:bCs/>
                <w:color w:val="000000"/>
                <w:sz w:val="20"/>
                <w:szCs w:val="20"/>
                <w:lang w:eastAsia="en-GB"/>
              </w:rPr>
            </w:pPr>
            <w:r w:rsidRPr="007C00CE">
              <w:rPr>
                <w:rFonts w:ascii="Calibri" w:eastAsia="Times New Roman" w:hAnsi="Calibri" w:cs="Calibri"/>
                <w:b/>
                <w:bCs/>
                <w:color w:val="000000"/>
                <w:sz w:val="20"/>
                <w:szCs w:val="20"/>
                <w:lang w:eastAsia="en-GB"/>
              </w:rPr>
              <w:t xml:space="preserve"> 0.015*</w:t>
            </w:r>
          </w:p>
        </w:tc>
        <w:tc>
          <w:tcPr>
            <w:tcW w:w="1393" w:type="dxa"/>
            <w:tcBorders>
              <w:top w:val="nil"/>
              <w:left w:val="nil"/>
              <w:bottom w:val="nil"/>
              <w:right w:val="nil"/>
            </w:tcBorders>
            <w:shd w:val="clear" w:color="auto" w:fill="auto"/>
            <w:noWrap/>
            <w:vAlign w:val="bottom"/>
            <w:hideMark/>
          </w:tcPr>
          <w:p w14:paraId="22FAF748" w14:textId="2DA35C3E"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1</w:t>
            </w:r>
            <w:r w:rsidR="00A631CF">
              <w:rPr>
                <w:rFonts w:ascii="Calibri" w:eastAsia="Times New Roman" w:hAnsi="Calibri" w:cs="Calibri"/>
                <w:color w:val="000000"/>
                <w:sz w:val="20"/>
                <w:szCs w:val="20"/>
                <w:lang w:eastAsia="en-GB"/>
              </w:rPr>
              <w:t>04.8</w:t>
            </w:r>
            <w:r w:rsidRPr="007C00CE">
              <w:rPr>
                <w:rFonts w:ascii="Calibri" w:eastAsia="Times New Roman" w:hAnsi="Calibri" w:cs="Calibri"/>
                <w:color w:val="000000"/>
                <w:sz w:val="20"/>
                <w:szCs w:val="20"/>
                <w:lang w:eastAsia="en-GB"/>
              </w:rPr>
              <w:t xml:space="preserve"> (80.0) </w:t>
            </w:r>
          </w:p>
        </w:tc>
        <w:tc>
          <w:tcPr>
            <w:tcW w:w="1559" w:type="dxa"/>
            <w:tcBorders>
              <w:top w:val="nil"/>
              <w:left w:val="nil"/>
              <w:bottom w:val="nil"/>
              <w:right w:val="nil"/>
            </w:tcBorders>
            <w:shd w:val="clear" w:color="auto" w:fill="auto"/>
            <w:noWrap/>
            <w:vAlign w:val="bottom"/>
            <w:hideMark/>
          </w:tcPr>
          <w:p w14:paraId="10ED3807" w14:textId="6F16942E"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88.0</w:t>
            </w:r>
            <w:r w:rsidRPr="007C00CE">
              <w:rPr>
                <w:rFonts w:ascii="Calibri" w:eastAsia="Times New Roman" w:hAnsi="Calibri" w:cs="Calibri"/>
                <w:color w:val="000000"/>
                <w:sz w:val="20"/>
                <w:szCs w:val="20"/>
                <w:lang w:eastAsia="en-GB"/>
              </w:rPr>
              <w:t xml:space="preserve"> (94.3) </w:t>
            </w:r>
          </w:p>
        </w:tc>
        <w:tc>
          <w:tcPr>
            <w:tcW w:w="875" w:type="dxa"/>
            <w:tcBorders>
              <w:top w:val="nil"/>
              <w:left w:val="nil"/>
              <w:bottom w:val="nil"/>
              <w:right w:val="nil"/>
            </w:tcBorders>
            <w:shd w:val="clear" w:color="auto" w:fill="auto"/>
            <w:noWrap/>
            <w:vAlign w:val="bottom"/>
            <w:hideMark/>
          </w:tcPr>
          <w:p w14:paraId="778B1595" w14:textId="77777777" w:rsidR="007C00CE" w:rsidRPr="007C00CE" w:rsidRDefault="007C00CE" w:rsidP="007C00CE">
            <w:pPr>
              <w:jc w:val="center"/>
              <w:rPr>
                <w:rFonts w:ascii="Calibri" w:eastAsia="Times New Roman" w:hAnsi="Calibri" w:cs="Calibri"/>
                <w:b/>
                <w:bCs/>
                <w:color w:val="000000"/>
                <w:sz w:val="20"/>
                <w:szCs w:val="20"/>
                <w:lang w:eastAsia="en-GB"/>
              </w:rPr>
            </w:pPr>
            <w:r w:rsidRPr="007C00CE">
              <w:rPr>
                <w:rFonts w:ascii="Calibri" w:eastAsia="Times New Roman" w:hAnsi="Calibri" w:cs="Calibri"/>
                <w:b/>
                <w:bCs/>
                <w:color w:val="000000"/>
                <w:sz w:val="20"/>
                <w:szCs w:val="20"/>
                <w:lang w:eastAsia="en-GB"/>
              </w:rPr>
              <w:t xml:space="preserve"> 0.014*</w:t>
            </w:r>
          </w:p>
        </w:tc>
      </w:tr>
      <w:tr w:rsidR="00645314" w:rsidRPr="007C00CE" w14:paraId="549E8A16" w14:textId="77777777" w:rsidTr="00645314">
        <w:trPr>
          <w:trHeight w:val="320"/>
        </w:trPr>
        <w:tc>
          <w:tcPr>
            <w:tcW w:w="2832" w:type="dxa"/>
            <w:tcBorders>
              <w:top w:val="nil"/>
              <w:left w:val="nil"/>
              <w:bottom w:val="nil"/>
              <w:right w:val="nil"/>
            </w:tcBorders>
            <w:shd w:val="clear" w:color="auto" w:fill="auto"/>
            <w:noWrap/>
            <w:vAlign w:val="bottom"/>
            <w:hideMark/>
          </w:tcPr>
          <w:p w14:paraId="6790A863" w14:textId="77777777" w:rsidR="007C00CE" w:rsidRPr="007C00CE" w:rsidRDefault="007C00CE" w:rsidP="007C00CE">
            <w:pPr>
              <w:jc w:val="center"/>
              <w:rPr>
                <w:rFonts w:ascii="Calibri" w:eastAsia="Times New Roman" w:hAnsi="Calibri" w:cs="Calibri"/>
                <w:b/>
                <w:bCs/>
                <w:color w:val="000000"/>
                <w:sz w:val="20"/>
                <w:szCs w:val="20"/>
                <w:lang w:eastAsia="en-GB"/>
              </w:rPr>
            </w:pPr>
          </w:p>
        </w:tc>
        <w:tc>
          <w:tcPr>
            <w:tcW w:w="999" w:type="dxa"/>
            <w:tcBorders>
              <w:top w:val="nil"/>
              <w:left w:val="nil"/>
              <w:bottom w:val="nil"/>
              <w:right w:val="nil"/>
            </w:tcBorders>
            <w:shd w:val="clear" w:color="auto" w:fill="auto"/>
            <w:noWrap/>
            <w:vAlign w:val="bottom"/>
            <w:hideMark/>
          </w:tcPr>
          <w:p w14:paraId="3398DD0B"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R1</w:t>
            </w:r>
          </w:p>
        </w:tc>
        <w:tc>
          <w:tcPr>
            <w:tcW w:w="1306" w:type="dxa"/>
            <w:tcBorders>
              <w:top w:val="nil"/>
              <w:left w:val="nil"/>
              <w:bottom w:val="nil"/>
              <w:right w:val="nil"/>
            </w:tcBorders>
            <w:shd w:val="clear" w:color="auto" w:fill="auto"/>
            <w:noWrap/>
            <w:vAlign w:val="bottom"/>
            <w:hideMark/>
          </w:tcPr>
          <w:p w14:paraId="0A64CB3D"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30 (19.7) </w:t>
            </w:r>
          </w:p>
        </w:tc>
        <w:tc>
          <w:tcPr>
            <w:tcW w:w="1276" w:type="dxa"/>
            <w:tcBorders>
              <w:top w:val="nil"/>
              <w:left w:val="nil"/>
              <w:bottom w:val="nil"/>
              <w:right w:val="nil"/>
            </w:tcBorders>
            <w:shd w:val="clear" w:color="auto" w:fill="auto"/>
            <w:noWrap/>
            <w:vAlign w:val="bottom"/>
            <w:hideMark/>
          </w:tcPr>
          <w:p w14:paraId="57D58746"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4 ( 5.5) </w:t>
            </w:r>
          </w:p>
        </w:tc>
        <w:tc>
          <w:tcPr>
            <w:tcW w:w="875" w:type="dxa"/>
            <w:tcBorders>
              <w:top w:val="nil"/>
              <w:left w:val="nil"/>
              <w:bottom w:val="nil"/>
              <w:right w:val="nil"/>
            </w:tcBorders>
            <w:shd w:val="clear" w:color="auto" w:fill="auto"/>
            <w:noWrap/>
            <w:vAlign w:val="bottom"/>
            <w:hideMark/>
          </w:tcPr>
          <w:p w14:paraId="35B37766" w14:textId="77777777" w:rsidR="007C00CE" w:rsidRPr="007C00CE" w:rsidRDefault="007C00CE" w:rsidP="007C00CE">
            <w:pPr>
              <w:jc w:val="center"/>
              <w:rPr>
                <w:rFonts w:ascii="Calibri" w:eastAsia="Times New Roman" w:hAnsi="Calibri" w:cs="Calibri"/>
                <w:color w:val="000000"/>
                <w:sz w:val="20"/>
                <w:szCs w:val="20"/>
                <w:lang w:eastAsia="en-GB"/>
              </w:rPr>
            </w:pPr>
          </w:p>
        </w:tc>
        <w:tc>
          <w:tcPr>
            <w:tcW w:w="1393" w:type="dxa"/>
            <w:tcBorders>
              <w:top w:val="nil"/>
              <w:left w:val="nil"/>
              <w:bottom w:val="nil"/>
              <w:right w:val="nil"/>
            </w:tcBorders>
            <w:shd w:val="clear" w:color="auto" w:fill="auto"/>
            <w:noWrap/>
            <w:vAlign w:val="bottom"/>
            <w:hideMark/>
          </w:tcPr>
          <w:p w14:paraId="40F85E45" w14:textId="503FAADC"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 xml:space="preserve">25.2 </w:t>
            </w:r>
            <w:r w:rsidRPr="007C00CE">
              <w:rPr>
                <w:rFonts w:ascii="Calibri" w:eastAsia="Times New Roman" w:hAnsi="Calibri" w:cs="Calibri"/>
                <w:color w:val="000000"/>
                <w:sz w:val="20"/>
                <w:szCs w:val="20"/>
                <w:lang w:eastAsia="en-GB"/>
              </w:rPr>
              <w:t xml:space="preserve">(19.2) </w:t>
            </w:r>
          </w:p>
        </w:tc>
        <w:tc>
          <w:tcPr>
            <w:tcW w:w="1559" w:type="dxa"/>
            <w:tcBorders>
              <w:top w:val="nil"/>
              <w:left w:val="nil"/>
              <w:bottom w:val="nil"/>
              <w:right w:val="nil"/>
            </w:tcBorders>
            <w:shd w:val="clear" w:color="auto" w:fill="auto"/>
            <w:noWrap/>
            <w:vAlign w:val="bottom"/>
            <w:hideMark/>
          </w:tcPr>
          <w:p w14:paraId="13454B38" w14:textId="358AA765"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w:t>
            </w:r>
            <w:r w:rsidR="00A631CF">
              <w:rPr>
                <w:rFonts w:ascii="Calibri" w:eastAsia="Times New Roman" w:hAnsi="Calibri" w:cs="Calibri"/>
                <w:color w:val="000000"/>
                <w:sz w:val="20"/>
                <w:szCs w:val="20"/>
                <w:lang w:eastAsia="en-GB"/>
              </w:rPr>
              <w:t>5.3</w:t>
            </w:r>
            <w:r w:rsidRPr="007C00CE">
              <w:rPr>
                <w:rFonts w:ascii="Calibri" w:eastAsia="Times New Roman" w:hAnsi="Calibri" w:cs="Calibri"/>
                <w:color w:val="000000"/>
                <w:sz w:val="20"/>
                <w:szCs w:val="20"/>
                <w:lang w:eastAsia="en-GB"/>
              </w:rPr>
              <w:t xml:space="preserve"> ( 5.7) </w:t>
            </w:r>
          </w:p>
        </w:tc>
        <w:tc>
          <w:tcPr>
            <w:tcW w:w="875" w:type="dxa"/>
            <w:tcBorders>
              <w:top w:val="nil"/>
              <w:left w:val="nil"/>
              <w:bottom w:val="nil"/>
              <w:right w:val="nil"/>
            </w:tcBorders>
            <w:shd w:val="clear" w:color="auto" w:fill="auto"/>
            <w:noWrap/>
            <w:vAlign w:val="bottom"/>
            <w:hideMark/>
          </w:tcPr>
          <w:p w14:paraId="64636820" w14:textId="77777777" w:rsidR="007C00CE" w:rsidRPr="007C00CE" w:rsidRDefault="007C00CE" w:rsidP="007C00CE">
            <w:pPr>
              <w:jc w:val="center"/>
              <w:rPr>
                <w:rFonts w:ascii="Calibri" w:eastAsia="Times New Roman" w:hAnsi="Calibri" w:cs="Calibri"/>
                <w:color w:val="000000"/>
                <w:sz w:val="20"/>
                <w:szCs w:val="20"/>
                <w:lang w:eastAsia="en-GB"/>
              </w:rPr>
            </w:pPr>
          </w:p>
        </w:tc>
      </w:tr>
      <w:tr w:rsidR="00645314" w:rsidRPr="007C00CE" w14:paraId="657164C1" w14:textId="77777777" w:rsidTr="00645314">
        <w:trPr>
          <w:trHeight w:val="320"/>
        </w:trPr>
        <w:tc>
          <w:tcPr>
            <w:tcW w:w="2832" w:type="dxa"/>
            <w:tcBorders>
              <w:top w:val="nil"/>
              <w:left w:val="nil"/>
              <w:bottom w:val="nil"/>
              <w:right w:val="nil"/>
            </w:tcBorders>
            <w:shd w:val="clear" w:color="auto" w:fill="auto"/>
            <w:noWrap/>
            <w:vAlign w:val="bottom"/>
            <w:hideMark/>
          </w:tcPr>
          <w:p w14:paraId="61244E80" w14:textId="77777777" w:rsidR="007C00CE" w:rsidRPr="007C00CE" w:rsidRDefault="007C00CE" w:rsidP="007C00CE">
            <w:pPr>
              <w:jc w:val="center"/>
              <w:rPr>
                <w:rFonts w:ascii="Times New Roman" w:eastAsia="Times New Roman" w:hAnsi="Times New Roman" w:cs="Times New Roman"/>
                <w:sz w:val="20"/>
                <w:szCs w:val="20"/>
                <w:lang w:eastAsia="en-GB"/>
              </w:rPr>
            </w:pPr>
          </w:p>
        </w:tc>
        <w:tc>
          <w:tcPr>
            <w:tcW w:w="999" w:type="dxa"/>
            <w:tcBorders>
              <w:top w:val="nil"/>
              <w:left w:val="nil"/>
              <w:bottom w:val="nil"/>
              <w:right w:val="nil"/>
            </w:tcBorders>
            <w:shd w:val="clear" w:color="auto" w:fill="auto"/>
            <w:noWrap/>
            <w:vAlign w:val="bottom"/>
            <w:hideMark/>
          </w:tcPr>
          <w:p w14:paraId="48E45C8A"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R2</w:t>
            </w:r>
          </w:p>
        </w:tc>
        <w:tc>
          <w:tcPr>
            <w:tcW w:w="1306" w:type="dxa"/>
            <w:tcBorders>
              <w:top w:val="nil"/>
              <w:left w:val="nil"/>
              <w:bottom w:val="nil"/>
              <w:right w:val="nil"/>
            </w:tcBorders>
            <w:shd w:val="clear" w:color="auto" w:fill="auto"/>
            <w:noWrap/>
            <w:vAlign w:val="bottom"/>
            <w:hideMark/>
          </w:tcPr>
          <w:p w14:paraId="7BBF0461"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1 ( 0.7) </w:t>
            </w:r>
          </w:p>
        </w:tc>
        <w:tc>
          <w:tcPr>
            <w:tcW w:w="1276" w:type="dxa"/>
            <w:tcBorders>
              <w:top w:val="nil"/>
              <w:left w:val="nil"/>
              <w:bottom w:val="nil"/>
              <w:right w:val="nil"/>
            </w:tcBorders>
            <w:shd w:val="clear" w:color="auto" w:fill="auto"/>
            <w:noWrap/>
            <w:vAlign w:val="bottom"/>
            <w:hideMark/>
          </w:tcPr>
          <w:p w14:paraId="6A17ECCE"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 ( 0.0) </w:t>
            </w:r>
          </w:p>
        </w:tc>
        <w:tc>
          <w:tcPr>
            <w:tcW w:w="875" w:type="dxa"/>
            <w:tcBorders>
              <w:top w:val="nil"/>
              <w:left w:val="nil"/>
              <w:bottom w:val="nil"/>
              <w:right w:val="nil"/>
            </w:tcBorders>
            <w:shd w:val="clear" w:color="auto" w:fill="auto"/>
            <w:noWrap/>
            <w:vAlign w:val="bottom"/>
            <w:hideMark/>
          </w:tcPr>
          <w:p w14:paraId="32E48682" w14:textId="77777777" w:rsidR="007C00CE" w:rsidRPr="007C00CE" w:rsidRDefault="007C00CE" w:rsidP="007C00CE">
            <w:pPr>
              <w:jc w:val="center"/>
              <w:rPr>
                <w:rFonts w:ascii="Calibri" w:eastAsia="Times New Roman" w:hAnsi="Calibri" w:cs="Calibri"/>
                <w:color w:val="000000"/>
                <w:sz w:val="20"/>
                <w:szCs w:val="20"/>
                <w:lang w:eastAsia="en-GB"/>
              </w:rPr>
            </w:pPr>
          </w:p>
        </w:tc>
        <w:tc>
          <w:tcPr>
            <w:tcW w:w="1393" w:type="dxa"/>
            <w:tcBorders>
              <w:top w:val="nil"/>
              <w:left w:val="nil"/>
              <w:bottom w:val="nil"/>
              <w:right w:val="nil"/>
            </w:tcBorders>
            <w:shd w:val="clear" w:color="auto" w:fill="auto"/>
            <w:noWrap/>
            <w:vAlign w:val="bottom"/>
            <w:hideMark/>
          </w:tcPr>
          <w:p w14:paraId="040903BE" w14:textId="23448FA1"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1.</w:t>
            </w:r>
            <w:r w:rsidR="00A631CF">
              <w:rPr>
                <w:rFonts w:ascii="Calibri" w:eastAsia="Times New Roman" w:hAnsi="Calibri" w:cs="Calibri"/>
                <w:color w:val="000000"/>
                <w:sz w:val="20"/>
                <w:szCs w:val="20"/>
                <w:lang w:eastAsia="en-GB"/>
              </w:rPr>
              <w:t>0</w:t>
            </w:r>
            <w:r w:rsidRPr="007C00CE">
              <w:rPr>
                <w:rFonts w:ascii="Calibri" w:eastAsia="Times New Roman" w:hAnsi="Calibri" w:cs="Calibri"/>
                <w:color w:val="000000"/>
                <w:sz w:val="20"/>
                <w:szCs w:val="20"/>
                <w:lang w:eastAsia="en-GB"/>
              </w:rPr>
              <w:t xml:space="preserve"> ( 0.8) </w:t>
            </w:r>
          </w:p>
        </w:tc>
        <w:tc>
          <w:tcPr>
            <w:tcW w:w="1559" w:type="dxa"/>
            <w:tcBorders>
              <w:top w:val="nil"/>
              <w:left w:val="nil"/>
              <w:bottom w:val="nil"/>
              <w:right w:val="nil"/>
            </w:tcBorders>
            <w:shd w:val="clear" w:color="auto" w:fill="auto"/>
            <w:noWrap/>
            <w:vAlign w:val="bottom"/>
            <w:hideMark/>
          </w:tcPr>
          <w:p w14:paraId="68E153AE"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 xml:space="preserve">   0.0 ( 0.0) </w:t>
            </w:r>
          </w:p>
        </w:tc>
        <w:tc>
          <w:tcPr>
            <w:tcW w:w="875" w:type="dxa"/>
            <w:tcBorders>
              <w:top w:val="nil"/>
              <w:left w:val="nil"/>
              <w:bottom w:val="nil"/>
              <w:right w:val="nil"/>
            </w:tcBorders>
            <w:shd w:val="clear" w:color="auto" w:fill="auto"/>
            <w:noWrap/>
            <w:vAlign w:val="bottom"/>
            <w:hideMark/>
          </w:tcPr>
          <w:p w14:paraId="27543B3D" w14:textId="77777777" w:rsidR="007C00CE" w:rsidRPr="007C00CE" w:rsidRDefault="007C00CE" w:rsidP="007C00CE">
            <w:pPr>
              <w:jc w:val="center"/>
              <w:rPr>
                <w:rFonts w:ascii="Calibri" w:eastAsia="Times New Roman" w:hAnsi="Calibri" w:cs="Calibri"/>
                <w:color w:val="000000"/>
                <w:sz w:val="20"/>
                <w:szCs w:val="20"/>
                <w:lang w:eastAsia="en-GB"/>
              </w:rPr>
            </w:pPr>
          </w:p>
        </w:tc>
      </w:tr>
      <w:tr w:rsidR="00645314" w:rsidRPr="007C00CE" w14:paraId="5B6D93D0" w14:textId="77777777" w:rsidTr="00645314">
        <w:trPr>
          <w:trHeight w:val="320"/>
        </w:trPr>
        <w:tc>
          <w:tcPr>
            <w:tcW w:w="3831" w:type="dxa"/>
            <w:gridSpan w:val="2"/>
            <w:tcBorders>
              <w:top w:val="nil"/>
              <w:left w:val="nil"/>
              <w:bottom w:val="single" w:sz="4" w:space="0" w:color="auto"/>
              <w:right w:val="nil"/>
            </w:tcBorders>
            <w:shd w:val="clear" w:color="000000" w:fill="E7E6E6"/>
            <w:noWrap/>
            <w:vAlign w:val="bottom"/>
            <w:hideMark/>
          </w:tcPr>
          <w:p w14:paraId="4A3338E6"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Pathological Complete Response (</w:t>
            </w:r>
            <w:proofErr w:type="spellStart"/>
            <w:r w:rsidRPr="007C00CE">
              <w:rPr>
                <w:rFonts w:ascii="Calibri" w:eastAsia="Times New Roman" w:hAnsi="Calibri" w:cs="Calibri"/>
                <w:color w:val="000000"/>
                <w:sz w:val="20"/>
                <w:szCs w:val="20"/>
                <w:lang w:eastAsia="en-GB"/>
              </w:rPr>
              <w:t>pCR</w:t>
            </w:r>
            <w:proofErr w:type="spellEnd"/>
            <w:r w:rsidRPr="007C00CE">
              <w:rPr>
                <w:rFonts w:ascii="Calibri" w:eastAsia="Times New Roman" w:hAnsi="Calibri" w:cs="Calibri"/>
                <w:color w:val="000000"/>
                <w:sz w:val="20"/>
                <w:szCs w:val="20"/>
                <w:lang w:eastAsia="en-GB"/>
              </w:rPr>
              <w:t>)</w:t>
            </w:r>
          </w:p>
        </w:tc>
        <w:tc>
          <w:tcPr>
            <w:tcW w:w="1306" w:type="dxa"/>
            <w:tcBorders>
              <w:top w:val="nil"/>
              <w:left w:val="nil"/>
              <w:bottom w:val="single" w:sz="4" w:space="0" w:color="auto"/>
              <w:right w:val="nil"/>
            </w:tcBorders>
            <w:shd w:val="clear" w:color="000000" w:fill="E7E6E6"/>
            <w:noWrap/>
            <w:vAlign w:val="bottom"/>
            <w:hideMark/>
          </w:tcPr>
          <w:p w14:paraId="2A1AA1E7"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11 (7.2)</w:t>
            </w:r>
          </w:p>
        </w:tc>
        <w:tc>
          <w:tcPr>
            <w:tcW w:w="1276" w:type="dxa"/>
            <w:tcBorders>
              <w:top w:val="nil"/>
              <w:left w:val="nil"/>
              <w:bottom w:val="single" w:sz="4" w:space="0" w:color="auto"/>
              <w:right w:val="nil"/>
            </w:tcBorders>
            <w:shd w:val="clear" w:color="000000" w:fill="E7E6E6"/>
            <w:noWrap/>
            <w:vAlign w:val="bottom"/>
            <w:hideMark/>
          </w:tcPr>
          <w:p w14:paraId="5AC1E64B"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10 (13.7)</w:t>
            </w:r>
          </w:p>
        </w:tc>
        <w:tc>
          <w:tcPr>
            <w:tcW w:w="875" w:type="dxa"/>
            <w:tcBorders>
              <w:top w:val="nil"/>
              <w:left w:val="nil"/>
              <w:bottom w:val="single" w:sz="4" w:space="0" w:color="auto"/>
              <w:right w:val="nil"/>
            </w:tcBorders>
            <w:shd w:val="clear" w:color="000000" w:fill="E7E6E6"/>
            <w:noWrap/>
            <w:vAlign w:val="bottom"/>
            <w:hideMark/>
          </w:tcPr>
          <w:p w14:paraId="5BACC11B"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0.188</w:t>
            </w:r>
          </w:p>
        </w:tc>
        <w:tc>
          <w:tcPr>
            <w:tcW w:w="1393" w:type="dxa"/>
            <w:tcBorders>
              <w:top w:val="nil"/>
              <w:left w:val="nil"/>
              <w:bottom w:val="single" w:sz="4" w:space="0" w:color="auto"/>
              <w:right w:val="nil"/>
            </w:tcBorders>
            <w:shd w:val="clear" w:color="000000" w:fill="E7E6E6"/>
            <w:noWrap/>
            <w:vAlign w:val="bottom"/>
            <w:hideMark/>
          </w:tcPr>
          <w:p w14:paraId="0D791E4D" w14:textId="1846E756"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1</w:t>
            </w:r>
            <w:r w:rsidR="00A631CF">
              <w:rPr>
                <w:rFonts w:ascii="Calibri" w:eastAsia="Times New Roman" w:hAnsi="Calibri" w:cs="Calibri"/>
                <w:color w:val="000000"/>
                <w:sz w:val="20"/>
                <w:szCs w:val="20"/>
                <w:lang w:eastAsia="en-GB"/>
              </w:rPr>
              <w:t>0.0</w:t>
            </w:r>
            <w:r w:rsidRPr="007C00CE">
              <w:rPr>
                <w:rFonts w:ascii="Calibri" w:eastAsia="Times New Roman" w:hAnsi="Calibri" w:cs="Calibri"/>
                <w:color w:val="000000"/>
                <w:sz w:val="20"/>
                <w:szCs w:val="20"/>
                <w:lang w:eastAsia="en-GB"/>
              </w:rPr>
              <w:t xml:space="preserve"> (7.6)</w:t>
            </w:r>
          </w:p>
        </w:tc>
        <w:tc>
          <w:tcPr>
            <w:tcW w:w="1559" w:type="dxa"/>
            <w:tcBorders>
              <w:top w:val="nil"/>
              <w:left w:val="nil"/>
              <w:bottom w:val="single" w:sz="4" w:space="0" w:color="auto"/>
              <w:right w:val="nil"/>
            </w:tcBorders>
            <w:shd w:val="clear" w:color="000000" w:fill="E7E6E6"/>
            <w:noWrap/>
            <w:vAlign w:val="bottom"/>
            <w:hideMark/>
          </w:tcPr>
          <w:p w14:paraId="7A8C1C41" w14:textId="5F309962" w:rsidR="007C00CE" w:rsidRPr="007C00CE" w:rsidRDefault="00A631CF" w:rsidP="007C00CE">
            <w:pPr>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13.7</w:t>
            </w:r>
            <w:r w:rsidR="007C00CE" w:rsidRPr="007C00CE">
              <w:rPr>
                <w:rFonts w:ascii="Calibri" w:eastAsia="Times New Roman" w:hAnsi="Calibri" w:cs="Calibri"/>
                <w:color w:val="000000"/>
                <w:sz w:val="20"/>
                <w:szCs w:val="20"/>
                <w:lang w:eastAsia="en-GB"/>
              </w:rPr>
              <w:t xml:space="preserve"> (14.</w:t>
            </w:r>
            <w:r>
              <w:rPr>
                <w:rFonts w:ascii="Calibri" w:eastAsia="Times New Roman" w:hAnsi="Calibri" w:cs="Calibri"/>
                <w:color w:val="000000"/>
                <w:sz w:val="20"/>
                <w:szCs w:val="20"/>
                <w:lang w:eastAsia="en-GB"/>
              </w:rPr>
              <w:t>6</w:t>
            </w:r>
            <w:r w:rsidR="007C00CE" w:rsidRPr="007C00CE">
              <w:rPr>
                <w:rFonts w:ascii="Calibri" w:eastAsia="Times New Roman" w:hAnsi="Calibri" w:cs="Calibri"/>
                <w:color w:val="000000"/>
                <w:sz w:val="20"/>
                <w:szCs w:val="20"/>
                <w:lang w:eastAsia="en-GB"/>
              </w:rPr>
              <w:t>)</w:t>
            </w:r>
          </w:p>
        </w:tc>
        <w:tc>
          <w:tcPr>
            <w:tcW w:w="875" w:type="dxa"/>
            <w:tcBorders>
              <w:top w:val="nil"/>
              <w:left w:val="nil"/>
              <w:bottom w:val="single" w:sz="4" w:space="0" w:color="auto"/>
              <w:right w:val="nil"/>
            </w:tcBorders>
            <w:shd w:val="clear" w:color="000000" w:fill="E7E6E6"/>
            <w:noWrap/>
            <w:vAlign w:val="bottom"/>
            <w:hideMark/>
          </w:tcPr>
          <w:p w14:paraId="6C24D0DD" w14:textId="77777777" w:rsidR="007C00CE" w:rsidRPr="007C00CE" w:rsidRDefault="007C00CE" w:rsidP="007C00CE">
            <w:pPr>
              <w:jc w:val="cente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0.131</w:t>
            </w:r>
          </w:p>
        </w:tc>
      </w:tr>
      <w:tr w:rsidR="007C00CE" w:rsidRPr="007C00CE" w14:paraId="5F1F74D0" w14:textId="77777777" w:rsidTr="00645314">
        <w:trPr>
          <w:trHeight w:val="320"/>
        </w:trPr>
        <w:tc>
          <w:tcPr>
            <w:tcW w:w="11115" w:type="dxa"/>
            <w:gridSpan w:val="8"/>
            <w:tcBorders>
              <w:top w:val="single" w:sz="4" w:space="0" w:color="auto"/>
              <w:left w:val="nil"/>
              <w:bottom w:val="single" w:sz="4" w:space="0" w:color="auto"/>
              <w:right w:val="nil"/>
            </w:tcBorders>
            <w:shd w:val="clear" w:color="auto" w:fill="auto"/>
            <w:noWrap/>
            <w:vAlign w:val="bottom"/>
            <w:hideMark/>
          </w:tcPr>
          <w:p w14:paraId="15CC7133" w14:textId="77777777" w:rsidR="007C00CE" w:rsidRPr="007C00CE" w:rsidRDefault="007C00CE" w:rsidP="007C00CE">
            <w:pPr>
              <w:rPr>
                <w:rFonts w:ascii="Calibri" w:eastAsia="Times New Roman" w:hAnsi="Calibri" w:cs="Calibri"/>
                <w:color w:val="000000"/>
                <w:sz w:val="20"/>
                <w:szCs w:val="20"/>
                <w:lang w:eastAsia="en-GB"/>
              </w:rPr>
            </w:pPr>
            <w:r w:rsidRPr="007C00CE">
              <w:rPr>
                <w:rFonts w:ascii="Calibri" w:eastAsia="Times New Roman" w:hAnsi="Calibri" w:cs="Calibri"/>
                <w:color w:val="000000"/>
                <w:sz w:val="20"/>
                <w:szCs w:val="20"/>
                <w:lang w:eastAsia="en-GB"/>
              </w:rPr>
              <w:t>Data presented as absolute number (%) and median (IQR), *&lt;0.05, § χ2 test, except ¶ Mann–Whitney U test</w:t>
            </w:r>
          </w:p>
        </w:tc>
      </w:tr>
    </w:tbl>
    <w:p w14:paraId="021CA688" w14:textId="1488A4EE" w:rsidR="003A2ECF" w:rsidRDefault="003A2ECF" w:rsidP="00E16E99">
      <w:pPr>
        <w:widowControl w:val="0"/>
        <w:autoSpaceDE w:val="0"/>
        <w:autoSpaceDN w:val="0"/>
        <w:adjustRightInd w:val="0"/>
      </w:pPr>
    </w:p>
    <w:p w14:paraId="592BF575" w14:textId="62E675C4" w:rsidR="00645314" w:rsidRDefault="00645314">
      <w:r>
        <w:br w:type="page"/>
      </w:r>
    </w:p>
    <w:p w14:paraId="3E40D637" w14:textId="77777777" w:rsidR="003A2ECF" w:rsidRDefault="003A2ECF"/>
    <w:p w14:paraId="07228D57" w14:textId="483F4D7F" w:rsidR="00645314" w:rsidRPr="00883E00" w:rsidRDefault="00B964FB" w:rsidP="00645314">
      <w:pPr>
        <w:rPr>
          <w:b/>
        </w:rPr>
      </w:pPr>
      <w:r>
        <w:rPr>
          <w:b/>
          <w:bCs/>
        </w:rPr>
        <w:t xml:space="preserve">Table </w:t>
      </w:r>
      <w:r w:rsidR="00B161CB">
        <w:rPr>
          <w:b/>
          <w:bCs/>
        </w:rPr>
        <w:t>4</w:t>
      </w:r>
      <w:r>
        <w:rPr>
          <w:b/>
          <w:bCs/>
        </w:rPr>
        <w:t>.</w:t>
      </w:r>
      <w:r w:rsidR="00645314">
        <w:t xml:space="preserve"> </w:t>
      </w:r>
      <w:r w:rsidR="00645314" w:rsidRPr="00883E00">
        <w:rPr>
          <w:b/>
        </w:rPr>
        <w:t>Clinical and Pathological Outcomes before and after IPTW</w:t>
      </w:r>
      <w:r w:rsidR="00645314">
        <w:rPr>
          <w:b/>
        </w:rPr>
        <w:t xml:space="preserve"> (</w:t>
      </w:r>
      <w:r>
        <w:rPr>
          <w:b/>
        </w:rPr>
        <w:t>SCC</w:t>
      </w:r>
      <w:r w:rsidR="00645314">
        <w:rPr>
          <w:b/>
        </w:rPr>
        <w:t xml:space="preserve"> only)</w:t>
      </w:r>
    </w:p>
    <w:p w14:paraId="2FB02BAF" w14:textId="5394EC57" w:rsidR="007C00CE" w:rsidRDefault="007C00CE" w:rsidP="00E16E99">
      <w:pPr>
        <w:widowControl w:val="0"/>
        <w:autoSpaceDE w:val="0"/>
        <w:autoSpaceDN w:val="0"/>
        <w:adjustRightInd w:val="0"/>
      </w:pPr>
    </w:p>
    <w:p w14:paraId="5EA478C1" w14:textId="66B95FD3" w:rsidR="003A2ECF" w:rsidRDefault="003A2ECF" w:rsidP="00E16E99">
      <w:pPr>
        <w:widowControl w:val="0"/>
        <w:autoSpaceDE w:val="0"/>
        <w:autoSpaceDN w:val="0"/>
        <w:adjustRightInd w:val="0"/>
      </w:pPr>
    </w:p>
    <w:tbl>
      <w:tblPr>
        <w:tblW w:w="10863" w:type="dxa"/>
        <w:tblLook w:val="04A0" w:firstRow="1" w:lastRow="0" w:firstColumn="1" w:lastColumn="0" w:noHBand="0" w:noVBand="1"/>
      </w:tblPr>
      <w:tblGrid>
        <w:gridCol w:w="2490"/>
        <w:gridCol w:w="1150"/>
        <w:gridCol w:w="1209"/>
        <w:gridCol w:w="1388"/>
        <w:gridCol w:w="1006"/>
        <w:gridCol w:w="1417"/>
        <w:gridCol w:w="1418"/>
        <w:gridCol w:w="940"/>
      </w:tblGrid>
      <w:tr w:rsidR="003A2ECF" w:rsidRPr="003A2ECF" w14:paraId="28488FFE" w14:textId="77777777" w:rsidTr="00645314">
        <w:trPr>
          <w:trHeight w:val="320"/>
        </w:trPr>
        <w:tc>
          <w:tcPr>
            <w:tcW w:w="2490" w:type="dxa"/>
            <w:tcBorders>
              <w:top w:val="single" w:sz="4" w:space="0" w:color="auto"/>
              <w:left w:val="nil"/>
              <w:bottom w:val="nil"/>
              <w:right w:val="nil"/>
            </w:tcBorders>
            <w:shd w:val="clear" w:color="auto" w:fill="auto"/>
            <w:noWrap/>
            <w:vAlign w:val="bottom"/>
            <w:hideMark/>
          </w:tcPr>
          <w:p w14:paraId="3B5868CC" w14:textId="77777777" w:rsidR="003A2ECF" w:rsidRPr="003A2ECF" w:rsidRDefault="003A2ECF" w:rsidP="003A2ECF">
            <w:pPr>
              <w:rPr>
                <w:rFonts w:ascii="Times New Roman" w:eastAsia="Times New Roman" w:hAnsi="Times New Roman" w:cs="Times New Roman"/>
                <w:lang w:eastAsia="en-GB"/>
              </w:rPr>
            </w:pPr>
          </w:p>
        </w:tc>
        <w:tc>
          <w:tcPr>
            <w:tcW w:w="1150" w:type="dxa"/>
            <w:tcBorders>
              <w:top w:val="single" w:sz="4" w:space="0" w:color="auto"/>
              <w:left w:val="nil"/>
              <w:bottom w:val="nil"/>
              <w:right w:val="nil"/>
            </w:tcBorders>
            <w:shd w:val="clear" w:color="auto" w:fill="auto"/>
            <w:noWrap/>
            <w:vAlign w:val="bottom"/>
            <w:hideMark/>
          </w:tcPr>
          <w:p w14:paraId="49B91F7E" w14:textId="77777777" w:rsidR="003A2ECF" w:rsidRPr="003A2ECF" w:rsidRDefault="003A2ECF" w:rsidP="003A2ECF">
            <w:pPr>
              <w:rPr>
                <w:rFonts w:ascii="Times New Roman" w:eastAsia="Times New Roman" w:hAnsi="Times New Roman" w:cs="Times New Roman"/>
                <w:sz w:val="20"/>
                <w:szCs w:val="20"/>
                <w:lang w:eastAsia="en-GB"/>
              </w:rPr>
            </w:pPr>
          </w:p>
        </w:tc>
        <w:tc>
          <w:tcPr>
            <w:tcW w:w="3448" w:type="dxa"/>
            <w:gridSpan w:val="3"/>
            <w:tcBorders>
              <w:top w:val="single" w:sz="4" w:space="0" w:color="auto"/>
              <w:left w:val="nil"/>
              <w:bottom w:val="nil"/>
              <w:right w:val="nil"/>
            </w:tcBorders>
            <w:shd w:val="clear" w:color="auto" w:fill="auto"/>
            <w:noWrap/>
            <w:vAlign w:val="bottom"/>
            <w:hideMark/>
          </w:tcPr>
          <w:p w14:paraId="5DFA0641" w14:textId="77777777" w:rsidR="003A2ECF" w:rsidRPr="003A2ECF" w:rsidRDefault="003A2ECF" w:rsidP="003A2ECF">
            <w:pPr>
              <w:jc w:val="cente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Unadjusted Outcomes</w:t>
            </w:r>
          </w:p>
        </w:tc>
        <w:tc>
          <w:tcPr>
            <w:tcW w:w="3775" w:type="dxa"/>
            <w:gridSpan w:val="3"/>
            <w:tcBorders>
              <w:top w:val="single" w:sz="4" w:space="0" w:color="auto"/>
              <w:left w:val="nil"/>
              <w:bottom w:val="nil"/>
              <w:right w:val="nil"/>
            </w:tcBorders>
            <w:shd w:val="clear" w:color="auto" w:fill="auto"/>
            <w:noWrap/>
            <w:vAlign w:val="bottom"/>
            <w:hideMark/>
          </w:tcPr>
          <w:p w14:paraId="5BCED184" w14:textId="77777777" w:rsidR="003A2ECF" w:rsidRPr="003A2ECF" w:rsidRDefault="003A2ECF" w:rsidP="003A2ECF">
            <w:pPr>
              <w:jc w:val="cente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Weighted Sample Outcomes</w:t>
            </w:r>
          </w:p>
        </w:tc>
      </w:tr>
      <w:tr w:rsidR="003A2ECF" w:rsidRPr="003A2ECF" w14:paraId="3512DC97" w14:textId="77777777" w:rsidTr="00645314">
        <w:trPr>
          <w:trHeight w:val="320"/>
        </w:trPr>
        <w:tc>
          <w:tcPr>
            <w:tcW w:w="2490" w:type="dxa"/>
            <w:tcBorders>
              <w:top w:val="nil"/>
              <w:left w:val="nil"/>
              <w:bottom w:val="nil"/>
              <w:right w:val="nil"/>
            </w:tcBorders>
            <w:shd w:val="clear" w:color="auto" w:fill="auto"/>
            <w:noWrap/>
            <w:vAlign w:val="bottom"/>
            <w:hideMark/>
          </w:tcPr>
          <w:p w14:paraId="02C8D15A" w14:textId="77777777" w:rsidR="003A2ECF" w:rsidRPr="003A2ECF" w:rsidRDefault="003A2ECF" w:rsidP="003A2ECF">
            <w:pPr>
              <w:jc w:val="center"/>
              <w:rPr>
                <w:rFonts w:ascii="Calibri" w:eastAsia="Times New Roman" w:hAnsi="Calibri" w:cs="Times New Roman"/>
                <w:color w:val="000000"/>
                <w:sz w:val="20"/>
                <w:szCs w:val="20"/>
                <w:lang w:eastAsia="en-GB"/>
              </w:rPr>
            </w:pPr>
          </w:p>
        </w:tc>
        <w:tc>
          <w:tcPr>
            <w:tcW w:w="1150" w:type="dxa"/>
            <w:tcBorders>
              <w:top w:val="nil"/>
              <w:left w:val="nil"/>
              <w:bottom w:val="nil"/>
              <w:right w:val="nil"/>
            </w:tcBorders>
            <w:shd w:val="clear" w:color="auto" w:fill="auto"/>
            <w:noWrap/>
            <w:vAlign w:val="bottom"/>
            <w:hideMark/>
          </w:tcPr>
          <w:p w14:paraId="6D142782" w14:textId="77777777" w:rsidR="003A2ECF" w:rsidRPr="003A2ECF" w:rsidRDefault="003A2ECF" w:rsidP="003A2ECF">
            <w:pPr>
              <w:rPr>
                <w:rFonts w:ascii="Times New Roman" w:eastAsia="Times New Roman" w:hAnsi="Times New Roman" w:cs="Times New Roman"/>
                <w:sz w:val="20"/>
                <w:szCs w:val="20"/>
                <w:lang w:eastAsia="en-GB"/>
              </w:rPr>
            </w:pPr>
          </w:p>
        </w:tc>
        <w:tc>
          <w:tcPr>
            <w:tcW w:w="1209" w:type="dxa"/>
            <w:tcBorders>
              <w:top w:val="nil"/>
              <w:left w:val="nil"/>
              <w:bottom w:val="single" w:sz="4" w:space="0" w:color="auto"/>
              <w:right w:val="nil"/>
            </w:tcBorders>
            <w:shd w:val="clear" w:color="auto" w:fill="auto"/>
            <w:noWrap/>
            <w:vAlign w:val="bottom"/>
            <w:hideMark/>
          </w:tcPr>
          <w:p w14:paraId="393CA0D0" w14:textId="77777777" w:rsidR="003A2ECF" w:rsidRPr="003A2ECF" w:rsidRDefault="003A2ECF" w:rsidP="003A2ECF">
            <w:pPr>
              <w:jc w:val="cente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CT (n = 14)</w:t>
            </w:r>
          </w:p>
        </w:tc>
        <w:tc>
          <w:tcPr>
            <w:tcW w:w="1388" w:type="dxa"/>
            <w:tcBorders>
              <w:top w:val="nil"/>
              <w:left w:val="nil"/>
              <w:bottom w:val="single" w:sz="4" w:space="0" w:color="auto"/>
              <w:right w:val="nil"/>
            </w:tcBorders>
            <w:shd w:val="clear" w:color="auto" w:fill="auto"/>
            <w:noWrap/>
            <w:vAlign w:val="bottom"/>
            <w:hideMark/>
          </w:tcPr>
          <w:p w14:paraId="65F21C68" w14:textId="77777777" w:rsidR="003A2ECF" w:rsidRPr="003A2ECF" w:rsidRDefault="003A2ECF" w:rsidP="003A2ECF">
            <w:pPr>
              <w:jc w:val="cente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CRT (n = 45)</w:t>
            </w:r>
          </w:p>
        </w:tc>
        <w:tc>
          <w:tcPr>
            <w:tcW w:w="851" w:type="dxa"/>
            <w:tcBorders>
              <w:top w:val="nil"/>
              <w:left w:val="nil"/>
              <w:bottom w:val="single" w:sz="4" w:space="0" w:color="auto"/>
              <w:right w:val="nil"/>
            </w:tcBorders>
            <w:shd w:val="clear" w:color="auto" w:fill="auto"/>
            <w:noWrap/>
            <w:vAlign w:val="bottom"/>
            <w:hideMark/>
          </w:tcPr>
          <w:p w14:paraId="1438C19D" w14:textId="77777777" w:rsidR="003A2ECF" w:rsidRPr="003A2ECF" w:rsidRDefault="003A2ECF" w:rsidP="003A2ECF">
            <w:pPr>
              <w:jc w:val="cente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p§</w:t>
            </w:r>
          </w:p>
        </w:tc>
        <w:tc>
          <w:tcPr>
            <w:tcW w:w="1417" w:type="dxa"/>
            <w:tcBorders>
              <w:top w:val="nil"/>
              <w:left w:val="nil"/>
              <w:bottom w:val="single" w:sz="4" w:space="0" w:color="auto"/>
              <w:right w:val="nil"/>
            </w:tcBorders>
            <w:shd w:val="clear" w:color="auto" w:fill="auto"/>
            <w:noWrap/>
            <w:vAlign w:val="bottom"/>
            <w:hideMark/>
          </w:tcPr>
          <w:p w14:paraId="606852DD" w14:textId="77777777" w:rsidR="003A2ECF" w:rsidRPr="003A2ECF" w:rsidRDefault="003A2ECF" w:rsidP="003A2ECF">
            <w:pPr>
              <w:jc w:val="cente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CT (n = 35.0)</w:t>
            </w:r>
          </w:p>
        </w:tc>
        <w:tc>
          <w:tcPr>
            <w:tcW w:w="1418" w:type="dxa"/>
            <w:tcBorders>
              <w:top w:val="nil"/>
              <w:left w:val="nil"/>
              <w:bottom w:val="single" w:sz="4" w:space="0" w:color="auto"/>
              <w:right w:val="nil"/>
            </w:tcBorders>
            <w:shd w:val="clear" w:color="auto" w:fill="auto"/>
            <w:noWrap/>
            <w:vAlign w:val="bottom"/>
            <w:hideMark/>
          </w:tcPr>
          <w:p w14:paraId="1D3FD648" w14:textId="77777777" w:rsidR="003A2ECF" w:rsidRPr="003A2ECF" w:rsidRDefault="003A2ECF" w:rsidP="003A2ECF">
            <w:pPr>
              <w:jc w:val="cente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CRT (n = 24.2)</w:t>
            </w:r>
          </w:p>
        </w:tc>
        <w:tc>
          <w:tcPr>
            <w:tcW w:w="940" w:type="dxa"/>
            <w:tcBorders>
              <w:top w:val="nil"/>
              <w:left w:val="nil"/>
              <w:bottom w:val="single" w:sz="4" w:space="0" w:color="auto"/>
              <w:right w:val="nil"/>
            </w:tcBorders>
            <w:shd w:val="clear" w:color="auto" w:fill="auto"/>
            <w:noWrap/>
            <w:vAlign w:val="bottom"/>
            <w:hideMark/>
          </w:tcPr>
          <w:p w14:paraId="350C5482" w14:textId="77777777" w:rsidR="003A2ECF" w:rsidRPr="003A2ECF" w:rsidRDefault="003A2ECF" w:rsidP="003A2ECF">
            <w:pPr>
              <w:jc w:val="cente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p§</w:t>
            </w:r>
          </w:p>
        </w:tc>
      </w:tr>
      <w:tr w:rsidR="003A2ECF" w:rsidRPr="003A2ECF" w14:paraId="3BA687DB" w14:textId="77777777" w:rsidTr="00645314">
        <w:trPr>
          <w:trHeight w:val="320"/>
        </w:trPr>
        <w:tc>
          <w:tcPr>
            <w:tcW w:w="3640" w:type="dxa"/>
            <w:gridSpan w:val="2"/>
            <w:tcBorders>
              <w:top w:val="single" w:sz="4" w:space="0" w:color="auto"/>
              <w:left w:val="nil"/>
              <w:bottom w:val="nil"/>
              <w:right w:val="nil"/>
            </w:tcBorders>
            <w:shd w:val="clear" w:color="000000" w:fill="F2F2F2"/>
            <w:noWrap/>
            <w:vAlign w:val="bottom"/>
            <w:hideMark/>
          </w:tcPr>
          <w:p w14:paraId="2FA54CC5" w14:textId="77777777" w:rsidR="003A2ECF" w:rsidRPr="003A2ECF" w:rsidRDefault="003A2ECF" w:rsidP="003A2ECF">
            <w:pP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Complications</w:t>
            </w:r>
          </w:p>
        </w:tc>
        <w:tc>
          <w:tcPr>
            <w:tcW w:w="1209" w:type="dxa"/>
            <w:tcBorders>
              <w:top w:val="nil"/>
              <w:left w:val="nil"/>
              <w:bottom w:val="nil"/>
              <w:right w:val="nil"/>
            </w:tcBorders>
            <w:shd w:val="clear" w:color="000000" w:fill="F2F2F2"/>
            <w:noWrap/>
            <w:vAlign w:val="bottom"/>
            <w:hideMark/>
          </w:tcPr>
          <w:p w14:paraId="737EF914"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9 (64.3) </w:t>
            </w:r>
          </w:p>
        </w:tc>
        <w:tc>
          <w:tcPr>
            <w:tcW w:w="1388" w:type="dxa"/>
            <w:tcBorders>
              <w:top w:val="nil"/>
              <w:left w:val="nil"/>
              <w:bottom w:val="nil"/>
              <w:right w:val="nil"/>
            </w:tcBorders>
            <w:shd w:val="clear" w:color="000000" w:fill="F2F2F2"/>
            <w:noWrap/>
            <w:vAlign w:val="bottom"/>
            <w:hideMark/>
          </w:tcPr>
          <w:p w14:paraId="69267A76"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31 (68.9) </w:t>
            </w:r>
          </w:p>
        </w:tc>
        <w:tc>
          <w:tcPr>
            <w:tcW w:w="851" w:type="dxa"/>
            <w:tcBorders>
              <w:top w:val="nil"/>
              <w:left w:val="nil"/>
              <w:bottom w:val="nil"/>
              <w:right w:val="nil"/>
            </w:tcBorders>
            <w:shd w:val="clear" w:color="000000" w:fill="F2F2F2"/>
            <w:noWrap/>
            <w:vAlign w:val="bottom"/>
            <w:hideMark/>
          </w:tcPr>
          <w:p w14:paraId="0434E700"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1.000</w:t>
            </w:r>
          </w:p>
        </w:tc>
        <w:tc>
          <w:tcPr>
            <w:tcW w:w="1417" w:type="dxa"/>
            <w:tcBorders>
              <w:top w:val="nil"/>
              <w:left w:val="nil"/>
              <w:bottom w:val="nil"/>
              <w:right w:val="nil"/>
            </w:tcBorders>
            <w:shd w:val="clear" w:color="000000" w:fill="F2F2F2"/>
            <w:noWrap/>
            <w:vAlign w:val="bottom"/>
            <w:hideMark/>
          </w:tcPr>
          <w:p w14:paraId="7C8E8E37"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22.6 (64.7) </w:t>
            </w:r>
          </w:p>
        </w:tc>
        <w:tc>
          <w:tcPr>
            <w:tcW w:w="1418" w:type="dxa"/>
            <w:tcBorders>
              <w:top w:val="nil"/>
              <w:left w:val="nil"/>
              <w:bottom w:val="nil"/>
              <w:right w:val="nil"/>
            </w:tcBorders>
            <w:shd w:val="clear" w:color="000000" w:fill="F2F2F2"/>
            <w:noWrap/>
            <w:vAlign w:val="bottom"/>
            <w:hideMark/>
          </w:tcPr>
          <w:p w14:paraId="03F2BC0F"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16.6 (68.9) </w:t>
            </w:r>
          </w:p>
        </w:tc>
        <w:tc>
          <w:tcPr>
            <w:tcW w:w="940" w:type="dxa"/>
            <w:tcBorders>
              <w:top w:val="nil"/>
              <w:left w:val="nil"/>
              <w:bottom w:val="nil"/>
              <w:right w:val="nil"/>
            </w:tcBorders>
            <w:shd w:val="clear" w:color="000000" w:fill="F2F2F2"/>
            <w:noWrap/>
            <w:vAlign w:val="bottom"/>
            <w:hideMark/>
          </w:tcPr>
          <w:p w14:paraId="12254A78"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0.783</w:t>
            </w:r>
          </w:p>
        </w:tc>
      </w:tr>
      <w:tr w:rsidR="003A2ECF" w:rsidRPr="003A2ECF" w14:paraId="7C37EDE7" w14:textId="77777777" w:rsidTr="00645314">
        <w:trPr>
          <w:trHeight w:val="320"/>
        </w:trPr>
        <w:tc>
          <w:tcPr>
            <w:tcW w:w="3640" w:type="dxa"/>
            <w:gridSpan w:val="2"/>
            <w:tcBorders>
              <w:top w:val="nil"/>
              <w:left w:val="nil"/>
              <w:bottom w:val="nil"/>
              <w:right w:val="nil"/>
            </w:tcBorders>
            <w:shd w:val="clear" w:color="auto" w:fill="auto"/>
            <w:noWrap/>
            <w:vAlign w:val="bottom"/>
            <w:hideMark/>
          </w:tcPr>
          <w:p w14:paraId="7EB6A11D" w14:textId="77777777" w:rsidR="003A2ECF" w:rsidRPr="003A2ECF" w:rsidRDefault="003A2ECF" w:rsidP="003A2ECF">
            <w:pP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Anastomotic Leak</w:t>
            </w:r>
          </w:p>
        </w:tc>
        <w:tc>
          <w:tcPr>
            <w:tcW w:w="1209" w:type="dxa"/>
            <w:tcBorders>
              <w:top w:val="nil"/>
              <w:left w:val="nil"/>
              <w:bottom w:val="nil"/>
              <w:right w:val="nil"/>
            </w:tcBorders>
            <w:shd w:val="clear" w:color="auto" w:fill="auto"/>
            <w:noWrap/>
            <w:vAlign w:val="bottom"/>
            <w:hideMark/>
          </w:tcPr>
          <w:p w14:paraId="3F4FDD75"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 (14.3) </w:t>
            </w:r>
          </w:p>
        </w:tc>
        <w:tc>
          <w:tcPr>
            <w:tcW w:w="1388" w:type="dxa"/>
            <w:tcBorders>
              <w:top w:val="nil"/>
              <w:left w:val="nil"/>
              <w:bottom w:val="nil"/>
              <w:right w:val="nil"/>
            </w:tcBorders>
            <w:shd w:val="clear" w:color="auto" w:fill="auto"/>
            <w:noWrap/>
            <w:vAlign w:val="bottom"/>
            <w:hideMark/>
          </w:tcPr>
          <w:p w14:paraId="75EF9829"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4 ( 8.9) </w:t>
            </w:r>
          </w:p>
        </w:tc>
        <w:tc>
          <w:tcPr>
            <w:tcW w:w="851" w:type="dxa"/>
            <w:tcBorders>
              <w:top w:val="nil"/>
              <w:left w:val="nil"/>
              <w:bottom w:val="nil"/>
              <w:right w:val="nil"/>
            </w:tcBorders>
            <w:shd w:val="clear" w:color="auto" w:fill="auto"/>
            <w:noWrap/>
            <w:vAlign w:val="bottom"/>
            <w:hideMark/>
          </w:tcPr>
          <w:p w14:paraId="03AD41C1"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0.938</w:t>
            </w:r>
          </w:p>
        </w:tc>
        <w:tc>
          <w:tcPr>
            <w:tcW w:w="1417" w:type="dxa"/>
            <w:tcBorders>
              <w:top w:val="nil"/>
              <w:left w:val="nil"/>
              <w:bottom w:val="nil"/>
              <w:right w:val="nil"/>
            </w:tcBorders>
            <w:shd w:val="clear" w:color="auto" w:fill="auto"/>
            <w:noWrap/>
            <w:vAlign w:val="bottom"/>
            <w:hideMark/>
          </w:tcPr>
          <w:p w14:paraId="28C0291C"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6.1 (17.4) </w:t>
            </w:r>
          </w:p>
        </w:tc>
        <w:tc>
          <w:tcPr>
            <w:tcW w:w="1418" w:type="dxa"/>
            <w:tcBorders>
              <w:top w:val="nil"/>
              <w:left w:val="nil"/>
              <w:bottom w:val="nil"/>
              <w:right w:val="nil"/>
            </w:tcBorders>
            <w:shd w:val="clear" w:color="auto" w:fill="auto"/>
            <w:noWrap/>
            <w:vAlign w:val="bottom"/>
            <w:hideMark/>
          </w:tcPr>
          <w:p w14:paraId="6EF5E026"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2.3 ( 9.6) </w:t>
            </w:r>
          </w:p>
        </w:tc>
        <w:tc>
          <w:tcPr>
            <w:tcW w:w="940" w:type="dxa"/>
            <w:tcBorders>
              <w:top w:val="nil"/>
              <w:left w:val="nil"/>
              <w:bottom w:val="nil"/>
              <w:right w:val="nil"/>
            </w:tcBorders>
            <w:shd w:val="clear" w:color="auto" w:fill="auto"/>
            <w:noWrap/>
            <w:vAlign w:val="bottom"/>
            <w:hideMark/>
          </w:tcPr>
          <w:p w14:paraId="69A50EDC"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0.470</w:t>
            </w:r>
          </w:p>
        </w:tc>
      </w:tr>
      <w:tr w:rsidR="003A2ECF" w:rsidRPr="003A2ECF" w14:paraId="364CA9A2" w14:textId="77777777" w:rsidTr="00645314">
        <w:trPr>
          <w:trHeight w:val="320"/>
        </w:trPr>
        <w:tc>
          <w:tcPr>
            <w:tcW w:w="3640" w:type="dxa"/>
            <w:gridSpan w:val="2"/>
            <w:tcBorders>
              <w:top w:val="nil"/>
              <w:left w:val="nil"/>
              <w:bottom w:val="nil"/>
              <w:right w:val="nil"/>
            </w:tcBorders>
            <w:shd w:val="clear" w:color="000000" w:fill="F2F2F2"/>
            <w:noWrap/>
            <w:vAlign w:val="bottom"/>
            <w:hideMark/>
          </w:tcPr>
          <w:p w14:paraId="08AEAAE9" w14:textId="77777777" w:rsidR="003A2ECF" w:rsidRPr="003A2ECF" w:rsidRDefault="003A2ECF" w:rsidP="003A2ECF">
            <w:pP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Pulmonary Complications</w:t>
            </w:r>
          </w:p>
        </w:tc>
        <w:tc>
          <w:tcPr>
            <w:tcW w:w="1209" w:type="dxa"/>
            <w:tcBorders>
              <w:top w:val="nil"/>
              <w:left w:val="nil"/>
              <w:bottom w:val="nil"/>
              <w:right w:val="nil"/>
            </w:tcBorders>
            <w:shd w:val="clear" w:color="000000" w:fill="F2F2F2"/>
            <w:noWrap/>
            <w:vAlign w:val="bottom"/>
            <w:hideMark/>
          </w:tcPr>
          <w:p w14:paraId="2FDF6704"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7 (50.0) </w:t>
            </w:r>
          </w:p>
        </w:tc>
        <w:tc>
          <w:tcPr>
            <w:tcW w:w="1388" w:type="dxa"/>
            <w:tcBorders>
              <w:top w:val="nil"/>
              <w:left w:val="nil"/>
              <w:bottom w:val="nil"/>
              <w:right w:val="nil"/>
            </w:tcBorders>
            <w:shd w:val="clear" w:color="000000" w:fill="F2F2F2"/>
            <w:noWrap/>
            <w:vAlign w:val="bottom"/>
            <w:hideMark/>
          </w:tcPr>
          <w:p w14:paraId="287FCB0A"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12 (26.7) </w:t>
            </w:r>
          </w:p>
        </w:tc>
        <w:tc>
          <w:tcPr>
            <w:tcW w:w="851" w:type="dxa"/>
            <w:tcBorders>
              <w:top w:val="nil"/>
              <w:left w:val="nil"/>
              <w:bottom w:val="nil"/>
              <w:right w:val="nil"/>
            </w:tcBorders>
            <w:shd w:val="clear" w:color="000000" w:fill="F2F2F2"/>
            <w:noWrap/>
            <w:vAlign w:val="bottom"/>
            <w:hideMark/>
          </w:tcPr>
          <w:p w14:paraId="499CF628"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0.192</w:t>
            </w:r>
          </w:p>
        </w:tc>
        <w:tc>
          <w:tcPr>
            <w:tcW w:w="1417" w:type="dxa"/>
            <w:tcBorders>
              <w:top w:val="nil"/>
              <w:left w:val="nil"/>
              <w:bottom w:val="nil"/>
              <w:right w:val="nil"/>
            </w:tcBorders>
            <w:shd w:val="clear" w:color="000000" w:fill="F2F2F2"/>
            <w:noWrap/>
            <w:vAlign w:val="bottom"/>
            <w:hideMark/>
          </w:tcPr>
          <w:p w14:paraId="259C26DD"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17.6 (50.3) </w:t>
            </w:r>
          </w:p>
        </w:tc>
        <w:tc>
          <w:tcPr>
            <w:tcW w:w="1418" w:type="dxa"/>
            <w:tcBorders>
              <w:top w:val="nil"/>
              <w:left w:val="nil"/>
              <w:bottom w:val="nil"/>
              <w:right w:val="nil"/>
            </w:tcBorders>
            <w:shd w:val="clear" w:color="000000" w:fill="F2F2F2"/>
            <w:noWrap/>
            <w:vAlign w:val="bottom"/>
            <w:hideMark/>
          </w:tcPr>
          <w:p w14:paraId="728BA6F4"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6.5 (27.0) </w:t>
            </w:r>
          </w:p>
        </w:tc>
        <w:tc>
          <w:tcPr>
            <w:tcW w:w="940" w:type="dxa"/>
            <w:tcBorders>
              <w:top w:val="nil"/>
              <w:left w:val="nil"/>
              <w:bottom w:val="nil"/>
              <w:right w:val="nil"/>
            </w:tcBorders>
            <w:shd w:val="clear" w:color="000000" w:fill="F2F2F2"/>
            <w:noWrap/>
            <w:vAlign w:val="bottom"/>
            <w:hideMark/>
          </w:tcPr>
          <w:p w14:paraId="7290C118"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0.128</w:t>
            </w:r>
          </w:p>
        </w:tc>
      </w:tr>
      <w:tr w:rsidR="003A2ECF" w:rsidRPr="003A2ECF" w14:paraId="5060C3ED" w14:textId="77777777" w:rsidTr="00645314">
        <w:trPr>
          <w:trHeight w:val="320"/>
        </w:trPr>
        <w:tc>
          <w:tcPr>
            <w:tcW w:w="3640" w:type="dxa"/>
            <w:gridSpan w:val="2"/>
            <w:tcBorders>
              <w:top w:val="nil"/>
              <w:left w:val="nil"/>
              <w:bottom w:val="nil"/>
              <w:right w:val="nil"/>
            </w:tcBorders>
            <w:shd w:val="clear" w:color="auto" w:fill="auto"/>
            <w:noWrap/>
            <w:vAlign w:val="bottom"/>
            <w:hideMark/>
          </w:tcPr>
          <w:p w14:paraId="361485B1" w14:textId="77777777" w:rsidR="003A2ECF" w:rsidRPr="003A2ECF" w:rsidRDefault="003A2ECF" w:rsidP="003A2ECF">
            <w:pPr>
              <w:rPr>
                <w:rFonts w:ascii="Calibri" w:eastAsia="Times New Roman" w:hAnsi="Calibri" w:cs="Times New Roman"/>
                <w:color w:val="000000"/>
                <w:sz w:val="20"/>
                <w:szCs w:val="20"/>
                <w:lang w:eastAsia="en-GB"/>
              </w:rPr>
            </w:pPr>
            <w:proofErr w:type="spellStart"/>
            <w:r w:rsidRPr="003A2ECF">
              <w:rPr>
                <w:rFonts w:ascii="Calibri" w:eastAsia="Times New Roman" w:hAnsi="Calibri" w:cs="Times New Roman"/>
                <w:color w:val="000000"/>
                <w:sz w:val="20"/>
                <w:szCs w:val="20"/>
                <w:lang w:eastAsia="en-GB"/>
              </w:rPr>
              <w:t>Chyle</w:t>
            </w:r>
            <w:proofErr w:type="spellEnd"/>
            <w:r w:rsidRPr="003A2ECF">
              <w:rPr>
                <w:rFonts w:ascii="Calibri" w:eastAsia="Times New Roman" w:hAnsi="Calibri" w:cs="Times New Roman"/>
                <w:color w:val="000000"/>
                <w:sz w:val="20"/>
                <w:szCs w:val="20"/>
                <w:lang w:eastAsia="en-GB"/>
              </w:rPr>
              <w:t xml:space="preserve"> Leak</w:t>
            </w:r>
          </w:p>
        </w:tc>
        <w:tc>
          <w:tcPr>
            <w:tcW w:w="1209" w:type="dxa"/>
            <w:tcBorders>
              <w:top w:val="nil"/>
              <w:left w:val="nil"/>
              <w:bottom w:val="nil"/>
              <w:right w:val="nil"/>
            </w:tcBorders>
            <w:shd w:val="clear" w:color="auto" w:fill="auto"/>
            <w:noWrap/>
            <w:vAlign w:val="bottom"/>
            <w:hideMark/>
          </w:tcPr>
          <w:p w14:paraId="4C59A8F9"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 ( 0.0) </w:t>
            </w:r>
          </w:p>
        </w:tc>
        <w:tc>
          <w:tcPr>
            <w:tcW w:w="1388" w:type="dxa"/>
            <w:tcBorders>
              <w:top w:val="nil"/>
              <w:left w:val="nil"/>
              <w:bottom w:val="nil"/>
              <w:right w:val="nil"/>
            </w:tcBorders>
            <w:shd w:val="clear" w:color="auto" w:fill="auto"/>
            <w:noWrap/>
            <w:vAlign w:val="bottom"/>
            <w:hideMark/>
          </w:tcPr>
          <w:p w14:paraId="26B431D9"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6 (13.3) </w:t>
            </w:r>
          </w:p>
        </w:tc>
        <w:tc>
          <w:tcPr>
            <w:tcW w:w="851" w:type="dxa"/>
            <w:tcBorders>
              <w:top w:val="nil"/>
              <w:left w:val="nil"/>
              <w:bottom w:val="nil"/>
              <w:right w:val="nil"/>
            </w:tcBorders>
            <w:shd w:val="clear" w:color="auto" w:fill="auto"/>
            <w:noWrap/>
            <w:vAlign w:val="bottom"/>
            <w:hideMark/>
          </w:tcPr>
          <w:p w14:paraId="69E9200E"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0.350</w:t>
            </w:r>
          </w:p>
        </w:tc>
        <w:tc>
          <w:tcPr>
            <w:tcW w:w="1417" w:type="dxa"/>
            <w:tcBorders>
              <w:top w:val="nil"/>
              <w:left w:val="nil"/>
              <w:bottom w:val="nil"/>
              <w:right w:val="nil"/>
            </w:tcBorders>
            <w:shd w:val="clear" w:color="auto" w:fill="auto"/>
            <w:noWrap/>
            <w:vAlign w:val="bottom"/>
            <w:hideMark/>
          </w:tcPr>
          <w:p w14:paraId="2F7FAB34"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0.0 ( 0.0) </w:t>
            </w:r>
          </w:p>
        </w:tc>
        <w:tc>
          <w:tcPr>
            <w:tcW w:w="1418" w:type="dxa"/>
            <w:tcBorders>
              <w:top w:val="nil"/>
              <w:left w:val="nil"/>
              <w:bottom w:val="nil"/>
              <w:right w:val="nil"/>
            </w:tcBorders>
            <w:shd w:val="clear" w:color="auto" w:fill="auto"/>
            <w:noWrap/>
            <w:vAlign w:val="bottom"/>
            <w:hideMark/>
          </w:tcPr>
          <w:p w14:paraId="4FD7B5DE"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3.1 (12.7) </w:t>
            </w:r>
          </w:p>
        </w:tc>
        <w:tc>
          <w:tcPr>
            <w:tcW w:w="940" w:type="dxa"/>
            <w:tcBorders>
              <w:top w:val="nil"/>
              <w:left w:val="nil"/>
              <w:bottom w:val="nil"/>
              <w:right w:val="nil"/>
            </w:tcBorders>
            <w:shd w:val="clear" w:color="auto" w:fill="auto"/>
            <w:noWrap/>
            <w:vAlign w:val="bottom"/>
            <w:hideMark/>
          </w:tcPr>
          <w:p w14:paraId="2168E688" w14:textId="77777777" w:rsidR="003A2ECF" w:rsidRPr="003A2ECF" w:rsidRDefault="003A2ECF" w:rsidP="003A2ECF">
            <w:pPr>
              <w:jc w:val="center"/>
              <w:rPr>
                <w:rFonts w:ascii="Calibri" w:eastAsia="Times New Roman" w:hAnsi="Calibri" w:cs="Times New Roman"/>
                <w:b/>
                <w:bCs/>
                <w:color w:val="000000"/>
                <w:sz w:val="22"/>
                <w:szCs w:val="22"/>
                <w:lang w:eastAsia="en-GB"/>
              </w:rPr>
            </w:pPr>
            <w:r w:rsidRPr="003A2ECF">
              <w:rPr>
                <w:rFonts w:ascii="Calibri" w:eastAsia="Times New Roman" w:hAnsi="Calibri" w:cs="Times New Roman"/>
                <w:b/>
                <w:bCs/>
                <w:color w:val="000000"/>
                <w:sz w:val="22"/>
                <w:szCs w:val="22"/>
                <w:lang w:eastAsia="en-GB"/>
              </w:rPr>
              <w:t xml:space="preserve"> 0.004*</w:t>
            </w:r>
          </w:p>
        </w:tc>
      </w:tr>
      <w:tr w:rsidR="003A2ECF" w:rsidRPr="003A2ECF" w14:paraId="7AD9C165" w14:textId="77777777" w:rsidTr="00645314">
        <w:trPr>
          <w:trHeight w:val="320"/>
        </w:trPr>
        <w:tc>
          <w:tcPr>
            <w:tcW w:w="3640" w:type="dxa"/>
            <w:gridSpan w:val="2"/>
            <w:tcBorders>
              <w:top w:val="nil"/>
              <w:left w:val="nil"/>
              <w:bottom w:val="nil"/>
              <w:right w:val="nil"/>
            </w:tcBorders>
            <w:shd w:val="clear" w:color="000000" w:fill="F2F2F2"/>
            <w:noWrap/>
            <w:vAlign w:val="bottom"/>
            <w:hideMark/>
          </w:tcPr>
          <w:p w14:paraId="2B4930BE" w14:textId="77777777" w:rsidR="003A2ECF" w:rsidRPr="003A2ECF" w:rsidRDefault="003A2ECF" w:rsidP="003A2ECF">
            <w:pP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Length of Stay</w:t>
            </w:r>
          </w:p>
        </w:tc>
        <w:tc>
          <w:tcPr>
            <w:tcW w:w="1209" w:type="dxa"/>
            <w:tcBorders>
              <w:top w:val="nil"/>
              <w:left w:val="nil"/>
              <w:bottom w:val="nil"/>
              <w:right w:val="nil"/>
            </w:tcBorders>
            <w:shd w:val="clear" w:color="000000" w:fill="F2F2F2"/>
            <w:noWrap/>
            <w:vAlign w:val="bottom"/>
            <w:hideMark/>
          </w:tcPr>
          <w:p w14:paraId="31DFB41A"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14 [10, 17]</w:t>
            </w:r>
          </w:p>
        </w:tc>
        <w:tc>
          <w:tcPr>
            <w:tcW w:w="1388" w:type="dxa"/>
            <w:tcBorders>
              <w:top w:val="nil"/>
              <w:left w:val="nil"/>
              <w:bottom w:val="nil"/>
              <w:right w:val="nil"/>
            </w:tcBorders>
            <w:shd w:val="clear" w:color="000000" w:fill="F2F2F2"/>
            <w:noWrap/>
            <w:vAlign w:val="bottom"/>
            <w:hideMark/>
          </w:tcPr>
          <w:p w14:paraId="6E0D236F"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11 [8, 14]</w:t>
            </w:r>
          </w:p>
        </w:tc>
        <w:tc>
          <w:tcPr>
            <w:tcW w:w="851" w:type="dxa"/>
            <w:tcBorders>
              <w:top w:val="nil"/>
              <w:left w:val="nil"/>
              <w:bottom w:val="nil"/>
              <w:right w:val="nil"/>
            </w:tcBorders>
            <w:shd w:val="clear" w:color="000000" w:fill="F2F2F2"/>
            <w:noWrap/>
            <w:vAlign w:val="bottom"/>
            <w:hideMark/>
          </w:tcPr>
          <w:p w14:paraId="091538F0" w14:textId="77777777" w:rsidR="003A2ECF" w:rsidRPr="003A2ECF" w:rsidRDefault="003A2ECF" w:rsidP="003A2ECF">
            <w:pPr>
              <w:jc w:val="center"/>
              <w:rPr>
                <w:rFonts w:ascii="Calibri" w:eastAsia="Times New Roman" w:hAnsi="Calibri" w:cs="Times New Roman"/>
                <w:b/>
                <w:bCs/>
                <w:color w:val="000000"/>
                <w:lang w:eastAsia="en-GB"/>
              </w:rPr>
            </w:pPr>
            <w:r w:rsidRPr="003A2ECF">
              <w:rPr>
                <w:rFonts w:ascii="Calibri" w:eastAsia="Times New Roman" w:hAnsi="Calibri" w:cs="Times New Roman"/>
                <w:b/>
                <w:bCs/>
                <w:color w:val="000000"/>
                <w:lang w:eastAsia="en-GB"/>
              </w:rPr>
              <w:t xml:space="preserve"> 0.046*</w:t>
            </w:r>
          </w:p>
        </w:tc>
        <w:tc>
          <w:tcPr>
            <w:tcW w:w="1417" w:type="dxa"/>
            <w:tcBorders>
              <w:top w:val="nil"/>
              <w:left w:val="nil"/>
              <w:bottom w:val="nil"/>
              <w:right w:val="nil"/>
            </w:tcBorders>
            <w:shd w:val="clear" w:color="000000" w:fill="F2F2F2"/>
            <w:noWrap/>
            <w:vAlign w:val="bottom"/>
            <w:hideMark/>
          </w:tcPr>
          <w:p w14:paraId="0E35F9FA"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14 [10, 19]</w:t>
            </w:r>
          </w:p>
        </w:tc>
        <w:tc>
          <w:tcPr>
            <w:tcW w:w="1418" w:type="dxa"/>
            <w:tcBorders>
              <w:top w:val="nil"/>
              <w:left w:val="nil"/>
              <w:bottom w:val="nil"/>
              <w:right w:val="nil"/>
            </w:tcBorders>
            <w:shd w:val="clear" w:color="000000" w:fill="F2F2F2"/>
            <w:noWrap/>
            <w:vAlign w:val="bottom"/>
            <w:hideMark/>
          </w:tcPr>
          <w:p w14:paraId="47C3946E"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11  [8, 13]</w:t>
            </w:r>
          </w:p>
        </w:tc>
        <w:tc>
          <w:tcPr>
            <w:tcW w:w="940" w:type="dxa"/>
            <w:tcBorders>
              <w:top w:val="nil"/>
              <w:left w:val="nil"/>
              <w:bottom w:val="nil"/>
              <w:right w:val="nil"/>
            </w:tcBorders>
            <w:shd w:val="clear" w:color="000000" w:fill="F2F2F2"/>
            <w:noWrap/>
            <w:vAlign w:val="bottom"/>
            <w:hideMark/>
          </w:tcPr>
          <w:p w14:paraId="35222B09" w14:textId="77777777" w:rsidR="003A2ECF" w:rsidRPr="003A2ECF" w:rsidRDefault="003A2ECF" w:rsidP="003A2ECF">
            <w:pPr>
              <w:jc w:val="center"/>
              <w:rPr>
                <w:rFonts w:ascii="Calibri" w:eastAsia="Times New Roman" w:hAnsi="Calibri" w:cs="Times New Roman"/>
                <w:b/>
                <w:bCs/>
                <w:color w:val="000000"/>
                <w:sz w:val="22"/>
                <w:szCs w:val="22"/>
                <w:lang w:eastAsia="en-GB"/>
              </w:rPr>
            </w:pPr>
            <w:r w:rsidRPr="003A2ECF">
              <w:rPr>
                <w:rFonts w:ascii="Calibri" w:eastAsia="Times New Roman" w:hAnsi="Calibri" w:cs="Times New Roman"/>
                <w:b/>
                <w:bCs/>
                <w:color w:val="000000"/>
                <w:sz w:val="22"/>
                <w:szCs w:val="22"/>
                <w:lang w:eastAsia="en-GB"/>
              </w:rPr>
              <w:t xml:space="preserve"> 0.019*</w:t>
            </w:r>
          </w:p>
        </w:tc>
      </w:tr>
      <w:tr w:rsidR="003A2ECF" w:rsidRPr="003A2ECF" w14:paraId="2C36FB38" w14:textId="77777777" w:rsidTr="00645314">
        <w:trPr>
          <w:trHeight w:val="320"/>
        </w:trPr>
        <w:tc>
          <w:tcPr>
            <w:tcW w:w="3640" w:type="dxa"/>
            <w:gridSpan w:val="2"/>
            <w:tcBorders>
              <w:top w:val="nil"/>
              <w:left w:val="nil"/>
              <w:bottom w:val="nil"/>
              <w:right w:val="nil"/>
            </w:tcBorders>
            <w:shd w:val="clear" w:color="auto" w:fill="auto"/>
            <w:noWrap/>
            <w:vAlign w:val="bottom"/>
            <w:hideMark/>
          </w:tcPr>
          <w:p w14:paraId="0EDD4AB0" w14:textId="77777777" w:rsidR="003A2ECF" w:rsidRPr="003A2ECF" w:rsidRDefault="003A2ECF" w:rsidP="003A2ECF">
            <w:pP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Return to Theatre</w:t>
            </w:r>
          </w:p>
        </w:tc>
        <w:tc>
          <w:tcPr>
            <w:tcW w:w="1209" w:type="dxa"/>
            <w:tcBorders>
              <w:top w:val="nil"/>
              <w:left w:val="nil"/>
              <w:bottom w:val="nil"/>
              <w:right w:val="nil"/>
            </w:tcBorders>
            <w:shd w:val="clear" w:color="auto" w:fill="auto"/>
            <w:noWrap/>
            <w:vAlign w:val="bottom"/>
            <w:hideMark/>
          </w:tcPr>
          <w:p w14:paraId="5A86F350"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 (14.3) </w:t>
            </w:r>
          </w:p>
        </w:tc>
        <w:tc>
          <w:tcPr>
            <w:tcW w:w="1388" w:type="dxa"/>
            <w:tcBorders>
              <w:top w:val="nil"/>
              <w:left w:val="nil"/>
              <w:bottom w:val="nil"/>
              <w:right w:val="nil"/>
            </w:tcBorders>
            <w:shd w:val="clear" w:color="auto" w:fill="auto"/>
            <w:noWrap/>
            <w:vAlign w:val="bottom"/>
            <w:hideMark/>
          </w:tcPr>
          <w:p w14:paraId="063138CE"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6 (13.3) </w:t>
            </w:r>
          </w:p>
        </w:tc>
        <w:tc>
          <w:tcPr>
            <w:tcW w:w="851" w:type="dxa"/>
            <w:tcBorders>
              <w:top w:val="nil"/>
              <w:left w:val="nil"/>
              <w:bottom w:val="nil"/>
              <w:right w:val="nil"/>
            </w:tcBorders>
            <w:shd w:val="clear" w:color="auto" w:fill="auto"/>
            <w:noWrap/>
            <w:vAlign w:val="bottom"/>
            <w:hideMark/>
          </w:tcPr>
          <w:p w14:paraId="295CEA2A"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1.000</w:t>
            </w:r>
          </w:p>
        </w:tc>
        <w:tc>
          <w:tcPr>
            <w:tcW w:w="1417" w:type="dxa"/>
            <w:tcBorders>
              <w:top w:val="nil"/>
              <w:left w:val="nil"/>
              <w:bottom w:val="nil"/>
              <w:right w:val="nil"/>
            </w:tcBorders>
            <w:shd w:val="clear" w:color="auto" w:fill="auto"/>
            <w:noWrap/>
            <w:vAlign w:val="bottom"/>
            <w:hideMark/>
          </w:tcPr>
          <w:p w14:paraId="6C9010FE"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6.5 (18.5) </w:t>
            </w:r>
          </w:p>
        </w:tc>
        <w:tc>
          <w:tcPr>
            <w:tcW w:w="1418" w:type="dxa"/>
            <w:tcBorders>
              <w:top w:val="nil"/>
              <w:left w:val="nil"/>
              <w:bottom w:val="nil"/>
              <w:right w:val="nil"/>
            </w:tcBorders>
            <w:shd w:val="clear" w:color="auto" w:fill="auto"/>
            <w:noWrap/>
            <w:vAlign w:val="bottom"/>
            <w:hideMark/>
          </w:tcPr>
          <w:p w14:paraId="6DE8C1E7"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3.4 (14.1) </w:t>
            </w:r>
          </w:p>
        </w:tc>
        <w:tc>
          <w:tcPr>
            <w:tcW w:w="940" w:type="dxa"/>
            <w:tcBorders>
              <w:top w:val="nil"/>
              <w:left w:val="nil"/>
              <w:bottom w:val="nil"/>
              <w:right w:val="nil"/>
            </w:tcBorders>
            <w:shd w:val="clear" w:color="auto" w:fill="auto"/>
            <w:noWrap/>
            <w:vAlign w:val="bottom"/>
            <w:hideMark/>
          </w:tcPr>
          <w:p w14:paraId="1563AED6"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0.719</w:t>
            </w:r>
          </w:p>
        </w:tc>
      </w:tr>
      <w:tr w:rsidR="003A2ECF" w:rsidRPr="003A2ECF" w14:paraId="3F0E02A5" w14:textId="77777777" w:rsidTr="00645314">
        <w:trPr>
          <w:trHeight w:val="320"/>
        </w:trPr>
        <w:tc>
          <w:tcPr>
            <w:tcW w:w="3640" w:type="dxa"/>
            <w:gridSpan w:val="2"/>
            <w:tcBorders>
              <w:top w:val="nil"/>
              <w:left w:val="nil"/>
              <w:bottom w:val="nil"/>
              <w:right w:val="nil"/>
            </w:tcBorders>
            <w:shd w:val="clear" w:color="000000" w:fill="F2F2F2"/>
            <w:noWrap/>
            <w:vAlign w:val="bottom"/>
            <w:hideMark/>
          </w:tcPr>
          <w:p w14:paraId="54506504" w14:textId="77777777" w:rsidR="003A2ECF" w:rsidRPr="003A2ECF" w:rsidRDefault="003A2ECF" w:rsidP="003A2ECF">
            <w:pP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Unplanned Escalation of Care</w:t>
            </w:r>
          </w:p>
        </w:tc>
        <w:tc>
          <w:tcPr>
            <w:tcW w:w="1209" w:type="dxa"/>
            <w:tcBorders>
              <w:top w:val="nil"/>
              <w:left w:val="nil"/>
              <w:bottom w:val="nil"/>
              <w:right w:val="nil"/>
            </w:tcBorders>
            <w:shd w:val="clear" w:color="000000" w:fill="F2F2F2"/>
            <w:noWrap/>
            <w:vAlign w:val="bottom"/>
            <w:hideMark/>
          </w:tcPr>
          <w:p w14:paraId="2B4023D8"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 (14.3) </w:t>
            </w:r>
          </w:p>
        </w:tc>
        <w:tc>
          <w:tcPr>
            <w:tcW w:w="1388" w:type="dxa"/>
            <w:tcBorders>
              <w:top w:val="nil"/>
              <w:left w:val="nil"/>
              <w:bottom w:val="nil"/>
              <w:right w:val="nil"/>
            </w:tcBorders>
            <w:shd w:val="clear" w:color="000000" w:fill="F2F2F2"/>
            <w:noWrap/>
            <w:vAlign w:val="bottom"/>
            <w:hideMark/>
          </w:tcPr>
          <w:p w14:paraId="56ABE3B1"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4 ( 8.9) </w:t>
            </w:r>
          </w:p>
        </w:tc>
        <w:tc>
          <w:tcPr>
            <w:tcW w:w="851" w:type="dxa"/>
            <w:tcBorders>
              <w:top w:val="nil"/>
              <w:left w:val="nil"/>
              <w:bottom w:val="nil"/>
              <w:right w:val="nil"/>
            </w:tcBorders>
            <w:shd w:val="clear" w:color="000000" w:fill="F2F2F2"/>
            <w:noWrap/>
            <w:vAlign w:val="bottom"/>
            <w:hideMark/>
          </w:tcPr>
          <w:p w14:paraId="1B4AEF6B"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0.938</w:t>
            </w:r>
          </w:p>
        </w:tc>
        <w:tc>
          <w:tcPr>
            <w:tcW w:w="1417" w:type="dxa"/>
            <w:tcBorders>
              <w:top w:val="nil"/>
              <w:left w:val="nil"/>
              <w:bottom w:val="nil"/>
              <w:right w:val="nil"/>
            </w:tcBorders>
            <w:shd w:val="clear" w:color="000000" w:fill="F2F2F2"/>
            <w:noWrap/>
            <w:vAlign w:val="bottom"/>
            <w:hideMark/>
          </w:tcPr>
          <w:p w14:paraId="24CFA7DA"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6.5 (18.5) </w:t>
            </w:r>
          </w:p>
        </w:tc>
        <w:tc>
          <w:tcPr>
            <w:tcW w:w="1418" w:type="dxa"/>
            <w:tcBorders>
              <w:top w:val="nil"/>
              <w:left w:val="nil"/>
              <w:bottom w:val="nil"/>
              <w:right w:val="nil"/>
            </w:tcBorders>
            <w:shd w:val="clear" w:color="000000" w:fill="F2F2F2"/>
            <w:noWrap/>
            <w:vAlign w:val="bottom"/>
            <w:hideMark/>
          </w:tcPr>
          <w:p w14:paraId="4D6710B7"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2.0 ( 8.2) </w:t>
            </w:r>
          </w:p>
        </w:tc>
        <w:tc>
          <w:tcPr>
            <w:tcW w:w="940" w:type="dxa"/>
            <w:tcBorders>
              <w:top w:val="nil"/>
              <w:left w:val="nil"/>
              <w:bottom w:val="nil"/>
              <w:right w:val="nil"/>
            </w:tcBorders>
            <w:shd w:val="clear" w:color="000000" w:fill="F2F2F2"/>
            <w:noWrap/>
            <w:vAlign w:val="bottom"/>
            <w:hideMark/>
          </w:tcPr>
          <w:p w14:paraId="05F91101"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0.319</w:t>
            </w:r>
          </w:p>
        </w:tc>
      </w:tr>
      <w:tr w:rsidR="003A2ECF" w:rsidRPr="003A2ECF" w14:paraId="011214D6" w14:textId="77777777" w:rsidTr="00645314">
        <w:trPr>
          <w:trHeight w:val="320"/>
        </w:trPr>
        <w:tc>
          <w:tcPr>
            <w:tcW w:w="3640" w:type="dxa"/>
            <w:gridSpan w:val="2"/>
            <w:tcBorders>
              <w:top w:val="nil"/>
              <w:left w:val="nil"/>
              <w:bottom w:val="nil"/>
              <w:right w:val="nil"/>
            </w:tcBorders>
            <w:shd w:val="clear" w:color="auto" w:fill="auto"/>
            <w:noWrap/>
            <w:vAlign w:val="bottom"/>
            <w:hideMark/>
          </w:tcPr>
          <w:p w14:paraId="17883F06" w14:textId="77777777" w:rsidR="003A2ECF" w:rsidRPr="003A2ECF" w:rsidRDefault="003A2ECF" w:rsidP="003A2ECF">
            <w:pP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Major Complication (CD3a-5)</w:t>
            </w:r>
          </w:p>
        </w:tc>
        <w:tc>
          <w:tcPr>
            <w:tcW w:w="1209" w:type="dxa"/>
            <w:tcBorders>
              <w:top w:val="nil"/>
              <w:left w:val="nil"/>
              <w:bottom w:val="nil"/>
              <w:right w:val="nil"/>
            </w:tcBorders>
            <w:shd w:val="clear" w:color="auto" w:fill="auto"/>
            <w:noWrap/>
            <w:vAlign w:val="bottom"/>
            <w:hideMark/>
          </w:tcPr>
          <w:p w14:paraId="60E67CCE"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4 (28.6) </w:t>
            </w:r>
          </w:p>
        </w:tc>
        <w:tc>
          <w:tcPr>
            <w:tcW w:w="1388" w:type="dxa"/>
            <w:tcBorders>
              <w:top w:val="nil"/>
              <w:left w:val="nil"/>
              <w:bottom w:val="nil"/>
              <w:right w:val="nil"/>
            </w:tcBorders>
            <w:shd w:val="clear" w:color="auto" w:fill="auto"/>
            <w:noWrap/>
            <w:vAlign w:val="bottom"/>
            <w:hideMark/>
          </w:tcPr>
          <w:p w14:paraId="054ECA73"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12 (26.7) </w:t>
            </w:r>
          </w:p>
        </w:tc>
        <w:tc>
          <w:tcPr>
            <w:tcW w:w="851" w:type="dxa"/>
            <w:tcBorders>
              <w:top w:val="nil"/>
              <w:left w:val="nil"/>
              <w:bottom w:val="nil"/>
              <w:right w:val="nil"/>
            </w:tcBorders>
            <w:shd w:val="clear" w:color="auto" w:fill="auto"/>
            <w:noWrap/>
            <w:vAlign w:val="bottom"/>
            <w:hideMark/>
          </w:tcPr>
          <w:p w14:paraId="3AB94890"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1.000</w:t>
            </w:r>
          </w:p>
        </w:tc>
        <w:tc>
          <w:tcPr>
            <w:tcW w:w="1417" w:type="dxa"/>
            <w:tcBorders>
              <w:top w:val="nil"/>
              <w:left w:val="nil"/>
              <w:bottom w:val="nil"/>
              <w:right w:val="nil"/>
            </w:tcBorders>
            <w:shd w:val="clear" w:color="auto" w:fill="auto"/>
            <w:noWrap/>
            <w:vAlign w:val="bottom"/>
            <w:hideMark/>
          </w:tcPr>
          <w:p w14:paraId="71218B49"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10.0 (28.7) </w:t>
            </w:r>
          </w:p>
        </w:tc>
        <w:tc>
          <w:tcPr>
            <w:tcW w:w="1418" w:type="dxa"/>
            <w:tcBorders>
              <w:top w:val="nil"/>
              <w:left w:val="nil"/>
              <w:bottom w:val="nil"/>
              <w:right w:val="nil"/>
            </w:tcBorders>
            <w:shd w:val="clear" w:color="auto" w:fill="auto"/>
            <w:noWrap/>
            <w:vAlign w:val="bottom"/>
            <w:hideMark/>
          </w:tcPr>
          <w:p w14:paraId="2EE95A98"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6.5 (26.7) </w:t>
            </w:r>
          </w:p>
        </w:tc>
        <w:tc>
          <w:tcPr>
            <w:tcW w:w="940" w:type="dxa"/>
            <w:tcBorders>
              <w:top w:val="nil"/>
              <w:left w:val="nil"/>
              <w:bottom w:val="nil"/>
              <w:right w:val="nil"/>
            </w:tcBorders>
            <w:shd w:val="clear" w:color="auto" w:fill="auto"/>
            <w:noWrap/>
            <w:vAlign w:val="bottom"/>
            <w:hideMark/>
          </w:tcPr>
          <w:p w14:paraId="4945426C"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0.892</w:t>
            </w:r>
          </w:p>
        </w:tc>
      </w:tr>
      <w:tr w:rsidR="003A2ECF" w:rsidRPr="003A2ECF" w14:paraId="26340349" w14:textId="77777777" w:rsidTr="00645314">
        <w:trPr>
          <w:trHeight w:val="320"/>
        </w:trPr>
        <w:tc>
          <w:tcPr>
            <w:tcW w:w="3640" w:type="dxa"/>
            <w:gridSpan w:val="2"/>
            <w:tcBorders>
              <w:top w:val="nil"/>
              <w:left w:val="nil"/>
              <w:bottom w:val="nil"/>
              <w:right w:val="nil"/>
            </w:tcBorders>
            <w:shd w:val="clear" w:color="000000" w:fill="F2F2F2"/>
            <w:noWrap/>
            <w:vAlign w:val="bottom"/>
            <w:hideMark/>
          </w:tcPr>
          <w:p w14:paraId="2DB602ED" w14:textId="77777777" w:rsidR="003A2ECF" w:rsidRPr="003A2ECF" w:rsidRDefault="003A2ECF" w:rsidP="003A2ECF">
            <w:pP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In Hospital Mortality</w:t>
            </w:r>
          </w:p>
        </w:tc>
        <w:tc>
          <w:tcPr>
            <w:tcW w:w="1209" w:type="dxa"/>
            <w:tcBorders>
              <w:top w:val="nil"/>
              <w:left w:val="nil"/>
              <w:bottom w:val="nil"/>
              <w:right w:val="nil"/>
            </w:tcBorders>
            <w:shd w:val="clear" w:color="000000" w:fill="F2F2F2"/>
            <w:noWrap/>
            <w:vAlign w:val="bottom"/>
            <w:hideMark/>
          </w:tcPr>
          <w:p w14:paraId="3A9B05E1"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 ( 7.1) </w:t>
            </w:r>
          </w:p>
        </w:tc>
        <w:tc>
          <w:tcPr>
            <w:tcW w:w="1388" w:type="dxa"/>
            <w:tcBorders>
              <w:top w:val="nil"/>
              <w:left w:val="nil"/>
              <w:bottom w:val="nil"/>
              <w:right w:val="nil"/>
            </w:tcBorders>
            <w:shd w:val="clear" w:color="000000" w:fill="F2F2F2"/>
            <w:noWrap/>
            <w:vAlign w:val="bottom"/>
            <w:hideMark/>
          </w:tcPr>
          <w:p w14:paraId="683D6E87"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 ( 2.2) </w:t>
            </w:r>
          </w:p>
        </w:tc>
        <w:tc>
          <w:tcPr>
            <w:tcW w:w="851" w:type="dxa"/>
            <w:tcBorders>
              <w:top w:val="nil"/>
              <w:left w:val="nil"/>
              <w:bottom w:val="nil"/>
              <w:right w:val="nil"/>
            </w:tcBorders>
            <w:shd w:val="clear" w:color="000000" w:fill="F2F2F2"/>
            <w:noWrap/>
            <w:vAlign w:val="bottom"/>
            <w:hideMark/>
          </w:tcPr>
          <w:p w14:paraId="17C614DA"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0.966</w:t>
            </w:r>
          </w:p>
        </w:tc>
        <w:tc>
          <w:tcPr>
            <w:tcW w:w="1417" w:type="dxa"/>
            <w:tcBorders>
              <w:top w:val="nil"/>
              <w:left w:val="nil"/>
              <w:bottom w:val="nil"/>
              <w:right w:val="nil"/>
            </w:tcBorders>
            <w:shd w:val="clear" w:color="000000" w:fill="F2F2F2"/>
            <w:noWrap/>
            <w:vAlign w:val="bottom"/>
            <w:hideMark/>
          </w:tcPr>
          <w:p w14:paraId="251AA093"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2.9 ( 8.3) </w:t>
            </w:r>
          </w:p>
        </w:tc>
        <w:tc>
          <w:tcPr>
            <w:tcW w:w="1418" w:type="dxa"/>
            <w:tcBorders>
              <w:top w:val="nil"/>
              <w:left w:val="nil"/>
              <w:bottom w:val="nil"/>
              <w:right w:val="nil"/>
            </w:tcBorders>
            <w:shd w:val="clear" w:color="000000" w:fill="F2F2F2"/>
            <w:noWrap/>
            <w:vAlign w:val="bottom"/>
            <w:hideMark/>
          </w:tcPr>
          <w:p w14:paraId="098EF5C8"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0.6 ( 2.4) </w:t>
            </w:r>
          </w:p>
        </w:tc>
        <w:tc>
          <w:tcPr>
            <w:tcW w:w="940" w:type="dxa"/>
            <w:tcBorders>
              <w:top w:val="nil"/>
              <w:left w:val="nil"/>
              <w:bottom w:val="nil"/>
              <w:right w:val="nil"/>
            </w:tcBorders>
            <w:shd w:val="clear" w:color="000000" w:fill="F2F2F2"/>
            <w:noWrap/>
            <w:vAlign w:val="bottom"/>
            <w:hideMark/>
          </w:tcPr>
          <w:p w14:paraId="4C77ACFB"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0.346</w:t>
            </w:r>
          </w:p>
        </w:tc>
      </w:tr>
      <w:tr w:rsidR="003A2ECF" w:rsidRPr="003A2ECF" w14:paraId="7B69956B" w14:textId="77777777" w:rsidTr="00645314">
        <w:trPr>
          <w:trHeight w:val="320"/>
        </w:trPr>
        <w:tc>
          <w:tcPr>
            <w:tcW w:w="2490" w:type="dxa"/>
            <w:tcBorders>
              <w:top w:val="nil"/>
              <w:left w:val="nil"/>
              <w:bottom w:val="nil"/>
              <w:right w:val="nil"/>
            </w:tcBorders>
            <w:shd w:val="clear" w:color="auto" w:fill="auto"/>
            <w:noWrap/>
            <w:vAlign w:val="bottom"/>
            <w:hideMark/>
          </w:tcPr>
          <w:p w14:paraId="346EC2CA" w14:textId="77777777" w:rsidR="003A2ECF" w:rsidRPr="003A2ECF" w:rsidRDefault="003A2ECF" w:rsidP="003A2ECF">
            <w:pPr>
              <w:rPr>
                <w:rFonts w:ascii="Calibri" w:eastAsia="Times New Roman" w:hAnsi="Calibri" w:cs="Times New Roman"/>
                <w:color w:val="000000"/>
                <w:sz w:val="20"/>
                <w:szCs w:val="20"/>
                <w:lang w:eastAsia="en-GB"/>
              </w:rPr>
            </w:pPr>
            <w:proofErr w:type="spellStart"/>
            <w:r w:rsidRPr="003A2ECF">
              <w:rPr>
                <w:rFonts w:ascii="Calibri" w:eastAsia="Times New Roman" w:hAnsi="Calibri" w:cs="Times New Roman"/>
                <w:color w:val="000000"/>
                <w:sz w:val="20"/>
                <w:szCs w:val="20"/>
                <w:lang w:eastAsia="en-GB"/>
              </w:rPr>
              <w:t>ypT</w:t>
            </w:r>
            <w:proofErr w:type="spellEnd"/>
            <w:r w:rsidRPr="003A2ECF">
              <w:rPr>
                <w:rFonts w:ascii="Calibri" w:eastAsia="Times New Roman" w:hAnsi="Calibri" w:cs="Times New Roman"/>
                <w:color w:val="000000"/>
                <w:sz w:val="20"/>
                <w:szCs w:val="20"/>
                <w:lang w:eastAsia="en-GB"/>
              </w:rPr>
              <w:t xml:space="preserve"> Stage</w:t>
            </w:r>
          </w:p>
        </w:tc>
        <w:tc>
          <w:tcPr>
            <w:tcW w:w="1150" w:type="dxa"/>
            <w:tcBorders>
              <w:top w:val="nil"/>
              <w:left w:val="nil"/>
              <w:bottom w:val="nil"/>
              <w:right w:val="nil"/>
            </w:tcBorders>
            <w:shd w:val="clear" w:color="auto" w:fill="auto"/>
            <w:noWrap/>
            <w:vAlign w:val="bottom"/>
            <w:hideMark/>
          </w:tcPr>
          <w:p w14:paraId="18338CDD" w14:textId="77777777" w:rsidR="003A2ECF" w:rsidRPr="003A2ECF" w:rsidRDefault="003A2ECF" w:rsidP="003A2ECF">
            <w:pPr>
              <w:jc w:val="right"/>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0</w:t>
            </w:r>
          </w:p>
        </w:tc>
        <w:tc>
          <w:tcPr>
            <w:tcW w:w="1209" w:type="dxa"/>
            <w:tcBorders>
              <w:top w:val="nil"/>
              <w:left w:val="nil"/>
              <w:bottom w:val="nil"/>
              <w:right w:val="nil"/>
            </w:tcBorders>
            <w:shd w:val="clear" w:color="auto" w:fill="auto"/>
            <w:noWrap/>
            <w:vAlign w:val="bottom"/>
            <w:hideMark/>
          </w:tcPr>
          <w:p w14:paraId="0CAFA6B9"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 (14.3) </w:t>
            </w:r>
          </w:p>
        </w:tc>
        <w:tc>
          <w:tcPr>
            <w:tcW w:w="1388" w:type="dxa"/>
            <w:tcBorders>
              <w:top w:val="nil"/>
              <w:left w:val="nil"/>
              <w:bottom w:val="nil"/>
              <w:right w:val="nil"/>
            </w:tcBorders>
            <w:shd w:val="clear" w:color="auto" w:fill="auto"/>
            <w:noWrap/>
            <w:vAlign w:val="bottom"/>
            <w:hideMark/>
          </w:tcPr>
          <w:p w14:paraId="499BAFAB"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23 (51.1) </w:t>
            </w:r>
          </w:p>
        </w:tc>
        <w:tc>
          <w:tcPr>
            <w:tcW w:w="851" w:type="dxa"/>
            <w:tcBorders>
              <w:top w:val="nil"/>
              <w:left w:val="nil"/>
              <w:bottom w:val="nil"/>
              <w:right w:val="nil"/>
            </w:tcBorders>
            <w:shd w:val="clear" w:color="auto" w:fill="auto"/>
            <w:noWrap/>
            <w:vAlign w:val="bottom"/>
            <w:hideMark/>
          </w:tcPr>
          <w:p w14:paraId="74AF1041"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0.107</w:t>
            </w:r>
          </w:p>
        </w:tc>
        <w:tc>
          <w:tcPr>
            <w:tcW w:w="1417" w:type="dxa"/>
            <w:tcBorders>
              <w:top w:val="nil"/>
              <w:left w:val="nil"/>
              <w:bottom w:val="nil"/>
              <w:right w:val="nil"/>
            </w:tcBorders>
            <w:shd w:val="clear" w:color="auto" w:fill="auto"/>
            <w:noWrap/>
            <w:vAlign w:val="bottom"/>
            <w:hideMark/>
          </w:tcPr>
          <w:p w14:paraId="7B0F8558"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2.5 ( 7.2) </w:t>
            </w:r>
          </w:p>
        </w:tc>
        <w:tc>
          <w:tcPr>
            <w:tcW w:w="1418" w:type="dxa"/>
            <w:tcBorders>
              <w:top w:val="nil"/>
              <w:left w:val="nil"/>
              <w:bottom w:val="nil"/>
              <w:right w:val="nil"/>
            </w:tcBorders>
            <w:shd w:val="clear" w:color="auto" w:fill="auto"/>
            <w:noWrap/>
            <w:vAlign w:val="bottom"/>
            <w:hideMark/>
          </w:tcPr>
          <w:p w14:paraId="1D7B8B5D"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12.2 (50.4) </w:t>
            </w:r>
          </w:p>
        </w:tc>
        <w:tc>
          <w:tcPr>
            <w:tcW w:w="940" w:type="dxa"/>
            <w:tcBorders>
              <w:top w:val="nil"/>
              <w:left w:val="nil"/>
              <w:bottom w:val="nil"/>
              <w:right w:val="nil"/>
            </w:tcBorders>
            <w:shd w:val="clear" w:color="auto" w:fill="auto"/>
            <w:noWrap/>
            <w:vAlign w:val="bottom"/>
            <w:hideMark/>
          </w:tcPr>
          <w:p w14:paraId="279E3525" w14:textId="77777777" w:rsidR="003A2ECF" w:rsidRPr="003A2ECF" w:rsidRDefault="003A2ECF" w:rsidP="003A2ECF">
            <w:pPr>
              <w:jc w:val="center"/>
              <w:rPr>
                <w:rFonts w:ascii="Calibri" w:eastAsia="Times New Roman" w:hAnsi="Calibri" w:cs="Times New Roman"/>
                <w:b/>
                <w:bCs/>
                <w:color w:val="000000"/>
                <w:sz w:val="22"/>
                <w:szCs w:val="22"/>
                <w:lang w:eastAsia="en-GB"/>
              </w:rPr>
            </w:pPr>
            <w:r w:rsidRPr="003A2ECF">
              <w:rPr>
                <w:rFonts w:ascii="Calibri" w:eastAsia="Times New Roman" w:hAnsi="Calibri" w:cs="Times New Roman"/>
                <w:b/>
                <w:bCs/>
                <w:color w:val="000000"/>
                <w:sz w:val="22"/>
                <w:szCs w:val="22"/>
                <w:lang w:eastAsia="en-GB"/>
              </w:rPr>
              <w:t xml:space="preserve"> 0.003*</w:t>
            </w:r>
          </w:p>
        </w:tc>
      </w:tr>
      <w:tr w:rsidR="003A2ECF" w:rsidRPr="003A2ECF" w14:paraId="55683BC9" w14:textId="77777777" w:rsidTr="00645314">
        <w:trPr>
          <w:trHeight w:val="320"/>
        </w:trPr>
        <w:tc>
          <w:tcPr>
            <w:tcW w:w="2490" w:type="dxa"/>
            <w:tcBorders>
              <w:top w:val="nil"/>
              <w:left w:val="nil"/>
              <w:bottom w:val="nil"/>
              <w:right w:val="nil"/>
            </w:tcBorders>
            <w:shd w:val="clear" w:color="auto" w:fill="auto"/>
            <w:noWrap/>
            <w:vAlign w:val="bottom"/>
            <w:hideMark/>
          </w:tcPr>
          <w:p w14:paraId="1C9626EE" w14:textId="77777777" w:rsidR="003A2ECF" w:rsidRPr="003A2ECF" w:rsidRDefault="003A2ECF" w:rsidP="003A2ECF">
            <w:pPr>
              <w:jc w:val="center"/>
              <w:rPr>
                <w:rFonts w:ascii="Calibri" w:eastAsia="Times New Roman" w:hAnsi="Calibri" w:cs="Times New Roman"/>
                <w:b/>
                <w:bCs/>
                <w:color w:val="000000"/>
                <w:sz w:val="22"/>
                <w:szCs w:val="22"/>
                <w:lang w:eastAsia="en-GB"/>
              </w:rPr>
            </w:pPr>
          </w:p>
        </w:tc>
        <w:tc>
          <w:tcPr>
            <w:tcW w:w="1150" w:type="dxa"/>
            <w:tcBorders>
              <w:top w:val="nil"/>
              <w:left w:val="nil"/>
              <w:bottom w:val="nil"/>
              <w:right w:val="nil"/>
            </w:tcBorders>
            <w:shd w:val="clear" w:color="auto" w:fill="auto"/>
            <w:noWrap/>
            <w:vAlign w:val="bottom"/>
            <w:hideMark/>
          </w:tcPr>
          <w:p w14:paraId="47603215" w14:textId="77777777" w:rsidR="003A2ECF" w:rsidRPr="003A2ECF" w:rsidRDefault="003A2ECF" w:rsidP="003A2ECF">
            <w:pPr>
              <w:jc w:val="right"/>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1</w:t>
            </w:r>
          </w:p>
        </w:tc>
        <w:tc>
          <w:tcPr>
            <w:tcW w:w="1209" w:type="dxa"/>
            <w:tcBorders>
              <w:top w:val="nil"/>
              <w:left w:val="nil"/>
              <w:bottom w:val="nil"/>
              <w:right w:val="nil"/>
            </w:tcBorders>
            <w:shd w:val="clear" w:color="auto" w:fill="auto"/>
            <w:noWrap/>
            <w:vAlign w:val="bottom"/>
            <w:hideMark/>
          </w:tcPr>
          <w:p w14:paraId="506E1D41"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 ( 7.1) </w:t>
            </w:r>
          </w:p>
        </w:tc>
        <w:tc>
          <w:tcPr>
            <w:tcW w:w="1388" w:type="dxa"/>
            <w:tcBorders>
              <w:top w:val="nil"/>
              <w:left w:val="nil"/>
              <w:bottom w:val="nil"/>
              <w:right w:val="nil"/>
            </w:tcBorders>
            <w:shd w:val="clear" w:color="auto" w:fill="auto"/>
            <w:noWrap/>
            <w:vAlign w:val="bottom"/>
            <w:hideMark/>
          </w:tcPr>
          <w:p w14:paraId="2B652759"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 ( 2.2) </w:t>
            </w:r>
          </w:p>
        </w:tc>
        <w:tc>
          <w:tcPr>
            <w:tcW w:w="851" w:type="dxa"/>
            <w:tcBorders>
              <w:top w:val="nil"/>
              <w:left w:val="nil"/>
              <w:bottom w:val="nil"/>
              <w:right w:val="nil"/>
            </w:tcBorders>
            <w:shd w:val="clear" w:color="auto" w:fill="auto"/>
            <w:noWrap/>
            <w:vAlign w:val="bottom"/>
            <w:hideMark/>
          </w:tcPr>
          <w:p w14:paraId="62A347EA" w14:textId="77777777" w:rsidR="003A2ECF" w:rsidRPr="003A2ECF" w:rsidRDefault="003A2ECF" w:rsidP="003A2ECF">
            <w:pPr>
              <w:jc w:val="center"/>
              <w:rPr>
                <w:rFonts w:ascii="Calibri" w:eastAsia="Times New Roman" w:hAnsi="Calibri" w:cs="Times New Roman"/>
                <w:color w:val="000000"/>
                <w:lang w:eastAsia="en-GB"/>
              </w:rPr>
            </w:pPr>
          </w:p>
        </w:tc>
        <w:tc>
          <w:tcPr>
            <w:tcW w:w="1417" w:type="dxa"/>
            <w:tcBorders>
              <w:top w:val="nil"/>
              <w:left w:val="nil"/>
              <w:bottom w:val="nil"/>
              <w:right w:val="nil"/>
            </w:tcBorders>
            <w:shd w:val="clear" w:color="auto" w:fill="auto"/>
            <w:noWrap/>
            <w:vAlign w:val="bottom"/>
            <w:hideMark/>
          </w:tcPr>
          <w:p w14:paraId="2D0AB9E5"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3.1 ( 8.9) </w:t>
            </w:r>
          </w:p>
        </w:tc>
        <w:tc>
          <w:tcPr>
            <w:tcW w:w="1418" w:type="dxa"/>
            <w:tcBorders>
              <w:top w:val="nil"/>
              <w:left w:val="nil"/>
              <w:bottom w:val="nil"/>
              <w:right w:val="nil"/>
            </w:tcBorders>
            <w:shd w:val="clear" w:color="auto" w:fill="auto"/>
            <w:noWrap/>
            <w:vAlign w:val="bottom"/>
            <w:hideMark/>
          </w:tcPr>
          <w:p w14:paraId="0F8A5086"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0.5 ( 2.2) </w:t>
            </w:r>
          </w:p>
        </w:tc>
        <w:tc>
          <w:tcPr>
            <w:tcW w:w="940" w:type="dxa"/>
            <w:tcBorders>
              <w:top w:val="nil"/>
              <w:left w:val="nil"/>
              <w:bottom w:val="nil"/>
              <w:right w:val="nil"/>
            </w:tcBorders>
            <w:shd w:val="clear" w:color="auto" w:fill="auto"/>
            <w:noWrap/>
            <w:vAlign w:val="bottom"/>
            <w:hideMark/>
          </w:tcPr>
          <w:p w14:paraId="483FDF59" w14:textId="77777777" w:rsidR="003A2ECF" w:rsidRPr="003A2ECF" w:rsidRDefault="003A2ECF" w:rsidP="003A2ECF">
            <w:pPr>
              <w:jc w:val="center"/>
              <w:rPr>
                <w:rFonts w:ascii="Calibri" w:eastAsia="Times New Roman" w:hAnsi="Calibri" w:cs="Times New Roman"/>
                <w:color w:val="000000"/>
                <w:lang w:eastAsia="en-GB"/>
              </w:rPr>
            </w:pPr>
          </w:p>
        </w:tc>
      </w:tr>
      <w:tr w:rsidR="003A2ECF" w:rsidRPr="003A2ECF" w14:paraId="3C024BD5" w14:textId="77777777" w:rsidTr="00645314">
        <w:trPr>
          <w:trHeight w:val="320"/>
        </w:trPr>
        <w:tc>
          <w:tcPr>
            <w:tcW w:w="2490" w:type="dxa"/>
            <w:tcBorders>
              <w:top w:val="nil"/>
              <w:left w:val="nil"/>
              <w:bottom w:val="nil"/>
              <w:right w:val="nil"/>
            </w:tcBorders>
            <w:shd w:val="clear" w:color="auto" w:fill="auto"/>
            <w:noWrap/>
            <w:vAlign w:val="bottom"/>
            <w:hideMark/>
          </w:tcPr>
          <w:p w14:paraId="1ACA81C9" w14:textId="77777777" w:rsidR="003A2ECF" w:rsidRPr="003A2ECF" w:rsidRDefault="003A2ECF" w:rsidP="003A2ECF">
            <w:pPr>
              <w:jc w:val="center"/>
              <w:rPr>
                <w:rFonts w:ascii="Times New Roman" w:eastAsia="Times New Roman" w:hAnsi="Times New Roman" w:cs="Times New Roman"/>
                <w:sz w:val="20"/>
                <w:szCs w:val="20"/>
                <w:lang w:eastAsia="en-GB"/>
              </w:rPr>
            </w:pPr>
          </w:p>
        </w:tc>
        <w:tc>
          <w:tcPr>
            <w:tcW w:w="1150" w:type="dxa"/>
            <w:tcBorders>
              <w:top w:val="nil"/>
              <w:left w:val="nil"/>
              <w:bottom w:val="nil"/>
              <w:right w:val="nil"/>
            </w:tcBorders>
            <w:shd w:val="clear" w:color="auto" w:fill="auto"/>
            <w:noWrap/>
            <w:vAlign w:val="bottom"/>
            <w:hideMark/>
          </w:tcPr>
          <w:p w14:paraId="65E1C7D8" w14:textId="77777777" w:rsidR="003A2ECF" w:rsidRPr="003A2ECF" w:rsidRDefault="003A2ECF" w:rsidP="003A2ECF">
            <w:pPr>
              <w:jc w:val="right"/>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2</w:t>
            </w:r>
          </w:p>
        </w:tc>
        <w:tc>
          <w:tcPr>
            <w:tcW w:w="1209" w:type="dxa"/>
            <w:tcBorders>
              <w:top w:val="nil"/>
              <w:left w:val="nil"/>
              <w:bottom w:val="nil"/>
              <w:right w:val="nil"/>
            </w:tcBorders>
            <w:shd w:val="clear" w:color="auto" w:fill="auto"/>
            <w:noWrap/>
            <w:vAlign w:val="bottom"/>
            <w:hideMark/>
          </w:tcPr>
          <w:p w14:paraId="21BCA2C8"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 ( 7.1) </w:t>
            </w:r>
          </w:p>
        </w:tc>
        <w:tc>
          <w:tcPr>
            <w:tcW w:w="1388" w:type="dxa"/>
            <w:tcBorders>
              <w:top w:val="nil"/>
              <w:left w:val="nil"/>
              <w:bottom w:val="nil"/>
              <w:right w:val="nil"/>
            </w:tcBorders>
            <w:shd w:val="clear" w:color="auto" w:fill="auto"/>
            <w:noWrap/>
            <w:vAlign w:val="bottom"/>
            <w:hideMark/>
          </w:tcPr>
          <w:p w14:paraId="5CBD890E"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 ( 4.4) </w:t>
            </w:r>
          </w:p>
        </w:tc>
        <w:tc>
          <w:tcPr>
            <w:tcW w:w="851" w:type="dxa"/>
            <w:tcBorders>
              <w:top w:val="nil"/>
              <w:left w:val="nil"/>
              <w:bottom w:val="nil"/>
              <w:right w:val="nil"/>
            </w:tcBorders>
            <w:shd w:val="clear" w:color="auto" w:fill="auto"/>
            <w:noWrap/>
            <w:vAlign w:val="bottom"/>
            <w:hideMark/>
          </w:tcPr>
          <w:p w14:paraId="6E3FB2FA" w14:textId="77777777" w:rsidR="003A2ECF" w:rsidRPr="003A2ECF" w:rsidRDefault="003A2ECF" w:rsidP="003A2ECF">
            <w:pPr>
              <w:jc w:val="center"/>
              <w:rPr>
                <w:rFonts w:ascii="Calibri" w:eastAsia="Times New Roman" w:hAnsi="Calibri" w:cs="Times New Roman"/>
                <w:color w:val="000000"/>
                <w:lang w:eastAsia="en-GB"/>
              </w:rPr>
            </w:pPr>
          </w:p>
        </w:tc>
        <w:tc>
          <w:tcPr>
            <w:tcW w:w="1417" w:type="dxa"/>
            <w:tcBorders>
              <w:top w:val="nil"/>
              <w:left w:val="nil"/>
              <w:bottom w:val="nil"/>
              <w:right w:val="nil"/>
            </w:tcBorders>
            <w:shd w:val="clear" w:color="auto" w:fill="auto"/>
            <w:noWrap/>
            <w:vAlign w:val="bottom"/>
            <w:hideMark/>
          </w:tcPr>
          <w:p w14:paraId="1CC2194F"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2.1 ( 6.0) </w:t>
            </w:r>
          </w:p>
        </w:tc>
        <w:tc>
          <w:tcPr>
            <w:tcW w:w="1418" w:type="dxa"/>
            <w:tcBorders>
              <w:top w:val="nil"/>
              <w:left w:val="nil"/>
              <w:bottom w:val="nil"/>
              <w:right w:val="nil"/>
            </w:tcBorders>
            <w:shd w:val="clear" w:color="auto" w:fill="auto"/>
            <w:noWrap/>
            <w:vAlign w:val="bottom"/>
            <w:hideMark/>
          </w:tcPr>
          <w:p w14:paraId="5D51A22C"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1.0 ( 4.3) </w:t>
            </w:r>
          </w:p>
        </w:tc>
        <w:tc>
          <w:tcPr>
            <w:tcW w:w="940" w:type="dxa"/>
            <w:tcBorders>
              <w:top w:val="nil"/>
              <w:left w:val="nil"/>
              <w:bottom w:val="nil"/>
              <w:right w:val="nil"/>
            </w:tcBorders>
            <w:shd w:val="clear" w:color="auto" w:fill="auto"/>
            <w:noWrap/>
            <w:vAlign w:val="bottom"/>
            <w:hideMark/>
          </w:tcPr>
          <w:p w14:paraId="1FC74DD9" w14:textId="77777777" w:rsidR="003A2ECF" w:rsidRPr="003A2ECF" w:rsidRDefault="003A2ECF" w:rsidP="003A2ECF">
            <w:pPr>
              <w:jc w:val="center"/>
              <w:rPr>
                <w:rFonts w:ascii="Calibri" w:eastAsia="Times New Roman" w:hAnsi="Calibri" w:cs="Times New Roman"/>
                <w:color w:val="000000"/>
                <w:lang w:eastAsia="en-GB"/>
              </w:rPr>
            </w:pPr>
          </w:p>
        </w:tc>
      </w:tr>
      <w:tr w:rsidR="003A2ECF" w:rsidRPr="003A2ECF" w14:paraId="0F0D108C" w14:textId="77777777" w:rsidTr="00645314">
        <w:trPr>
          <w:trHeight w:val="320"/>
        </w:trPr>
        <w:tc>
          <w:tcPr>
            <w:tcW w:w="2490" w:type="dxa"/>
            <w:tcBorders>
              <w:top w:val="nil"/>
              <w:left w:val="nil"/>
              <w:bottom w:val="nil"/>
              <w:right w:val="nil"/>
            </w:tcBorders>
            <w:shd w:val="clear" w:color="auto" w:fill="auto"/>
            <w:noWrap/>
            <w:vAlign w:val="bottom"/>
            <w:hideMark/>
          </w:tcPr>
          <w:p w14:paraId="3F240797" w14:textId="77777777" w:rsidR="003A2ECF" w:rsidRPr="003A2ECF" w:rsidRDefault="003A2ECF" w:rsidP="003A2ECF">
            <w:pPr>
              <w:jc w:val="center"/>
              <w:rPr>
                <w:rFonts w:ascii="Times New Roman" w:eastAsia="Times New Roman" w:hAnsi="Times New Roman" w:cs="Times New Roman"/>
                <w:sz w:val="20"/>
                <w:szCs w:val="20"/>
                <w:lang w:eastAsia="en-GB"/>
              </w:rPr>
            </w:pPr>
          </w:p>
        </w:tc>
        <w:tc>
          <w:tcPr>
            <w:tcW w:w="1150" w:type="dxa"/>
            <w:tcBorders>
              <w:top w:val="nil"/>
              <w:left w:val="nil"/>
              <w:bottom w:val="nil"/>
              <w:right w:val="nil"/>
            </w:tcBorders>
            <w:shd w:val="clear" w:color="auto" w:fill="auto"/>
            <w:noWrap/>
            <w:vAlign w:val="bottom"/>
            <w:hideMark/>
          </w:tcPr>
          <w:p w14:paraId="64440432" w14:textId="77777777" w:rsidR="003A2ECF" w:rsidRPr="003A2ECF" w:rsidRDefault="003A2ECF" w:rsidP="003A2ECF">
            <w:pPr>
              <w:jc w:val="right"/>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3</w:t>
            </w:r>
          </w:p>
        </w:tc>
        <w:tc>
          <w:tcPr>
            <w:tcW w:w="1209" w:type="dxa"/>
            <w:tcBorders>
              <w:top w:val="nil"/>
              <w:left w:val="nil"/>
              <w:bottom w:val="nil"/>
              <w:right w:val="nil"/>
            </w:tcBorders>
            <w:shd w:val="clear" w:color="auto" w:fill="auto"/>
            <w:noWrap/>
            <w:vAlign w:val="bottom"/>
            <w:hideMark/>
          </w:tcPr>
          <w:p w14:paraId="2061D1ED"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10 (71.4) </w:t>
            </w:r>
          </w:p>
        </w:tc>
        <w:tc>
          <w:tcPr>
            <w:tcW w:w="1388" w:type="dxa"/>
            <w:tcBorders>
              <w:top w:val="nil"/>
              <w:left w:val="nil"/>
              <w:bottom w:val="nil"/>
              <w:right w:val="nil"/>
            </w:tcBorders>
            <w:shd w:val="clear" w:color="auto" w:fill="auto"/>
            <w:noWrap/>
            <w:vAlign w:val="bottom"/>
            <w:hideMark/>
          </w:tcPr>
          <w:p w14:paraId="63BF29D1"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17 (37.8) </w:t>
            </w:r>
          </w:p>
        </w:tc>
        <w:tc>
          <w:tcPr>
            <w:tcW w:w="851" w:type="dxa"/>
            <w:tcBorders>
              <w:top w:val="nil"/>
              <w:left w:val="nil"/>
              <w:bottom w:val="nil"/>
              <w:right w:val="nil"/>
            </w:tcBorders>
            <w:shd w:val="clear" w:color="auto" w:fill="auto"/>
            <w:noWrap/>
            <w:vAlign w:val="bottom"/>
            <w:hideMark/>
          </w:tcPr>
          <w:p w14:paraId="37B42406" w14:textId="77777777" w:rsidR="003A2ECF" w:rsidRPr="003A2ECF" w:rsidRDefault="003A2ECF" w:rsidP="003A2ECF">
            <w:pPr>
              <w:jc w:val="center"/>
              <w:rPr>
                <w:rFonts w:ascii="Calibri" w:eastAsia="Times New Roman" w:hAnsi="Calibri" w:cs="Times New Roman"/>
                <w:color w:val="000000"/>
                <w:lang w:eastAsia="en-GB"/>
              </w:rPr>
            </w:pPr>
          </w:p>
        </w:tc>
        <w:tc>
          <w:tcPr>
            <w:tcW w:w="1417" w:type="dxa"/>
            <w:tcBorders>
              <w:top w:val="nil"/>
              <w:left w:val="nil"/>
              <w:bottom w:val="nil"/>
              <w:right w:val="nil"/>
            </w:tcBorders>
            <w:shd w:val="clear" w:color="auto" w:fill="auto"/>
            <w:noWrap/>
            <w:vAlign w:val="bottom"/>
            <w:hideMark/>
          </w:tcPr>
          <w:p w14:paraId="14D6BFA4"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27.3 (77.9) </w:t>
            </w:r>
          </w:p>
        </w:tc>
        <w:tc>
          <w:tcPr>
            <w:tcW w:w="1418" w:type="dxa"/>
            <w:tcBorders>
              <w:top w:val="nil"/>
              <w:left w:val="nil"/>
              <w:bottom w:val="nil"/>
              <w:right w:val="nil"/>
            </w:tcBorders>
            <w:shd w:val="clear" w:color="auto" w:fill="auto"/>
            <w:noWrap/>
            <w:vAlign w:val="bottom"/>
            <w:hideMark/>
          </w:tcPr>
          <w:p w14:paraId="0D82B8AB"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9.4 (39.0) </w:t>
            </w:r>
          </w:p>
        </w:tc>
        <w:tc>
          <w:tcPr>
            <w:tcW w:w="940" w:type="dxa"/>
            <w:tcBorders>
              <w:top w:val="nil"/>
              <w:left w:val="nil"/>
              <w:bottom w:val="nil"/>
              <w:right w:val="nil"/>
            </w:tcBorders>
            <w:shd w:val="clear" w:color="auto" w:fill="auto"/>
            <w:noWrap/>
            <w:vAlign w:val="bottom"/>
            <w:hideMark/>
          </w:tcPr>
          <w:p w14:paraId="6AF33389" w14:textId="77777777" w:rsidR="003A2ECF" w:rsidRPr="003A2ECF" w:rsidRDefault="003A2ECF" w:rsidP="003A2ECF">
            <w:pPr>
              <w:jc w:val="center"/>
              <w:rPr>
                <w:rFonts w:ascii="Calibri" w:eastAsia="Times New Roman" w:hAnsi="Calibri" w:cs="Times New Roman"/>
                <w:color w:val="000000"/>
                <w:lang w:eastAsia="en-GB"/>
              </w:rPr>
            </w:pPr>
          </w:p>
        </w:tc>
      </w:tr>
      <w:tr w:rsidR="003A2ECF" w:rsidRPr="003A2ECF" w14:paraId="5C7F7E84" w14:textId="77777777" w:rsidTr="00645314">
        <w:trPr>
          <w:trHeight w:val="320"/>
        </w:trPr>
        <w:tc>
          <w:tcPr>
            <w:tcW w:w="2490" w:type="dxa"/>
            <w:tcBorders>
              <w:top w:val="nil"/>
              <w:left w:val="nil"/>
              <w:bottom w:val="nil"/>
              <w:right w:val="nil"/>
            </w:tcBorders>
            <w:shd w:val="clear" w:color="auto" w:fill="auto"/>
            <w:noWrap/>
            <w:vAlign w:val="bottom"/>
            <w:hideMark/>
          </w:tcPr>
          <w:p w14:paraId="0340956B" w14:textId="77777777" w:rsidR="003A2ECF" w:rsidRPr="003A2ECF" w:rsidRDefault="003A2ECF" w:rsidP="003A2ECF">
            <w:pPr>
              <w:jc w:val="center"/>
              <w:rPr>
                <w:rFonts w:ascii="Times New Roman" w:eastAsia="Times New Roman" w:hAnsi="Times New Roman" w:cs="Times New Roman"/>
                <w:sz w:val="20"/>
                <w:szCs w:val="20"/>
                <w:lang w:eastAsia="en-GB"/>
              </w:rPr>
            </w:pPr>
          </w:p>
        </w:tc>
        <w:tc>
          <w:tcPr>
            <w:tcW w:w="1150" w:type="dxa"/>
            <w:tcBorders>
              <w:top w:val="nil"/>
              <w:left w:val="nil"/>
              <w:bottom w:val="nil"/>
              <w:right w:val="nil"/>
            </w:tcBorders>
            <w:shd w:val="clear" w:color="auto" w:fill="auto"/>
            <w:noWrap/>
            <w:vAlign w:val="bottom"/>
            <w:hideMark/>
          </w:tcPr>
          <w:p w14:paraId="5FB0D314" w14:textId="77777777" w:rsidR="003A2ECF" w:rsidRPr="003A2ECF" w:rsidRDefault="003A2ECF" w:rsidP="003A2ECF">
            <w:pPr>
              <w:jc w:val="right"/>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4</w:t>
            </w:r>
          </w:p>
        </w:tc>
        <w:tc>
          <w:tcPr>
            <w:tcW w:w="1209" w:type="dxa"/>
            <w:tcBorders>
              <w:top w:val="nil"/>
              <w:left w:val="nil"/>
              <w:bottom w:val="nil"/>
              <w:right w:val="nil"/>
            </w:tcBorders>
            <w:shd w:val="clear" w:color="auto" w:fill="auto"/>
            <w:noWrap/>
            <w:vAlign w:val="bottom"/>
            <w:hideMark/>
          </w:tcPr>
          <w:p w14:paraId="1D9EA2BA"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 ( 0.0) </w:t>
            </w:r>
          </w:p>
        </w:tc>
        <w:tc>
          <w:tcPr>
            <w:tcW w:w="1388" w:type="dxa"/>
            <w:tcBorders>
              <w:top w:val="nil"/>
              <w:left w:val="nil"/>
              <w:bottom w:val="nil"/>
              <w:right w:val="nil"/>
            </w:tcBorders>
            <w:shd w:val="clear" w:color="auto" w:fill="auto"/>
            <w:noWrap/>
            <w:vAlign w:val="bottom"/>
            <w:hideMark/>
          </w:tcPr>
          <w:p w14:paraId="69D578BC"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 ( 4.4) </w:t>
            </w:r>
          </w:p>
        </w:tc>
        <w:tc>
          <w:tcPr>
            <w:tcW w:w="851" w:type="dxa"/>
            <w:tcBorders>
              <w:top w:val="nil"/>
              <w:left w:val="nil"/>
              <w:bottom w:val="nil"/>
              <w:right w:val="nil"/>
            </w:tcBorders>
            <w:shd w:val="clear" w:color="auto" w:fill="auto"/>
            <w:noWrap/>
            <w:vAlign w:val="bottom"/>
            <w:hideMark/>
          </w:tcPr>
          <w:p w14:paraId="3D85A2DB" w14:textId="77777777" w:rsidR="003A2ECF" w:rsidRPr="003A2ECF" w:rsidRDefault="003A2ECF" w:rsidP="003A2ECF">
            <w:pPr>
              <w:jc w:val="center"/>
              <w:rPr>
                <w:rFonts w:ascii="Calibri" w:eastAsia="Times New Roman" w:hAnsi="Calibri" w:cs="Times New Roman"/>
                <w:color w:val="000000"/>
                <w:lang w:eastAsia="en-GB"/>
              </w:rPr>
            </w:pPr>
          </w:p>
        </w:tc>
        <w:tc>
          <w:tcPr>
            <w:tcW w:w="1417" w:type="dxa"/>
            <w:tcBorders>
              <w:top w:val="nil"/>
              <w:left w:val="nil"/>
              <w:bottom w:val="nil"/>
              <w:right w:val="nil"/>
            </w:tcBorders>
            <w:shd w:val="clear" w:color="auto" w:fill="auto"/>
            <w:noWrap/>
            <w:vAlign w:val="bottom"/>
            <w:hideMark/>
          </w:tcPr>
          <w:p w14:paraId="4AC58E3D"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0.0 ( 0.0) </w:t>
            </w:r>
          </w:p>
        </w:tc>
        <w:tc>
          <w:tcPr>
            <w:tcW w:w="1418" w:type="dxa"/>
            <w:tcBorders>
              <w:top w:val="nil"/>
              <w:left w:val="nil"/>
              <w:bottom w:val="nil"/>
              <w:right w:val="nil"/>
            </w:tcBorders>
            <w:shd w:val="clear" w:color="auto" w:fill="auto"/>
            <w:noWrap/>
            <w:vAlign w:val="bottom"/>
            <w:hideMark/>
          </w:tcPr>
          <w:p w14:paraId="17EE9C78"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1.0 ( 4.2) </w:t>
            </w:r>
          </w:p>
        </w:tc>
        <w:tc>
          <w:tcPr>
            <w:tcW w:w="940" w:type="dxa"/>
            <w:tcBorders>
              <w:top w:val="nil"/>
              <w:left w:val="nil"/>
              <w:bottom w:val="nil"/>
              <w:right w:val="nil"/>
            </w:tcBorders>
            <w:shd w:val="clear" w:color="auto" w:fill="auto"/>
            <w:noWrap/>
            <w:vAlign w:val="bottom"/>
            <w:hideMark/>
          </w:tcPr>
          <w:p w14:paraId="37F5670F" w14:textId="77777777" w:rsidR="003A2ECF" w:rsidRPr="003A2ECF" w:rsidRDefault="003A2ECF" w:rsidP="003A2ECF">
            <w:pPr>
              <w:jc w:val="center"/>
              <w:rPr>
                <w:rFonts w:ascii="Calibri" w:eastAsia="Times New Roman" w:hAnsi="Calibri" w:cs="Times New Roman"/>
                <w:color w:val="000000"/>
                <w:lang w:eastAsia="en-GB"/>
              </w:rPr>
            </w:pPr>
          </w:p>
        </w:tc>
      </w:tr>
      <w:tr w:rsidR="003A2ECF" w:rsidRPr="003A2ECF" w14:paraId="26823C13" w14:textId="77777777" w:rsidTr="00645314">
        <w:trPr>
          <w:trHeight w:val="320"/>
        </w:trPr>
        <w:tc>
          <w:tcPr>
            <w:tcW w:w="2490" w:type="dxa"/>
            <w:tcBorders>
              <w:top w:val="nil"/>
              <w:left w:val="nil"/>
              <w:bottom w:val="nil"/>
              <w:right w:val="nil"/>
            </w:tcBorders>
            <w:shd w:val="clear" w:color="000000" w:fill="F2F2F2"/>
            <w:noWrap/>
            <w:vAlign w:val="bottom"/>
            <w:hideMark/>
          </w:tcPr>
          <w:p w14:paraId="22258684" w14:textId="77777777" w:rsidR="003A2ECF" w:rsidRPr="003A2ECF" w:rsidRDefault="003A2ECF" w:rsidP="003A2ECF">
            <w:pPr>
              <w:rPr>
                <w:rFonts w:ascii="Calibri" w:eastAsia="Times New Roman" w:hAnsi="Calibri" w:cs="Times New Roman"/>
                <w:color w:val="000000"/>
                <w:sz w:val="20"/>
                <w:szCs w:val="20"/>
                <w:lang w:eastAsia="en-GB"/>
              </w:rPr>
            </w:pPr>
            <w:proofErr w:type="spellStart"/>
            <w:r w:rsidRPr="003A2ECF">
              <w:rPr>
                <w:rFonts w:ascii="Calibri" w:eastAsia="Times New Roman" w:hAnsi="Calibri" w:cs="Times New Roman"/>
                <w:color w:val="000000"/>
                <w:sz w:val="20"/>
                <w:szCs w:val="20"/>
                <w:lang w:eastAsia="en-GB"/>
              </w:rPr>
              <w:t>ypN</w:t>
            </w:r>
            <w:proofErr w:type="spellEnd"/>
            <w:r w:rsidRPr="003A2ECF">
              <w:rPr>
                <w:rFonts w:ascii="Calibri" w:eastAsia="Times New Roman" w:hAnsi="Calibri" w:cs="Times New Roman"/>
                <w:color w:val="000000"/>
                <w:sz w:val="20"/>
                <w:szCs w:val="20"/>
                <w:lang w:eastAsia="en-GB"/>
              </w:rPr>
              <w:t xml:space="preserve"> Stage</w:t>
            </w:r>
          </w:p>
        </w:tc>
        <w:tc>
          <w:tcPr>
            <w:tcW w:w="1150" w:type="dxa"/>
            <w:tcBorders>
              <w:top w:val="nil"/>
              <w:left w:val="nil"/>
              <w:bottom w:val="nil"/>
              <w:right w:val="nil"/>
            </w:tcBorders>
            <w:shd w:val="clear" w:color="000000" w:fill="F2F2F2"/>
            <w:noWrap/>
            <w:vAlign w:val="bottom"/>
            <w:hideMark/>
          </w:tcPr>
          <w:p w14:paraId="14A63366" w14:textId="77777777" w:rsidR="003A2ECF" w:rsidRPr="003A2ECF" w:rsidRDefault="003A2ECF" w:rsidP="003A2ECF">
            <w:pPr>
              <w:jc w:val="right"/>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0</w:t>
            </w:r>
          </w:p>
        </w:tc>
        <w:tc>
          <w:tcPr>
            <w:tcW w:w="1209" w:type="dxa"/>
            <w:tcBorders>
              <w:top w:val="nil"/>
              <w:left w:val="nil"/>
              <w:bottom w:val="nil"/>
              <w:right w:val="nil"/>
            </w:tcBorders>
            <w:shd w:val="clear" w:color="000000" w:fill="F2F2F2"/>
            <w:noWrap/>
            <w:vAlign w:val="bottom"/>
            <w:hideMark/>
          </w:tcPr>
          <w:p w14:paraId="470E816F"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8 (57.1) </w:t>
            </w:r>
          </w:p>
        </w:tc>
        <w:tc>
          <w:tcPr>
            <w:tcW w:w="1388" w:type="dxa"/>
            <w:tcBorders>
              <w:top w:val="nil"/>
              <w:left w:val="nil"/>
              <w:bottom w:val="nil"/>
              <w:right w:val="nil"/>
            </w:tcBorders>
            <w:shd w:val="clear" w:color="000000" w:fill="F2F2F2"/>
            <w:noWrap/>
            <w:vAlign w:val="bottom"/>
            <w:hideMark/>
          </w:tcPr>
          <w:p w14:paraId="12884DB4"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36 (80.0) </w:t>
            </w:r>
          </w:p>
        </w:tc>
        <w:tc>
          <w:tcPr>
            <w:tcW w:w="851" w:type="dxa"/>
            <w:tcBorders>
              <w:top w:val="nil"/>
              <w:left w:val="nil"/>
              <w:bottom w:val="nil"/>
              <w:right w:val="nil"/>
            </w:tcBorders>
            <w:shd w:val="clear" w:color="000000" w:fill="F2F2F2"/>
            <w:noWrap/>
            <w:vAlign w:val="bottom"/>
            <w:hideMark/>
          </w:tcPr>
          <w:p w14:paraId="1219A5B8" w14:textId="77777777" w:rsidR="003A2ECF" w:rsidRPr="003A2ECF" w:rsidRDefault="003A2ECF" w:rsidP="003A2ECF">
            <w:pPr>
              <w:jc w:val="center"/>
              <w:rPr>
                <w:rFonts w:ascii="Calibri" w:eastAsia="Times New Roman" w:hAnsi="Calibri" w:cs="Times New Roman"/>
                <w:b/>
                <w:bCs/>
                <w:color w:val="000000"/>
                <w:lang w:eastAsia="en-GB"/>
              </w:rPr>
            </w:pPr>
            <w:r w:rsidRPr="003A2ECF">
              <w:rPr>
                <w:rFonts w:ascii="Calibri" w:eastAsia="Times New Roman" w:hAnsi="Calibri" w:cs="Times New Roman"/>
                <w:b/>
                <w:bCs/>
                <w:color w:val="000000"/>
                <w:lang w:eastAsia="en-GB"/>
              </w:rPr>
              <w:t xml:space="preserve"> 0.023*</w:t>
            </w:r>
          </w:p>
        </w:tc>
        <w:tc>
          <w:tcPr>
            <w:tcW w:w="1417" w:type="dxa"/>
            <w:tcBorders>
              <w:top w:val="nil"/>
              <w:left w:val="nil"/>
              <w:bottom w:val="nil"/>
              <w:right w:val="nil"/>
            </w:tcBorders>
            <w:shd w:val="clear" w:color="000000" w:fill="F2F2F2"/>
            <w:noWrap/>
            <w:vAlign w:val="bottom"/>
            <w:hideMark/>
          </w:tcPr>
          <w:p w14:paraId="7CF74793"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16.9 (48.3) </w:t>
            </w:r>
          </w:p>
        </w:tc>
        <w:tc>
          <w:tcPr>
            <w:tcW w:w="1418" w:type="dxa"/>
            <w:tcBorders>
              <w:top w:val="nil"/>
              <w:left w:val="nil"/>
              <w:bottom w:val="nil"/>
              <w:right w:val="nil"/>
            </w:tcBorders>
            <w:shd w:val="clear" w:color="000000" w:fill="F2F2F2"/>
            <w:noWrap/>
            <w:vAlign w:val="bottom"/>
            <w:hideMark/>
          </w:tcPr>
          <w:p w14:paraId="3581DA66"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19.4 (80.2) </w:t>
            </w:r>
          </w:p>
        </w:tc>
        <w:tc>
          <w:tcPr>
            <w:tcW w:w="940" w:type="dxa"/>
            <w:tcBorders>
              <w:top w:val="nil"/>
              <w:left w:val="nil"/>
              <w:bottom w:val="nil"/>
              <w:right w:val="nil"/>
            </w:tcBorders>
            <w:shd w:val="clear" w:color="000000" w:fill="F2F2F2"/>
            <w:noWrap/>
            <w:vAlign w:val="bottom"/>
            <w:hideMark/>
          </w:tcPr>
          <w:p w14:paraId="51A4489B"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0.158</w:t>
            </w:r>
          </w:p>
        </w:tc>
      </w:tr>
      <w:tr w:rsidR="003A2ECF" w:rsidRPr="003A2ECF" w14:paraId="53B276C1" w14:textId="77777777" w:rsidTr="00645314">
        <w:trPr>
          <w:trHeight w:val="320"/>
        </w:trPr>
        <w:tc>
          <w:tcPr>
            <w:tcW w:w="2490" w:type="dxa"/>
            <w:tcBorders>
              <w:top w:val="nil"/>
              <w:left w:val="nil"/>
              <w:bottom w:val="nil"/>
              <w:right w:val="nil"/>
            </w:tcBorders>
            <w:shd w:val="clear" w:color="000000" w:fill="F2F2F2"/>
            <w:noWrap/>
            <w:vAlign w:val="bottom"/>
            <w:hideMark/>
          </w:tcPr>
          <w:p w14:paraId="6D476F9A" w14:textId="77777777" w:rsidR="003A2ECF" w:rsidRPr="003A2ECF" w:rsidRDefault="003A2ECF" w:rsidP="003A2ECF">
            <w:pP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 </w:t>
            </w:r>
          </w:p>
        </w:tc>
        <w:tc>
          <w:tcPr>
            <w:tcW w:w="1150" w:type="dxa"/>
            <w:tcBorders>
              <w:top w:val="nil"/>
              <w:left w:val="nil"/>
              <w:bottom w:val="nil"/>
              <w:right w:val="nil"/>
            </w:tcBorders>
            <w:shd w:val="clear" w:color="000000" w:fill="F2F2F2"/>
            <w:noWrap/>
            <w:vAlign w:val="bottom"/>
            <w:hideMark/>
          </w:tcPr>
          <w:p w14:paraId="68916AD1" w14:textId="77777777" w:rsidR="003A2ECF" w:rsidRPr="003A2ECF" w:rsidRDefault="003A2ECF" w:rsidP="003A2ECF">
            <w:pPr>
              <w:jc w:val="right"/>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1</w:t>
            </w:r>
          </w:p>
        </w:tc>
        <w:tc>
          <w:tcPr>
            <w:tcW w:w="1209" w:type="dxa"/>
            <w:tcBorders>
              <w:top w:val="nil"/>
              <w:left w:val="nil"/>
              <w:bottom w:val="nil"/>
              <w:right w:val="nil"/>
            </w:tcBorders>
            <w:shd w:val="clear" w:color="000000" w:fill="F2F2F2"/>
            <w:noWrap/>
            <w:vAlign w:val="bottom"/>
            <w:hideMark/>
          </w:tcPr>
          <w:p w14:paraId="2DBBC824"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4 (28.6) </w:t>
            </w:r>
          </w:p>
        </w:tc>
        <w:tc>
          <w:tcPr>
            <w:tcW w:w="1388" w:type="dxa"/>
            <w:tcBorders>
              <w:top w:val="nil"/>
              <w:left w:val="nil"/>
              <w:bottom w:val="nil"/>
              <w:right w:val="nil"/>
            </w:tcBorders>
            <w:shd w:val="clear" w:color="000000" w:fill="F2F2F2"/>
            <w:noWrap/>
            <w:vAlign w:val="bottom"/>
            <w:hideMark/>
          </w:tcPr>
          <w:p w14:paraId="17F9DC5B"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9 (20.0) </w:t>
            </w:r>
          </w:p>
        </w:tc>
        <w:tc>
          <w:tcPr>
            <w:tcW w:w="851" w:type="dxa"/>
            <w:tcBorders>
              <w:top w:val="nil"/>
              <w:left w:val="nil"/>
              <w:bottom w:val="nil"/>
              <w:right w:val="nil"/>
            </w:tcBorders>
            <w:shd w:val="clear" w:color="000000" w:fill="F2F2F2"/>
            <w:noWrap/>
            <w:vAlign w:val="bottom"/>
            <w:hideMark/>
          </w:tcPr>
          <w:p w14:paraId="67874947"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w:t>
            </w:r>
          </w:p>
        </w:tc>
        <w:tc>
          <w:tcPr>
            <w:tcW w:w="1417" w:type="dxa"/>
            <w:tcBorders>
              <w:top w:val="nil"/>
              <w:left w:val="nil"/>
              <w:bottom w:val="nil"/>
              <w:right w:val="nil"/>
            </w:tcBorders>
            <w:shd w:val="clear" w:color="000000" w:fill="F2F2F2"/>
            <w:noWrap/>
            <w:vAlign w:val="bottom"/>
            <w:hideMark/>
          </w:tcPr>
          <w:p w14:paraId="4C1307CD"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12.2 (34.9) </w:t>
            </w:r>
          </w:p>
        </w:tc>
        <w:tc>
          <w:tcPr>
            <w:tcW w:w="1418" w:type="dxa"/>
            <w:tcBorders>
              <w:top w:val="nil"/>
              <w:left w:val="nil"/>
              <w:bottom w:val="nil"/>
              <w:right w:val="nil"/>
            </w:tcBorders>
            <w:shd w:val="clear" w:color="000000" w:fill="F2F2F2"/>
            <w:noWrap/>
            <w:vAlign w:val="bottom"/>
            <w:hideMark/>
          </w:tcPr>
          <w:p w14:paraId="111F299A"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4.8 (19.8) </w:t>
            </w:r>
          </w:p>
        </w:tc>
        <w:tc>
          <w:tcPr>
            <w:tcW w:w="940" w:type="dxa"/>
            <w:tcBorders>
              <w:top w:val="nil"/>
              <w:left w:val="nil"/>
              <w:bottom w:val="nil"/>
              <w:right w:val="nil"/>
            </w:tcBorders>
            <w:shd w:val="clear" w:color="000000" w:fill="F2F2F2"/>
            <w:noWrap/>
            <w:vAlign w:val="bottom"/>
            <w:hideMark/>
          </w:tcPr>
          <w:p w14:paraId="738BC286"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w:t>
            </w:r>
          </w:p>
        </w:tc>
      </w:tr>
      <w:tr w:rsidR="003A2ECF" w:rsidRPr="003A2ECF" w14:paraId="4AC9FE13" w14:textId="77777777" w:rsidTr="00645314">
        <w:trPr>
          <w:trHeight w:val="320"/>
        </w:trPr>
        <w:tc>
          <w:tcPr>
            <w:tcW w:w="2490" w:type="dxa"/>
            <w:tcBorders>
              <w:top w:val="nil"/>
              <w:left w:val="nil"/>
              <w:bottom w:val="nil"/>
              <w:right w:val="nil"/>
            </w:tcBorders>
            <w:shd w:val="clear" w:color="000000" w:fill="F2F2F2"/>
            <w:noWrap/>
            <w:vAlign w:val="bottom"/>
            <w:hideMark/>
          </w:tcPr>
          <w:p w14:paraId="0082AF7F" w14:textId="77777777" w:rsidR="003A2ECF" w:rsidRPr="003A2ECF" w:rsidRDefault="003A2ECF" w:rsidP="003A2ECF">
            <w:pP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 </w:t>
            </w:r>
          </w:p>
        </w:tc>
        <w:tc>
          <w:tcPr>
            <w:tcW w:w="1150" w:type="dxa"/>
            <w:tcBorders>
              <w:top w:val="nil"/>
              <w:left w:val="nil"/>
              <w:bottom w:val="nil"/>
              <w:right w:val="nil"/>
            </w:tcBorders>
            <w:shd w:val="clear" w:color="000000" w:fill="F2F2F2"/>
            <w:noWrap/>
            <w:vAlign w:val="bottom"/>
            <w:hideMark/>
          </w:tcPr>
          <w:p w14:paraId="30934566" w14:textId="77777777" w:rsidR="003A2ECF" w:rsidRPr="003A2ECF" w:rsidRDefault="003A2ECF" w:rsidP="003A2ECF">
            <w:pPr>
              <w:jc w:val="right"/>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2</w:t>
            </w:r>
          </w:p>
        </w:tc>
        <w:tc>
          <w:tcPr>
            <w:tcW w:w="1209" w:type="dxa"/>
            <w:tcBorders>
              <w:top w:val="nil"/>
              <w:left w:val="nil"/>
              <w:bottom w:val="nil"/>
              <w:right w:val="nil"/>
            </w:tcBorders>
            <w:shd w:val="clear" w:color="000000" w:fill="F2F2F2"/>
            <w:noWrap/>
            <w:vAlign w:val="bottom"/>
            <w:hideMark/>
          </w:tcPr>
          <w:p w14:paraId="1CDA1E9E"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 (14.3) </w:t>
            </w:r>
          </w:p>
        </w:tc>
        <w:tc>
          <w:tcPr>
            <w:tcW w:w="1388" w:type="dxa"/>
            <w:tcBorders>
              <w:top w:val="nil"/>
              <w:left w:val="nil"/>
              <w:bottom w:val="nil"/>
              <w:right w:val="nil"/>
            </w:tcBorders>
            <w:shd w:val="clear" w:color="000000" w:fill="F2F2F2"/>
            <w:noWrap/>
            <w:vAlign w:val="bottom"/>
            <w:hideMark/>
          </w:tcPr>
          <w:p w14:paraId="76D55A17"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 ( 0.0) </w:t>
            </w:r>
          </w:p>
        </w:tc>
        <w:tc>
          <w:tcPr>
            <w:tcW w:w="851" w:type="dxa"/>
            <w:tcBorders>
              <w:top w:val="nil"/>
              <w:left w:val="nil"/>
              <w:bottom w:val="nil"/>
              <w:right w:val="nil"/>
            </w:tcBorders>
            <w:shd w:val="clear" w:color="000000" w:fill="F2F2F2"/>
            <w:noWrap/>
            <w:vAlign w:val="bottom"/>
            <w:hideMark/>
          </w:tcPr>
          <w:p w14:paraId="71EE1FDF"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w:t>
            </w:r>
          </w:p>
        </w:tc>
        <w:tc>
          <w:tcPr>
            <w:tcW w:w="1417" w:type="dxa"/>
            <w:tcBorders>
              <w:top w:val="nil"/>
              <w:left w:val="nil"/>
              <w:bottom w:val="nil"/>
              <w:right w:val="nil"/>
            </w:tcBorders>
            <w:shd w:val="clear" w:color="000000" w:fill="F2F2F2"/>
            <w:noWrap/>
            <w:vAlign w:val="bottom"/>
            <w:hideMark/>
          </w:tcPr>
          <w:p w14:paraId="5749ABD1"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5.9 (16.8) </w:t>
            </w:r>
          </w:p>
        </w:tc>
        <w:tc>
          <w:tcPr>
            <w:tcW w:w="1418" w:type="dxa"/>
            <w:tcBorders>
              <w:top w:val="nil"/>
              <w:left w:val="nil"/>
              <w:bottom w:val="nil"/>
              <w:right w:val="nil"/>
            </w:tcBorders>
            <w:shd w:val="clear" w:color="000000" w:fill="F2F2F2"/>
            <w:noWrap/>
            <w:vAlign w:val="bottom"/>
            <w:hideMark/>
          </w:tcPr>
          <w:p w14:paraId="405149DE"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0.0 ( 0.0) </w:t>
            </w:r>
          </w:p>
        </w:tc>
        <w:tc>
          <w:tcPr>
            <w:tcW w:w="940" w:type="dxa"/>
            <w:tcBorders>
              <w:top w:val="nil"/>
              <w:left w:val="nil"/>
              <w:bottom w:val="nil"/>
              <w:right w:val="nil"/>
            </w:tcBorders>
            <w:shd w:val="clear" w:color="000000" w:fill="F2F2F2"/>
            <w:noWrap/>
            <w:vAlign w:val="bottom"/>
            <w:hideMark/>
          </w:tcPr>
          <w:p w14:paraId="098B946E"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w:t>
            </w:r>
          </w:p>
        </w:tc>
      </w:tr>
      <w:tr w:rsidR="003A2ECF" w:rsidRPr="003A2ECF" w14:paraId="674687C3" w14:textId="77777777" w:rsidTr="00645314">
        <w:trPr>
          <w:trHeight w:val="320"/>
        </w:trPr>
        <w:tc>
          <w:tcPr>
            <w:tcW w:w="2490" w:type="dxa"/>
            <w:tcBorders>
              <w:top w:val="nil"/>
              <w:left w:val="nil"/>
              <w:bottom w:val="nil"/>
              <w:right w:val="nil"/>
            </w:tcBorders>
            <w:shd w:val="clear" w:color="auto" w:fill="auto"/>
            <w:noWrap/>
            <w:vAlign w:val="bottom"/>
            <w:hideMark/>
          </w:tcPr>
          <w:p w14:paraId="42250EFF" w14:textId="77777777" w:rsidR="003A2ECF" w:rsidRPr="003A2ECF" w:rsidRDefault="003A2ECF" w:rsidP="003A2ECF">
            <w:pP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Response to Neoadjuvant Therapy</w:t>
            </w:r>
          </w:p>
        </w:tc>
        <w:tc>
          <w:tcPr>
            <w:tcW w:w="1150" w:type="dxa"/>
            <w:tcBorders>
              <w:top w:val="nil"/>
              <w:left w:val="nil"/>
              <w:bottom w:val="nil"/>
              <w:right w:val="nil"/>
            </w:tcBorders>
            <w:shd w:val="clear" w:color="auto" w:fill="auto"/>
            <w:noWrap/>
            <w:vAlign w:val="bottom"/>
            <w:hideMark/>
          </w:tcPr>
          <w:p w14:paraId="22BD1C4A" w14:textId="77777777" w:rsidR="003A2ECF" w:rsidRPr="003A2ECF" w:rsidRDefault="003A2ECF" w:rsidP="003A2ECF">
            <w:pP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TRG 1</w:t>
            </w:r>
          </w:p>
        </w:tc>
        <w:tc>
          <w:tcPr>
            <w:tcW w:w="1209" w:type="dxa"/>
            <w:tcBorders>
              <w:top w:val="nil"/>
              <w:left w:val="nil"/>
              <w:bottom w:val="nil"/>
              <w:right w:val="nil"/>
            </w:tcBorders>
            <w:shd w:val="clear" w:color="auto" w:fill="auto"/>
            <w:noWrap/>
            <w:vAlign w:val="bottom"/>
            <w:hideMark/>
          </w:tcPr>
          <w:p w14:paraId="4BF2F994"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 (15.4) </w:t>
            </w:r>
          </w:p>
        </w:tc>
        <w:tc>
          <w:tcPr>
            <w:tcW w:w="1388" w:type="dxa"/>
            <w:tcBorders>
              <w:top w:val="nil"/>
              <w:left w:val="nil"/>
              <w:bottom w:val="nil"/>
              <w:right w:val="nil"/>
            </w:tcBorders>
            <w:shd w:val="clear" w:color="auto" w:fill="auto"/>
            <w:noWrap/>
            <w:vAlign w:val="bottom"/>
            <w:hideMark/>
          </w:tcPr>
          <w:p w14:paraId="435D9388"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29 (64.4) </w:t>
            </w:r>
          </w:p>
        </w:tc>
        <w:tc>
          <w:tcPr>
            <w:tcW w:w="851" w:type="dxa"/>
            <w:tcBorders>
              <w:top w:val="nil"/>
              <w:left w:val="nil"/>
              <w:bottom w:val="nil"/>
              <w:right w:val="nil"/>
            </w:tcBorders>
            <w:shd w:val="clear" w:color="auto" w:fill="auto"/>
            <w:noWrap/>
            <w:vAlign w:val="bottom"/>
            <w:hideMark/>
          </w:tcPr>
          <w:p w14:paraId="77F1B067" w14:textId="77777777" w:rsidR="003A2ECF" w:rsidRPr="003A2ECF" w:rsidRDefault="003A2ECF" w:rsidP="003A2ECF">
            <w:pPr>
              <w:jc w:val="center"/>
              <w:rPr>
                <w:rFonts w:ascii="Calibri" w:eastAsia="Times New Roman" w:hAnsi="Calibri" w:cs="Times New Roman"/>
                <w:b/>
                <w:bCs/>
                <w:color w:val="000000"/>
                <w:lang w:eastAsia="en-GB"/>
              </w:rPr>
            </w:pPr>
            <w:r w:rsidRPr="003A2ECF">
              <w:rPr>
                <w:rFonts w:ascii="Calibri" w:eastAsia="Times New Roman" w:hAnsi="Calibri" w:cs="Times New Roman"/>
                <w:b/>
                <w:bCs/>
                <w:color w:val="000000"/>
                <w:lang w:eastAsia="en-GB"/>
              </w:rPr>
              <w:t>&lt;0.001*</w:t>
            </w:r>
          </w:p>
        </w:tc>
        <w:tc>
          <w:tcPr>
            <w:tcW w:w="1417" w:type="dxa"/>
            <w:tcBorders>
              <w:top w:val="nil"/>
              <w:left w:val="nil"/>
              <w:bottom w:val="nil"/>
              <w:right w:val="nil"/>
            </w:tcBorders>
            <w:shd w:val="clear" w:color="auto" w:fill="auto"/>
            <w:noWrap/>
            <w:vAlign w:val="bottom"/>
            <w:hideMark/>
          </w:tcPr>
          <w:p w14:paraId="0E09641F"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2.5 ( 7.9) </w:t>
            </w:r>
          </w:p>
        </w:tc>
        <w:tc>
          <w:tcPr>
            <w:tcW w:w="1418" w:type="dxa"/>
            <w:tcBorders>
              <w:top w:val="nil"/>
              <w:left w:val="nil"/>
              <w:bottom w:val="nil"/>
              <w:right w:val="nil"/>
            </w:tcBorders>
            <w:shd w:val="clear" w:color="auto" w:fill="auto"/>
            <w:noWrap/>
            <w:vAlign w:val="bottom"/>
            <w:hideMark/>
          </w:tcPr>
          <w:p w14:paraId="1952A0C0"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15.3 (63.4) </w:t>
            </w:r>
          </w:p>
        </w:tc>
        <w:tc>
          <w:tcPr>
            <w:tcW w:w="940" w:type="dxa"/>
            <w:tcBorders>
              <w:top w:val="nil"/>
              <w:left w:val="nil"/>
              <w:bottom w:val="nil"/>
              <w:right w:val="nil"/>
            </w:tcBorders>
            <w:shd w:val="clear" w:color="auto" w:fill="auto"/>
            <w:noWrap/>
            <w:vAlign w:val="bottom"/>
            <w:hideMark/>
          </w:tcPr>
          <w:p w14:paraId="11EDB507" w14:textId="77777777" w:rsidR="003A2ECF" w:rsidRPr="003A2ECF" w:rsidRDefault="003A2ECF" w:rsidP="003A2ECF">
            <w:pPr>
              <w:jc w:val="center"/>
              <w:rPr>
                <w:rFonts w:ascii="Calibri" w:eastAsia="Times New Roman" w:hAnsi="Calibri" w:cs="Times New Roman"/>
                <w:b/>
                <w:bCs/>
                <w:color w:val="000000"/>
                <w:sz w:val="22"/>
                <w:szCs w:val="22"/>
                <w:lang w:eastAsia="en-GB"/>
              </w:rPr>
            </w:pPr>
            <w:r w:rsidRPr="003A2ECF">
              <w:rPr>
                <w:rFonts w:ascii="Calibri" w:eastAsia="Times New Roman" w:hAnsi="Calibri" w:cs="Times New Roman"/>
                <w:b/>
                <w:bCs/>
                <w:color w:val="000000"/>
                <w:sz w:val="22"/>
                <w:szCs w:val="22"/>
                <w:lang w:eastAsia="en-GB"/>
              </w:rPr>
              <w:t>&lt;0.001*</w:t>
            </w:r>
          </w:p>
        </w:tc>
      </w:tr>
      <w:tr w:rsidR="003A2ECF" w:rsidRPr="003A2ECF" w14:paraId="7F632EE7" w14:textId="77777777" w:rsidTr="00645314">
        <w:trPr>
          <w:trHeight w:val="320"/>
        </w:trPr>
        <w:tc>
          <w:tcPr>
            <w:tcW w:w="2490" w:type="dxa"/>
            <w:tcBorders>
              <w:top w:val="nil"/>
              <w:left w:val="nil"/>
              <w:bottom w:val="nil"/>
              <w:right w:val="nil"/>
            </w:tcBorders>
            <w:shd w:val="clear" w:color="auto" w:fill="auto"/>
            <w:noWrap/>
            <w:vAlign w:val="bottom"/>
            <w:hideMark/>
          </w:tcPr>
          <w:p w14:paraId="17D322DA" w14:textId="77777777" w:rsidR="003A2ECF" w:rsidRPr="003A2ECF" w:rsidRDefault="003A2ECF" w:rsidP="003A2ECF">
            <w:pPr>
              <w:jc w:val="center"/>
              <w:rPr>
                <w:rFonts w:ascii="Calibri" w:eastAsia="Times New Roman" w:hAnsi="Calibri" w:cs="Times New Roman"/>
                <w:b/>
                <w:bCs/>
                <w:color w:val="000000"/>
                <w:sz w:val="22"/>
                <w:szCs w:val="22"/>
                <w:lang w:eastAsia="en-GB"/>
              </w:rPr>
            </w:pPr>
          </w:p>
        </w:tc>
        <w:tc>
          <w:tcPr>
            <w:tcW w:w="1150" w:type="dxa"/>
            <w:tcBorders>
              <w:top w:val="nil"/>
              <w:left w:val="nil"/>
              <w:bottom w:val="nil"/>
              <w:right w:val="nil"/>
            </w:tcBorders>
            <w:shd w:val="clear" w:color="auto" w:fill="auto"/>
            <w:noWrap/>
            <w:vAlign w:val="bottom"/>
            <w:hideMark/>
          </w:tcPr>
          <w:p w14:paraId="19ECC4F6" w14:textId="77777777" w:rsidR="003A2ECF" w:rsidRPr="003A2ECF" w:rsidRDefault="003A2ECF" w:rsidP="003A2ECF">
            <w:pP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TRG 2</w:t>
            </w:r>
          </w:p>
        </w:tc>
        <w:tc>
          <w:tcPr>
            <w:tcW w:w="1209" w:type="dxa"/>
            <w:tcBorders>
              <w:top w:val="nil"/>
              <w:left w:val="nil"/>
              <w:bottom w:val="nil"/>
              <w:right w:val="nil"/>
            </w:tcBorders>
            <w:shd w:val="clear" w:color="auto" w:fill="auto"/>
            <w:noWrap/>
            <w:vAlign w:val="bottom"/>
            <w:hideMark/>
          </w:tcPr>
          <w:p w14:paraId="2B4CDAF3"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 ( 0.0) </w:t>
            </w:r>
          </w:p>
        </w:tc>
        <w:tc>
          <w:tcPr>
            <w:tcW w:w="1388" w:type="dxa"/>
            <w:tcBorders>
              <w:top w:val="nil"/>
              <w:left w:val="nil"/>
              <w:bottom w:val="nil"/>
              <w:right w:val="nil"/>
            </w:tcBorders>
            <w:shd w:val="clear" w:color="auto" w:fill="auto"/>
            <w:noWrap/>
            <w:vAlign w:val="bottom"/>
            <w:hideMark/>
          </w:tcPr>
          <w:p w14:paraId="3E785DFD"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5 (11.1) </w:t>
            </w:r>
          </w:p>
        </w:tc>
        <w:tc>
          <w:tcPr>
            <w:tcW w:w="851" w:type="dxa"/>
            <w:tcBorders>
              <w:top w:val="nil"/>
              <w:left w:val="nil"/>
              <w:bottom w:val="nil"/>
              <w:right w:val="nil"/>
            </w:tcBorders>
            <w:shd w:val="clear" w:color="auto" w:fill="auto"/>
            <w:noWrap/>
            <w:vAlign w:val="bottom"/>
            <w:hideMark/>
          </w:tcPr>
          <w:p w14:paraId="2ABA9837" w14:textId="77777777" w:rsidR="003A2ECF" w:rsidRPr="003A2ECF" w:rsidRDefault="003A2ECF" w:rsidP="003A2ECF">
            <w:pPr>
              <w:jc w:val="center"/>
              <w:rPr>
                <w:rFonts w:ascii="Calibri" w:eastAsia="Times New Roman" w:hAnsi="Calibri" w:cs="Times New Roman"/>
                <w:color w:val="000000"/>
                <w:lang w:eastAsia="en-GB"/>
              </w:rPr>
            </w:pPr>
          </w:p>
        </w:tc>
        <w:tc>
          <w:tcPr>
            <w:tcW w:w="1417" w:type="dxa"/>
            <w:tcBorders>
              <w:top w:val="nil"/>
              <w:left w:val="nil"/>
              <w:bottom w:val="nil"/>
              <w:right w:val="nil"/>
            </w:tcBorders>
            <w:shd w:val="clear" w:color="auto" w:fill="auto"/>
            <w:noWrap/>
            <w:vAlign w:val="bottom"/>
            <w:hideMark/>
          </w:tcPr>
          <w:p w14:paraId="536E3FA2"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0.0 ( 0.0) </w:t>
            </w:r>
          </w:p>
        </w:tc>
        <w:tc>
          <w:tcPr>
            <w:tcW w:w="1418" w:type="dxa"/>
            <w:tcBorders>
              <w:top w:val="nil"/>
              <w:left w:val="nil"/>
              <w:bottom w:val="nil"/>
              <w:right w:val="nil"/>
            </w:tcBorders>
            <w:shd w:val="clear" w:color="auto" w:fill="auto"/>
            <w:noWrap/>
            <w:vAlign w:val="bottom"/>
            <w:hideMark/>
          </w:tcPr>
          <w:p w14:paraId="478C18E5"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2.9 (11.8) </w:t>
            </w:r>
          </w:p>
        </w:tc>
        <w:tc>
          <w:tcPr>
            <w:tcW w:w="940" w:type="dxa"/>
            <w:tcBorders>
              <w:top w:val="nil"/>
              <w:left w:val="nil"/>
              <w:bottom w:val="nil"/>
              <w:right w:val="nil"/>
            </w:tcBorders>
            <w:shd w:val="clear" w:color="auto" w:fill="auto"/>
            <w:noWrap/>
            <w:vAlign w:val="bottom"/>
            <w:hideMark/>
          </w:tcPr>
          <w:p w14:paraId="64A3EA5F" w14:textId="77777777" w:rsidR="003A2ECF" w:rsidRPr="003A2ECF" w:rsidRDefault="003A2ECF" w:rsidP="003A2ECF">
            <w:pPr>
              <w:jc w:val="center"/>
              <w:rPr>
                <w:rFonts w:ascii="Calibri" w:eastAsia="Times New Roman" w:hAnsi="Calibri" w:cs="Times New Roman"/>
                <w:color w:val="000000"/>
                <w:lang w:eastAsia="en-GB"/>
              </w:rPr>
            </w:pPr>
          </w:p>
        </w:tc>
      </w:tr>
      <w:tr w:rsidR="003A2ECF" w:rsidRPr="003A2ECF" w14:paraId="05D3C0A6" w14:textId="77777777" w:rsidTr="00645314">
        <w:trPr>
          <w:trHeight w:val="320"/>
        </w:trPr>
        <w:tc>
          <w:tcPr>
            <w:tcW w:w="2490" w:type="dxa"/>
            <w:tcBorders>
              <w:top w:val="nil"/>
              <w:left w:val="nil"/>
              <w:bottom w:val="nil"/>
              <w:right w:val="nil"/>
            </w:tcBorders>
            <w:shd w:val="clear" w:color="auto" w:fill="auto"/>
            <w:noWrap/>
            <w:vAlign w:val="bottom"/>
            <w:hideMark/>
          </w:tcPr>
          <w:p w14:paraId="1B0B3F71" w14:textId="77777777" w:rsidR="003A2ECF" w:rsidRPr="003A2ECF" w:rsidRDefault="003A2ECF" w:rsidP="003A2ECF">
            <w:pPr>
              <w:jc w:val="center"/>
              <w:rPr>
                <w:rFonts w:ascii="Times New Roman" w:eastAsia="Times New Roman" w:hAnsi="Times New Roman" w:cs="Times New Roman"/>
                <w:sz w:val="20"/>
                <w:szCs w:val="20"/>
                <w:lang w:eastAsia="en-GB"/>
              </w:rPr>
            </w:pPr>
          </w:p>
        </w:tc>
        <w:tc>
          <w:tcPr>
            <w:tcW w:w="1150" w:type="dxa"/>
            <w:tcBorders>
              <w:top w:val="nil"/>
              <w:left w:val="nil"/>
              <w:bottom w:val="nil"/>
              <w:right w:val="nil"/>
            </w:tcBorders>
            <w:shd w:val="clear" w:color="auto" w:fill="auto"/>
            <w:noWrap/>
            <w:vAlign w:val="bottom"/>
            <w:hideMark/>
          </w:tcPr>
          <w:p w14:paraId="198D9EB5" w14:textId="77777777" w:rsidR="003A2ECF" w:rsidRPr="003A2ECF" w:rsidRDefault="003A2ECF" w:rsidP="003A2ECF">
            <w:pP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TRG 3</w:t>
            </w:r>
          </w:p>
        </w:tc>
        <w:tc>
          <w:tcPr>
            <w:tcW w:w="1209" w:type="dxa"/>
            <w:tcBorders>
              <w:top w:val="nil"/>
              <w:left w:val="nil"/>
              <w:bottom w:val="nil"/>
              <w:right w:val="nil"/>
            </w:tcBorders>
            <w:shd w:val="clear" w:color="auto" w:fill="auto"/>
            <w:noWrap/>
            <w:vAlign w:val="bottom"/>
            <w:hideMark/>
          </w:tcPr>
          <w:p w14:paraId="690E3242"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 ( 0.0) </w:t>
            </w:r>
          </w:p>
        </w:tc>
        <w:tc>
          <w:tcPr>
            <w:tcW w:w="1388" w:type="dxa"/>
            <w:tcBorders>
              <w:top w:val="nil"/>
              <w:left w:val="nil"/>
              <w:bottom w:val="nil"/>
              <w:right w:val="nil"/>
            </w:tcBorders>
            <w:shd w:val="clear" w:color="auto" w:fill="auto"/>
            <w:noWrap/>
            <w:vAlign w:val="bottom"/>
            <w:hideMark/>
          </w:tcPr>
          <w:p w14:paraId="60AB0A22"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8 (17.8) </w:t>
            </w:r>
          </w:p>
        </w:tc>
        <w:tc>
          <w:tcPr>
            <w:tcW w:w="851" w:type="dxa"/>
            <w:tcBorders>
              <w:top w:val="nil"/>
              <w:left w:val="nil"/>
              <w:bottom w:val="nil"/>
              <w:right w:val="nil"/>
            </w:tcBorders>
            <w:shd w:val="clear" w:color="auto" w:fill="auto"/>
            <w:noWrap/>
            <w:vAlign w:val="bottom"/>
            <w:hideMark/>
          </w:tcPr>
          <w:p w14:paraId="1CB0935E" w14:textId="77777777" w:rsidR="003A2ECF" w:rsidRPr="003A2ECF" w:rsidRDefault="003A2ECF" w:rsidP="003A2ECF">
            <w:pPr>
              <w:jc w:val="center"/>
              <w:rPr>
                <w:rFonts w:ascii="Calibri" w:eastAsia="Times New Roman" w:hAnsi="Calibri" w:cs="Times New Roman"/>
                <w:color w:val="000000"/>
                <w:lang w:eastAsia="en-GB"/>
              </w:rPr>
            </w:pPr>
          </w:p>
        </w:tc>
        <w:tc>
          <w:tcPr>
            <w:tcW w:w="1417" w:type="dxa"/>
            <w:tcBorders>
              <w:top w:val="nil"/>
              <w:left w:val="nil"/>
              <w:bottom w:val="nil"/>
              <w:right w:val="nil"/>
            </w:tcBorders>
            <w:shd w:val="clear" w:color="auto" w:fill="auto"/>
            <w:noWrap/>
            <w:vAlign w:val="bottom"/>
            <w:hideMark/>
          </w:tcPr>
          <w:p w14:paraId="3D124EE5"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0.0 ( 0.0) </w:t>
            </w:r>
          </w:p>
        </w:tc>
        <w:tc>
          <w:tcPr>
            <w:tcW w:w="1418" w:type="dxa"/>
            <w:tcBorders>
              <w:top w:val="nil"/>
              <w:left w:val="nil"/>
              <w:bottom w:val="nil"/>
              <w:right w:val="nil"/>
            </w:tcBorders>
            <w:shd w:val="clear" w:color="auto" w:fill="auto"/>
            <w:noWrap/>
            <w:vAlign w:val="bottom"/>
            <w:hideMark/>
          </w:tcPr>
          <w:p w14:paraId="0269878E"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4.3 (17.8) </w:t>
            </w:r>
          </w:p>
        </w:tc>
        <w:tc>
          <w:tcPr>
            <w:tcW w:w="940" w:type="dxa"/>
            <w:tcBorders>
              <w:top w:val="nil"/>
              <w:left w:val="nil"/>
              <w:bottom w:val="nil"/>
              <w:right w:val="nil"/>
            </w:tcBorders>
            <w:shd w:val="clear" w:color="auto" w:fill="auto"/>
            <w:noWrap/>
            <w:vAlign w:val="bottom"/>
            <w:hideMark/>
          </w:tcPr>
          <w:p w14:paraId="2581F654" w14:textId="77777777" w:rsidR="003A2ECF" w:rsidRPr="003A2ECF" w:rsidRDefault="003A2ECF" w:rsidP="003A2ECF">
            <w:pPr>
              <w:jc w:val="center"/>
              <w:rPr>
                <w:rFonts w:ascii="Calibri" w:eastAsia="Times New Roman" w:hAnsi="Calibri" w:cs="Times New Roman"/>
                <w:color w:val="000000"/>
                <w:lang w:eastAsia="en-GB"/>
              </w:rPr>
            </w:pPr>
          </w:p>
        </w:tc>
      </w:tr>
      <w:tr w:rsidR="003A2ECF" w:rsidRPr="003A2ECF" w14:paraId="4381880B" w14:textId="77777777" w:rsidTr="00645314">
        <w:trPr>
          <w:trHeight w:val="320"/>
        </w:trPr>
        <w:tc>
          <w:tcPr>
            <w:tcW w:w="2490" w:type="dxa"/>
            <w:tcBorders>
              <w:top w:val="nil"/>
              <w:left w:val="nil"/>
              <w:bottom w:val="nil"/>
              <w:right w:val="nil"/>
            </w:tcBorders>
            <w:shd w:val="clear" w:color="auto" w:fill="auto"/>
            <w:noWrap/>
            <w:vAlign w:val="bottom"/>
            <w:hideMark/>
          </w:tcPr>
          <w:p w14:paraId="27925967" w14:textId="77777777" w:rsidR="003A2ECF" w:rsidRPr="003A2ECF" w:rsidRDefault="003A2ECF" w:rsidP="003A2ECF">
            <w:pPr>
              <w:jc w:val="center"/>
              <w:rPr>
                <w:rFonts w:ascii="Times New Roman" w:eastAsia="Times New Roman" w:hAnsi="Times New Roman" w:cs="Times New Roman"/>
                <w:sz w:val="20"/>
                <w:szCs w:val="20"/>
                <w:lang w:eastAsia="en-GB"/>
              </w:rPr>
            </w:pPr>
          </w:p>
        </w:tc>
        <w:tc>
          <w:tcPr>
            <w:tcW w:w="1150" w:type="dxa"/>
            <w:tcBorders>
              <w:top w:val="nil"/>
              <w:left w:val="nil"/>
              <w:bottom w:val="nil"/>
              <w:right w:val="nil"/>
            </w:tcBorders>
            <w:shd w:val="clear" w:color="auto" w:fill="auto"/>
            <w:noWrap/>
            <w:vAlign w:val="bottom"/>
            <w:hideMark/>
          </w:tcPr>
          <w:p w14:paraId="347C87A1" w14:textId="77777777" w:rsidR="003A2ECF" w:rsidRPr="003A2ECF" w:rsidRDefault="003A2ECF" w:rsidP="003A2ECF">
            <w:pP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TRG 4</w:t>
            </w:r>
          </w:p>
        </w:tc>
        <w:tc>
          <w:tcPr>
            <w:tcW w:w="1209" w:type="dxa"/>
            <w:tcBorders>
              <w:top w:val="nil"/>
              <w:left w:val="nil"/>
              <w:bottom w:val="nil"/>
              <w:right w:val="nil"/>
            </w:tcBorders>
            <w:shd w:val="clear" w:color="auto" w:fill="auto"/>
            <w:noWrap/>
            <w:vAlign w:val="bottom"/>
            <w:hideMark/>
          </w:tcPr>
          <w:p w14:paraId="286C02B5"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5 (38.5) </w:t>
            </w:r>
          </w:p>
        </w:tc>
        <w:tc>
          <w:tcPr>
            <w:tcW w:w="1388" w:type="dxa"/>
            <w:tcBorders>
              <w:top w:val="nil"/>
              <w:left w:val="nil"/>
              <w:bottom w:val="nil"/>
              <w:right w:val="nil"/>
            </w:tcBorders>
            <w:shd w:val="clear" w:color="auto" w:fill="auto"/>
            <w:noWrap/>
            <w:vAlign w:val="bottom"/>
            <w:hideMark/>
          </w:tcPr>
          <w:p w14:paraId="52B09DB7"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 ( 4.4) </w:t>
            </w:r>
          </w:p>
        </w:tc>
        <w:tc>
          <w:tcPr>
            <w:tcW w:w="851" w:type="dxa"/>
            <w:tcBorders>
              <w:top w:val="nil"/>
              <w:left w:val="nil"/>
              <w:bottom w:val="nil"/>
              <w:right w:val="nil"/>
            </w:tcBorders>
            <w:shd w:val="clear" w:color="auto" w:fill="auto"/>
            <w:noWrap/>
            <w:vAlign w:val="bottom"/>
            <w:hideMark/>
          </w:tcPr>
          <w:p w14:paraId="5C9F45A7" w14:textId="77777777" w:rsidR="003A2ECF" w:rsidRPr="003A2ECF" w:rsidRDefault="003A2ECF" w:rsidP="003A2ECF">
            <w:pPr>
              <w:jc w:val="center"/>
              <w:rPr>
                <w:rFonts w:ascii="Calibri" w:eastAsia="Times New Roman" w:hAnsi="Calibri" w:cs="Times New Roman"/>
                <w:color w:val="000000"/>
                <w:lang w:eastAsia="en-GB"/>
              </w:rPr>
            </w:pPr>
          </w:p>
        </w:tc>
        <w:tc>
          <w:tcPr>
            <w:tcW w:w="1417" w:type="dxa"/>
            <w:tcBorders>
              <w:top w:val="nil"/>
              <w:left w:val="nil"/>
              <w:bottom w:val="nil"/>
              <w:right w:val="nil"/>
            </w:tcBorders>
            <w:shd w:val="clear" w:color="auto" w:fill="auto"/>
            <w:noWrap/>
            <w:vAlign w:val="bottom"/>
            <w:hideMark/>
          </w:tcPr>
          <w:p w14:paraId="653FFF24"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13.3 (41.5) </w:t>
            </w:r>
          </w:p>
        </w:tc>
        <w:tc>
          <w:tcPr>
            <w:tcW w:w="1418" w:type="dxa"/>
            <w:tcBorders>
              <w:top w:val="nil"/>
              <w:left w:val="nil"/>
              <w:bottom w:val="nil"/>
              <w:right w:val="nil"/>
            </w:tcBorders>
            <w:shd w:val="clear" w:color="auto" w:fill="auto"/>
            <w:noWrap/>
            <w:vAlign w:val="bottom"/>
            <w:hideMark/>
          </w:tcPr>
          <w:p w14:paraId="632C025C"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1.1 ( 4.7) </w:t>
            </w:r>
          </w:p>
        </w:tc>
        <w:tc>
          <w:tcPr>
            <w:tcW w:w="940" w:type="dxa"/>
            <w:tcBorders>
              <w:top w:val="nil"/>
              <w:left w:val="nil"/>
              <w:bottom w:val="nil"/>
              <w:right w:val="nil"/>
            </w:tcBorders>
            <w:shd w:val="clear" w:color="auto" w:fill="auto"/>
            <w:noWrap/>
            <w:vAlign w:val="bottom"/>
            <w:hideMark/>
          </w:tcPr>
          <w:p w14:paraId="2A636E0C" w14:textId="77777777" w:rsidR="003A2ECF" w:rsidRPr="003A2ECF" w:rsidRDefault="003A2ECF" w:rsidP="003A2ECF">
            <w:pPr>
              <w:jc w:val="center"/>
              <w:rPr>
                <w:rFonts w:ascii="Calibri" w:eastAsia="Times New Roman" w:hAnsi="Calibri" w:cs="Times New Roman"/>
                <w:color w:val="000000"/>
                <w:lang w:eastAsia="en-GB"/>
              </w:rPr>
            </w:pPr>
          </w:p>
        </w:tc>
      </w:tr>
      <w:tr w:rsidR="003A2ECF" w:rsidRPr="003A2ECF" w14:paraId="22A105B2" w14:textId="77777777" w:rsidTr="00645314">
        <w:trPr>
          <w:trHeight w:val="320"/>
        </w:trPr>
        <w:tc>
          <w:tcPr>
            <w:tcW w:w="2490" w:type="dxa"/>
            <w:tcBorders>
              <w:top w:val="nil"/>
              <w:left w:val="nil"/>
              <w:bottom w:val="nil"/>
              <w:right w:val="nil"/>
            </w:tcBorders>
            <w:shd w:val="clear" w:color="auto" w:fill="auto"/>
            <w:noWrap/>
            <w:vAlign w:val="bottom"/>
            <w:hideMark/>
          </w:tcPr>
          <w:p w14:paraId="5B4CE4FD" w14:textId="77777777" w:rsidR="003A2ECF" w:rsidRPr="003A2ECF" w:rsidRDefault="003A2ECF" w:rsidP="003A2ECF">
            <w:pPr>
              <w:jc w:val="center"/>
              <w:rPr>
                <w:rFonts w:ascii="Times New Roman" w:eastAsia="Times New Roman" w:hAnsi="Times New Roman" w:cs="Times New Roman"/>
                <w:sz w:val="20"/>
                <w:szCs w:val="20"/>
                <w:lang w:eastAsia="en-GB"/>
              </w:rPr>
            </w:pPr>
          </w:p>
        </w:tc>
        <w:tc>
          <w:tcPr>
            <w:tcW w:w="1150" w:type="dxa"/>
            <w:tcBorders>
              <w:top w:val="nil"/>
              <w:left w:val="nil"/>
              <w:bottom w:val="nil"/>
              <w:right w:val="nil"/>
            </w:tcBorders>
            <w:shd w:val="clear" w:color="auto" w:fill="auto"/>
            <w:noWrap/>
            <w:vAlign w:val="bottom"/>
            <w:hideMark/>
          </w:tcPr>
          <w:p w14:paraId="2FF99354" w14:textId="77777777" w:rsidR="003A2ECF" w:rsidRPr="003A2ECF" w:rsidRDefault="003A2ECF" w:rsidP="003A2ECF">
            <w:pP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TRG 5</w:t>
            </w:r>
          </w:p>
        </w:tc>
        <w:tc>
          <w:tcPr>
            <w:tcW w:w="1209" w:type="dxa"/>
            <w:tcBorders>
              <w:top w:val="nil"/>
              <w:left w:val="nil"/>
              <w:bottom w:val="nil"/>
              <w:right w:val="nil"/>
            </w:tcBorders>
            <w:shd w:val="clear" w:color="auto" w:fill="auto"/>
            <w:noWrap/>
            <w:vAlign w:val="bottom"/>
            <w:hideMark/>
          </w:tcPr>
          <w:p w14:paraId="1495DA0E"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6 (46.2) </w:t>
            </w:r>
          </w:p>
        </w:tc>
        <w:tc>
          <w:tcPr>
            <w:tcW w:w="1388" w:type="dxa"/>
            <w:tcBorders>
              <w:top w:val="nil"/>
              <w:left w:val="nil"/>
              <w:bottom w:val="nil"/>
              <w:right w:val="nil"/>
            </w:tcBorders>
            <w:shd w:val="clear" w:color="auto" w:fill="auto"/>
            <w:noWrap/>
            <w:vAlign w:val="bottom"/>
            <w:hideMark/>
          </w:tcPr>
          <w:p w14:paraId="53DB0B13"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 ( 2.2) </w:t>
            </w:r>
          </w:p>
        </w:tc>
        <w:tc>
          <w:tcPr>
            <w:tcW w:w="851" w:type="dxa"/>
            <w:tcBorders>
              <w:top w:val="nil"/>
              <w:left w:val="nil"/>
              <w:bottom w:val="nil"/>
              <w:right w:val="nil"/>
            </w:tcBorders>
            <w:shd w:val="clear" w:color="auto" w:fill="auto"/>
            <w:noWrap/>
            <w:vAlign w:val="bottom"/>
            <w:hideMark/>
          </w:tcPr>
          <w:p w14:paraId="1544B664" w14:textId="77777777" w:rsidR="003A2ECF" w:rsidRPr="003A2ECF" w:rsidRDefault="003A2ECF" w:rsidP="003A2ECF">
            <w:pPr>
              <w:jc w:val="center"/>
              <w:rPr>
                <w:rFonts w:ascii="Calibri" w:eastAsia="Times New Roman" w:hAnsi="Calibri" w:cs="Times New Roman"/>
                <w:color w:val="000000"/>
                <w:lang w:eastAsia="en-GB"/>
              </w:rPr>
            </w:pPr>
          </w:p>
        </w:tc>
        <w:tc>
          <w:tcPr>
            <w:tcW w:w="1417" w:type="dxa"/>
            <w:tcBorders>
              <w:top w:val="nil"/>
              <w:left w:val="nil"/>
              <w:bottom w:val="nil"/>
              <w:right w:val="nil"/>
            </w:tcBorders>
            <w:shd w:val="clear" w:color="auto" w:fill="auto"/>
            <w:noWrap/>
            <w:vAlign w:val="bottom"/>
            <w:hideMark/>
          </w:tcPr>
          <w:p w14:paraId="0815CFAE"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16.2 (50.7) </w:t>
            </w:r>
          </w:p>
        </w:tc>
        <w:tc>
          <w:tcPr>
            <w:tcW w:w="1418" w:type="dxa"/>
            <w:tcBorders>
              <w:top w:val="nil"/>
              <w:left w:val="nil"/>
              <w:bottom w:val="nil"/>
              <w:right w:val="nil"/>
            </w:tcBorders>
            <w:shd w:val="clear" w:color="auto" w:fill="auto"/>
            <w:noWrap/>
            <w:vAlign w:val="bottom"/>
            <w:hideMark/>
          </w:tcPr>
          <w:p w14:paraId="47CD0646"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0.5 ( 2.3) </w:t>
            </w:r>
          </w:p>
        </w:tc>
        <w:tc>
          <w:tcPr>
            <w:tcW w:w="940" w:type="dxa"/>
            <w:tcBorders>
              <w:top w:val="nil"/>
              <w:left w:val="nil"/>
              <w:bottom w:val="nil"/>
              <w:right w:val="nil"/>
            </w:tcBorders>
            <w:shd w:val="clear" w:color="auto" w:fill="auto"/>
            <w:noWrap/>
            <w:vAlign w:val="bottom"/>
            <w:hideMark/>
          </w:tcPr>
          <w:p w14:paraId="1F7690E3" w14:textId="77777777" w:rsidR="003A2ECF" w:rsidRPr="003A2ECF" w:rsidRDefault="003A2ECF" w:rsidP="003A2ECF">
            <w:pPr>
              <w:jc w:val="center"/>
              <w:rPr>
                <w:rFonts w:ascii="Calibri" w:eastAsia="Times New Roman" w:hAnsi="Calibri" w:cs="Times New Roman"/>
                <w:color w:val="000000"/>
                <w:lang w:eastAsia="en-GB"/>
              </w:rPr>
            </w:pPr>
          </w:p>
        </w:tc>
      </w:tr>
      <w:tr w:rsidR="003A2ECF" w:rsidRPr="003A2ECF" w14:paraId="2AEA2D0F" w14:textId="77777777" w:rsidTr="00645314">
        <w:trPr>
          <w:trHeight w:val="320"/>
        </w:trPr>
        <w:tc>
          <w:tcPr>
            <w:tcW w:w="3640" w:type="dxa"/>
            <w:gridSpan w:val="2"/>
            <w:tcBorders>
              <w:top w:val="nil"/>
              <w:left w:val="nil"/>
              <w:bottom w:val="nil"/>
              <w:right w:val="nil"/>
            </w:tcBorders>
            <w:shd w:val="clear" w:color="000000" w:fill="F2F2F2"/>
            <w:noWrap/>
            <w:vAlign w:val="bottom"/>
            <w:hideMark/>
          </w:tcPr>
          <w:p w14:paraId="16643E1B" w14:textId="77777777" w:rsidR="003A2ECF" w:rsidRPr="003A2ECF" w:rsidRDefault="003A2ECF" w:rsidP="003A2ECF">
            <w:pP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Vascular Invasion</w:t>
            </w:r>
          </w:p>
        </w:tc>
        <w:tc>
          <w:tcPr>
            <w:tcW w:w="1209" w:type="dxa"/>
            <w:tcBorders>
              <w:top w:val="nil"/>
              <w:left w:val="nil"/>
              <w:bottom w:val="nil"/>
              <w:right w:val="nil"/>
            </w:tcBorders>
            <w:shd w:val="clear" w:color="000000" w:fill="F2F2F2"/>
            <w:noWrap/>
            <w:vAlign w:val="bottom"/>
            <w:hideMark/>
          </w:tcPr>
          <w:p w14:paraId="1EAF4D61"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 (14.3) </w:t>
            </w:r>
          </w:p>
        </w:tc>
        <w:tc>
          <w:tcPr>
            <w:tcW w:w="1388" w:type="dxa"/>
            <w:tcBorders>
              <w:top w:val="nil"/>
              <w:left w:val="nil"/>
              <w:bottom w:val="nil"/>
              <w:right w:val="nil"/>
            </w:tcBorders>
            <w:shd w:val="clear" w:color="000000" w:fill="F2F2F2"/>
            <w:noWrap/>
            <w:vAlign w:val="bottom"/>
            <w:hideMark/>
          </w:tcPr>
          <w:p w14:paraId="46384539"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9 (20.0) </w:t>
            </w:r>
          </w:p>
        </w:tc>
        <w:tc>
          <w:tcPr>
            <w:tcW w:w="851" w:type="dxa"/>
            <w:tcBorders>
              <w:top w:val="nil"/>
              <w:left w:val="nil"/>
              <w:bottom w:val="nil"/>
              <w:right w:val="nil"/>
            </w:tcBorders>
            <w:shd w:val="clear" w:color="000000" w:fill="F2F2F2"/>
            <w:noWrap/>
            <w:vAlign w:val="bottom"/>
            <w:hideMark/>
          </w:tcPr>
          <w:p w14:paraId="77C48461"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0.931</w:t>
            </w:r>
          </w:p>
        </w:tc>
        <w:tc>
          <w:tcPr>
            <w:tcW w:w="1417" w:type="dxa"/>
            <w:tcBorders>
              <w:top w:val="nil"/>
              <w:left w:val="nil"/>
              <w:bottom w:val="nil"/>
              <w:right w:val="nil"/>
            </w:tcBorders>
            <w:shd w:val="clear" w:color="000000" w:fill="F2F2F2"/>
            <w:noWrap/>
            <w:vAlign w:val="bottom"/>
            <w:hideMark/>
          </w:tcPr>
          <w:p w14:paraId="491773ED"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6.3 (18.1) </w:t>
            </w:r>
          </w:p>
        </w:tc>
        <w:tc>
          <w:tcPr>
            <w:tcW w:w="1418" w:type="dxa"/>
            <w:tcBorders>
              <w:top w:val="nil"/>
              <w:left w:val="nil"/>
              <w:bottom w:val="nil"/>
              <w:right w:val="nil"/>
            </w:tcBorders>
            <w:shd w:val="clear" w:color="000000" w:fill="F2F2F2"/>
            <w:noWrap/>
            <w:vAlign w:val="bottom"/>
            <w:hideMark/>
          </w:tcPr>
          <w:p w14:paraId="23C71A26"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4.8 (19.8) </w:t>
            </w:r>
          </w:p>
        </w:tc>
        <w:tc>
          <w:tcPr>
            <w:tcW w:w="940" w:type="dxa"/>
            <w:tcBorders>
              <w:top w:val="nil"/>
              <w:left w:val="nil"/>
              <w:bottom w:val="nil"/>
              <w:right w:val="nil"/>
            </w:tcBorders>
            <w:shd w:val="clear" w:color="000000" w:fill="F2F2F2"/>
            <w:noWrap/>
            <w:vAlign w:val="bottom"/>
            <w:hideMark/>
          </w:tcPr>
          <w:p w14:paraId="2842EF7C"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0.899</w:t>
            </w:r>
          </w:p>
        </w:tc>
      </w:tr>
      <w:tr w:rsidR="003A2ECF" w:rsidRPr="003A2ECF" w14:paraId="0E04FCA9" w14:textId="77777777" w:rsidTr="00645314">
        <w:trPr>
          <w:trHeight w:val="320"/>
        </w:trPr>
        <w:tc>
          <w:tcPr>
            <w:tcW w:w="2490" w:type="dxa"/>
            <w:tcBorders>
              <w:top w:val="nil"/>
              <w:left w:val="nil"/>
              <w:bottom w:val="nil"/>
              <w:right w:val="nil"/>
            </w:tcBorders>
            <w:shd w:val="clear" w:color="auto" w:fill="auto"/>
            <w:noWrap/>
            <w:vAlign w:val="bottom"/>
            <w:hideMark/>
          </w:tcPr>
          <w:p w14:paraId="74CF5716" w14:textId="77777777" w:rsidR="003A2ECF" w:rsidRPr="003A2ECF" w:rsidRDefault="003A2ECF" w:rsidP="003A2ECF">
            <w:pP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Completeness of Resection</w:t>
            </w:r>
          </w:p>
        </w:tc>
        <w:tc>
          <w:tcPr>
            <w:tcW w:w="1150" w:type="dxa"/>
            <w:tcBorders>
              <w:top w:val="nil"/>
              <w:left w:val="nil"/>
              <w:bottom w:val="nil"/>
              <w:right w:val="nil"/>
            </w:tcBorders>
            <w:shd w:val="clear" w:color="auto" w:fill="auto"/>
            <w:noWrap/>
            <w:vAlign w:val="bottom"/>
            <w:hideMark/>
          </w:tcPr>
          <w:p w14:paraId="514CE180" w14:textId="77777777" w:rsidR="003A2ECF" w:rsidRPr="003A2ECF" w:rsidRDefault="003A2ECF" w:rsidP="003A2ECF">
            <w:pP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R0</w:t>
            </w:r>
          </w:p>
        </w:tc>
        <w:tc>
          <w:tcPr>
            <w:tcW w:w="1209" w:type="dxa"/>
            <w:tcBorders>
              <w:top w:val="nil"/>
              <w:left w:val="nil"/>
              <w:bottom w:val="nil"/>
              <w:right w:val="nil"/>
            </w:tcBorders>
            <w:shd w:val="clear" w:color="auto" w:fill="auto"/>
            <w:noWrap/>
            <w:vAlign w:val="bottom"/>
            <w:hideMark/>
          </w:tcPr>
          <w:p w14:paraId="0D73C4BE"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11 (76.9)</w:t>
            </w:r>
          </w:p>
        </w:tc>
        <w:tc>
          <w:tcPr>
            <w:tcW w:w="1388" w:type="dxa"/>
            <w:tcBorders>
              <w:top w:val="nil"/>
              <w:left w:val="nil"/>
              <w:bottom w:val="nil"/>
              <w:right w:val="nil"/>
            </w:tcBorders>
            <w:shd w:val="clear" w:color="auto" w:fill="auto"/>
            <w:noWrap/>
            <w:vAlign w:val="bottom"/>
            <w:hideMark/>
          </w:tcPr>
          <w:p w14:paraId="2D4F6D50"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40 (88.9)</w:t>
            </w:r>
          </w:p>
        </w:tc>
        <w:tc>
          <w:tcPr>
            <w:tcW w:w="851" w:type="dxa"/>
            <w:tcBorders>
              <w:top w:val="nil"/>
              <w:left w:val="nil"/>
              <w:bottom w:val="nil"/>
              <w:right w:val="nil"/>
            </w:tcBorders>
            <w:shd w:val="clear" w:color="auto" w:fill="auto"/>
            <w:noWrap/>
            <w:vAlign w:val="bottom"/>
            <w:hideMark/>
          </w:tcPr>
          <w:p w14:paraId="5B216A0E"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0.519</w:t>
            </w:r>
          </w:p>
        </w:tc>
        <w:tc>
          <w:tcPr>
            <w:tcW w:w="1417" w:type="dxa"/>
            <w:tcBorders>
              <w:top w:val="nil"/>
              <w:left w:val="nil"/>
              <w:bottom w:val="nil"/>
              <w:right w:val="nil"/>
            </w:tcBorders>
            <w:shd w:val="clear" w:color="auto" w:fill="auto"/>
            <w:noWrap/>
            <w:vAlign w:val="bottom"/>
            <w:hideMark/>
          </w:tcPr>
          <w:p w14:paraId="2BEE8CAE"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26.6 (75.6)</w:t>
            </w:r>
          </w:p>
        </w:tc>
        <w:tc>
          <w:tcPr>
            <w:tcW w:w="1418" w:type="dxa"/>
            <w:tcBorders>
              <w:top w:val="nil"/>
              <w:left w:val="nil"/>
              <w:bottom w:val="nil"/>
              <w:right w:val="nil"/>
            </w:tcBorders>
            <w:shd w:val="clear" w:color="auto" w:fill="auto"/>
            <w:noWrap/>
            <w:vAlign w:val="bottom"/>
            <w:hideMark/>
          </w:tcPr>
          <w:p w14:paraId="7997B0C5"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21.4 (88.4)</w:t>
            </w:r>
          </w:p>
        </w:tc>
        <w:tc>
          <w:tcPr>
            <w:tcW w:w="940" w:type="dxa"/>
            <w:tcBorders>
              <w:top w:val="nil"/>
              <w:left w:val="nil"/>
              <w:bottom w:val="nil"/>
              <w:right w:val="nil"/>
            </w:tcBorders>
            <w:shd w:val="clear" w:color="auto" w:fill="auto"/>
            <w:noWrap/>
            <w:vAlign w:val="bottom"/>
            <w:hideMark/>
          </w:tcPr>
          <w:p w14:paraId="4B65734C"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0.275</w:t>
            </w:r>
          </w:p>
        </w:tc>
      </w:tr>
      <w:tr w:rsidR="003A2ECF" w:rsidRPr="003A2ECF" w14:paraId="107CC7BF" w14:textId="77777777" w:rsidTr="00645314">
        <w:trPr>
          <w:trHeight w:val="320"/>
        </w:trPr>
        <w:tc>
          <w:tcPr>
            <w:tcW w:w="2490" w:type="dxa"/>
            <w:tcBorders>
              <w:top w:val="nil"/>
              <w:left w:val="nil"/>
              <w:bottom w:val="nil"/>
              <w:right w:val="nil"/>
            </w:tcBorders>
            <w:shd w:val="clear" w:color="auto" w:fill="auto"/>
            <w:noWrap/>
            <w:vAlign w:val="bottom"/>
            <w:hideMark/>
          </w:tcPr>
          <w:p w14:paraId="705D8EE5" w14:textId="77777777" w:rsidR="003A2ECF" w:rsidRPr="003A2ECF" w:rsidRDefault="003A2ECF" w:rsidP="003A2ECF">
            <w:pPr>
              <w:jc w:val="center"/>
              <w:rPr>
                <w:rFonts w:ascii="Calibri" w:eastAsia="Times New Roman" w:hAnsi="Calibri" w:cs="Times New Roman"/>
                <w:color w:val="000000"/>
                <w:lang w:eastAsia="en-GB"/>
              </w:rPr>
            </w:pPr>
          </w:p>
        </w:tc>
        <w:tc>
          <w:tcPr>
            <w:tcW w:w="1150" w:type="dxa"/>
            <w:tcBorders>
              <w:top w:val="nil"/>
              <w:left w:val="nil"/>
              <w:bottom w:val="nil"/>
              <w:right w:val="nil"/>
            </w:tcBorders>
            <w:shd w:val="clear" w:color="auto" w:fill="auto"/>
            <w:noWrap/>
            <w:vAlign w:val="bottom"/>
            <w:hideMark/>
          </w:tcPr>
          <w:p w14:paraId="503FED8A" w14:textId="77777777" w:rsidR="003A2ECF" w:rsidRPr="003A2ECF" w:rsidRDefault="003A2ECF" w:rsidP="003A2ECF">
            <w:pP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R1</w:t>
            </w:r>
          </w:p>
        </w:tc>
        <w:tc>
          <w:tcPr>
            <w:tcW w:w="1209" w:type="dxa"/>
            <w:tcBorders>
              <w:top w:val="nil"/>
              <w:left w:val="nil"/>
              <w:bottom w:val="nil"/>
              <w:right w:val="nil"/>
            </w:tcBorders>
            <w:shd w:val="clear" w:color="auto" w:fill="auto"/>
            <w:noWrap/>
            <w:vAlign w:val="bottom"/>
            <w:hideMark/>
          </w:tcPr>
          <w:p w14:paraId="3F8894D5"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3 (23.1) </w:t>
            </w:r>
          </w:p>
        </w:tc>
        <w:tc>
          <w:tcPr>
            <w:tcW w:w="1388" w:type="dxa"/>
            <w:tcBorders>
              <w:top w:val="nil"/>
              <w:left w:val="nil"/>
              <w:bottom w:val="nil"/>
              <w:right w:val="nil"/>
            </w:tcBorders>
            <w:shd w:val="clear" w:color="auto" w:fill="auto"/>
            <w:noWrap/>
            <w:vAlign w:val="bottom"/>
            <w:hideMark/>
          </w:tcPr>
          <w:p w14:paraId="75C29714"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5 (11.1) </w:t>
            </w:r>
          </w:p>
        </w:tc>
        <w:tc>
          <w:tcPr>
            <w:tcW w:w="851" w:type="dxa"/>
            <w:tcBorders>
              <w:top w:val="nil"/>
              <w:left w:val="nil"/>
              <w:bottom w:val="nil"/>
              <w:right w:val="nil"/>
            </w:tcBorders>
            <w:shd w:val="clear" w:color="auto" w:fill="auto"/>
            <w:noWrap/>
            <w:vAlign w:val="bottom"/>
            <w:hideMark/>
          </w:tcPr>
          <w:p w14:paraId="452AC317" w14:textId="77777777" w:rsidR="003A2ECF" w:rsidRPr="003A2ECF" w:rsidRDefault="003A2ECF" w:rsidP="003A2ECF">
            <w:pPr>
              <w:jc w:val="center"/>
              <w:rPr>
                <w:rFonts w:ascii="Calibri" w:eastAsia="Times New Roman" w:hAnsi="Calibri" w:cs="Times New Roman"/>
                <w:color w:val="000000"/>
                <w:lang w:eastAsia="en-GB"/>
              </w:rPr>
            </w:pPr>
          </w:p>
        </w:tc>
        <w:tc>
          <w:tcPr>
            <w:tcW w:w="1417" w:type="dxa"/>
            <w:tcBorders>
              <w:top w:val="nil"/>
              <w:left w:val="nil"/>
              <w:bottom w:val="nil"/>
              <w:right w:val="nil"/>
            </w:tcBorders>
            <w:shd w:val="clear" w:color="auto" w:fill="auto"/>
            <w:noWrap/>
            <w:vAlign w:val="bottom"/>
            <w:hideMark/>
          </w:tcPr>
          <w:p w14:paraId="148B27B1"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8.4 (24.4) </w:t>
            </w:r>
          </w:p>
        </w:tc>
        <w:tc>
          <w:tcPr>
            <w:tcW w:w="1418" w:type="dxa"/>
            <w:tcBorders>
              <w:top w:val="nil"/>
              <w:left w:val="nil"/>
              <w:bottom w:val="nil"/>
              <w:right w:val="nil"/>
            </w:tcBorders>
            <w:shd w:val="clear" w:color="auto" w:fill="auto"/>
            <w:noWrap/>
            <w:vAlign w:val="bottom"/>
            <w:hideMark/>
          </w:tcPr>
          <w:p w14:paraId="397E7F14"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2.8 (11.6) </w:t>
            </w:r>
          </w:p>
        </w:tc>
        <w:tc>
          <w:tcPr>
            <w:tcW w:w="940" w:type="dxa"/>
            <w:tcBorders>
              <w:top w:val="nil"/>
              <w:left w:val="nil"/>
              <w:bottom w:val="nil"/>
              <w:right w:val="nil"/>
            </w:tcBorders>
            <w:shd w:val="clear" w:color="auto" w:fill="auto"/>
            <w:noWrap/>
            <w:vAlign w:val="bottom"/>
            <w:hideMark/>
          </w:tcPr>
          <w:p w14:paraId="44DDEA92" w14:textId="77777777" w:rsidR="003A2ECF" w:rsidRPr="003A2ECF" w:rsidRDefault="003A2ECF" w:rsidP="003A2ECF">
            <w:pPr>
              <w:jc w:val="center"/>
              <w:rPr>
                <w:rFonts w:ascii="Calibri" w:eastAsia="Times New Roman" w:hAnsi="Calibri" w:cs="Times New Roman"/>
                <w:color w:val="000000"/>
                <w:lang w:eastAsia="en-GB"/>
              </w:rPr>
            </w:pPr>
          </w:p>
        </w:tc>
      </w:tr>
      <w:tr w:rsidR="003A2ECF" w:rsidRPr="003A2ECF" w14:paraId="41B28E9D" w14:textId="77777777" w:rsidTr="00645314">
        <w:trPr>
          <w:trHeight w:val="320"/>
        </w:trPr>
        <w:tc>
          <w:tcPr>
            <w:tcW w:w="3640" w:type="dxa"/>
            <w:gridSpan w:val="2"/>
            <w:tcBorders>
              <w:top w:val="nil"/>
              <w:left w:val="nil"/>
              <w:bottom w:val="single" w:sz="4" w:space="0" w:color="auto"/>
              <w:right w:val="nil"/>
            </w:tcBorders>
            <w:shd w:val="clear" w:color="000000" w:fill="F2F2F2"/>
            <w:noWrap/>
            <w:vAlign w:val="bottom"/>
            <w:hideMark/>
          </w:tcPr>
          <w:p w14:paraId="1E07A2A9" w14:textId="77777777" w:rsidR="003A2ECF" w:rsidRPr="003A2ECF" w:rsidRDefault="003A2ECF" w:rsidP="003A2ECF">
            <w:pP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Pathological Complete Response (</w:t>
            </w:r>
            <w:proofErr w:type="spellStart"/>
            <w:r w:rsidRPr="003A2ECF">
              <w:rPr>
                <w:rFonts w:ascii="Calibri" w:eastAsia="Times New Roman" w:hAnsi="Calibri" w:cs="Times New Roman"/>
                <w:color w:val="000000"/>
                <w:sz w:val="20"/>
                <w:szCs w:val="20"/>
                <w:lang w:eastAsia="en-GB"/>
              </w:rPr>
              <w:t>pCR</w:t>
            </w:r>
            <w:proofErr w:type="spellEnd"/>
            <w:r w:rsidRPr="003A2ECF">
              <w:rPr>
                <w:rFonts w:ascii="Calibri" w:eastAsia="Times New Roman" w:hAnsi="Calibri" w:cs="Times New Roman"/>
                <w:color w:val="000000"/>
                <w:sz w:val="20"/>
                <w:szCs w:val="20"/>
                <w:lang w:eastAsia="en-GB"/>
              </w:rPr>
              <w:t>)</w:t>
            </w:r>
          </w:p>
        </w:tc>
        <w:tc>
          <w:tcPr>
            <w:tcW w:w="1209" w:type="dxa"/>
            <w:tcBorders>
              <w:top w:val="nil"/>
              <w:left w:val="nil"/>
              <w:bottom w:val="nil"/>
              <w:right w:val="nil"/>
            </w:tcBorders>
            <w:shd w:val="clear" w:color="000000" w:fill="F2F2F2"/>
            <w:noWrap/>
            <w:vAlign w:val="bottom"/>
            <w:hideMark/>
          </w:tcPr>
          <w:p w14:paraId="25F7F0AF"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 (14.3) </w:t>
            </w:r>
          </w:p>
        </w:tc>
        <w:tc>
          <w:tcPr>
            <w:tcW w:w="1388" w:type="dxa"/>
            <w:tcBorders>
              <w:top w:val="nil"/>
              <w:left w:val="nil"/>
              <w:bottom w:val="nil"/>
              <w:right w:val="nil"/>
            </w:tcBorders>
            <w:shd w:val="clear" w:color="000000" w:fill="F2F2F2"/>
            <w:noWrap/>
            <w:vAlign w:val="bottom"/>
            <w:hideMark/>
          </w:tcPr>
          <w:p w14:paraId="33D92166"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21 (46.7) </w:t>
            </w:r>
          </w:p>
        </w:tc>
        <w:tc>
          <w:tcPr>
            <w:tcW w:w="851" w:type="dxa"/>
            <w:tcBorders>
              <w:top w:val="nil"/>
              <w:left w:val="nil"/>
              <w:bottom w:val="nil"/>
              <w:right w:val="nil"/>
            </w:tcBorders>
            <w:shd w:val="clear" w:color="000000" w:fill="F2F2F2"/>
            <w:noWrap/>
            <w:vAlign w:val="bottom"/>
            <w:hideMark/>
          </w:tcPr>
          <w:p w14:paraId="2BE305E5"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0.063</w:t>
            </w:r>
          </w:p>
        </w:tc>
        <w:tc>
          <w:tcPr>
            <w:tcW w:w="1417" w:type="dxa"/>
            <w:tcBorders>
              <w:top w:val="nil"/>
              <w:left w:val="nil"/>
              <w:bottom w:val="nil"/>
              <w:right w:val="nil"/>
            </w:tcBorders>
            <w:shd w:val="clear" w:color="000000" w:fill="F2F2F2"/>
            <w:noWrap/>
            <w:vAlign w:val="bottom"/>
            <w:hideMark/>
          </w:tcPr>
          <w:p w14:paraId="3F65F2BD"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2.5 ( 7.2) </w:t>
            </w:r>
          </w:p>
        </w:tc>
        <w:tc>
          <w:tcPr>
            <w:tcW w:w="1418" w:type="dxa"/>
            <w:tcBorders>
              <w:top w:val="nil"/>
              <w:left w:val="nil"/>
              <w:bottom w:val="nil"/>
              <w:right w:val="nil"/>
            </w:tcBorders>
            <w:shd w:val="clear" w:color="000000" w:fill="F2F2F2"/>
            <w:noWrap/>
            <w:vAlign w:val="bottom"/>
            <w:hideMark/>
          </w:tcPr>
          <w:p w14:paraId="451E209D" w14:textId="77777777" w:rsidR="003A2ECF" w:rsidRPr="003A2ECF" w:rsidRDefault="003A2ECF" w:rsidP="003A2ECF">
            <w:pPr>
              <w:jc w:val="center"/>
              <w:rPr>
                <w:rFonts w:ascii="Calibri" w:eastAsia="Times New Roman" w:hAnsi="Calibri" w:cs="Times New Roman"/>
                <w:color w:val="000000"/>
                <w:lang w:eastAsia="en-GB"/>
              </w:rPr>
            </w:pPr>
            <w:r w:rsidRPr="003A2ECF">
              <w:rPr>
                <w:rFonts w:ascii="Calibri" w:eastAsia="Times New Roman" w:hAnsi="Calibri" w:cs="Times New Roman"/>
                <w:color w:val="000000"/>
                <w:lang w:eastAsia="en-GB"/>
              </w:rPr>
              <w:t xml:space="preserve"> 11.1 (46.1) </w:t>
            </w:r>
          </w:p>
        </w:tc>
        <w:tc>
          <w:tcPr>
            <w:tcW w:w="940" w:type="dxa"/>
            <w:tcBorders>
              <w:top w:val="nil"/>
              <w:left w:val="nil"/>
              <w:bottom w:val="nil"/>
              <w:right w:val="nil"/>
            </w:tcBorders>
            <w:shd w:val="clear" w:color="000000" w:fill="F2F2F2"/>
            <w:noWrap/>
            <w:vAlign w:val="bottom"/>
            <w:hideMark/>
          </w:tcPr>
          <w:p w14:paraId="2FD60CB7" w14:textId="77777777" w:rsidR="003A2ECF" w:rsidRPr="003A2ECF" w:rsidRDefault="003A2ECF" w:rsidP="003A2ECF">
            <w:pPr>
              <w:jc w:val="center"/>
              <w:rPr>
                <w:rFonts w:ascii="Calibri" w:eastAsia="Times New Roman" w:hAnsi="Calibri" w:cs="Times New Roman"/>
                <w:b/>
                <w:bCs/>
                <w:color w:val="000000"/>
                <w:sz w:val="22"/>
                <w:szCs w:val="22"/>
                <w:lang w:eastAsia="en-GB"/>
              </w:rPr>
            </w:pPr>
            <w:r w:rsidRPr="003A2ECF">
              <w:rPr>
                <w:rFonts w:ascii="Calibri" w:eastAsia="Times New Roman" w:hAnsi="Calibri" w:cs="Times New Roman"/>
                <w:b/>
                <w:bCs/>
                <w:color w:val="000000"/>
                <w:sz w:val="22"/>
                <w:szCs w:val="22"/>
                <w:lang w:eastAsia="en-GB"/>
              </w:rPr>
              <w:t xml:space="preserve"> 0.005*</w:t>
            </w:r>
          </w:p>
        </w:tc>
      </w:tr>
      <w:tr w:rsidR="003A2ECF" w:rsidRPr="003A2ECF" w14:paraId="37C3C003" w14:textId="77777777" w:rsidTr="00645314">
        <w:trPr>
          <w:trHeight w:val="320"/>
        </w:trPr>
        <w:tc>
          <w:tcPr>
            <w:tcW w:w="10863" w:type="dxa"/>
            <w:gridSpan w:val="8"/>
            <w:tcBorders>
              <w:top w:val="single" w:sz="4" w:space="0" w:color="auto"/>
              <w:left w:val="nil"/>
              <w:bottom w:val="single" w:sz="4" w:space="0" w:color="auto"/>
              <w:right w:val="nil"/>
            </w:tcBorders>
            <w:shd w:val="clear" w:color="auto" w:fill="auto"/>
            <w:noWrap/>
            <w:vAlign w:val="bottom"/>
            <w:hideMark/>
          </w:tcPr>
          <w:p w14:paraId="7A15F778" w14:textId="77777777" w:rsidR="003A2ECF" w:rsidRPr="003A2ECF" w:rsidRDefault="003A2ECF" w:rsidP="003A2ECF">
            <w:pPr>
              <w:rPr>
                <w:rFonts w:ascii="Calibri" w:eastAsia="Times New Roman" w:hAnsi="Calibri" w:cs="Times New Roman"/>
                <w:color w:val="000000"/>
                <w:sz w:val="20"/>
                <w:szCs w:val="20"/>
                <w:lang w:eastAsia="en-GB"/>
              </w:rPr>
            </w:pPr>
            <w:r w:rsidRPr="003A2ECF">
              <w:rPr>
                <w:rFonts w:ascii="Calibri" w:eastAsia="Times New Roman" w:hAnsi="Calibri" w:cs="Times New Roman"/>
                <w:color w:val="000000"/>
                <w:sz w:val="20"/>
                <w:szCs w:val="20"/>
                <w:lang w:eastAsia="en-GB"/>
              </w:rPr>
              <w:t>Data presented as absolute number (%) and median (IQR), *&lt;0.05, § χ2 test, except ¶ Mann–Whitney U test</w:t>
            </w:r>
          </w:p>
        </w:tc>
      </w:tr>
    </w:tbl>
    <w:p w14:paraId="709E0814" w14:textId="5F0A1951" w:rsidR="003A2ECF" w:rsidRDefault="003A2ECF" w:rsidP="00E16E99">
      <w:pPr>
        <w:widowControl w:val="0"/>
        <w:autoSpaceDE w:val="0"/>
        <w:autoSpaceDN w:val="0"/>
        <w:adjustRightInd w:val="0"/>
      </w:pPr>
    </w:p>
    <w:p w14:paraId="217A1856" w14:textId="640461E6" w:rsidR="00B161CB" w:rsidRDefault="00B161CB">
      <w:r>
        <w:br w:type="page"/>
      </w:r>
    </w:p>
    <w:p w14:paraId="2506175B" w14:textId="77777777" w:rsidR="00B161CB" w:rsidRPr="00883E00" w:rsidRDefault="00B161CB" w:rsidP="00B161CB">
      <w:pPr>
        <w:rPr>
          <w:b/>
        </w:rPr>
      </w:pPr>
      <w:r>
        <w:rPr>
          <w:b/>
        </w:rPr>
        <w:lastRenderedPageBreak/>
        <w:t xml:space="preserve">Appendix 1.  </w:t>
      </w:r>
      <w:r w:rsidRPr="00883E00">
        <w:rPr>
          <w:b/>
        </w:rPr>
        <w:t>Clinical and Pathological Outcomes before and after IPTW</w:t>
      </w:r>
    </w:p>
    <w:tbl>
      <w:tblPr>
        <w:tblW w:w="10031" w:type="dxa"/>
        <w:tblLayout w:type="fixed"/>
        <w:tblLook w:val="04A0" w:firstRow="1" w:lastRow="0" w:firstColumn="1" w:lastColumn="0" w:noHBand="0" w:noVBand="1"/>
      </w:tblPr>
      <w:tblGrid>
        <w:gridCol w:w="1635"/>
        <w:gridCol w:w="741"/>
        <w:gridCol w:w="1276"/>
        <w:gridCol w:w="1418"/>
        <w:gridCol w:w="992"/>
        <w:gridCol w:w="1417"/>
        <w:gridCol w:w="1560"/>
        <w:gridCol w:w="992"/>
      </w:tblGrid>
      <w:tr w:rsidR="00B161CB" w:rsidRPr="00435786" w14:paraId="3488C0B5" w14:textId="77777777" w:rsidTr="00B161CB">
        <w:trPr>
          <w:trHeight w:val="327"/>
        </w:trPr>
        <w:tc>
          <w:tcPr>
            <w:tcW w:w="1635" w:type="dxa"/>
            <w:tcBorders>
              <w:top w:val="single" w:sz="4" w:space="0" w:color="auto"/>
              <w:left w:val="nil"/>
              <w:bottom w:val="nil"/>
              <w:right w:val="nil"/>
            </w:tcBorders>
            <w:shd w:val="clear" w:color="auto" w:fill="auto"/>
            <w:noWrap/>
            <w:vAlign w:val="bottom"/>
            <w:hideMark/>
          </w:tcPr>
          <w:p w14:paraId="75BAB919"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w:t>
            </w:r>
          </w:p>
        </w:tc>
        <w:tc>
          <w:tcPr>
            <w:tcW w:w="741" w:type="dxa"/>
            <w:tcBorders>
              <w:top w:val="single" w:sz="4" w:space="0" w:color="auto"/>
              <w:left w:val="nil"/>
              <w:bottom w:val="nil"/>
              <w:right w:val="nil"/>
            </w:tcBorders>
            <w:shd w:val="clear" w:color="auto" w:fill="auto"/>
            <w:noWrap/>
            <w:vAlign w:val="bottom"/>
            <w:hideMark/>
          </w:tcPr>
          <w:p w14:paraId="175BF962"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w:t>
            </w:r>
          </w:p>
        </w:tc>
        <w:tc>
          <w:tcPr>
            <w:tcW w:w="3686" w:type="dxa"/>
            <w:gridSpan w:val="3"/>
            <w:tcBorders>
              <w:top w:val="single" w:sz="4" w:space="0" w:color="auto"/>
              <w:left w:val="nil"/>
              <w:bottom w:val="nil"/>
              <w:right w:val="nil"/>
            </w:tcBorders>
            <w:shd w:val="clear" w:color="auto" w:fill="auto"/>
            <w:noWrap/>
            <w:vAlign w:val="bottom"/>
            <w:hideMark/>
          </w:tcPr>
          <w:p w14:paraId="3E7ADD79" w14:textId="77777777" w:rsidR="00B161CB" w:rsidRPr="00435786" w:rsidRDefault="00B161CB" w:rsidP="00B161CB">
            <w:pPr>
              <w:jc w:val="cente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Unadjusted Outcomes</w:t>
            </w:r>
          </w:p>
        </w:tc>
        <w:tc>
          <w:tcPr>
            <w:tcW w:w="3969" w:type="dxa"/>
            <w:gridSpan w:val="3"/>
            <w:tcBorders>
              <w:top w:val="single" w:sz="4" w:space="0" w:color="auto"/>
              <w:left w:val="nil"/>
              <w:bottom w:val="nil"/>
              <w:right w:val="nil"/>
            </w:tcBorders>
            <w:shd w:val="clear" w:color="auto" w:fill="auto"/>
            <w:noWrap/>
            <w:vAlign w:val="bottom"/>
            <w:hideMark/>
          </w:tcPr>
          <w:p w14:paraId="0A8F3FA1" w14:textId="77777777" w:rsidR="00B161CB" w:rsidRPr="00435786" w:rsidRDefault="00B161CB" w:rsidP="00B161CB">
            <w:pPr>
              <w:jc w:val="cente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Weighted Sample Outcomes</w:t>
            </w:r>
          </w:p>
        </w:tc>
      </w:tr>
      <w:tr w:rsidR="00B161CB" w:rsidRPr="00435786" w14:paraId="4711E93D" w14:textId="77777777" w:rsidTr="00B161CB">
        <w:trPr>
          <w:trHeight w:val="327"/>
        </w:trPr>
        <w:tc>
          <w:tcPr>
            <w:tcW w:w="1635" w:type="dxa"/>
            <w:tcBorders>
              <w:top w:val="nil"/>
              <w:left w:val="nil"/>
              <w:bottom w:val="single" w:sz="4" w:space="0" w:color="auto"/>
              <w:right w:val="nil"/>
            </w:tcBorders>
            <w:shd w:val="clear" w:color="auto" w:fill="auto"/>
            <w:noWrap/>
            <w:vAlign w:val="bottom"/>
            <w:hideMark/>
          </w:tcPr>
          <w:p w14:paraId="7D55A296"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w:t>
            </w:r>
          </w:p>
        </w:tc>
        <w:tc>
          <w:tcPr>
            <w:tcW w:w="741" w:type="dxa"/>
            <w:tcBorders>
              <w:top w:val="nil"/>
              <w:left w:val="nil"/>
              <w:bottom w:val="single" w:sz="4" w:space="0" w:color="auto"/>
              <w:right w:val="nil"/>
            </w:tcBorders>
            <w:shd w:val="clear" w:color="auto" w:fill="auto"/>
            <w:noWrap/>
            <w:vAlign w:val="bottom"/>
            <w:hideMark/>
          </w:tcPr>
          <w:p w14:paraId="594B5598"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w:t>
            </w:r>
          </w:p>
        </w:tc>
        <w:tc>
          <w:tcPr>
            <w:tcW w:w="1276" w:type="dxa"/>
            <w:tcBorders>
              <w:top w:val="nil"/>
              <w:left w:val="nil"/>
              <w:bottom w:val="single" w:sz="4" w:space="0" w:color="auto"/>
              <w:right w:val="nil"/>
            </w:tcBorders>
            <w:shd w:val="clear" w:color="auto" w:fill="auto"/>
            <w:noWrap/>
            <w:vAlign w:val="bottom"/>
            <w:hideMark/>
          </w:tcPr>
          <w:p w14:paraId="3A1F80DC"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CT (n = 166)</w:t>
            </w:r>
          </w:p>
        </w:tc>
        <w:tc>
          <w:tcPr>
            <w:tcW w:w="1418" w:type="dxa"/>
            <w:tcBorders>
              <w:top w:val="nil"/>
              <w:left w:val="nil"/>
              <w:bottom w:val="single" w:sz="4" w:space="0" w:color="auto"/>
              <w:right w:val="nil"/>
            </w:tcBorders>
            <w:shd w:val="clear" w:color="auto" w:fill="auto"/>
            <w:noWrap/>
            <w:vAlign w:val="bottom"/>
            <w:hideMark/>
          </w:tcPr>
          <w:p w14:paraId="659F4D30"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CRT (n = 118)</w:t>
            </w:r>
          </w:p>
        </w:tc>
        <w:tc>
          <w:tcPr>
            <w:tcW w:w="992" w:type="dxa"/>
            <w:tcBorders>
              <w:top w:val="nil"/>
              <w:left w:val="nil"/>
              <w:bottom w:val="single" w:sz="4" w:space="0" w:color="auto"/>
              <w:right w:val="nil"/>
            </w:tcBorders>
            <w:shd w:val="clear" w:color="auto" w:fill="auto"/>
            <w:noWrap/>
            <w:vAlign w:val="bottom"/>
            <w:hideMark/>
          </w:tcPr>
          <w:p w14:paraId="2B611F67"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p§</w:t>
            </w:r>
          </w:p>
        </w:tc>
        <w:tc>
          <w:tcPr>
            <w:tcW w:w="1417" w:type="dxa"/>
            <w:tcBorders>
              <w:top w:val="nil"/>
              <w:left w:val="nil"/>
              <w:bottom w:val="single" w:sz="4" w:space="0" w:color="auto"/>
              <w:right w:val="nil"/>
            </w:tcBorders>
            <w:shd w:val="clear" w:color="auto" w:fill="auto"/>
            <w:noWrap/>
            <w:vAlign w:val="bottom"/>
            <w:hideMark/>
          </w:tcPr>
          <w:p w14:paraId="47FE7AA6"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CT (n =</w:t>
            </w:r>
            <w:r>
              <w:rPr>
                <w:rFonts w:eastAsia="Times New Roman" w:cs="Times New Roman"/>
                <w:b/>
                <w:color w:val="000000"/>
                <w:sz w:val="20"/>
                <w:szCs w:val="22"/>
                <w:lang w:eastAsia="en-GB"/>
              </w:rPr>
              <w:t>166</w:t>
            </w:r>
            <w:r w:rsidRPr="00435786">
              <w:rPr>
                <w:rFonts w:eastAsia="Times New Roman" w:cs="Times New Roman"/>
                <w:b/>
                <w:color w:val="000000"/>
                <w:sz w:val="20"/>
                <w:szCs w:val="22"/>
                <w:lang w:eastAsia="en-GB"/>
              </w:rPr>
              <w:t>.</w:t>
            </w:r>
            <w:r>
              <w:rPr>
                <w:rFonts w:eastAsia="Times New Roman" w:cs="Times New Roman"/>
                <w:b/>
                <w:color w:val="000000"/>
                <w:sz w:val="20"/>
                <w:szCs w:val="22"/>
                <w:lang w:eastAsia="en-GB"/>
              </w:rPr>
              <w:t>0</w:t>
            </w:r>
            <w:r w:rsidRPr="00435786">
              <w:rPr>
                <w:rFonts w:eastAsia="Times New Roman" w:cs="Times New Roman"/>
                <w:b/>
                <w:color w:val="000000"/>
                <w:sz w:val="20"/>
                <w:szCs w:val="22"/>
                <w:lang w:eastAsia="en-GB"/>
              </w:rPr>
              <w:t>)</w:t>
            </w:r>
          </w:p>
        </w:tc>
        <w:tc>
          <w:tcPr>
            <w:tcW w:w="1560" w:type="dxa"/>
            <w:tcBorders>
              <w:top w:val="nil"/>
              <w:left w:val="nil"/>
              <w:bottom w:val="single" w:sz="4" w:space="0" w:color="auto"/>
              <w:right w:val="nil"/>
            </w:tcBorders>
            <w:shd w:val="clear" w:color="auto" w:fill="auto"/>
            <w:noWrap/>
            <w:vAlign w:val="bottom"/>
            <w:hideMark/>
          </w:tcPr>
          <w:p w14:paraId="08B4100B"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CRT (n =</w:t>
            </w:r>
            <w:r>
              <w:rPr>
                <w:rFonts w:eastAsia="Times New Roman" w:cs="Times New Roman"/>
                <w:b/>
                <w:color w:val="000000"/>
                <w:sz w:val="20"/>
                <w:szCs w:val="22"/>
                <w:lang w:eastAsia="en-GB"/>
              </w:rPr>
              <w:t>117</w:t>
            </w:r>
            <w:r w:rsidRPr="00435786">
              <w:rPr>
                <w:rFonts w:eastAsia="Times New Roman" w:cs="Times New Roman"/>
                <w:b/>
                <w:color w:val="000000"/>
                <w:sz w:val="20"/>
                <w:szCs w:val="22"/>
                <w:lang w:eastAsia="en-GB"/>
              </w:rPr>
              <w:t>.</w:t>
            </w:r>
            <w:r>
              <w:rPr>
                <w:rFonts w:eastAsia="Times New Roman" w:cs="Times New Roman"/>
                <w:b/>
                <w:color w:val="000000"/>
                <w:sz w:val="20"/>
                <w:szCs w:val="22"/>
                <w:lang w:eastAsia="en-GB"/>
              </w:rPr>
              <w:t>5</w:t>
            </w:r>
            <w:r w:rsidRPr="00435786">
              <w:rPr>
                <w:rFonts w:eastAsia="Times New Roman" w:cs="Times New Roman"/>
                <w:b/>
                <w:color w:val="000000"/>
                <w:sz w:val="20"/>
                <w:szCs w:val="22"/>
                <w:lang w:eastAsia="en-GB"/>
              </w:rPr>
              <w:t>)</w:t>
            </w:r>
          </w:p>
        </w:tc>
        <w:tc>
          <w:tcPr>
            <w:tcW w:w="992" w:type="dxa"/>
            <w:tcBorders>
              <w:top w:val="nil"/>
              <w:left w:val="nil"/>
              <w:bottom w:val="single" w:sz="4" w:space="0" w:color="auto"/>
              <w:right w:val="nil"/>
            </w:tcBorders>
            <w:shd w:val="clear" w:color="auto" w:fill="auto"/>
            <w:noWrap/>
            <w:vAlign w:val="bottom"/>
            <w:hideMark/>
          </w:tcPr>
          <w:p w14:paraId="7ED83263"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p§</w:t>
            </w:r>
          </w:p>
        </w:tc>
      </w:tr>
      <w:tr w:rsidR="00B161CB" w:rsidRPr="00435786" w14:paraId="0FFF1CBC" w14:textId="77777777" w:rsidTr="00B161CB">
        <w:trPr>
          <w:trHeight w:val="327"/>
        </w:trPr>
        <w:tc>
          <w:tcPr>
            <w:tcW w:w="1635" w:type="dxa"/>
            <w:tcBorders>
              <w:top w:val="nil"/>
              <w:left w:val="nil"/>
              <w:bottom w:val="nil"/>
              <w:right w:val="nil"/>
            </w:tcBorders>
            <w:shd w:val="clear" w:color="000000" w:fill="E7E6E6"/>
            <w:noWrap/>
            <w:vAlign w:val="bottom"/>
            <w:hideMark/>
          </w:tcPr>
          <w:p w14:paraId="152DAAF2"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Complications</w:t>
            </w:r>
          </w:p>
        </w:tc>
        <w:tc>
          <w:tcPr>
            <w:tcW w:w="741" w:type="dxa"/>
            <w:tcBorders>
              <w:top w:val="nil"/>
              <w:left w:val="nil"/>
              <w:bottom w:val="nil"/>
              <w:right w:val="nil"/>
            </w:tcBorders>
            <w:shd w:val="clear" w:color="000000" w:fill="E7E6E6"/>
            <w:noWrap/>
            <w:vAlign w:val="bottom"/>
            <w:hideMark/>
          </w:tcPr>
          <w:p w14:paraId="1403BAF7"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 </w:t>
            </w:r>
          </w:p>
        </w:tc>
        <w:tc>
          <w:tcPr>
            <w:tcW w:w="1276" w:type="dxa"/>
            <w:tcBorders>
              <w:top w:val="nil"/>
              <w:left w:val="nil"/>
              <w:bottom w:val="nil"/>
              <w:right w:val="nil"/>
            </w:tcBorders>
            <w:shd w:val="clear" w:color="000000" w:fill="E7E6E6"/>
            <w:noWrap/>
            <w:vAlign w:val="bottom"/>
            <w:hideMark/>
          </w:tcPr>
          <w:p w14:paraId="6E286048"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107 (64.5) </w:t>
            </w:r>
          </w:p>
        </w:tc>
        <w:tc>
          <w:tcPr>
            <w:tcW w:w="1418" w:type="dxa"/>
            <w:tcBorders>
              <w:top w:val="nil"/>
              <w:left w:val="nil"/>
              <w:bottom w:val="nil"/>
              <w:right w:val="nil"/>
            </w:tcBorders>
            <w:shd w:val="clear" w:color="000000" w:fill="E7E6E6"/>
            <w:noWrap/>
            <w:vAlign w:val="bottom"/>
            <w:hideMark/>
          </w:tcPr>
          <w:p w14:paraId="1E02A019"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76 (64.4) </w:t>
            </w:r>
          </w:p>
        </w:tc>
        <w:tc>
          <w:tcPr>
            <w:tcW w:w="992" w:type="dxa"/>
            <w:tcBorders>
              <w:top w:val="nil"/>
              <w:left w:val="nil"/>
              <w:bottom w:val="nil"/>
              <w:right w:val="nil"/>
            </w:tcBorders>
            <w:shd w:val="clear" w:color="000000" w:fill="E7E6E6"/>
            <w:noWrap/>
            <w:vAlign w:val="bottom"/>
            <w:hideMark/>
          </w:tcPr>
          <w:p w14:paraId="65C48EF6"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1.000</w:t>
            </w:r>
          </w:p>
        </w:tc>
        <w:tc>
          <w:tcPr>
            <w:tcW w:w="1417" w:type="dxa"/>
            <w:tcBorders>
              <w:top w:val="nil"/>
              <w:left w:val="nil"/>
              <w:bottom w:val="nil"/>
              <w:right w:val="nil"/>
            </w:tcBorders>
            <w:shd w:val="clear" w:color="000000" w:fill="E7E6E6"/>
            <w:noWrap/>
            <w:vAlign w:val="bottom"/>
            <w:hideMark/>
          </w:tcPr>
          <w:p w14:paraId="40AD4FD4"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107.7</w:t>
            </w:r>
            <w:r w:rsidRPr="00435786">
              <w:rPr>
                <w:rFonts w:eastAsia="Times New Roman" w:cs="Times New Roman"/>
                <w:color w:val="000000"/>
                <w:sz w:val="20"/>
                <w:szCs w:val="22"/>
                <w:lang w:eastAsia="en-GB"/>
              </w:rPr>
              <w:t xml:space="preserve"> (64.9) </w:t>
            </w:r>
          </w:p>
        </w:tc>
        <w:tc>
          <w:tcPr>
            <w:tcW w:w="1560" w:type="dxa"/>
            <w:tcBorders>
              <w:top w:val="nil"/>
              <w:left w:val="nil"/>
              <w:bottom w:val="nil"/>
              <w:right w:val="nil"/>
            </w:tcBorders>
            <w:shd w:val="clear" w:color="000000" w:fill="E7E6E6"/>
            <w:noWrap/>
            <w:vAlign w:val="bottom"/>
            <w:hideMark/>
          </w:tcPr>
          <w:p w14:paraId="53DC5766"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74.3</w:t>
            </w:r>
            <w:r w:rsidRPr="00435786">
              <w:rPr>
                <w:rFonts w:eastAsia="Times New Roman" w:cs="Times New Roman"/>
                <w:color w:val="000000"/>
                <w:sz w:val="20"/>
                <w:szCs w:val="22"/>
                <w:lang w:eastAsia="en-GB"/>
              </w:rPr>
              <w:t xml:space="preserve"> (63.3) </w:t>
            </w:r>
          </w:p>
        </w:tc>
        <w:tc>
          <w:tcPr>
            <w:tcW w:w="992" w:type="dxa"/>
            <w:tcBorders>
              <w:top w:val="nil"/>
              <w:left w:val="nil"/>
              <w:bottom w:val="nil"/>
              <w:right w:val="nil"/>
            </w:tcBorders>
            <w:shd w:val="clear" w:color="000000" w:fill="E7E6E6"/>
            <w:noWrap/>
            <w:vAlign w:val="bottom"/>
            <w:hideMark/>
          </w:tcPr>
          <w:p w14:paraId="4711C6A9"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0.807</w:t>
            </w:r>
          </w:p>
        </w:tc>
      </w:tr>
      <w:tr w:rsidR="00B161CB" w:rsidRPr="00435786" w14:paraId="2FCDCBF2" w14:textId="77777777" w:rsidTr="00B161CB">
        <w:trPr>
          <w:trHeight w:val="327"/>
        </w:trPr>
        <w:tc>
          <w:tcPr>
            <w:tcW w:w="1635" w:type="dxa"/>
            <w:tcBorders>
              <w:top w:val="nil"/>
              <w:left w:val="nil"/>
              <w:bottom w:val="nil"/>
              <w:right w:val="nil"/>
            </w:tcBorders>
            <w:shd w:val="clear" w:color="auto" w:fill="auto"/>
            <w:noWrap/>
            <w:vAlign w:val="bottom"/>
            <w:hideMark/>
          </w:tcPr>
          <w:p w14:paraId="48FE1BE2"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Anastomotic Leak</w:t>
            </w:r>
          </w:p>
        </w:tc>
        <w:tc>
          <w:tcPr>
            <w:tcW w:w="741" w:type="dxa"/>
            <w:tcBorders>
              <w:top w:val="nil"/>
              <w:left w:val="nil"/>
              <w:bottom w:val="nil"/>
              <w:right w:val="nil"/>
            </w:tcBorders>
            <w:shd w:val="clear" w:color="auto" w:fill="auto"/>
            <w:noWrap/>
            <w:vAlign w:val="bottom"/>
            <w:hideMark/>
          </w:tcPr>
          <w:p w14:paraId="578080CC" w14:textId="77777777" w:rsidR="00B161CB" w:rsidRPr="00435786" w:rsidRDefault="00B161CB" w:rsidP="00B161CB">
            <w:pPr>
              <w:rPr>
                <w:rFonts w:eastAsia="Times New Roman" w:cs="Times New Roman"/>
                <w:b/>
                <w:color w:val="000000"/>
                <w:sz w:val="20"/>
                <w:szCs w:val="22"/>
                <w:lang w:eastAsia="en-GB"/>
              </w:rPr>
            </w:pPr>
          </w:p>
        </w:tc>
        <w:tc>
          <w:tcPr>
            <w:tcW w:w="1276" w:type="dxa"/>
            <w:tcBorders>
              <w:top w:val="nil"/>
              <w:left w:val="nil"/>
              <w:bottom w:val="nil"/>
              <w:right w:val="nil"/>
            </w:tcBorders>
            <w:shd w:val="clear" w:color="auto" w:fill="auto"/>
            <w:noWrap/>
            <w:vAlign w:val="bottom"/>
            <w:hideMark/>
          </w:tcPr>
          <w:p w14:paraId="77D9E7D3"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10 ( 6.0) </w:t>
            </w:r>
          </w:p>
        </w:tc>
        <w:tc>
          <w:tcPr>
            <w:tcW w:w="1418" w:type="dxa"/>
            <w:tcBorders>
              <w:top w:val="nil"/>
              <w:left w:val="nil"/>
              <w:bottom w:val="nil"/>
              <w:right w:val="nil"/>
            </w:tcBorders>
            <w:shd w:val="clear" w:color="auto" w:fill="auto"/>
            <w:noWrap/>
            <w:vAlign w:val="bottom"/>
            <w:hideMark/>
          </w:tcPr>
          <w:p w14:paraId="7D9F820F"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8 ( 6.8) </w:t>
            </w:r>
          </w:p>
        </w:tc>
        <w:tc>
          <w:tcPr>
            <w:tcW w:w="992" w:type="dxa"/>
            <w:tcBorders>
              <w:top w:val="nil"/>
              <w:left w:val="nil"/>
              <w:bottom w:val="nil"/>
              <w:right w:val="nil"/>
            </w:tcBorders>
            <w:shd w:val="clear" w:color="auto" w:fill="auto"/>
            <w:noWrap/>
            <w:vAlign w:val="bottom"/>
            <w:hideMark/>
          </w:tcPr>
          <w:p w14:paraId="6B4D75C1"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0.992</w:t>
            </w:r>
          </w:p>
        </w:tc>
        <w:tc>
          <w:tcPr>
            <w:tcW w:w="1417" w:type="dxa"/>
            <w:tcBorders>
              <w:top w:val="nil"/>
              <w:left w:val="nil"/>
              <w:bottom w:val="nil"/>
              <w:right w:val="nil"/>
            </w:tcBorders>
            <w:shd w:val="clear" w:color="auto" w:fill="auto"/>
            <w:noWrap/>
            <w:vAlign w:val="bottom"/>
            <w:hideMark/>
          </w:tcPr>
          <w:p w14:paraId="15AB5425"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13.0</w:t>
            </w:r>
            <w:r w:rsidRPr="00435786">
              <w:rPr>
                <w:rFonts w:eastAsia="Times New Roman" w:cs="Times New Roman"/>
                <w:color w:val="000000"/>
                <w:sz w:val="20"/>
                <w:szCs w:val="22"/>
                <w:lang w:eastAsia="en-GB"/>
              </w:rPr>
              <w:t xml:space="preserve"> ( 7.8) </w:t>
            </w:r>
          </w:p>
        </w:tc>
        <w:tc>
          <w:tcPr>
            <w:tcW w:w="1560" w:type="dxa"/>
            <w:tcBorders>
              <w:top w:val="nil"/>
              <w:left w:val="nil"/>
              <w:bottom w:val="nil"/>
              <w:right w:val="nil"/>
            </w:tcBorders>
            <w:shd w:val="clear" w:color="auto" w:fill="auto"/>
            <w:noWrap/>
            <w:vAlign w:val="bottom"/>
            <w:hideMark/>
          </w:tcPr>
          <w:p w14:paraId="68C7B9A0"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6.6</w:t>
            </w:r>
            <w:r w:rsidRPr="00435786">
              <w:rPr>
                <w:rFonts w:eastAsia="Times New Roman" w:cs="Times New Roman"/>
                <w:color w:val="000000"/>
                <w:sz w:val="20"/>
                <w:szCs w:val="22"/>
                <w:lang w:eastAsia="en-GB"/>
              </w:rPr>
              <w:t xml:space="preserve"> ( 5.6) </w:t>
            </w:r>
          </w:p>
        </w:tc>
        <w:tc>
          <w:tcPr>
            <w:tcW w:w="992" w:type="dxa"/>
            <w:tcBorders>
              <w:top w:val="nil"/>
              <w:left w:val="nil"/>
              <w:bottom w:val="nil"/>
              <w:right w:val="nil"/>
            </w:tcBorders>
            <w:shd w:val="clear" w:color="auto" w:fill="auto"/>
            <w:noWrap/>
            <w:vAlign w:val="bottom"/>
            <w:hideMark/>
          </w:tcPr>
          <w:p w14:paraId="51291314"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0.526</w:t>
            </w:r>
          </w:p>
        </w:tc>
      </w:tr>
      <w:tr w:rsidR="00B161CB" w:rsidRPr="00435786" w14:paraId="29B65D0D" w14:textId="77777777" w:rsidTr="00B161CB">
        <w:trPr>
          <w:trHeight w:val="327"/>
        </w:trPr>
        <w:tc>
          <w:tcPr>
            <w:tcW w:w="1635" w:type="dxa"/>
            <w:tcBorders>
              <w:top w:val="nil"/>
              <w:left w:val="nil"/>
              <w:bottom w:val="nil"/>
              <w:right w:val="nil"/>
            </w:tcBorders>
            <w:shd w:val="clear" w:color="000000" w:fill="E7E6E6"/>
            <w:noWrap/>
            <w:vAlign w:val="bottom"/>
            <w:hideMark/>
          </w:tcPr>
          <w:p w14:paraId="0515C90D"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Pulmonary Complications</w:t>
            </w:r>
          </w:p>
        </w:tc>
        <w:tc>
          <w:tcPr>
            <w:tcW w:w="741" w:type="dxa"/>
            <w:tcBorders>
              <w:top w:val="nil"/>
              <w:left w:val="nil"/>
              <w:bottom w:val="nil"/>
              <w:right w:val="nil"/>
            </w:tcBorders>
            <w:shd w:val="clear" w:color="000000" w:fill="E7E6E6"/>
            <w:noWrap/>
            <w:vAlign w:val="bottom"/>
            <w:hideMark/>
          </w:tcPr>
          <w:p w14:paraId="2FCEABCD"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 </w:t>
            </w:r>
          </w:p>
        </w:tc>
        <w:tc>
          <w:tcPr>
            <w:tcW w:w="1276" w:type="dxa"/>
            <w:tcBorders>
              <w:top w:val="nil"/>
              <w:left w:val="nil"/>
              <w:bottom w:val="nil"/>
              <w:right w:val="nil"/>
            </w:tcBorders>
            <w:shd w:val="clear" w:color="000000" w:fill="E7E6E6"/>
            <w:noWrap/>
            <w:vAlign w:val="bottom"/>
            <w:hideMark/>
          </w:tcPr>
          <w:p w14:paraId="26A1942B"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66 (39.8) </w:t>
            </w:r>
          </w:p>
        </w:tc>
        <w:tc>
          <w:tcPr>
            <w:tcW w:w="1418" w:type="dxa"/>
            <w:tcBorders>
              <w:top w:val="nil"/>
              <w:left w:val="nil"/>
              <w:bottom w:val="nil"/>
              <w:right w:val="nil"/>
            </w:tcBorders>
            <w:shd w:val="clear" w:color="000000" w:fill="E7E6E6"/>
            <w:noWrap/>
            <w:vAlign w:val="bottom"/>
            <w:hideMark/>
          </w:tcPr>
          <w:p w14:paraId="1FBDEE0B"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35 (29.7) </w:t>
            </w:r>
          </w:p>
        </w:tc>
        <w:tc>
          <w:tcPr>
            <w:tcW w:w="992" w:type="dxa"/>
            <w:tcBorders>
              <w:top w:val="nil"/>
              <w:left w:val="nil"/>
              <w:bottom w:val="nil"/>
              <w:right w:val="nil"/>
            </w:tcBorders>
            <w:shd w:val="clear" w:color="000000" w:fill="E7E6E6"/>
            <w:noWrap/>
            <w:vAlign w:val="bottom"/>
            <w:hideMark/>
          </w:tcPr>
          <w:p w14:paraId="5461ED38"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0.104</w:t>
            </w:r>
          </w:p>
        </w:tc>
        <w:tc>
          <w:tcPr>
            <w:tcW w:w="1417" w:type="dxa"/>
            <w:tcBorders>
              <w:top w:val="nil"/>
              <w:left w:val="nil"/>
              <w:bottom w:val="nil"/>
              <w:right w:val="nil"/>
            </w:tcBorders>
            <w:shd w:val="clear" w:color="000000" w:fill="E7E6E6"/>
            <w:noWrap/>
            <w:vAlign w:val="bottom"/>
            <w:hideMark/>
          </w:tcPr>
          <w:p w14:paraId="4BD65349"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68.7</w:t>
            </w:r>
            <w:r w:rsidRPr="00435786">
              <w:rPr>
                <w:rFonts w:eastAsia="Times New Roman" w:cs="Times New Roman"/>
                <w:color w:val="000000"/>
                <w:sz w:val="20"/>
                <w:szCs w:val="22"/>
                <w:lang w:eastAsia="en-GB"/>
              </w:rPr>
              <w:t xml:space="preserve"> (41.4) </w:t>
            </w:r>
          </w:p>
        </w:tc>
        <w:tc>
          <w:tcPr>
            <w:tcW w:w="1560" w:type="dxa"/>
            <w:tcBorders>
              <w:top w:val="nil"/>
              <w:left w:val="nil"/>
              <w:bottom w:val="nil"/>
              <w:right w:val="nil"/>
            </w:tcBorders>
            <w:shd w:val="clear" w:color="000000" w:fill="E7E6E6"/>
            <w:noWrap/>
            <w:vAlign w:val="bottom"/>
            <w:hideMark/>
          </w:tcPr>
          <w:p w14:paraId="7845FE78"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37.3</w:t>
            </w:r>
            <w:r w:rsidRPr="00435786">
              <w:rPr>
                <w:rFonts w:eastAsia="Times New Roman" w:cs="Times New Roman"/>
                <w:color w:val="000000"/>
                <w:sz w:val="20"/>
                <w:szCs w:val="22"/>
                <w:lang w:eastAsia="en-GB"/>
              </w:rPr>
              <w:t xml:space="preserve"> (31.8) </w:t>
            </w:r>
          </w:p>
        </w:tc>
        <w:tc>
          <w:tcPr>
            <w:tcW w:w="992" w:type="dxa"/>
            <w:tcBorders>
              <w:top w:val="nil"/>
              <w:left w:val="nil"/>
              <w:bottom w:val="nil"/>
              <w:right w:val="nil"/>
            </w:tcBorders>
            <w:shd w:val="clear" w:color="000000" w:fill="E7E6E6"/>
            <w:noWrap/>
            <w:vAlign w:val="bottom"/>
            <w:hideMark/>
          </w:tcPr>
          <w:p w14:paraId="30403177"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0.159</w:t>
            </w:r>
          </w:p>
        </w:tc>
      </w:tr>
      <w:tr w:rsidR="00B161CB" w:rsidRPr="00435786" w14:paraId="5355C403" w14:textId="77777777" w:rsidTr="00B161CB">
        <w:trPr>
          <w:trHeight w:val="327"/>
        </w:trPr>
        <w:tc>
          <w:tcPr>
            <w:tcW w:w="1635" w:type="dxa"/>
            <w:tcBorders>
              <w:top w:val="nil"/>
              <w:left w:val="nil"/>
              <w:bottom w:val="nil"/>
              <w:right w:val="nil"/>
            </w:tcBorders>
            <w:shd w:val="clear" w:color="auto" w:fill="auto"/>
            <w:noWrap/>
            <w:vAlign w:val="bottom"/>
            <w:hideMark/>
          </w:tcPr>
          <w:p w14:paraId="541C85C0" w14:textId="77777777" w:rsidR="00B161CB" w:rsidRPr="00435786" w:rsidRDefault="00B161CB" w:rsidP="00B161CB">
            <w:pPr>
              <w:rPr>
                <w:rFonts w:eastAsia="Times New Roman" w:cs="Times New Roman"/>
                <w:b/>
                <w:color w:val="000000"/>
                <w:sz w:val="20"/>
                <w:szCs w:val="22"/>
                <w:lang w:eastAsia="en-GB"/>
              </w:rPr>
            </w:pPr>
            <w:proofErr w:type="spellStart"/>
            <w:r w:rsidRPr="00435786">
              <w:rPr>
                <w:rFonts w:eastAsia="Times New Roman" w:cs="Times New Roman"/>
                <w:b/>
                <w:color w:val="000000"/>
                <w:sz w:val="20"/>
                <w:szCs w:val="22"/>
                <w:lang w:eastAsia="en-GB"/>
              </w:rPr>
              <w:t>Chyle</w:t>
            </w:r>
            <w:proofErr w:type="spellEnd"/>
            <w:r w:rsidRPr="00435786">
              <w:rPr>
                <w:rFonts w:eastAsia="Times New Roman" w:cs="Times New Roman"/>
                <w:b/>
                <w:color w:val="000000"/>
                <w:sz w:val="20"/>
                <w:szCs w:val="22"/>
                <w:lang w:eastAsia="en-GB"/>
              </w:rPr>
              <w:t xml:space="preserve"> Leak</w:t>
            </w:r>
          </w:p>
        </w:tc>
        <w:tc>
          <w:tcPr>
            <w:tcW w:w="741" w:type="dxa"/>
            <w:tcBorders>
              <w:top w:val="nil"/>
              <w:left w:val="nil"/>
              <w:bottom w:val="nil"/>
              <w:right w:val="nil"/>
            </w:tcBorders>
            <w:shd w:val="clear" w:color="auto" w:fill="auto"/>
            <w:noWrap/>
            <w:vAlign w:val="bottom"/>
            <w:hideMark/>
          </w:tcPr>
          <w:p w14:paraId="65440245" w14:textId="77777777" w:rsidR="00B161CB" w:rsidRPr="00435786" w:rsidRDefault="00B161CB" w:rsidP="00B161CB">
            <w:pPr>
              <w:rPr>
                <w:rFonts w:eastAsia="Times New Roman" w:cs="Times New Roman"/>
                <w:b/>
                <w:color w:val="000000"/>
                <w:sz w:val="20"/>
                <w:szCs w:val="22"/>
                <w:lang w:eastAsia="en-GB"/>
              </w:rPr>
            </w:pPr>
          </w:p>
        </w:tc>
        <w:tc>
          <w:tcPr>
            <w:tcW w:w="1276" w:type="dxa"/>
            <w:tcBorders>
              <w:top w:val="nil"/>
              <w:left w:val="nil"/>
              <w:bottom w:val="nil"/>
              <w:right w:val="nil"/>
            </w:tcBorders>
            <w:shd w:val="clear" w:color="auto" w:fill="auto"/>
            <w:noWrap/>
            <w:vAlign w:val="bottom"/>
            <w:hideMark/>
          </w:tcPr>
          <w:p w14:paraId="7D180401"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7 ( 4.2) </w:t>
            </w:r>
          </w:p>
        </w:tc>
        <w:tc>
          <w:tcPr>
            <w:tcW w:w="1418" w:type="dxa"/>
            <w:tcBorders>
              <w:top w:val="nil"/>
              <w:left w:val="nil"/>
              <w:bottom w:val="nil"/>
              <w:right w:val="nil"/>
            </w:tcBorders>
            <w:shd w:val="clear" w:color="auto" w:fill="auto"/>
            <w:noWrap/>
            <w:vAlign w:val="bottom"/>
            <w:hideMark/>
          </w:tcPr>
          <w:p w14:paraId="1D5E8CA2"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12 (10.2) </w:t>
            </w:r>
          </w:p>
        </w:tc>
        <w:tc>
          <w:tcPr>
            <w:tcW w:w="992" w:type="dxa"/>
            <w:tcBorders>
              <w:top w:val="nil"/>
              <w:left w:val="nil"/>
              <w:bottom w:val="nil"/>
              <w:right w:val="nil"/>
            </w:tcBorders>
            <w:shd w:val="clear" w:color="auto" w:fill="auto"/>
            <w:noWrap/>
            <w:vAlign w:val="bottom"/>
            <w:hideMark/>
          </w:tcPr>
          <w:p w14:paraId="4F45D67A"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0.082</w:t>
            </w:r>
          </w:p>
        </w:tc>
        <w:tc>
          <w:tcPr>
            <w:tcW w:w="1417" w:type="dxa"/>
            <w:tcBorders>
              <w:top w:val="nil"/>
              <w:left w:val="nil"/>
              <w:bottom w:val="nil"/>
              <w:right w:val="nil"/>
            </w:tcBorders>
            <w:shd w:val="clear" w:color="auto" w:fill="auto"/>
            <w:noWrap/>
            <w:vAlign w:val="bottom"/>
            <w:hideMark/>
          </w:tcPr>
          <w:p w14:paraId="4541E5EE"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6.0</w:t>
            </w:r>
            <w:r w:rsidRPr="00435786">
              <w:rPr>
                <w:rFonts w:eastAsia="Times New Roman" w:cs="Times New Roman"/>
                <w:color w:val="000000"/>
                <w:sz w:val="20"/>
                <w:szCs w:val="22"/>
                <w:lang w:eastAsia="en-GB"/>
              </w:rPr>
              <w:t xml:space="preserve"> ( 3.6) </w:t>
            </w:r>
          </w:p>
        </w:tc>
        <w:tc>
          <w:tcPr>
            <w:tcW w:w="1560" w:type="dxa"/>
            <w:tcBorders>
              <w:top w:val="nil"/>
              <w:left w:val="nil"/>
              <w:bottom w:val="nil"/>
              <w:right w:val="nil"/>
            </w:tcBorders>
            <w:shd w:val="clear" w:color="auto" w:fill="auto"/>
            <w:noWrap/>
            <w:vAlign w:val="bottom"/>
            <w:hideMark/>
          </w:tcPr>
          <w:p w14:paraId="0C1EAC9D"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13.6</w:t>
            </w:r>
            <w:r w:rsidRPr="00435786">
              <w:rPr>
                <w:rFonts w:eastAsia="Times New Roman" w:cs="Times New Roman"/>
                <w:color w:val="000000"/>
                <w:sz w:val="20"/>
                <w:szCs w:val="22"/>
                <w:lang w:eastAsia="en-GB"/>
              </w:rPr>
              <w:t xml:space="preserve"> (11.6) </w:t>
            </w:r>
          </w:p>
        </w:tc>
        <w:tc>
          <w:tcPr>
            <w:tcW w:w="992" w:type="dxa"/>
            <w:tcBorders>
              <w:top w:val="nil"/>
              <w:left w:val="nil"/>
              <w:bottom w:val="nil"/>
              <w:right w:val="nil"/>
            </w:tcBorders>
            <w:shd w:val="clear" w:color="auto" w:fill="auto"/>
            <w:noWrap/>
            <w:vAlign w:val="bottom"/>
            <w:hideMark/>
          </w:tcPr>
          <w:p w14:paraId="0FD0ABA6" w14:textId="77777777" w:rsidR="00B161CB" w:rsidRPr="00435786" w:rsidRDefault="00B161CB" w:rsidP="00B161CB">
            <w:pPr>
              <w:rPr>
                <w:rFonts w:eastAsia="Times New Roman" w:cs="Times New Roman"/>
                <w:b/>
                <w:bCs/>
                <w:color w:val="000000"/>
                <w:sz w:val="20"/>
                <w:szCs w:val="22"/>
                <w:lang w:eastAsia="en-GB"/>
              </w:rPr>
            </w:pPr>
            <w:r w:rsidRPr="00435786">
              <w:rPr>
                <w:rFonts w:eastAsia="Times New Roman" w:cs="Times New Roman"/>
                <w:b/>
                <w:bCs/>
                <w:color w:val="000000"/>
                <w:sz w:val="20"/>
                <w:szCs w:val="22"/>
                <w:lang w:eastAsia="en-GB"/>
              </w:rPr>
              <w:t xml:space="preserve"> 0.017*</w:t>
            </w:r>
          </w:p>
        </w:tc>
      </w:tr>
      <w:tr w:rsidR="00B161CB" w:rsidRPr="00435786" w14:paraId="452F15C0" w14:textId="77777777" w:rsidTr="00B161CB">
        <w:trPr>
          <w:trHeight w:val="327"/>
        </w:trPr>
        <w:tc>
          <w:tcPr>
            <w:tcW w:w="1635" w:type="dxa"/>
            <w:tcBorders>
              <w:top w:val="nil"/>
              <w:left w:val="nil"/>
              <w:bottom w:val="nil"/>
              <w:right w:val="nil"/>
            </w:tcBorders>
            <w:shd w:val="clear" w:color="000000" w:fill="E7E6E6"/>
            <w:noWrap/>
            <w:vAlign w:val="bottom"/>
            <w:hideMark/>
          </w:tcPr>
          <w:p w14:paraId="1C4D9696"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Length of Stay</w:t>
            </w:r>
          </w:p>
        </w:tc>
        <w:tc>
          <w:tcPr>
            <w:tcW w:w="741" w:type="dxa"/>
            <w:tcBorders>
              <w:top w:val="nil"/>
              <w:left w:val="nil"/>
              <w:bottom w:val="nil"/>
              <w:right w:val="nil"/>
            </w:tcBorders>
            <w:shd w:val="clear" w:color="000000" w:fill="E7E6E6"/>
            <w:noWrap/>
            <w:vAlign w:val="bottom"/>
            <w:hideMark/>
          </w:tcPr>
          <w:p w14:paraId="6796B6C1"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 </w:t>
            </w:r>
          </w:p>
        </w:tc>
        <w:tc>
          <w:tcPr>
            <w:tcW w:w="1276" w:type="dxa"/>
            <w:tcBorders>
              <w:top w:val="nil"/>
              <w:left w:val="nil"/>
              <w:bottom w:val="nil"/>
              <w:right w:val="nil"/>
            </w:tcBorders>
            <w:shd w:val="clear" w:color="000000" w:fill="E7E6E6"/>
            <w:noWrap/>
            <w:vAlign w:val="bottom"/>
            <w:hideMark/>
          </w:tcPr>
          <w:p w14:paraId="1BEE0825" w14:textId="77777777" w:rsidR="00B161CB" w:rsidRPr="00435786" w:rsidRDefault="00B161CB" w:rsidP="00B161CB">
            <w:pPr>
              <w:rPr>
                <w:rFonts w:eastAsia="Times New Roman" w:cs="Times New Roman"/>
                <w:color w:val="000000"/>
                <w:sz w:val="20"/>
                <w:szCs w:val="22"/>
                <w:lang w:eastAsia="en-GB"/>
              </w:rPr>
            </w:pPr>
            <w:r>
              <w:rPr>
                <w:rFonts w:eastAsia="Times New Roman" w:cs="Times New Roman"/>
                <w:color w:val="000000"/>
                <w:sz w:val="20"/>
                <w:szCs w:val="22"/>
                <w:lang w:eastAsia="en-GB"/>
              </w:rPr>
              <w:t>11 [8, 15</w:t>
            </w:r>
            <w:r w:rsidRPr="00435786">
              <w:rPr>
                <w:rFonts w:eastAsia="Times New Roman" w:cs="Times New Roman"/>
                <w:color w:val="000000"/>
                <w:sz w:val="20"/>
                <w:szCs w:val="22"/>
                <w:lang w:eastAsia="en-GB"/>
              </w:rPr>
              <w:t>]</w:t>
            </w:r>
          </w:p>
        </w:tc>
        <w:tc>
          <w:tcPr>
            <w:tcW w:w="1418" w:type="dxa"/>
            <w:tcBorders>
              <w:top w:val="nil"/>
              <w:left w:val="nil"/>
              <w:bottom w:val="nil"/>
              <w:right w:val="nil"/>
            </w:tcBorders>
            <w:shd w:val="clear" w:color="000000" w:fill="E7E6E6"/>
            <w:noWrap/>
            <w:vAlign w:val="bottom"/>
            <w:hideMark/>
          </w:tcPr>
          <w:p w14:paraId="15BB3ADA" w14:textId="77777777" w:rsidR="00B161CB" w:rsidRPr="00435786" w:rsidRDefault="00B161CB" w:rsidP="00B161CB">
            <w:pPr>
              <w:rPr>
                <w:rFonts w:eastAsia="Times New Roman" w:cs="Times New Roman"/>
                <w:color w:val="000000"/>
                <w:sz w:val="20"/>
                <w:szCs w:val="22"/>
                <w:lang w:eastAsia="en-GB"/>
              </w:rPr>
            </w:pPr>
            <w:r>
              <w:rPr>
                <w:rFonts w:eastAsia="Times New Roman" w:cs="Times New Roman"/>
                <w:color w:val="000000"/>
                <w:sz w:val="20"/>
                <w:szCs w:val="22"/>
                <w:lang w:eastAsia="en-GB"/>
              </w:rPr>
              <w:t>9 [8</w:t>
            </w:r>
            <w:r w:rsidRPr="00435786">
              <w:rPr>
                <w:rFonts w:eastAsia="Times New Roman" w:cs="Times New Roman"/>
                <w:color w:val="000000"/>
                <w:sz w:val="20"/>
                <w:szCs w:val="22"/>
                <w:lang w:eastAsia="en-GB"/>
              </w:rPr>
              <w:t>, 12]</w:t>
            </w:r>
          </w:p>
        </w:tc>
        <w:tc>
          <w:tcPr>
            <w:tcW w:w="992" w:type="dxa"/>
            <w:tcBorders>
              <w:top w:val="nil"/>
              <w:left w:val="nil"/>
              <w:bottom w:val="nil"/>
              <w:right w:val="nil"/>
            </w:tcBorders>
            <w:shd w:val="clear" w:color="000000" w:fill="E7E6E6"/>
            <w:noWrap/>
            <w:vAlign w:val="bottom"/>
            <w:hideMark/>
          </w:tcPr>
          <w:p w14:paraId="4ACD74A4"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0.076¶</w:t>
            </w:r>
          </w:p>
        </w:tc>
        <w:tc>
          <w:tcPr>
            <w:tcW w:w="1417" w:type="dxa"/>
            <w:tcBorders>
              <w:top w:val="nil"/>
              <w:left w:val="nil"/>
              <w:bottom w:val="nil"/>
              <w:right w:val="nil"/>
            </w:tcBorders>
            <w:shd w:val="clear" w:color="000000" w:fill="E7E6E6"/>
            <w:noWrap/>
            <w:vAlign w:val="bottom"/>
            <w:hideMark/>
          </w:tcPr>
          <w:p w14:paraId="4700A14D" w14:textId="77777777" w:rsidR="00B161CB" w:rsidRPr="00435786" w:rsidRDefault="00B161CB" w:rsidP="00B161CB">
            <w:pPr>
              <w:rPr>
                <w:rFonts w:eastAsia="Times New Roman" w:cs="Times New Roman"/>
                <w:color w:val="000000"/>
                <w:sz w:val="20"/>
                <w:szCs w:val="22"/>
                <w:lang w:eastAsia="en-GB"/>
              </w:rPr>
            </w:pPr>
            <w:r>
              <w:rPr>
                <w:rFonts w:eastAsia="Times New Roman" w:cs="Times New Roman"/>
                <w:color w:val="000000"/>
                <w:sz w:val="20"/>
                <w:szCs w:val="22"/>
                <w:lang w:eastAsia="en-GB"/>
              </w:rPr>
              <w:t xml:space="preserve"> 11 [8, 15</w:t>
            </w:r>
            <w:r w:rsidRPr="00435786">
              <w:rPr>
                <w:rFonts w:eastAsia="Times New Roman" w:cs="Times New Roman"/>
                <w:color w:val="000000"/>
                <w:sz w:val="20"/>
                <w:szCs w:val="22"/>
                <w:lang w:eastAsia="en-GB"/>
              </w:rPr>
              <w:t>]</w:t>
            </w:r>
          </w:p>
        </w:tc>
        <w:tc>
          <w:tcPr>
            <w:tcW w:w="1560" w:type="dxa"/>
            <w:tcBorders>
              <w:top w:val="nil"/>
              <w:left w:val="nil"/>
              <w:bottom w:val="nil"/>
              <w:right w:val="nil"/>
            </w:tcBorders>
            <w:shd w:val="clear" w:color="000000" w:fill="E7E6E6"/>
            <w:noWrap/>
            <w:vAlign w:val="bottom"/>
            <w:hideMark/>
          </w:tcPr>
          <w:p w14:paraId="7E38EC1F" w14:textId="77777777" w:rsidR="00B161CB" w:rsidRPr="00435786" w:rsidRDefault="00B161CB" w:rsidP="00B161CB">
            <w:pPr>
              <w:rPr>
                <w:rFonts w:eastAsia="Times New Roman" w:cs="Times New Roman"/>
                <w:color w:val="000000"/>
                <w:sz w:val="20"/>
                <w:szCs w:val="22"/>
                <w:lang w:eastAsia="en-GB"/>
              </w:rPr>
            </w:pPr>
            <w:r>
              <w:rPr>
                <w:rFonts w:eastAsia="Times New Roman" w:cs="Times New Roman"/>
                <w:color w:val="000000"/>
                <w:sz w:val="20"/>
                <w:szCs w:val="22"/>
                <w:lang w:eastAsia="en-GB"/>
              </w:rPr>
              <w:t xml:space="preserve">  9 [8</w:t>
            </w:r>
            <w:r w:rsidRPr="00435786">
              <w:rPr>
                <w:rFonts w:eastAsia="Times New Roman" w:cs="Times New Roman"/>
                <w:color w:val="000000"/>
                <w:sz w:val="20"/>
                <w:szCs w:val="22"/>
                <w:lang w:eastAsia="en-GB"/>
              </w:rPr>
              <w:t>, 12]</w:t>
            </w:r>
          </w:p>
        </w:tc>
        <w:tc>
          <w:tcPr>
            <w:tcW w:w="992" w:type="dxa"/>
            <w:tcBorders>
              <w:top w:val="nil"/>
              <w:left w:val="nil"/>
              <w:bottom w:val="nil"/>
              <w:right w:val="nil"/>
            </w:tcBorders>
            <w:shd w:val="clear" w:color="000000" w:fill="E7E6E6"/>
            <w:noWrap/>
            <w:vAlign w:val="bottom"/>
            <w:hideMark/>
          </w:tcPr>
          <w:p w14:paraId="68C769B4" w14:textId="77777777" w:rsidR="00B161CB" w:rsidRPr="00435786" w:rsidRDefault="00B161CB" w:rsidP="00B161CB">
            <w:pPr>
              <w:rPr>
                <w:rFonts w:eastAsia="Times New Roman" w:cs="Times New Roman"/>
                <w:b/>
                <w:bCs/>
                <w:color w:val="000000"/>
                <w:sz w:val="20"/>
                <w:szCs w:val="22"/>
                <w:lang w:eastAsia="en-GB"/>
              </w:rPr>
            </w:pPr>
            <w:r w:rsidRPr="00435786">
              <w:rPr>
                <w:rFonts w:eastAsia="Times New Roman" w:cs="Times New Roman"/>
                <w:b/>
                <w:bCs/>
                <w:color w:val="000000"/>
                <w:sz w:val="20"/>
                <w:szCs w:val="22"/>
                <w:lang w:eastAsia="en-GB"/>
              </w:rPr>
              <w:t xml:space="preserve"> 0.007* </w:t>
            </w:r>
            <w:r w:rsidRPr="00435786">
              <w:rPr>
                <w:rFonts w:eastAsia="Times New Roman" w:cs="Times New Roman"/>
                <w:color w:val="000000"/>
                <w:sz w:val="20"/>
                <w:szCs w:val="22"/>
                <w:lang w:eastAsia="en-GB"/>
              </w:rPr>
              <w:t>¶</w:t>
            </w:r>
          </w:p>
        </w:tc>
      </w:tr>
      <w:tr w:rsidR="00B161CB" w:rsidRPr="00435786" w14:paraId="0388048B" w14:textId="77777777" w:rsidTr="00B161CB">
        <w:trPr>
          <w:trHeight w:val="327"/>
        </w:trPr>
        <w:tc>
          <w:tcPr>
            <w:tcW w:w="1635" w:type="dxa"/>
            <w:tcBorders>
              <w:top w:val="nil"/>
              <w:left w:val="nil"/>
              <w:bottom w:val="nil"/>
              <w:right w:val="nil"/>
            </w:tcBorders>
            <w:shd w:val="clear" w:color="auto" w:fill="auto"/>
            <w:noWrap/>
            <w:vAlign w:val="bottom"/>
            <w:hideMark/>
          </w:tcPr>
          <w:p w14:paraId="3A624E27"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Return to Theatre</w:t>
            </w:r>
          </w:p>
        </w:tc>
        <w:tc>
          <w:tcPr>
            <w:tcW w:w="741" w:type="dxa"/>
            <w:tcBorders>
              <w:top w:val="nil"/>
              <w:left w:val="nil"/>
              <w:bottom w:val="nil"/>
              <w:right w:val="nil"/>
            </w:tcBorders>
            <w:shd w:val="clear" w:color="auto" w:fill="auto"/>
            <w:noWrap/>
            <w:vAlign w:val="bottom"/>
            <w:hideMark/>
          </w:tcPr>
          <w:p w14:paraId="685CFB1E" w14:textId="77777777" w:rsidR="00B161CB" w:rsidRPr="00435786" w:rsidRDefault="00B161CB" w:rsidP="00B161CB">
            <w:pPr>
              <w:rPr>
                <w:rFonts w:eastAsia="Times New Roman" w:cs="Times New Roman"/>
                <w:b/>
                <w:color w:val="000000"/>
                <w:sz w:val="20"/>
                <w:szCs w:val="22"/>
                <w:lang w:eastAsia="en-GB"/>
              </w:rPr>
            </w:pPr>
          </w:p>
        </w:tc>
        <w:tc>
          <w:tcPr>
            <w:tcW w:w="1276" w:type="dxa"/>
            <w:tcBorders>
              <w:top w:val="nil"/>
              <w:left w:val="nil"/>
              <w:bottom w:val="nil"/>
              <w:right w:val="nil"/>
            </w:tcBorders>
            <w:shd w:val="clear" w:color="auto" w:fill="auto"/>
            <w:noWrap/>
            <w:vAlign w:val="bottom"/>
            <w:hideMark/>
          </w:tcPr>
          <w:p w14:paraId="521A9CA4"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16 ( 9.6) </w:t>
            </w:r>
          </w:p>
        </w:tc>
        <w:tc>
          <w:tcPr>
            <w:tcW w:w="1418" w:type="dxa"/>
            <w:tcBorders>
              <w:top w:val="nil"/>
              <w:left w:val="nil"/>
              <w:bottom w:val="nil"/>
              <w:right w:val="nil"/>
            </w:tcBorders>
            <w:shd w:val="clear" w:color="auto" w:fill="auto"/>
            <w:noWrap/>
            <w:vAlign w:val="bottom"/>
            <w:hideMark/>
          </w:tcPr>
          <w:p w14:paraId="61F82B40"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11 ( 9.3) </w:t>
            </w:r>
          </w:p>
        </w:tc>
        <w:tc>
          <w:tcPr>
            <w:tcW w:w="992" w:type="dxa"/>
            <w:tcBorders>
              <w:top w:val="nil"/>
              <w:left w:val="nil"/>
              <w:bottom w:val="nil"/>
              <w:right w:val="nil"/>
            </w:tcBorders>
            <w:shd w:val="clear" w:color="auto" w:fill="auto"/>
            <w:noWrap/>
            <w:vAlign w:val="bottom"/>
            <w:hideMark/>
          </w:tcPr>
          <w:p w14:paraId="08A010C4"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1.000</w:t>
            </w:r>
          </w:p>
        </w:tc>
        <w:tc>
          <w:tcPr>
            <w:tcW w:w="1417" w:type="dxa"/>
            <w:tcBorders>
              <w:top w:val="nil"/>
              <w:left w:val="nil"/>
              <w:bottom w:val="nil"/>
              <w:right w:val="nil"/>
            </w:tcBorders>
            <w:shd w:val="clear" w:color="auto" w:fill="auto"/>
            <w:noWrap/>
            <w:vAlign w:val="bottom"/>
            <w:hideMark/>
          </w:tcPr>
          <w:p w14:paraId="7FAFF2DC"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17.5</w:t>
            </w:r>
            <w:r w:rsidRPr="00435786">
              <w:rPr>
                <w:rFonts w:eastAsia="Times New Roman" w:cs="Times New Roman"/>
                <w:color w:val="000000"/>
                <w:sz w:val="20"/>
                <w:szCs w:val="22"/>
                <w:lang w:eastAsia="en-GB"/>
              </w:rPr>
              <w:t xml:space="preserve"> (10.5) </w:t>
            </w:r>
          </w:p>
        </w:tc>
        <w:tc>
          <w:tcPr>
            <w:tcW w:w="1560" w:type="dxa"/>
            <w:tcBorders>
              <w:top w:val="nil"/>
              <w:left w:val="nil"/>
              <w:bottom w:val="nil"/>
              <w:right w:val="nil"/>
            </w:tcBorders>
            <w:shd w:val="clear" w:color="auto" w:fill="auto"/>
            <w:noWrap/>
            <w:vAlign w:val="bottom"/>
            <w:hideMark/>
          </w:tcPr>
          <w:p w14:paraId="1C04E2F3"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11.2</w:t>
            </w:r>
            <w:r w:rsidRPr="00435786">
              <w:rPr>
                <w:rFonts w:eastAsia="Times New Roman" w:cs="Times New Roman"/>
                <w:color w:val="000000"/>
                <w:sz w:val="20"/>
                <w:szCs w:val="22"/>
                <w:lang w:eastAsia="en-GB"/>
              </w:rPr>
              <w:t xml:space="preserve"> ( 9.6) </w:t>
            </w:r>
          </w:p>
        </w:tc>
        <w:tc>
          <w:tcPr>
            <w:tcW w:w="992" w:type="dxa"/>
            <w:tcBorders>
              <w:top w:val="nil"/>
              <w:left w:val="nil"/>
              <w:bottom w:val="nil"/>
              <w:right w:val="nil"/>
            </w:tcBorders>
            <w:shd w:val="clear" w:color="auto" w:fill="auto"/>
            <w:noWrap/>
            <w:vAlign w:val="bottom"/>
            <w:hideMark/>
          </w:tcPr>
          <w:p w14:paraId="02835607"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0.833</w:t>
            </w:r>
          </w:p>
        </w:tc>
      </w:tr>
      <w:tr w:rsidR="00B161CB" w:rsidRPr="00435786" w14:paraId="377E6897" w14:textId="77777777" w:rsidTr="00B161CB">
        <w:trPr>
          <w:trHeight w:val="327"/>
        </w:trPr>
        <w:tc>
          <w:tcPr>
            <w:tcW w:w="1635" w:type="dxa"/>
            <w:tcBorders>
              <w:top w:val="nil"/>
              <w:left w:val="nil"/>
              <w:bottom w:val="nil"/>
              <w:right w:val="nil"/>
            </w:tcBorders>
            <w:shd w:val="clear" w:color="000000" w:fill="E7E6E6"/>
            <w:noWrap/>
            <w:vAlign w:val="bottom"/>
            <w:hideMark/>
          </w:tcPr>
          <w:p w14:paraId="1422EC3E"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Unplanned Escalation of Care</w:t>
            </w:r>
          </w:p>
        </w:tc>
        <w:tc>
          <w:tcPr>
            <w:tcW w:w="741" w:type="dxa"/>
            <w:tcBorders>
              <w:top w:val="nil"/>
              <w:left w:val="nil"/>
              <w:bottom w:val="nil"/>
              <w:right w:val="nil"/>
            </w:tcBorders>
            <w:shd w:val="clear" w:color="000000" w:fill="E7E6E6"/>
            <w:noWrap/>
            <w:vAlign w:val="bottom"/>
            <w:hideMark/>
          </w:tcPr>
          <w:p w14:paraId="1ACDC349"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 </w:t>
            </w:r>
          </w:p>
        </w:tc>
        <w:tc>
          <w:tcPr>
            <w:tcW w:w="1276" w:type="dxa"/>
            <w:tcBorders>
              <w:top w:val="nil"/>
              <w:left w:val="nil"/>
              <w:bottom w:val="nil"/>
              <w:right w:val="nil"/>
            </w:tcBorders>
            <w:shd w:val="clear" w:color="000000" w:fill="E7E6E6"/>
            <w:noWrap/>
            <w:vAlign w:val="bottom"/>
            <w:hideMark/>
          </w:tcPr>
          <w:p w14:paraId="62C977A9"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22 (13.3) </w:t>
            </w:r>
          </w:p>
        </w:tc>
        <w:tc>
          <w:tcPr>
            <w:tcW w:w="1418" w:type="dxa"/>
            <w:tcBorders>
              <w:top w:val="nil"/>
              <w:left w:val="nil"/>
              <w:bottom w:val="nil"/>
              <w:right w:val="nil"/>
            </w:tcBorders>
            <w:shd w:val="clear" w:color="000000" w:fill="E7E6E6"/>
            <w:noWrap/>
            <w:vAlign w:val="bottom"/>
            <w:hideMark/>
          </w:tcPr>
          <w:p w14:paraId="66007010"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17 (14.4) </w:t>
            </w:r>
          </w:p>
        </w:tc>
        <w:tc>
          <w:tcPr>
            <w:tcW w:w="992" w:type="dxa"/>
            <w:tcBorders>
              <w:top w:val="nil"/>
              <w:left w:val="nil"/>
              <w:bottom w:val="nil"/>
              <w:right w:val="nil"/>
            </w:tcBorders>
            <w:shd w:val="clear" w:color="000000" w:fill="E7E6E6"/>
            <w:noWrap/>
            <w:vAlign w:val="bottom"/>
            <w:hideMark/>
          </w:tcPr>
          <w:p w14:paraId="39D7F9EB"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0.918</w:t>
            </w:r>
          </w:p>
        </w:tc>
        <w:tc>
          <w:tcPr>
            <w:tcW w:w="1417" w:type="dxa"/>
            <w:tcBorders>
              <w:top w:val="nil"/>
              <w:left w:val="nil"/>
              <w:bottom w:val="nil"/>
              <w:right w:val="nil"/>
            </w:tcBorders>
            <w:shd w:val="clear" w:color="000000" w:fill="E7E6E6"/>
            <w:noWrap/>
            <w:vAlign w:val="bottom"/>
            <w:hideMark/>
          </w:tcPr>
          <w:p w14:paraId="2D9B79A0"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23.2</w:t>
            </w:r>
            <w:r w:rsidRPr="00435786">
              <w:rPr>
                <w:rFonts w:eastAsia="Times New Roman" w:cs="Times New Roman"/>
                <w:color w:val="000000"/>
                <w:sz w:val="20"/>
                <w:szCs w:val="22"/>
                <w:lang w:eastAsia="en-GB"/>
              </w:rPr>
              <w:t xml:space="preserve">(14.0) </w:t>
            </w:r>
          </w:p>
        </w:tc>
        <w:tc>
          <w:tcPr>
            <w:tcW w:w="1560" w:type="dxa"/>
            <w:tcBorders>
              <w:top w:val="nil"/>
              <w:left w:val="nil"/>
              <w:bottom w:val="nil"/>
              <w:right w:val="nil"/>
            </w:tcBorders>
            <w:shd w:val="clear" w:color="000000" w:fill="E7E6E6"/>
            <w:noWrap/>
            <w:vAlign w:val="bottom"/>
            <w:hideMark/>
          </w:tcPr>
          <w:p w14:paraId="4095AD04"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19.5</w:t>
            </w:r>
            <w:r w:rsidRPr="00435786">
              <w:rPr>
                <w:rFonts w:eastAsia="Times New Roman" w:cs="Times New Roman"/>
                <w:color w:val="000000"/>
                <w:sz w:val="20"/>
                <w:szCs w:val="22"/>
                <w:lang w:eastAsia="en-GB"/>
              </w:rPr>
              <w:t xml:space="preserve"> (16.6) </w:t>
            </w:r>
          </w:p>
        </w:tc>
        <w:tc>
          <w:tcPr>
            <w:tcW w:w="992" w:type="dxa"/>
            <w:tcBorders>
              <w:top w:val="nil"/>
              <w:left w:val="nil"/>
              <w:bottom w:val="nil"/>
              <w:right w:val="nil"/>
            </w:tcBorders>
            <w:shd w:val="clear" w:color="000000" w:fill="E7E6E6"/>
            <w:noWrap/>
            <w:vAlign w:val="bottom"/>
            <w:hideMark/>
          </w:tcPr>
          <w:p w14:paraId="491B4DA4"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0.622</w:t>
            </w:r>
          </w:p>
        </w:tc>
      </w:tr>
      <w:tr w:rsidR="00B161CB" w:rsidRPr="00435786" w14:paraId="6D6508B5" w14:textId="77777777" w:rsidTr="00B161CB">
        <w:trPr>
          <w:trHeight w:val="327"/>
        </w:trPr>
        <w:tc>
          <w:tcPr>
            <w:tcW w:w="1635" w:type="dxa"/>
            <w:tcBorders>
              <w:top w:val="nil"/>
              <w:left w:val="nil"/>
              <w:bottom w:val="nil"/>
              <w:right w:val="nil"/>
            </w:tcBorders>
            <w:shd w:val="clear" w:color="auto" w:fill="auto"/>
            <w:noWrap/>
            <w:vAlign w:val="bottom"/>
            <w:hideMark/>
          </w:tcPr>
          <w:p w14:paraId="077F44CC"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Major Complication (CD3a-5)</w:t>
            </w:r>
          </w:p>
        </w:tc>
        <w:tc>
          <w:tcPr>
            <w:tcW w:w="741" w:type="dxa"/>
            <w:tcBorders>
              <w:top w:val="nil"/>
              <w:left w:val="nil"/>
              <w:bottom w:val="nil"/>
              <w:right w:val="nil"/>
            </w:tcBorders>
            <w:shd w:val="clear" w:color="auto" w:fill="auto"/>
            <w:noWrap/>
            <w:vAlign w:val="bottom"/>
            <w:hideMark/>
          </w:tcPr>
          <w:p w14:paraId="387EF4B7" w14:textId="77777777" w:rsidR="00B161CB" w:rsidRPr="00435786" w:rsidRDefault="00B161CB" w:rsidP="00B161CB">
            <w:pPr>
              <w:rPr>
                <w:rFonts w:eastAsia="Times New Roman" w:cs="Times New Roman"/>
                <w:b/>
                <w:color w:val="000000"/>
                <w:sz w:val="20"/>
                <w:szCs w:val="22"/>
                <w:lang w:eastAsia="en-GB"/>
              </w:rPr>
            </w:pPr>
          </w:p>
        </w:tc>
        <w:tc>
          <w:tcPr>
            <w:tcW w:w="1276" w:type="dxa"/>
            <w:tcBorders>
              <w:top w:val="nil"/>
              <w:left w:val="nil"/>
              <w:bottom w:val="nil"/>
              <w:right w:val="nil"/>
            </w:tcBorders>
            <w:shd w:val="clear" w:color="auto" w:fill="auto"/>
            <w:noWrap/>
            <w:vAlign w:val="bottom"/>
            <w:hideMark/>
          </w:tcPr>
          <w:p w14:paraId="797EE991"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40 (24.1) </w:t>
            </w:r>
          </w:p>
        </w:tc>
        <w:tc>
          <w:tcPr>
            <w:tcW w:w="1418" w:type="dxa"/>
            <w:tcBorders>
              <w:top w:val="nil"/>
              <w:left w:val="nil"/>
              <w:bottom w:val="nil"/>
              <w:right w:val="nil"/>
            </w:tcBorders>
            <w:shd w:val="clear" w:color="auto" w:fill="auto"/>
            <w:noWrap/>
            <w:vAlign w:val="bottom"/>
            <w:hideMark/>
          </w:tcPr>
          <w:p w14:paraId="14D35EC2"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28 (23.7) </w:t>
            </w:r>
          </w:p>
        </w:tc>
        <w:tc>
          <w:tcPr>
            <w:tcW w:w="992" w:type="dxa"/>
            <w:tcBorders>
              <w:top w:val="nil"/>
              <w:left w:val="nil"/>
              <w:bottom w:val="nil"/>
              <w:right w:val="nil"/>
            </w:tcBorders>
            <w:shd w:val="clear" w:color="auto" w:fill="auto"/>
            <w:noWrap/>
            <w:vAlign w:val="bottom"/>
            <w:hideMark/>
          </w:tcPr>
          <w:p w14:paraId="0BE6EE5A"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1.000</w:t>
            </w:r>
          </w:p>
        </w:tc>
        <w:tc>
          <w:tcPr>
            <w:tcW w:w="1417" w:type="dxa"/>
            <w:tcBorders>
              <w:top w:val="nil"/>
              <w:left w:val="nil"/>
              <w:bottom w:val="nil"/>
              <w:right w:val="nil"/>
            </w:tcBorders>
            <w:shd w:val="clear" w:color="auto" w:fill="auto"/>
            <w:noWrap/>
            <w:vAlign w:val="bottom"/>
            <w:hideMark/>
          </w:tcPr>
          <w:p w14:paraId="3552BD2D"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39.9</w:t>
            </w:r>
            <w:r w:rsidRPr="00435786">
              <w:rPr>
                <w:rFonts w:eastAsia="Times New Roman" w:cs="Times New Roman"/>
                <w:color w:val="000000"/>
                <w:sz w:val="20"/>
                <w:szCs w:val="22"/>
                <w:lang w:eastAsia="en-GB"/>
              </w:rPr>
              <w:t xml:space="preserve"> (24.0) </w:t>
            </w:r>
          </w:p>
        </w:tc>
        <w:tc>
          <w:tcPr>
            <w:tcW w:w="1560" w:type="dxa"/>
            <w:tcBorders>
              <w:top w:val="nil"/>
              <w:left w:val="nil"/>
              <w:bottom w:val="nil"/>
              <w:right w:val="nil"/>
            </w:tcBorders>
            <w:shd w:val="clear" w:color="auto" w:fill="auto"/>
            <w:noWrap/>
            <w:vAlign w:val="bottom"/>
            <w:hideMark/>
          </w:tcPr>
          <w:p w14:paraId="42302FF4"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27.7</w:t>
            </w:r>
            <w:r w:rsidRPr="00435786">
              <w:rPr>
                <w:rFonts w:eastAsia="Times New Roman" w:cs="Times New Roman"/>
                <w:color w:val="000000"/>
                <w:sz w:val="20"/>
                <w:szCs w:val="22"/>
                <w:lang w:eastAsia="en-GB"/>
              </w:rPr>
              <w:t xml:space="preserve"> (23.6) </w:t>
            </w:r>
          </w:p>
        </w:tc>
        <w:tc>
          <w:tcPr>
            <w:tcW w:w="992" w:type="dxa"/>
            <w:tcBorders>
              <w:top w:val="nil"/>
              <w:left w:val="nil"/>
              <w:bottom w:val="nil"/>
              <w:right w:val="nil"/>
            </w:tcBorders>
            <w:shd w:val="clear" w:color="auto" w:fill="auto"/>
            <w:noWrap/>
            <w:vAlign w:val="bottom"/>
            <w:hideMark/>
          </w:tcPr>
          <w:p w14:paraId="4DAC7DDB"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0.943</w:t>
            </w:r>
          </w:p>
        </w:tc>
      </w:tr>
      <w:tr w:rsidR="00B161CB" w:rsidRPr="00435786" w14:paraId="3BA69A2A" w14:textId="77777777" w:rsidTr="00B161CB">
        <w:trPr>
          <w:trHeight w:val="327"/>
        </w:trPr>
        <w:tc>
          <w:tcPr>
            <w:tcW w:w="1635" w:type="dxa"/>
            <w:tcBorders>
              <w:top w:val="nil"/>
              <w:left w:val="nil"/>
              <w:bottom w:val="nil"/>
              <w:right w:val="nil"/>
            </w:tcBorders>
            <w:shd w:val="clear" w:color="000000" w:fill="E7E6E6"/>
            <w:noWrap/>
            <w:vAlign w:val="bottom"/>
            <w:hideMark/>
          </w:tcPr>
          <w:p w14:paraId="580BF2E6"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In Hospital Mortality</w:t>
            </w:r>
          </w:p>
        </w:tc>
        <w:tc>
          <w:tcPr>
            <w:tcW w:w="741" w:type="dxa"/>
            <w:tcBorders>
              <w:top w:val="nil"/>
              <w:left w:val="nil"/>
              <w:bottom w:val="nil"/>
              <w:right w:val="nil"/>
            </w:tcBorders>
            <w:shd w:val="clear" w:color="000000" w:fill="E7E6E6"/>
            <w:noWrap/>
            <w:vAlign w:val="bottom"/>
            <w:hideMark/>
          </w:tcPr>
          <w:p w14:paraId="5D72582A"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 </w:t>
            </w:r>
          </w:p>
        </w:tc>
        <w:tc>
          <w:tcPr>
            <w:tcW w:w="1276" w:type="dxa"/>
            <w:tcBorders>
              <w:top w:val="nil"/>
              <w:left w:val="nil"/>
              <w:bottom w:val="nil"/>
              <w:right w:val="nil"/>
            </w:tcBorders>
            <w:shd w:val="clear" w:color="000000" w:fill="E7E6E6"/>
            <w:noWrap/>
            <w:vAlign w:val="bottom"/>
            <w:hideMark/>
          </w:tcPr>
          <w:p w14:paraId="06AD31B5"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1 ( 0.6) </w:t>
            </w:r>
          </w:p>
        </w:tc>
        <w:tc>
          <w:tcPr>
            <w:tcW w:w="1418" w:type="dxa"/>
            <w:tcBorders>
              <w:top w:val="nil"/>
              <w:left w:val="nil"/>
              <w:bottom w:val="nil"/>
              <w:right w:val="nil"/>
            </w:tcBorders>
            <w:shd w:val="clear" w:color="000000" w:fill="E7E6E6"/>
            <w:noWrap/>
            <w:vAlign w:val="bottom"/>
            <w:hideMark/>
          </w:tcPr>
          <w:p w14:paraId="3D589631"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2 ( 1.7) </w:t>
            </w:r>
          </w:p>
        </w:tc>
        <w:tc>
          <w:tcPr>
            <w:tcW w:w="992" w:type="dxa"/>
            <w:tcBorders>
              <w:top w:val="nil"/>
              <w:left w:val="nil"/>
              <w:bottom w:val="nil"/>
              <w:right w:val="nil"/>
            </w:tcBorders>
            <w:shd w:val="clear" w:color="000000" w:fill="E7E6E6"/>
            <w:noWrap/>
            <w:vAlign w:val="bottom"/>
            <w:hideMark/>
          </w:tcPr>
          <w:p w14:paraId="0A869A70"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0.765</w:t>
            </w:r>
          </w:p>
        </w:tc>
        <w:tc>
          <w:tcPr>
            <w:tcW w:w="1417" w:type="dxa"/>
            <w:tcBorders>
              <w:top w:val="nil"/>
              <w:left w:val="nil"/>
              <w:bottom w:val="nil"/>
              <w:right w:val="nil"/>
            </w:tcBorders>
            <w:shd w:val="clear" w:color="000000" w:fill="E7E6E6"/>
            <w:noWrap/>
            <w:vAlign w:val="bottom"/>
            <w:hideMark/>
          </w:tcPr>
          <w:p w14:paraId="68DF7CD9"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2.9</w:t>
            </w:r>
            <w:r w:rsidRPr="00435786">
              <w:rPr>
                <w:rFonts w:eastAsia="Times New Roman" w:cs="Times New Roman"/>
                <w:color w:val="000000"/>
                <w:sz w:val="20"/>
                <w:szCs w:val="22"/>
                <w:lang w:eastAsia="en-GB"/>
              </w:rPr>
              <w:t xml:space="preserve"> ( 1.8) </w:t>
            </w:r>
          </w:p>
        </w:tc>
        <w:tc>
          <w:tcPr>
            <w:tcW w:w="1560" w:type="dxa"/>
            <w:tcBorders>
              <w:top w:val="nil"/>
              <w:left w:val="nil"/>
              <w:bottom w:val="nil"/>
              <w:right w:val="nil"/>
            </w:tcBorders>
            <w:shd w:val="clear" w:color="000000" w:fill="E7E6E6"/>
            <w:noWrap/>
            <w:vAlign w:val="bottom"/>
            <w:hideMark/>
          </w:tcPr>
          <w:p w14:paraId="60C57995"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 xml:space="preserve">1.6 </w:t>
            </w:r>
            <w:r w:rsidRPr="00435786">
              <w:rPr>
                <w:rFonts w:eastAsia="Times New Roman" w:cs="Times New Roman"/>
                <w:color w:val="000000"/>
                <w:sz w:val="20"/>
                <w:szCs w:val="22"/>
                <w:lang w:eastAsia="en-GB"/>
              </w:rPr>
              <w:t xml:space="preserve">( 1.4) </w:t>
            </w:r>
          </w:p>
        </w:tc>
        <w:tc>
          <w:tcPr>
            <w:tcW w:w="992" w:type="dxa"/>
            <w:tcBorders>
              <w:top w:val="nil"/>
              <w:left w:val="nil"/>
              <w:bottom w:val="nil"/>
              <w:right w:val="nil"/>
            </w:tcBorders>
            <w:shd w:val="clear" w:color="000000" w:fill="E7E6E6"/>
            <w:noWrap/>
            <w:vAlign w:val="bottom"/>
            <w:hideMark/>
          </w:tcPr>
          <w:p w14:paraId="12D6206C"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0.837</w:t>
            </w:r>
          </w:p>
        </w:tc>
      </w:tr>
      <w:tr w:rsidR="00B161CB" w:rsidRPr="00435786" w14:paraId="181CE5C8" w14:textId="77777777" w:rsidTr="00B161CB">
        <w:trPr>
          <w:trHeight w:val="327"/>
        </w:trPr>
        <w:tc>
          <w:tcPr>
            <w:tcW w:w="1635" w:type="dxa"/>
            <w:tcBorders>
              <w:top w:val="nil"/>
              <w:left w:val="nil"/>
              <w:bottom w:val="nil"/>
              <w:right w:val="nil"/>
            </w:tcBorders>
            <w:shd w:val="clear" w:color="auto" w:fill="auto"/>
            <w:noWrap/>
            <w:vAlign w:val="bottom"/>
            <w:hideMark/>
          </w:tcPr>
          <w:p w14:paraId="01750950" w14:textId="77777777" w:rsidR="00B161CB" w:rsidRPr="00435786" w:rsidRDefault="00B161CB" w:rsidP="00B161CB">
            <w:pPr>
              <w:rPr>
                <w:rFonts w:eastAsia="Times New Roman" w:cs="Times New Roman"/>
                <w:b/>
                <w:color w:val="000000"/>
                <w:sz w:val="20"/>
                <w:szCs w:val="22"/>
                <w:lang w:eastAsia="en-GB"/>
              </w:rPr>
            </w:pPr>
            <w:proofErr w:type="spellStart"/>
            <w:r w:rsidRPr="00435786">
              <w:rPr>
                <w:rFonts w:eastAsia="Times New Roman" w:cs="Times New Roman"/>
                <w:b/>
                <w:color w:val="000000"/>
                <w:sz w:val="20"/>
                <w:szCs w:val="22"/>
                <w:lang w:eastAsia="en-GB"/>
              </w:rPr>
              <w:t>ypT</w:t>
            </w:r>
            <w:proofErr w:type="spellEnd"/>
            <w:r w:rsidRPr="00435786">
              <w:rPr>
                <w:rFonts w:eastAsia="Times New Roman" w:cs="Times New Roman"/>
                <w:b/>
                <w:color w:val="000000"/>
                <w:sz w:val="20"/>
                <w:szCs w:val="22"/>
                <w:lang w:eastAsia="en-GB"/>
              </w:rPr>
              <w:t xml:space="preserve"> Stage</w:t>
            </w:r>
          </w:p>
        </w:tc>
        <w:tc>
          <w:tcPr>
            <w:tcW w:w="741" w:type="dxa"/>
            <w:tcBorders>
              <w:top w:val="nil"/>
              <w:left w:val="nil"/>
              <w:bottom w:val="nil"/>
              <w:right w:val="nil"/>
            </w:tcBorders>
            <w:shd w:val="clear" w:color="auto" w:fill="auto"/>
            <w:noWrap/>
            <w:vAlign w:val="bottom"/>
            <w:hideMark/>
          </w:tcPr>
          <w:p w14:paraId="01F3038E" w14:textId="77777777" w:rsidR="00B161CB" w:rsidRPr="00435786" w:rsidRDefault="00B161CB" w:rsidP="00B161CB">
            <w:pPr>
              <w:jc w:val="right"/>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0</w:t>
            </w:r>
          </w:p>
        </w:tc>
        <w:tc>
          <w:tcPr>
            <w:tcW w:w="1276" w:type="dxa"/>
            <w:tcBorders>
              <w:top w:val="nil"/>
              <w:left w:val="nil"/>
              <w:bottom w:val="nil"/>
              <w:right w:val="nil"/>
            </w:tcBorders>
            <w:shd w:val="clear" w:color="auto" w:fill="auto"/>
            <w:noWrap/>
            <w:vAlign w:val="bottom"/>
            <w:hideMark/>
          </w:tcPr>
          <w:p w14:paraId="62DC089F"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14 ( 8.4) </w:t>
            </w:r>
          </w:p>
        </w:tc>
        <w:tc>
          <w:tcPr>
            <w:tcW w:w="1418" w:type="dxa"/>
            <w:tcBorders>
              <w:top w:val="nil"/>
              <w:left w:val="nil"/>
              <w:bottom w:val="nil"/>
              <w:right w:val="nil"/>
            </w:tcBorders>
            <w:shd w:val="clear" w:color="auto" w:fill="auto"/>
            <w:noWrap/>
            <w:vAlign w:val="bottom"/>
            <w:hideMark/>
          </w:tcPr>
          <w:p w14:paraId="2E439D48"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39 (33.1) </w:t>
            </w:r>
          </w:p>
        </w:tc>
        <w:tc>
          <w:tcPr>
            <w:tcW w:w="992" w:type="dxa"/>
            <w:tcBorders>
              <w:top w:val="nil"/>
              <w:left w:val="nil"/>
              <w:bottom w:val="nil"/>
              <w:right w:val="nil"/>
            </w:tcBorders>
            <w:shd w:val="clear" w:color="auto" w:fill="auto"/>
            <w:noWrap/>
            <w:vAlign w:val="bottom"/>
            <w:hideMark/>
          </w:tcPr>
          <w:p w14:paraId="72F59265" w14:textId="77777777" w:rsidR="00B161CB" w:rsidRPr="00435786" w:rsidRDefault="00B161CB" w:rsidP="00B161CB">
            <w:pPr>
              <w:rPr>
                <w:rFonts w:eastAsia="Times New Roman" w:cs="Times New Roman"/>
                <w:b/>
                <w:bCs/>
                <w:color w:val="000000"/>
                <w:sz w:val="20"/>
                <w:szCs w:val="22"/>
                <w:lang w:eastAsia="en-GB"/>
              </w:rPr>
            </w:pPr>
            <w:r w:rsidRPr="00435786">
              <w:rPr>
                <w:rFonts w:eastAsia="Times New Roman" w:cs="Times New Roman"/>
                <w:b/>
                <w:bCs/>
                <w:color w:val="000000"/>
                <w:sz w:val="20"/>
                <w:szCs w:val="22"/>
                <w:lang w:eastAsia="en-GB"/>
              </w:rPr>
              <w:t>&lt;0.001*</w:t>
            </w:r>
          </w:p>
        </w:tc>
        <w:tc>
          <w:tcPr>
            <w:tcW w:w="1417" w:type="dxa"/>
            <w:tcBorders>
              <w:top w:val="nil"/>
              <w:left w:val="nil"/>
              <w:bottom w:val="nil"/>
              <w:right w:val="nil"/>
            </w:tcBorders>
            <w:shd w:val="clear" w:color="auto" w:fill="auto"/>
            <w:noWrap/>
            <w:vAlign w:val="bottom"/>
            <w:hideMark/>
          </w:tcPr>
          <w:p w14:paraId="51FE1238"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13.5</w:t>
            </w:r>
            <w:r w:rsidRPr="00435786">
              <w:rPr>
                <w:rFonts w:eastAsia="Times New Roman" w:cs="Times New Roman"/>
                <w:color w:val="000000"/>
                <w:sz w:val="20"/>
                <w:szCs w:val="22"/>
                <w:lang w:eastAsia="en-GB"/>
              </w:rPr>
              <w:t xml:space="preserve"> ( 8.1) </w:t>
            </w:r>
          </w:p>
        </w:tc>
        <w:tc>
          <w:tcPr>
            <w:tcW w:w="1560" w:type="dxa"/>
            <w:tcBorders>
              <w:top w:val="nil"/>
              <w:left w:val="nil"/>
              <w:bottom w:val="nil"/>
              <w:right w:val="nil"/>
            </w:tcBorders>
            <w:shd w:val="clear" w:color="auto" w:fill="auto"/>
            <w:noWrap/>
            <w:vAlign w:val="bottom"/>
            <w:hideMark/>
          </w:tcPr>
          <w:p w14:paraId="1B0DCCFB"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32.1</w:t>
            </w:r>
            <w:r w:rsidRPr="00435786">
              <w:rPr>
                <w:rFonts w:eastAsia="Times New Roman" w:cs="Times New Roman"/>
                <w:color w:val="000000"/>
                <w:sz w:val="20"/>
                <w:szCs w:val="22"/>
                <w:lang w:eastAsia="en-GB"/>
              </w:rPr>
              <w:t xml:space="preserve"> (27.3) </w:t>
            </w:r>
          </w:p>
        </w:tc>
        <w:tc>
          <w:tcPr>
            <w:tcW w:w="992" w:type="dxa"/>
            <w:tcBorders>
              <w:top w:val="nil"/>
              <w:left w:val="nil"/>
              <w:bottom w:val="nil"/>
              <w:right w:val="nil"/>
            </w:tcBorders>
            <w:shd w:val="clear" w:color="auto" w:fill="auto"/>
            <w:noWrap/>
            <w:vAlign w:val="bottom"/>
            <w:hideMark/>
          </w:tcPr>
          <w:p w14:paraId="7B7D7C77" w14:textId="77777777" w:rsidR="00B161CB" w:rsidRPr="00435786" w:rsidRDefault="00B161CB" w:rsidP="00B161CB">
            <w:pPr>
              <w:rPr>
                <w:rFonts w:eastAsia="Times New Roman" w:cs="Times New Roman"/>
                <w:b/>
                <w:bCs/>
                <w:color w:val="000000"/>
                <w:sz w:val="20"/>
                <w:szCs w:val="22"/>
                <w:lang w:eastAsia="en-GB"/>
              </w:rPr>
            </w:pPr>
            <w:r w:rsidRPr="00435786">
              <w:rPr>
                <w:rFonts w:eastAsia="Times New Roman" w:cs="Times New Roman"/>
                <w:b/>
                <w:bCs/>
                <w:color w:val="000000"/>
                <w:sz w:val="20"/>
                <w:szCs w:val="22"/>
                <w:lang w:eastAsia="en-GB"/>
              </w:rPr>
              <w:t xml:space="preserve"> 0.002*</w:t>
            </w:r>
          </w:p>
        </w:tc>
      </w:tr>
      <w:tr w:rsidR="00B161CB" w:rsidRPr="00435786" w14:paraId="14A6CC28" w14:textId="77777777" w:rsidTr="00B161CB">
        <w:trPr>
          <w:trHeight w:val="327"/>
        </w:trPr>
        <w:tc>
          <w:tcPr>
            <w:tcW w:w="1635" w:type="dxa"/>
            <w:tcBorders>
              <w:top w:val="nil"/>
              <w:left w:val="nil"/>
              <w:bottom w:val="nil"/>
              <w:right w:val="nil"/>
            </w:tcBorders>
            <w:shd w:val="clear" w:color="auto" w:fill="auto"/>
            <w:noWrap/>
            <w:vAlign w:val="bottom"/>
            <w:hideMark/>
          </w:tcPr>
          <w:p w14:paraId="27A7E992" w14:textId="77777777" w:rsidR="00B161CB" w:rsidRPr="00435786" w:rsidRDefault="00B161CB" w:rsidP="00B161CB">
            <w:pPr>
              <w:rPr>
                <w:rFonts w:eastAsia="Times New Roman" w:cs="Times New Roman"/>
                <w:b/>
                <w:bCs/>
                <w:color w:val="000000"/>
                <w:sz w:val="20"/>
                <w:szCs w:val="22"/>
                <w:lang w:eastAsia="en-GB"/>
              </w:rPr>
            </w:pPr>
          </w:p>
        </w:tc>
        <w:tc>
          <w:tcPr>
            <w:tcW w:w="741" w:type="dxa"/>
            <w:tcBorders>
              <w:top w:val="nil"/>
              <w:left w:val="nil"/>
              <w:bottom w:val="nil"/>
              <w:right w:val="nil"/>
            </w:tcBorders>
            <w:shd w:val="clear" w:color="auto" w:fill="auto"/>
            <w:noWrap/>
            <w:vAlign w:val="bottom"/>
            <w:hideMark/>
          </w:tcPr>
          <w:p w14:paraId="6FB85D8D" w14:textId="77777777" w:rsidR="00B161CB" w:rsidRPr="00435786" w:rsidRDefault="00B161CB" w:rsidP="00B161CB">
            <w:pPr>
              <w:jc w:val="right"/>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1</w:t>
            </w:r>
          </w:p>
        </w:tc>
        <w:tc>
          <w:tcPr>
            <w:tcW w:w="1276" w:type="dxa"/>
            <w:tcBorders>
              <w:top w:val="nil"/>
              <w:left w:val="nil"/>
              <w:bottom w:val="nil"/>
              <w:right w:val="nil"/>
            </w:tcBorders>
            <w:shd w:val="clear" w:color="auto" w:fill="auto"/>
            <w:noWrap/>
            <w:vAlign w:val="bottom"/>
            <w:hideMark/>
          </w:tcPr>
          <w:p w14:paraId="0EE9F06C"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40 (24.1) </w:t>
            </w:r>
          </w:p>
        </w:tc>
        <w:tc>
          <w:tcPr>
            <w:tcW w:w="1418" w:type="dxa"/>
            <w:tcBorders>
              <w:top w:val="nil"/>
              <w:left w:val="nil"/>
              <w:bottom w:val="nil"/>
              <w:right w:val="nil"/>
            </w:tcBorders>
            <w:shd w:val="clear" w:color="auto" w:fill="auto"/>
            <w:noWrap/>
            <w:vAlign w:val="bottom"/>
            <w:hideMark/>
          </w:tcPr>
          <w:p w14:paraId="3FB91F00"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17 (14.4) </w:t>
            </w:r>
          </w:p>
        </w:tc>
        <w:tc>
          <w:tcPr>
            <w:tcW w:w="992" w:type="dxa"/>
            <w:tcBorders>
              <w:top w:val="nil"/>
              <w:left w:val="nil"/>
              <w:bottom w:val="nil"/>
              <w:right w:val="nil"/>
            </w:tcBorders>
            <w:shd w:val="clear" w:color="auto" w:fill="auto"/>
            <w:noWrap/>
            <w:vAlign w:val="bottom"/>
            <w:hideMark/>
          </w:tcPr>
          <w:p w14:paraId="3BE70C95" w14:textId="77777777" w:rsidR="00B161CB" w:rsidRPr="00435786" w:rsidRDefault="00B161CB" w:rsidP="00B161CB">
            <w:pPr>
              <w:rPr>
                <w:rFonts w:eastAsia="Times New Roman" w:cs="Times New Roman"/>
                <w:color w:val="000000"/>
                <w:sz w:val="20"/>
                <w:szCs w:val="22"/>
                <w:lang w:eastAsia="en-GB"/>
              </w:rPr>
            </w:pPr>
          </w:p>
        </w:tc>
        <w:tc>
          <w:tcPr>
            <w:tcW w:w="1417" w:type="dxa"/>
            <w:tcBorders>
              <w:top w:val="nil"/>
              <w:left w:val="nil"/>
              <w:bottom w:val="nil"/>
              <w:right w:val="nil"/>
            </w:tcBorders>
            <w:shd w:val="clear" w:color="auto" w:fill="auto"/>
            <w:noWrap/>
            <w:vAlign w:val="bottom"/>
            <w:hideMark/>
          </w:tcPr>
          <w:p w14:paraId="29DA71D8"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35.9</w:t>
            </w:r>
            <w:r w:rsidRPr="00435786">
              <w:rPr>
                <w:rFonts w:eastAsia="Times New Roman" w:cs="Times New Roman"/>
                <w:color w:val="000000"/>
                <w:sz w:val="20"/>
                <w:szCs w:val="22"/>
                <w:lang w:eastAsia="en-GB"/>
              </w:rPr>
              <w:t xml:space="preserve"> (21.6) </w:t>
            </w:r>
          </w:p>
        </w:tc>
        <w:tc>
          <w:tcPr>
            <w:tcW w:w="1560" w:type="dxa"/>
            <w:tcBorders>
              <w:top w:val="nil"/>
              <w:left w:val="nil"/>
              <w:bottom w:val="nil"/>
              <w:right w:val="nil"/>
            </w:tcBorders>
            <w:shd w:val="clear" w:color="auto" w:fill="auto"/>
            <w:noWrap/>
            <w:vAlign w:val="bottom"/>
            <w:hideMark/>
          </w:tcPr>
          <w:p w14:paraId="3C4E2A69"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18.2</w:t>
            </w:r>
            <w:r w:rsidRPr="00435786">
              <w:rPr>
                <w:rFonts w:eastAsia="Times New Roman" w:cs="Times New Roman"/>
                <w:color w:val="000000"/>
                <w:sz w:val="20"/>
                <w:szCs w:val="22"/>
                <w:lang w:eastAsia="en-GB"/>
              </w:rPr>
              <w:t xml:space="preserve"> (15.5) </w:t>
            </w:r>
          </w:p>
        </w:tc>
        <w:tc>
          <w:tcPr>
            <w:tcW w:w="992" w:type="dxa"/>
            <w:tcBorders>
              <w:top w:val="nil"/>
              <w:left w:val="nil"/>
              <w:bottom w:val="nil"/>
              <w:right w:val="nil"/>
            </w:tcBorders>
            <w:shd w:val="clear" w:color="auto" w:fill="auto"/>
            <w:noWrap/>
            <w:vAlign w:val="bottom"/>
            <w:hideMark/>
          </w:tcPr>
          <w:p w14:paraId="1DBDC7CD" w14:textId="77777777" w:rsidR="00B161CB" w:rsidRPr="00435786" w:rsidRDefault="00B161CB" w:rsidP="00B161CB">
            <w:pPr>
              <w:rPr>
                <w:rFonts w:eastAsia="Times New Roman" w:cs="Times New Roman"/>
                <w:color w:val="000000"/>
                <w:sz w:val="20"/>
                <w:szCs w:val="22"/>
                <w:lang w:eastAsia="en-GB"/>
              </w:rPr>
            </w:pPr>
          </w:p>
        </w:tc>
      </w:tr>
      <w:tr w:rsidR="00B161CB" w:rsidRPr="00435786" w14:paraId="11D1FBDF" w14:textId="77777777" w:rsidTr="00B161CB">
        <w:trPr>
          <w:trHeight w:val="327"/>
        </w:trPr>
        <w:tc>
          <w:tcPr>
            <w:tcW w:w="1635" w:type="dxa"/>
            <w:tcBorders>
              <w:top w:val="nil"/>
              <w:left w:val="nil"/>
              <w:bottom w:val="nil"/>
              <w:right w:val="nil"/>
            </w:tcBorders>
            <w:shd w:val="clear" w:color="auto" w:fill="auto"/>
            <w:noWrap/>
            <w:vAlign w:val="bottom"/>
            <w:hideMark/>
          </w:tcPr>
          <w:p w14:paraId="5DF2D559" w14:textId="77777777" w:rsidR="00B161CB" w:rsidRPr="00435786" w:rsidRDefault="00B161CB" w:rsidP="00B161CB">
            <w:pPr>
              <w:rPr>
                <w:rFonts w:eastAsia="Times New Roman" w:cs="Times New Roman"/>
                <w:b/>
                <w:sz w:val="20"/>
                <w:szCs w:val="22"/>
                <w:lang w:eastAsia="en-GB"/>
              </w:rPr>
            </w:pPr>
          </w:p>
        </w:tc>
        <w:tc>
          <w:tcPr>
            <w:tcW w:w="741" w:type="dxa"/>
            <w:tcBorders>
              <w:top w:val="nil"/>
              <w:left w:val="nil"/>
              <w:bottom w:val="nil"/>
              <w:right w:val="nil"/>
            </w:tcBorders>
            <w:shd w:val="clear" w:color="auto" w:fill="auto"/>
            <w:noWrap/>
            <w:vAlign w:val="bottom"/>
            <w:hideMark/>
          </w:tcPr>
          <w:p w14:paraId="47EFA7B9" w14:textId="77777777" w:rsidR="00B161CB" w:rsidRPr="00435786" w:rsidRDefault="00B161CB" w:rsidP="00B161CB">
            <w:pPr>
              <w:jc w:val="right"/>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2</w:t>
            </w:r>
          </w:p>
        </w:tc>
        <w:tc>
          <w:tcPr>
            <w:tcW w:w="1276" w:type="dxa"/>
            <w:tcBorders>
              <w:top w:val="nil"/>
              <w:left w:val="nil"/>
              <w:bottom w:val="nil"/>
              <w:right w:val="nil"/>
            </w:tcBorders>
            <w:shd w:val="clear" w:color="auto" w:fill="auto"/>
            <w:noWrap/>
            <w:vAlign w:val="bottom"/>
            <w:hideMark/>
          </w:tcPr>
          <w:p w14:paraId="50024FBA"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24 (14.5) </w:t>
            </w:r>
          </w:p>
        </w:tc>
        <w:tc>
          <w:tcPr>
            <w:tcW w:w="1418" w:type="dxa"/>
            <w:tcBorders>
              <w:top w:val="nil"/>
              <w:left w:val="nil"/>
              <w:bottom w:val="nil"/>
              <w:right w:val="nil"/>
            </w:tcBorders>
            <w:shd w:val="clear" w:color="auto" w:fill="auto"/>
            <w:noWrap/>
            <w:vAlign w:val="bottom"/>
            <w:hideMark/>
          </w:tcPr>
          <w:p w14:paraId="03B98584"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15 (12.7) </w:t>
            </w:r>
          </w:p>
        </w:tc>
        <w:tc>
          <w:tcPr>
            <w:tcW w:w="992" w:type="dxa"/>
            <w:tcBorders>
              <w:top w:val="nil"/>
              <w:left w:val="nil"/>
              <w:bottom w:val="nil"/>
              <w:right w:val="nil"/>
            </w:tcBorders>
            <w:shd w:val="clear" w:color="auto" w:fill="auto"/>
            <w:noWrap/>
            <w:vAlign w:val="bottom"/>
            <w:hideMark/>
          </w:tcPr>
          <w:p w14:paraId="7F43BE7D" w14:textId="77777777" w:rsidR="00B161CB" w:rsidRPr="00435786" w:rsidRDefault="00B161CB" w:rsidP="00B161CB">
            <w:pPr>
              <w:rPr>
                <w:rFonts w:eastAsia="Times New Roman" w:cs="Times New Roman"/>
                <w:color w:val="000000"/>
                <w:sz w:val="20"/>
                <w:szCs w:val="22"/>
                <w:lang w:eastAsia="en-GB"/>
              </w:rPr>
            </w:pPr>
          </w:p>
        </w:tc>
        <w:tc>
          <w:tcPr>
            <w:tcW w:w="1417" w:type="dxa"/>
            <w:tcBorders>
              <w:top w:val="nil"/>
              <w:left w:val="nil"/>
              <w:bottom w:val="nil"/>
              <w:right w:val="nil"/>
            </w:tcBorders>
            <w:shd w:val="clear" w:color="auto" w:fill="auto"/>
            <w:noWrap/>
            <w:vAlign w:val="bottom"/>
            <w:hideMark/>
          </w:tcPr>
          <w:p w14:paraId="64EFC1AF"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23.3</w:t>
            </w:r>
            <w:r w:rsidRPr="00435786">
              <w:rPr>
                <w:rFonts w:eastAsia="Times New Roman" w:cs="Times New Roman"/>
                <w:color w:val="000000"/>
                <w:sz w:val="20"/>
                <w:szCs w:val="22"/>
                <w:lang w:eastAsia="en-GB"/>
              </w:rPr>
              <w:t xml:space="preserve"> (14.1) </w:t>
            </w:r>
          </w:p>
        </w:tc>
        <w:tc>
          <w:tcPr>
            <w:tcW w:w="1560" w:type="dxa"/>
            <w:tcBorders>
              <w:top w:val="nil"/>
              <w:left w:val="nil"/>
              <w:bottom w:val="nil"/>
              <w:right w:val="nil"/>
            </w:tcBorders>
            <w:shd w:val="clear" w:color="auto" w:fill="auto"/>
            <w:noWrap/>
            <w:vAlign w:val="bottom"/>
            <w:hideMark/>
          </w:tcPr>
          <w:p w14:paraId="5CE65594"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18.7</w:t>
            </w:r>
            <w:r w:rsidRPr="00435786">
              <w:rPr>
                <w:rFonts w:eastAsia="Times New Roman" w:cs="Times New Roman"/>
                <w:color w:val="000000"/>
                <w:sz w:val="20"/>
                <w:szCs w:val="22"/>
                <w:lang w:eastAsia="en-GB"/>
              </w:rPr>
              <w:t xml:space="preserve"> (15.9) </w:t>
            </w:r>
          </w:p>
        </w:tc>
        <w:tc>
          <w:tcPr>
            <w:tcW w:w="992" w:type="dxa"/>
            <w:tcBorders>
              <w:top w:val="nil"/>
              <w:left w:val="nil"/>
              <w:bottom w:val="nil"/>
              <w:right w:val="nil"/>
            </w:tcBorders>
            <w:shd w:val="clear" w:color="auto" w:fill="auto"/>
            <w:noWrap/>
            <w:vAlign w:val="bottom"/>
            <w:hideMark/>
          </w:tcPr>
          <w:p w14:paraId="0B6DE40A" w14:textId="77777777" w:rsidR="00B161CB" w:rsidRPr="00435786" w:rsidRDefault="00B161CB" w:rsidP="00B161CB">
            <w:pPr>
              <w:rPr>
                <w:rFonts w:eastAsia="Times New Roman" w:cs="Times New Roman"/>
                <w:color w:val="000000"/>
                <w:sz w:val="20"/>
                <w:szCs w:val="22"/>
                <w:lang w:eastAsia="en-GB"/>
              </w:rPr>
            </w:pPr>
          </w:p>
        </w:tc>
      </w:tr>
      <w:tr w:rsidR="00B161CB" w:rsidRPr="00435786" w14:paraId="66D5AC27" w14:textId="77777777" w:rsidTr="00B161CB">
        <w:trPr>
          <w:trHeight w:val="327"/>
        </w:trPr>
        <w:tc>
          <w:tcPr>
            <w:tcW w:w="1635" w:type="dxa"/>
            <w:tcBorders>
              <w:top w:val="nil"/>
              <w:left w:val="nil"/>
              <w:bottom w:val="nil"/>
              <w:right w:val="nil"/>
            </w:tcBorders>
            <w:shd w:val="clear" w:color="auto" w:fill="auto"/>
            <w:noWrap/>
            <w:vAlign w:val="bottom"/>
            <w:hideMark/>
          </w:tcPr>
          <w:p w14:paraId="3FB8623E" w14:textId="77777777" w:rsidR="00B161CB" w:rsidRPr="00435786" w:rsidRDefault="00B161CB" w:rsidP="00B161CB">
            <w:pPr>
              <w:rPr>
                <w:rFonts w:eastAsia="Times New Roman" w:cs="Times New Roman"/>
                <w:b/>
                <w:sz w:val="20"/>
                <w:szCs w:val="22"/>
                <w:lang w:eastAsia="en-GB"/>
              </w:rPr>
            </w:pPr>
          </w:p>
        </w:tc>
        <w:tc>
          <w:tcPr>
            <w:tcW w:w="741" w:type="dxa"/>
            <w:tcBorders>
              <w:top w:val="nil"/>
              <w:left w:val="nil"/>
              <w:bottom w:val="nil"/>
              <w:right w:val="nil"/>
            </w:tcBorders>
            <w:shd w:val="clear" w:color="auto" w:fill="auto"/>
            <w:noWrap/>
            <w:vAlign w:val="bottom"/>
            <w:hideMark/>
          </w:tcPr>
          <w:p w14:paraId="1F9DC243" w14:textId="77777777" w:rsidR="00B161CB" w:rsidRPr="00435786" w:rsidRDefault="00B161CB" w:rsidP="00B161CB">
            <w:pPr>
              <w:jc w:val="right"/>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3</w:t>
            </w:r>
          </w:p>
        </w:tc>
        <w:tc>
          <w:tcPr>
            <w:tcW w:w="1276" w:type="dxa"/>
            <w:tcBorders>
              <w:top w:val="nil"/>
              <w:left w:val="nil"/>
              <w:bottom w:val="nil"/>
              <w:right w:val="nil"/>
            </w:tcBorders>
            <w:shd w:val="clear" w:color="auto" w:fill="auto"/>
            <w:noWrap/>
            <w:vAlign w:val="bottom"/>
            <w:hideMark/>
          </w:tcPr>
          <w:p w14:paraId="023240BC"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86 (51.8) </w:t>
            </w:r>
          </w:p>
        </w:tc>
        <w:tc>
          <w:tcPr>
            <w:tcW w:w="1418" w:type="dxa"/>
            <w:tcBorders>
              <w:top w:val="nil"/>
              <w:left w:val="nil"/>
              <w:bottom w:val="nil"/>
              <w:right w:val="nil"/>
            </w:tcBorders>
            <w:shd w:val="clear" w:color="auto" w:fill="auto"/>
            <w:noWrap/>
            <w:vAlign w:val="bottom"/>
            <w:hideMark/>
          </w:tcPr>
          <w:p w14:paraId="5CEA2F35"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45 (38.1) </w:t>
            </w:r>
          </w:p>
        </w:tc>
        <w:tc>
          <w:tcPr>
            <w:tcW w:w="992" w:type="dxa"/>
            <w:tcBorders>
              <w:top w:val="nil"/>
              <w:left w:val="nil"/>
              <w:bottom w:val="nil"/>
              <w:right w:val="nil"/>
            </w:tcBorders>
            <w:shd w:val="clear" w:color="auto" w:fill="auto"/>
            <w:noWrap/>
            <w:vAlign w:val="bottom"/>
            <w:hideMark/>
          </w:tcPr>
          <w:p w14:paraId="1F21E5F7" w14:textId="77777777" w:rsidR="00B161CB" w:rsidRPr="00435786" w:rsidRDefault="00B161CB" w:rsidP="00B161CB">
            <w:pPr>
              <w:rPr>
                <w:rFonts w:eastAsia="Times New Roman" w:cs="Times New Roman"/>
                <w:color w:val="000000"/>
                <w:sz w:val="20"/>
                <w:szCs w:val="22"/>
                <w:lang w:eastAsia="en-GB"/>
              </w:rPr>
            </w:pPr>
          </w:p>
        </w:tc>
        <w:tc>
          <w:tcPr>
            <w:tcW w:w="1417" w:type="dxa"/>
            <w:tcBorders>
              <w:top w:val="nil"/>
              <w:left w:val="nil"/>
              <w:bottom w:val="nil"/>
              <w:right w:val="nil"/>
            </w:tcBorders>
            <w:shd w:val="clear" w:color="auto" w:fill="auto"/>
            <w:noWrap/>
            <w:vAlign w:val="bottom"/>
            <w:hideMark/>
          </w:tcPr>
          <w:p w14:paraId="727FF9D0"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91.8</w:t>
            </w:r>
            <w:r w:rsidRPr="00435786">
              <w:rPr>
                <w:rFonts w:eastAsia="Times New Roman" w:cs="Times New Roman"/>
                <w:color w:val="000000"/>
                <w:sz w:val="20"/>
                <w:szCs w:val="22"/>
                <w:lang w:eastAsia="en-GB"/>
              </w:rPr>
              <w:t xml:space="preserve"> (55.3) </w:t>
            </w:r>
          </w:p>
        </w:tc>
        <w:tc>
          <w:tcPr>
            <w:tcW w:w="1560" w:type="dxa"/>
            <w:tcBorders>
              <w:top w:val="nil"/>
              <w:left w:val="nil"/>
              <w:bottom w:val="nil"/>
              <w:right w:val="nil"/>
            </w:tcBorders>
            <w:shd w:val="clear" w:color="auto" w:fill="auto"/>
            <w:noWrap/>
            <w:vAlign w:val="bottom"/>
            <w:hideMark/>
          </w:tcPr>
          <w:p w14:paraId="329F8C89"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47.5</w:t>
            </w:r>
            <w:r w:rsidRPr="00435786">
              <w:rPr>
                <w:rFonts w:eastAsia="Times New Roman" w:cs="Times New Roman"/>
                <w:color w:val="000000"/>
                <w:sz w:val="20"/>
                <w:szCs w:val="22"/>
                <w:lang w:eastAsia="en-GB"/>
              </w:rPr>
              <w:t xml:space="preserve"> (40.5) </w:t>
            </w:r>
          </w:p>
        </w:tc>
        <w:tc>
          <w:tcPr>
            <w:tcW w:w="992" w:type="dxa"/>
            <w:tcBorders>
              <w:top w:val="nil"/>
              <w:left w:val="nil"/>
              <w:bottom w:val="nil"/>
              <w:right w:val="nil"/>
            </w:tcBorders>
            <w:shd w:val="clear" w:color="auto" w:fill="auto"/>
            <w:noWrap/>
            <w:vAlign w:val="bottom"/>
            <w:hideMark/>
          </w:tcPr>
          <w:p w14:paraId="2DDF33DF" w14:textId="77777777" w:rsidR="00B161CB" w:rsidRPr="00435786" w:rsidRDefault="00B161CB" w:rsidP="00B161CB">
            <w:pPr>
              <w:rPr>
                <w:rFonts w:eastAsia="Times New Roman" w:cs="Times New Roman"/>
                <w:color w:val="000000"/>
                <w:sz w:val="20"/>
                <w:szCs w:val="22"/>
                <w:lang w:eastAsia="en-GB"/>
              </w:rPr>
            </w:pPr>
          </w:p>
        </w:tc>
      </w:tr>
      <w:tr w:rsidR="00B161CB" w:rsidRPr="00435786" w14:paraId="4887C13A" w14:textId="77777777" w:rsidTr="00B161CB">
        <w:trPr>
          <w:trHeight w:val="327"/>
        </w:trPr>
        <w:tc>
          <w:tcPr>
            <w:tcW w:w="1635" w:type="dxa"/>
            <w:tcBorders>
              <w:top w:val="nil"/>
              <w:left w:val="nil"/>
              <w:bottom w:val="nil"/>
              <w:right w:val="nil"/>
            </w:tcBorders>
            <w:shd w:val="clear" w:color="auto" w:fill="auto"/>
            <w:noWrap/>
            <w:vAlign w:val="bottom"/>
            <w:hideMark/>
          </w:tcPr>
          <w:p w14:paraId="2E3A5293" w14:textId="77777777" w:rsidR="00B161CB" w:rsidRPr="00435786" w:rsidRDefault="00B161CB" w:rsidP="00B161CB">
            <w:pPr>
              <w:rPr>
                <w:rFonts w:eastAsia="Times New Roman" w:cs="Times New Roman"/>
                <w:b/>
                <w:sz w:val="20"/>
                <w:szCs w:val="22"/>
                <w:lang w:eastAsia="en-GB"/>
              </w:rPr>
            </w:pPr>
          </w:p>
        </w:tc>
        <w:tc>
          <w:tcPr>
            <w:tcW w:w="741" w:type="dxa"/>
            <w:tcBorders>
              <w:top w:val="nil"/>
              <w:left w:val="nil"/>
              <w:bottom w:val="nil"/>
              <w:right w:val="nil"/>
            </w:tcBorders>
            <w:shd w:val="clear" w:color="auto" w:fill="auto"/>
            <w:noWrap/>
            <w:vAlign w:val="bottom"/>
            <w:hideMark/>
          </w:tcPr>
          <w:p w14:paraId="0E7E954A" w14:textId="77777777" w:rsidR="00B161CB" w:rsidRPr="00435786" w:rsidRDefault="00B161CB" w:rsidP="00B161CB">
            <w:pPr>
              <w:jc w:val="right"/>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4</w:t>
            </w:r>
          </w:p>
        </w:tc>
        <w:tc>
          <w:tcPr>
            <w:tcW w:w="1276" w:type="dxa"/>
            <w:tcBorders>
              <w:top w:val="nil"/>
              <w:left w:val="nil"/>
              <w:bottom w:val="nil"/>
              <w:right w:val="nil"/>
            </w:tcBorders>
            <w:shd w:val="clear" w:color="auto" w:fill="auto"/>
            <w:noWrap/>
            <w:vAlign w:val="bottom"/>
            <w:hideMark/>
          </w:tcPr>
          <w:p w14:paraId="29320117"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2 ( 1.2) </w:t>
            </w:r>
          </w:p>
        </w:tc>
        <w:tc>
          <w:tcPr>
            <w:tcW w:w="1418" w:type="dxa"/>
            <w:tcBorders>
              <w:top w:val="nil"/>
              <w:left w:val="nil"/>
              <w:bottom w:val="nil"/>
              <w:right w:val="nil"/>
            </w:tcBorders>
            <w:shd w:val="clear" w:color="auto" w:fill="auto"/>
            <w:noWrap/>
            <w:vAlign w:val="bottom"/>
            <w:hideMark/>
          </w:tcPr>
          <w:p w14:paraId="7E609496"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2 ( 1.7) </w:t>
            </w:r>
          </w:p>
        </w:tc>
        <w:tc>
          <w:tcPr>
            <w:tcW w:w="992" w:type="dxa"/>
            <w:tcBorders>
              <w:top w:val="nil"/>
              <w:left w:val="nil"/>
              <w:bottom w:val="nil"/>
              <w:right w:val="nil"/>
            </w:tcBorders>
            <w:shd w:val="clear" w:color="auto" w:fill="auto"/>
            <w:noWrap/>
            <w:vAlign w:val="bottom"/>
            <w:hideMark/>
          </w:tcPr>
          <w:p w14:paraId="5A313866" w14:textId="77777777" w:rsidR="00B161CB" w:rsidRPr="00435786" w:rsidRDefault="00B161CB" w:rsidP="00B161CB">
            <w:pPr>
              <w:rPr>
                <w:rFonts w:eastAsia="Times New Roman" w:cs="Times New Roman"/>
                <w:color w:val="000000"/>
                <w:sz w:val="20"/>
                <w:szCs w:val="22"/>
                <w:lang w:eastAsia="en-GB"/>
              </w:rPr>
            </w:pPr>
          </w:p>
        </w:tc>
        <w:tc>
          <w:tcPr>
            <w:tcW w:w="1417" w:type="dxa"/>
            <w:tcBorders>
              <w:top w:val="nil"/>
              <w:left w:val="nil"/>
              <w:bottom w:val="nil"/>
              <w:right w:val="nil"/>
            </w:tcBorders>
            <w:shd w:val="clear" w:color="auto" w:fill="auto"/>
            <w:noWrap/>
            <w:vAlign w:val="bottom"/>
            <w:hideMark/>
          </w:tcPr>
          <w:p w14:paraId="2D4D8F47"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1.5</w:t>
            </w:r>
            <w:r w:rsidRPr="00435786">
              <w:rPr>
                <w:rFonts w:eastAsia="Times New Roman" w:cs="Times New Roman"/>
                <w:color w:val="000000"/>
                <w:sz w:val="20"/>
                <w:szCs w:val="22"/>
                <w:lang w:eastAsia="en-GB"/>
              </w:rPr>
              <w:t xml:space="preserve"> ( 0.9) </w:t>
            </w:r>
          </w:p>
        </w:tc>
        <w:tc>
          <w:tcPr>
            <w:tcW w:w="1560" w:type="dxa"/>
            <w:tcBorders>
              <w:top w:val="nil"/>
              <w:left w:val="nil"/>
              <w:bottom w:val="nil"/>
              <w:right w:val="nil"/>
            </w:tcBorders>
            <w:shd w:val="clear" w:color="auto" w:fill="auto"/>
            <w:noWrap/>
            <w:vAlign w:val="bottom"/>
            <w:hideMark/>
          </w:tcPr>
          <w:p w14:paraId="137E51B1"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1.0</w:t>
            </w:r>
            <w:r w:rsidRPr="00435786">
              <w:rPr>
                <w:rFonts w:eastAsia="Times New Roman" w:cs="Times New Roman"/>
                <w:color w:val="000000"/>
                <w:sz w:val="20"/>
                <w:szCs w:val="22"/>
                <w:lang w:eastAsia="en-GB"/>
              </w:rPr>
              <w:t xml:space="preserve"> ( 0.9) </w:t>
            </w:r>
          </w:p>
        </w:tc>
        <w:tc>
          <w:tcPr>
            <w:tcW w:w="992" w:type="dxa"/>
            <w:tcBorders>
              <w:top w:val="nil"/>
              <w:left w:val="nil"/>
              <w:bottom w:val="nil"/>
              <w:right w:val="nil"/>
            </w:tcBorders>
            <w:shd w:val="clear" w:color="auto" w:fill="auto"/>
            <w:noWrap/>
            <w:vAlign w:val="bottom"/>
            <w:hideMark/>
          </w:tcPr>
          <w:p w14:paraId="70109DEF" w14:textId="77777777" w:rsidR="00B161CB" w:rsidRPr="00435786" w:rsidRDefault="00B161CB" w:rsidP="00B161CB">
            <w:pPr>
              <w:rPr>
                <w:rFonts w:eastAsia="Times New Roman" w:cs="Times New Roman"/>
                <w:color w:val="000000"/>
                <w:sz w:val="20"/>
                <w:szCs w:val="22"/>
                <w:lang w:eastAsia="en-GB"/>
              </w:rPr>
            </w:pPr>
          </w:p>
        </w:tc>
      </w:tr>
      <w:tr w:rsidR="00B161CB" w:rsidRPr="00435786" w14:paraId="574390BB" w14:textId="77777777" w:rsidTr="00B161CB">
        <w:trPr>
          <w:trHeight w:val="327"/>
        </w:trPr>
        <w:tc>
          <w:tcPr>
            <w:tcW w:w="1635" w:type="dxa"/>
            <w:tcBorders>
              <w:top w:val="nil"/>
              <w:left w:val="nil"/>
              <w:bottom w:val="nil"/>
              <w:right w:val="nil"/>
            </w:tcBorders>
            <w:shd w:val="clear" w:color="000000" w:fill="E7E6E6"/>
            <w:noWrap/>
            <w:vAlign w:val="bottom"/>
            <w:hideMark/>
          </w:tcPr>
          <w:p w14:paraId="1B0C9B06" w14:textId="77777777" w:rsidR="00B161CB" w:rsidRPr="00435786" w:rsidRDefault="00B161CB" w:rsidP="00B161CB">
            <w:pPr>
              <w:rPr>
                <w:rFonts w:eastAsia="Times New Roman" w:cs="Times New Roman"/>
                <w:b/>
                <w:color w:val="000000"/>
                <w:sz w:val="20"/>
                <w:szCs w:val="22"/>
                <w:lang w:eastAsia="en-GB"/>
              </w:rPr>
            </w:pPr>
            <w:proofErr w:type="spellStart"/>
            <w:r w:rsidRPr="00435786">
              <w:rPr>
                <w:rFonts w:eastAsia="Times New Roman" w:cs="Times New Roman"/>
                <w:b/>
                <w:color w:val="000000"/>
                <w:sz w:val="20"/>
                <w:szCs w:val="22"/>
                <w:lang w:eastAsia="en-GB"/>
              </w:rPr>
              <w:t>ypN</w:t>
            </w:r>
            <w:proofErr w:type="spellEnd"/>
            <w:r w:rsidRPr="00435786">
              <w:rPr>
                <w:rFonts w:eastAsia="Times New Roman" w:cs="Times New Roman"/>
                <w:b/>
                <w:color w:val="000000"/>
                <w:sz w:val="20"/>
                <w:szCs w:val="22"/>
                <w:lang w:eastAsia="en-GB"/>
              </w:rPr>
              <w:t xml:space="preserve"> Stage</w:t>
            </w:r>
          </w:p>
        </w:tc>
        <w:tc>
          <w:tcPr>
            <w:tcW w:w="741" w:type="dxa"/>
            <w:tcBorders>
              <w:top w:val="nil"/>
              <w:left w:val="nil"/>
              <w:bottom w:val="nil"/>
              <w:right w:val="nil"/>
            </w:tcBorders>
            <w:shd w:val="clear" w:color="000000" w:fill="E7E6E6"/>
            <w:noWrap/>
            <w:vAlign w:val="bottom"/>
            <w:hideMark/>
          </w:tcPr>
          <w:p w14:paraId="4DA3FD8F" w14:textId="77777777" w:rsidR="00B161CB" w:rsidRPr="00435786" w:rsidRDefault="00B161CB" w:rsidP="00B161CB">
            <w:pPr>
              <w:jc w:val="right"/>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0</w:t>
            </w:r>
          </w:p>
        </w:tc>
        <w:tc>
          <w:tcPr>
            <w:tcW w:w="1276" w:type="dxa"/>
            <w:tcBorders>
              <w:top w:val="nil"/>
              <w:left w:val="nil"/>
              <w:bottom w:val="nil"/>
              <w:right w:val="nil"/>
            </w:tcBorders>
            <w:shd w:val="clear" w:color="000000" w:fill="E7E6E6"/>
            <w:noWrap/>
            <w:vAlign w:val="bottom"/>
            <w:hideMark/>
          </w:tcPr>
          <w:p w14:paraId="2743429F"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86 (51.8) </w:t>
            </w:r>
          </w:p>
        </w:tc>
        <w:tc>
          <w:tcPr>
            <w:tcW w:w="1418" w:type="dxa"/>
            <w:tcBorders>
              <w:top w:val="nil"/>
              <w:left w:val="nil"/>
              <w:bottom w:val="nil"/>
              <w:right w:val="nil"/>
            </w:tcBorders>
            <w:shd w:val="clear" w:color="000000" w:fill="E7E6E6"/>
            <w:noWrap/>
            <w:vAlign w:val="bottom"/>
            <w:hideMark/>
          </w:tcPr>
          <w:p w14:paraId="5A5FA846"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71 (60.2) </w:t>
            </w:r>
          </w:p>
        </w:tc>
        <w:tc>
          <w:tcPr>
            <w:tcW w:w="992" w:type="dxa"/>
            <w:tcBorders>
              <w:top w:val="nil"/>
              <w:left w:val="nil"/>
              <w:bottom w:val="nil"/>
              <w:right w:val="nil"/>
            </w:tcBorders>
            <w:shd w:val="clear" w:color="000000" w:fill="E7E6E6"/>
            <w:noWrap/>
            <w:vAlign w:val="bottom"/>
            <w:hideMark/>
          </w:tcPr>
          <w:p w14:paraId="22C76F75" w14:textId="77777777" w:rsidR="00B161CB" w:rsidRPr="00435786" w:rsidRDefault="00B161CB" w:rsidP="00B161CB">
            <w:pPr>
              <w:rPr>
                <w:rFonts w:eastAsia="Times New Roman" w:cs="Times New Roman"/>
                <w:b/>
                <w:bCs/>
                <w:color w:val="000000"/>
                <w:sz w:val="20"/>
                <w:szCs w:val="22"/>
                <w:lang w:eastAsia="en-GB"/>
              </w:rPr>
            </w:pPr>
            <w:r w:rsidRPr="00435786">
              <w:rPr>
                <w:rFonts w:eastAsia="Times New Roman" w:cs="Times New Roman"/>
                <w:b/>
                <w:bCs/>
                <w:color w:val="000000"/>
                <w:sz w:val="20"/>
                <w:szCs w:val="22"/>
                <w:lang w:eastAsia="en-GB"/>
              </w:rPr>
              <w:t xml:space="preserve"> 0.008*</w:t>
            </w:r>
          </w:p>
        </w:tc>
        <w:tc>
          <w:tcPr>
            <w:tcW w:w="1417" w:type="dxa"/>
            <w:tcBorders>
              <w:top w:val="nil"/>
              <w:left w:val="nil"/>
              <w:bottom w:val="nil"/>
              <w:right w:val="nil"/>
            </w:tcBorders>
            <w:shd w:val="clear" w:color="000000" w:fill="E7E6E6"/>
            <w:noWrap/>
            <w:vAlign w:val="bottom"/>
            <w:hideMark/>
          </w:tcPr>
          <w:p w14:paraId="580B8FCD"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85.4</w:t>
            </w:r>
            <w:r w:rsidRPr="00435786">
              <w:rPr>
                <w:rFonts w:eastAsia="Times New Roman" w:cs="Times New Roman"/>
                <w:color w:val="000000"/>
                <w:sz w:val="20"/>
                <w:szCs w:val="22"/>
                <w:lang w:eastAsia="en-GB"/>
              </w:rPr>
              <w:t xml:space="preserve"> (51.4) </w:t>
            </w:r>
          </w:p>
        </w:tc>
        <w:tc>
          <w:tcPr>
            <w:tcW w:w="1560" w:type="dxa"/>
            <w:tcBorders>
              <w:top w:val="nil"/>
              <w:left w:val="nil"/>
              <w:bottom w:val="nil"/>
              <w:right w:val="nil"/>
            </w:tcBorders>
            <w:shd w:val="clear" w:color="000000" w:fill="E7E6E6"/>
            <w:noWrap/>
            <w:vAlign w:val="bottom"/>
            <w:hideMark/>
          </w:tcPr>
          <w:p w14:paraId="4E98A36F"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65.4</w:t>
            </w:r>
            <w:r w:rsidRPr="00435786">
              <w:rPr>
                <w:rFonts w:eastAsia="Times New Roman" w:cs="Times New Roman"/>
                <w:color w:val="000000"/>
                <w:sz w:val="20"/>
                <w:szCs w:val="22"/>
                <w:lang w:eastAsia="en-GB"/>
              </w:rPr>
              <w:t xml:space="preserve"> (55.7) </w:t>
            </w:r>
          </w:p>
        </w:tc>
        <w:tc>
          <w:tcPr>
            <w:tcW w:w="992" w:type="dxa"/>
            <w:tcBorders>
              <w:top w:val="nil"/>
              <w:left w:val="nil"/>
              <w:bottom w:val="nil"/>
              <w:right w:val="nil"/>
            </w:tcBorders>
            <w:shd w:val="clear" w:color="000000" w:fill="E7E6E6"/>
            <w:noWrap/>
            <w:vAlign w:val="bottom"/>
            <w:hideMark/>
          </w:tcPr>
          <w:p w14:paraId="50C2ABBF"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0.11</w:t>
            </w:r>
            <w:r>
              <w:rPr>
                <w:rFonts w:eastAsia="Times New Roman" w:cs="Times New Roman"/>
                <w:color w:val="000000"/>
                <w:sz w:val="20"/>
                <w:szCs w:val="22"/>
                <w:lang w:eastAsia="en-GB"/>
              </w:rPr>
              <w:t>5</w:t>
            </w:r>
          </w:p>
        </w:tc>
      </w:tr>
      <w:tr w:rsidR="00B161CB" w:rsidRPr="00435786" w14:paraId="0AA43989" w14:textId="77777777" w:rsidTr="00B161CB">
        <w:trPr>
          <w:trHeight w:val="327"/>
        </w:trPr>
        <w:tc>
          <w:tcPr>
            <w:tcW w:w="1635" w:type="dxa"/>
            <w:tcBorders>
              <w:top w:val="nil"/>
              <w:left w:val="nil"/>
              <w:bottom w:val="nil"/>
              <w:right w:val="nil"/>
            </w:tcBorders>
            <w:shd w:val="clear" w:color="000000" w:fill="E7E6E6"/>
            <w:noWrap/>
            <w:vAlign w:val="bottom"/>
            <w:hideMark/>
          </w:tcPr>
          <w:p w14:paraId="561447AC"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 </w:t>
            </w:r>
          </w:p>
        </w:tc>
        <w:tc>
          <w:tcPr>
            <w:tcW w:w="741" w:type="dxa"/>
            <w:tcBorders>
              <w:top w:val="nil"/>
              <w:left w:val="nil"/>
              <w:bottom w:val="nil"/>
              <w:right w:val="nil"/>
            </w:tcBorders>
            <w:shd w:val="clear" w:color="000000" w:fill="E7E6E6"/>
            <w:noWrap/>
            <w:vAlign w:val="bottom"/>
            <w:hideMark/>
          </w:tcPr>
          <w:p w14:paraId="630E8758" w14:textId="77777777" w:rsidR="00B161CB" w:rsidRPr="00435786" w:rsidRDefault="00B161CB" w:rsidP="00B161CB">
            <w:pPr>
              <w:jc w:val="right"/>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1</w:t>
            </w:r>
          </w:p>
        </w:tc>
        <w:tc>
          <w:tcPr>
            <w:tcW w:w="1276" w:type="dxa"/>
            <w:tcBorders>
              <w:top w:val="nil"/>
              <w:left w:val="nil"/>
              <w:bottom w:val="nil"/>
              <w:right w:val="nil"/>
            </w:tcBorders>
            <w:shd w:val="clear" w:color="000000" w:fill="E7E6E6"/>
            <w:noWrap/>
            <w:vAlign w:val="bottom"/>
            <w:hideMark/>
          </w:tcPr>
          <w:p w14:paraId="3F6B3075"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32 (19.3) </w:t>
            </w:r>
          </w:p>
        </w:tc>
        <w:tc>
          <w:tcPr>
            <w:tcW w:w="1418" w:type="dxa"/>
            <w:tcBorders>
              <w:top w:val="nil"/>
              <w:left w:val="nil"/>
              <w:bottom w:val="nil"/>
              <w:right w:val="nil"/>
            </w:tcBorders>
            <w:shd w:val="clear" w:color="000000" w:fill="E7E6E6"/>
            <w:noWrap/>
            <w:vAlign w:val="bottom"/>
            <w:hideMark/>
          </w:tcPr>
          <w:p w14:paraId="0E2ECB27"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31 (26.2)</w:t>
            </w:r>
          </w:p>
        </w:tc>
        <w:tc>
          <w:tcPr>
            <w:tcW w:w="992" w:type="dxa"/>
            <w:tcBorders>
              <w:top w:val="nil"/>
              <w:left w:val="nil"/>
              <w:bottom w:val="nil"/>
              <w:right w:val="nil"/>
            </w:tcBorders>
            <w:shd w:val="clear" w:color="000000" w:fill="E7E6E6"/>
            <w:noWrap/>
            <w:vAlign w:val="bottom"/>
            <w:hideMark/>
          </w:tcPr>
          <w:p w14:paraId="3434580F"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w:t>
            </w:r>
          </w:p>
        </w:tc>
        <w:tc>
          <w:tcPr>
            <w:tcW w:w="1417" w:type="dxa"/>
            <w:tcBorders>
              <w:top w:val="nil"/>
              <w:left w:val="nil"/>
              <w:bottom w:val="nil"/>
              <w:right w:val="nil"/>
            </w:tcBorders>
            <w:shd w:val="clear" w:color="000000" w:fill="E7E6E6"/>
            <w:noWrap/>
            <w:vAlign w:val="bottom"/>
            <w:hideMark/>
          </w:tcPr>
          <w:p w14:paraId="5722F676"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36.2</w:t>
            </w:r>
            <w:r w:rsidRPr="00435786">
              <w:rPr>
                <w:rFonts w:eastAsia="Times New Roman" w:cs="Times New Roman"/>
                <w:color w:val="000000"/>
                <w:sz w:val="20"/>
                <w:szCs w:val="22"/>
                <w:lang w:eastAsia="en-GB"/>
              </w:rPr>
              <w:t xml:space="preserve"> (21.8) </w:t>
            </w:r>
          </w:p>
        </w:tc>
        <w:tc>
          <w:tcPr>
            <w:tcW w:w="1560" w:type="dxa"/>
            <w:tcBorders>
              <w:top w:val="nil"/>
              <w:left w:val="nil"/>
              <w:bottom w:val="nil"/>
              <w:right w:val="nil"/>
            </w:tcBorders>
            <w:shd w:val="clear" w:color="000000" w:fill="E7E6E6"/>
            <w:noWrap/>
            <w:vAlign w:val="bottom"/>
            <w:hideMark/>
          </w:tcPr>
          <w:p w14:paraId="735603DA" w14:textId="77777777" w:rsidR="00B161CB" w:rsidRPr="00435786" w:rsidRDefault="00B161CB" w:rsidP="00B161CB">
            <w:pPr>
              <w:rPr>
                <w:rFonts w:eastAsia="Times New Roman" w:cs="Times New Roman"/>
                <w:color w:val="000000"/>
                <w:sz w:val="20"/>
                <w:szCs w:val="22"/>
                <w:lang w:eastAsia="en-GB"/>
              </w:rPr>
            </w:pPr>
            <w:r>
              <w:rPr>
                <w:rFonts w:eastAsia="Times New Roman" w:cs="Times New Roman"/>
                <w:color w:val="000000"/>
                <w:sz w:val="20"/>
                <w:szCs w:val="22"/>
                <w:lang w:eastAsia="en-GB"/>
              </w:rPr>
              <w:t>29.7</w:t>
            </w:r>
            <w:r w:rsidRPr="00435786">
              <w:rPr>
                <w:rFonts w:eastAsia="Times New Roman" w:cs="Times New Roman"/>
                <w:color w:val="000000"/>
                <w:sz w:val="20"/>
                <w:szCs w:val="22"/>
                <w:lang w:eastAsia="en-GB"/>
              </w:rPr>
              <w:t xml:space="preserve"> (25.2) </w:t>
            </w:r>
          </w:p>
        </w:tc>
        <w:tc>
          <w:tcPr>
            <w:tcW w:w="992" w:type="dxa"/>
            <w:tcBorders>
              <w:top w:val="nil"/>
              <w:left w:val="nil"/>
              <w:bottom w:val="nil"/>
              <w:right w:val="nil"/>
            </w:tcBorders>
            <w:shd w:val="clear" w:color="000000" w:fill="E7E6E6"/>
            <w:noWrap/>
            <w:vAlign w:val="bottom"/>
            <w:hideMark/>
          </w:tcPr>
          <w:p w14:paraId="45DEAD1E"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w:t>
            </w:r>
          </w:p>
        </w:tc>
      </w:tr>
      <w:tr w:rsidR="00B161CB" w:rsidRPr="00435786" w14:paraId="1787B0CD" w14:textId="77777777" w:rsidTr="00B161CB">
        <w:trPr>
          <w:trHeight w:val="327"/>
        </w:trPr>
        <w:tc>
          <w:tcPr>
            <w:tcW w:w="1635" w:type="dxa"/>
            <w:tcBorders>
              <w:top w:val="nil"/>
              <w:left w:val="nil"/>
              <w:bottom w:val="nil"/>
              <w:right w:val="nil"/>
            </w:tcBorders>
            <w:shd w:val="clear" w:color="000000" w:fill="E7E6E6"/>
            <w:noWrap/>
            <w:vAlign w:val="bottom"/>
            <w:hideMark/>
          </w:tcPr>
          <w:p w14:paraId="593FE3E2"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 </w:t>
            </w:r>
          </w:p>
        </w:tc>
        <w:tc>
          <w:tcPr>
            <w:tcW w:w="741" w:type="dxa"/>
            <w:tcBorders>
              <w:top w:val="nil"/>
              <w:left w:val="nil"/>
              <w:bottom w:val="nil"/>
              <w:right w:val="nil"/>
            </w:tcBorders>
            <w:shd w:val="clear" w:color="000000" w:fill="E7E6E6"/>
            <w:noWrap/>
            <w:vAlign w:val="bottom"/>
            <w:hideMark/>
          </w:tcPr>
          <w:p w14:paraId="031627E7" w14:textId="77777777" w:rsidR="00B161CB" w:rsidRPr="00435786" w:rsidRDefault="00B161CB" w:rsidP="00B161CB">
            <w:pPr>
              <w:jc w:val="right"/>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2</w:t>
            </w:r>
          </w:p>
        </w:tc>
        <w:tc>
          <w:tcPr>
            <w:tcW w:w="1276" w:type="dxa"/>
            <w:tcBorders>
              <w:top w:val="nil"/>
              <w:left w:val="nil"/>
              <w:bottom w:val="nil"/>
              <w:right w:val="nil"/>
            </w:tcBorders>
            <w:shd w:val="clear" w:color="000000" w:fill="E7E6E6"/>
            <w:noWrap/>
            <w:vAlign w:val="bottom"/>
            <w:hideMark/>
          </w:tcPr>
          <w:p w14:paraId="04057162"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29 (17.5) </w:t>
            </w:r>
          </w:p>
        </w:tc>
        <w:tc>
          <w:tcPr>
            <w:tcW w:w="1418" w:type="dxa"/>
            <w:tcBorders>
              <w:top w:val="nil"/>
              <w:left w:val="nil"/>
              <w:bottom w:val="nil"/>
              <w:right w:val="nil"/>
            </w:tcBorders>
            <w:shd w:val="clear" w:color="000000" w:fill="E7E6E6"/>
            <w:noWrap/>
            <w:vAlign w:val="bottom"/>
            <w:hideMark/>
          </w:tcPr>
          <w:p w14:paraId="5FDB7360"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14 (11.9) </w:t>
            </w:r>
          </w:p>
        </w:tc>
        <w:tc>
          <w:tcPr>
            <w:tcW w:w="992" w:type="dxa"/>
            <w:tcBorders>
              <w:top w:val="nil"/>
              <w:left w:val="nil"/>
              <w:bottom w:val="nil"/>
              <w:right w:val="nil"/>
            </w:tcBorders>
            <w:shd w:val="clear" w:color="000000" w:fill="E7E6E6"/>
            <w:noWrap/>
            <w:vAlign w:val="bottom"/>
            <w:hideMark/>
          </w:tcPr>
          <w:p w14:paraId="00E6123F"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w:t>
            </w:r>
          </w:p>
        </w:tc>
        <w:tc>
          <w:tcPr>
            <w:tcW w:w="1417" w:type="dxa"/>
            <w:tcBorders>
              <w:top w:val="nil"/>
              <w:left w:val="nil"/>
              <w:bottom w:val="nil"/>
              <w:right w:val="nil"/>
            </w:tcBorders>
            <w:shd w:val="clear" w:color="000000" w:fill="E7E6E6"/>
            <w:noWrap/>
            <w:vAlign w:val="bottom"/>
            <w:hideMark/>
          </w:tcPr>
          <w:p w14:paraId="1556A00E"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27.9</w:t>
            </w:r>
            <w:r w:rsidRPr="00435786">
              <w:rPr>
                <w:rFonts w:eastAsia="Times New Roman" w:cs="Times New Roman"/>
                <w:color w:val="000000"/>
                <w:sz w:val="20"/>
                <w:szCs w:val="22"/>
                <w:lang w:eastAsia="en-GB"/>
              </w:rPr>
              <w:t xml:space="preserve"> (16.8) </w:t>
            </w:r>
          </w:p>
        </w:tc>
        <w:tc>
          <w:tcPr>
            <w:tcW w:w="1560" w:type="dxa"/>
            <w:tcBorders>
              <w:top w:val="nil"/>
              <w:left w:val="nil"/>
              <w:bottom w:val="nil"/>
              <w:right w:val="nil"/>
            </w:tcBorders>
            <w:shd w:val="clear" w:color="000000" w:fill="E7E6E6"/>
            <w:noWrap/>
            <w:vAlign w:val="bottom"/>
            <w:hideMark/>
          </w:tcPr>
          <w:p w14:paraId="3746F029"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20.3</w:t>
            </w:r>
            <w:r w:rsidRPr="00435786">
              <w:rPr>
                <w:rFonts w:eastAsia="Times New Roman" w:cs="Times New Roman"/>
                <w:color w:val="000000"/>
                <w:sz w:val="20"/>
                <w:szCs w:val="22"/>
                <w:lang w:eastAsia="en-GB"/>
              </w:rPr>
              <w:t xml:space="preserve"> (17.3) </w:t>
            </w:r>
          </w:p>
        </w:tc>
        <w:tc>
          <w:tcPr>
            <w:tcW w:w="992" w:type="dxa"/>
            <w:tcBorders>
              <w:top w:val="nil"/>
              <w:left w:val="nil"/>
              <w:bottom w:val="nil"/>
              <w:right w:val="nil"/>
            </w:tcBorders>
            <w:shd w:val="clear" w:color="000000" w:fill="E7E6E6"/>
            <w:noWrap/>
            <w:vAlign w:val="bottom"/>
            <w:hideMark/>
          </w:tcPr>
          <w:p w14:paraId="37782747"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w:t>
            </w:r>
          </w:p>
        </w:tc>
      </w:tr>
      <w:tr w:rsidR="00B161CB" w:rsidRPr="00435786" w14:paraId="4687EB99" w14:textId="77777777" w:rsidTr="00B161CB">
        <w:trPr>
          <w:trHeight w:val="327"/>
        </w:trPr>
        <w:tc>
          <w:tcPr>
            <w:tcW w:w="1635" w:type="dxa"/>
            <w:tcBorders>
              <w:top w:val="nil"/>
              <w:left w:val="nil"/>
              <w:bottom w:val="nil"/>
              <w:right w:val="nil"/>
            </w:tcBorders>
            <w:shd w:val="clear" w:color="000000" w:fill="E7E6E6"/>
            <w:noWrap/>
            <w:vAlign w:val="bottom"/>
            <w:hideMark/>
          </w:tcPr>
          <w:p w14:paraId="4B96726D"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 </w:t>
            </w:r>
          </w:p>
        </w:tc>
        <w:tc>
          <w:tcPr>
            <w:tcW w:w="741" w:type="dxa"/>
            <w:tcBorders>
              <w:top w:val="nil"/>
              <w:left w:val="nil"/>
              <w:bottom w:val="nil"/>
              <w:right w:val="nil"/>
            </w:tcBorders>
            <w:shd w:val="clear" w:color="000000" w:fill="E7E6E6"/>
            <w:noWrap/>
            <w:vAlign w:val="bottom"/>
            <w:hideMark/>
          </w:tcPr>
          <w:p w14:paraId="65B0A426" w14:textId="77777777" w:rsidR="00B161CB" w:rsidRPr="00435786" w:rsidRDefault="00B161CB" w:rsidP="00B161CB">
            <w:pPr>
              <w:jc w:val="right"/>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3</w:t>
            </w:r>
          </w:p>
        </w:tc>
        <w:tc>
          <w:tcPr>
            <w:tcW w:w="1276" w:type="dxa"/>
            <w:tcBorders>
              <w:top w:val="nil"/>
              <w:left w:val="nil"/>
              <w:bottom w:val="nil"/>
              <w:right w:val="nil"/>
            </w:tcBorders>
            <w:shd w:val="clear" w:color="000000" w:fill="E7E6E6"/>
            <w:noWrap/>
            <w:vAlign w:val="bottom"/>
            <w:hideMark/>
          </w:tcPr>
          <w:p w14:paraId="44963CDE"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19 (11.4) </w:t>
            </w:r>
          </w:p>
        </w:tc>
        <w:tc>
          <w:tcPr>
            <w:tcW w:w="1418" w:type="dxa"/>
            <w:tcBorders>
              <w:top w:val="nil"/>
              <w:left w:val="nil"/>
              <w:bottom w:val="nil"/>
              <w:right w:val="nil"/>
            </w:tcBorders>
            <w:shd w:val="clear" w:color="000000" w:fill="E7E6E6"/>
            <w:noWrap/>
            <w:vAlign w:val="bottom"/>
            <w:hideMark/>
          </w:tcPr>
          <w:p w14:paraId="52A9DC2D"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2 ( 1.7) </w:t>
            </w:r>
          </w:p>
        </w:tc>
        <w:tc>
          <w:tcPr>
            <w:tcW w:w="992" w:type="dxa"/>
            <w:tcBorders>
              <w:top w:val="nil"/>
              <w:left w:val="nil"/>
              <w:bottom w:val="nil"/>
              <w:right w:val="nil"/>
            </w:tcBorders>
            <w:shd w:val="clear" w:color="000000" w:fill="E7E6E6"/>
            <w:noWrap/>
            <w:vAlign w:val="bottom"/>
            <w:hideMark/>
          </w:tcPr>
          <w:p w14:paraId="597087C8"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w:t>
            </w:r>
          </w:p>
        </w:tc>
        <w:tc>
          <w:tcPr>
            <w:tcW w:w="1417" w:type="dxa"/>
            <w:tcBorders>
              <w:top w:val="nil"/>
              <w:left w:val="nil"/>
              <w:bottom w:val="nil"/>
              <w:right w:val="nil"/>
            </w:tcBorders>
            <w:shd w:val="clear" w:color="000000" w:fill="E7E6E6"/>
            <w:noWrap/>
            <w:vAlign w:val="bottom"/>
            <w:hideMark/>
          </w:tcPr>
          <w:p w14:paraId="4D15F0E7"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16.5</w:t>
            </w:r>
            <w:r w:rsidRPr="00435786">
              <w:rPr>
                <w:rFonts w:eastAsia="Times New Roman" w:cs="Times New Roman"/>
                <w:color w:val="000000"/>
                <w:sz w:val="20"/>
                <w:szCs w:val="22"/>
                <w:lang w:eastAsia="en-GB"/>
              </w:rPr>
              <w:t xml:space="preserve"> (10.0) </w:t>
            </w:r>
          </w:p>
        </w:tc>
        <w:tc>
          <w:tcPr>
            <w:tcW w:w="1560" w:type="dxa"/>
            <w:tcBorders>
              <w:top w:val="nil"/>
              <w:left w:val="nil"/>
              <w:bottom w:val="nil"/>
              <w:right w:val="nil"/>
            </w:tcBorders>
            <w:shd w:val="clear" w:color="000000" w:fill="E7E6E6"/>
            <w:noWrap/>
            <w:vAlign w:val="bottom"/>
            <w:hideMark/>
          </w:tcPr>
          <w:p w14:paraId="5DC7A150"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 xml:space="preserve">2.0 </w:t>
            </w:r>
            <w:r w:rsidRPr="00435786">
              <w:rPr>
                <w:rFonts w:eastAsia="Times New Roman" w:cs="Times New Roman"/>
                <w:color w:val="000000"/>
                <w:sz w:val="20"/>
                <w:szCs w:val="22"/>
                <w:lang w:eastAsia="en-GB"/>
              </w:rPr>
              <w:t xml:space="preserve">( 1.7) </w:t>
            </w:r>
          </w:p>
        </w:tc>
        <w:tc>
          <w:tcPr>
            <w:tcW w:w="992" w:type="dxa"/>
            <w:tcBorders>
              <w:top w:val="nil"/>
              <w:left w:val="nil"/>
              <w:bottom w:val="nil"/>
              <w:right w:val="nil"/>
            </w:tcBorders>
            <w:shd w:val="clear" w:color="000000" w:fill="E7E6E6"/>
            <w:noWrap/>
            <w:vAlign w:val="bottom"/>
            <w:hideMark/>
          </w:tcPr>
          <w:p w14:paraId="4E845A45"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w:t>
            </w:r>
          </w:p>
        </w:tc>
      </w:tr>
      <w:tr w:rsidR="00B161CB" w:rsidRPr="00435786" w14:paraId="2960E741" w14:textId="77777777" w:rsidTr="00B161CB">
        <w:trPr>
          <w:trHeight w:val="327"/>
        </w:trPr>
        <w:tc>
          <w:tcPr>
            <w:tcW w:w="1635" w:type="dxa"/>
            <w:tcBorders>
              <w:top w:val="nil"/>
              <w:left w:val="nil"/>
              <w:bottom w:val="nil"/>
              <w:right w:val="nil"/>
            </w:tcBorders>
            <w:shd w:val="clear" w:color="auto" w:fill="auto"/>
            <w:noWrap/>
            <w:vAlign w:val="bottom"/>
            <w:hideMark/>
          </w:tcPr>
          <w:p w14:paraId="676620F3"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Response to Neoadjuvant Therapy</w:t>
            </w:r>
          </w:p>
        </w:tc>
        <w:tc>
          <w:tcPr>
            <w:tcW w:w="741" w:type="dxa"/>
            <w:tcBorders>
              <w:top w:val="nil"/>
              <w:left w:val="nil"/>
              <w:bottom w:val="nil"/>
              <w:right w:val="nil"/>
            </w:tcBorders>
            <w:shd w:val="clear" w:color="auto" w:fill="auto"/>
            <w:noWrap/>
            <w:vAlign w:val="bottom"/>
            <w:hideMark/>
          </w:tcPr>
          <w:p w14:paraId="540AF859"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TRG 1</w:t>
            </w:r>
          </w:p>
        </w:tc>
        <w:tc>
          <w:tcPr>
            <w:tcW w:w="1276" w:type="dxa"/>
            <w:tcBorders>
              <w:top w:val="nil"/>
              <w:left w:val="nil"/>
              <w:bottom w:val="nil"/>
              <w:right w:val="nil"/>
            </w:tcBorders>
            <w:shd w:val="clear" w:color="auto" w:fill="auto"/>
            <w:noWrap/>
            <w:vAlign w:val="bottom"/>
            <w:hideMark/>
          </w:tcPr>
          <w:p w14:paraId="43E641A7"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18 (11.0) </w:t>
            </w:r>
          </w:p>
        </w:tc>
        <w:tc>
          <w:tcPr>
            <w:tcW w:w="1418" w:type="dxa"/>
            <w:tcBorders>
              <w:top w:val="nil"/>
              <w:left w:val="nil"/>
              <w:bottom w:val="nil"/>
              <w:right w:val="nil"/>
            </w:tcBorders>
            <w:shd w:val="clear" w:color="auto" w:fill="auto"/>
            <w:noWrap/>
            <w:vAlign w:val="bottom"/>
            <w:hideMark/>
          </w:tcPr>
          <w:p w14:paraId="73717CE8"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43 (36.4) </w:t>
            </w:r>
          </w:p>
        </w:tc>
        <w:tc>
          <w:tcPr>
            <w:tcW w:w="992" w:type="dxa"/>
            <w:tcBorders>
              <w:top w:val="nil"/>
              <w:left w:val="nil"/>
              <w:bottom w:val="nil"/>
              <w:right w:val="nil"/>
            </w:tcBorders>
            <w:shd w:val="clear" w:color="auto" w:fill="auto"/>
            <w:noWrap/>
            <w:vAlign w:val="bottom"/>
            <w:hideMark/>
          </w:tcPr>
          <w:p w14:paraId="63D1B6EE" w14:textId="77777777" w:rsidR="00B161CB" w:rsidRPr="00435786" w:rsidRDefault="00B161CB" w:rsidP="00B161CB">
            <w:pPr>
              <w:rPr>
                <w:rFonts w:eastAsia="Times New Roman" w:cs="Times New Roman"/>
                <w:b/>
                <w:bCs/>
                <w:color w:val="000000"/>
                <w:sz w:val="20"/>
                <w:szCs w:val="22"/>
                <w:lang w:eastAsia="en-GB"/>
              </w:rPr>
            </w:pPr>
            <w:r w:rsidRPr="00435786">
              <w:rPr>
                <w:rFonts w:eastAsia="Times New Roman" w:cs="Times New Roman"/>
                <w:b/>
                <w:bCs/>
                <w:color w:val="000000"/>
                <w:sz w:val="20"/>
                <w:szCs w:val="22"/>
                <w:lang w:eastAsia="en-GB"/>
              </w:rPr>
              <w:t>&lt;0.001*</w:t>
            </w:r>
          </w:p>
        </w:tc>
        <w:tc>
          <w:tcPr>
            <w:tcW w:w="1417" w:type="dxa"/>
            <w:tcBorders>
              <w:top w:val="nil"/>
              <w:left w:val="nil"/>
              <w:bottom w:val="nil"/>
              <w:right w:val="nil"/>
            </w:tcBorders>
            <w:shd w:val="clear" w:color="auto" w:fill="auto"/>
            <w:noWrap/>
            <w:vAlign w:val="bottom"/>
            <w:hideMark/>
          </w:tcPr>
          <w:p w14:paraId="7F63C2F7"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16.9</w:t>
            </w:r>
            <w:r w:rsidRPr="00435786">
              <w:rPr>
                <w:rFonts w:eastAsia="Times New Roman" w:cs="Times New Roman"/>
                <w:color w:val="000000"/>
                <w:sz w:val="20"/>
                <w:szCs w:val="22"/>
                <w:lang w:eastAsia="en-GB"/>
              </w:rPr>
              <w:t xml:space="preserve"> (10.4) </w:t>
            </w:r>
          </w:p>
        </w:tc>
        <w:tc>
          <w:tcPr>
            <w:tcW w:w="1560" w:type="dxa"/>
            <w:tcBorders>
              <w:top w:val="nil"/>
              <w:left w:val="nil"/>
              <w:bottom w:val="nil"/>
              <w:right w:val="nil"/>
            </w:tcBorders>
            <w:shd w:val="clear" w:color="auto" w:fill="auto"/>
            <w:noWrap/>
            <w:vAlign w:val="bottom"/>
            <w:hideMark/>
          </w:tcPr>
          <w:p w14:paraId="313B7D42"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33.1</w:t>
            </w:r>
            <w:r w:rsidRPr="00435786">
              <w:rPr>
                <w:rFonts w:eastAsia="Times New Roman" w:cs="Times New Roman"/>
                <w:color w:val="000000"/>
                <w:sz w:val="20"/>
                <w:szCs w:val="22"/>
                <w:lang w:eastAsia="en-GB"/>
              </w:rPr>
              <w:t xml:space="preserve"> (28.2) </w:t>
            </w:r>
          </w:p>
        </w:tc>
        <w:tc>
          <w:tcPr>
            <w:tcW w:w="992" w:type="dxa"/>
            <w:tcBorders>
              <w:top w:val="nil"/>
              <w:left w:val="nil"/>
              <w:bottom w:val="nil"/>
              <w:right w:val="nil"/>
            </w:tcBorders>
            <w:shd w:val="clear" w:color="auto" w:fill="auto"/>
            <w:noWrap/>
            <w:vAlign w:val="bottom"/>
            <w:hideMark/>
          </w:tcPr>
          <w:p w14:paraId="52412CCF" w14:textId="77777777" w:rsidR="00B161CB" w:rsidRPr="00435786" w:rsidRDefault="00B161CB" w:rsidP="00B161CB">
            <w:pPr>
              <w:rPr>
                <w:rFonts w:eastAsia="Times New Roman" w:cs="Times New Roman"/>
                <w:b/>
                <w:bCs/>
                <w:color w:val="000000"/>
                <w:sz w:val="20"/>
                <w:szCs w:val="22"/>
                <w:lang w:eastAsia="en-GB"/>
              </w:rPr>
            </w:pPr>
            <w:r w:rsidRPr="00435786">
              <w:rPr>
                <w:rFonts w:eastAsia="Times New Roman" w:cs="Times New Roman"/>
                <w:b/>
                <w:bCs/>
                <w:color w:val="000000"/>
                <w:sz w:val="20"/>
                <w:szCs w:val="22"/>
                <w:lang w:eastAsia="en-GB"/>
              </w:rPr>
              <w:t>&lt;0.001*</w:t>
            </w:r>
          </w:p>
        </w:tc>
      </w:tr>
      <w:tr w:rsidR="00B161CB" w:rsidRPr="00435786" w14:paraId="34E668FE" w14:textId="77777777" w:rsidTr="00B161CB">
        <w:trPr>
          <w:trHeight w:val="327"/>
        </w:trPr>
        <w:tc>
          <w:tcPr>
            <w:tcW w:w="1635" w:type="dxa"/>
            <w:tcBorders>
              <w:top w:val="nil"/>
              <w:left w:val="nil"/>
              <w:bottom w:val="nil"/>
              <w:right w:val="nil"/>
            </w:tcBorders>
            <w:shd w:val="clear" w:color="auto" w:fill="auto"/>
            <w:noWrap/>
            <w:vAlign w:val="bottom"/>
            <w:hideMark/>
          </w:tcPr>
          <w:p w14:paraId="05946B3A" w14:textId="77777777" w:rsidR="00B161CB" w:rsidRPr="00435786" w:rsidRDefault="00B161CB" w:rsidP="00B161CB">
            <w:pPr>
              <w:rPr>
                <w:rFonts w:eastAsia="Times New Roman" w:cs="Times New Roman"/>
                <w:b/>
                <w:bCs/>
                <w:color w:val="000000"/>
                <w:sz w:val="20"/>
                <w:szCs w:val="22"/>
                <w:lang w:eastAsia="en-GB"/>
              </w:rPr>
            </w:pPr>
          </w:p>
        </w:tc>
        <w:tc>
          <w:tcPr>
            <w:tcW w:w="741" w:type="dxa"/>
            <w:tcBorders>
              <w:top w:val="nil"/>
              <w:left w:val="nil"/>
              <w:bottom w:val="nil"/>
              <w:right w:val="nil"/>
            </w:tcBorders>
            <w:shd w:val="clear" w:color="auto" w:fill="auto"/>
            <w:noWrap/>
            <w:vAlign w:val="bottom"/>
            <w:hideMark/>
          </w:tcPr>
          <w:p w14:paraId="29E255E8"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TRG 2</w:t>
            </w:r>
          </w:p>
        </w:tc>
        <w:tc>
          <w:tcPr>
            <w:tcW w:w="1276" w:type="dxa"/>
            <w:tcBorders>
              <w:top w:val="nil"/>
              <w:left w:val="nil"/>
              <w:bottom w:val="nil"/>
              <w:right w:val="nil"/>
            </w:tcBorders>
            <w:shd w:val="clear" w:color="auto" w:fill="auto"/>
            <w:noWrap/>
            <w:vAlign w:val="bottom"/>
            <w:hideMark/>
          </w:tcPr>
          <w:p w14:paraId="6B0663D8"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27 (16.5) </w:t>
            </w:r>
          </w:p>
        </w:tc>
        <w:tc>
          <w:tcPr>
            <w:tcW w:w="1418" w:type="dxa"/>
            <w:tcBorders>
              <w:top w:val="nil"/>
              <w:left w:val="nil"/>
              <w:bottom w:val="nil"/>
              <w:right w:val="nil"/>
            </w:tcBorders>
            <w:shd w:val="clear" w:color="auto" w:fill="auto"/>
            <w:noWrap/>
            <w:vAlign w:val="bottom"/>
            <w:hideMark/>
          </w:tcPr>
          <w:p w14:paraId="6F314901"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29 (24.6) </w:t>
            </w:r>
          </w:p>
        </w:tc>
        <w:tc>
          <w:tcPr>
            <w:tcW w:w="992" w:type="dxa"/>
            <w:tcBorders>
              <w:top w:val="nil"/>
              <w:left w:val="nil"/>
              <w:bottom w:val="nil"/>
              <w:right w:val="nil"/>
            </w:tcBorders>
            <w:shd w:val="clear" w:color="auto" w:fill="auto"/>
            <w:noWrap/>
            <w:vAlign w:val="bottom"/>
            <w:hideMark/>
          </w:tcPr>
          <w:p w14:paraId="50CAAF29" w14:textId="77777777" w:rsidR="00B161CB" w:rsidRPr="00435786" w:rsidRDefault="00B161CB" w:rsidP="00B161CB">
            <w:pPr>
              <w:rPr>
                <w:rFonts w:eastAsia="Times New Roman" w:cs="Times New Roman"/>
                <w:color w:val="000000"/>
                <w:sz w:val="20"/>
                <w:szCs w:val="22"/>
                <w:lang w:eastAsia="en-GB"/>
              </w:rPr>
            </w:pPr>
          </w:p>
        </w:tc>
        <w:tc>
          <w:tcPr>
            <w:tcW w:w="1417" w:type="dxa"/>
            <w:tcBorders>
              <w:top w:val="nil"/>
              <w:left w:val="nil"/>
              <w:bottom w:val="nil"/>
              <w:right w:val="nil"/>
            </w:tcBorders>
            <w:shd w:val="clear" w:color="auto" w:fill="auto"/>
            <w:noWrap/>
            <w:vAlign w:val="bottom"/>
            <w:hideMark/>
          </w:tcPr>
          <w:p w14:paraId="0AAEA538"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23.3</w:t>
            </w:r>
            <w:r w:rsidRPr="00435786">
              <w:rPr>
                <w:rFonts w:eastAsia="Times New Roman" w:cs="Times New Roman"/>
                <w:color w:val="000000"/>
                <w:sz w:val="20"/>
                <w:szCs w:val="22"/>
                <w:lang w:eastAsia="en-GB"/>
              </w:rPr>
              <w:t xml:space="preserve"> (14.4) </w:t>
            </w:r>
          </w:p>
        </w:tc>
        <w:tc>
          <w:tcPr>
            <w:tcW w:w="1560" w:type="dxa"/>
            <w:tcBorders>
              <w:top w:val="nil"/>
              <w:left w:val="nil"/>
              <w:bottom w:val="nil"/>
              <w:right w:val="nil"/>
            </w:tcBorders>
            <w:shd w:val="clear" w:color="auto" w:fill="auto"/>
            <w:noWrap/>
            <w:vAlign w:val="bottom"/>
            <w:hideMark/>
          </w:tcPr>
          <w:p w14:paraId="69050958"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34.7</w:t>
            </w:r>
            <w:r w:rsidRPr="00435786">
              <w:rPr>
                <w:rFonts w:eastAsia="Times New Roman" w:cs="Times New Roman"/>
                <w:color w:val="000000"/>
                <w:sz w:val="20"/>
                <w:szCs w:val="22"/>
                <w:lang w:eastAsia="en-GB"/>
              </w:rPr>
              <w:t xml:space="preserve"> (29.5) </w:t>
            </w:r>
          </w:p>
        </w:tc>
        <w:tc>
          <w:tcPr>
            <w:tcW w:w="992" w:type="dxa"/>
            <w:tcBorders>
              <w:top w:val="nil"/>
              <w:left w:val="nil"/>
              <w:bottom w:val="nil"/>
              <w:right w:val="nil"/>
            </w:tcBorders>
            <w:shd w:val="clear" w:color="auto" w:fill="auto"/>
            <w:noWrap/>
            <w:vAlign w:val="bottom"/>
            <w:hideMark/>
          </w:tcPr>
          <w:p w14:paraId="0144510F" w14:textId="77777777" w:rsidR="00B161CB" w:rsidRPr="00435786" w:rsidRDefault="00B161CB" w:rsidP="00B161CB">
            <w:pPr>
              <w:rPr>
                <w:rFonts w:eastAsia="Times New Roman" w:cs="Times New Roman"/>
                <w:color w:val="000000"/>
                <w:sz w:val="20"/>
                <w:szCs w:val="22"/>
                <w:lang w:eastAsia="en-GB"/>
              </w:rPr>
            </w:pPr>
          </w:p>
        </w:tc>
      </w:tr>
      <w:tr w:rsidR="00B161CB" w:rsidRPr="00435786" w14:paraId="7DC82A46" w14:textId="77777777" w:rsidTr="00B161CB">
        <w:trPr>
          <w:trHeight w:val="327"/>
        </w:trPr>
        <w:tc>
          <w:tcPr>
            <w:tcW w:w="1635" w:type="dxa"/>
            <w:tcBorders>
              <w:top w:val="nil"/>
              <w:left w:val="nil"/>
              <w:bottom w:val="nil"/>
              <w:right w:val="nil"/>
            </w:tcBorders>
            <w:shd w:val="clear" w:color="auto" w:fill="auto"/>
            <w:noWrap/>
            <w:vAlign w:val="bottom"/>
            <w:hideMark/>
          </w:tcPr>
          <w:p w14:paraId="0656A920" w14:textId="77777777" w:rsidR="00B161CB" w:rsidRPr="00435786" w:rsidRDefault="00B161CB" w:rsidP="00B161CB">
            <w:pPr>
              <w:rPr>
                <w:rFonts w:eastAsia="Times New Roman" w:cs="Times New Roman"/>
                <w:b/>
                <w:sz w:val="20"/>
                <w:szCs w:val="22"/>
                <w:lang w:eastAsia="en-GB"/>
              </w:rPr>
            </w:pPr>
          </w:p>
        </w:tc>
        <w:tc>
          <w:tcPr>
            <w:tcW w:w="741" w:type="dxa"/>
            <w:tcBorders>
              <w:top w:val="nil"/>
              <w:left w:val="nil"/>
              <w:bottom w:val="nil"/>
              <w:right w:val="nil"/>
            </w:tcBorders>
            <w:shd w:val="clear" w:color="auto" w:fill="auto"/>
            <w:noWrap/>
            <w:vAlign w:val="bottom"/>
            <w:hideMark/>
          </w:tcPr>
          <w:p w14:paraId="45A2EF3A"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TRG 3</w:t>
            </w:r>
          </w:p>
        </w:tc>
        <w:tc>
          <w:tcPr>
            <w:tcW w:w="1276" w:type="dxa"/>
            <w:tcBorders>
              <w:top w:val="nil"/>
              <w:left w:val="nil"/>
              <w:bottom w:val="nil"/>
              <w:right w:val="nil"/>
            </w:tcBorders>
            <w:shd w:val="clear" w:color="auto" w:fill="auto"/>
            <w:noWrap/>
            <w:vAlign w:val="bottom"/>
            <w:hideMark/>
          </w:tcPr>
          <w:p w14:paraId="16C067EA"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20 (12.2) </w:t>
            </w:r>
          </w:p>
        </w:tc>
        <w:tc>
          <w:tcPr>
            <w:tcW w:w="1418" w:type="dxa"/>
            <w:tcBorders>
              <w:top w:val="nil"/>
              <w:left w:val="nil"/>
              <w:bottom w:val="nil"/>
              <w:right w:val="nil"/>
            </w:tcBorders>
            <w:shd w:val="clear" w:color="auto" w:fill="auto"/>
            <w:noWrap/>
            <w:vAlign w:val="bottom"/>
            <w:hideMark/>
          </w:tcPr>
          <w:p w14:paraId="6E5F4416"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25 (21.2) </w:t>
            </w:r>
          </w:p>
        </w:tc>
        <w:tc>
          <w:tcPr>
            <w:tcW w:w="992" w:type="dxa"/>
            <w:tcBorders>
              <w:top w:val="nil"/>
              <w:left w:val="nil"/>
              <w:bottom w:val="nil"/>
              <w:right w:val="nil"/>
            </w:tcBorders>
            <w:shd w:val="clear" w:color="auto" w:fill="auto"/>
            <w:noWrap/>
            <w:vAlign w:val="bottom"/>
            <w:hideMark/>
          </w:tcPr>
          <w:p w14:paraId="57C3F627" w14:textId="77777777" w:rsidR="00B161CB" w:rsidRPr="00435786" w:rsidRDefault="00B161CB" w:rsidP="00B161CB">
            <w:pPr>
              <w:rPr>
                <w:rFonts w:eastAsia="Times New Roman" w:cs="Times New Roman"/>
                <w:color w:val="000000"/>
                <w:sz w:val="20"/>
                <w:szCs w:val="22"/>
                <w:lang w:eastAsia="en-GB"/>
              </w:rPr>
            </w:pPr>
          </w:p>
        </w:tc>
        <w:tc>
          <w:tcPr>
            <w:tcW w:w="1417" w:type="dxa"/>
            <w:tcBorders>
              <w:top w:val="nil"/>
              <w:left w:val="nil"/>
              <w:bottom w:val="nil"/>
              <w:right w:val="nil"/>
            </w:tcBorders>
            <w:shd w:val="clear" w:color="auto" w:fill="auto"/>
            <w:noWrap/>
            <w:vAlign w:val="bottom"/>
            <w:hideMark/>
          </w:tcPr>
          <w:p w14:paraId="13C7213E"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16.7</w:t>
            </w:r>
            <w:r w:rsidRPr="00435786">
              <w:rPr>
                <w:rFonts w:eastAsia="Times New Roman" w:cs="Times New Roman"/>
                <w:color w:val="000000"/>
                <w:sz w:val="20"/>
                <w:szCs w:val="22"/>
                <w:lang w:eastAsia="en-GB"/>
              </w:rPr>
              <w:t xml:space="preserve"> (10.3) </w:t>
            </w:r>
          </w:p>
        </w:tc>
        <w:tc>
          <w:tcPr>
            <w:tcW w:w="1560" w:type="dxa"/>
            <w:tcBorders>
              <w:top w:val="nil"/>
              <w:left w:val="nil"/>
              <w:bottom w:val="nil"/>
              <w:right w:val="nil"/>
            </w:tcBorders>
            <w:shd w:val="clear" w:color="auto" w:fill="auto"/>
            <w:noWrap/>
            <w:vAlign w:val="bottom"/>
            <w:hideMark/>
          </w:tcPr>
          <w:p w14:paraId="595310A7"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25.9</w:t>
            </w:r>
            <w:r w:rsidRPr="00435786">
              <w:rPr>
                <w:rFonts w:eastAsia="Times New Roman" w:cs="Times New Roman"/>
                <w:color w:val="000000"/>
                <w:sz w:val="20"/>
                <w:szCs w:val="22"/>
                <w:lang w:eastAsia="en-GB"/>
              </w:rPr>
              <w:t xml:space="preserve"> (22.1) </w:t>
            </w:r>
          </w:p>
        </w:tc>
        <w:tc>
          <w:tcPr>
            <w:tcW w:w="992" w:type="dxa"/>
            <w:tcBorders>
              <w:top w:val="nil"/>
              <w:left w:val="nil"/>
              <w:bottom w:val="nil"/>
              <w:right w:val="nil"/>
            </w:tcBorders>
            <w:shd w:val="clear" w:color="auto" w:fill="auto"/>
            <w:noWrap/>
            <w:vAlign w:val="bottom"/>
            <w:hideMark/>
          </w:tcPr>
          <w:p w14:paraId="62B2BB4B" w14:textId="77777777" w:rsidR="00B161CB" w:rsidRPr="00435786" w:rsidRDefault="00B161CB" w:rsidP="00B161CB">
            <w:pPr>
              <w:rPr>
                <w:rFonts w:eastAsia="Times New Roman" w:cs="Times New Roman"/>
                <w:color w:val="000000"/>
                <w:sz w:val="20"/>
                <w:szCs w:val="22"/>
                <w:lang w:eastAsia="en-GB"/>
              </w:rPr>
            </w:pPr>
          </w:p>
        </w:tc>
      </w:tr>
      <w:tr w:rsidR="00B161CB" w:rsidRPr="00435786" w14:paraId="5B3D103E" w14:textId="77777777" w:rsidTr="00B161CB">
        <w:trPr>
          <w:trHeight w:val="327"/>
        </w:trPr>
        <w:tc>
          <w:tcPr>
            <w:tcW w:w="1635" w:type="dxa"/>
            <w:tcBorders>
              <w:top w:val="nil"/>
              <w:left w:val="nil"/>
              <w:bottom w:val="nil"/>
              <w:right w:val="nil"/>
            </w:tcBorders>
            <w:shd w:val="clear" w:color="auto" w:fill="auto"/>
            <w:noWrap/>
            <w:vAlign w:val="bottom"/>
            <w:hideMark/>
          </w:tcPr>
          <w:p w14:paraId="030AAD34" w14:textId="77777777" w:rsidR="00B161CB" w:rsidRPr="00435786" w:rsidRDefault="00B161CB" w:rsidP="00B161CB">
            <w:pPr>
              <w:rPr>
                <w:rFonts w:eastAsia="Times New Roman" w:cs="Times New Roman"/>
                <w:b/>
                <w:sz w:val="20"/>
                <w:szCs w:val="22"/>
                <w:lang w:eastAsia="en-GB"/>
              </w:rPr>
            </w:pPr>
          </w:p>
        </w:tc>
        <w:tc>
          <w:tcPr>
            <w:tcW w:w="741" w:type="dxa"/>
            <w:tcBorders>
              <w:top w:val="nil"/>
              <w:left w:val="nil"/>
              <w:bottom w:val="nil"/>
              <w:right w:val="nil"/>
            </w:tcBorders>
            <w:shd w:val="clear" w:color="auto" w:fill="auto"/>
            <w:noWrap/>
            <w:vAlign w:val="bottom"/>
            <w:hideMark/>
          </w:tcPr>
          <w:p w14:paraId="4BA35B69"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TRG 4</w:t>
            </w:r>
          </w:p>
        </w:tc>
        <w:tc>
          <w:tcPr>
            <w:tcW w:w="1276" w:type="dxa"/>
            <w:tcBorders>
              <w:top w:val="nil"/>
              <w:left w:val="nil"/>
              <w:bottom w:val="nil"/>
              <w:right w:val="nil"/>
            </w:tcBorders>
            <w:shd w:val="clear" w:color="auto" w:fill="auto"/>
            <w:noWrap/>
            <w:vAlign w:val="bottom"/>
            <w:hideMark/>
          </w:tcPr>
          <w:p w14:paraId="54F6BBD7"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47 (28.7) </w:t>
            </w:r>
          </w:p>
        </w:tc>
        <w:tc>
          <w:tcPr>
            <w:tcW w:w="1418" w:type="dxa"/>
            <w:tcBorders>
              <w:top w:val="nil"/>
              <w:left w:val="nil"/>
              <w:bottom w:val="nil"/>
              <w:right w:val="nil"/>
            </w:tcBorders>
            <w:shd w:val="clear" w:color="auto" w:fill="auto"/>
            <w:noWrap/>
            <w:vAlign w:val="bottom"/>
            <w:hideMark/>
          </w:tcPr>
          <w:p w14:paraId="1890F8C8"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17 (14.4) </w:t>
            </w:r>
          </w:p>
        </w:tc>
        <w:tc>
          <w:tcPr>
            <w:tcW w:w="992" w:type="dxa"/>
            <w:tcBorders>
              <w:top w:val="nil"/>
              <w:left w:val="nil"/>
              <w:bottom w:val="nil"/>
              <w:right w:val="nil"/>
            </w:tcBorders>
            <w:shd w:val="clear" w:color="auto" w:fill="auto"/>
            <w:noWrap/>
            <w:vAlign w:val="bottom"/>
            <w:hideMark/>
          </w:tcPr>
          <w:p w14:paraId="0CA4C3B0" w14:textId="77777777" w:rsidR="00B161CB" w:rsidRPr="00435786" w:rsidRDefault="00B161CB" w:rsidP="00B161CB">
            <w:pPr>
              <w:rPr>
                <w:rFonts w:eastAsia="Times New Roman" w:cs="Times New Roman"/>
                <w:color w:val="000000"/>
                <w:sz w:val="20"/>
                <w:szCs w:val="22"/>
                <w:lang w:eastAsia="en-GB"/>
              </w:rPr>
            </w:pPr>
          </w:p>
        </w:tc>
        <w:tc>
          <w:tcPr>
            <w:tcW w:w="1417" w:type="dxa"/>
            <w:tcBorders>
              <w:top w:val="nil"/>
              <w:left w:val="nil"/>
              <w:bottom w:val="nil"/>
              <w:right w:val="nil"/>
            </w:tcBorders>
            <w:shd w:val="clear" w:color="auto" w:fill="auto"/>
            <w:noWrap/>
            <w:vAlign w:val="bottom"/>
            <w:hideMark/>
          </w:tcPr>
          <w:p w14:paraId="27F3DECD"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50.0</w:t>
            </w:r>
            <w:r w:rsidRPr="00435786">
              <w:rPr>
                <w:rFonts w:eastAsia="Times New Roman" w:cs="Times New Roman"/>
                <w:color w:val="000000"/>
                <w:sz w:val="20"/>
                <w:szCs w:val="22"/>
                <w:lang w:eastAsia="en-GB"/>
              </w:rPr>
              <w:t xml:space="preserve"> (30.9) </w:t>
            </w:r>
          </w:p>
        </w:tc>
        <w:tc>
          <w:tcPr>
            <w:tcW w:w="1560" w:type="dxa"/>
            <w:tcBorders>
              <w:top w:val="nil"/>
              <w:left w:val="nil"/>
              <w:bottom w:val="nil"/>
              <w:right w:val="nil"/>
            </w:tcBorders>
            <w:shd w:val="clear" w:color="auto" w:fill="auto"/>
            <w:noWrap/>
            <w:vAlign w:val="bottom"/>
            <w:hideMark/>
          </w:tcPr>
          <w:p w14:paraId="51B72A39"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19.9</w:t>
            </w:r>
            <w:r w:rsidRPr="00435786">
              <w:rPr>
                <w:rFonts w:eastAsia="Times New Roman" w:cs="Times New Roman"/>
                <w:color w:val="000000"/>
                <w:sz w:val="20"/>
                <w:szCs w:val="22"/>
                <w:lang w:eastAsia="en-GB"/>
              </w:rPr>
              <w:t xml:space="preserve"> (16.9) </w:t>
            </w:r>
          </w:p>
        </w:tc>
        <w:tc>
          <w:tcPr>
            <w:tcW w:w="992" w:type="dxa"/>
            <w:tcBorders>
              <w:top w:val="nil"/>
              <w:left w:val="nil"/>
              <w:bottom w:val="nil"/>
              <w:right w:val="nil"/>
            </w:tcBorders>
            <w:shd w:val="clear" w:color="auto" w:fill="auto"/>
            <w:noWrap/>
            <w:vAlign w:val="bottom"/>
            <w:hideMark/>
          </w:tcPr>
          <w:p w14:paraId="7ADBBF0B" w14:textId="77777777" w:rsidR="00B161CB" w:rsidRPr="00435786" w:rsidRDefault="00B161CB" w:rsidP="00B161CB">
            <w:pPr>
              <w:rPr>
                <w:rFonts w:eastAsia="Times New Roman" w:cs="Times New Roman"/>
                <w:color w:val="000000"/>
                <w:sz w:val="20"/>
                <w:szCs w:val="22"/>
                <w:lang w:eastAsia="en-GB"/>
              </w:rPr>
            </w:pPr>
          </w:p>
        </w:tc>
      </w:tr>
      <w:tr w:rsidR="00B161CB" w:rsidRPr="00435786" w14:paraId="4BB39795" w14:textId="77777777" w:rsidTr="00B161CB">
        <w:trPr>
          <w:trHeight w:val="327"/>
        </w:trPr>
        <w:tc>
          <w:tcPr>
            <w:tcW w:w="1635" w:type="dxa"/>
            <w:tcBorders>
              <w:top w:val="nil"/>
              <w:left w:val="nil"/>
              <w:bottom w:val="nil"/>
              <w:right w:val="nil"/>
            </w:tcBorders>
            <w:shd w:val="clear" w:color="auto" w:fill="auto"/>
            <w:noWrap/>
            <w:vAlign w:val="bottom"/>
            <w:hideMark/>
          </w:tcPr>
          <w:p w14:paraId="50A4EF1E" w14:textId="77777777" w:rsidR="00B161CB" w:rsidRPr="00435786" w:rsidRDefault="00B161CB" w:rsidP="00B161CB">
            <w:pPr>
              <w:rPr>
                <w:rFonts w:eastAsia="Times New Roman" w:cs="Times New Roman"/>
                <w:b/>
                <w:sz w:val="20"/>
                <w:szCs w:val="22"/>
                <w:lang w:eastAsia="en-GB"/>
              </w:rPr>
            </w:pPr>
          </w:p>
        </w:tc>
        <w:tc>
          <w:tcPr>
            <w:tcW w:w="741" w:type="dxa"/>
            <w:tcBorders>
              <w:top w:val="nil"/>
              <w:left w:val="nil"/>
              <w:bottom w:val="nil"/>
              <w:right w:val="nil"/>
            </w:tcBorders>
            <w:shd w:val="clear" w:color="auto" w:fill="auto"/>
            <w:noWrap/>
            <w:vAlign w:val="bottom"/>
            <w:hideMark/>
          </w:tcPr>
          <w:p w14:paraId="62762E82"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TRG 5</w:t>
            </w:r>
          </w:p>
        </w:tc>
        <w:tc>
          <w:tcPr>
            <w:tcW w:w="1276" w:type="dxa"/>
            <w:tcBorders>
              <w:top w:val="nil"/>
              <w:left w:val="nil"/>
              <w:bottom w:val="nil"/>
              <w:right w:val="nil"/>
            </w:tcBorders>
            <w:shd w:val="clear" w:color="auto" w:fill="auto"/>
            <w:noWrap/>
            <w:vAlign w:val="bottom"/>
            <w:hideMark/>
          </w:tcPr>
          <w:p w14:paraId="6AE31E8B"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48 (29.3) </w:t>
            </w:r>
          </w:p>
        </w:tc>
        <w:tc>
          <w:tcPr>
            <w:tcW w:w="1418" w:type="dxa"/>
            <w:tcBorders>
              <w:top w:val="nil"/>
              <w:left w:val="nil"/>
              <w:bottom w:val="nil"/>
              <w:right w:val="nil"/>
            </w:tcBorders>
            <w:shd w:val="clear" w:color="auto" w:fill="auto"/>
            <w:noWrap/>
            <w:vAlign w:val="bottom"/>
            <w:hideMark/>
          </w:tcPr>
          <w:p w14:paraId="2617BB3A"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4 ( 3.4) </w:t>
            </w:r>
          </w:p>
        </w:tc>
        <w:tc>
          <w:tcPr>
            <w:tcW w:w="992" w:type="dxa"/>
            <w:tcBorders>
              <w:top w:val="nil"/>
              <w:left w:val="nil"/>
              <w:bottom w:val="nil"/>
              <w:right w:val="nil"/>
            </w:tcBorders>
            <w:shd w:val="clear" w:color="auto" w:fill="auto"/>
            <w:noWrap/>
            <w:vAlign w:val="bottom"/>
            <w:hideMark/>
          </w:tcPr>
          <w:p w14:paraId="777655F1" w14:textId="77777777" w:rsidR="00B161CB" w:rsidRPr="00435786" w:rsidRDefault="00B161CB" w:rsidP="00B161CB">
            <w:pPr>
              <w:rPr>
                <w:rFonts w:eastAsia="Times New Roman" w:cs="Times New Roman"/>
                <w:color w:val="000000"/>
                <w:sz w:val="20"/>
                <w:szCs w:val="22"/>
                <w:lang w:eastAsia="en-GB"/>
              </w:rPr>
            </w:pPr>
          </w:p>
        </w:tc>
        <w:tc>
          <w:tcPr>
            <w:tcW w:w="1417" w:type="dxa"/>
            <w:tcBorders>
              <w:top w:val="nil"/>
              <w:left w:val="nil"/>
              <w:bottom w:val="nil"/>
              <w:right w:val="nil"/>
            </w:tcBorders>
            <w:shd w:val="clear" w:color="auto" w:fill="auto"/>
            <w:noWrap/>
            <w:vAlign w:val="bottom"/>
            <w:hideMark/>
          </w:tcPr>
          <w:p w14:paraId="11CBEF65"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52.0</w:t>
            </w:r>
            <w:r w:rsidRPr="00435786">
              <w:rPr>
                <w:rFonts w:eastAsia="Times New Roman" w:cs="Times New Roman"/>
                <w:color w:val="000000"/>
                <w:sz w:val="20"/>
                <w:szCs w:val="22"/>
                <w:lang w:eastAsia="en-GB"/>
              </w:rPr>
              <w:t xml:space="preserve"> (32.1) </w:t>
            </w:r>
          </w:p>
        </w:tc>
        <w:tc>
          <w:tcPr>
            <w:tcW w:w="1560" w:type="dxa"/>
            <w:tcBorders>
              <w:top w:val="nil"/>
              <w:left w:val="nil"/>
              <w:bottom w:val="nil"/>
              <w:right w:val="nil"/>
            </w:tcBorders>
            <w:shd w:val="clear" w:color="auto" w:fill="auto"/>
            <w:noWrap/>
            <w:vAlign w:val="bottom"/>
            <w:hideMark/>
          </w:tcPr>
          <w:p w14:paraId="57ABBE72"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 xml:space="preserve">3.8 </w:t>
            </w:r>
            <w:r w:rsidRPr="00435786">
              <w:rPr>
                <w:rFonts w:eastAsia="Times New Roman" w:cs="Times New Roman"/>
                <w:color w:val="000000"/>
                <w:sz w:val="20"/>
                <w:szCs w:val="22"/>
                <w:lang w:eastAsia="en-GB"/>
              </w:rPr>
              <w:t xml:space="preserve">( 3.3) </w:t>
            </w:r>
          </w:p>
        </w:tc>
        <w:tc>
          <w:tcPr>
            <w:tcW w:w="992" w:type="dxa"/>
            <w:tcBorders>
              <w:top w:val="nil"/>
              <w:left w:val="nil"/>
              <w:bottom w:val="nil"/>
              <w:right w:val="nil"/>
            </w:tcBorders>
            <w:shd w:val="clear" w:color="auto" w:fill="auto"/>
            <w:noWrap/>
            <w:vAlign w:val="bottom"/>
            <w:hideMark/>
          </w:tcPr>
          <w:p w14:paraId="72B60390" w14:textId="77777777" w:rsidR="00B161CB" w:rsidRPr="00435786" w:rsidRDefault="00B161CB" w:rsidP="00B161CB">
            <w:pPr>
              <w:rPr>
                <w:rFonts w:eastAsia="Times New Roman" w:cs="Times New Roman"/>
                <w:color w:val="000000"/>
                <w:sz w:val="20"/>
                <w:szCs w:val="22"/>
                <w:lang w:eastAsia="en-GB"/>
              </w:rPr>
            </w:pPr>
          </w:p>
        </w:tc>
      </w:tr>
      <w:tr w:rsidR="00B161CB" w:rsidRPr="00435786" w14:paraId="0E55E379" w14:textId="77777777" w:rsidTr="00B161CB">
        <w:trPr>
          <w:trHeight w:val="327"/>
        </w:trPr>
        <w:tc>
          <w:tcPr>
            <w:tcW w:w="1635" w:type="dxa"/>
            <w:tcBorders>
              <w:top w:val="nil"/>
              <w:left w:val="nil"/>
              <w:bottom w:val="nil"/>
              <w:right w:val="nil"/>
            </w:tcBorders>
            <w:shd w:val="clear" w:color="auto" w:fill="auto"/>
            <w:noWrap/>
            <w:vAlign w:val="bottom"/>
            <w:hideMark/>
          </w:tcPr>
          <w:p w14:paraId="43CB1B1A" w14:textId="77777777" w:rsidR="00B161CB" w:rsidRPr="00435786" w:rsidRDefault="00B161CB" w:rsidP="00B161CB">
            <w:pPr>
              <w:rPr>
                <w:rFonts w:eastAsia="Times New Roman" w:cs="Times New Roman"/>
                <w:b/>
                <w:sz w:val="20"/>
                <w:szCs w:val="22"/>
                <w:lang w:eastAsia="en-GB"/>
              </w:rPr>
            </w:pPr>
          </w:p>
        </w:tc>
        <w:tc>
          <w:tcPr>
            <w:tcW w:w="741" w:type="dxa"/>
            <w:tcBorders>
              <w:top w:val="nil"/>
              <w:left w:val="nil"/>
              <w:bottom w:val="nil"/>
              <w:right w:val="nil"/>
            </w:tcBorders>
            <w:shd w:val="clear" w:color="auto" w:fill="auto"/>
            <w:noWrap/>
            <w:vAlign w:val="bottom"/>
            <w:hideMark/>
          </w:tcPr>
          <w:p w14:paraId="61DB8478" w14:textId="77777777" w:rsidR="00B161CB" w:rsidRPr="00435786" w:rsidRDefault="00B161CB" w:rsidP="00B161CB">
            <w:pPr>
              <w:rPr>
                <w:rFonts w:eastAsia="Times New Roman" w:cs="Times New Roman"/>
                <w:b/>
                <w:color w:val="000000"/>
                <w:sz w:val="20"/>
                <w:szCs w:val="16"/>
                <w:lang w:eastAsia="en-GB"/>
              </w:rPr>
            </w:pPr>
            <w:r w:rsidRPr="00435786">
              <w:rPr>
                <w:rFonts w:eastAsia="Times New Roman" w:cs="Times New Roman"/>
                <w:b/>
                <w:color w:val="000000"/>
                <w:sz w:val="20"/>
                <w:szCs w:val="16"/>
                <w:lang w:eastAsia="en-GB"/>
              </w:rPr>
              <w:t>Not assessed</w:t>
            </w:r>
          </w:p>
        </w:tc>
        <w:tc>
          <w:tcPr>
            <w:tcW w:w="1276" w:type="dxa"/>
            <w:tcBorders>
              <w:top w:val="nil"/>
              <w:left w:val="nil"/>
              <w:bottom w:val="nil"/>
              <w:right w:val="nil"/>
            </w:tcBorders>
            <w:shd w:val="clear" w:color="auto" w:fill="auto"/>
            <w:noWrap/>
            <w:vAlign w:val="bottom"/>
            <w:hideMark/>
          </w:tcPr>
          <w:p w14:paraId="3D75C922"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4 ( 2.4) </w:t>
            </w:r>
          </w:p>
        </w:tc>
        <w:tc>
          <w:tcPr>
            <w:tcW w:w="1418" w:type="dxa"/>
            <w:tcBorders>
              <w:top w:val="nil"/>
              <w:left w:val="nil"/>
              <w:bottom w:val="nil"/>
              <w:right w:val="nil"/>
            </w:tcBorders>
            <w:shd w:val="clear" w:color="auto" w:fill="auto"/>
            <w:noWrap/>
            <w:vAlign w:val="bottom"/>
            <w:hideMark/>
          </w:tcPr>
          <w:p w14:paraId="6AB1F983"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0 ( 0.0) </w:t>
            </w:r>
          </w:p>
        </w:tc>
        <w:tc>
          <w:tcPr>
            <w:tcW w:w="992" w:type="dxa"/>
            <w:tcBorders>
              <w:top w:val="nil"/>
              <w:left w:val="nil"/>
              <w:bottom w:val="nil"/>
              <w:right w:val="nil"/>
            </w:tcBorders>
            <w:shd w:val="clear" w:color="auto" w:fill="auto"/>
            <w:noWrap/>
            <w:vAlign w:val="bottom"/>
            <w:hideMark/>
          </w:tcPr>
          <w:p w14:paraId="48BE0077" w14:textId="77777777" w:rsidR="00B161CB" w:rsidRPr="00435786" w:rsidRDefault="00B161CB" w:rsidP="00B161CB">
            <w:pPr>
              <w:rPr>
                <w:rFonts w:eastAsia="Times New Roman" w:cs="Times New Roman"/>
                <w:color w:val="000000"/>
                <w:sz w:val="20"/>
                <w:szCs w:val="22"/>
                <w:lang w:eastAsia="en-GB"/>
              </w:rPr>
            </w:pPr>
          </w:p>
        </w:tc>
        <w:tc>
          <w:tcPr>
            <w:tcW w:w="1417" w:type="dxa"/>
            <w:tcBorders>
              <w:top w:val="nil"/>
              <w:left w:val="nil"/>
              <w:bottom w:val="nil"/>
              <w:right w:val="nil"/>
            </w:tcBorders>
            <w:shd w:val="clear" w:color="auto" w:fill="auto"/>
            <w:noWrap/>
            <w:vAlign w:val="bottom"/>
            <w:hideMark/>
          </w:tcPr>
          <w:p w14:paraId="3C24A1F5"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3.1</w:t>
            </w:r>
            <w:r w:rsidRPr="00435786">
              <w:rPr>
                <w:rFonts w:eastAsia="Times New Roman" w:cs="Times New Roman"/>
                <w:color w:val="000000"/>
                <w:sz w:val="20"/>
                <w:szCs w:val="22"/>
                <w:lang w:eastAsia="en-GB"/>
              </w:rPr>
              <w:t xml:space="preserve"> ( 1.9) </w:t>
            </w:r>
          </w:p>
        </w:tc>
        <w:tc>
          <w:tcPr>
            <w:tcW w:w="1560" w:type="dxa"/>
            <w:tcBorders>
              <w:top w:val="nil"/>
              <w:left w:val="nil"/>
              <w:bottom w:val="nil"/>
              <w:right w:val="nil"/>
            </w:tcBorders>
            <w:shd w:val="clear" w:color="auto" w:fill="auto"/>
            <w:noWrap/>
            <w:vAlign w:val="bottom"/>
            <w:hideMark/>
          </w:tcPr>
          <w:p w14:paraId="64660DD7"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0.0 ( 0.0) </w:t>
            </w:r>
          </w:p>
        </w:tc>
        <w:tc>
          <w:tcPr>
            <w:tcW w:w="992" w:type="dxa"/>
            <w:tcBorders>
              <w:top w:val="nil"/>
              <w:left w:val="nil"/>
              <w:bottom w:val="nil"/>
              <w:right w:val="nil"/>
            </w:tcBorders>
            <w:shd w:val="clear" w:color="auto" w:fill="auto"/>
            <w:noWrap/>
            <w:vAlign w:val="bottom"/>
            <w:hideMark/>
          </w:tcPr>
          <w:p w14:paraId="3A2DE924" w14:textId="77777777" w:rsidR="00B161CB" w:rsidRPr="00435786" w:rsidRDefault="00B161CB" w:rsidP="00B161CB">
            <w:pPr>
              <w:rPr>
                <w:rFonts w:eastAsia="Times New Roman" w:cs="Times New Roman"/>
                <w:color w:val="000000"/>
                <w:sz w:val="20"/>
                <w:szCs w:val="22"/>
                <w:lang w:eastAsia="en-GB"/>
              </w:rPr>
            </w:pPr>
          </w:p>
        </w:tc>
      </w:tr>
      <w:tr w:rsidR="00B161CB" w:rsidRPr="00435786" w14:paraId="591889D1" w14:textId="77777777" w:rsidTr="00B161CB">
        <w:trPr>
          <w:trHeight w:val="327"/>
        </w:trPr>
        <w:tc>
          <w:tcPr>
            <w:tcW w:w="1635" w:type="dxa"/>
            <w:tcBorders>
              <w:top w:val="nil"/>
              <w:left w:val="nil"/>
              <w:bottom w:val="nil"/>
              <w:right w:val="nil"/>
            </w:tcBorders>
            <w:shd w:val="clear" w:color="000000" w:fill="E7E6E6"/>
            <w:noWrap/>
            <w:vAlign w:val="bottom"/>
            <w:hideMark/>
          </w:tcPr>
          <w:p w14:paraId="100440D2"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Vascular Invasion</w:t>
            </w:r>
          </w:p>
        </w:tc>
        <w:tc>
          <w:tcPr>
            <w:tcW w:w="741" w:type="dxa"/>
            <w:tcBorders>
              <w:top w:val="nil"/>
              <w:left w:val="nil"/>
              <w:bottom w:val="nil"/>
              <w:right w:val="nil"/>
            </w:tcBorders>
            <w:shd w:val="clear" w:color="000000" w:fill="E7E6E6"/>
            <w:noWrap/>
            <w:vAlign w:val="bottom"/>
            <w:hideMark/>
          </w:tcPr>
          <w:p w14:paraId="0E37840C"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 </w:t>
            </w:r>
          </w:p>
        </w:tc>
        <w:tc>
          <w:tcPr>
            <w:tcW w:w="1276" w:type="dxa"/>
            <w:tcBorders>
              <w:top w:val="nil"/>
              <w:left w:val="nil"/>
              <w:bottom w:val="nil"/>
              <w:right w:val="nil"/>
            </w:tcBorders>
            <w:shd w:val="clear" w:color="000000" w:fill="E7E6E6"/>
            <w:noWrap/>
            <w:vAlign w:val="bottom"/>
            <w:hideMark/>
          </w:tcPr>
          <w:p w14:paraId="02D165FA"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49 (29.5) </w:t>
            </w:r>
          </w:p>
        </w:tc>
        <w:tc>
          <w:tcPr>
            <w:tcW w:w="1418" w:type="dxa"/>
            <w:tcBorders>
              <w:top w:val="nil"/>
              <w:left w:val="nil"/>
              <w:bottom w:val="nil"/>
              <w:right w:val="nil"/>
            </w:tcBorders>
            <w:shd w:val="clear" w:color="000000" w:fill="E7E6E6"/>
            <w:noWrap/>
            <w:vAlign w:val="bottom"/>
            <w:hideMark/>
          </w:tcPr>
          <w:p w14:paraId="3641E257"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23 (19.5) </w:t>
            </w:r>
          </w:p>
        </w:tc>
        <w:tc>
          <w:tcPr>
            <w:tcW w:w="992" w:type="dxa"/>
            <w:tcBorders>
              <w:top w:val="nil"/>
              <w:left w:val="nil"/>
              <w:bottom w:val="nil"/>
              <w:right w:val="nil"/>
            </w:tcBorders>
            <w:shd w:val="clear" w:color="000000" w:fill="E7E6E6"/>
            <w:noWrap/>
            <w:vAlign w:val="bottom"/>
            <w:hideMark/>
          </w:tcPr>
          <w:p w14:paraId="1894F821"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0.076</w:t>
            </w:r>
          </w:p>
        </w:tc>
        <w:tc>
          <w:tcPr>
            <w:tcW w:w="1417" w:type="dxa"/>
            <w:tcBorders>
              <w:top w:val="nil"/>
              <w:left w:val="nil"/>
              <w:bottom w:val="nil"/>
              <w:right w:val="nil"/>
            </w:tcBorders>
            <w:shd w:val="clear" w:color="000000" w:fill="E7E6E6"/>
            <w:noWrap/>
            <w:vAlign w:val="bottom"/>
            <w:hideMark/>
          </w:tcPr>
          <w:p w14:paraId="25FFD046"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46.6</w:t>
            </w:r>
            <w:r w:rsidRPr="00435786">
              <w:rPr>
                <w:rFonts w:eastAsia="Times New Roman" w:cs="Times New Roman"/>
                <w:color w:val="000000"/>
                <w:sz w:val="20"/>
                <w:szCs w:val="22"/>
                <w:lang w:eastAsia="en-GB"/>
              </w:rPr>
              <w:t xml:space="preserve">(28.1) </w:t>
            </w:r>
          </w:p>
        </w:tc>
        <w:tc>
          <w:tcPr>
            <w:tcW w:w="1560" w:type="dxa"/>
            <w:tcBorders>
              <w:top w:val="nil"/>
              <w:left w:val="nil"/>
              <w:bottom w:val="nil"/>
              <w:right w:val="nil"/>
            </w:tcBorders>
            <w:shd w:val="clear" w:color="000000" w:fill="E7E6E6"/>
            <w:noWrap/>
            <w:vAlign w:val="bottom"/>
            <w:hideMark/>
          </w:tcPr>
          <w:p w14:paraId="61E5CF71"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21.0</w:t>
            </w:r>
            <w:r w:rsidRPr="00435786">
              <w:rPr>
                <w:rFonts w:eastAsia="Times New Roman" w:cs="Times New Roman"/>
                <w:color w:val="000000"/>
                <w:sz w:val="20"/>
                <w:szCs w:val="22"/>
                <w:lang w:eastAsia="en-GB"/>
              </w:rPr>
              <w:t xml:space="preserve"> (17.9) </w:t>
            </w:r>
          </w:p>
        </w:tc>
        <w:tc>
          <w:tcPr>
            <w:tcW w:w="992" w:type="dxa"/>
            <w:tcBorders>
              <w:top w:val="nil"/>
              <w:left w:val="nil"/>
              <w:bottom w:val="nil"/>
              <w:right w:val="nil"/>
            </w:tcBorders>
            <w:shd w:val="clear" w:color="000000" w:fill="E7E6E6"/>
            <w:noWrap/>
            <w:vAlign w:val="bottom"/>
            <w:hideMark/>
          </w:tcPr>
          <w:p w14:paraId="4853FCDD"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0.074</w:t>
            </w:r>
          </w:p>
        </w:tc>
      </w:tr>
      <w:tr w:rsidR="00B161CB" w:rsidRPr="00435786" w14:paraId="482A8C6F" w14:textId="77777777" w:rsidTr="00B161CB">
        <w:trPr>
          <w:trHeight w:val="327"/>
        </w:trPr>
        <w:tc>
          <w:tcPr>
            <w:tcW w:w="1635" w:type="dxa"/>
            <w:tcBorders>
              <w:top w:val="nil"/>
              <w:left w:val="nil"/>
              <w:bottom w:val="nil"/>
              <w:right w:val="nil"/>
            </w:tcBorders>
            <w:shd w:val="clear" w:color="auto" w:fill="auto"/>
            <w:noWrap/>
            <w:vAlign w:val="bottom"/>
            <w:hideMark/>
          </w:tcPr>
          <w:p w14:paraId="1D6C0778"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Completeness of Resection</w:t>
            </w:r>
          </w:p>
        </w:tc>
        <w:tc>
          <w:tcPr>
            <w:tcW w:w="741" w:type="dxa"/>
            <w:tcBorders>
              <w:top w:val="nil"/>
              <w:left w:val="nil"/>
              <w:bottom w:val="nil"/>
              <w:right w:val="nil"/>
            </w:tcBorders>
            <w:shd w:val="clear" w:color="auto" w:fill="auto"/>
            <w:noWrap/>
            <w:vAlign w:val="bottom"/>
            <w:hideMark/>
          </w:tcPr>
          <w:p w14:paraId="546759B0"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R0</w:t>
            </w:r>
          </w:p>
        </w:tc>
        <w:tc>
          <w:tcPr>
            <w:tcW w:w="1276" w:type="dxa"/>
            <w:tcBorders>
              <w:top w:val="nil"/>
              <w:left w:val="nil"/>
              <w:bottom w:val="nil"/>
              <w:right w:val="nil"/>
            </w:tcBorders>
            <w:shd w:val="clear" w:color="auto" w:fill="auto"/>
            <w:noWrap/>
            <w:vAlign w:val="bottom"/>
            <w:hideMark/>
          </w:tcPr>
          <w:p w14:paraId="1BE89FA3"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131 (79.4) </w:t>
            </w:r>
          </w:p>
        </w:tc>
        <w:tc>
          <w:tcPr>
            <w:tcW w:w="1418" w:type="dxa"/>
            <w:tcBorders>
              <w:top w:val="nil"/>
              <w:left w:val="nil"/>
              <w:bottom w:val="nil"/>
              <w:right w:val="nil"/>
            </w:tcBorders>
            <w:shd w:val="clear" w:color="auto" w:fill="auto"/>
            <w:noWrap/>
            <w:vAlign w:val="bottom"/>
            <w:hideMark/>
          </w:tcPr>
          <w:p w14:paraId="4640FCDE"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109 (92.4) </w:t>
            </w:r>
          </w:p>
        </w:tc>
        <w:tc>
          <w:tcPr>
            <w:tcW w:w="992" w:type="dxa"/>
            <w:tcBorders>
              <w:top w:val="nil"/>
              <w:left w:val="nil"/>
              <w:bottom w:val="nil"/>
              <w:right w:val="nil"/>
            </w:tcBorders>
            <w:shd w:val="clear" w:color="auto" w:fill="auto"/>
            <w:noWrap/>
            <w:vAlign w:val="bottom"/>
            <w:hideMark/>
          </w:tcPr>
          <w:p w14:paraId="4631A385" w14:textId="77777777" w:rsidR="00B161CB" w:rsidRPr="00435786" w:rsidRDefault="00B161CB" w:rsidP="00B161CB">
            <w:pPr>
              <w:rPr>
                <w:rFonts w:eastAsia="Times New Roman" w:cs="Times New Roman"/>
                <w:b/>
                <w:bCs/>
                <w:color w:val="000000"/>
                <w:sz w:val="20"/>
                <w:szCs w:val="22"/>
                <w:lang w:eastAsia="en-GB"/>
              </w:rPr>
            </w:pPr>
            <w:r w:rsidRPr="00435786">
              <w:rPr>
                <w:rFonts w:eastAsia="Times New Roman" w:cs="Times New Roman"/>
                <w:b/>
                <w:bCs/>
                <w:color w:val="000000"/>
                <w:sz w:val="20"/>
                <w:szCs w:val="22"/>
                <w:lang w:eastAsia="en-GB"/>
              </w:rPr>
              <w:t xml:space="preserve"> 0.010*</w:t>
            </w:r>
          </w:p>
        </w:tc>
        <w:tc>
          <w:tcPr>
            <w:tcW w:w="1417" w:type="dxa"/>
            <w:tcBorders>
              <w:top w:val="nil"/>
              <w:left w:val="nil"/>
              <w:bottom w:val="nil"/>
              <w:right w:val="nil"/>
            </w:tcBorders>
            <w:shd w:val="clear" w:color="auto" w:fill="auto"/>
            <w:noWrap/>
            <w:vAlign w:val="bottom"/>
            <w:hideMark/>
          </w:tcPr>
          <w:p w14:paraId="795AFB1B"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130.8</w:t>
            </w:r>
            <w:r w:rsidRPr="00435786">
              <w:rPr>
                <w:rFonts w:eastAsia="Times New Roman" w:cs="Times New Roman"/>
                <w:color w:val="000000"/>
                <w:sz w:val="20"/>
                <w:szCs w:val="22"/>
                <w:lang w:eastAsia="en-GB"/>
              </w:rPr>
              <w:t xml:space="preserve"> (79.1) </w:t>
            </w:r>
          </w:p>
        </w:tc>
        <w:tc>
          <w:tcPr>
            <w:tcW w:w="1560" w:type="dxa"/>
            <w:tcBorders>
              <w:top w:val="nil"/>
              <w:left w:val="nil"/>
              <w:bottom w:val="nil"/>
              <w:right w:val="nil"/>
            </w:tcBorders>
            <w:shd w:val="clear" w:color="auto" w:fill="auto"/>
            <w:noWrap/>
            <w:vAlign w:val="bottom"/>
            <w:hideMark/>
          </w:tcPr>
          <w:p w14:paraId="32603A30" w14:textId="77777777" w:rsidR="00B161CB" w:rsidRPr="00435786" w:rsidRDefault="00B161CB" w:rsidP="00B161CB">
            <w:pPr>
              <w:rPr>
                <w:rFonts w:eastAsia="Times New Roman" w:cs="Times New Roman"/>
                <w:color w:val="000000"/>
                <w:sz w:val="20"/>
                <w:szCs w:val="22"/>
                <w:lang w:eastAsia="en-GB"/>
              </w:rPr>
            </w:pPr>
            <w:r>
              <w:rPr>
                <w:rFonts w:eastAsia="Times New Roman" w:cs="Times New Roman"/>
                <w:color w:val="000000"/>
                <w:sz w:val="20"/>
                <w:szCs w:val="22"/>
                <w:lang w:eastAsia="en-GB"/>
              </w:rPr>
              <w:t>109.3</w:t>
            </w:r>
            <w:r w:rsidRPr="00435786">
              <w:rPr>
                <w:rFonts w:eastAsia="Times New Roman" w:cs="Times New Roman"/>
                <w:color w:val="000000"/>
                <w:sz w:val="20"/>
                <w:szCs w:val="22"/>
                <w:lang w:eastAsia="en-GB"/>
              </w:rPr>
              <w:t xml:space="preserve"> (93.1) </w:t>
            </w:r>
          </w:p>
        </w:tc>
        <w:tc>
          <w:tcPr>
            <w:tcW w:w="992" w:type="dxa"/>
            <w:tcBorders>
              <w:top w:val="nil"/>
              <w:left w:val="nil"/>
              <w:bottom w:val="nil"/>
              <w:right w:val="nil"/>
            </w:tcBorders>
            <w:shd w:val="clear" w:color="auto" w:fill="auto"/>
            <w:noWrap/>
            <w:vAlign w:val="bottom"/>
            <w:hideMark/>
          </w:tcPr>
          <w:p w14:paraId="30A5152F" w14:textId="77777777" w:rsidR="00B161CB" w:rsidRPr="00435786" w:rsidRDefault="00B161CB" w:rsidP="00B161CB">
            <w:pPr>
              <w:rPr>
                <w:rFonts w:eastAsia="Times New Roman" w:cs="Times New Roman"/>
                <w:b/>
                <w:bCs/>
                <w:color w:val="000000"/>
                <w:sz w:val="20"/>
                <w:szCs w:val="22"/>
                <w:lang w:eastAsia="en-GB"/>
              </w:rPr>
            </w:pPr>
            <w:r w:rsidRPr="00435786">
              <w:rPr>
                <w:rFonts w:eastAsia="Times New Roman" w:cs="Times New Roman"/>
                <w:b/>
                <w:bCs/>
                <w:color w:val="000000"/>
                <w:sz w:val="20"/>
                <w:szCs w:val="22"/>
                <w:lang w:eastAsia="en-GB"/>
              </w:rPr>
              <w:t xml:space="preserve"> 0.00</w:t>
            </w:r>
            <w:r>
              <w:rPr>
                <w:rFonts w:eastAsia="Times New Roman" w:cs="Times New Roman"/>
                <w:b/>
                <w:bCs/>
                <w:color w:val="000000"/>
                <w:sz w:val="20"/>
                <w:szCs w:val="22"/>
                <w:lang w:eastAsia="en-GB"/>
              </w:rPr>
              <w:t>9</w:t>
            </w:r>
            <w:r w:rsidRPr="00435786">
              <w:rPr>
                <w:rFonts w:eastAsia="Times New Roman" w:cs="Times New Roman"/>
                <w:b/>
                <w:bCs/>
                <w:color w:val="000000"/>
                <w:sz w:val="20"/>
                <w:szCs w:val="22"/>
                <w:lang w:eastAsia="en-GB"/>
              </w:rPr>
              <w:t>*</w:t>
            </w:r>
          </w:p>
        </w:tc>
      </w:tr>
      <w:tr w:rsidR="00B161CB" w:rsidRPr="00435786" w14:paraId="0E73A7D1" w14:textId="77777777" w:rsidTr="00B161CB">
        <w:trPr>
          <w:trHeight w:val="327"/>
        </w:trPr>
        <w:tc>
          <w:tcPr>
            <w:tcW w:w="1635" w:type="dxa"/>
            <w:tcBorders>
              <w:top w:val="nil"/>
              <w:left w:val="nil"/>
              <w:bottom w:val="nil"/>
              <w:right w:val="nil"/>
            </w:tcBorders>
            <w:shd w:val="clear" w:color="auto" w:fill="auto"/>
            <w:noWrap/>
            <w:vAlign w:val="bottom"/>
            <w:hideMark/>
          </w:tcPr>
          <w:p w14:paraId="235A486E" w14:textId="77777777" w:rsidR="00B161CB" w:rsidRPr="00435786" w:rsidRDefault="00B161CB" w:rsidP="00B161CB">
            <w:pPr>
              <w:rPr>
                <w:rFonts w:eastAsia="Times New Roman" w:cs="Times New Roman"/>
                <w:b/>
                <w:bCs/>
                <w:color w:val="000000"/>
                <w:sz w:val="20"/>
                <w:szCs w:val="22"/>
                <w:lang w:eastAsia="en-GB"/>
              </w:rPr>
            </w:pPr>
          </w:p>
        </w:tc>
        <w:tc>
          <w:tcPr>
            <w:tcW w:w="741" w:type="dxa"/>
            <w:tcBorders>
              <w:top w:val="nil"/>
              <w:left w:val="nil"/>
              <w:bottom w:val="nil"/>
              <w:right w:val="nil"/>
            </w:tcBorders>
            <w:shd w:val="clear" w:color="auto" w:fill="auto"/>
            <w:noWrap/>
            <w:vAlign w:val="bottom"/>
            <w:hideMark/>
          </w:tcPr>
          <w:p w14:paraId="59997016"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R1</w:t>
            </w:r>
          </w:p>
        </w:tc>
        <w:tc>
          <w:tcPr>
            <w:tcW w:w="1276" w:type="dxa"/>
            <w:tcBorders>
              <w:top w:val="nil"/>
              <w:left w:val="nil"/>
              <w:bottom w:val="nil"/>
              <w:right w:val="nil"/>
            </w:tcBorders>
            <w:shd w:val="clear" w:color="auto" w:fill="auto"/>
            <w:noWrap/>
            <w:vAlign w:val="bottom"/>
            <w:hideMark/>
          </w:tcPr>
          <w:p w14:paraId="6E6DEACF"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33 (20.0) </w:t>
            </w:r>
          </w:p>
        </w:tc>
        <w:tc>
          <w:tcPr>
            <w:tcW w:w="1418" w:type="dxa"/>
            <w:tcBorders>
              <w:top w:val="nil"/>
              <w:left w:val="nil"/>
              <w:bottom w:val="nil"/>
              <w:right w:val="nil"/>
            </w:tcBorders>
            <w:shd w:val="clear" w:color="auto" w:fill="auto"/>
            <w:noWrap/>
            <w:vAlign w:val="bottom"/>
            <w:hideMark/>
          </w:tcPr>
          <w:p w14:paraId="09D5F9D8"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9 ( 7.6) </w:t>
            </w:r>
          </w:p>
        </w:tc>
        <w:tc>
          <w:tcPr>
            <w:tcW w:w="992" w:type="dxa"/>
            <w:tcBorders>
              <w:top w:val="nil"/>
              <w:left w:val="nil"/>
              <w:bottom w:val="nil"/>
              <w:right w:val="nil"/>
            </w:tcBorders>
            <w:shd w:val="clear" w:color="auto" w:fill="auto"/>
            <w:noWrap/>
            <w:vAlign w:val="bottom"/>
            <w:hideMark/>
          </w:tcPr>
          <w:p w14:paraId="70DE83A5" w14:textId="77777777" w:rsidR="00B161CB" w:rsidRPr="00435786" w:rsidRDefault="00B161CB" w:rsidP="00B161CB">
            <w:pPr>
              <w:rPr>
                <w:rFonts w:eastAsia="Times New Roman" w:cs="Times New Roman"/>
                <w:color w:val="000000"/>
                <w:sz w:val="20"/>
                <w:szCs w:val="22"/>
                <w:lang w:eastAsia="en-GB"/>
              </w:rPr>
            </w:pPr>
          </w:p>
        </w:tc>
        <w:tc>
          <w:tcPr>
            <w:tcW w:w="1417" w:type="dxa"/>
            <w:tcBorders>
              <w:top w:val="nil"/>
              <w:left w:val="nil"/>
              <w:bottom w:val="nil"/>
              <w:right w:val="nil"/>
            </w:tcBorders>
            <w:shd w:val="clear" w:color="auto" w:fill="auto"/>
            <w:noWrap/>
            <w:vAlign w:val="bottom"/>
            <w:hideMark/>
          </w:tcPr>
          <w:p w14:paraId="236D4947"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 xml:space="preserve">33.6 </w:t>
            </w:r>
            <w:r w:rsidRPr="00435786">
              <w:rPr>
                <w:rFonts w:eastAsia="Times New Roman" w:cs="Times New Roman"/>
                <w:color w:val="000000"/>
                <w:sz w:val="20"/>
                <w:szCs w:val="22"/>
                <w:lang w:eastAsia="en-GB"/>
              </w:rPr>
              <w:t xml:space="preserve">(20.3) </w:t>
            </w:r>
          </w:p>
        </w:tc>
        <w:tc>
          <w:tcPr>
            <w:tcW w:w="1560" w:type="dxa"/>
            <w:tcBorders>
              <w:top w:val="nil"/>
              <w:left w:val="nil"/>
              <w:bottom w:val="nil"/>
              <w:right w:val="nil"/>
            </w:tcBorders>
            <w:shd w:val="clear" w:color="auto" w:fill="auto"/>
            <w:noWrap/>
            <w:vAlign w:val="bottom"/>
            <w:hideMark/>
          </w:tcPr>
          <w:p w14:paraId="32A0F7D8"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8.1</w:t>
            </w:r>
            <w:r w:rsidRPr="00435786">
              <w:rPr>
                <w:rFonts w:eastAsia="Times New Roman" w:cs="Times New Roman"/>
                <w:color w:val="000000"/>
                <w:sz w:val="20"/>
                <w:szCs w:val="22"/>
                <w:lang w:eastAsia="en-GB"/>
              </w:rPr>
              <w:t xml:space="preserve"> ( 6.9) </w:t>
            </w:r>
          </w:p>
        </w:tc>
        <w:tc>
          <w:tcPr>
            <w:tcW w:w="992" w:type="dxa"/>
            <w:tcBorders>
              <w:top w:val="nil"/>
              <w:left w:val="nil"/>
              <w:bottom w:val="nil"/>
              <w:right w:val="nil"/>
            </w:tcBorders>
            <w:shd w:val="clear" w:color="auto" w:fill="auto"/>
            <w:noWrap/>
            <w:vAlign w:val="bottom"/>
            <w:hideMark/>
          </w:tcPr>
          <w:p w14:paraId="6450E525" w14:textId="77777777" w:rsidR="00B161CB" w:rsidRPr="00435786" w:rsidRDefault="00B161CB" w:rsidP="00B161CB">
            <w:pPr>
              <w:rPr>
                <w:rFonts w:eastAsia="Times New Roman" w:cs="Times New Roman"/>
                <w:color w:val="000000"/>
                <w:sz w:val="20"/>
                <w:szCs w:val="22"/>
                <w:lang w:eastAsia="en-GB"/>
              </w:rPr>
            </w:pPr>
          </w:p>
        </w:tc>
      </w:tr>
      <w:tr w:rsidR="00B161CB" w:rsidRPr="00435786" w14:paraId="57D01CE5" w14:textId="77777777" w:rsidTr="00B161CB">
        <w:trPr>
          <w:trHeight w:val="327"/>
        </w:trPr>
        <w:tc>
          <w:tcPr>
            <w:tcW w:w="1635" w:type="dxa"/>
            <w:tcBorders>
              <w:top w:val="nil"/>
              <w:left w:val="nil"/>
              <w:bottom w:val="nil"/>
              <w:right w:val="nil"/>
            </w:tcBorders>
            <w:shd w:val="clear" w:color="auto" w:fill="auto"/>
            <w:noWrap/>
            <w:vAlign w:val="bottom"/>
            <w:hideMark/>
          </w:tcPr>
          <w:p w14:paraId="05F9BB92" w14:textId="77777777" w:rsidR="00B161CB" w:rsidRPr="00435786" w:rsidRDefault="00B161CB" w:rsidP="00B161CB">
            <w:pPr>
              <w:rPr>
                <w:rFonts w:eastAsia="Times New Roman" w:cs="Times New Roman"/>
                <w:b/>
                <w:sz w:val="20"/>
                <w:szCs w:val="22"/>
                <w:lang w:eastAsia="en-GB"/>
              </w:rPr>
            </w:pPr>
          </w:p>
        </w:tc>
        <w:tc>
          <w:tcPr>
            <w:tcW w:w="741" w:type="dxa"/>
            <w:tcBorders>
              <w:top w:val="nil"/>
              <w:left w:val="nil"/>
              <w:bottom w:val="nil"/>
              <w:right w:val="nil"/>
            </w:tcBorders>
            <w:shd w:val="clear" w:color="auto" w:fill="auto"/>
            <w:noWrap/>
            <w:vAlign w:val="bottom"/>
            <w:hideMark/>
          </w:tcPr>
          <w:p w14:paraId="589D7DD2"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color w:val="000000"/>
                <w:sz w:val="20"/>
                <w:szCs w:val="22"/>
                <w:lang w:eastAsia="en-GB"/>
              </w:rPr>
              <w:t>R2</w:t>
            </w:r>
          </w:p>
        </w:tc>
        <w:tc>
          <w:tcPr>
            <w:tcW w:w="1276" w:type="dxa"/>
            <w:tcBorders>
              <w:top w:val="nil"/>
              <w:left w:val="nil"/>
              <w:right w:val="nil"/>
            </w:tcBorders>
            <w:shd w:val="clear" w:color="auto" w:fill="auto"/>
            <w:noWrap/>
            <w:vAlign w:val="bottom"/>
            <w:hideMark/>
          </w:tcPr>
          <w:p w14:paraId="2CF0BA75"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1 ( 0.6) </w:t>
            </w:r>
          </w:p>
        </w:tc>
        <w:tc>
          <w:tcPr>
            <w:tcW w:w="1418" w:type="dxa"/>
            <w:tcBorders>
              <w:top w:val="nil"/>
              <w:left w:val="nil"/>
              <w:right w:val="nil"/>
            </w:tcBorders>
            <w:shd w:val="clear" w:color="auto" w:fill="auto"/>
            <w:noWrap/>
            <w:vAlign w:val="bottom"/>
            <w:hideMark/>
          </w:tcPr>
          <w:p w14:paraId="2A2DD3D3"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0 ( 0.0) </w:t>
            </w:r>
          </w:p>
        </w:tc>
        <w:tc>
          <w:tcPr>
            <w:tcW w:w="992" w:type="dxa"/>
            <w:tcBorders>
              <w:top w:val="nil"/>
              <w:left w:val="nil"/>
              <w:right w:val="nil"/>
            </w:tcBorders>
            <w:shd w:val="clear" w:color="auto" w:fill="auto"/>
            <w:noWrap/>
            <w:vAlign w:val="bottom"/>
            <w:hideMark/>
          </w:tcPr>
          <w:p w14:paraId="3B241DC5"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w:t>
            </w:r>
          </w:p>
        </w:tc>
        <w:tc>
          <w:tcPr>
            <w:tcW w:w="1417" w:type="dxa"/>
            <w:tcBorders>
              <w:top w:val="nil"/>
              <w:left w:val="nil"/>
              <w:right w:val="nil"/>
            </w:tcBorders>
            <w:shd w:val="clear" w:color="auto" w:fill="auto"/>
            <w:noWrap/>
            <w:vAlign w:val="bottom"/>
            <w:hideMark/>
          </w:tcPr>
          <w:p w14:paraId="7396D96B"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1.0</w:t>
            </w:r>
            <w:r w:rsidRPr="00435786">
              <w:rPr>
                <w:rFonts w:eastAsia="Times New Roman" w:cs="Times New Roman"/>
                <w:color w:val="000000"/>
                <w:sz w:val="20"/>
                <w:szCs w:val="22"/>
                <w:lang w:eastAsia="en-GB"/>
              </w:rPr>
              <w:t xml:space="preserve"> ( 0.6) </w:t>
            </w:r>
          </w:p>
        </w:tc>
        <w:tc>
          <w:tcPr>
            <w:tcW w:w="1560" w:type="dxa"/>
            <w:tcBorders>
              <w:top w:val="nil"/>
              <w:left w:val="nil"/>
              <w:right w:val="nil"/>
            </w:tcBorders>
            <w:shd w:val="clear" w:color="auto" w:fill="auto"/>
            <w:noWrap/>
            <w:vAlign w:val="bottom"/>
            <w:hideMark/>
          </w:tcPr>
          <w:p w14:paraId="7D1FC951"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0.0 ( 0.0) </w:t>
            </w:r>
          </w:p>
        </w:tc>
        <w:tc>
          <w:tcPr>
            <w:tcW w:w="992" w:type="dxa"/>
            <w:tcBorders>
              <w:top w:val="nil"/>
              <w:left w:val="nil"/>
              <w:bottom w:val="nil"/>
              <w:right w:val="nil"/>
            </w:tcBorders>
            <w:shd w:val="clear" w:color="auto" w:fill="auto"/>
            <w:noWrap/>
            <w:vAlign w:val="bottom"/>
            <w:hideMark/>
          </w:tcPr>
          <w:p w14:paraId="477B148C" w14:textId="77777777" w:rsidR="00B161CB" w:rsidRPr="00435786" w:rsidRDefault="00B161CB" w:rsidP="00B161CB">
            <w:pPr>
              <w:rPr>
                <w:rFonts w:eastAsia="Times New Roman" w:cs="Times New Roman"/>
                <w:color w:val="000000"/>
                <w:sz w:val="20"/>
                <w:szCs w:val="22"/>
                <w:lang w:eastAsia="en-GB"/>
              </w:rPr>
            </w:pPr>
          </w:p>
        </w:tc>
      </w:tr>
      <w:tr w:rsidR="00B161CB" w:rsidRPr="00435786" w14:paraId="544E99AD" w14:textId="77777777" w:rsidTr="00B161CB">
        <w:trPr>
          <w:trHeight w:val="327"/>
        </w:trPr>
        <w:tc>
          <w:tcPr>
            <w:tcW w:w="2376" w:type="dxa"/>
            <w:gridSpan w:val="2"/>
            <w:tcBorders>
              <w:top w:val="nil"/>
              <w:left w:val="nil"/>
              <w:bottom w:val="single" w:sz="4" w:space="0" w:color="auto"/>
              <w:right w:val="nil"/>
            </w:tcBorders>
            <w:shd w:val="clear" w:color="auto" w:fill="E7E6E6" w:themeFill="background2"/>
            <w:noWrap/>
            <w:vAlign w:val="bottom"/>
          </w:tcPr>
          <w:p w14:paraId="65F15574" w14:textId="77777777" w:rsidR="00B161CB" w:rsidRPr="00435786" w:rsidRDefault="00B161CB" w:rsidP="00B161CB">
            <w:pPr>
              <w:rPr>
                <w:rFonts w:eastAsia="Times New Roman" w:cs="Times New Roman"/>
                <w:b/>
                <w:color w:val="000000"/>
                <w:sz w:val="20"/>
                <w:szCs w:val="22"/>
                <w:lang w:eastAsia="en-GB"/>
              </w:rPr>
            </w:pPr>
            <w:r w:rsidRPr="00435786">
              <w:rPr>
                <w:rFonts w:eastAsia="Times New Roman" w:cs="Times New Roman"/>
                <w:b/>
                <w:sz w:val="20"/>
                <w:szCs w:val="22"/>
                <w:lang w:eastAsia="en-GB"/>
              </w:rPr>
              <w:t>Pathological Complete Response (</w:t>
            </w:r>
            <w:proofErr w:type="spellStart"/>
            <w:r w:rsidRPr="00435786">
              <w:rPr>
                <w:rFonts w:eastAsia="Times New Roman" w:cs="Times New Roman"/>
                <w:b/>
                <w:sz w:val="20"/>
                <w:szCs w:val="22"/>
                <w:lang w:eastAsia="en-GB"/>
              </w:rPr>
              <w:t>pCR</w:t>
            </w:r>
            <w:proofErr w:type="spellEnd"/>
            <w:r w:rsidRPr="00435786">
              <w:rPr>
                <w:rFonts w:eastAsia="Times New Roman" w:cs="Times New Roman"/>
                <w:b/>
                <w:sz w:val="20"/>
                <w:szCs w:val="22"/>
                <w:lang w:eastAsia="en-GB"/>
              </w:rPr>
              <w:t>)</w:t>
            </w:r>
          </w:p>
        </w:tc>
        <w:tc>
          <w:tcPr>
            <w:tcW w:w="1276" w:type="dxa"/>
            <w:tcBorders>
              <w:top w:val="nil"/>
              <w:left w:val="nil"/>
              <w:bottom w:val="single" w:sz="4" w:space="0" w:color="auto"/>
              <w:right w:val="nil"/>
            </w:tcBorders>
            <w:shd w:val="clear" w:color="auto" w:fill="E7E6E6" w:themeFill="background2"/>
            <w:noWrap/>
            <w:vAlign w:val="bottom"/>
          </w:tcPr>
          <w:p w14:paraId="7668424A"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13 (7.8)</w:t>
            </w:r>
          </w:p>
        </w:tc>
        <w:tc>
          <w:tcPr>
            <w:tcW w:w="1418" w:type="dxa"/>
            <w:tcBorders>
              <w:top w:val="nil"/>
              <w:left w:val="nil"/>
              <w:bottom w:val="single" w:sz="4" w:space="0" w:color="auto"/>
              <w:right w:val="nil"/>
            </w:tcBorders>
            <w:shd w:val="clear" w:color="auto" w:fill="E7E6E6" w:themeFill="background2"/>
            <w:noWrap/>
            <w:vAlign w:val="bottom"/>
          </w:tcPr>
          <w:p w14:paraId="18C41A74"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31 (26.3)</w:t>
            </w:r>
          </w:p>
        </w:tc>
        <w:tc>
          <w:tcPr>
            <w:tcW w:w="992" w:type="dxa"/>
            <w:tcBorders>
              <w:top w:val="nil"/>
              <w:left w:val="nil"/>
              <w:bottom w:val="single" w:sz="4" w:space="0" w:color="auto"/>
              <w:right w:val="nil"/>
            </w:tcBorders>
            <w:shd w:val="clear" w:color="auto" w:fill="E7E6E6" w:themeFill="background2"/>
            <w:noWrap/>
            <w:vAlign w:val="bottom"/>
          </w:tcPr>
          <w:p w14:paraId="36379A80"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&lt;0.001*</w:t>
            </w:r>
          </w:p>
        </w:tc>
        <w:tc>
          <w:tcPr>
            <w:tcW w:w="1417" w:type="dxa"/>
            <w:tcBorders>
              <w:top w:val="nil"/>
              <w:left w:val="nil"/>
              <w:bottom w:val="single" w:sz="4" w:space="0" w:color="auto"/>
              <w:right w:val="nil"/>
            </w:tcBorders>
            <w:shd w:val="clear" w:color="auto" w:fill="E7E6E6" w:themeFill="background2"/>
            <w:noWrap/>
            <w:vAlign w:val="bottom"/>
          </w:tcPr>
          <w:p w14:paraId="0E2EE97C"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12.5</w:t>
            </w:r>
            <w:r w:rsidRPr="00435786">
              <w:rPr>
                <w:rFonts w:eastAsia="Times New Roman" w:cs="Times New Roman"/>
                <w:color w:val="000000"/>
                <w:sz w:val="20"/>
                <w:szCs w:val="22"/>
                <w:lang w:eastAsia="en-GB"/>
              </w:rPr>
              <w:t xml:space="preserve"> (7.5)</w:t>
            </w:r>
          </w:p>
        </w:tc>
        <w:tc>
          <w:tcPr>
            <w:tcW w:w="1560" w:type="dxa"/>
            <w:tcBorders>
              <w:top w:val="nil"/>
              <w:left w:val="nil"/>
              <w:bottom w:val="single" w:sz="4" w:space="0" w:color="auto"/>
              <w:right w:val="nil"/>
            </w:tcBorders>
            <w:shd w:val="clear" w:color="auto" w:fill="E7E6E6" w:themeFill="background2"/>
            <w:noWrap/>
            <w:vAlign w:val="bottom"/>
          </w:tcPr>
          <w:p w14:paraId="38BFEA60"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 xml:space="preserve"> </w:t>
            </w:r>
            <w:r>
              <w:rPr>
                <w:rFonts w:eastAsia="Times New Roman" w:cs="Times New Roman"/>
                <w:color w:val="000000"/>
                <w:sz w:val="20"/>
                <w:szCs w:val="22"/>
                <w:lang w:eastAsia="en-GB"/>
              </w:rPr>
              <w:t>24.8</w:t>
            </w:r>
            <w:r w:rsidRPr="00435786">
              <w:rPr>
                <w:rFonts w:eastAsia="Times New Roman" w:cs="Times New Roman"/>
                <w:color w:val="000000"/>
                <w:sz w:val="20"/>
                <w:szCs w:val="22"/>
                <w:lang w:eastAsia="en-GB"/>
              </w:rPr>
              <w:t xml:space="preserve"> (20.9)</w:t>
            </w:r>
          </w:p>
        </w:tc>
        <w:tc>
          <w:tcPr>
            <w:tcW w:w="992" w:type="dxa"/>
            <w:tcBorders>
              <w:top w:val="nil"/>
              <w:left w:val="nil"/>
              <w:bottom w:val="single" w:sz="4" w:space="0" w:color="auto"/>
              <w:right w:val="nil"/>
            </w:tcBorders>
            <w:shd w:val="clear" w:color="auto" w:fill="E7E6E6" w:themeFill="background2"/>
            <w:noWrap/>
            <w:vAlign w:val="bottom"/>
          </w:tcPr>
          <w:p w14:paraId="358F44C9"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0.002*</w:t>
            </w:r>
          </w:p>
        </w:tc>
      </w:tr>
      <w:tr w:rsidR="00B161CB" w:rsidRPr="00435786" w14:paraId="1AF2CD9A" w14:textId="77777777" w:rsidTr="00B161CB">
        <w:trPr>
          <w:trHeight w:val="327"/>
        </w:trPr>
        <w:tc>
          <w:tcPr>
            <w:tcW w:w="10031" w:type="dxa"/>
            <w:gridSpan w:val="8"/>
            <w:tcBorders>
              <w:top w:val="single" w:sz="4" w:space="0" w:color="auto"/>
              <w:left w:val="nil"/>
              <w:bottom w:val="single" w:sz="4" w:space="0" w:color="auto"/>
              <w:right w:val="nil"/>
            </w:tcBorders>
            <w:shd w:val="clear" w:color="auto" w:fill="auto"/>
            <w:noWrap/>
            <w:vAlign w:val="bottom"/>
            <w:hideMark/>
          </w:tcPr>
          <w:p w14:paraId="666A66B3" w14:textId="77777777" w:rsidR="00B161CB" w:rsidRPr="00435786" w:rsidRDefault="00B161CB" w:rsidP="00B161CB">
            <w:pPr>
              <w:rPr>
                <w:rFonts w:eastAsia="Times New Roman" w:cs="Times New Roman"/>
                <w:color w:val="000000"/>
                <w:sz w:val="20"/>
                <w:szCs w:val="22"/>
                <w:lang w:eastAsia="en-GB"/>
              </w:rPr>
            </w:pPr>
            <w:r w:rsidRPr="00435786">
              <w:rPr>
                <w:rFonts w:eastAsia="Times New Roman" w:cs="Times New Roman"/>
                <w:color w:val="000000"/>
                <w:sz w:val="20"/>
                <w:szCs w:val="22"/>
                <w:lang w:eastAsia="en-GB"/>
              </w:rPr>
              <w:t>Data presented as absolute number (%) and median (IQR), *&lt;0.05, § χ2 test, except ¶ Mann–Whitney U test</w:t>
            </w:r>
          </w:p>
        </w:tc>
      </w:tr>
    </w:tbl>
    <w:p w14:paraId="172C9969" w14:textId="77777777" w:rsidR="00B161CB" w:rsidRDefault="00B161CB" w:rsidP="00E16E99">
      <w:pPr>
        <w:widowControl w:val="0"/>
        <w:autoSpaceDE w:val="0"/>
        <w:autoSpaceDN w:val="0"/>
        <w:adjustRightInd w:val="0"/>
      </w:pPr>
    </w:p>
    <w:sectPr w:rsidR="00B161CB" w:rsidSect="00EE727C">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3C1AF" w14:textId="77777777" w:rsidR="007D7F40" w:rsidRDefault="007D7F40" w:rsidP="00121A80">
      <w:r>
        <w:separator/>
      </w:r>
    </w:p>
  </w:endnote>
  <w:endnote w:type="continuationSeparator" w:id="0">
    <w:p w14:paraId="4FCCED4A" w14:textId="77777777" w:rsidR="007D7F40" w:rsidRDefault="007D7F40" w:rsidP="00121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Lucida Grande">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E4E0C" w14:textId="77777777" w:rsidR="00B161CB" w:rsidRDefault="00B161CB" w:rsidP="00C119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54EABE" w14:textId="77777777" w:rsidR="00B161CB" w:rsidRDefault="00B161CB" w:rsidP="00C119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80977" w14:textId="77777777" w:rsidR="00B161CB" w:rsidRDefault="00B161CB" w:rsidP="00C119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9C7B357" w14:textId="77777777" w:rsidR="00B161CB" w:rsidRDefault="00B161CB" w:rsidP="00C1197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F3F5C2" w14:textId="77777777" w:rsidR="007D7F40" w:rsidRDefault="007D7F40" w:rsidP="00121A80">
      <w:r>
        <w:separator/>
      </w:r>
    </w:p>
  </w:footnote>
  <w:footnote w:type="continuationSeparator" w:id="0">
    <w:p w14:paraId="76364E3E" w14:textId="77777777" w:rsidR="007D7F40" w:rsidRDefault="007D7F40" w:rsidP="00121A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nnals Surger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9d5v0f2zswtx5ep05ixxa5sdsztevetsxa2&quot;&gt;CRT v CT paper-Converted&lt;record-ids&gt;&lt;item&gt;51&lt;/item&gt;&lt;item&gt;64&lt;/item&gt;&lt;item&gt;71&lt;/item&gt;&lt;item&gt;88&lt;/item&gt;&lt;item&gt;100&lt;/item&gt;&lt;item&gt;102&lt;/item&gt;&lt;item&gt;106&lt;/item&gt;&lt;item&gt;110&lt;/item&gt;&lt;item&gt;141&lt;/item&gt;&lt;item&gt;145&lt;/item&gt;&lt;item&gt;153&lt;/item&gt;&lt;item&gt;157&lt;/item&gt;&lt;item&gt;158&lt;/item&gt;&lt;item&gt;159&lt;/item&gt;&lt;item&gt;160&lt;/item&gt;&lt;item&gt;167&lt;/item&gt;&lt;item&gt;178&lt;/item&gt;&lt;item&gt;193&lt;/item&gt;&lt;item&gt;194&lt;/item&gt;&lt;item&gt;200&lt;/item&gt;&lt;item&gt;206&lt;/item&gt;&lt;item&gt;207&lt;/item&gt;&lt;item&gt;208&lt;/item&gt;&lt;item&gt;209&lt;/item&gt;&lt;item&gt;210&lt;/item&gt;&lt;item&gt;211&lt;/item&gt;&lt;item&gt;212&lt;/item&gt;&lt;item&gt;215&lt;/item&gt;&lt;item&gt;216&lt;/item&gt;&lt;item&gt;218&lt;/item&gt;&lt;item&gt;222&lt;/item&gt;&lt;item&gt;223&lt;/item&gt;&lt;item&gt;225&lt;/item&gt;&lt;item&gt;229&lt;/item&gt;&lt;item&gt;273&lt;/item&gt;&lt;item&gt;280&lt;/item&gt;&lt;item&gt;295&lt;/item&gt;&lt;item&gt;300&lt;/item&gt;&lt;/record-ids&gt;&lt;/item&gt;&lt;/Libraries&gt;"/>
  </w:docVars>
  <w:rsids>
    <w:rsidRoot w:val="004E62A3"/>
    <w:rsid w:val="00006ECE"/>
    <w:rsid w:val="00013B06"/>
    <w:rsid w:val="00020F9B"/>
    <w:rsid w:val="00022F5E"/>
    <w:rsid w:val="000327D1"/>
    <w:rsid w:val="000446BC"/>
    <w:rsid w:val="000826B5"/>
    <w:rsid w:val="00092788"/>
    <w:rsid w:val="000B5F9A"/>
    <w:rsid w:val="000C19DF"/>
    <w:rsid w:val="000C716F"/>
    <w:rsid w:val="000D2AAA"/>
    <w:rsid w:val="000D7044"/>
    <w:rsid w:val="000D7612"/>
    <w:rsid w:val="00121A80"/>
    <w:rsid w:val="001273D6"/>
    <w:rsid w:val="00127462"/>
    <w:rsid w:val="00173AEB"/>
    <w:rsid w:val="001A586B"/>
    <w:rsid w:val="001B3469"/>
    <w:rsid w:val="001C3BD5"/>
    <w:rsid w:val="00204DC3"/>
    <w:rsid w:val="002111E3"/>
    <w:rsid w:val="00223DB2"/>
    <w:rsid w:val="00236376"/>
    <w:rsid w:val="002508D0"/>
    <w:rsid w:val="00252628"/>
    <w:rsid w:val="002608F3"/>
    <w:rsid w:val="00272938"/>
    <w:rsid w:val="00290BD9"/>
    <w:rsid w:val="002A21C0"/>
    <w:rsid w:val="002E6277"/>
    <w:rsid w:val="003817F0"/>
    <w:rsid w:val="00385F34"/>
    <w:rsid w:val="003A1BF3"/>
    <w:rsid w:val="003A2408"/>
    <w:rsid w:val="003A2ECF"/>
    <w:rsid w:val="003B4980"/>
    <w:rsid w:val="003D73B0"/>
    <w:rsid w:val="00414873"/>
    <w:rsid w:val="004204D9"/>
    <w:rsid w:val="00435786"/>
    <w:rsid w:val="00446815"/>
    <w:rsid w:val="0045746D"/>
    <w:rsid w:val="00463586"/>
    <w:rsid w:val="004648AA"/>
    <w:rsid w:val="00465AD6"/>
    <w:rsid w:val="00472385"/>
    <w:rsid w:val="00474057"/>
    <w:rsid w:val="00493A47"/>
    <w:rsid w:val="004B228C"/>
    <w:rsid w:val="004D117F"/>
    <w:rsid w:val="004D205C"/>
    <w:rsid w:val="004E62A3"/>
    <w:rsid w:val="004F3318"/>
    <w:rsid w:val="005000F3"/>
    <w:rsid w:val="00547F55"/>
    <w:rsid w:val="005B7F3D"/>
    <w:rsid w:val="005C7239"/>
    <w:rsid w:val="00615215"/>
    <w:rsid w:val="00645314"/>
    <w:rsid w:val="00651E48"/>
    <w:rsid w:val="00654398"/>
    <w:rsid w:val="0065481D"/>
    <w:rsid w:val="00664B56"/>
    <w:rsid w:val="006716D3"/>
    <w:rsid w:val="0067274F"/>
    <w:rsid w:val="00676695"/>
    <w:rsid w:val="00683837"/>
    <w:rsid w:val="0068704B"/>
    <w:rsid w:val="006B6E1A"/>
    <w:rsid w:val="006C7D76"/>
    <w:rsid w:val="006D0786"/>
    <w:rsid w:val="006E01F5"/>
    <w:rsid w:val="006E54F0"/>
    <w:rsid w:val="00731CE1"/>
    <w:rsid w:val="0074735D"/>
    <w:rsid w:val="00750DDA"/>
    <w:rsid w:val="0075169D"/>
    <w:rsid w:val="0077221E"/>
    <w:rsid w:val="00783785"/>
    <w:rsid w:val="00787911"/>
    <w:rsid w:val="00794EA4"/>
    <w:rsid w:val="007A253D"/>
    <w:rsid w:val="007A454A"/>
    <w:rsid w:val="007B0D0A"/>
    <w:rsid w:val="007B376F"/>
    <w:rsid w:val="007C00CE"/>
    <w:rsid w:val="007D7F40"/>
    <w:rsid w:val="007E3E5A"/>
    <w:rsid w:val="007F5947"/>
    <w:rsid w:val="008101E5"/>
    <w:rsid w:val="00813EEF"/>
    <w:rsid w:val="00830883"/>
    <w:rsid w:val="00853B55"/>
    <w:rsid w:val="00856BD5"/>
    <w:rsid w:val="00883E00"/>
    <w:rsid w:val="00893B42"/>
    <w:rsid w:val="008964CC"/>
    <w:rsid w:val="008B3307"/>
    <w:rsid w:val="008D6F29"/>
    <w:rsid w:val="008E4357"/>
    <w:rsid w:val="00913387"/>
    <w:rsid w:val="009165F2"/>
    <w:rsid w:val="0093248C"/>
    <w:rsid w:val="009379FF"/>
    <w:rsid w:val="00943068"/>
    <w:rsid w:val="0095746B"/>
    <w:rsid w:val="0096244F"/>
    <w:rsid w:val="00982381"/>
    <w:rsid w:val="00987BBE"/>
    <w:rsid w:val="009A2B1A"/>
    <w:rsid w:val="009A6362"/>
    <w:rsid w:val="009B196D"/>
    <w:rsid w:val="009B6455"/>
    <w:rsid w:val="009E16E6"/>
    <w:rsid w:val="009E4B94"/>
    <w:rsid w:val="009F43C8"/>
    <w:rsid w:val="00A10C6D"/>
    <w:rsid w:val="00A17C9F"/>
    <w:rsid w:val="00A314F9"/>
    <w:rsid w:val="00A318E7"/>
    <w:rsid w:val="00A3243D"/>
    <w:rsid w:val="00A513BF"/>
    <w:rsid w:val="00A60198"/>
    <w:rsid w:val="00A60399"/>
    <w:rsid w:val="00A631CF"/>
    <w:rsid w:val="00A67E92"/>
    <w:rsid w:val="00AB3D39"/>
    <w:rsid w:val="00AB73C3"/>
    <w:rsid w:val="00AC6E34"/>
    <w:rsid w:val="00AF2A24"/>
    <w:rsid w:val="00AF5DDE"/>
    <w:rsid w:val="00B12475"/>
    <w:rsid w:val="00B161CB"/>
    <w:rsid w:val="00B17E4F"/>
    <w:rsid w:val="00B27003"/>
    <w:rsid w:val="00B27AAF"/>
    <w:rsid w:val="00B92668"/>
    <w:rsid w:val="00B964FB"/>
    <w:rsid w:val="00BB3284"/>
    <w:rsid w:val="00BC20D2"/>
    <w:rsid w:val="00BC3F27"/>
    <w:rsid w:val="00BE107A"/>
    <w:rsid w:val="00BE4AC1"/>
    <w:rsid w:val="00C04144"/>
    <w:rsid w:val="00C11976"/>
    <w:rsid w:val="00C12ED2"/>
    <w:rsid w:val="00C15624"/>
    <w:rsid w:val="00C25EE3"/>
    <w:rsid w:val="00C34065"/>
    <w:rsid w:val="00C478EA"/>
    <w:rsid w:val="00C5551A"/>
    <w:rsid w:val="00C569E8"/>
    <w:rsid w:val="00C61F4B"/>
    <w:rsid w:val="00C74987"/>
    <w:rsid w:val="00C81B8C"/>
    <w:rsid w:val="00CA7E33"/>
    <w:rsid w:val="00CC3D03"/>
    <w:rsid w:val="00CD62F1"/>
    <w:rsid w:val="00CF49BE"/>
    <w:rsid w:val="00D24281"/>
    <w:rsid w:val="00D306E1"/>
    <w:rsid w:val="00D419D9"/>
    <w:rsid w:val="00D4209E"/>
    <w:rsid w:val="00D46FE6"/>
    <w:rsid w:val="00D501FC"/>
    <w:rsid w:val="00D539D0"/>
    <w:rsid w:val="00D8460E"/>
    <w:rsid w:val="00D87554"/>
    <w:rsid w:val="00DB0681"/>
    <w:rsid w:val="00DC75E5"/>
    <w:rsid w:val="00DD6C37"/>
    <w:rsid w:val="00DE2341"/>
    <w:rsid w:val="00DE2DFC"/>
    <w:rsid w:val="00DF684C"/>
    <w:rsid w:val="00E16E99"/>
    <w:rsid w:val="00E441BC"/>
    <w:rsid w:val="00E47724"/>
    <w:rsid w:val="00E7546C"/>
    <w:rsid w:val="00EC05E8"/>
    <w:rsid w:val="00EC2D0D"/>
    <w:rsid w:val="00ED5493"/>
    <w:rsid w:val="00EE727C"/>
    <w:rsid w:val="00F23962"/>
    <w:rsid w:val="00F7282C"/>
    <w:rsid w:val="00F82527"/>
    <w:rsid w:val="00F90DC9"/>
    <w:rsid w:val="00FB4D96"/>
    <w:rsid w:val="00FC4AC4"/>
    <w:rsid w:val="00FD0864"/>
    <w:rsid w:val="00FE0E3C"/>
    <w:rsid w:val="00FF63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157FF4"/>
  <w15:docId w15:val="{6B6EC5FF-FA4A-8B45-BEDD-042CA36A7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E62A3"/>
    <w:rPr>
      <w:rFonts w:eastAsiaTheme="minorEastAsia"/>
    </w:rPr>
  </w:style>
  <w:style w:type="paragraph" w:styleId="Heading1">
    <w:name w:val="heading 1"/>
    <w:basedOn w:val="Normal"/>
    <w:link w:val="Heading1Char"/>
    <w:uiPriority w:val="9"/>
    <w:qFormat/>
    <w:rsid w:val="00236376"/>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A80"/>
    <w:pPr>
      <w:tabs>
        <w:tab w:val="center" w:pos="4680"/>
        <w:tab w:val="right" w:pos="9360"/>
      </w:tabs>
    </w:pPr>
  </w:style>
  <w:style w:type="character" w:customStyle="1" w:styleId="HeaderChar">
    <w:name w:val="Header Char"/>
    <w:basedOn w:val="DefaultParagraphFont"/>
    <w:link w:val="Header"/>
    <w:uiPriority w:val="99"/>
    <w:rsid w:val="00121A80"/>
    <w:rPr>
      <w:rFonts w:eastAsiaTheme="minorEastAsia"/>
    </w:rPr>
  </w:style>
  <w:style w:type="paragraph" w:styleId="Footer">
    <w:name w:val="footer"/>
    <w:basedOn w:val="Normal"/>
    <w:link w:val="FooterChar"/>
    <w:uiPriority w:val="99"/>
    <w:unhideWhenUsed/>
    <w:rsid w:val="00121A80"/>
    <w:pPr>
      <w:tabs>
        <w:tab w:val="center" w:pos="4680"/>
        <w:tab w:val="right" w:pos="9360"/>
      </w:tabs>
    </w:pPr>
  </w:style>
  <w:style w:type="character" w:customStyle="1" w:styleId="FooterChar">
    <w:name w:val="Footer Char"/>
    <w:basedOn w:val="DefaultParagraphFont"/>
    <w:link w:val="Footer"/>
    <w:uiPriority w:val="99"/>
    <w:rsid w:val="00121A80"/>
    <w:rPr>
      <w:rFonts w:eastAsiaTheme="minorEastAsia"/>
    </w:rPr>
  </w:style>
  <w:style w:type="paragraph" w:styleId="BalloonText">
    <w:name w:val="Balloon Text"/>
    <w:basedOn w:val="Normal"/>
    <w:link w:val="BalloonTextChar"/>
    <w:uiPriority w:val="99"/>
    <w:semiHidden/>
    <w:unhideWhenUsed/>
    <w:rsid w:val="000826B5"/>
    <w:rPr>
      <w:rFonts w:ascii="Lucida Grande" w:hAnsi="Lucida Grande"/>
      <w:sz w:val="18"/>
      <w:szCs w:val="18"/>
    </w:rPr>
  </w:style>
  <w:style w:type="character" w:customStyle="1" w:styleId="BalloonTextChar">
    <w:name w:val="Balloon Text Char"/>
    <w:basedOn w:val="DefaultParagraphFont"/>
    <w:link w:val="BalloonText"/>
    <w:uiPriority w:val="99"/>
    <w:semiHidden/>
    <w:rsid w:val="000826B5"/>
    <w:rPr>
      <w:rFonts w:ascii="Lucida Grande" w:eastAsiaTheme="minorEastAsia" w:hAnsi="Lucida Grande"/>
      <w:sz w:val="18"/>
      <w:szCs w:val="18"/>
    </w:rPr>
  </w:style>
  <w:style w:type="paragraph" w:customStyle="1" w:styleId="EndNoteBibliographyTitle">
    <w:name w:val="EndNote Bibliography Title"/>
    <w:basedOn w:val="Normal"/>
    <w:rsid w:val="00DC75E5"/>
    <w:pPr>
      <w:jc w:val="center"/>
    </w:pPr>
    <w:rPr>
      <w:rFonts w:ascii="Calibri" w:hAnsi="Calibri" w:cs="Calibri"/>
      <w:lang w:val="en-US"/>
    </w:rPr>
  </w:style>
  <w:style w:type="paragraph" w:customStyle="1" w:styleId="EndNoteBibliography">
    <w:name w:val="EndNote Bibliography"/>
    <w:basedOn w:val="Normal"/>
    <w:rsid w:val="00DC75E5"/>
    <w:rPr>
      <w:rFonts w:ascii="Calibri" w:hAnsi="Calibri" w:cs="Calibri"/>
      <w:lang w:val="en-US"/>
    </w:rPr>
  </w:style>
  <w:style w:type="character" w:styleId="PageNumber">
    <w:name w:val="page number"/>
    <w:basedOn w:val="DefaultParagraphFont"/>
    <w:uiPriority w:val="99"/>
    <w:semiHidden/>
    <w:unhideWhenUsed/>
    <w:rsid w:val="00C11976"/>
  </w:style>
  <w:style w:type="character" w:styleId="CommentReference">
    <w:name w:val="annotation reference"/>
    <w:basedOn w:val="DefaultParagraphFont"/>
    <w:uiPriority w:val="99"/>
    <w:semiHidden/>
    <w:unhideWhenUsed/>
    <w:rsid w:val="0065481D"/>
    <w:rPr>
      <w:sz w:val="18"/>
      <w:szCs w:val="18"/>
    </w:rPr>
  </w:style>
  <w:style w:type="paragraph" w:styleId="CommentText">
    <w:name w:val="annotation text"/>
    <w:basedOn w:val="Normal"/>
    <w:link w:val="CommentTextChar"/>
    <w:uiPriority w:val="99"/>
    <w:semiHidden/>
    <w:unhideWhenUsed/>
    <w:rsid w:val="0065481D"/>
  </w:style>
  <w:style w:type="character" w:customStyle="1" w:styleId="CommentTextChar">
    <w:name w:val="Comment Text Char"/>
    <w:basedOn w:val="DefaultParagraphFont"/>
    <w:link w:val="CommentText"/>
    <w:uiPriority w:val="99"/>
    <w:semiHidden/>
    <w:rsid w:val="0065481D"/>
    <w:rPr>
      <w:rFonts w:eastAsiaTheme="minorEastAsia"/>
    </w:rPr>
  </w:style>
  <w:style w:type="paragraph" w:styleId="CommentSubject">
    <w:name w:val="annotation subject"/>
    <w:basedOn w:val="CommentText"/>
    <w:next w:val="CommentText"/>
    <w:link w:val="CommentSubjectChar"/>
    <w:uiPriority w:val="99"/>
    <w:semiHidden/>
    <w:unhideWhenUsed/>
    <w:rsid w:val="0065481D"/>
    <w:rPr>
      <w:b/>
      <w:bCs/>
      <w:sz w:val="20"/>
      <w:szCs w:val="20"/>
    </w:rPr>
  </w:style>
  <w:style w:type="character" w:customStyle="1" w:styleId="CommentSubjectChar">
    <w:name w:val="Comment Subject Char"/>
    <w:basedOn w:val="CommentTextChar"/>
    <w:link w:val="CommentSubject"/>
    <w:uiPriority w:val="99"/>
    <w:semiHidden/>
    <w:rsid w:val="0065481D"/>
    <w:rPr>
      <w:rFonts w:eastAsiaTheme="minorEastAsia"/>
      <w:b/>
      <w:bCs/>
      <w:sz w:val="20"/>
      <w:szCs w:val="20"/>
    </w:rPr>
  </w:style>
  <w:style w:type="character" w:customStyle="1" w:styleId="apple-converted-space">
    <w:name w:val="apple-converted-space"/>
    <w:basedOn w:val="DefaultParagraphFont"/>
    <w:rsid w:val="00D4209E"/>
  </w:style>
  <w:style w:type="paragraph" w:styleId="Revision">
    <w:name w:val="Revision"/>
    <w:hidden/>
    <w:uiPriority w:val="99"/>
    <w:semiHidden/>
    <w:rsid w:val="001C3BD5"/>
    <w:rPr>
      <w:rFonts w:eastAsiaTheme="minorEastAsia"/>
    </w:rPr>
  </w:style>
  <w:style w:type="character" w:styleId="Hyperlink">
    <w:name w:val="Hyperlink"/>
    <w:basedOn w:val="DefaultParagraphFont"/>
    <w:uiPriority w:val="99"/>
    <w:unhideWhenUsed/>
    <w:rsid w:val="00D8460E"/>
    <w:rPr>
      <w:color w:val="0000FF"/>
      <w:u w:val="single"/>
    </w:rPr>
  </w:style>
  <w:style w:type="character" w:customStyle="1" w:styleId="Heading1Char">
    <w:name w:val="Heading 1 Char"/>
    <w:basedOn w:val="DefaultParagraphFont"/>
    <w:link w:val="Heading1"/>
    <w:uiPriority w:val="9"/>
    <w:rsid w:val="00236376"/>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622086">
      <w:bodyDiv w:val="1"/>
      <w:marLeft w:val="0"/>
      <w:marRight w:val="0"/>
      <w:marTop w:val="0"/>
      <w:marBottom w:val="0"/>
      <w:divBdr>
        <w:top w:val="none" w:sz="0" w:space="0" w:color="auto"/>
        <w:left w:val="none" w:sz="0" w:space="0" w:color="auto"/>
        <w:bottom w:val="none" w:sz="0" w:space="0" w:color="auto"/>
        <w:right w:val="none" w:sz="0" w:space="0" w:color="auto"/>
      </w:divBdr>
    </w:div>
    <w:div w:id="410079961">
      <w:bodyDiv w:val="1"/>
      <w:marLeft w:val="0"/>
      <w:marRight w:val="0"/>
      <w:marTop w:val="0"/>
      <w:marBottom w:val="0"/>
      <w:divBdr>
        <w:top w:val="none" w:sz="0" w:space="0" w:color="auto"/>
        <w:left w:val="none" w:sz="0" w:space="0" w:color="auto"/>
        <w:bottom w:val="none" w:sz="0" w:space="0" w:color="auto"/>
        <w:right w:val="none" w:sz="0" w:space="0" w:color="auto"/>
      </w:divBdr>
    </w:div>
    <w:div w:id="530923286">
      <w:bodyDiv w:val="1"/>
      <w:marLeft w:val="0"/>
      <w:marRight w:val="0"/>
      <w:marTop w:val="0"/>
      <w:marBottom w:val="0"/>
      <w:divBdr>
        <w:top w:val="none" w:sz="0" w:space="0" w:color="auto"/>
        <w:left w:val="none" w:sz="0" w:space="0" w:color="auto"/>
        <w:bottom w:val="none" w:sz="0" w:space="0" w:color="auto"/>
        <w:right w:val="none" w:sz="0" w:space="0" w:color="auto"/>
      </w:divBdr>
    </w:div>
    <w:div w:id="544685288">
      <w:bodyDiv w:val="1"/>
      <w:marLeft w:val="0"/>
      <w:marRight w:val="0"/>
      <w:marTop w:val="0"/>
      <w:marBottom w:val="0"/>
      <w:divBdr>
        <w:top w:val="none" w:sz="0" w:space="0" w:color="auto"/>
        <w:left w:val="none" w:sz="0" w:space="0" w:color="auto"/>
        <w:bottom w:val="none" w:sz="0" w:space="0" w:color="auto"/>
        <w:right w:val="none" w:sz="0" w:space="0" w:color="auto"/>
      </w:divBdr>
    </w:div>
    <w:div w:id="790325935">
      <w:bodyDiv w:val="1"/>
      <w:marLeft w:val="0"/>
      <w:marRight w:val="0"/>
      <w:marTop w:val="0"/>
      <w:marBottom w:val="0"/>
      <w:divBdr>
        <w:top w:val="none" w:sz="0" w:space="0" w:color="auto"/>
        <w:left w:val="none" w:sz="0" w:space="0" w:color="auto"/>
        <w:bottom w:val="none" w:sz="0" w:space="0" w:color="auto"/>
        <w:right w:val="none" w:sz="0" w:space="0" w:color="auto"/>
      </w:divBdr>
    </w:div>
    <w:div w:id="871966679">
      <w:bodyDiv w:val="1"/>
      <w:marLeft w:val="0"/>
      <w:marRight w:val="0"/>
      <w:marTop w:val="0"/>
      <w:marBottom w:val="0"/>
      <w:divBdr>
        <w:top w:val="none" w:sz="0" w:space="0" w:color="auto"/>
        <w:left w:val="none" w:sz="0" w:space="0" w:color="auto"/>
        <w:bottom w:val="none" w:sz="0" w:space="0" w:color="auto"/>
        <w:right w:val="none" w:sz="0" w:space="0" w:color="auto"/>
      </w:divBdr>
    </w:div>
    <w:div w:id="1086029515">
      <w:bodyDiv w:val="1"/>
      <w:marLeft w:val="0"/>
      <w:marRight w:val="0"/>
      <w:marTop w:val="0"/>
      <w:marBottom w:val="0"/>
      <w:divBdr>
        <w:top w:val="none" w:sz="0" w:space="0" w:color="auto"/>
        <w:left w:val="none" w:sz="0" w:space="0" w:color="auto"/>
        <w:bottom w:val="none" w:sz="0" w:space="0" w:color="auto"/>
        <w:right w:val="none" w:sz="0" w:space="0" w:color="auto"/>
      </w:divBdr>
    </w:div>
    <w:div w:id="1091703799">
      <w:bodyDiv w:val="1"/>
      <w:marLeft w:val="0"/>
      <w:marRight w:val="0"/>
      <w:marTop w:val="0"/>
      <w:marBottom w:val="0"/>
      <w:divBdr>
        <w:top w:val="none" w:sz="0" w:space="0" w:color="auto"/>
        <w:left w:val="none" w:sz="0" w:space="0" w:color="auto"/>
        <w:bottom w:val="none" w:sz="0" w:space="0" w:color="auto"/>
        <w:right w:val="none" w:sz="0" w:space="0" w:color="auto"/>
      </w:divBdr>
    </w:div>
    <w:div w:id="1112017225">
      <w:bodyDiv w:val="1"/>
      <w:marLeft w:val="0"/>
      <w:marRight w:val="0"/>
      <w:marTop w:val="0"/>
      <w:marBottom w:val="0"/>
      <w:divBdr>
        <w:top w:val="none" w:sz="0" w:space="0" w:color="auto"/>
        <w:left w:val="none" w:sz="0" w:space="0" w:color="auto"/>
        <w:bottom w:val="none" w:sz="0" w:space="0" w:color="auto"/>
        <w:right w:val="none" w:sz="0" w:space="0" w:color="auto"/>
      </w:divBdr>
    </w:div>
    <w:div w:id="1172374788">
      <w:bodyDiv w:val="1"/>
      <w:marLeft w:val="0"/>
      <w:marRight w:val="0"/>
      <w:marTop w:val="0"/>
      <w:marBottom w:val="0"/>
      <w:divBdr>
        <w:top w:val="none" w:sz="0" w:space="0" w:color="auto"/>
        <w:left w:val="none" w:sz="0" w:space="0" w:color="auto"/>
        <w:bottom w:val="none" w:sz="0" w:space="0" w:color="auto"/>
        <w:right w:val="none" w:sz="0" w:space="0" w:color="auto"/>
      </w:divBdr>
    </w:div>
    <w:div w:id="1214652888">
      <w:bodyDiv w:val="1"/>
      <w:marLeft w:val="0"/>
      <w:marRight w:val="0"/>
      <w:marTop w:val="0"/>
      <w:marBottom w:val="0"/>
      <w:divBdr>
        <w:top w:val="none" w:sz="0" w:space="0" w:color="auto"/>
        <w:left w:val="none" w:sz="0" w:space="0" w:color="auto"/>
        <w:bottom w:val="none" w:sz="0" w:space="0" w:color="auto"/>
        <w:right w:val="none" w:sz="0" w:space="0" w:color="auto"/>
      </w:divBdr>
    </w:div>
    <w:div w:id="1237865597">
      <w:bodyDiv w:val="1"/>
      <w:marLeft w:val="0"/>
      <w:marRight w:val="0"/>
      <w:marTop w:val="0"/>
      <w:marBottom w:val="0"/>
      <w:divBdr>
        <w:top w:val="none" w:sz="0" w:space="0" w:color="auto"/>
        <w:left w:val="none" w:sz="0" w:space="0" w:color="auto"/>
        <w:bottom w:val="none" w:sz="0" w:space="0" w:color="auto"/>
        <w:right w:val="none" w:sz="0" w:space="0" w:color="auto"/>
      </w:divBdr>
    </w:div>
    <w:div w:id="1307273707">
      <w:bodyDiv w:val="1"/>
      <w:marLeft w:val="0"/>
      <w:marRight w:val="0"/>
      <w:marTop w:val="0"/>
      <w:marBottom w:val="0"/>
      <w:divBdr>
        <w:top w:val="none" w:sz="0" w:space="0" w:color="auto"/>
        <w:left w:val="none" w:sz="0" w:space="0" w:color="auto"/>
        <w:bottom w:val="none" w:sz="0" w:space="0" w:color="auto"/>
        <w:right w:val="none" w:sz="0" w:space="0" w:color="auto"/>
      </w:divBdr>
    </w:div>
    <w:div w:id="1381441515">
      <w:bodyDiv w:val="1"/>
      <w:marLeft w:val="0"/>
      <w:marRight w:val="0"/>
      <w:marTop w:val="0"/>
      <w:marBottom w:val="0"/>
      <w:divBdr>
        <w:top w:val="none" w:sz="0" w:space="0" w:color="auto"/>
        <w:left w:val="none" w:sz="0" w:space="0" w:color="auto"/>
        <w:bottom w:val="none" w:sz="0" w:space="0" w:color="auto"/>
        <w:right w:val="none" w:sz="0" w:space="0" w:color="auto"/>
      </w:divBdr>
    </w:div>
    <w:div w:id="1403332729">
      <w:bodyDiv w:val="1"/>
      <w:marLeft w:val="0"/>
      <w:marRight w:val="0"/>
      <w:marTop w:val="0"/>
      <w:marBottom w:val="0"/>
      <w:divBdr>
        <w:top w:val="none" w:sz="0" w:space="0" w:color="auto"/>
        <w:left w:val="none" w:sz="0" w:space="0" w:color="auto"/>
        <w:bottom w:val="none" w:sz="0" w:space="0" w:color="auto"/>
        <w:right w:val="none" w:sz="0" w:space="0" w:color="auto"/>
      </w:divBdr>
    </w:div>
    <w:div w:id="1406801036">
      <w:bodyDiv w:val="1"/>
      <w:marLeft w:val="0"/>
      <w:marRight w:val="0"/>
      <w:marTop w:val="0"/>
      <w:marBottom w:val="0"/>
      <w:divBdr>
        <w:top w:val="none" w:sz="0" w:space="0" w:color="auto"/>
        <w:left w:val="none" w:sz="0" w:space="0" w:color="auto"/>
        <w:bottom w:val="none" w:sz="0" w:space="0" w:color="auto"/>
        <w:right w:val="none" w:sz="0" w:space="0" w:color="auto"/>
      </w:divBdr>
    </w:div>
    <w:div w:id="1411345364">
      <w:bodyDiv w:val="1"/>
      <w:marLeft w:val="0"/>
      <w:marRight w:val="0"/>
      <w:marTop w:val="0"/>
      <w:marBottom w:val="0"/>
      <w:divBdr>
        <w:top w:val="none" w:sz="0" w:space="0" w:color="auto"/>
        <w:left w:val="none" w:sz="0" w:space="0" w:color="auto"/>
        <w:bottom w:val="none" w:sz="0" w:space="0" w:color="auto"/>
        <w:right w:val="none" w:sz="0" w:space="0" w:color="auto"/>
      </w:divBdr>
    </w:div>
    <w:div w:id="1481507096">
      <w:bodyDiv w:val="1"/>
      <w:marLeft w:val="0"/>
      <w:marRight w:val="0"/>
      <w:marTop w:val="0"/>
      <w:marBottom w:val="0"/>
      <w:divBdr>
        <w:top w:val="none" w:sz="0" w:space="0" w:color="auto"/>
        <w:left w:val="none" w:sz="0" w:space="0" w:color="auto"/>
        <w:bottom w:val="none" w:sz="0" w:space="0" w:color="auto"/>
        <w:right w:val="none" w:sz="0" w:space="0" w:color="auto"/>
      </w:divBdr>
    </w:div>
    <w:div w:id="1492527420">
      <w:bodyDiv w:val="1"/>
      <w:marLeft w:val="0"/>
      <w:marRight w:val="0"/>
      <w:marTop w:val="0"/>
      <w:marBottom w:val="0"/>
      <w:divBdr>
        <w:top w:val="none" w:sz="0" w:space="0" w:color="auto"/>
        <w:left w:val="none" w:sz="0" w:space="0" w:color="auto"/>
        <w:bottom w:val="none" w:sz="0" w:space="0" w:color="auto"/>
        <w:right w:val="none" w:sz="0" w:space="0" w:color="auto"/>
      </w:divBdr>
    </w:div>
    <w:div w:id="1892382657">
      <w:bodyDiv w:val="1"/>
      <w:marLeft w:val="0"/>
      <w:marRight w:val="0"/>
      <w:marTop w:val="0"/>
      <w:marBottom w:val="0"/>
      <w:divBdr>
        <w:top w:val="none" w:sz="0" w:space="0" w:color="auto"/>
        <w:left w:val="none" w:sz="0" w:space="0" w:color="auto"/>
        <w:bottom w:val="none" w:sz="0" w:space="0" w:color="auto"/>
        <w:right w:val="none" w:sz="0" w:space="0" w:color="auto"/>
      </w:divBdr>
    </w:div>
    <w:div w:id="1922256835">
      <w:bodyDiv w:val="1"/>
      <w:marLeft w:val="0"/>
      <w:marRight w:val="0"/>
      <w:marTop w:val="0"/>
      <w:marBottom w:val="0"/>
      <w:divBdr>
        <w:top w:val="none" w:sz="0" w:space="0" w:color="auto"/>
        <w:left w:val="none" w:sz="0" w:space="0" w:color="auto"/>
        <w:bottom w:val="none" w:sz="0" w:space="0" w:color="auto"/>
        <w:right w:val="none" w:sz="0" w:space="0" w:color="auto"/>
      </w:divBdr>
    </w:div>
    <w:div w:id="1971593433">
      <w:bodyDiv w:val="1"/>
      <w:marLeft w:val="0"/>
      <w:marRight w:val="0"/>
      <w:marTop w:val="0"/>
      <w:marBottom w:val="0"/>
      <w:divBdr>
        <w:top w:val="none" w:sz="0" w:space="0" w:color="auto"/>
        <w:left w:val="none" w:sz="0" w:space="0" w:color="auto"/>
        <w:bottom w:val="none" w:sz="0" w:space="0" w:color="auto"/>
        <w:right w:val="none" w:sz="0" w:space="0" w:color="auto"/>
      </w:divBdr>
    </w:div>
    <w:div w:id="207318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pucher@gmail.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AECED-D3FD-416F-A096-40A1EE772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8481</Words>
  <Characters>48345</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UHS</Company>
  <LinksUpToDate>false</LinksUpToDate>
  <CharactersWithSpaces>56713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Saqib Rahman</dc:creator>
  <cp:lastModifiedBy>p.pucher@gmail.com</cp:lastModifiedBy>
  <cp:revision>2</cp:revision>
  <dcterms:created xsi:type="dcterms:W3CDTF">2020-05-27T06:14:00Z</dcterms:created>
  <dcterms:modified xsi:type="dcterms:W3CDTF">2020-05-27T06:14:00Z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http://www.zotero.org/styles/chicago-note-bibliography</vt:lpwstr>
  </property>
  <property fmtid="{D5CDD505-2E9C-101B-9397-08002B2CF9AE}" pid="13" name="Mendeley Recent Style Name 5_1">
    <vt:lpwstr>Chicago Manual of Style 17th edition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(deprecated)</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http://csl.mendeley.com/styles/24155501/vancouver</vt:lpwstr>
  </property>
  <property fmtid="{D5CDD505-2E9C-101B-9397-08002B2CF9AE}" pid="21" name="Mendeley Recent Style Name 9_1">
    <vt:lpwstr>Vancouver - Saqib Rahman</vt:lpwstr>
  </property>
  <property fmtid="{D5CDD505-2E9C-101B-9397-08002B2CF9AE}" pid="22" name="Mendeley Document_1">
    <vt:lpwstr>True</vt:lpwstr>
  </property>
  <property fmtid="{D5CDD505-2E9C-101B-9397-08002B2CF9AE}" pid="23" name="Mendeley Unique User Id_1">
    <vt:lpwstr>3d5767f2-8394-38af-ae3d-a37ae49d0be0</vt:lpwstr>
  </property>
  <property fmtid="{D5CDD505-2E9C-101B-9397-08002B2CF9AE}" pid="24" name="Mendeley Citation Style_1">
    <vt:lpwstr>http://www.zotero.org/styles/american-medical-association</vt:lpwstr>
  </property>
</Properties>
</file>