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7222" w14:textId="67B4A3D1" w:rsidR="00A9143D" w:rsidRPr="00A91F6C" w:rsidRDefault="00BF20E0" w:rsidP="00C72F18">
      <w:pPr>
        <w:pStyle w:val="Runninghead"/>
        <w:contextualSpacing/>
        <w:rPr>
          <w:lang w:val="en-US"/>
        </w:rPr>
      </w:pPr>
      <w:bookmarkStart w:id="0" w:name="_GoBack"/>
      <w:r w:rsidRPr="00A91F6C">
        <w:rPr>
          <w:lang w:val="en-US"/>
        </w:rPr>
        <w:t xml:space="preserve">Running head:  </w:t>
      </w:r>
      <w:r w:rsidR="00A02401" w:rsidRPr="00A91F6C">
        <w:rPr>
          <w:lang w:val="en-US"/>
        </w:rPr>
        <w:t>FEAR OF SELF AND SELF AMBIVALENCE IN OCD</w:t>
      </w:r>
    </w:p>
    <w:bookmarkEnd w:id="0"/>
    <w:p w14:paraId="56AF3959" w14:textId="77777777" w:rsidR="00BF20E0" w:rsidRPr="00A91F6C" w:rsidRDefault="004C4BB1" w:rsidP="00C72F18">
      <w:pPr>
        <w:pStyle w:val="Title"/>
        <w:contextualSpacing/>
      </w:pPr>
      <w:r w:rsidRPr="00A91F6C">
        <w:t xml:space="preserve"> </w:t>
      </w:r>
    </w:p>
    <w:p w14:paraId="5310D776" w14:textId="77777777" w:rsidR="00A02401" w:rsidRPr="00A91F6C" w:rsidRDefault="00A02401" w:rsidP="00A02401">
      <w:pPr>
        <w:spacing w:line="480" w:lineRule="auto"/>
        <w:jc w:val="center"/>
      </w:pPr>
      <w:r w:rsidRPr="00A91F6C">
        <w:t xml:space="preserve">What is the Relationship Between Fear of Self, </w:t>
      </w:r>
      <w:proofErr w:type="spellStart"/>
      <w:r w:rsidRPr="00A91F6C">
        <w:t>Self Ambivalence</w:t>
      </w:r>
      <w:proofErr w:type="spellEnd"/>
      <w:r w:rsidRPr="00A91F6C">
        <w:t xml:space="preserve"> and </w:t>
      </w:r>
      <w:proofErr w:type="gramStart"/>
      <w:r w:rsidRPr="00A91F6C">
        <w:t>Obsessive Compulsive</w:t>
      </w:r>
      <w:proofErr w:type="gramEnd"/>
      <w:r w:rsidRPr="00A91F6C">
        <w:t xml:space="preserve"> Symptomatology? A Systematic Literature Review.</w:t>
      </w:r>
    </w:p>
    <w:p w14:paraId="4C3CC530" w14:textId="77777777" w:rsidR="00BF20E0" w:rsidRPr="00A91F6C" w:rsidRDefault="00BF20E0" w:rsidP="00C72F18">
      <w:pPr>
        <w:pStyle w:val="Heading1"/>
        <w:contextualSpacing/>
      </w:pPr>
    </w:p>
    <w:p w14:paraId="70383AE4" w14:textId="0DED50F9" w:rsidR="00A02401" w:rsidRPr="00A91F6C" w:rsidRDefault="00A02401" w:rsidP="00A02401">
      <w:pPr>
        <w:pStyle w:val="Body"/>
      </w:pPr>
    </w:p>
    <w:p w14:paraId="0F239441" w14:textId="6C00B7B4" w:rsidR="00A02401" w:rsidRPr="00A91F6C" w:rsidRDefault="00A02401" w:rsidP="00A02401">
      <w:pPr>
        <w:spacing w:line="480" w:lineRule="auto"/>
        <w:jc w:val="center"/>
      </w:pPr>
      <w:r w:rsidRPr="00A91F6C">
        <w:t>Tanya L. Godwin</w:t>
      </w:r>
      <w:r w:rsidR="00AE58EB" w:rsidRPr="00A91F6C">
        <w:rPr>
          <w:vertAlign w:val="superscript"/>
        </w:rPr>
        <w:t>1</w:t>
      </w:r>
      <w:r w:rsidR="00AE58EB" w:rsidRPr="00A91F6C">
        <w:t>, Hayward J. Godwin</w:t>
      </w:r>
      <w:r w:rsidR="00AE58EB" w:rsidRPr="00A91F6C">
        <w:rPr>
          <w:vertAlign w:val="superscript"/>
        </w:rPr>
        <w:t>2</w:t>
      </w:r>
      <w:r w:rsidRPr="00A91F6C">
        <w:t xml:space="preserve"> &amp; Laura M. Simonds</w:t>
      </w:r>
      <w:r w:rsidR="00AE58EB" w:rsidRPr="00A91F6C">
        <w:rPr>
          <w:vertAlign w:val="superscript"/>
        </w:rPr>
        <w:t>1</w:t>
      </w:r>
      <w:r w:rsidRPr="00A91F6C">
        <w:br/>
      </w:r>
      <w:r w:rsidR="00E43E81" w:rsidRPr="00A91F6C">
        <w:rPr>
          <w:vertAlign w:val="superscript"/>
        </w:rPr>
        <w:t>1</w:t>
      </w:r>
      <w:r w:rsidRPr="00A91F6C">
        <w:t xml:space="preserve">School of Psychology, University of Surrey, Guildford, Surrey, GU2 </w:t>
      </w:r>
      <w:r w:rsidR="00E71585" w:rsidRPr="00A91F6C">
        <w:t>7XH</w:t>
      </w:r>
      <w:r w:rsidRPr="00A91F6C">
        <w:t>, U</w:t>
      </w:r>
      <w:r w:rsidR="00E43E81" w:rsidRPr="00A91F6C">
        <w:t>K</w:t>
      </w:r>
    </w:p>
    <w:p w14:paraId="6B6F2382" w14:textId="72945A11" w:rsidR="00AE58EB" w:rsidRPr="00A91F6C" w:rsidRDefault="00E43E81" w:rsidP="00A02401">
      <w:pPr>
        <w:spacing w:line="480" w:lineRule="auto"/>
        <w:jc w:val="center"/>
      </w:pPr>
      <w:r w:rsidRPr="00A91F6C">
        <w:rPr>
          <w:vertAlign w:val="superscript"/>
        </w:rPr>
        <w:t>2</w:t>
      </w:r>
      <w:r w:rsidR="00AE58EB" w:rsidRPr="00A91F6C">
        <w:t>School of Psychology, University of Southampton, Southampton, Hants, SO17 1PS</w:t>
      </w:r>
    </w:p>
    <w:p w14:paraId="7DF6C2DF" w14:textId="77777777" w:rsidR="00BF20E0" w:rsidRPr="00A91F6C" w:rsidRDefault="00BF20E0" w:rsidP="00C72F18">
      <w:pPr>
        <w:pStyle w:val="Heading1"/>
        <w:contextualSpacing/>
        <w:rPr>
          <w:lang w:val="en-US"/>
        </w:rPr>
      </w:pPr>
    </w:p>
    <w:p w14:paraId="7E9ED134" w14:textId="77777777" w:rsidR="00BF20E0" w:rsidRPr="00A91F6C" w:rsidRDefault="00BF20E0" w:rsidP="00C72F18">
      <w:pPr>
        <w:pStyle w:val="BylineInstitution"/>
        <w:contextualSpacing/>
        <w:jc w:val="left"/>
        <w:rPr>
          <w:rFonts w:cs="Times New Roman"/>
          <w:b/>
          <w:lang w:val="en-US"/>
        </w:rPr>
      </w:pPr>
    </w:p>
    <w:p w14:paraId="2DCCC32F" w14:textId="77777777" w:rsidR="00BF20E0" w:rsidRPr="00A91F6C" w:rsidRDefault="00BF20E0" w:rsidP="00C72F18">
      <w:pPr>
        <w:pStyle w:val="BylineInstitution"/>
        <w:contextualSpacing/>
        <w:jc w:val="left"/>
        <w:rPr>
          <w:rFonts w:cs="Times New Roman"/>
          <w:b/>
          <w:lang w:val="en-US"/>
        </w:rPr>
      </w:pPr>
    </w:p>
    <w:p w14:paraId="58F8BF8C" w14:textId="77777777" w:rsidR="00A02401" w:rsidRPr="00A91F6C" w:rsidRDefault="00A02401" w:rsidP="00C72F18">
      <w:pPr>
        <w:pStyle w:val="BylineInstitution"/>
        <w:contextualSpacing/>
        <w:jc w:val="left"/>
        <w:rPr>
          <w:rFonts w:cs="Times New Roman"/>
          <w:b/>
          <w:lang w:val="en-US"/>
        </w:rPr>
      </w:pPr>
    </w:p>
    <w:p w14:paraId="48CB4A2C" w14:textId="77777777" w:rsidR="0069729E" w:rsidRPr="00A91F6C" w:rsidRDefault="0069729E" w:rsidP="0069729E">
      <w:pPr>
        <w:pStyle w:val="BylineInstitution"/>
        <w:contextualSpacing/>
        <w:jc w:val="left"/>
        <w:rPr>
          <w:rFonts w:cs="Times New Roman"/>
          <w:b/>
          <w:lang w:val="en-US"/>
        </w:rPr>
      </w:pPr>
    </w:p>
    <w:p w14:paraId="017C6EB6" w14:textId="77777777" w:rsidR="0069729E" w:rsidRPr="00A91F6C" w:rsidRDefault="0069729E" w:rsidP="0069729E">
      <w:pPr>
        <w:pStyle w:val="BylineInstitution"/>
        <w:contextualSpacing/>
        <w:rPr>
          <w:rFonts w:cs="Times New Roman"/>
          <w:lang w:val="en-US"/>
        </w:rPr>
      </w:pPr>
    </w:p>
    <w:p w14:paraId="02C0BDCD" w14:textId="77777777" w:rsidR="0069729E" w:rsidRPr="00A91F6C" w:rsidRDefault="0069729E" w:rsidP="0069729E">
      <w:pPr>
        <w:pStyle w:val="BylineInstitution"/>
        <w:contextualSpacing/>
        <w:rPr>
          <w:rFonts w:cs="Times New Roman"/>
          <w:lang w:val="en-US"/>
        </w:rPr>
      </w:pPr>
    </w:p>
    <w:p w14:paraId="2368AF54" w14:textId="373E04CD" w:rsidR="00BF20E0" w:rsidRPr="00A91F6C" w:rsidRDefault="00BF20E0" w:rsidP="0069729E">
      <w:pPr>
        <w:pStyle w:val="BylineInstitution"/>
        <w:contextualSpacing/>
        <w:rPr>
          <w:rFonts w:cs="Times New Roman"/>
          <w:lang w:val="en-US"/>
        </w:rPr>
      </w:pPr>
      <w:r w:rsidRPr="00A91F6C">
        <w:rPr>
          <w:rFonts w:cs="Times New Roman"/>
          <w:lang w:val="en-US"/>
        </w:rPr>
        <w:t>Author Note</w:t>
      </w:r>
    </w:p>
    <w:p w14:paraId="155E9988" w14:textId="2CD1AD0D" w:rsidR="008459E4" w:rsidRPr="00A91F6C" w:rsidRDefault="00BF20E0" w:rsidP="008459E4">
      <w:pPr>
        <w:pStyle w:val="BylineInstitution"/>
        <w:contextualSpacing/>
        <w:jc w:val="left"/>
        <w:rPr>
          <w:lang w:val="en-US"/>
        </w:rPr>
      </w:pPr>
      <w:r w:rsidRPr="00A91F6C">
        <w:rPr>
          <w:rFonts w:cs="Times New Roman"/>
          <w:lang w:val="en-US"/>
        </w:rPr>
        <w:tab/>
        <w:t xml:space="preserve">Correspondence regarding this article should be addressed to </w:t>
      </w:r>
      <w:r w:rsidR="00A02401" w:rsidRPr="00A91F6C">
        <w:rPr>
          <w:rFonts w:cs="Times New Roman"/>
          <w:lang w:val="en-US"/>
        </w:rPr>
        <w:t>Tanya L. Godwin</w:t>
      </w:r>
      <w:r w:rsidRPr="00A91F6C">
        <w:rPr>
          <w:rFonts w:cs="Times New Roman"/>
          <w:lang w:val="en-US"/>
        </w:rPr>
        <w:t xml:space="preserve">. Email: </w:t>
      </w:r>
      <w:hyperlink r:id="rId8" w:history="1">
        <w:r w:rsidR="00AE58EB" w:rsidRPr="00A91F6C">
          <w:rPr>
            <w:rStyle w:val="Hyperlink"/>
            <w:rFonts w:cs="Times New Roman"/>
            <w:lang w:val="en-US"/>
          </w:rPr>
          <w:t>t.l.fruen@surrey.ac.uk</w:t>
        </w:r>
      </w:hyperlink>
      <w:r w:rsidR="00A02401" w:rsidRPr="00A91F6C">
        <w:rPr>
          <w:rStyle w:val="Hyperlink"/>
          <w:rFonts w:cs="Times New Roman"/>
          <w:color w:val="auto"/>
          <w:u w:val="none"/>
          <w:lang w:val="en-US"/>
        </w:rPr>
        <w:t>.</w:t>
      </w:r>
      <w:r w:rsidR="00AE58EB" w:rsidRPr="00A91F6C">
        <w:rPr>
          <w:rStyle w:val="Hyperlink"/>
          <w:rFonts w:cs="Times New Roman"/>
          <w:color w:val="auto"/>
          <w:u w:val="none"/>
          <w:lang w:val="en-US"/>
        </w:rPr>
        <w:t xml:space="preserve"> </w:t>
      </w:r>
      <w:r w:rsidRPr="00A91F6C">
        <w:rPr>
          <w:lang w:val="en-US"/>
        </w:rPr>
        <w:br w:type="page"/>
      </w:r>
    </w:p>
    <w:p w14:paraId="6934BF16" w14:textId="77777777" w:rsidR="008459E4" w:rsidRPr="00A91F6C" w:rsidRDefault="008459E4" w:rsidP="008459E4">
      <w:pPr>
        <w:spacing w:line="480" w:lineRule="auto"/>
        <w:jc w:val="center"/>
        <w:rPr>
          <w:b/>
        </w:rPr>
      </w:pPr>
    </w:p>
    <w:p w14:paraId="377E8C71" w14:textId="66CEDF4D" w:rsidR="008459E4" w:rsidRPr="00A91F6C" w:rsidRDefault="008459E4" w:rsidP="008459E4">
      <w:pPr>
        <w:spacing w:line="480" w:lineRule="auto"/>
        <w:jc w:val="center"/>
        <w:rPr>
          <w:b/>
        </w:rPr>
      </w:pPr>
      <w:r w:rsidRPr="00A91F6C">
        <w:rPr>
          <w:b/>
        </w:rPr>
        <w:t>Conflict of Interest statement</w:t>
      </w:r>
    </w:p>
    <w:p w14:paraId="0CDE9409" w14:textId="2793902D" w:rsidR="008459E4" w:rsidRPr="00A91F6C" w:rsidRDefault="008459E4" w:rsidP="008459E4">
      <w:pPr>
        <w:spacing w:line="480" w:lineRule="auto"/>
        <w:jc w:val="center"/>
      </w:pPr>
      <w:r w:rsidRPr="00A91F6C">
        <w:t>There were no conflicts of interest with regard to the production of this review.</w:t>
      </w:r>
    </w:p>
    <w:p w14:paraId="51E1CD99" w14:textId="77777777" w:rsidR="008459E4" w:rsidRPr="00A91F6C" w:rsidRDefault="008459E4" w:rsidP="008459E4">
      <w:pPr>
        <w:spacing w:line="480" w:lineRule="auto"/>
        <w:jc w:val="center"/>
        <w:rPr>
          <w:b/>
        </w:rPr>
      </w:pPr>
    </w:p>
    <w:p w14:paraId="5E99467D" w14:textId="77777777" w:rsidR="008459E4" w:rsidRPr="00A91F6C" w:rsidRDefault="008459E4" w:rsidP="008459E4">
      <w:pPr>
        <w:spacing w:line="480" w:lineRule="auto"/>
        <w:jc w:val="center"/>
        <w:rPr>
          <w:b/>
        </w:rPr>
      </w:pPr>
    </w:p>
    <w:p w14:paraId="3932166E" w14:textId="77777777" w:rsidR="008459E4" w:rsidRPr="00A91F6C" w:rsidRDefault="008459E4" w:rsidP="008459E4">
      <w:pPr>
        <w:spacing w:line="480" w:lineRule="auto"/>
        <w:jc w:val="center"/>
        <w:rPr>
          <w:b/>
        </w:rPr>
      </w:pPr>
    </w:p>
    <w:p w14:paraId="51935ED0" w14:textId="77777777" w:rsidR="008459E4" w:rsidRPr="00A91F6C" w:rsidRDefault="008459E4" w:rsidP="008459E4">
      <w:pPr>
        <w:spacing w:line="480" w:lineRule="auto"/>
        <w:jc w:val="center"/>
        <w:rPr>
          <w:b/>
        </w:rPr>
      </w:pPr>
    </w:p>
    <w:p w14:paraId="6174C934" w14:textId="77777777" w:rsidR="008459E4" w:rsidRPr="00A91F6C" w:rsidRDefault="008459E4" w:rsidP="008459E4">
      <w:pPr>
        <w:spacing w:line="480" w:lineRule="auto"/>
        <w:jc w:val="center"/>
        <w:rPr>
          <w:b/>
        </w:rPr>
      </w:pPr>
      <w:r w:rsidRPr="00A91F6C">
        <w:rPr>
          <w:b/>
        </w:rPr>
        <w:t>Acknowledgements</w:t>
      </w:r>
    </w:p>
    <w:p w14:paraId="5857B318" w14:textId="77777777" w:rsidR="008459E4" w:rsidRPr="00A91F6C" w:rsidRDefault="008459E4" w:rsidP="008459E4">
      <w:pPr>
        <w:pStyle w:val="BylineInstitution"/>
        <w:ind w:firstLine="720"/>
        <w:contextualSpacing/>
        <w:jc w:val="left"/>
        <w:rPr>
          <w:rFonts w:cs="Times New Roman"/>
          <w:lang w:val="en-US"/>
        </w:rPr>
      </w:pPr>
      <w:r w:rsidRPr="00A91F6C">
        <w:rPr>
          <w:rStyle w:val="Hyperlink"/>
          <w:rFonts w:cs="Times New Roman"/>
          <w:color w:val="auto"/>
          <w:u w:val="none"/>
          <w:lang w:val="en-US"/>
        </w:rPr>
        <w:t xml:space="preserve">The authors would like to thank </w:t>
      </w:r>
      <w:proofErr w:type="spellStart"/>
      <w:r w:rsidRPr="00A91F6C">
        <w:rPr>
          <w:rStyle w:val="Hyperlink"/>
          <w:rFonts w:cs="Times New Roman"/>
          <w:color w:val="auto"/>
          <w:u w:val="none"/>
          <w:lang w:val="en-US"/>
        </w:rPr>
        <w:t>Dr</w:t>
      </w:r>
      <w:proofErr w:type="spellEnd"/>
      <w:r w:rsidRPr="00A91F6C">
        <w:rPr>
          <w:rStyle w:val="Hyperlink"/>
          <w:rFonts w:cs="Times New Roman"/>
          <w:color w:val="auto"/>
          <w:u w:val="none"/>
          <w:lang w:val="en-US"/>
        </w:rPr>
        <w:t xml:space="preserve"> Bob Patton, who provided feedback on this paper prior to submission. The authors received no funding from an external resource.</w:t>
      </w:r>
    </w:p>
    <w:p w14:paraId="13DFF72D" w14:textId="77777777" w:rsidR="008459E4" w:rsidRPr="00A91F6C" w:rsidRDefault="008459E4" w:rsidP="00A34843">
      <w:pPr>
        <w:pStyle w:val="BylineInstitution"/>
        <w:contextualSpacing/>
        <w:jc w:val="left"/>
        <w:rPr>
          <w:lang w:val="en-US"/>
        </w:rPr>
      </w:pPr>
    </w:p>
    <w:p w14:paraId="121A45DA" w14:textId="77777777" w:rsidR="008459E4" w:rsidRPr="00A91F6C" w:rsidRDefault="008459E4" w:rsidP="00A34843">
      <w:pPr>
        <w:pStyle w:val="BylineInstitution"/>
        <w:contextualSpacing/>
        <w:jc w:val="left"/>
        <w:rPr>
          <w:lang w:val="en-US"/>
        </w:rPr>
      </w:pPr>
    </w:p>
    <w:p w14:paraId="14F68122" w14:textId="77777777" w:rsidR="008459E4" w:rsidRPr="00A91F6C" w:rsidRDefault="008459E4" w:rsidP="00A34843">
      <w:pPr>
        <w:pStyle w:val="BylineInstitution"/>
        <w:contextualSpacing/>
        <w:jc w:val="left"/>
        <w:rPr>
          <w:rFonts w:cs="Times New Roman"/>
          <w:lang w:val="en-US"/>
        </w:rPr>
      </w:pPr>
    </w:p>
    <w:p w14:paraId="6B715A27" w14:textId="77777777" w:rsidR="008459E4" w:rsidRPr="00A91F6C" w:rsidRDefault="008459E4" w:rsidP="009D16C9">
      <w:pPr>
        <w:pStyle w:val="Heading1"/>
        <w:contextualSpacing/>
        <w:rPr>
          <w:b/>
          <w:lang w:val="en-US"/>
        </w:rPr>
      </w:pPr>
    </w:p>
    <w:p w14:paraId="3A204DE8" w14:textId="77777777" w:rsidR="008459E4" w:rsidRPr="00A91F6C" w:rsidRDefault="008459E4" w:rsidP="009D16C9">
      <w:pPr>
        <w:pStyle w:val="Heading1"/>
        <w:contextualSpacing/>
        <w:rPr>
          <w:b/>
          <w:lang w:val="en-US"/>
        </w:rPr>
      </w:pPr>
    </w:p>
    <w:p w14:paraId="04599DDE" w14:textId="77777777" w:rsidR="008459E4" w:rsidRPr="00A91F6C" w:rsidRDefault="008459E4" w:rsidP="009D16C9">
      <w:pPr>
        <w:pStyle w:val="Heading1"/>
        <w:contextualSpacing/>
        <w:rPr>
          <w:b/>
          <w:lang w:val="en-US"/>
        </w:rPr>
      </w:pPr>
    </w:p>
    <w:p w14:paraId="04A05161" w14:textId="77777777" w:rsidR="008459E4" w:rsidRPr="00A91F6C" w:rsidRDefault="008459E4">
      <w:pPr>
        <w:rPr>
          <w:b/>
          <w:kern w:val="28"/>
          <w:lang w:val="en-US"/>
        </w:rPr>
      </w:pPr>
      <w:r w:rsidRPr="00A91F6C">
        <w:rPr>
          <w:b/>
          <w:lang w:val="en-US"/>
        </w:rPr>
        <w:br w:type="page"/>
      </w:r>
    </w:p>
    <w:p w14:paraId="4A8B96AF" w14:textId="7D0A064A" w:rsidR="00A02401" w:rsidRPr="00A91F6C" w:rsidRDefault="00BF20E0" w:rsidP="009D16C9">
      <w:pPr>
        <w:pStyle w:val="Heading1"/>
        <w:contextualSpacing/>
        <w:rPr>
          <w:b/>
          <w:lang w:val="en-US"/>
        </w:rPr>
      </w:pPr>
      <w:r w:rsidRPr="00A91F6C">
        <w:rPr>
          <w:b/>
          <w:lang w:val="en-US"/>
        </w:rPr>
        <w:lastRenderedPageBreak/>
        <w:t>Abstract</w:t>
      </w:r>
    </w:p>
    <w:p w14:paraId="6820893E" w14:textId="2922EE04" w:rsidR="00A02401" w:rsidRPr="00A91F6C" w:rsidRDefault="00A02401" w:rsidP="00A02401">
      <w:pPr>
        <w:spacing w:line="480" w:lineRule="auto"/>
      </w:pPr>
      <w:r w:rsidRPr="00A91F6C">
        <w:t>Obsessive Compulsive Disorder (OCD) is one of the most debilitating health conditions in the world. There has been a vast amount of research into factors that increase the likelihood of developing OCD and there are several explanatory models. Current cognitive models of OCD can be split into appraisal-based and self-doubt models. To date, Cognitive Behavioural Therapy for OCD (grounded in appraisal-based models) is the recommended treatment approach, and research into the importance of self-doubt beliefs ha</w:t>
      </w:r>
      <w:r w:rsidR="00B62F65" w:rsidRPr="00A91F6C">
        <w:t>s</w:t>
      </w:r>
      <w:r w:rsidRPr="00A91F6C">
        <w:t xml:space="preserve"> been somewhat neglected. This paper therefore aims to consolidate current research, utilising a systematic review approach, to establish the relationship between fear of self, self-ambivalence and obsessive-compulsive symptomology. A systematic search was conducted based on inclusion criteria identified for this review. Papers were then individually appraised for quality and key data extracted from each paper. A total of 11 studies were included in the final sample. Fear of self and self-ambivalence were both consistently found to be significant predictors of OC</w:t>
      </w:r>
      <w:r w:rsidR="00333889" w:rsidRPr="00A91F6C">
        <w:t xml:space="preserve"> symptomatology</w:t>
      </w:r>
      <w:r w:rsidRPr="00A91F6C">
        <w:t>. In particular, research suggests that there is a strong link between self-doubt beliefs and obsessions and obsessional beliefs related to OCD. Limitations of the review and suggestions for future research are made</w:t>
      </w:r>
      <w:r w:rsidR="00574D46" w:rsidRPr="00A91F6C">
        <w:t xml:space="preserve"> and applications to clinical practice discussed</w:t>
      </w:r>
      <w:r w:rsidRPr="00A91F6C">
        <w:t>.</w:t>
      </w:r>
    </w:p>
    <w:p w14:paraId="433E0F47" w14:textId="77777777" w:rsidR="00A02401" w:rsidRPr="00A91F6C" w:rsidRDefault="00A02401" w:rsidP="00A02401">
      <w:pPr>
        <w:spacing w:line="480" w:lineRule="auto"/>
      </w:pPr>
    </w:p>
    <w:p w14:paraId="630ED860" w14:textId="65BB03A1" w:rsidR="008459E4" w:rsidRPr="00A91F6C" w:rsidRDefault="008459E4" w:rsidP="00A02401">
      <w:pPr>
        <w:spacing w:line="480" w:lineRule="auto"/>
      </w:pPr>
      <w:r w:rsidRPr="00A91F6C">
        <w:t>Key practitioner message:</w:t>
      </w:r>
    </w:p>
    <w:p w14:paraId="300E11CA" w14:textId="77777777" w:rsidR="008459E4" w:rsidRPr="00A91F6C" w:rsidRDefault="008459E4" w:rsidP="008459E4">
      <w:pPr>
        <w:pStyle w:val="ListParagraph"/>
        <w:numPr>
          <w:ilvl w:val="0"/>
          <w:numId w:val="3"/>
        </w:numPr>
        <w:spacing w:line="480" w:lineRule="auto"/>
      </w:pPr>
      <w:r w:rsidRPr="00A91F6C">
        <w:t>It may be useful for clinicians to assess self-doubting beliefs during their therapy assessment process and to incorporate work on these in treatment.</w:t>
      </w:r>
    </w:p>
    <w:p w14:paraId="4B8FC666" w14:textId="6BD988BA" w:rsidR="008459E4" w:rsidRPr="00A91F6C" w:rsidRDefault="008459E4" w:rsidP="008459E4">
      <w:pPr>
        <w:pStyle w:val="ListParagraph"/>
        <w:numPr>
          <w:ilvl w:val="0"/>
          <w:numId w:val="3"/>
        </w:numPr>
        <w:spacing w:line="480" w:lineRule="auto"/>
      </w:pPr>
      <w:r w:rsidRPr="00A91F6C">
        <w:t>Targeting this in treatment could have positive long-term consequences in the form of reduced relapse rates and improved self-esteem, over and above purely symptom reduction.</w:t>
      </w:r>
    </w:p>
    <w:p w14:paraId="135F4A9F" w14:textId="49BE83C3" w:rsidR="008459E4" w:rsidRPr="00A91F6C" w:rsidRDefault="008459E4" w:rsidP="008459E4">
      <w:pPr>
        <w:pStyle w:val="ListParagraph"/>
        <w:numPr>
          <w:ilvl w:val="0"/>
          <w:numId w:val="3"/>
        </w:numPr>
        <w:spacing w:line="480" w:lineRule="auto"/>
      </w:pPr>
      <w:r w:rsidRPr="00A91F6C">
        <w:lastRenderedPageBreak/>
        <w:t>Assessment and treatment of self-doubt beliefs can be incorporated in currently utilised cognitive therapy for OCD.</w:t>
      </w:r>
    </w:p>
    <w:p w14:paraId="6094210F" w14:textId="77777777" w:rsidR="00B41016" w:rsidRPr="00A91F6C" w:rsidRDefault="00B41016" w:rsidP="00A02401">
      <w:pPr>
        <w:spacing w:line="480" w:lineRule="auto"/>
      </w:pPr>
    </w:p>
    <w:p w14:paraId="3EDCE505" w14:textId="16A6BDA0" w:rsidR="00A02401" w:rsidRPr="00A91F6C" w:rsidRDefault="006108B4" w:rsidP="00A02401">
      <w:pPr>
        <w:rPr>
          <w:b/>
        </w:rPr>
      </w:pPr>
      <w:r w:rsidRPr="00A91F6C">
        <w:t>Keywords:</w:t>
      </w:r>
      <w:r w:rsidRPr="00A91F6C">
        <w:rPr>
          <w:b/>
        </w:rPr>
        <w:t xml:space="preserve"> </w:t>
      </w:r>
      <w:r w:rsidRPr="00A91F6C">
        <w:rPr>
          <w:i/>
        </w:rPr>
        <w:t>Obsessive-Compulsive, OCD, Self-Ambivalence, Fear of Self</w:t>
      </w:r>
      <w:r w:rsidR="008459E4" w:rsidRPr="00A91F6C">
        <w:rPr>
          <w:i/>
        </w:rPr>
        <w:t>, Self-doubt</w:t>
      </w:r>
      <w:r w:rsidR="00A02401" w:rsidRPr="00A91F6C">
        <w:rPr>
          <w:b/>
        </w:rPr>
        <w:br w:type="page"/>
      </w:r>
    </w:p>
    <w:p w14:paraId="3D30F904" w14:textId="725E83C0" w:rsidR="00A02401" w:rsidRPr="00A91F6C" w:rsidRDefault="00A02401" w:rsidP="0009346A">
      <w:pPr>
        <w:jc w:val="center"/>
        <w:rPr>
          <w:b/>
        </w:rPr>
      </w:pPr>
      <w:r w:rsidRPr="00A91F6C">
        <w:rPr>
          <w:b/>
        </w:rPr>
        <w:lastRenderedPageBreak/>
        <w:t>Introduction</w:t>
      </w:r>
    </w:p>
    <w:p w14:paraId="1ACDEF57" w14:textId="77777777" w:rsidR="00A02401" w:rsidRPr="00A91F6C" w:rsidRDefault="00A02401" w:rsidP="00A02401"/>
    <w:p w14:paraId="69638AC2" w14:textId="00D98237" w:rsidR="00A02401" w:rsidRPr="00A91F6C" w:rsidRDefault="00A02401" w:rsidP="00A02401">
      <w:pPr>
        <w:spacing w:line="480" w:lineRule="auto"/>
        <w:ind w:firstLine="720"/>
      </w:pPr>
      <w:r w:rsidRPr="00A91F6C">
        <w:t xml:space="preserve">Obsessive Compulsive Disorder (OCD) is an anxiety disorder which is characterised by repeated intrusive thoughts, anxiety and subsequent behavioural compulsions in an effort to rid oneself of the intrusions or feared consequences of non-compliance with compulsions. The World Health Organisation ranks OCD </w:t>
      </w:r>
      <w:r w:rsidR="00B62F65" w:rsidRPr="00A91F6C">
        <w:t xml:space="preserve">as </w:t>
      </w:r>
      <w:r w:rsidRPr="00A91F6C">
        <w:t xml:space="preserve">one of the 10 most debilitating conditions based on lost income and decreased quality of life </w:t>
      </w:r>
      <w:r w:rsidRPr="00A91F6C">
        <w:fldChar w:fldCharType="begin" w:fldLock="1"/>
      </w:r>
      <w:r w:rsidRPr="00A91F6C">
        <w:instrText>ADDIN CSL_CITATION {"citationItems":[{"id":"ITEM-1","itemData":{"DOI":"10.1136/bmj.g2183","author":[{"dropping-particle":"","family":"Veale","given":"David","non-dropping-particle":"","parse-names":false,"suffix":""},{"dropping-particle":"","family":"Roberts","given":"Alison","non-dropping-particle":"","parse-names":false,"suffix":""}],"container-title":"BMJ","id":"ITEM-1","issue":"April","issued":{"date-parts":[["2014"]]},"page":"1-6","title":"Obsessive-compulsive disorder","type":"article-journal","volume":"2183"},"uris":["http://www.mendeley.com/documents/?uuid=adc79ad3-d783-42aa-8d4a-29526593cdd8"]}],"mendeley":{"formattedCitation":"(Veale &amp; Roberts, 2014)","plainTextFormattedCitation":"(Veale &amp; Roberts, 2014)","previouslyFormattedCitation":"(Veale &amp; Roberts, 2014)"},"properties":{"noteIndex":0},"schema":"https://github.com/citation-style-language/schema/raw/master/csl-citation.json"}</w:instrText>
      </w:r>
      <w:r w:rsidRPr="00A91F6C">
        <w:fldChar w:fldCharType="separate"/>
      </w:r>
      <w:r w:rsidRPr="00A91F6C">
        <w:rPr>
          <w:noProof/>
        </w:rPr>
        <w:t>(Veale &amp; Roberts, 2014)</w:t>
      </w:r>
      <w:r w:rsidRPr="00A91F6C">
        <w:fldChar w:fldCharType="end"/>
      </w:r>
      <w:r w:rsidRPr="00A91F6C">
        <w:t xml:space="preserve">. This makes research into OCD, and in particular, areas that might be beneficial to work on in therapy with these patients, very important indeed. There has been a great deal of research into what might make someone vulnerable to developing OCD </w:t>
      </w:r>
      <w:r w:rsidRPr="00A91F6C">
        <w:fldChar w:fldCharType="begin" w:fldLock="1"/>
      </w:r>
      <w:r w:rsidR="00705534" w:rsidRPr="00A91F6C">
        <w:instrText>ADDIN CSL_CITATION {"citationItems":[{"id":"ITEM-1","itemData":{"DOI":"10.1016/j.janxdis.2008.06.001","author":[{"dropping-particle":"","family":"Rector","given":"Neil A","non-dropping-particle":"","parse-names":false,"suffix":""},{"dropping-particle":"","family":"Cassin","given":"Stephanie E","non-dropping-particle":"","parse-names":false,"suffix":""},{"dropping-particle":"","family":"Richter","given":"Margaret A","non-dropping-particle":"","parse-names":false,"suffix":""},{"dropping-particle":"","family":"Burroughs","given":"Eliza","non-dropping-particle":"","parse-names":false,"suffix":""}],"container-title":"Journal of Anxiety Disorders","id":"ITEM-1","issued":{"date-parts":[["2009"]]},"page":"145-149","title":"Obsessive beliefs in first-degree relatives of patients with OCD : A test of the cognitive vulnerability model","type":"article-journal","volume":"23"},"uris":["http://www.mendeley.com/documents/?uuid=f6a23c71-cbc9-4aee-8b70-e99cf15116ce"]},{"id":"ITEM-2","itemData":{"DOI":"10.1017/S0033291711000894","author":[{"dropping-particle":"","family":"Grisham","given":"J R","non-dropping-particle":"","parse-names":false,"suffix":""},{"dropping-particle":"","family":"Fullana","given":"M A","non-dropping-particle":"","parse-names":false,"suffix":""},{"dropping-particle":"","family":"Moffitt","given":"T E","non-dropping-particle":"","parse-names":false,"suffix":""},{"dropping-particle":"","family":"Caspi","given":"A","non-dropping-particle":"","parse-names":false,"suffix":""},{"dropping-particle":"","family":"Poulton","given":"R","non-dropping-particle":"","parse-names":false,"suffix":""}],"container-title":"Psychological Medicine","id":"ITEM-2","issue":"12","issued":{"date-parts":[["2011"]]},"page":"2495-2506","title":"Risk factors prospectively associated with adult obsessive – compulsive symptom dimensions and obsessive – compulsive disorder","type":"article-journal","volume":"41"},"uris":["http://www.mendeley.com/documents/?uuid=5251f8eb-dfad-4320-a91e-0526933b3d52"]},{"id":"ITEM-3","itemData":{"DOI":"10.1016/j.pnpbp.2007.06.024","author":[{"dropping-particle":"","family":"Fontenelle","given":"Leonardo F","non-dropping-particle":"","parse-names":false,"suffix":""},{"dropping-particle":"","family":"Hasler","given":"Gregor","non-dropping-particle":"","parse-names":false,"suffix":""}],"container-title":"Progress in Neuro-Psychopharmacology &amp; Biological Psychiatry","id":"ITEM-3","issued":{"date-parts":[["2008"]]},"page":"1-15","title":"The analytical epidemiology of obsessive – compulsive disorder : Risk factors and correlates","type":"article-journal","volume":"32"},"uris":["http://www.mendeley.com/documents/?uuid=7f8430d4-0a91-4197-a226-f178946bfa5f"]}],"mendeley":{"formattedCitation":"(Fontenelle &amp; Hasler, 2008; Grisham, Fullana, Moffitt, Caspi, &amp; Poulton, 2011; Rector, Cassin, Richter, &amp; Burroughs, 2009)","plainTextFormattedCitation":"(Fontenelle &amp; Hasler, 2008; Grisham, Fullana, Moffitt, Caspi, &amp; Poulton, 2011; Rector, Cassin, Richter, &amp; Burroughs, 2009)","previouslyFormattedCitation":"(Fontenelle &amp; Hasler, 2008; Grisham, Fullana, Moffitt, Caspi, &amp; Poulton, 2011; Rector, Cassin, Richter, &amp; Burroughs, 2009)"},"properties":{"noteIndex":0},"schema":"https://github.com/citation-style-language/schema/raw/master/csl-citation.json"}</w:instrText>
      </w:r>
      <w:r w:rsidRPr="00A91F6C">
        <w:fldChar w:fldCharType="separate"/>
      </w:r>
      <w:r w:rsidRPr="00A91F6C">
        <w:rPr>
          <w:noProof/>
        </w:rPr>
        <w:t>(Fontenelle &amp; Hasler, 2008; Grisham, Fullana, Moffitt, Caspi, &amp; Poulton, 2011; Rector, Cassin, Richter, &amp; Burroughs, 2009)</w:t>
      </w:r>
      <w:r w:rsidRPr="00A91F6C">
        <w:fldChar w:fldCharType="end"/>
      </w:r>
      <w:r w:rsidRPr="00A91F6C">
        <w:t xml:space="preserve">, and research has focused on the importance of cognition in the development of OCD. This paper presents a systematic review, which focused on two </w:t>
      </w:r>
      <w:r w:rsidR="00A72860" w:rsidRPr="00A91F6C">
        <w:t>associated</w:t>
      </w:r>
      <w:r w:rsidRPr="00A91F6C">
        <w:t xml:space="preserve"> areas of cog</w:t>
      </w:r>
      <w:r w:rsidR="00A72860" w:rsidRPr="00A91F6C">
        <w:t>nition in relation to OCD; self-</w:t>
      </w:r>
      <w:r w:rsidRPr="00A91F6C">
        <w:t xml:space="preserve">ambivalence and fear of self. </w:t>
      </w:r>
    </w:p>
    <w:p w14:paraId="2ACF307C" w14:textId="3EDC89FE" w:rsidR="00A02401" w:rsidRPr="00A91F6C" w:rsidRDefault="00A72860" w:rsidP="00A02401">
      <w:pPr>
        <w:spacing w:line="480" w:lineRule="auto"/>
        <w:ind w:firstLine="720"/>
      </w:pPr>
      <w:r w:rsidRPr="00A91F6C">
        <w:t>Self-</w:t>
      </w:r>
      <w:r w:rsidR="00A02401" w:rsidRPr="00A91F6C">
        <w:t xml:space="preserve">ambivalence is a term first used by </w:t>
      </w:r>
      <w:proofErr w:type="spellStart"/>
      <w:r w:rsidR="00A02401" w:rsidRPr="00A91F6C">
        <w:t>Guidano</w:t>
      </w:r>
      <w:proofErr w:type="spellEnd"/>
      <w:r w:rsidR="00A02401" w:rsidRPr="00A91F6C">
        <w:t xml:space="preserve"> and </w:t>
      </w:r>
      <w:proofErr w:type="spellStart"/>
      <w:r w:rsidR="00A02401" w:rsidRPr="00A91F6C">
        <w:t>Liotti</w:t>
      </w:r>
      <w:proofErr w:type="spellEnd"/>
      <w:r w:rsidR="00A02401" w:rsidRPr="00A91F6C">
        <w:t xml:space="preserve"> (1983) to introduce the idea that an individual may not have a stable and concrete sense of themselves, part of this being a fear that they may somehow be a bad person. This may relate to a “feared self”, a concept which has been introduced relatively recently within OCD research </w:t>
      </w:r>
      <w:r w:rsidR="00A02401"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2013)","manualFormatting":"(Aardema et al., 2013)","plainTextFormattedCitation":"(Aardema et al., 2013)","previouslyFormattedCitation":"(Frederick Aardema et al., 2013)"},"properties":{"noteIndex":0},"schema":"https://github.com/citation-style-language/schema/raw/master/csl-citation.json"}</w:instrText>
      </w:r>
      <w:r w:rsidR="00A02401" w:rsidRPr="00A91F6C">
        <w:fldChar w:fldCharType="separate"/>
      </w:r>
      <w:r w:rsidR="000A227D" w:rsidRPr="00A91F6C">
        <w:rPr>
          <w:noProof/>
        </w:rPr>
        <w:t>(Aardema et al., 2013)</w:t>
      </w:r>
      <w:r w:rsidR="00A02401" w:rsidRPr="00A91F6C">
        <w:fldChar w:fldCharType="end"/>
      </w:r>
      <w:r w:rsidR="00A02401" w:rsidRPr="00A91F6C">
        <w:t xml:space="preserve"> and refers to the idea of a “self” that an individual is afraid of becoming. The theorists behind both ideas suggest that fear of </w:t>
      </w:r>
      <w:proofErr w:type="spellStart"/>
      <w:r w:rsidR="00A02401" w:rsidRPr="00A91F6C">
        <w:t>self beliefs</w:t>
      </w:r>
      <w:proofErr w:type="spellEnd"/>
      <w:r w:rsidR="00A02401" w:rsidRPr="00A91F6C">
        <w:t xml:space="preserve"> and </w:t>
      </w:r>
      <w:proofErr w:type="spellStart"/>
      <w:r w:rsidR="00A02401" w:rsidRPr="00A91F6C">
        <w:t>self ambivalence</w:t>
      </w:r>
      <w:proofErr w:type="spellEnd"/>
      <w:r w:rsidR="00A02401" w:rsidRPr="00A91F6C">
        <w:t xml:space="preserve"> are common amongst people who suffer with OCD. Despite increasing evidence in support of this idea, these concepts </w:t>
      </w:r>
      <w:r w:rsidR="00B62F65" w:rsidRPr="00A91F6C">
        <w:t>are</w:t>
      </w:r>
      <w:r w:rsidR="00A02401" w:rsidRPr="00A91F6C">
        <w:t xml:space="preserve"> yet to be incorporated into the cognitive models of OCD which are currently utilised in clinical practice. </w:t>
      </w:r>
      <w:r w:rsidR="00B62F65" w:rsidRPr="00A91F6C">
        <w:t>As a result, there is</w:t>
      </w:r>
      <w:r w:rsidR="00A02401" w:rsidRPr="00A91F6C">
        <w:t xml:space="preserve"> a need to review current research to establish the role of fear of </w:t>
      </w:r>
      <w:proofErr w:type="spellStart"/>
      <w:r w:rsidR="00A02401" w:rsidRPr="00A91F6C">
        <w:t>self beliefs</w:t>
      </w:r>
      <w:proofErr w:type="spellEnd"/>
      <w:r w:rsidR="00A02401" w:rsidRPr="00A91F6C">
        <w:t xml:space="preserve"> and </w:t>
      </w:r>
      <w:proofErr w:type="spellStart"/>
      <w:r w:rsidR="00A02401" w:rsidRPr="00A91F6C">
        <w:t>self ambivalence</w:t>
      </w:r>
      <w:proofErr w:type="spellEnd"/>
      <w:r w:rsidR="00A02401" w:rsidRPr="00A91F6C">
        <w:t xml:space="preserve"> in the development of OCD.</w:t>
      </w:r>
    </w:p>
    <w:p w14:paraId="6983D01F" w14:textId="0B7B390A" w:rsidR="00A02401" w:rsidRPr="00A91F6C" w:rsidRDefault="00A02401" w:rsidP="00A02401">
      <w:pPr>
        <w:spacing w:line="480" w:lineRule="auto"/>
        <w:ind w:firstLine="720"/>
      </w:pPr>
      <w:r w:rsidRPr="00A91F6C">
        <w:lastRenderedPageBreak/>
        <w:t xml:space="preserve">Cognitive-behavioural models of OCD emphasise the impact of beliefs on the development of the disorder </w:t>
      </w:r>
      <w:r w:rsidRPr="00A91F6C">
        <w:fldChar w:fldCharType="begin" w:fldLock="1"/>
      </w:r>
      <w:r w:rsidRPr="00A91F6C">
        <w:instrText>ADDIN CSL_CITATION {"citationItems":[{"id":"ITEM-1","itemData":{"DOI":"10.1016/0005-7967(85)90105-6","ISBN":"0005-7967 (Print)\\r0005-7967 (Linking)","ISSN":"00057967","PMID":"4051930","abstract":"-Cognitive-behavioural approaches have made no impact on research and treatment in obsessional-compulsive disorder, despite the obvious link between thinking and psychopathology that characterizes this disorder. A close examination of cognitive and behavioural models leads to the suggestion that intrusive thoughts are best regarded as cognitive stimuli rather than responses. Cognitive responses (negative automatic thoughts) to these stimuli are typically linked to beliefs concerning responsibility or blame for harm to self or others. A cognitive-behavioural model based on this view is outlined and illustrated by clinical material derived from a case series. The model is used to explain a wide range of phenomena observed clinically, and a number of specific predictions are made. implications for cognitive approaches to therapy are discussed. The recent explosion of cognitive-behavioural approaches to clinical conditions has been matched by an increasing interest in the experimental validation of the underlying theoretical formulations. Teasdale (1982) has suggested that clinically useful strategies tend to arise from the availability of new paradigms, that is, well-elaborated sources of potential hypotheses and methodology. In these terms. cognitive models of emotional disorders have attained paradigmatic status and are beginning to make major contributions to the development of empirically based psychological therapies. In particular. Beck's cognitive model (Beck, 1967, 1976) has provided a coherent theoretical explanation of the basis of a variety of clinical conditions and normal mood states with important implications for treatment. It is particularly important that this mode1 has also served to generate a considerable amount of experimental work testing predictions regarding, for instance, depression (Clark and Teasdale, 1982) and anxiety (Butler and Mathews, 1983). Although the cognitive model has provided useful info~ation on the nature and treatment of depression and anxiety disorders in general, it has so far failed to offer a comprehensive approach to the understanding and treatment of obsessional disorders. This is particularly surprising as it could be argued that obsessional thinking is the archetypal example of a cognitive disorder in the neuroses. A cognitive explanation of obsessional-compulsive problems is proposed by Beck (1976). However, this account of obsessional thoughts appears to be based solely on the view that the content of obs…","author":[{"dropping-particle":"","family":"Salkovskis","given":"Paul M","non-dropping-particle":"","parse-names":false,"suffix":""}],"container-title":"Behaviour Research and Therapy","id":"ITEM-1","issue":"5","issued":{"date-parts":[["1985"]]},"page":"571-583","title":"Obsessional-Compulsive Problems: a Cognitive-Behavioural Analysis","type":"article-journal","volume":"23"},"uris":["http://www.mendeley.com/documents/?uuid=64c9f3a7-e0d6-4b69-b034-80549f3dfc7e"]},{"id":"ITEM-2","itemData":{"author":[{"dropping-particle":"","family":"Rachman","given":"S","non-dropping-particle":"","parse-names":false,"suffix":""}],"container-title":"Behaviour Research and Therapy","id":"ITEM-2","issue":"9","issued":{"date-parts":[["1997"]]},"page":"793-802","title":"A cognitive theory of obsessions","type":"article-journal","volume":"35"},"uris":["http://www.mendeley.com/documents/?uuid=e730f61e-a11c-408d-885c-9d0a9f77bb8e"]}],"mendeley":{"formattedCitation":"(Rachman, 1997; Salkovskis, 1985)","plainTextFormattedCitation":"(Rachman, 1997; Salkovskis, 1985)","previouslyFormattedCitation":"(Rachman, 1997; Salkovskis, 1985)"},"properties":{"noteIndex":0},"schema":"https://github.com/citation-style-language/schema/raw/master/csl-citation.json"}</w:instrText>
      </w:r>
      <w:r w:rsidRPr="00A91F6C">
        <w:fldChar w:fldCharType="separate"/>
      </w:r>
      <w:r w:rsidRPr="00A91F6C">
        <w:rPr>
          <w:noProof/>
        </w:rPr>
        <w:t>(Rachman, 1997; Salkovskis, 1985)</w:t>
      </w:r>
      <w:r w:rsidRPr="00A91F6C">
        <w:fldChar w:fldCharType="end"/>
      </w:r>
      <w:r w:rsidRPr="00A91F6C">
        <w:t xml:space="preserve">. In particular, </w:t>
      </w:r>
      <w:proofErr w:type="spellStart"/>
      <w:r w:rsidRPr="00A91F6C">
        <w:t>Steketee</w:t>
      </w:r>
      <w:proofErr w:type="spellEnd"/>
      <w:r w:rsidRPr="00A91F6C">
        <w:t xml:space="preserve">, Frost and Cohen </w:t>
      </w:r>
      <w:r w:rsidRPr="00A91F6C">
        <w:fldChar w:fldCharType="begin" w:fldLock="1"/>
      </w:r>
      <w:r w:rsidRPr="00A91F6C">
        <w:instrText>ADDIN CSL_CITATION {"citationItems":[{"id":"ITEM-1","itemData":{"author":[{"dropping-particle":"","family":"Steketee","given":"Gail","non-dropping-particle":"","parse-names":false,"suffix":""},{"dropping-particle":"","family":"Frost","given":"Randy","non-dropping-particle":"","parse-names":false,"suffix":""},{"dropping-particle":"","family":"Cohen","given":"Iris","non-dropping-particle":"","parse-names":false,"suffix":""}],"container-title":"Journal of Anxiety Disorders","id":"ITEM-1","issue":"6","issued":{"date-parts":[["1998"]]},"page":"525-537","title":"Beliefs in Obsessive-Compulsive Disorder","type":"article-journal","volume":"12"},"suppress-author":1,"uris":["http://www.mendeley.com/documents/?uuid=9cc3453d-a056-41f0-9cfb-d267549bddf0"]}],"mendeley":{"formattedCitation":"(1998)","plainTextFormattedCitation":"(1998)","previouslyFormattedCitation":"(1998)"},"properties":{"noteIndex":0},"schema":"https://github.com/citation-style-language/schema/raw/master/csl-citation.json"}</w:instrText>
      </w:r>
      <w:r w:rsidRPr="00A91F6C">
        <w:fldChar w:fldCharType="separate"/>
      </w:r>
      <w:r w:rsidRPr="00A91F6C">
        <w:rPr>
          <w:noProof/>
        </w:rPr>
        <w:t>(1998)</w:t>
      </w:r>
      <w:r w:rsidRPr="00A91F6C">
        <w:fldChar w:fldCharType="end"/>
      </w:r>
      <w:r w:rsidRPr="00A91F6C">
        <w:t xml:space="preserve"> found several belief types which are common to those that experience OCD. These include: beliefs around responsibility, over-importance of thoughts, perfectionism and intolerance of uncertainty.  These </w:t>
      </w:r>
      <w:r w:rsidR="00B62F65" w:rsidRPr="00A91F6C">
        <w:t xml:space="preserve">cognitive-behavioural </w:t>
      </w:r>
      <w:r w:rsidRPr="00A91F6C">
        <w:t xml:space="preserve">models all suggest that intrusive thoughts and images are universal experiences, which only develop into clinical OCD as a result of certain beliefs about the intrusion, leading to misinterpretation of the intrusion itself. The models propose that it is the misinterpretation of these intrusions as having some deeper meaning which causes anxiety and subsequent behavioural responses. </w:t>
      </w:r>
      <w:r w:rsidR="009D16C9" w:rsidRPr="00A91F6C">
        <w:t>Ap</w:t>
      </w:r>
      <w:r w:rsidRPr="00A91F6C">
        <w:t>praisal-based models have developed over the years from considering the importance of responsibility interpretations (</w:t>
      </w:r>
      <w:proofErr w:type="spellStart"/>
      <w:r w:rsidRPr="00A91F6C">
        <w:t>Salkovskis</w:t>
      </w:r>
      <w:proofErr w:type="spellEnd"/>
      <w:r w:rsidRPr="00A91F6C">
        <w:t>, 1985), to thought-action fusion (</w:t>
      </w:r>
      <w:proofErr w:type="spellStart"/>
      <w:r w:rsidRPr="00A91F6C">
        <w:t>Rachman</w:t>
      </w:r>
      <w:proofErr w:type="spellEnd"/>
      <w:r w:rsidRPr="00A91F6C">
        <w:t xml:space="preserve">, 1993) and on to incorporating core-beliefs which are common to those who experience OCD </w:t>
      </w:r>
      <w:r w:rsidRPr="00A91F6C">
        <w:fldChar w:fldCharType="begin" w:fldLock="1"/>
      </w:r>
      <w:r w:rsidRPr="00A91F6C">
        <w:instrText>ADDIN CSL_CITATION {"citationItems":[{"id":"ITEM-1","itemData":{"author":[{"dropping-particle":"","family":"OCCWG","given":"","non-dropping-particle":"","parse-names":false,"suffix":""}],"container-title":"Behavior Research and Therapy","id":"ITEM-1","issue":"7","issued":{"date-parts":[["1997"]]},"page":"667-681","title":"Cognitive assessment of obsessive-compulsive disorder","type":"article-journal","volume":"35"},"uris":["http://www.mendeley.com/documents/?uuid=960b42a2-4908-40aa-abac-cffdbf0058e9"]}],"mendeley":{"formattedCitation":"(OCCWG, 1997)","plainTextFormattedCitation":"(OCCWG, 1997)","previouslyFormattedCitation":"(OCCWG, 1997)"},"properties":{"noteIndex":0},"schema":"https://github.com/citation-style-language/schema/raw/master/csl-citation.json"}</w:instrText>
      </w:r>
      <w:r w:rsidRPr="00A91F6C">
        <w:fldChar w:fldCharType="separate"/>
      </w:r>
      <w:r w:rsidRPr="00A91F6C">
        <w:rPr>
          <w:noProof/>
        </w:rPr>
        <w:t>(OCCWG, 1997)</w:t>
      </w:r>
      <w:r w:rsidRPr="00A91F6C">
        <w:fldChar w:fldCharType="end"/>
      </w:r>
      <w:r w:rsidRPr="00A91F6C">
        <w:t xml:space="preserve">. The therapeutic protocol outlined by Wilhelm and </w:t>
      </w:r>
      <w:proofErr w:type="spellStart"/>
      <w:r w:rsidRPr="00A91F6C">
        <w:t>Steketee</w:t>
      </w:r>
      <w:proofErr w:type="spellEnd"/>
      <w:r w:rsidRPr="00A91F6C">
        <w:t xml:space="preserve"> </w:t>
      </w:r>
      <w:r w:rsidRPr="00A91F6C">
        <w:fldChar w:fldCharType="begin" w:fldLock="1"/>
      </w:r>
      <w:r w:rsidRPr="00A91F6C">
        <w:instrText>ADDIN CSL_CITATION {"citationItems":[{"id":"ITEM-1","itemData":{"author":[{"dropping-particle":"","family":"Wilhelm","given":"S.","non-dropping-particle":"","parse-names":false,"suffix":""},{"dropping-particle":"","family":"Steketee","given":"G. S.","non-dropping-particle":"","parse-names":false,"suffix":""}],"id":"ITEM-1","issued":{"date-parts":[["2006"]]},"publisher":"New Harbinger Publications","publisher-place":"Oakland, CA, US","title":"Cognitive therapy for obsessive compulsive disorder: A guide for professionals.","type":"book"},"suppress-author":1,"uris":["http://www.mendeley.com/documents/?uuid=6b661686-0ade-40e9-9c7c-af85bbfafdc8"]}],"mendeley":{"formattedCitation":"(2006)","plainTextFormattedCitation":"(2006)","previouslyFormattedCitation":"(2006)"},"properties":{"noteIndex":0},"schema":"https://github.com/citation-style-language/schema/raw/master/csl-citation.json"}</w:instrText>
      </w:r>
      <w:r w:rsidRPr="00A91F6C">
        <w:fldChar w:fldCharType="separate"/>
      </w:r>
      <w:r w:rsidRPr="00A91F6C">
        <w:rPr>
          <w:noProof/>
        </w:rPr>
        <w:t>(2006)</w:t>
      </w:r>
      <w:r w:rsidRPr="00A91F6C">
        <w:fldChar w:fldCharType="end"/>
      </w:r>
      <w:r w:rsidRPr="00A91F6C">
        <w:t xml:space="preserve"> advocates working on these beliefs within cognitive therapy for OCD, as a means of therapeutic shift.</w:t>
      </w:r>
    </w:p>
    <w:p w14:paraId="00D4359E" w14:textId="77777777" w:rsidR="00A02401" w:rsidRPr="00A91F6C" w:rsidRDefault="00A02401" w:rsidP="00A02401">
      <w:pPr>
        <w:pStyle w:val="NormalWeb"/>
        <w:spacing w:before="0" w:beforeAutospacing="0" w:after="0" w:afterAutospacing="0" w:line="480" w:lineRule="auto"/>
        <w:ind w:firstLine="720"/>
      </w:pPr>
      <w:r w:rsidRPr="00A91F6C">
        <w:t xml:space="preserve">Alongside the development of these appraisal-based models, other cognitive theory and research around OCD has focused on the importance of perceptions about the self and identity in the progression of obsessions and compulsions </w:t>
      </w:r>
      <w:r w:rsidRPr="00A91F6C">
        <w:fldChar w:fldCharType="begin" w:fldLock="1"/>
      </w:r>
      <w:r w:rsidRPr="00A91F6C">
        <w:instrText>ADDIN CSL_CITATION {"citationItems":[{"id":"ITEM-1","itemData":{"DOI":"10.1016/j.janxdis.2006.05.008","ISBN":"0887-6185","ISSN":"08876185","PMID":"16815668","abstract":"Aspects of self-concept have been implicated in recent empirical and theoretical investigations of obsessive-compulsive disorder (OCD). This article extends previous theory and research by investigating the proposal that specific self-structures may be linked with OCD [e.g., Doron, G., &amp; Kyrios, M. (2005). Obsessive-compulsive disorder: a review of possible specific internal representations within a broader cognitive theory. Clinical Psychology Review, 25, 415-432]. In particular, it was hypothesized that individuals who value the domains of morality, job and scholastic competence, and social acceptability, but who feel incompetent in these domains (i.e., \"sensitive\" domains of self), would hold a greater level of OC-related beliefs and display more OC-symptoms. The study was performed in 198 non-clinical participants, using a multidimensional measure of self-concept. As predicted, it was found that sensitivity in the four domains was related to higher levels of OC-related beliefs. Sensitivity in the domains of morality, job competence and social acceptability also related to higher levels of OC-symptoms. Further, these findings were generally maintained when controlling for global self-worth. Based on these results, it is argued that sensitivity of self-concept may be associated with OC cognitions and phenomena. Implications for theory and treatment are discussed. © 2006 Elsevier Ltd. All rights reserved.","author":[{"dropping-particle":"","family":"Doron","given":"Guy","non-dropping-particle":"","parse-names":false,"suffix":""},{"dropping-particle":"","family":"Kyrios","given":"Michael","non-dropping-particle":"","parse-names":false,"suffix":""},{"dropping-particle":"","family":"Moulding","given":"Richard","non-dropping-particle":"","parse-names":false,"suffix":""}],"container-title":"Journal of Anxiety Disorders","id":"ITEM-1","issue":"3","issued":{"date-parts":[["2007"]]},"page":"433-444","title":"Sensitive domains of self-concept in obsessive-compulsive disorder (OCD): Further evidence for a multidimensional model of OCD","type":"article-journal","volume":"21"},"uris":["http://www.mendeley.com/documents/?uuid=9ad11d0e-c2e2-4db3-9d0e-0b2f892b08e3"]},{"id":"ITEM-2","itemData":{"DOI":"10.1891/088983907781494555","ISBN":"0889839077","ISSN":"08898391","abstract":"Cognitive-behavioral models of obsessive-compulsive disorder (OCD) assign a central role to specific beliefs and coping strategies in the development, maintenance and exacerbation of obsessive-compulsive (OC) symptoms. These models also implicate perceptions of self and the world in the development and maintenance of OC phenomena (e.g., overestimation of threat, sociotropy, ambivalent or sensitive sense of self, looming vulnerability), although such self and world domains have not always been emphasized in recent research. Following recent recommendations (Doron &amp; Kyrios, 2005), the present study undertook a multifaceted investigation of self and world perceptions in a nonclinical sample, using a coherent worldview framework (Janoff-Bulman, 1989, 1991). Beliefs regarding the self and the world were found to predict OC symptom severity over and above beliefs outlined in traditional cognitive-behavioral models of OCD. Self and world beliefs were also related to other OC-relevant beliefs. Implications of these findings for theory and treatment of OCD are discussed. Â© 2007 Springer Publishing Company.","author":[{"dropping-particle":"","family":"Doron","given":"Guy","non-dropping-particle":"","parse-names":false,"suffix":""},{"dropping-particle":"","family":"Kyrios","given":"Michael","non-dropping-particle":"","parse-names":false,"suffix":""},{"dropping-particle":"","family":"Moulding","given":"Richard","non-dropping-particle":"","parse-names":false,"suffix":""},{"dropping-particle":"","family":"Nedeljkovic","given":"Maja","non-dropping-particle":"","parse-names":false,"suffix":""},{"dropping-particle":"","family":"Bhar","given":"Sunil","non-dropping-particle":"","parse-names":false,"suffix":""}],"container-title":"Journal of Cognitive Psychotherapy","id":"ITEM-2","issue":"3","issued":{"date-parts":[["2007"]]},"page":"217-231","title":"\"We Do Not See Things as They Are, We See Them as We Are\": A Multidimensional Worldview Model of Obsessive-Compulsive Disorder","type":"article-journal","volume":"21"},"uris":["http://www.mendeley.com/documents/?uuid=3a47e4ca-b5a2-4262-a073-f7e5b0957641"]},{"id":"ITEM-3","itemData":{"author":[{"dropping-particle":"","family":"Guidano","given":"V.","non-dropping-particle":"","parse-names":false,"suffix":""},{"dropping-particle":"","family":"Liotti","given":"G.","non-dropping-particle":"","parse-names":false,"suffix":""}],"id":"ITEM-3","issued":{"date-parts":[["1983"]]},"publisher":"Guildford Press","publisher-place":"New York, US","title":"Cognitive processes and emotional disorders.","type":"book"},"uris":["http://www.mendeley.com/documents/?uuid=5e4c662b-1e63-43e1-9ede-0ee6e29f601b"]}],"mendeley":{"formattedCitation":"(Doron, Kyrios, &amp; Moulding, 2007; Doron, Kyrios, Moulding, Nedeljkovic, &amp; Bhar, 2007; Guidano &amp; Liotti, 1983)","plainTextFormattedCitation":"(Doron, Kyrios, &amp; Moulding, 2007; Doron, Kyrios, Moulding, Nedeljkovic, &amp; Bhar, 2007; Guidano &amp; Liotti, 1983)","previouslyFormattedCitation":"(Doron, Kyrios, &amp; Moulding, 2007; Doron, Kyrios, Moulding, Nedeljkovic, &amp; Bhar, 2007; Guidano &amp; Liotti, 1983)"},"properties":{"noteIndex":0},"schema":"https://github.com/citation-style-language/schema/raw/master/csl-citation.json"}</w:instrText>
      </w:r>
      <w:r w:rsidRPr="00A91F6C">
        <w:fldChar w:fldCharType="separate"/>
      </w:r>
      <w:r w:rsidRPr="00A91F6C">
        <w:rPr>
          <w:noProof/>
        </w:rPr>
        <w:t>(Doron, Kyrios, &amp; Moulding, 2007; Doron, Kyrios, Moulding, Nedeljkovic, &amp; Bhar, 2007; Guidano &amp; Liotti, 1983)</w:t>
      </w:r>
      <w:r w:rsidRPr="00A91F6C">
        <w:fldChar w:fldCharType="end"/>
      </w:r>
      <w:r w:rsidRPr="00A91F6C">
        <w:t xml:space="preserve">. In particular, it has been found that beliefs regarding the self and the world predicted obsessive compulsive symptom severity, over and above beliefs outlined in “traditional cognitive-behavioural models of OCD” i.e., appraisal-based models (Doron, </w:t>
      </w:r>
      <w:proofErr w:type="spellStart"/>
      <w:r w:rsidRPr="00A91F6C">
        <w:t>Kyrios</w:t>
      </w:r>
      <w:proofErr w:type="spellEnd"/>
      <w:r w:rsidRPr="00A91F6C">
        <w:t xml:space="preserve"> &amp; Moulding et al., 2007). This is interesting as it highlights a </w:t>
      </w:r>
      <w:r w:rsidRPr="00A91F6C">
        <w:lastRenderedPageBreak/>
        <w:t xml:space="preserve">noteworthy construct, which has been neglected in commonly used therapeutic cognitive models of OCD. </w:t>
      </w:r>
    </w:p>
    <w:p w14:paraId="6819A7A4" w14:textId="77777777" w:rsidR="00A02401" w:rsidRPr="00A91F6C" w:rsidRDefault="00A02401" w:rsidP="00A02401">
      <w:pPr>
        <w:pStyle w:val="NormalWeb"/>
        <w:spacing w:before="0" w:beforeAutospacing="0" w:after="0" w:afterAutospacing="0" w:line="480" w:lineRule="auto"/>
        <w:ind w:firstLine="720"/>
      </w:pPr>
      <w:r w:rsidRPr="00A91F6C">
        <w:t xml:space="preserve">The different cognitive models can be divided into appraisal-based models, which highlight concepts such as responsibility </w:t>
      </w:r>
      <w:r w:rsidRPr="00A91F6C">
        <w:fldChar w:fldCharType="begin" w:fldLock="1"/>
      </w:r>
      <w:r w:rsidRPr="00A91F6C">
        <w:instrText>ADDIN CSL_CITATION {"citationItems":[{"id":"ITEM-1","itemData":{"DOI":"10.1016/0005-7967(85)90105-6","ISBN":"0005-7967 (Print)\\r0005-7967 (Linking)","ISSN":"00057967","PMID":"4051930","abstract":"-Cognitive-behavioural approaches have made no impact on research and treatment in obsessional-compulsive disorder, despite the obvious link between thinking and psychopathology that characterizes this disorder. A close examination of cognitive and behavioural models leads to the suggestion that intrusive thoughts are best regarded as cognitive stimuli rather than responses. Cognitive responses (negative automatic thoughts) to these stimuli are typically linked to beliefs concerning responsibility or blame for harm to self or others. A cognitive-behavioural model based on this view is outlined and illustrated by clinical material derived from a case series. The model is used to explain a wide range of phenomena observed clinically, and a number of specific predictions are made. implications for cognitive approaches to therapy are discussed. The recent explosion of cognitive-behavioural approaches to clinical conditions has been matched by an increasing interest in the experimental validation of the underlying theoretical formulations. Teasdale (1982) has suggested that clinically useful strategies tend to arise from the availability of new paradigms, that is, well-elaborated sources of potential hypotheses and methodology. In these terms. cognitive models of emotional disorders have attained paradigmatic status and are beginning to make major contributions to the development of empirically based psychological therapies. In particular. Beck's cognitive model (Beck, 1967, 1976) has provided a coherent theoretical explanation of the basis of a variety of clinical conditions and normal mood states with important implications for treatment. It is particularly important that this mode1 has also served to generate a considerable amount of experimental work testing predictions regarding, for instance, depression (Clark and Teasdale, 1982) and anxiety (Butler and Mathews, 1983). Although the cognitive model has provided useful info~ation on the nature and treatment of depression and anxiety disorders in general, it has so far failed to offer a comprehensive approach to the understanding and treatment of obsessional disorders. This is particularly surprising as it could be argued that obsessional thinking is the archetypal example of a cognitive disorder in the neuroses. A cognitive explanation of obsessional-compulsive problems is proposed by Beck (1976). However, this account of obsessional thoughts appears to be based solely on the view that the content of obs…","author":[{"dropping-particle":"","family":"Salkovskis","given":"Paul M","non-dropping-particle":"","parse-names":false,"suffix":""}],"container-title":"Behaviour Research and Therapy","id":"ITEM-1","issue":"5","issued":{"date-parts":[["1985"]]},"page":"571-583","title":"Obsessional-Compulsive Problems: a Cognitive-Behavioural Analysis","type":"article-journal","volume":"23"},"uris":["http://www.mendeley.com/documents/?uuid=64c9f3a7-e0d6-4b69-b034-80549f3dfc7e"]}],"mendeley":{"formattedCitation":"(Salkovskis, 1985)","plainTextFormattedCitation":"(Salkovskis, 1985)","previouslyFormattedCitation":"(Salkovskis, 1985)"},"properties":{"noteIndex":0},"schema":"https://github.com/citation-style-language/schema/raw/master/csl-citation.json"}</w:instrText>
      </w:r>
      <w:r w:rsidRPr="00A91F6C">
        <w:fldChar w:fldCharType="separate"/>
      </w:r>
      <w:r w:rsidRPr="00A91F6C">
        <w:rPr>
          <w:noProof/>
        </w:rPr>
        <w:t>(Salkovskis, 1985)</w:t>
      </w:r>
      <w:r w:rsidRPr="00A91F6C">
        <w:fldChar w:fldCharType="end"/>
      </w:r>
      <w:r w:rsidRPr="00A91F6C">
        <w:t xml:space="preserve"> and thought-action fusion </w:t>
      </w:r>
      <w:r w:rsidRPr="00A91F6C">
        <w:fldChar w:fldCharType="begin" w:fldLock="1"/>
      </w:r>
      <w:r w:rsidRPr="00A91F6C">
        <w:instrText>ADDIN CSL_CITATION {"citationItems":[{"id":"ITEM-1","itemData":{"author":[{"dropping-particle":"","family":"Rachman","given":"S.","non-dropping-particle":"","parse-names":false,"suffix":""}],"container-title":"Behavior Research and Therapy","id":"ITEM-1","issue":"2","issued":{"date-parts":[["1993"]]},"page":"149-154","title":"Obsessions, Responsibility and Guilt","type":"article-journal","volume":"31"},"uris":["http://www.mendeley.com/documents/?uuid=cb0d0614-48e3-467d-8f1f-8ed2bc3cf3e9"]},{"id":"ITEM-2","itemData":{"author":[{"dropping-particle":"","family":"Rachman","given":"S","non-dropping-particle":"","parse-names":false,"suffix":""},{"dropping-particle":"","family":"Thordarson","given":"Dana S","non-dropping-particle":"","parse-names":false,"suffix":""},{"dropping-particle":"","family":"Shafran","given":"Roz","non-dropping-particle":"","parse-names":false,"suffix":""},{"dropping-particle":"","family":"Woody","given":"Sheila R","non-dropping-particle":"","parse-names":false,"suffix":""}],"container-title":"Behavior Research and Therapy","id":"ITEM-2","issue":"7","issued":{"date-parts":[["1995"]]},"page":"779-784","title":"Perceived Responsibility: Structure and Significance","type":"article-journal","volume":"33"},"uris":["http://www.mendeley.com/documents/?uuid=2336ea58-0611-42b2-97ab-8eca1dc5f11a"]}],"mendeley":{"formattedCitation":"(Rachman, 1993; Rachman, Thordarson, Shafran, &amp; Woody, 1995)","plainTextFormattedCitation":"(Rachman, 1993; Rachman, Thordarson, Shafran, &amp; Woody, 1995)","previouslyFormattedCitation":"(Rachman, 1993; Rachman, Thordarson, Shafran, &amp; Woody, 1995)"},"properties":{"noteIndex":0},"schema":"https://github.com/citation-style-language/schema/raw/master/csl-citation.json"}</w:instrText>
      </w:r>
      <w:r w:rsidRPr="00A91F6C">
        <w:fldChar w:fldCharType="separate"/>
      </w:r>
      <w:r w:rsidRPr="00A91F6C">
        <w:rPr>
          <w:noProof/>
        </w:rPr>
        <w:t>(Rachman, 1993; Rachman, Thordarson, Shafran, &amp; Woody, 1995)</w:t>
      </w:r>
      <w:r w:rsidRPr="00A91F6C">
        <w:fldChar w:fldCharType="end"/>
      </w:r>
      <w:r w:rsidRPr="00A91F6C">
        <w:t xml:space="preserve"> as being important, and self-doubt models, such as those described in more detail below. This is a somewhat arbitrary distinction, however, as one could argue that, for therapeutic purposes, these models need not be seen as discrete from one another and could be integrated. If, for example, a person’s self-doubt beliefs were key to the development of their OCD, it would be rational to target them within the course of therapy. This being agreed, it is worth questioning why self-doubt models have not yet been incorporated into commonly used cognitive therapies. One answer to this question could be their focus on what could perhaps be seen as more dynamic beliefs about the self, which may be influenced by context and change over time. However, as one aim of cognitive therapy for OCD is to modify beliefs that impact OCD symptoms, this argument may not be sufficient to ignore the importance of self-doubt beliefs, as the inherent assumption of cognitive therapy is that beliefs are susceptible to modification and therefore dynamic.</w:t>
      </w:r>
    </w:p>
    <w:p w14:paraId="3B413617" w14:textId="56A3E3E9" w:rsidR="00A02401" w:rsidRPr="00A91F6C" w:rsidRDefault="00A02401" w:rsidP="00A02401">
      <w:pPr>
        <w:spacing w:line="480" w:lineRule="auto"/>
        <w:ind w:firstLine="720"/>
      </w:pPr>
      <w:r w:rsidRPr="00A91F6C">
        <w:t xml:space="preserve"> Developing on investigation into self-doubt in OCD, researchers have studied the concept of self-ambivalence as a phenomenon commonly experienced by people who experience obsessions </w:t>
      </w:r>
      <w:r w:rsidRPr="00A91F6C">
        <w:fldChar w:fldCharType="begin" w:fldLock="1"/>
      </w:r>
      <w:r w:rsidRPr="00A91F6C">
        <w:instrText>ADDIN CSL_CITATION {"citationItems":[{"id":"ITEM-1","itemData":{"DOI":"10.1159/000438676","ISSN":"02544962","PMID":"26393363","abstract":"A.C.T. , and c Private practice, Melbourne, Vic. , Australia ses, controlling for various pretreatment levels of symptom severity and/or changes in mood severity, pre-post changes in self-ambivalence were predictive of lower posttreatment OCD severity and recovery from OCD. Of particular note, participants who changed by 1 SD in self-ambivalence were 2.5–3.9 times more likely to be recovered in OCD symp-toms at the posttreatment time point, depending on what factors were entered first in the regression analysis. Conclu-sion: These results suggest that resolution of self-ambiva-lence predicts positive treatment outcomes in the cognitive-behavioural treatment of OCD. Assisting patients resolve self-ambivalence may be an important target in the psycho-logical treatment of OCD.","author":[{"dropping-particle":"","family":"Bhar","given":"Sunil S.","non-dropping-particle":"","parse-names":false,"suffix":""},{"dropping-particle":"","family":"Kyrios","given":"Michael","non-dropping-particle":"","parse-names":false,"suffix":""},{"dropping-particle":"","family":"Hordern","given":"Celia","non-dropping-particle":"","parse-names":false,"suffix":""}],"container-title":"Psychopathology","id":"ITEM-1","issue":"5","issued":{"date-parts":[["2015"]]},"page":"349-356","title":"Self-Ambivalence in the Cognitive-Behavioural Treatment of Obsessive-Compulsive Disorder","type":"article-journal","volume":"48"},"uris":["http://www.mendeley.com/documents/?uuid=ef3dc33a-bf78-402b-bef2-cf1dd6a202b6"]},{"id":"ITEM-2","itemData":{"DOI":"10.1016/j.brat.2007.02.005","ISBN":"00057967","ISSN":"00057967","PMID":"17408590","abstract":"Individuals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Therapy","id":"ITEM-2","issue":"8","issued":{"date-parts":[["2007"]]},"page":"1845-1857","title":"An investigation of self-ambivalence in obsessive-compulsive disorder","type":"article-journal","volume":"45"},"uris":["http://www.mendeley.com/documents/?uuid=199673fc-1cc2-42cf-b86a-60e8a9cfab97"]}],"mendeley":{"formattedCitation":"(Bhar &amp; Kyrios, 2007; Bhar, Kyrios, &amp; Hordern, 2015)","plainTextFormattedCitation":"(Bhar &amp; Kyrios, 2007; Bhar, Kyrios, &amp; Hordern, 2015)","previouslyFormattedCitation":"(Bhar &amp; Kyrios, 2007; Bhar, Kyrios, &amp; Hordern, 2015)"},"properties":{"noteIndex":0},"schema":"https://github.com/citation-style-language/schema/raw/master/csl-citation.json"}</w:instrText>
      </w:r>
      <w:r w:rsidRPr="00A91F6C">
        <w:fldChar w:fldCharType="separate"/>
      </w:r>
      <w:r w:rsidRPr="00A91F6C">
        <w:rPr>
          <w:noProof/>
        </w:rPr>
        <w:t>(Bhar &amp; Kyrios, 2007; Bhar, Kyrios, &amp; Hordern, 2015)</w:t>
      </w:r>
      <w:r w:rsidRPr="00A91F6C">
        <w:fldChar w:fldCharType="end"/>
      </w:r>
      <w:r w:rsidRPr="00A91F6C">
        <w:t xml:space="preserve">. This concept was first introduced by </w:t>
      </w:r>
      <w:proofErr w:type="spellStart"/>
      <w:r w:rsidRPr="00A91F6C">
        <w:t>Guidano</w:t>
      </w:r>
      <w:proofErr w:type="spellEnd"/>
      <w:r w:rsidRPr="00A91F6C">
        <w:t xml:space="preserve"> and </w:t>
      </w:r>
      <w:proofErr w:type="spellStart"/>
      <w:r w:rsidRPr="00A91F6C">
        <w:t>Liotti</w:t>
      </w:r>
      <w:proofErr w:type="spellEnd"/>
      <w:r w:rsidRPr="00A91F6C">
        <w:t xml:space="preserve"> </w:t>
      </w:r>
      <w:r w:rsidRPr="00A91F6C">
        <w:fldChar w:fldCharType="begin" w:fldLock="1"/>
      </w:r>
      <w:r w:rsidRPr="00A91F6C">
        <w:instrText>ADDIN CSL_CITATION {"citationItems":[{"id":"ITEM-1","itemData":{"author":[{"dropping-particle":"","family":"Guidano","given":"V.","non-dropping-particle":"","parse-names":false,"suffix":""},{"dropping-particle":"","family":"Liotti","given":"G.","non-dropping-particle":"","parse-names":false,"suffix":""}],"id":"ITEM-1","issued":{"date-parts":[["1983"]]},"publisher":"Guildford Press","publisher-place":"New York, US","title":"Cognitive processes and emotional disorders.","type":"book"},"suppress-author":1,"uris":["http://www.mendeley.com/documents/?uuid=5e4c662b-1e63-43e1-9ede-0ee6e29f601b"]}],"mendeley":{"formattedCitation":"(1983)","plainTextFormattedCitation":"(1983)","previouslyFormattedCitation":"(1983)"},"properties":{"noteIndex":0},"schema":"https://github.com/citation-style-language/schema/raw/master/csl-citation.json"}</w:instrText>
      </w:r>
      <w:r w:rsidRPr="00A91F6C">
        <w:fldChar w:fldCharType="separate"/>
      </w:r>
      <w:r w:rsidRPr="00A91F6C">
        <w:rPr>
          <w:noProof/>
        </w:rPr>
        <w:t>(1983)</w:t>
      </w:r>
      <w:r w:rsidRPr="00A91F6C">
        <w:fldChar w:fldCharType="end"/>
      </w:r>
      <w:r w:rsidRPr="00A91F6C">
        <w:t xml:space="preserve">, who theorised that people with OCD have a “double view of themselves” and state that this causes the person to have a need for certainty (to find out which view is the true one) and perfection (to act in such a way to conform to the more positive of the two views of </w:t>
      </w:r>
      <w:r w:rsidRPr="00A91F6C">
        <w:lastRenderedPageBreak/>
        <w:t xml:space="preserve">self). These authors suggest that, in the context of an unacceptable intrusion, this need for certainty and perfectionism provides a context for the development of obsessions and compulsions. If the unacceptable intrusion activates the feared self, the person is likely to pay attention to the intrusion and attempt to neutralise it, which, evidence suggests, increases the likelihood of further intrusions. It has been suggested that an individual with an ambivalent or fragile self-view, experiences intrusions due to a distrust of themselves. i.e. intrusions that they will do something bad arise because the person distrusts that they are a good person </w:t>
      </w:r>
      <w:r w:rsidRPr="00A91F6C">
        <w:fldChar w:fldCharType="begin" w:fldLock="1"/>
      </w:r>
      <w:r w:rsidR="0012703E" w:rsidRPr="00A91F6C">
        <w:instrText>ADDIN CSL_CITATION {"citationItems":[{"id":"ITEM-1","itemData":{"DOI":"10.1891/088983907781494573","ISBN":"0889839077","author":[{"dropping-particle":"","family":"Aardema","given":"F","non-dropping-particle":"","parse-names":false,"suffix":""},{"dropping-particle":"","family":"O'Connor","given":"K","non-dropping-particle":"","parse-names":false,"suffix":""}],"container-title":"Journal of Cognitive Psychotherapy","id":"ITEM-1","issue":"3","issued":{"date-parts":[["2007"]]},"page":"182-197","title":"The Menace Within : Obsessions and the Self","type":"article-journal","volume":"21"},"uris":["http://www.mendeley.com/documents/?uuid=01e0b746-9705-4dee-95cd-e222b0091bdd"]}],"mendeley":{"formattedCitation":"(Aardema &amp; O’Connor, 2007)"},"properties":{"noteIndex":0},"schema":"https://github.com/citation-style-language/schema/raw/master/csl-citation.json"}</w:instrText>
      </w:r>
      <w:r w:rsidRPr="00A91F6C">
        <w:fldChar w:fldCharType="separate"/>
      </w:r>
      <w:r w:rsidR="000A227D" w:rsidRPr="00A91F6C">
        <w:rPr>
          <w:noProof/>
        </w:rPr>
        <w:t>(Aardema &amp; O’Connor, 2007)</w:t>
      </w:r>
      <w:r w:rsidRPr="00A91F6C">
        <w:fldChar w:fldCharType="end"/>
      </w:r>
      <w:r w:rsidRPr="00A91F6C">
        <w:t>. This idea is notably a different theoretical perspective from appraisal-based models, though in practice treatment might use similar approaches. The discussion of this review will consider further how these models could potentially be theoretically linked.</w:t>
      </w:r>
    </w:p>
    <w:p w14:paraId="19CE62DB" w14:textId="77777777" w:rsidR="00C84986" w:rsidRPr="00A91F6C" w:rsidRDefault="00A02401" w:rsidP="00C84986">
      <w:pPr>
        <w:spacing w:line="480" w:lineRule="auto"/>
        <w:ind w:firstLine="720"/>
      </w:pPr>
      <w:r w:rsidRPr="00A91F6C">
        <w:t xml:space="preserve">Later papers proposed that a central issue in clinical presentations that feature intrusive cognitions is the feared self – what an individual is afraid of becoming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2013)"},"properties":{"noteIndex":0},"schema":"https://github.com/citation-style-language/schema/raw/master/csl-citation.json"}</w:instrText>
      </w:r>
      <w:r w:rsidRPr="00A91F6C">
        <w:fldChar w:fldCharType="separate"/>
      </w:r>
      <w:r w:rsidR="000A227D" w:rsidRPr="00A91F6C">
        <w:rPr>
          <w:noProof/>
        </w:rPr>
        <w:t>(Aardema et al., 2013)</w:t>
      </w:r>
      <w:r w:rsidRPr="00A91F6C">
        <w:fldChar w:fldCharType="end"/>
      </w:r>
      <w:r w:rsidRPr="00A91F6C">
        <w:t xml:space="preserve">. This concept was perhaps first introduced by Markus and </w:t>
      </w:r>
      <w:proofErr w:type="spellStart"/>
      <w:r w:rsidRPr="00A91F6C">
        <w:t>Nurius</w:t>
      </w:r>
      <w:proofErr w:type="spellEnd"/>
      <w:r w:rsidRPr="00A91F6C">
        <w:t xml:space="preserve"> </w:t>
      </w:r>
      <w:r w:rsidRPr="00A91F6C">
        <w:fldChar w:fldCharType="begin" w:fldLock="1"/>
      </w:r>
      <w:r w:rsidR="00705534" w:rsidRPr="00A91F6C">
        <w:instrText>ADDIN CSL_CITATION {"citationItems":[{"id":"ITEM-1","itemData":{"abstract":"(1986). Possible selves. American Psychologist, 41(9), 954-969.","author":[{"dropping-particle":"","family":"Markus","given":"H","non-dropping-particle":"","parse-names":false,"suffix":""},{"dropping-particle":"","family":"Nurius","given":"P","non-dropping-particle":"","parse-names":false,"suffix":""}],"container-title":"American Psychologist","id":"ITEM-1","issue":"9","issued":{"date-parts":[["1986"]]},"page":"954-969","title":"Possible selves.","type":"article-journal","volume":"41"},"suppress-author":1,"uris":["http://www.mendeley.com/documents/?uuid=4fd6601a-3ae9-4d6e-a6e4-3144ba6036d8"]}],"mendeley":{"formattedCitation":"(1986)","plainTextFormattedCitation":"(1986)","previouslyFormattedCitation":"(1986)"},"properties":{"noteIndex":0},"schema":"https://github.com/citation-style-language/schema/raw/master/csl-citation.json"}</w:instrText>
      </w:r>
      <w:r w:rsidRPr="00A91F6C">
        <w:fldChar w:fldCharType="separate"/>
      </w:r>
      <w:r w:rsidRPr="00A91F6C">
        <w:rPr>
          <w:noProof/>
        </w:rPr>
        <w:t>(1986)</w:t>
      </w:r>
      <w:r w:rsidRPr="00A91F6C">
        <w:fldChar w:fldCharType="end"/>
      </w:r>
      <w:r w:rsidRPr="00A91F6C">
        <w:t xml:space="preserve"> when they presented the idea of “possible selves”. They highlight that the feared self is different for each individual, likely dependent on their own life experience and aspirations. This idea is situated alongside self-discrepancy theory </w:t>
      </w:r>
      <w:r w:rsidRPr="00A91F6C">
        <w:fldChar w:fldCharType="begin" w:fldLock="1"/>
      </w:r>
      <w:r w:rsidRPr="00A91F6C">
        <w:instrText>ADDIN CSL_CITATION {"citationItems":[{"id":"ITEM-1","itemData":{"author":[{"dropping-particle":"","family":"Higgins","given":"Tory","non-dropping-particle":"","parse-names":false,"suffix":""}],"container-title":"Psychological Review","id":"ITEM-1","issue":"3","issued":{"date-parts":[["1987"]]},"page":"319-340","title":"Self-Discrepancy : A Theory Relating Self and Affect","type":"article-journal","volume":"94"},"uris":["http://www.mendeley.com/documents/?uuid=c95edcc6-2f06-4e42-b86f-e101ffef0e7d"]}],"mendeley":{"formattedCitation":"(Higgins, 1987)","plainTextFormattedCitation":"(Higgins, 1987)","previouslyFormattedCitation":"(Higgins, 1987)"},"properties":{"noteIndex":0},"schema":"https://github.com/citation-style-language/schema/raw/master/csl-citation.json"}</w:instrText>
      </w:r>
      <w:r w:rsidRPr="00A91F6C">
        <w:fldChar w:fldCharType="separate"/>
      </w:r>
      <w:r w:rsidRPr="00A91F6C">
        <w:rPr>
          <w:noProof/>
        </w:rPr>
        <w:t>(Higgins, 1987)</w:t>
      </w:r>
      <w:r w:rsidRPr="00A91F6C">
        <w:fldChar w:fldCharType="end"/>
      </w:r>
      <w:r w:rsidRPr="00A91F6C">
        <w:t xml:space="preserve">, which states that discrepancies between an actual and ought self are associated with “agitation related emotions” such as fear and anxiety. They describe the ought self as the person we feel we should be, and the actual self as the person that we believe we are. This therefore suggests that when these concepts do not marry as one, the actual self becomes more analogous to the feared self (Markus and </w:t>
      </w:r>
      <w:proofErr w:type="spellStart"/>
      <w:r w:rsidRPr="00A91F6C">
        <w:t>Nurius</w:t>
      </w:r>
      <w:proofErr w:type="spellEnd"/>
      <w:r w:rsidRPr="00A91F6C">
        <w:t xml:space="preserve">, 1986). This appears to be a useful way to conceptualise OCD, based on the thematic content of intrusions that are common to the disorder (such as concerns around morality, responsibility and goodness). Ferrier and Brewin (2005) have highlighted </w:t>
      </w:r>
      <w:r w:rsidRPr="00A91F6C">
        <w:lastRenderedPageBreak/>
        <w:t xml:space="preserve">however, that the feared </w:t>
      </w:r>
      <w:proofErr w:type="spellStart"/>
      <w:r w:rsidRPr="00A91F6C">
        <w:t>self had</w:t>
      </w:r>
      <w:proofErr w:type="spellEnd"/>
      <w:r w:rsidRPr="00A91F6C">
        <w:t xml:space="preserve"> been neglected in OCD research, in favour of a focus on appraisal-based ideas (i.e. responsibility and thought-action fusion). </w:t>
      </w:r>
    </w:p>
    <w:p w14:paraId="507050CD" w14:textId="6B904C5C" w:rsidR="00A02401" w:rsidRPr="00A91F6C" w:rsidRDefault="00A02401" w:rsidP="00C84986">
      <w:pPr>
        <w:spacing w:line="480" w:lineRule="auto"/>
        <w:ind w:firstLine="720"/>
      </w:pPr>
      <w:r w:rsidRPr="00A91F6C">
        <w:t xml:space="preserve">The idea of </w:t>
      </w:r>
      <w:r w:rsidR="00333889" w:rsidRPr="00A91F6C">
        <w:t xml:space="preserve">a </w:t>
      </w:r>
      <w:r w:rsidRPr="00A91F6C">
        <w:t xml:space="preserve">feared self </w:t>
      </w:r>
      <w:r w:rsidR="00333889" w:rsidRPr="00A91F6C">
        <w:t xml:space="preserve">and its role in OCD </w:t>
      </w:r>
      <w:r w:rsidRPr="00A91F6C">
        <w:t xml:space="preserve">was developed further in the Inferential Confusion Model </w:t>
      </w:r>
      <w:r w:rsidRPr="00A91F6C">
        <w:fldChar w:fldCharType="begin" w:fldLock="1"/>
      </w:r>
      <w:r w:rsidR="0012703E" w:rsidRPr="00A91F6C">
        <w:instrText>ADDIN CSL_CITATION {"citationItems":[{"id":"ITEM-1","itemData":{"DOI":"10.1891/088983907781494573","ISBN":"0889839077","author":[{"dropping-particle":"","family":"Aardema","given":"F","non-dropping-particle":"","parse-names":false,"suffix":""},{"dropping-particle":"","family":"O'Connor","given":"K","non-dropping-particle":"","parse-names":false,"suffix":""}],"container-title":"Journal of Cognitive Psychotherapy","id":"ITEM-1","issue":"3","issued":{"date-parts":[["2007"]]},"page":"182-197","title":"The Menace Within : Obsessions and the Self","type":"article-journal","volume":"21"},"uris":["http://www.mendeley.com/documents/?uuid=01e0b746-9705-4dee-95cd-e222b0091bdd"]}],"mendeley":{"formattedCitation":"(Aardema &amp; O’Connor, 2007)"},"properties":{"noteIndex":0},"schema":"https://github.com/citation-style-language/schema/raw/master/csl-citation.json"}</w:instrText>
      </w:r>
      <w:r w:rsidRPr="00A91F6C">
        <w:fldChar w:fldCharType="separate"/>
      </w:r>
      <w:r w:rsidR="000A227D" w:rsidRPr="00A91F6C">
        <w:rPr>
          <w:noProof/>
        </w:rPr>
        <w:t>(Aardema &amp; O’Connor, 2007)</w:t>
      </w:r>
      <w:r w:rsidRPr="00A91F6C">
        <w:fldChar w:fldCharType="end"/>
      </w:r>
      <w:r w:rsidRPr="00A91F6C">
        <w:t>, in which the authors suggest</w:t>
      </w:r>
      <w:r w:rsidR="00261251" w:rsidRPr="00A91F6C">
        <w:t>ed</w:t>
      </w:r>
      <w:r w:rsidRPr="00A91F6C">
        <w:t xml:space="preserve"> that intrusions are perceived as self-representations and the person with OCD confuses obsessional intrusions with reality. </w:t>
      </w:r>
      <w:proofErr w:type="spellStart"/>
      <w:r w:rsidRPr="00A91F6C">
        <w:t>Aardema</w:t>
      </w:r>
      <w:proofErr w:type="spellEnd"/>
      <w:r w:rsidRPr="00A91F6C">
        <w:t xml:space="preserve"> and O’Connor (2007) contested </w:t>
      </w:r>
      <w:proofErr w:type="spellStart"/>
      <w:r w:rsidRPr="00A91F6C">
        <w:t>Salkovskis</w:t>
      </w:r>
      <w:proofErr w:type="spellEnd"/>
      <w:r w:rsidRPr="00A91F6C">
        <w:t xml:space="preserve">’ (1985) assertion that intrusions appear at random into consciousness, </w:t>
      </w:r>
      <w:r w:rsidR="001C7BEB" w:rsidRPr="00A91F6C">
        <w:t>by observing</w:t>
      </w:r>
      <w:r w:rsidRPr="00A91F6C">
        <w:t xml:space="preserve"> that intrusions have content which appears to be related to a feared self</w:t>
      </w:r>
      <w:r w:rsidR="00B12909" w:rsidRPr="00A91F6C">
        <w:t>. This, they argue,</w:t>
      </w:r>
      <w:r w:rsidRPr="00A91F6C">
        <w:t xml:space="preserve"> provides evidence that intrusions are not random, but instead originate from beliefs about one’s own identity. In this model, they further discuss ego-dystonic intrusions and refer to a “feared self” as being the reason these intrusions result in obsessions: the intrusions are both created and perpetuated by a distrust of the self-as-is. Treatment targets should therefore logically include modifying beliefs around distrust of the self.</w:t>
      </w:r>
    </w:p>
    <w:p w14:paraId="2D1CF64A" w14:textId="23CC6E37" w:rsidR="00501DFE" w:rsidRPr="00A91F6C" w:rsidRDefault="00A02401" w:rsidP="00501DFE">
      <w:pPr>
        <w:spacing w:line="480" w:lineRule="auto"/>
        <w:ind w:firstLine="720"/>
      </w:pPr>
      <w:r w:rsidRPr="00A91F6C">
        <w:t xml:space="preserve">There are several accounts of self-doubt in OCD and they are not necessarily distinct from one another. Each account focuses on asking the question of why some people appear to place significant importance on thoughts as evidence of what type of person they are, over and above other evidence to the contrary. </w:t>
      </w:r>
      <w:proofErr w:type="spellStart"/>
      <w:r w:rsidRPr="00A91F6C">
        <w:t>Aardema</w:t>
      </w:r>
      <w:proofErr w:type="spellEnd"/>
      <w:r w:rsidRPr="00A91F6C">
        <w:t xml:space="preserve"> et al.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suppress-author":1,"uris":["http://www.mendeley.com/documents/?uuid=6d4e7eff-d7c7-40b9-a1e9-7b976c7a890c"]}],"mendeley":{"formattedCitation":"(2013)","plainTextFormattedCitation":"(2013)","previouslyFormattedCitation":"(2013)"},"properties":{"noteIndex":0},"schema":"https://github.com/citation-style-language/schema/raw/master/csl-citation.json"}</w:instrText>
      </w:r>
      <w:r w:rsidRPr="00A91F6C">
        <w:fldChar w:fldCharType="separate"/>
      </w:r>
      <w:r w:rsidRPr="00A91F6C">
        <w:rPr>
          <w:noProof/>
        </w:rPr>
        <w:t>(2013)</w:t>
      </w:r>
      <w:r w:rsidRPr="00A91F6C">
        <w:fldChar w:fldCharType="end"/>
      </w:r>
      <w:r w:rsidRPr="00A91F6C">
        <w:t xml:space="preserve"> suggest that although the feared self is likely related to self-ambivalence, it does not imply an underlying ambivalent self, however, they do not make a strong argument for differentiating their concept from </w:t>
      </w:r>
      <w:proofErr w:type="spellStart"/>
      <w:r w:rsidRPr="00A91F6C">
        <w:t>Guidano</w:t>
      </w:r>
      <w:proofErr w:type="spellEnd"/>
      <w:r w:rsidRPr="00A91F6C">
        <w:t xml:space="preserve"> and </w:t>
      </w:r>
      <w:proofErr w:type="spellStart"/>
      <w:r w:rsidRPr="00A91F6C">
        <w:t>Liotti’s</w:t>
      </w:r>
      <w:proofErr w:type="spellEnd"/>
      <w:r w:rsidRPr="00A91F6C">
        <w:t xml:space="preserve"> (1983) self-ambivalence. Additionally, in their study of the feared self, </w:t>
      </w:r>
      <w:proofErr w:type="spellStart"/>
      <w:r w:rsidRPr="00A91F6C">
        <w:t>Aardema</w:t>
      </w:r>
      <w:proofErr w:type="spellEnd"/>
      <w:r w:rsidRPr="00A91F6C">
        <w:t xml:space="preserve"> et al. (2013) reported a very strong correlation between their measure of the feared self, the Fear of Self Questionnaire and an established measure of self-ambivalence, the Self Ambivalence Measure (</w:t>
      </w:r>
      <w:r w:rsidRPr="00A91F6C">
        <w:rPr>
          <w:i/>
        </w:rPr>
        <w:t>r</w:t>
      </w:r>
      <w:r w:rsidRPr="00A91F6C">
        <w:t xml:space="preserve"> =.73). This calls into question how distinct these concepts, or measures of </w:t>
      </w:r>
      <w:r w:rsidRPr="00A91F6C">
        <w:lastRenderedPageBreak/>
        <w:t>them, are.</w:t>
      </w:r>
      <w:r w:rsidR="00AA2776" w:rsidRPr="00A91F6C">
        <w:t xml:space="preserve"> </w:t>
      </w:r>
      <w:proofErr w:type="spellStart"/>
      <w:r w:rsidR="00AA2776" w:rsidRPr="00A91F6C">
        <w:t>Aardema</w:t>
      </w:r>
      <w:proofErr w:type="spellEnd"/>
      <w:r w:rsidR="00AA2776" w:rsidRPr="00A91F6C">
        <w:t xml:space="preserve"> and Wong (2020)</w:t>
      </w:r>
      <w:r w:rsidR="00066AA4" w:rsidRPr="00A91F6C">
        <w:t xml:space="preserve"> provide further elaboration on this matter by proposing a model in which fear of self is responsible for the occurrence and thematic content of obsessions and not just their interpretation. </w:t>
      </w:r>
      <w:r w:rsidR="0055038C" w:rsidRPr="00A91F6C">
        <w:t xml:space="preserve">In this new conceptualisation, </w:t>
      </w:r>
      <w:proofErr w:type="spellStart"/>
      <w:r w:rsidR="0055038C" w:rsidRPr="00A91F6C">
        <w:t>Aardema</w:t>
      </w:r>
      <w:proofErr w:type="spellEnd"/>
      <w:r w:rsidR="0055038C" w:rsidRPr="00A91F6C">
        <w:t xml:space="preserve"> and Wong (2020) propose that self-ambivalence (referred to as an incoherent sense of self) is a vulnerability factor for the later development of a feared self, and that self-ambivalence is related to the occurrence of obsessions by virtue of it providing a context for the development of the feared self. </w:t>
      </w:r>
      <w:r w:rsidR="0071058E" w:rsidRPr="00A91F6C">
        <w:t xml:space="preserve">In other words, self-ambivalence has an indirect relationship with the occurrence of obsessions that is mediated by the development of fear of self. </w:t>
      </w:r>
    </w:p>
    <w:p w14:paraId="35956033" w14:textId="3A74BD83" w:rsidR="00A02401" w:rsidRPr="00A91F6C" w:rsidRDefault="00A02401" w:rsidP="00A02401">
      <w:pPr>
        <w:spacing w:line="480" w:lineRule="auto"/>
        <w:ind w:firstLine="720"/>
      </w:pPr>
      <w:r w:rsidRPr="00A91F6C">
        <w:t>The position of this review is that, although theoretically, the concepts are different</w:t>
      </w:r>
      <w:r w:rsidR="00261251" w:rsidRPr="00A91F6C">
        <w:t xml:space="preserve">—with </w:t>
      </w:r>
      <w:r w:rsidRPr="00A91F6C">
        <w:t xml:space="preserve">fear of </w:t>
      </w:r>
      <w:proofErr w:type="spellStart"/>
      <w:r w:rsidRPr="00A91F6C">
        <w:t>self referring</w:t>
      </w:r>
      <w:proofErr w:type="spellEnd"/>
      <w:r w:rsidRPr="00A91F6C">
        <w:t xml:space="preserve"> to a feared “bad” self, which one wishes to avoid, and self-ambivalence referring to more uncertainty about the goodness of the self</w:t>
      </w:r>
      <w:r w:rsidR="00261251" w:rsidRPr="00A91F6C">
        <w:t>—</w:t>
      </w:r>
      <w:r w:rsidRPr="00A91F6C">
        <w:t>the nature of the concepts means that the two are highly correlated</w:t>
      </w:r>
      <w:r w:rsidR="009D16C9" w:rsidRPr="00A91F6C">
        <w:t xml:space="preserve"> (</w:t>
      </w:r>
      <w:r w:rsidRPr="00A91F6C">
        <w:t>i.e., a person who is high in self-ambivalence is more likely to have a high fear of self, and vice-versa</w:t>
      </w:r>
      <w:r w:rsidR="009D16C9" w:rsidRPr="00A91F6C">
        <w:t>)</w:t>
      </w:r>
      <w:r w:rsidRPr="00A91F6C">
        <w:t xml:space="preserve">. Both concepts are based on the idea that a person with OCD </w:t>
      </w:r>
      <w:proofErr w:type="gramStart"/>
      <w:r w:rsidRPr="00A91F6C">
        <w:t>has a tendency to</w:t>
      </w:r>
      <w:proofErr w:type="gramEnd"/>
      <w:r w:rsidRPr="00A91F6C">
        <w:t xml:space="preserve"> focus on possible (and feared) selves, rather than the self-as-is. As a result of this, the present review include</w:t>
      </w:r>
      <w:r w:rsidR="0055038C" w:rsidRPr="00A91F6C">
        <w:t>s</w:t>
      </w:r>
      <w:r w:rsidRPr="00A91F6C">
        <w:t xml:space="preserve"> literature on both Fear of Self and Self-Ambivalence in relation to OCD. Related concepts will also be considered for review. </w:t>
      </w:r>
    </w:p>
    <w:p w14:paraId="3E985A78" w14:textId="33F6B5FD" w:rsidR="00A02401" w:rsidRPr="00A91F6C" w:rsidRDefault="00A02401" w:rsidP="00A02401">
      <w:pPr>
        <w:spacing w:line="480" w:lineRule="auto"/>
        <w:ind w:firstLine="720"/>
      </w:pPr>
      <w:r w:rsidRPr="00A91F6C">
        <w:t>As yet, no systematic review has been conducted to synthesise the findings of the research into OCD and self-doubt models. This paper draw</w:t>
      </w:r>
      <w:r w:rsidR="004802DE" w:rsidRPr="00A91F6C">
        <w:t>s</w:t>
      </w:r>
      <w:r w:rsidRPr="00A91F6C">
        <w:t xml:space="preserve"> together this research, by means of systematic review, in order to address the following question: Do Fear of Self and Self Ambivalence predict OCD sy</w:t>
      </w:r>
      <w:r w:rsidR="00333889" w:rsidRPr="00A91F6C">
        <w:t>mptomatology</w:t>
      </w:r>
      <w:r w:rsidRPr="00A91F6C">
        <w:t>?</w:t>
      </w:r>
    </w:p>
    <w:p w14:paraId="50F6885D" w14:textId="16221DB2" w:rsidR="00A02401" w:rsidRPr="00A91F6C" w:rsidRDefault="00A02401" w:rsidP="00A02401">
      <w:pPr>
        <w:spacing w:line="480" w:lineRule="auto"/>
      </w:pPr>
      <w:r w:rsidRPr="00A91F6C">
        <w:t xml:space="preserve">Answering this question </w:t>
      </w:r>
      <w:r w:rsidR="00804AAA" w:rsidRPr="00A91F6C">
        <w:t>will</w:t>
      </w:r>
      <w:r w:rsidRPr="00A91F6C">
        <w:t xml:space="preserve"> provide additional evidence to inform therapeutic work with those with OCD, and in particular, it </w:t>
      </w:r>
      <w:r w:rsidR="00804AAA" w:rsidRPr="00A91F6C">
        <w:t>will</w:t>
      </w:r>
      <w:r w:rsidRPr="00A91F6C">
        <w:t xml:space="preserve"> provide further support for the </w:t>
      </w:r>
      <w:r w:rsidRPr="00A91F6C">
        <w:lastRenderedPageBreak/>
        <w:t xml:space="preserve">potential benefit of incorporating therapeutic work on self-ambivalence and fear of </w:t>
      </w:r>
      <w:proofErr w:type="spellStart"/>
      <w:r w:rsidRPr="00A91F6C">
        <w:t>self beliefs</w:t>
      </w:r>
      <w:proofErr w:type="spellEnd"/>
      <w:r w:rsidRPr="00A91F6C">
        <w:t xml:space="preserve"> in the treatment of OCD more widely.</w:t>
      </w:r>
    </w:p>
    <w:p w14:paraId="35D9F295" w14:textId="77777777" w:rsidR="00C84986" w:rsidRPr="00A91F6C" w:rsidRDefault="00C84986" w:rsidP="00A02401">
      <w:pPr>
        <w:spacing w:line="480" w:lineRule="auto"/>
      </w:pPr>
    </w:p>
    <w:p w14:paraId="1CDA38F8" w14:textId="77777777" w:rsidR="00A02401" w:rsidRPr="00A91F6C" w:rsidRDefault="00A02401" w:rsidP="00A02401">
      <w:pPr>
        <w:spacing w:line="480" w:lineRule="auto"/>
        <w:jc w:val="center"/>
        <w:rPr>
          <w:b/>
        </w:rPr>
      </w:pPr>
      <w:r w:rsidRPr="00A91F6C">
        <w:rPr>
          <w:b/>
        </w:rPr>
        <w:t>Method</w:t>
      </w:r>
    </w:p>
    <w:p w14:paraId="7AC84C1F" w14:textId="77777777" w:rsidR="00A02401" w:rsidRPr="00A91F6C" w:rsidRDefault="00A02401" w:rsidP="00A02401">
      <w:pPr>
        <w:spacing w:line="480" w:lineRule="auto"/>
        <w:rPr>
          <w:b/>
        </w:rPr>
      </w:pPr>
      <w:r w:rsidRPr="00A91F6C">
        <w:rPr>
          <w:b/>
        </w:rPr>
        <w:t>Search Strategy</w:t>
      </w:r>
    </w:p>
    <w:p w14:paraId="711D2CC8" w14:textId="5703E4A5" w:rsidR="00A02401" w:rsidRPr="00A91F6C" w:rsidRDefault="00A02401" w:rsidP="00A02401">
      <w:pPr>
        <w:pStyle w:val="NormalWeb"/>
        <w:shd w:val="clear" w:color="auto" w:fill="FFFFFF"/>
        <w:spacing w:before="0" w:beforeAutospacing="0" w:after="0" w:afterAutospacing="0" w:line="480" w:lineRule="auto"/>
      </w:pPr>
      <w:r w:rsidRPr="00A91F6C">
        <w:rPr>
          <w:b/>
        </w:rPr>
        <w:tab/>
      </w:r>
      <w:r w:rsidRPr="00A91F6C">
        <w:t>Search strategy was based on PRISMA guidelines</w:t>
      </w:r>
      <w:r w:rsidR="001162B3" w:rsidRPr="00A91F6C">
        <w:t xml:space="preserve"> </w:t>
      </w:r>
      <w:r w:rsidR="001162B3" w:rsidRPr="00A91F6C">
        <w:fldChar w:fldCharType="begin" w:fldLock="1"/>
      </w:r>
      <w:r w:rsidR="00467331" w:rsidRPr="00A91F6C">
        <w:instrText>ADDIN CSL_CITATION {"citationItems":[{"id":"ITEM-1","itemData":{"DOI":"10.1136/bmj.b2535","ISSN":"17561833","PMID":"19622551","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G.","non-dropping-particle":"","parse-names":false,"suffix":""}],"container-title":"BMJ (Online)","id":"ITEM-1","issue":"7716","issued":{"date-parts":[["2009"]]},"page":"332-336","title":"Preferred reporting items for systematic reviews and meta-analyses: The PRISMA statement","type":"article-journal","volume":"339"},"uris":["http://www.mendeley.com/documents/?uuid=8c986259-a4dc-462b-bd5f-2147caa31762"]}],"mendeley":{"formattedCitation":"(Moher, Liberati, Tetzlaff, &amp; Altman, 2009)","plainTextFormattedCitation":"(Moher, Liberati, Tetzlaff, &amp; Altman, 2009)","previouslyFormattedCitation":"(Moher, Liberati, Tetzlaff, &amp; Altman, 2009)"},"properties":{"noteIndex":0},"schema":"https://github.com/citation-style-language/schema/raw/master/csl-citation.json"}</w:instrText>
      </w:r>
      <w:r w:rsidR="001162B3" w:rsidRPr="00A91F6C">
        <w:fldChar w:fldCharType="separate"/>
      </w:r>
      <w:r w:rsidR="001162B3" w:rsidRPr="00A91F6C">
        <w:rPr>
          <w:noProof/>
        </w:rPr>
        <w:t>(Moher, Liberati, Tetzlaff, &amp; Altman, 2009)</w:t>
      </w:r>
      <w:r w:rsidR="001162B3" w:rsidRPr="00A91F6C">
        <w:fldChar w:fldCharType="end"/>
      </w:r>
      <w:r w:rsidRPr="00A91F6C">
        <w:t>. Several databases were searched,</w:t>
      </w:r>
      <w:r w:rsidR="00804AAA" w:rsidRPr="00A91F6C">
        <w:t xml:space="preserve"> and</w:t>
      </w:r>
      <w:r w:rsidRPr="00A91F6C">
        <w:t xml:space="preserve"> these were: </w:t>
      </w:r>
      <w:r w:rsidRPr="00A91F6C">
        <w:rPr>
          <w:shd w:val="clear" w:color="auto" w:fill="FFFFFF"/>
        </w:rPr>
        <w:t xml:space="preserve">PsycINFO, </w:t>
      </w:r>
      <w:proofErr w:type="spellStart"/>
      <w:r w:rsidRPr="00A91F6C">
        <w:rPr>
          <w:shd w:val="clear" w:color="auto" w:fill="FFFFFF"/>
        </w:rPr>
        <w:t>PsycARTICLES</w:t>
      </w:r>
      <w:proofErr w:type="spellEnd"/>
      <w:r w:rsidRPr="00A91F6C">
        <w:rPr>
          <w:shd w:val="clear" w:color="auto" w:fill="FFFFFF"/>
        </w:rPr>
        <w:t xml:space="preserve">, Medline, and Psychology and Behavioural Sciences Collection. Databases were searched using cross-search, therefore specific results gained from each database are not available. Search terms used were: </w:t>
      </w:r>
      <w:r w:rsidRPr="00A91F6C">
        <w:t xml:space="preserve">Fear of Self OR Self Ambivalence OR Feared Identity </w:t>
      </w:r>
      <w:r w:rsidRPr="00A91F6C">
        <w:rPr>
          <w:bdr w:val="none" w:sz="0" w:space="0" w:color="auto" w:frame="1"/>
        </w:rPr>
        <w:t xml:space="preserve">AND Obsessive Compulsive OR OCD. </w:t>
      </w:r>
      <w:r w:rsidR="000E1B57" w:rsidRPr="00A91F6C">
        <w:rPr>
          <w:bdr w:val="none" w:sz="0" w:space="0" w:color="auto" w:frame="1"/>
        </w:rPr>
        <w:t xml:space="preserve">Self-doubt was not included as a search term as this would likely yield too broad results. </w:t>
      </w:r>
      <w:r w:rsidRPr="00A91F6C">
        <w:rPr>
          <w:bdr w:val="none" w:sz="0" w:space="0" w:color="auto" w:frame="1"/>
        </w:rPr>
        <w:t>The search fields were limited to Title and Abstract, to increase probable relevance of papers. Searching was completed in January 2019 with no time limits.</w:t>
      </w:r>
    </w:p>
    <w:p w14:paraId="074BE7AD" w14:textId="77777777" w:rsidR="00A02401" w:rsidRPr="00A91F6C" w:rsidRDefault="00A02401" w:rsidP="00A02401">
      <w:pPr>
        <w:spacing w:line="480" w:lineRule="auto"/>
        <w:rPr>
          <w:b/>
        </w:rPr>
      </w:pPr>
      <w:r w:rsidRPr="00A91F6C">
        <w:rPr>
          <w:b/>
        </w:rPr>
        <w:t>Criteria for Inclusion/Exclusion</w:t>
      </w:r>
    </w:p>
    <w:p w14:paraId="0603846F" w14:textId="6B9F8F4B" w:rsidR="00A02401" w:rsidRPr="00A91F6C" w:rsidRDefault="00A02401" w:rsidP="00A02401">
      <w:pPr>
        <w:spacing w:line="480" w:lineRule="auto"/>
        <w:ind w:firstLine="720"/>
      </w:pPr>
      <w:r w:rsidRPr="00A91F6C">
        <w:t>Studies were included if: they documented primary research, the research was quantitative, they were conducted on adult samples, there was access to full text articles, they were written in English, a validated measure of OC s</w:t>
      </w:r>
      <w:r w:rsidR="00333889" w:rsidRPr="00A91F6C">
        <w:t>ymptomatology</w:t>
      </w:r>
      <w:r w:rsidRPr="00A91F6C">
        <w:t xml:space="preserve"> was used </w:t>
      </w:r>
      <w:r w:rsidRPr="00A91F6C">
        <w:fldChar w:fldCharType="begin" w:fldLock="1"/>
      </w:r>
      <w:r w:rsidRPr="00A91F6C">
        <w:instrText>ADDIN CSL_CITATION {"citationItems":[{"id":"ITEM-1","itemData":{"author":[{"dropping-particle":"","family":"Foa","given":"E","non-dropping-particle":"","parse-names":false,"suffix":""},{"dropping-particle":"","family":"Kozak","given":"M","non-dropping-particle":"","parse-names":false,"suffix":""},{"dropping-particle":"","family":"Salkovskis","given":"P","non-dropping-particle":"","parse-names":false,"suffix":""},{"dropping-particle":"","family":"Coles","given":"M","non-dropping-particle":"","parse-names":false,"suffix":""},{"dropping-particle":"","family":"Amir","given":"N","non-dropping-particle":"","parse-names":false,"suffix":""}],"container-title":"Psychological Assessment","id":"ITEM-1","issued":{"date-parts":[["1998"]]},"page":"206-214","title":"The validation of a new obsessive compulsive disorder scale: The Obsessive Compulsive Inventory (OCI)","type":"article-journal","volume":"10"},"prefix":"e.g., Obsessive Compulsive Inventory, ","uris":["http://www.mendeley.com/documents/?uuid=03b7893d-9ec5-4897-9d98-afac440ed82b"]}],"mendeley":{"formattedCitation":"(e.g., Obsessive Compulsive Inventory, Foa, Kozak, Salkovskis, Coles, &amp; Amir, 1998)","plainTextFormattedCitation":"(e.g., Obsessive Compulsive Inventory, Foa, Kozak, Salkovskis, Coles, &amp; Amir, 1998)","previouslyFormattedCitation":"(e.g., Obsessive Compulsive Inventory, Foa, Kozak, Salkovskis, Coles, &amp; Amir, 1998)"},"properties":{"noteIndex":0},"schema":"https://github.com/citation-style-language/schema/raw/master/csl-citation.json"}</w:instrText>
      </w:r>
      <w:r w:rsidRPr="00A91F6C">
        <w:fldChar w:fldCharType="separate"/>
      </w:r>
      <w:r w:rsidRPr="00A91F6C">
        <w:rPr>
          <w:noProof/>
        </w:rPr>
        <w:t>(e.g., Obsessive Compulsive Inventory, Foa, Kozak, Salkovskis, Coles, &amp; Amir, 1998)</w:t>
      </w:r>
      <w:r w:rsidRPr="00A91F6C">
        <w:fldChar w:fldCharType="end"/>
      </w:r>
      <w:r w:rsidRPr="00A91F6C">
        <w:t xml:space="preserve">, and the study was measuring an aspect of feared self or self-ambivalence. Studies included needed to have assessed whether feared self or self-ambivalence predicted variance in obsessive-compulsive symptomology. For the purposes of this review, we included papers referring to OC </w:t>
      </w:r>
      <w:r w:rsidR="00333889" w:rsidRPr="00A91F6C">
        <w:t xml:space="preserve">overall symptomatology </w:t>
      </w:r>
      <w:r w:rsidRPr="00A91F6C">
        <w:t xml:space="preserve">and any symptom that has been evidenced to be common in OCD when referencing OCD symptomatology. These include, but are not limited to: obsessive beliefs, </w:t>
      </w:r>
      <w:r w:rsidRPr="00A91F6C">
        <w:lastRenderedPageBreak/>
        <w:t xml:space="preserve">obsessions, doubt, thought-action fusion beliefs, responsibility beliefs, beliefs about contamination or behavioural components of the condition such as washing and checking. </w:t>
      </w:r>
    </w:p>
    <w:p w14:paraId="4FFC4CB9" w14:textId="3BAA3702" w:rsidR="00A02401" w:rsidRPr="00A91F6C" w:rsidRDefault="00A02401" w:rsidP="00A02401">
      <w:pPr>
        <w:spacing w:line="480" w:lineRule="auto"/>
        <w:ind w:firstLine="720"/>
      </w:pPr>
      <w:r w:rsidRPr="00A91F6C">
        <w:t>Papers utilising both clinical and non-clinical populations were included in the review. Studies with participants that were documented as having a clinical diagnosis of another mental health problem were not eligible for inclusion, unless they were utilised as a comparison sample. However, many of the studies included used a population (non-clinical) sample and did not document whether any other mental health problems were present</w:t>
      </w:r>
      <w:r w:rsidR="008C07F3" w:rsidRPr="00A91F6C">
        <w:t>.</w:t>
      </w:r>
    </w:p>
    <w:p w14:paraId="1D182A1A" w14:textId="77777777" w:rsidR="00A02401" w:rsidRPr="00A91F6C" w:rsidRDefault="00A02401" w:rsidP="00A02401">
      <w:pPr>
        <w:spacing w:line="480" w:lineRule="auto"/>
        <w:rPr>
          <w:b/>
        </w:rPr>
      </w:pPr>
      <w:r w:rsidRPr="00A91F6C">
        <w:rPr>
          <w:b/>
        </w:rPr>
        <w:t>Study Selection</w:t>
      </w:r>
    </w:p>
    <w:p w14:paraId="4313F991" w14:textId="087E6CD8" w:rsidR="00A02401" w:rsidRPr="00A91F6C" w:rsidRDefault="00A02401" w:rsidP="00A02401">
      <w:pPr>
        <w:spacing w:line="480" w:lineRule="auto"/>
        <w:ind w:firstLine="720"/>
        <w:rPr>
          <w:b/>
        </w:rPr>
      </w:pPr>
      <w:r w:rsidRPr="00A91F6C">
        <w:t>The search identified 166 potentially eligible results. Following the removal of duplicates (</w:t>
      </w:r>
      <w:r w:rsidRPr="00A91F6C">
        <w:rPr>
          <w:i/>
        </w:rPr>
        <w:t>N</w:t>
      </w:r>
      <w:r w:rsidRPr="00A91F6C">
        <w:t xml:space="preserve"> = 48), titles and abstracts were screened</w:t>
      </w:r>
      <w:r w:rsidR="00804AAA" w:rsidRPr="00A91F6C">
        <w:t xml:space="preserve"> for possible inclusion</w:t>
      </w:r>
      <w:r w:rsidRPr="00A91F6C">
        <w:t>.  Fourteen of the titles and abstracts screened revealed that they were not primary source research (i.e., they were book chapters or theoretical papers), 3 of them were not English language</w:t>
      </w:r>
      <w:r w:rsidR="000E1B57" w:rsidRPr="00A91F6C">
        <w:t xml:space="preserve"> and a translated version was not available</w:t>
      </w:r>
      <w:r w:rsidRPr="00A91F6C">
        <w:t>. Of the 101 results remaining, 11 appeared to be potentially relevant from the initial screening of their titles and abstracts. Full texts for all of the articles were then accessed and reviewed. References were searched during the full-text review of each article in order to ensure that all relevant papers were located. During this process, one other potentially relevant paper was identified.</w:t>
      </w:r>
      <w:r w:rsidRPr="00A91F6C">
        <w:rPr>
          <w:bCs/>
        </w:rPr>
        <w:t xml:space="preserve"> Each paper (</w:t>
      </w:r>
      <w:r w:rsidRPr="00A91F6C">
        <w:rPr>
          <w:bCs/>
          <w:i/>
        </w:rPr>
        <w:t>N</w:t>
      </w:r>
      <w:r w:rsidRPr="00A91F6C">
        <w:rPr>
          <w:bCs/>
        </w:rPr>
        <w:t xml:space="preserve"> = 12) was then assessed according to the inclusion and exclusion criteria, and one study was excluded at this point as it did not use a valid</w:t>
      </w:r>
      <w:r w:rsidR="009D16C9" w:rsidRPr="00A91F6C">
        <w:rPr>
          <w:bCs/>
        </w:rPr>
        <w:t xml:space="preserve"> </w:t>
      </w:r>
      <w:r w:rsidRPr="00A91F6C">
        <w:rPr>
          <w:bCs/>
        </w:rPr>
        <w:t xml:space="preserve">measure of </w:t>
      </w:r>
      <w:r w:rsidR="00333889" w:rsidRPr="00A91F6C">
        <w:rPr>
          <w:bCs/>
        </w:rPr>
        <w:t xml:space="preserve">overall </w:t>
      </w:r>
      <w:r w:rsidRPr="00A91F6C">
        <w:rPr>
          <w:bCs/>
        </w:rPr>
        <w:t xml:space="preserve">OC </w:t>
      </w:r>
      <w:r w:rsidR="00333889" w:rsidRPr="00A91F6C">
        <w:rPr>
          <w:bCs/>
        </w:rPr>
        <w:t>symptomatology</w:t>
      </w:r>
      <w:r w:rsidRPr="00A91F6C">
        <w:rPr>
          <w:bCs/>
        </w:rPr>
        <w:t>, and focused solely on measures of hoarding. The final inclusion total was therefore 11 papers. Figure 1 shows a summary of study selection and exclusion.</w:t>
      </w:r>
    </w:p>
    <w:p w14:paraId="705A0C82" w14:textId="77777777" w:rsidR="00A02401" w:rsidRPr="00A91F6C" w:rsidRDefault="00A02401" w:rsidP="00A02401">
      <w:pPr>
        <w:spacing w:line="480" w:lineRule="auto"/>
        <w:rPr>
          <w:b/>
        </w:rPr>
      </w:pPr>
      <w:r w:rsidRPr="00A91F6C">
        <w:rPr>
          <w:b/>
        </w:rPr>
        <w:t>Data Extraction</w:t>
      </w:r>
    </w:p>
    <w:p w14:paraId="1E8E4B1C" w14:textId="57AA6591" w:rsidR="009B502C" w:rsidRPr="00A91F6C" w:rsidRDefault="00A02401" w:rsidP="00A02401">
      <w:pPr>
        <w:spacing w:line="480" w:lineRule="auto"/>
      </w:pPr>
      <w:r w:rsidRPr="00A91F6C">
        <w:rPr>
          <w:b/>
        </w:rPr>
        <w:lastRenderedPageBreak/>
        <w:tab/>
      </w:r>
      <w:r w:rsidRPr="00A91F6C">
        <w:t>The following data were extracted from the final 11 studies;</w:t>
      </w:r>
      <w:r w:rsidRPr="00A91F6C">
        <w:rPr>
          <w:b/>
        </w:rPr>
        <w:t xml:space="preserve"> </w:t>
      </w:r>
      <w:r w:rsidRPr="00A91F6C">
        <w:t xml:space="preserve">title, year, journal, authors, abstract, design, setting, sample size, characteristics of participants (i.e., gender, age), and country. Also extracted were: measure of self-ambivalence/feared </w:t>
      </w:r>
      <w:proofErr w:type="spellStart"/>
      <w:r w:rsidRPr="00A91F6C">
        <w:t>self used</w:t>
      </w:r>
      <w:proofErr w:type="spellEnd"/>
      <w:r w:rsidRPr="00A91F6C">
        <w:t>, measure of OCD/OCD symptoms used, whether the sample was clinical or non-clinical, data analysis strategy and main findings. A data extraction spreadsheet was used in order to systematically record the data that was extracted from each paper.</w:t>
      </w:r>
    </w:p>
    <w:p w14:paraId="4BD8AA27" w14:textId="6942AA7E" w:rsidR="00A02401" w:rsidRPr="00A91F6C" w:rsidRDefault="00A02401" w:rsidP="00A02401">
      <w:pPr>
        <w:spacing w:line="480" w:lineRule="auto"/>
      </w:pPr>
      <w:r w:rsidRPr="00A91F6C">
        <w:rPr>
          <w:b/>
        </w:rPr>
        <w:t>Quality Assessment of Studies</w:t>
      </w:r>
    </w:p>
    <w:p w14:paraId="12FC9EB5" w14:textId="7C21E948" w:rsidR="00A02401" w:rsidRPr="00A91F6C" w:rsidRDefault="00A02401" w:rsidP="00C84986">
      <w:pPr>
        <w:spacing w:line="480" w:lineRule="auto"/>
      </w:pPr>
      <w:r w:rsidRPr="00A91F6C">
        <w:rPr>
          <w:b/>
        </w:rPr>
        <w:tab/>
      </w:r>
      <w:r w:rsidRPr="00A91F6C">
        <w:t xml:space="preserve">The ‘Standard Quality Assessment Criteria for Evaluating Primary Research Papers from a Variety of Fields’ </w:t>
      </w:r>
      <w:r w:rsidRPr="00A91F6C">
        <w:fldChar w:fldCharType="begin" w:fldLock="1"/>
      </w:r>
      <w:r w:rsidRPr="00A91F6C">
        <w:instrText>ADDIN CSL_CITATION {"citationItems":[{"id":"ITEM-1","itemData":{"ISBN":"1896956777","author":[{"dropping-particle":"","family":"Kmet","given":"L. M.","non-dropping-particle":"","parse-names":false,"suffix":""},{"dropping-particle":"","family":"Lee","given":"R. C.","non-dropping-particle":"","parse-names":false,"suffix":""},{"dropping-particle":"","family":"Cook","given":"L. S.","non-dropping-particle":"","parse-names":false,"suffix":""}],"id":"ITEM-1","issued":{"date-parts":[["2004"]]},"publisher":"Alberta Heritage Foundation for Medical Research","publisher-place":"Alberta, Canada","title":"Standard Quality Assessment Criteria for Evaluating Primary Research Papers from a Variety of Fields","type":"book"},"uris":["http://www.mendeley.com/documents/?uuid=5a30b15e-177b-4e2e-9a90-7862806a5896"]}],"mendeley":{"formattedCitation":"(Kmet, Lee, &amp; Cook, 2004)","plainTextFormattedCitation":"(Kmet, Lee, &amp; Cook, 2004)","previouslyFormattedCitation":"(Kmet, Lee, &amp; Cook, 2004)"},"properties":{"noteIndex":0},"schema":"https://github.com/citation-style-language/schema/raw/master/csl-citation.json"}</w:instrText>
      </w:r>
      <w:r w:rsidRPr="00A91F6C">
        <w:fldChar w:fldCharType="separate"/>
      </w:r>
      <w:r w:rsidRPr="00A91F6C">
        <w:rPr>
          <w:noProof/>
        </w:rPr>
        <w:t>(Kmet, Lee, &amp; Cook, 2004)</w:t>
      </w:r>
      <w:r w:rsidRPr="00A91F6C">
        <w:fldChar w:fldCharType="end"/>
      </w:r>
      <w:r w:rsidRPr="00A91F6C">
        <w:t xml:space="preserve"> was employed to assess the quality of the 11 papers. These assessment criteria were used as used as it allowed for comparison of papers using a variety of methodologies. This framework considers 14 criteria on which to rate the quality of each paper. For the purposes of this review, 3 of the criteria (referring to random allocation and blinding) were removed, as they were not applicable to the studies that were included. Therefore, studies were assessed against 11 criteria. The framework provides definitions of each criterion and scoring guidelines on which to base individual scoring decisions on. The </w:t>
      </w:r>
      <w:proofErr w:type="spellStart"/>
      <w:r w:rsidRPr="00A91F6C">
        <w:t>rater</w:t>
      </w:r>
      <w:proofErr w:type="spellEnd"/>
      <w:r w:rsidRPr="00A91F6C">
        <w:t xml:space="preserve"> allocate</w:t>
      </w:r>
      <w:r w:rsidR="00804AAA" w:rsidRPr="00A91F6C">
        <w:t>d</w:t>
      </w:r>
      <w:r w:rsidRPr="00A91F6C">
        <w:t xml:space="preserve"> a score of 2 if the criterion </w:t>
      </w:r>
      <w:r w:rsidR="00804AAA" w:rsidRPr="00A91F6C">
        <w:t>was</w:t>
      </w:r>
      <w:r w:rsidRPr="00A91F6C">
        <w:t xml:space="preserve"> satisfactorily met, 1 if it </w:t>
      </w:r>
      <w:r w:rsidR="00804AAA" w:rsidRPr="00A91F6C">
        <w:t>wa</w:t>
      </w:r>
      <w:r w:rsidRPr="00A91F6C">
        <w:t xml:space="preserve">s partially met and 0 if the criterion </w:t>
      </w:r>
      <w:r w:rsidR="00804AAA" w:rsidRPr="00A91F6C">
        <w:t>wa</w:t>
      </w:r>
      <w:r w:rsidRPr="00A91F6C">
        <w:t xml:space="preserve">s not met. The maximum overall score a study could acquire was therefore 22. </w:t>
      </w:r>
    </w:p>
    <w:p w14:paraId="3BFF7401" w14:textId="77777777" w:rsidR="00C84986" w:rsidRPr="00A91F6C" w:rsidRDefault="00C84986" w:rsidP="00C84986">
      <w:pPr>
        <w:spacing w:line="480" w:lineRule="auto"/>
      </w:pPr>
    </w:p>
    <w:p w14:paraId="00614645" w14:textId="77777777" w:rsidR="00A02401" w:rsidRPr="00A91F6C" w:rsidRDefault="00A02401" w:rsidP="00A02401">
      <w:pPr>
        <w:spacing w:line="480" w:lineRule="auto"/>
        <w:jc w:val="center"/>
        <w:rPr>
          <w:b/>
        </w:rPr>
      </w:pPr>
      <w:r w:rsidRPr="00A91F6C">
        <w:rPr>
          <w:b/>
        </w:rPr>
        <w:t>Results</w:t>
      </w:r>
    </w:p>
    <w:p w14:paraId="2ED1879B" w14:textId="23BCE948" w:rsidR="00A02401" w:rsidRPr="00A91F6C" w:rsidRDefault="00A02401" w:rsidP="00A02401">
      <w:pPr>
        <w:spacing w:line="480" w:lineRule="auto"/>
      </w:pPr>
      <w:r w:rsidRPr="00A91F6C">
        <w:tab/>
      </w:r>
      <w:r w:rsidR="00804AAA" w:rsidRPr="00A91F6C">
        <w:t>As noted above, t</w:t>
      </w:r>
      <w:r w:rsidRPr="00A91F6C">
        <w:t xml:space="preserve">he search identified 11 studies that were relevant for inclusion in the review. Key information has been extracted from the studies and presented in tables below for ease of review and comparison. The tables include study </w:t>
      </w:r>
      <w:r w:rsidRPr="00A91F6C">
        <w:lastRenderedPageBreak/>
        <w:t xml:space="preserve">characteristics, quality appraisal of studies and results and outcomes of analysis, respectively. </w:t>
      </w:r>
    </w:p>
    <w:p w14:paraId="374C042D" w14:textId="77777777" w:rsidR="00A02401" w:rsidRPr="00A91F6C" w:rsidRDefault="00A02401" w:rsidP="00A02401">
      <w:pPr>
        <w:spacing w:line="480" w:lineRule="auto"/>
        <w:rPr>
          <w:b/>
        </w:rPr>
      </w:pPr>
      <w:r w:rsidRPr="00A91F6C">
        <w:rPr>
          <w:b/>
        </w:rPr>
        <w:t>Study Characteristics</w:t>
      </w:r>
    </w:p>
    <w:p w14:paraId="7A49036B" w14:textId="276999BF" w:rsidR="00A02401" w:rsidRPr="00A91F6C" w:rsidRDefault="00A02401" w:rsidP="00A02401">
      <w:pPr>
        <w:spacing w:line="480" w:lineRule="auto"/>
        <w:ind w:firstLine="720"/>
      </w:pPr>
      <w:r w:rsidRPr="00A91F6C">
        <w:t>Characteristics of each study are presented in Table 1. This</w:t>
      </w:r>
      <w:r w:rsidR="00804AAA" w:rsidRPr="00A91F6C">
        <w:t xml:space="preserve"> table</w:t>
      </w:r>
      <w:r w:rsidRPr="00A91F6C">
        <w:t xml:space="preserve"> includes data on design, setting and country. Information about the samples across the studies is also presented, including sample size, age and gender. Also presented is whether the study recruited a clinical or non-clinical sample in the design.</w:t>
      </w:r>
    </w:p>
    <w:p w14:paraId="68D0296D" w14:textId="423C560B" w:rsidR="00A02401" w:rsidRPr="00A91F6C" w:rsidRDefault="00A02401" w:rsidP="008C59CD">
      <w:pPr>
        <w:spacing w:line="480" w:lineRule="auto"/>
        <w:ind w:firstLine="720"/>
        <w:rPr>
          <w:i/>
        </w:rPr>
      </w:pPr>
      <w:r w:rsidRPr="00A91F6C">
        <w:rPr>
          <w:b/>
        </w:rPr>
        <w:t>Participants</w:t>
      </w:r>
      <w:r w:rsidR="008C59CD" w:rsidRPr="00A91F6C">
        <w:rPr>
          <w:b/>
        </w:rPr>
        <w:t>.</w:t>
      </w:r>
      <w:r w:rsidR="008C59CD" w:rsidRPr="00A91F6C">
        <w:rPr>
          <w:i/>
        </w:rPr>
        <w:t xml:space="preserve"> </w:t>
      </w:r>
      <w:r w:rsidRPr="00A91F6C">
        <w:t>The total sample size across 11 studies was 2</w:t>
      </w:r>
      <w:r w:rsidR="00804AAA" w:rsidRPr="00A91F6C">
        <w:t>,</w:t>
      </w:r>
      <w:r w:rsidRPr="00A91F6C">
        <w:t xml:space="preserve">170. Three of the studies recruited an entirely clinical sample, whereas 5 </w:t>
      </w:r>
      <w:r w:rsidR="00804AAA" w:rsidRPr="00A91F6C">
        <w:t xml:space="preserve">of the </w:t>
      </w:r>
      <w:r w:rsidRPr="00A91F6C">
        <w:t>studies utilised an entirely non-clinical sample within their research. Three studies used both clinical and non-clinical samples, for comparison purposes. All studies reported both age and gender of participants. Average ages for samples varied substantially, from 19.55</w:t>
      </w:r>
      <w:r w:rsidR="00804AAA" w:rsidRPr="00A91F6C">
        <w:t xml:space="preserve"> years</w:t>
      </w:r>
      <w:r w:rsidRPr="00A91F6C">
        <w:t xml:space="preserve"> </w:t>
      </w:r>
      <w:r w:rsidRPr="00A91F6C">
        <w:fldChar w:fldCharType="begin" w:fldLock="1"/>
      </w:r>
      <w:r w:rsidRPr="00A91F6C">
        <w:instrText>ADDIN CSL_CITATION {"citationItems":[{"id":"ITEM-1","itemData":{"DOI":"10.1016/j.brat.2007.02.005","ISBN":"00057967","ISSN":"00057967","PMID":"17408590","abstract":"Individuals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Therapy","id":"ITEM-1","issue":"8","issued":{"date-parts":[["2007"]]},"page":"1845-1857","title":"An investigation of self-ambivalence in obsessive-compulsive disorder","type":"article-journal","volume":"45"},"uris":["http://www.mendeley.com/documents/?uuid=199673fc-1cc2-42cf-b86a-60e8a9cfab97"]}],"mendeley":{"formattedCitation":"(Bhar &amp; Kyrios, 2007)","plainTextFormattedCitation":"(Bhar &amp; Kyrios, 2007)","previouslyFormattedCitation":"(Bhar &amp; Kyrios, 2007)"},"properties":{"noteIndex":0},"schema":"https://github.com/citation-style-language/schema/raw/master/csl-citation.json"}</w:instrText>
      </w:r>
      <w:r w:rsidRPr="00A91F6C">
        <w:fldChar w:fldCharType="separate"/>
      </w:r>
      <w:r w:rsidRPr="00A91F6C">
        <w:rPr>
          <w:noProof/>
        </w:rPr>
        <w:t>(Bhar &amp; Kyrios, 2007)</w:t>
      </w:r>
      <w:r w:rsidRPr="00A91F6C">
        <w:fldChar w:fldCharType="end"/>
      </w:r>
      <w:r w:rsidRPr="00A91F6C">
        <w:t>, to 47.33</w:t>
      </w:r>
      <w:r w:rsidR="00804AAA" w:rsidRPr="00A91F6C">
        <w:t xml:space="preserve"> years</w:t>
      </w:r>
      <w:r w:rsidRPr="00A91F6C">
        <w:t xml:space="preserve"> </w:t>
      </w:r>
      <w:r w:rsidRPr="00A91F6C">
        <w:fldChar w:fldCharType="begin" w:fldLock="1"/>
      </w:r>
      <w:r w:rsidRPr="00A91F6C">
        <w:instrText>ADDIN CSL_CITATION {"citationItems":[{"id":"ITEM-1","itemData":{"DOI":"10.1016/j.brat.2004.10.005","author":[{"dropping-particle":"","family":"Ferrier","given":"Sue","non-dropping-particle":"","parse-names":false,"suffix":""},{"dropping-particle":"","family":"Brewin","given":"Chris R","non-dropping-particle":"","parse-names":false,"suffix":""}],"container-title":"Behavior Research and Therapy","id":"ITEM-1","issued":{"date-parts":[["2005"]]},"page":"1363-1374","title":"Feared identity and obsessive – compulsive disorder","type":"article-journal","volume":"43"},"uris":["http://www.mendeley.com/documents/?uuid=50d19cab-7cb9-43b2-ad4d-c4038dc7ed63"]}],"mendeley":{"formattedCitation":"(Ferrier &amp; Brewin, 2005)","plainTextFormattedCitation":"(Ferrier &amp; Brewin, 2005)","previouslyFormattedCitation":"(Ferrier &amp; Brewin, 2005)"},"properties":{"noteIndex":0},"schema":"https://github.com/citation-style-language/schema/raw/master/csl-citation.json"}</w:instrText>
      </w:r>
      <w:r w:rsidRPr="00A91F6C">
        <w:fldChar w:fldCharType="separate"/>
      </w:r>
      <w:r w:rsidRPr="00A91F6C">
        <w:rPr>
          <w:noProof/>
        </w:rPr>
        <w:t>(Ferrier &amp; Brewin, 2005)</w:t>
      </w:r>
      <w:r w:rsidRPr="00A91F6C">
        <w:fldChar w:fldCharType="end"/>
      </w:r>
      <w:r w:rsidRPr="00A91F6C">
        <w:t xml:space="preserve">. Average age between clinical and non-clinical samples also varied considerably, with age of non-clinical samples averaging early twenties, and age of clinical samples averaging late thirties. All but one of the studies had a significant majority of female participants. Female participants made up 72% of the total sample across 11 studies. The studies reported that the rest of the samples comprised of male participants, other than in two studies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id":"ITEM-2","itemData":{"author":[{"dropping-particle":"","family":"Jaeger","given":"T","non-dropping-particle":"","parse-names":false,"suffix":""},{"dropping-particle":"","family":"Moulding","given":"R","non-dropping-particle":"","parse-names":false,"suffix":""},{"dropping-particle":"","family":"Anglim","given":"J","non-dropping-particle":"","parse-names":false,"suffix":""},{"dropping-particle":"","family":"Aardema","given":"F","non-dropping-particle":"","parse-names":false,"suffix":""},{"dropping-particle":"","family":"Nedeljkovic","given":"M","non-dropping-particle":"","parse-names":false,"suffix":""}],"container-title":"Journal of Social and Clinical Psychology","id":"ITEM-2","issue":"10","issued":{"date-parts":[["2015"]]},"page":"839-858","title":"The Role Of Fear Of Self And Responsibility In Obsessional Doubt Processes: A Bayesian Hierarchical Model","type":"article-journal","volume":"34"},"uris":["http://www.mendeley.com/documents/?uuid=d7697c8f-b5d6-4226-8077-20a03e4eba59"]}],"mendeley":{"formattedCitation":"(Aardema et al., 2013; Jaeger, Moulding, Anglim, Aardema, &amp; Nedeljkovic, 2015)","manualFormatting":"(Aardema et al., 2013; Jaeger, Moulding, Anglim, Aardema, &amp; Nedeljkovic, 2015)","plainTextFormattedCitation":"(Aardema et al., 2013; Jaeger, Moulding, Anglim, Aardema, &amp; Nedeljkovic, 2015)","previouslyFormattedCitation":"(Frederick Aardema et al., 2013; Jaeger, Moulding, Anglim, Aardema, &amp; Nedeljkovic, 2015)"},"properties":{"noteIndex":0},"schema":"https://github.com/citation-style-language/schema/raw/master/csl-citation.json"}</w:instrText>
      </w:r>
      <w:r w:rsidRPr="00A91F6C">
        <w:fldChar w:fldCharType="separate"/>
      </w:r>
      <w:r w:rsidR="000A227D" w:rsidRPr="00A91F6C">
        <w:rPr>
          <w:noProof/>
        </w:rPr>
        <w:t>(Aardema et al., 2013; Jaeger, Moulding, Anglim, Aardema, &amp; Nedeljkovic, 2015)</w:t>
      </w:r>
      <w:r w:rsidRPr="00A91F6C">
        <w:fldChar w:fldCharType="end"/>
      </w:r>
      <w:r w:rsidRPr="00A91F6C">
        <w:t xml:space="preserve"> in which 4 participants across the two studies did not report their gender and another study </w:t>
      </w:r>
      <w:r w:rsidRPr="00A91F6C">
        <w:fldChar w:fldCharType="begin" w:fldLock="1"/>
      </w:r>
      <w:r w:rsidR="00AD5548" w:rsidRPr="00A91F6C">
        <w:instrText>ADDIN CSL_CITATION {"citationItems":[{"id":"ITEM-1","itemData":{"DOI":"10.1016/j.jocrd.2018.06.002","ISSN":"2211-3649","author":[{"dropping-particle":"","family":"Seah","given":"Rebecca","non-dropping-particle":"","parse-names":false,"suffix":""},{"dropping-particle":"","family":"Fassnacht","given":"Daniel","non-dropping-particle":"","parse-names":false,"suffix":""},{"dropping-particle":"","family":"Kyrios","given":"Michael","non-dropping-particle":"","parse-names":false,"suffix":""}],"container-title":"Journal of Obsessive-Compulsive and Related Disorders","id":"ITEM-1","issue":"June","issued":{"date-parts":[["2018"]]},"page":"40-46","publisher":"Elsevier Ltd","title":"Attachment anxiety and self-ambivalence as vulnerabilities toward Obsessive Compulsive Disorder","type":"article-journal","volume":"18"},"uris":["http://www.mendeley.com/documents/?uuid=61c8a194-83a1-418f-96dd-19954610df82"]}],"mendeley":{"formattedCitation":"(Seah, Fassnacht, &amp; Kyrios, 2018)","plainTextFormattedCitation":"(Seah, Fassnacht, &amp; Kyrios, 2018)","previouslyFormattedCitation":"(Seah, Fassnacht, &amp; Kyrios, 2018)"},"properties":{"noteIndex":0},"schema":"https://github.com/citation-style-language/schema/raw/master/csl-citation.json"}</w:instrText>
      </w:r>
      <w:r w:rsidRPr="00A91F6C">
        <w:fldChar w:fldCharType="separate"/>
      </w:r>
      <w:r w:rsidRPr="00A91F6C">
        <w:rPr>
          <w:noProof/>
        </w:rPr>
        <w:t>(Seah, Fassnacht, &amp; Kyrios, 2018)</w:t>
      </w:r>
      <w:r w:rsidRPr="00A91F6C">
        <w:fldChar w:fldCharType="end"/>
      </w:r>
      <w:r w:rsidRPr="00A91F6C">
        <w:t xml:space="preserve"> in which 2 participants recorded their gender as “other”. </w:t>
      </w:r>
    </w:p>
    <w:p w14:paraId="5EA28D9A" w14:textId="4A0D5AEC" w:rsidR="00A02401" w:rsidRPr="00A91F6C" w:rsidRDefault="00A02401" w:rsidP="008C59CD">
      <w:pPr>
        <w:spacing w:line="480" w:lineRule="auto"/>
        <w:ind w:firstLine="720"/>
        <w:rPr>
          <w:b/>
        </w:rPr>
      </w:pPr>
      <w:r w:rsidRPr="00A91F6C">
        <w:rPr>
          <w:b/>
        </w:rPr>
        <w:t>Design</w:t>
      </w:r>
      <w:r w:rsidR="008C59CD" w:rsidRPr="00A91F6C">
        <w:rPr>
          <w:b/>
        </w:rPr>
        <w:t xml:space="preserve">. </w:t>
      </w:r>
      <w:r w:rsidRPr="00A91F6C">
        <w:t xml:space="preserve">Ten of the 11 studies utilised a cross-sectional research design. The other </w:t>
      </w:r>
      <w:r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Wong, Audet, Melli, &amp; Baraby, 2018)","plainTextFormattedCitation":"(Aardema, Wong, Audet, Melli, &amp; Baraby, 2018)","previouslyFormattedCitation":"(Frederick Aardema, Wong, Audet, Melli, &amp; Baraby, 2018)"},"properties":{"noteIndex":0},"schema":"https://github.com/citation-style-language/schema/raw/master/csl-citation.json"}</w:instrText>
      </w:r>
      <w:r w:rsidRPr="00A91F6C">
        <w:fldChar w:fldCharType="separate"/>
      </w:r>
      <w:r w:rsidR="0012703E" w:rsidRPr="00A91F6C">
        <w:rPr>
          <w:noProof/>
        </w:rPr>
        <w:t>(Aardema, Wong, Audet, Melli, &amp; Baraby, 2018)</w:t>
      </w:r>
      <w:r w:rsidRPr="00A91F6C">
        <w:fldChar w:fldCharType="end"/>
      </w:r>
      <w:r w:rsidRPr="00A91F6C">
        <w:t xml:space="preserve"> utilised a longitudinal, within-</w:t>
      </w:r>
      <w:r w:rsidRPr="00A91F6C">
        <w:lastRenderedPageBreak/>
        <w:t xml:space="preserve">participants design, assessing the same participants before and after treatment to look at changes in symptoms and fear of </w:t>
      </w:r>
      <w:proofErr w:type="spellStart"/>
      <w:r w:rsidRPr="00A91F6C">
        <w:t>self beliefs</w:t>
      </w:r>
      <w:proofErr w:type="spellEnd"/>
      <w:r w:rsidRPr="00A91F6C">
        <w:t xml:space="preserve"> within-participants.</w:t>
      </w:r>
    </w:p>
    <w:p w14:paraId="003F63FB" w14:textId="6B080CB8" w:rsidR="0008297B" w:rsidRPr="00A91F6C" w:rsidRDefault="00A02401" w:rsidP="0008297B">
      <w:pPr>
        <w:spacing w:line="480" w:lineRule="auto"/>
        <w:ind w:firstLine="720"/>
      </w:pPr>
      <w:r w:rsidRPr="00A91F6C">
        <w:rPr>
          <w:b/>
        </w:rPr>
        <w:t>Context</w:t>
      </w:r>
      <w:r w:rsidR="008C59CD" w:rsidRPr="00A91F6C">
        <w:rPr>
          <w:b/>
        </w:rPr>
        <w:t>.</w:t>
      </w:r>
      <w:r w:rsidR="008C59CD" w:rsidRPr="00A91F6C">
        <w:rPr>
          <w:i/>
        </w:rPr>
        <w:t xml:space="preserve"> </w:t>
      </w:r>
      <w:r w:rsidRPr="00A91F6C">
        <w:t xml:space="preserve">The constructs of Self Ambivalence and Fear of Self as related to OCD have been studied in several countries across the western world. Six of the studies were conducted in Australia, 3 in Canada, 2 in the UK and 1 in both Italy and the US respectively. Two studies utilised data from more than one country. One study </w:t>
      </w:r>
      <w:r w:rsidRPr="00A91F6C">
        <w:fldChar w:fldCharType="begin" w:fldLock="1"/>
      </w:r>
      <w:r w:rsidR="0012703E" w:rsidRPr="00A91F6C">
        <w:instrText>ADDIN CSL_CITATION {"citationItems":[{"id":"ITEM-1","itemData":{"DOI":"10.1002/cpp.1950","author":[{"dropping-particle":"","family":"Melli","given":"G","non-dropping-particle":"","parse-names":false,"suffix":""},{"dropping-particle":"","family":"Aardema","given":"F","non-dropping-particle":"","parse-names":false,"suffix":""},{"dropping-particle":"","family":"Moulding","given":"R","non-dropping-particle":"","parse-names":false,"suffix":""}],"container-title":"Clinical Psychology and Psychotherapy","id":"ITEM-1","issue":"March 2015","issued":{"date-parts":[["2016"]]},"page":"226-235","title":"Fear of Self and Unacceptable Thoughts in Obsessive – Compulsive Disorder","type":"article-journal","volume":"235"},"uris":["http://www.mendeley.com/documents/?uuid=e52f37ab-d6f3-430d-84e7-d9e0a2ce1f39"]}],"mendeley":{"formattedCitation":"(Melli, Aardema, &amp; Moulding, 2016)","plainTextFormattedCitation":"(Melli, Aardema, &amp; Moulding, 2016)","previouslyFormattedCitation":"(Melli, Aardema, &amp; Moulding, 2016)"},"properties":{"noteIndex":0},"schema":"https://github.com/citation-style-language/schema/raw/master/csl-citation.json"}</w:instrText>
      </w:r>
      <w:r w:rsidRPr="00A91F6C">
        <w:fldChar w:fldCharType="separate"/>
      </w:r>
      <w:r w:rsidRPr="00A91F6C">
        <w:rPr>
          <w:noProof/>
        </w:rPr>
        <w:t>(Melli, Aardema, &amp; Moulding, 2016)</w:t>
      </w:r>
      <w:r w:rsidRPr="00A91F6C">
        <w:fldChar w:fldCharType="end"/>
      </w:r>
      <w:r w:rsidRPr="00A91F6C">
        <w:t xml:space="preserve"> utilised an Italian translation of the Fear of Self Questionnaire to assess its validity. Settings of research varied but studies were predominantly composed of research conducted in clinical environments such as OCD treatment centres or psychological therapy services, and in non-clinical environments such as universities and through social media recruitment, dependent on required study sample.</w:t>
      </w:r>
    </w:p>
    <w:p w14:paraId="0854EE99" w14:textId="21ED5FD8" w:rsidR="00A02401" w:rsidRPr="00A91F6C" w:rsidRDefault="00A02401" w:rsidP="008C59CD">
      <w:pPr>
        <w:spacing w:line="480" w:lineRule="auto"/>
        <w:ind w:firstLine="720"/>
        <w:rPr>
          <w:b/>
        </w:rPr>
      </w:pPr>
      <w:r w:rsidRPr="00A91F6C">
        <w:rPr>
          <w:b/>
        </w:rPr>
        <w:t>Materials utilised</w:t>
      </w:r>
      <w:r w:rsidR="008C59CD" w:rsidRPr="00A91F6C">
        <w:rPr>
          <w:b/>
        </w:rPr>
        <w:t xml:space="preserve">. </w:t>
      </w:r>
      <w:r w:rsidRPr="00A91F6C">
        <w:t xml:space="preserve">Employed measures of OCD symptom or severity are detailed in Table 3 and 4, alongside measures of self-doubt. Measures of OCD varied substantially across the studies. The most commonly used measure of OCD was the OCI </w:t>
      </w:r>
      <w:r w:rsidRPr="00A91F6C">
        <w:fldChar w:fldCharType="begin" w:fldLock="1"/>
      </w:r>
      <w:r w:rsidRPr="00A91F6C">
        <w:instrText>ADDIN CSL_CITATION {"citationItems":[{"id":"ITEM-1","itemData":{"author":[{"dropping-particle":"","family":"Foa","given":"E","non-dropping-particle":"","parse-names":false,"suffix":""},{"dropping-particle":"","family":"Kozak","given":"M","non-dropping-particle":"","parse-names":false,"suffix":""},{"dropping-particle":"","family":"Salkovskis","given":"P","non-dropping-particle":"","parse-names":false,"suffix":""},{"dropping-particle":"","family":"Coles","given":"M","non-dropping-particle":"","parse-names":false,"suffix":""},{"dropping-particle":"","family":"Amir","given":"N","non-dropping-particle":"","parse-names":false,"suffix":""}],"container-title":"Psychological Assessment","id":"ITEM-1","issued":{"date-parts":[["1998"]]},"page":"206-214","title":"The validation of a new obsessive compulsive disorder scale: The Obsessive Compulsive Inventory (OCI)","type":"article-journal","volume":"10"},"uris":["http://www.mendeley.com/documents/?uuid=03b7893d-9ec5-4897-9d98-afac440ed82b"]}],"mendeley":{"formattedCitation":"(Foa et al., 1998)","plainTextFormattedCitation":"(Foa et al., 1998)","previouslyFormattedCitation":"(Foa et al., 1998)"},"properties":{"noteIndex":0},"schema":"https://github.com/citation-style-language/schema/raw/master/csl-citation.json"}</w:instrText>
      </w:r>
      <w:r w:rsidRPr="00A91F6C">
        <w:fldChar w:fldCharType="separate"/>
      </w:r>
      <w:r w:rsidRPr="00A91F6C">
        <w:rPr>
          <w:noProof/>
        </w:rPr>
        <w:t>(Foa et al., 1998)</w:t>
      </w:r>
      <w:r w:rsidRPr="00A91F6C">
        <w:fldChar w:fldCharType="end"/>
      </w:r>
      <w:r w:rsidRPr="00A91F6C">
        <w:t xml:space="preserve">, followed by the Obsessive Beliefs Questionnaire </w:t>
      </w:r>
      <w:r w:rsidRPr="00A91F6C">
        <w:fldChar w:fldCharType="begin" w:fldLock="1"/>
      </w:r>
      <w:r w:rsidRPr="00A91F6C">
        <w:instrText>ADDIN CSL_CITATION {"citationItems":[{"id":"ITEM-1","itemData":{"author":[{"dropping-particle":"","family":"OCCWG","given":"","non-dropping-particle":"","parse-names":false,"suffix":""}],"container-title":"Behavior Research and Therapy","id":"ITEM-1","issued":{"date-parts":[["2001"]]},"page":"987-1006","title":"Development and initial validation of the obsessive beliefs questionnaire and the interpretation of intrusions inventory","type":"article-journal","volume":"39"},"prefix":"OBQ, ","uris":["http://www.mendeley.com/documents/?uuid=f8ecd287-02a7-4de9-bdaf-2379bb7c7301"]}],"mendeley":{"formattedCitation":"(OBQ, OCCWG, 2001)","plainTextFormattedCitation":"(OBQ, OCCWG, 2001)","previouslyFormattedCitation":"(OBQ, OCCWG, 2001)"},"properties":{"noteIndex":0},"schema":"https://github.com/citation-style-language/schema/raw/master/csl-citation.json"}</w:instrText>
      </w:r>
      <w:r w:rsidRPr="00A91F6C">
        <w:fldChar w:fldCharType="separate"/>
      </w:r>
      <w:r w:rsidRPr="00A91F6C">
        <w:rPr>
          <w:noProof/>
        </w:rPr>
        <w:t>(OBQ, OCCWG, 2001)</w:t>
      </w:r>
      <w:r w:rsidRPr="00A91F6C">
        <w:fldChar w:fldCharType="end"/>
      </w:r>
      <w:r w:rsidRPr="00A91F6C">
        <w:t xml:space="preserve"> and the Vancouver Obsessive Compulsive Inventory </w:t>
      </w:r>
      <w:r w:rsidRPr="00A91F6C">
        <w:fldChar w:fldCharType="begin" w:fldLock="1"/>
      </w:r>
      <w:r w:rsidRPr="00A91F6C">
        <w:instrText>ADDIN CSL_CITATION {"citationItems":[{"id":"ITEM-1","itemData":{"DOI":"10.1016/j.brat.2003.08.007","ISBN":"1604822775","author":[{"dropping-particle":"","family":"Thordarson","given":"Dana S","non-dropping-particle":"","parse-names":false,"suffix":""},{"dropping-particle":"","family":"Radomsky","given":"Adam S","non-dropping-particle":"","parse-names":false,"suffix":""},{"dropping-particle":"","family":"Rachman","given":"S","non-dropping-particle":"","parse-names":false,"suffix":""},{"dropping-particle":"","family":"Shafran","given":"Roz","non-dropping-particle":"","parse-names":false,"suffix":""},{"dropping-particle":"","family":"Sawchuk","given":"Craig N","non-dropping-particle":"","parse-names":false,"suffix":""},{"dropping-particle":"","family":"Hakstian","given":"A Ralph","non-dropping-particle":"","parse-names":false,"suffix":""}],"container-title":"Behavior Research and Therapy","id":"ITEM-1","issued":{"date-parts":[["2004"]]},"page":"1289-1314","title":"The Vancouver Obsessional Compulsive Inventory ( VOCI )","type":"article-journal","volume":"42"},"prefix":"VOCI, ","uris":["http://www.mendeley.com/documents/?uuid=7660e51e-0c8d-4a06-9d9f-5b01990d077e"]}],"mendeley":{"formattedCitation":"(VOCI, Thordarson et al., 2004)","plainTextFormattedCitation":"(VOCI, Thordarson et al., 2004)","previouslyFormattedCitation":"(VOCI, Thordarson et al., 2004)"},"properties":{"noteIndex":0},"schema":"https://github.com/citation-style-language/schema/raw/master/csl-citation.json"}</w:instrText>
      </w:r>
      <w:r w:rsidRPr="00A91F6C">
        <w:fldChar w:fldCharType="separate"/>
      </w:r>
      <w:r w:rsidRPr="00A91F6C">
        <w:rPr>
          <w:noProof/>
        </w:rPr>
        <w:t>(VOCI, Thordarson et al., 2004)</w:t>
      </w:r>
      <w:r w:rsidRPr="00A91F6C">
        <w:fldChar w:fldCharType="end"/>
      </w:r>
      <w:r w:rsidRPr="00A91F6C">
        <w:t xml:space="preserve">. The Padua Inventory </w:t>
      </w:r>
      <w:r w:rsidRPr="00A91F6C">
        <w:fldChar w:fldCharType="begin" w:fldLock="1"/>
      </w:r>
      <w:r w:rsidRPr="00A91F6C">
        <w:instrText>ADDIN CSL_CITATION {"citationItems":[{"id":"ITEM-1","itemData":{"DOI":"10.1016/0005-7967(88)90116-7","ISSN":"00057967","abstract":"The Padua Inventory (PI) consists of 60 items describing common obsessional and compulsive behavior and allows investigation of the topography of such problems in normal and clinical Ss. It was administered to 967 normal Italian Ss, ranging in age from 16 to 70 yr. Inventory consistency and 1-month reliability were satisfactory. Females reported more complaints, more intensely than males. Ss aged from 16 to 20 yr and Ss aged from 46 to 70 complain of more obsessions and compulsions than Ss of intermediate ages. Four factors were identified: impaired control of mental activities, becoming contaminated, checking behaviors, urges and worries of losing control over motor behaviors. The PI correlates with the Maudsley Obsessional-Compulsive Questionnaire (0.70), Leyton Obsessional-Compulsive Inventory (0.71 with Symptom and 0.66 with Trait scales) and Self-rating Obsessional Scale (0.61). Furthermore, it allows discrimination between a group of 75 outpatients with obsessive-compulsive disorders and a similar group of outpatients with other neurotic disorders. Relationships with fears and neuroticism traits were also found, reflected in moderately high correlations with the Fear Survey Schedule and the Neuroticism scale of the Eysenck Personality Questionnaire. © 1988.","author":[{"dropping-particle":"","family":"Sanavio","given":"Ezio","non-dropping-particle":"","parse-names":false,"suffix":""}],"container-title":"Behaviour Research and Therapy","id":"ITEM-1","issue":"2","issued":{"date-parts":[["1988"]]},"page":"169-177","title":"Obsessions and compulsions: The Padua inventory","type":"article-journal","volume":"26"},"uris":["http://www.mendeley.com/documents/?uuid=c19745fa-be8a-42f0-af3a-39c479486562"]}],"mendeley":{"formattedCitation":"(Sanavio, 1988)","plainTextFormattedCitation":"(Sanavio, 1988)","previouslyFormattedCitation":"(Sanavio, 1988)"},"properties":{"noteIndex":0},"schema":"https://github.com/citation-style-language/schema/raw/master/csl-citation.json"}</w:instrText>
      </w:r>
      <w:r w:rsidRPr="00A91F6C">
        <w:fldChar w:fldCharType="separate"/>
      </w:r>
      <w:r w:rsidRPr="00A91F6C">
        <w:rPr>
          <w:noProof/>
        </w:rPr>
        <w:t>(Sanavio, 1988)</w:t>
      </w:r>
      <w:r w:rsidRPr="00A91F6C">
        <w:fldChar w:fldCharType="end"/>
      </w:r>
      <w:r w:rsidRPr="00A91F6C">
        <w:t xml:space="preserve">,Yale-Brown Obsessive-Compulsive Scale </w:t>
      </w:r>
      <w:r w:rsidRPr="00A91F6C">
        <w:fldChar w:fldCharType="begin" w:fldLock="1"/>
      </w:r>
      <w:r w:rsidRPr="00A91F6C">
        <w:instrText>ADDIN CSL_CITATION {"citationItems":[{"id":"ITEM-1","itemData":{"author":[{"dropping-particle":"","family":"Goodman","given":"WK;","non-dropping-particle":"","parse-names":false,"suffix":""},{"dropping-particle":"","family":"Price","given":"LH;","non-dropping-particle":"","parse-names":false,"suffix":""},{"dropping-particle":"","family":"Rasmussen","given":"SA;","non-dropping-particle":"","parse-names":false,"suffix":""},{"dropping-particle":"","family":"Mazure","given":"C;","non-dropping-particle":"","parse-names":false,"suffix":""},{"dropping-particle":"","family":"Fleischmann","given":"RL;","non-dropping-particle":"","parse-names":false,"suffix":""},{"dropping-particle":"","family":"Hill","given":"CL;","non-dropping-particle":"","parse-names":false,"suffix":""},{"dropping-particle":"","family":"Heninger","given":"GR;","non-dropping-particle":"","parse-names":false,"suffix":""},{"dropping-particle":"","family":"Charney","given":"DS","non-dropping-particle":"","parse-names":false,"suffix":""}],"container-title":"Archives of General Psychiatry","id":"ITEM-1","issue":"11","issued":{"date-parts":[["1989"]]},"page":"1006-11","title":"The Yale-Brown Obsessive Compulsive Scale. I. Development, use, and reliability.","type":"article-journal","volume":"46"},"prefix":"YBOCS, ","suppress-author":1,"uris":["http://www.mendeley.com/documents/?uuid=4ff9a403-c700-4eb2-a2d7-4eb711ec65d8"]}],"mendeley":{"formattedCitation":"(YBOCS, 1989)","plainTextFormattedCitation":"(YBOCS, 1989)","previouslyFormattedCitation":"(YBOCS, 1989)"},"properties":{"noteIndex":0},"schema":"https://github.com/citation-style-language/schema/raw/master/csl-citation.json"}</w:instrText>
      </w:r>
      <w:r w:rsidRPr="00A91F6C">
        <w:fldChar w:fldCharType="separate"/>
      </w:r>
      <w:r w:rsidRPr="00A91F6C">
        <w:rPr>
          <w:noProof/>
        </w:rPr>
        <w:t>(YBOCS, 1989)</w:t>
      </w:r>
      <w:r w:rsidRPr="00A91F6C">
        <w:fldChar w:fldCharType="end"/>
      </w:r>
      <w:r w:rsidRPr="00A91F6C">
        <w:t xml:space="preserve"> and Dimensional Obsessive Compulsive Scale </w:t>
      </w:r>
      <w:r w:rsidRPr="00A91F6C">
        <w:fldChar w:fldCharType="begin" w:fldLock="1"/>
      </w:r>
      <w:r w:rsidRPr="00A91F6C">
        <w:instrText>ADDIN CSL_CITATION {"citationItems":[{"id":"ITEM-1","itemData":{"DOI":"10.1037/a0018260","author":[{"dropping-particle":"","family":"Abramowitz","given":"Jonathan S","non-dropping-particle":"","parse-names":false,"suffix":""},{"dropping-particle":"","family":"Deacon","given":"Brett J","non-dropping-particle":"","parse-names":false,"suffix":""},{"dropping-particle":"","family":"Wheaton","given":"Michael G","non-dropping-particle":"","parse-names":false,"suffix":""},{"dropping-particle":"","family":"Berman","given":"Noah C","non-dropping-particle":"","parse-names":false,"suffix":""},{"dropping-particle":"","family":"Mcgrath","given":"Patrick B","non-dropping-particle":"","parse-names":false,"suffix":""},{"dropping-particle":"","family":"Riemann","given":"Bradley C","non-dropping-particle":"","parse-names":false,"suffix":""},{"dropping-particle":"","family":"Adams","given":"Thomas","non-dropping-particle":"","parse-names":false,"suffix":""},{"dropping-particle":"","family":"Storch","given":"Eric A","non-dropping-particle":"","parse-names":false,"suffix":""},{"dropping-particle":"","family":"Hale","given":"Lisa R","non-dropping-particle":"","parse-names":false,"suffix":""}],"container-title":"Psychological Assessment","id":"ITEM-1","issue":"1","issued":{"date-parts":[["2010"]]},"page":"180-198","title":"Assessment of Obsessive-Compulsive Symptom Dimensions : Development and Evaluation of the Dimensional Obsessive-Compulsive Scale","type":"article-journal","volume":"22"},"prefix":"DOCS, ","uris":["http://www.mendeley.com/documents/?uuid=18ea51c5-df4a-4d6c-8780-f3516f48a5fd"]}],"mendeley":{"formattedCitation":"(DOCS, Abramowitz et al., 2010)","plainTextFormattedCitation":"(DOCS, Abramowitz et al., 2010)","previouslyFormattedCitation":"(DOCS, Abramowitz et al., 2010)"},"properties":{"noteIndex":0},"schema":"https://github.com/citation-style-language/schema/raw/master/csl-citation.json"}</w:instrText>
      </w:r>
      <w:r w:rsidRPr="00A91F6C">
        <w:fldChar w:fldCharType="separate"/>
      </w:r>
      <w:r w:rsidRPr="00A91F6C">
        <w:rPr>
          <w:noProof/>
        </w:rPr>
        <w:t>(DOCS, Abramowitz et al., 2010)</w:t>
      </w:r>
      <w:r w:rsidRPr="00A91F6C">
        <w:fldChar w:fldCharType="end"/>
      </w:r>
      <w:r w:rsidRPr="00A91F6C">
        <w:t xml:space="preserve"> were also utilised. Each of these measures have been shown to be reliable and valid measures of OCD or obsessive beliefs.</w:t>
      </w:r>
    </w:p>
    <w:p w14:paraId="3D521017" w14:textId="25A3A965" w:rsidR="00A02401" w:rsidRPr="00A91F6C" w:rsidRDefault="00A02401" w:rsidP="00A02401">
      <w:pPr>
        <w:spacing w:line="480" w:lineRule="auto"/>
      </w:pPr>
      <w:r w:rsidRPr="00A91F6C">
        <w:tab/>
        <w:t xml:space="preserve">As noted, measures of self-doubt employed are also presented in Table 3 and 4. Four studies used the Fear of Self Questionnaire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Questionnaire","type":"article-journal","volume":"2"},"prefix":"FSQ, ","uris":["http://www.mendeley.com/documents/?uuid=6d4e7eff-d7c7-40b9-a1e9-7b976c7a890c"]}],"mendeley":{"formattedCitation":"(FSQ, Aardema et al., 2013)","manualFormatting":"(FSQ, Aardema et al., 2013)","plainTextFormattedCitation":"(FSQ, Aardema et al., 2013)","previouslyFormattedCitation":"(FSQ, Frederick Aardema et al., 2013)"},"properties":{"noteIndex":0},"schema":"https://github.com/citation-style-language/schema/raw/master/csl-citation.json"}</w:instrText>
      </w:r>
      <w:r w:rsidRPr="00A91F6C">
        <w:fldChar w:fldCharType="separate"/>
      </w:r>
      <w:r w:rsidR="000A227D" w:rsidRPr="00A91F6C">
        <w:rPr>
          <w:noProof/>
        </w:rPr>
        <w:t>(FSQ, Aardema et al., 2013)</w:t>
      </w:r>
      <w:r w:rsidRPr="00A91F6C">
        <w:fldChar w:fldCharType="end"/>
      </w:r>
      <w:r w:rsidRPr="00A91F6C">
        <w:t xml:space="preserve"> alone, 4 used the Self Ambivalence Measure </w:t>
      </w:r>
      <w:r w:rsidRPr="00A91F6C">
        <w:fldChar w:fldCharType="begin" w:fldLock="1"/>
      </w:r>
      <w:r w:rsidRPr="00A91F6C">
        <w:instrText>ADDIN CSL_CITATION {"citationItems":[{"id":"ITEM-1","itemData":{"DOI":"10.1016/j.brat.2007.02.005","ISBN":"00057967","ISSN":"00057967","PMID":"17408590","abstract":"Individuals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Therapy","id":"ITEM-1","issue":"8","issued":{"date-parts":[["2007"]]},"page":"1845-1857","title":"An investigation of self-ambivalence in obsessive-compulsive disorder","type":"article-journal","volume":"45"},"prefix":"SAM, ","uris":["http://www.mendeley.com/documents/?uuid=199673fc-1cc2-42cf-b86a-60e8a9cfab97"]}],"mendeley":{"formattedCitation":"(SAM, Bhar &amp; Kyrios, 2007)","plainTextFormattedCitation":"(SAM, Bhar &amp; Kyrios, 2007)","previouslyFormattedCitation":"(SAM, Bhar &amp; Kyrios, 2007)"},"properties":{"noteIndex":0},"schema":"https://github.com/citation-style-language/schema/raw/master/csl-citation.json"}</w:instrText>
      </w:r>
      <w:r w:rsidRPr="00A91F6C">
        <w:fldChar w:fldCharType="separate"/>
      </w:r>
      <w:r w:rsidRPr="00A91F6C">
        <w:rPr>
          <w:noProof/>
        </w:rPr>
        <w:t>(SAM, Bhar &amp; Kyrios, 2007)</w:t>
      </w:r>
      <w:r w:rsidRPr="00A91F6C">
        <w:fldChar w:fldCharType="end"/>
      </w:r>
      <w:r w:rsidRPr="00A91F6C">
        <w:t xml:space="preserve"> alone, and 2 </w:t>
      </w:r>
      <w:r w:rsidRPr="00A91F6C">
        <w:lastRenderedPageBreak/>
        <w:t xml:space="preserve">studies utilised both measures. Both of these measures have been shown to be valid and demonstrated good reliability over a number of studies. One study </w:t>
      </w:r>
      <w:r w:rsidRPr="00A91F6C">
        <w:fldChar w:fldCharType="begin" w:fldLock="1"/>
      </w:r>
      <w:r w:rsidRPr="00A91F6C">
        <w:instrText>ADDIN CSL_CITATION {"citationItems":[{"id":"ITEM-1","itemData":{"DOI":"10.1016/j.brat.2004.10.005","author":[{"dropping-particle":"","family":"Ferrier","given":"Sue","non-dropping-particle":"","parse-names":false,"suffix":""},{"dropping-particle":"","family":"Brewin","given":"Chris R","non-dropping-particle":"","parse-names":false,"suffix":""}],"container-title":"Behavior Research and Therapy","id":"ITEM-1","issued":{"date-parts":[["2005"]]},"page":"1363-1374","title":"Feared identity and obsessive – compulsive disorder","type":"article-journal","volume":"43"},"uris":["http://www.mendeley.com/documents/?uuid=50d19cab-7cb9-43b2-ad4d-c4038dc7ed63"]}],"mendeley":{"formattedCitation":"(Ferrier &amp; Brewin, 2005)","plainTextFormattedCitation":"(Ferrier &amp; Brewin, 2005)","previouslyFormattedCitation":"(Ferrier &amp; Brewin, 2005)"},"properties":{"noteIndex":0},"schema":"https://github.com/citation-style-language/schema/raw/master/csl-citation.json"}</w:instrText>
      </w:r>
      <w:r w:rsidRPr="00A91F6C">
        <w:fldChar w:fldCharType="separate"/>
      </w:r>
      <w:r w:rsidRPr="00A91F6C">
        <w:rPr>
          <w:noProof/>
        </w:rPr>
        <w:t>(Ferrier &amp; Brewin, 2005)</w:t>
      </w:r>
      <w:r w:rsidRPr="00A91F6C">
        <w:fldChar w:fldCharType="end"/>
      </w:r>
      <w:r w:rsidRPr="00A91F6C">
        <w:t xml:space="preserve"> did not use the FSQ or SAM and utilised the Intrusion Related Self Inferences scale, which was designed specifically for the study. The Cronbach’s alpha for this scale was reported at .95, with test-retest reliability at .60. As this was a new measure developed specifically for this study, it is important to be aware that its reliability had not been established across different studies.</w:t>
      </w:r>
    </w:p>
    <w:p w14:paraId="10401827" w14:textId="77777777" w:rsidR="00A02401" w:rsidRPr="00A91F6C" w:rsidRDefault="00A02401" w:rsidP="00A02401">
      <w:pPr>
        <w:spacing w:line="480" w:lineRule="auto"/>
      </w:pPr>
      <w:r w:rsidRPr="00A91F6C">
        <w:rPr>
          <w:b/>
        </w:rPr>
        <w:t>Quality Appraisal of Studies</w:t>
      </w:r>
    </w:p>
    <w:p w14:paraId="05EB42D3" w14:textId="002DDA37" w:rsidR="00A02401" w:rsidRPr="00A91F6C" w:rsidRDefault="00A02401" w:rsidP="00A02401">
      <w:pPr>
        <w:spacing w:line="480" w:lineRule="auto"/>
      </w:pPr>
      <w:r w:rsidRPr="00A91F6C">
        <w:rPr>
          <w:b/>
        </w:rPr>
        <w:tab/>
      </w:r>
      <w:r w:rsidRPr="00A91F6C">
        <w:t xml:space="preserve">The included studies were assessed using 11 of the 14 criteria from the ‘Standard Quality Assessment Criteria for Evaluating Primary Research Papers from a Variety of Fields’ </w:t>
      </w:r>
      <w:r w:rsidRPr="00A91F6C">
        <w:fldChar w:fldCharType="begin" w:fldLock="1"/>
      </w:r>
      <w:r w:rsidRPr="00A91F6C">
        <w:instrText>ADDIN CSL_CITATION {"citationItems":[{"id":"ITEM-1","itemData":{"ISBN":"1896956777","author":[{"dropping-particle":"","family":"Kmet","given":"L. M.","non-dropping-particle":"","parse-names":false,"suffix":""},{"dropping-particle":"","family":"Lee","given":"R. C.","non-dropping-particle":"","parse-names":false,"suffix":""},{"dropping-particle":"","family":"Cook","given":"L. S.","non-dropping-particle":"","parse-names":false,"suffix":""}],"id":"ITEM-1","issued":{"date-parts":[["2004"]]},"publisher":"Alberta Heritage Foundation for Medical Research","publisher-place":"Alberta, Canada","title":"Standard Quality Assessment Criteria for Evaluating Primary Research Papers from a Variety of Fields","type":"book"},"uris":["http://www.mendeley.com/documents/?uuid=5a30b15e-177b-4e2e-9a90-7862806a5896"]}],"mendeley":{"formattedCitation":"(Kmet et al., 2004)","plainTextFormattedCitation":"(Kmet et al., 2004)","previouslyFormattedCitation":"(Kmet et al., 2004)"},"properties":{"noteIndex":0},"schema":"https://github.com/citation-style-language/schema/raw/master/csl-citation.json"}</w:instrText>
      </w:r>
      <w:r w:rsidRPr="00A91F6C">
        <w:fldChar w:fldCharType="separate"/>
      </w:r>
      <w:r w:rsidRPr="00A91F6C">
        <w:rPr>
          <w:noProof/>
        </w:rPr>
        <w:t>(Kmet et al., 2004)</w:t>
      </w:r>
      <w:r w:rsidRPr="00A91F6C">
        <w:fldChar w:fldCharType="end"/>
      </w:r>
      <w:r w:rsidRPr="00A91F6C">
        <w:t>. As noted above, 3 criteria were removed</w:t>
      </w:r>
      <w:r w:rsidR="000E1B57" w:rsidRPr="00A91F6C">
        <w:t xml:space="preserve"> for brevity,</w:t>
      </w:r>
      <w:r w:rsidRPr="00A91F6C">
        <w:t xml:space="preserve"> due to lack of applicability to any of the studies. In particular, the criteria removed refer predominantly to randomised-control trials than to cross-sectional studies and therefore were not relevant to the studies included in this review. The scoring instructions for the framework were followed and each study given a rating for each of the remaining 11 criteria. Each study was also provided with a total score out of 22. The quality appraisal ratings for each of the assessment criteria can be seen in Table 2. Ratings of the papers ranged from </w:t>
      </w:r>
      <w:r w:rsidR="00010FB7" w:rsidRPr="00A91F6C">
        <w:t>95</w:t>
      </w:r>
      <w:r w:rsidRPr="00A91F6C">
        <w:t>% to 82% and were assessed to be of very good quality.</w:t>
      </w:r>
    </w:p>
    <w:p w14:paraId="2D6F440A" w14:textId="77F3A85F" w:rsidR="00A02401" w:rsidRPr="00A91F6C" w:rsidRDefault="00A02401" w:rsidP="00A02401">
      <w:pPr>
        <w:spacing w:line="480" w:lineRule="auto"/>
      </w:pPr>
      <w:r w:rsidRPr="00A91F6C">
        <w:tab/>
        <w:t>The Standard Quality Assessment Criteria (</w:t>
      </w:r>
      <w:proofErr w:type="spellStart"/>
      <w:r w:rsidRPr="00A91F6C">
        <w:t>Kmet</w:t>
      </w:r>
      <w:proofErr w:type="spellEnd"/>
      <w:r w:rsidRPr="00A91F6C">
        <w:t xml:space="preserve">, Lee &amp; Cook, 2004) were used as it allowed for comparison of papers using a variety of methodologies. Three of the papers assessed received a </w:t>
      </w:r>
      <w:r w:rsidR="00010FB7" w:rsidRPr="00A91F6C">
        <w:t>95</w:t>
      </w:r>
      <w:r w:rsidRPr="00A91F6C">
        <w:t xml:space="preserve">% rating using this scale, and were assessed to be particularly strong papers. These were </w:t>
      </w:r>
      <w:proofErr w:type="spellStart"/>
      <w:r w:rsidRPr="00A91F6C">
        <w:t>Aardema</w:t>
      </w:r>
      <w:proofErr w:type="spellEnd"/>
      <w:r w:rsidRPr="00A91F6C">
        <w:t xml:space="preserve"> et al. </w:t>
      </w:r>
      <w:r w:rsidRPr="00A91F6C">
        <w:fldChar w:fldCharType="begin" w:fldLock="1"/>
      </w:r>
      <w:r w:rsidR="0012703E" w:rsidRPr="00A91F6C">
        <w:instrText xml:space="preserve">ADDIN CSL_CITATION {"citationItems":[{"id":"ITEM-1","itemData":{"DOI":"10.1002/cpp.2121","author":[{"dropping-particle":"","family":"Aardema","given":"F","non-dropping-particle":"","parse-names":false,"suffix":""},{"dropping-particle":"","family":"Doron","given":"G","non-dropping-particle":"","parse-names":false,"suffix":""},{"dropping-particle":"","family":"Melli","given":"G","non-dropping-particle":"","parse-names":false,"suffix":""},{"dropping-particle":"","family":"Radomsky","given":"A S","non-dropping-particle":"","parse-names":false,"suffix":""},{"dropping-particle":"","family":"Audet","given":"J S","non-dropping-particle":"","parse-names":false,"suffix":""},{"dropping-particle":"","family":"Lalonde","given":"M P","non-dropping-particle":"","parse-names":false,"suffix":""}],"id":"ITEM-1","issue":"January 2017","issued":{"date-parts":[["2017"]]},"page":"19-30","title":"The role of feared possible selves in obsessive – compulsive and related disorders : A comparative analysis of a core cognitive self </w:instrText>
      </w:r>
      <w:r w:rsidR="0012703E" w:rsidRPr="00A91F6C">
        <w:rPr>
          <w:rFonts w:ascii="Cambria Math" w:hAnsi="Cambria Math" w:cs="Cambria Math"/>
        </w:rPr>
        <w:instrText>‐</w:instrText>
      </w:r>
      <w:r w:rsidR="0012703E" w:rsidRPr="00A91F6C">
        <w:instrText xml:space="preserve"> construct in clinical samples","type":"article-journal"},"suppress-author":1,"uris":["http://www.mendeley.com/documents/?uuid=481522a1-e4d2-4f76-84d7-179922748e76"]}],"mendeley":{"formattedCitation":"(2017)","plainTextFormattedCitation":"(2017)","previouslyFormattedCitation":"(2017)"},"properties":{"noteIndex":0},"schema":"https://github.com/citation-style-language/schema/raw/master/csl-citation.json"}</w:instrText>
      </w:r>
      <w:r w:rsidRPr="00A91F6C">
        <w:fldChar w:fldCharType="separate"/>
      </w:r>
      <w:r w:rsidRPr="00A91F6C">
        <w:rPr>
          <w:noProof/>
        </w:rPr>
        <w:t>(2017)</w:t>
      </w:r>
      <w:r w:rsidRPr="00A91F6C">
        <w:fldChar w:fldCharType="end"/>
      </w:r>
      <w:r w:rsidRPr="00A91F6C">
        <w:t xml:space="preserve">, </w:t>
      </w:r>
      <w:proofErr w:type="spellStart"/>
      <w:r w:rsidR="00A817A2" w:rsidRPr="00A91F6C">
        <w:t>Bhar</w:t>
      </w:r>
      <w:proofErr w:type="spellEnd"/>
      <w:r w:rsidR="00A817A2" w:rsidRPr="00A91F6C">
        <w:t xml:space="preserve"> &amp; </w:t>
      </w:r>
      <w:proofErr w:type="spellStart"/>
      <w:r w:rsidR="00A817A2" w:rsidRPr="00A91F6C">
        <w:t>Kyrios</w:t>
      </w:r>
      <w:proofErr w:type="spellEnd"/>
      <w:r w:rsidRPr="00A91F6C">
        <w:t xml:space="preserve"> </w:t>
      </w:r>
      <w:r w:rsidR="00083B38" w:rsidRPr="00A91F6C">
        <w:fldChar w:fldCharType="begin" w:fldLock="1"/>
      </w:r>
      <w:r w:rsidR="00213F87" w:rsidRPr="00A91F6C">
        <w:instrText>ADDIN CSL_CITATION {"citationItems":[{"id":"ITEM-1","itemData":{"DOI":"10.1016/j.brat.2007.02.005","ISBN":"00057967","ISSN":"00057967","PMID":"17408590","abstract":"Individuals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Therapy","id":"ITEM-1","issue":"8","issued":{"date-parts":[["2007"]]},"page":"1845-1857","title":"An investigation of self-ambivalence in obsessive-compulsive disorder","type":"article-journal","volume":"45"},"suppress-author":1,"uris":["http://www.mendeley.com/documents/?uuid=199673fc-1cc2-42cf-b86a-60e8a9cfab97"]}],"mendeley":{"formattedCitation":"(2007)","plainTextFormattedCitation":"(2007)","previouslyFormattedCitation":"(2007)"},"properties":{"noteIndex":0},"schema":"https://github.com/citation-style-language/schema/raw/master/csl-citation.json"}</w:instrText>
      </w:r>
      <w:r w:rsidR="00083B38" w:rsidRPr="00A91F6C">
        <w:fldChar w:fldCharType="separate"/>
      </w:r>
      <w:r w:rsidR="00083B38" w:rsidRPr="00A91F6C">
        <w:rPr>
          <w:noProof/>
        </w:rPr>
        <w:t>(2007)</w:t>
      </w:r>
      <w:r w:rsidR="00083B38" w:rsidRPr="00A91F6C">
        <w:fldChar w:fldCharType="end"/>
      </w:r>
      <w:r w:rsidR="00083B38" w:rsidRPr="00A91F6C">
        <w:t xml:space="preserve"> and </w:t>
      </w:r>
      <w:proofErr w:type="spellStart"/>
      <w:r w:rsidRPr="00A91F6C">
        <w:t>Seah</w:t>
      </w:r>
      <w:proofErr w:type="spellEnd"/>
      <w:r w:rsidRPr="00A91F6C">
        <w:t xml:space="preserve"> et al. </w:t>
      </w:r>
      <w:r w:rsidRPr="00A91F6C">
        <w:fldChar w:fldCharType="begin" w:fldLock="1"/>
      </w:r>
      <w:r w:rsidR="00AD5548" w:rsidRPr="00A91F6C">
        <w:instrText>ADDIN CSL_CITATION {"citationItems":[{"id":"ITEM-1","itemData":{"DOI":"10.1016/j.jocrd.2018.06.002","ISSN":"2211-3649","author":[{"dropping-particle":"","family":"Seah","given":"Rebecca","non-dropping-particle":"","parse-names":false,"suffix":""},{"dropping-particle":"","family":"Fassnacht","given":"Daniel","non-dropping-particle":"","parse-names":false,"suffix":""},{"dropping-particle":"","family":"Kyrios","given":"Michael","non-dropping-particle":"","parse-names":false,"suffix":""}],"container-title":"Journal of Obsessive-Compulsive and Related Disorders","id":"ITEM-1","issue":"June","issued":{"date-parts":[["2018"]]},"page":"40-46","publisher":"Elsevier Ltd","title":"Attachment anxiety and self-ambivalence as vulnerabilities toward Obsessive Compulsive Disorder","type":"article-journal","volume":"18"},"suppress-author":1,"uris":["http://www.mendeley.com/documents/?uuid=61c8a194-83a1-418f-96dd-19954610df82"]}],"mendeley":{"formattedCitation":"(2018)","plainTextFormattedCitation":"(2018)","previouslyFormattedCitation":"(2018)"},"properties":{"noteIndex":0},"schema":"https://github.com/citation-style-language/schema/raw/master/csl-citation.json"}</w:instrText>
      </w:r>
      <w:r w:rsidRPr="00A91F6C">
        <w:fldChar w:fldCharType="separate"/>
      </w:r>
      <w:r w:rsidRPr="00A91F6C">
        <w:rPr>
          <w:noProof/>
        </w:rPr>
        <w:t>(2018)</w:t>
      </w:r>
      <w:r w:rsidRPr="00A91F6C">
        <w:fldChar w:fldCharType="end"/>
      </w:r>
      <w:r w:rsidRPr="00A91F6C">
        <w:t>. Contrastingly, the weakest</w:t>
      </w:r>
      <w:r w:rsidR="00D864B7" w:rsidRPr="00A91F6C">
        <w:t>-</w:t>
      </w:r>
      <w:r w:rsidRPr="00A91F6C">
        <w:t>rated study in this review was that of Ahern and colleagues (2015),</w:t>
      </w:r>
      <w:r w:rsidR="00D864B7" w:rsidRPr="00A91F6C">
        <w:t xml:space="preserve"> although it still received a relatively high score of</w:t>
      </w:r>
      <w:r w:rsidRPr="00A91F6C">
        <w:t xml:space="preserve"> </w:t>
      </w:r>
      <w:r w:rsidRPr="00A91F6C">
        <w:lastRenderedPageBreak/>
        <w:t xml:space="preserve">18/22. The main identified problems in this paper were not sufficiently reporting design and sample selection, which </w:t>
      </w:r>
      <w:r w:rsidR="00D864B7" w:rsidRPr="00A91F6C">
        <w:t>makes it difficult to directly replicate the research presented</w:t>
      </w:r>
      <w:r w:rsidRPr="00A91F6C">
        <w:t>.</w:t>
      </w:r>
      <w:r w:rsidR="00DA3AD9" w:rsidRPr="00A91F6C">
        <w:t xml:space="preserve"> The papers were blind co</w:t>
      </w:r>
      <w:r w:rsidR="00AC73A5" w:rsidRPr="00A91F6C">
        <w:t xml:space="preserve">-rated and interrater reliability </w:t>
      </w:r>
      <w:r w:rsidR="00DA3AD9" w:rsidRPr="00A91F6C">
        <w:t>was high (</w:t>
      </w:r>
      <w:r w:rsidR="00DA3AD9" w:rsidRPr="00A91F6C">
        <w:sym w:font="Symbol" w:char="F061"/>
      </w:r>
      <w:r w:rsidR="00DA3AD9" w:rsidRPr="00A91F6C">
        <w:t xml:space="preserve"> = .855</w:t>
      </w:r>
      <w:r w:rsidR="00F168A0" w:rsidRPr="00A91F6C">
        <w:t xml:space="preserve">, </w:t>
      </w:r>
      <w:r w:rsidR="00F168A0" w:rsidRPr="00A91F6C">
        <w:rPr>
          <w:i/>
        </w:rPr>
        <w:t>p</w:t>
      </w:r>
      <w:r w:rsidR="00F168A0" w:rsidRPr="00A91F6C">
        <w:t xml:space="preserve"> = .003</w:t>
      </w:r>
      <w:r w:rsidR="00DA3AD9" w:rsidRPr="00A91F6C">
        <w:t xml:space="preserve">). </w:t>
      </w:r>
      <w:r w:rsidR="00F168A0" w:rsidRPr="00A91F6C">
        <w:t xml:space="preserve">Of the total scores for all papers (total 22), the </w:t>
      </w:r>
      <w:proofErr w:type="spellStart"/>
      <w:r w:rsidR="00F168A0" w:rsidRPr="00A91F6C">
        <w:t>raters</w:t>
      </w:r>
      <w:proofErr w:type="spellEnd"/>
      <w:r w:rsidR="00F168A0" w:rsidRPr="00A91F6C">
        <w:t xml:space="preserve"> agreed completely 46% of the time, had 1-point discrepancies 36% of the time and had 2-point discrepancies the remaining 18% of the time. Discrepancies were resolved through discussion and agreement on final scores.</w:t>
      </w:r>
    </w:p>
    <w:p w14:paraId="64452144" w14:textId="3410C004" w:rsidR="00213F87" w:rsidRPr="00A91F6C" w:rsidRDefault="00A02401" w:rsidP="00F563B8">
      <w:pPr>
        <w:pStyle w:val="timesnewroman"/>
        <w:ind w:firstLine="720"/>
        <w:rPr>
          <w:color w:val="000000" w:themeColor="text1"/>
          <w:sz w:val="24"/>
          <w:szCs w:val="24"/>
        </w:rPr>
      </w:pPr>
      <w:r w:rsidRPr="00A91F6C">
        <w:rPr>
          <w:sz w:val="24"/>
          <w:szCs w:val="24"/>
        </w:rPr>
        <w:t>Though the numeric rating scales can be useful as a guide, it should be noted that the criteria within this tool are not exhaustive and without their own limitations. Indeed, there are also strengths of the studies that are not highlighted in using the tool alone. It is important to assess the studies qualitatively, as well as quantitatively, to ensure important issues which aff</w:t>
      </w:r>
      <w:r w:rsidRPr="00A91F6C">
        <w:rPr>
          <w:color w:val="000000" w:themeColor="text1"/>
          <w:sz w:val="24"/>
          <w:szCs w:val="24"/>
        </w:rPr>
        <w:t xml:space="preserve">ect the quality of the papers are not missed. </w:t>
      </w:r>
      <w:r w:rsidR="005B752D" w:rsidRPr="00A91F6C">
        <w:rPr>
          <w:color w:val="000000" w:themeColor="text1"/>
          <w:sz w:val="24"/>
          <w:szCs w:val="24"/>
        </w:rPr>
        <w:t xml:space="preserve">For example, a strength of </w:t>
      </w:r>
      <w:proofErr w:type="spellStart"/>
      <w:r w:rsidR="005B752D" w:rsidRPr="00A91F6C">
        <w:rPr>
          <w:color w:val="000000" w:themeColor="text1"/>
          <w:sz w:val="24"/>
          <w:szCs w:val="24"/>
        </w:rPr>
        <w:t>Aardema</w:t>
      </w:r>
      <w:proofErr w:type="spellEnd"/>
      <w:r w:rsidR="005B752D" w:rsidRPr="00A91F6C">
        <w:rPr>
          <w:color w:val="000000" w:themeColor="text1"/>
          <w:sz w:val="24"/>
          <w:szCs w:val="24"/>
        </w:rPr>
        <w:t xml:space="preserve"> et al.’s (2018) study is that they reported non-significant results alongside their significant results. This is a strength of the paper as publishing null findings helps to overcome some of the issues around publication bias</w:t>
      </w:r>
      <w:r w:rsidR="00B31C95" w:rsidRPr="00A91F6C">
        <w:rPr>
          <w:color w:val="000000" w:themeColor="text1"/>
          <w:sz w:val="24"/>
          <w:szCs w:val="24"/>
        </w:rPr>
        <w:t xml:space="preserve"> </w:t>
      </w:r>
      <w:r w:rsidR="00B31C95" w:rsidRPr="00A91F6C">
        <w:rPr>
          <w:color w:val="000000" w:themeColor="text1"/>
          <w:sz w:val="24"/>
          <w:szCs w:val="24"/>
        </w:rPr>
        <w:fldChar w:fldCharType="begin" w:fldLock="1"/>
      </w:r>
      <w:r w:rsidR="00AD5548" w:rsidRPr="00A91F6C">
        <w:rPr>
          <w:color w:val="000000" w:themeColor="text1"/>
          <w:sz w:val="24"/>
          <w:szCs w:val="24"/>
        </w:rPr>
        <w:instrText>ADDIN CSL_CITATION {"citationItems":[{"id":"ITEM-1","itemData":{"DOI":"10.1016/0140-6736(91)90201-Y","ISSN":"01406736","PMID":"1672966","abstract":"In a retrospective survey, 487 research projects approved by the Central Oxford Research Ethics Committee between 1984 and 1987, were studied for evidence of publication bias. As of May, 1990, 285 of the studies had been analysed by the investigators, and 52% of these had been published. Studies with statistically significant results were more likely to be published than those finding no difference between the study groups (adjusted odds ratio [OR] 2·32; 95% confidence interval [Cl] 1·25-4·28). Studies with significant results were also more likely to lead to a greater number of publications and presentations and to be published in journals with a high citation impact factor. An increased likelihood of publication was also associated with a high rating by the investigator of the importance of the study results, and with increasing sample size. The tendency towards publication bias was greater with observational and laboratory-based experimental studies (OR=3·79; 95% CI=1·47-9·76) than with randomised clinical trials (OR=0·84; 95% CI=0·34-2·09). We have confirmed the presence of publication bias in a cohort of clinical research studies. These findings suggest that conclusions based only on a review of published data should be interpreted cautiously, especially for observational studies. Improved strategies are needed to identify the results of unpublished as well as published studies. © 1991.","author":[{"dropping-particle":"","family":"Easterbrook","given":"P. J.","non-dropping-particle":"","parse-names":false,"suffix":""},{"dropping-particle":"","family":"Gopalan","given":"R.","non-dropping-particle":"","parse-names":false,"suffix":""},{"dropping-particle":"","family":"Berlin","given":"J. A.","non-dropping-particle":"","parse-names":false,"suffix":""},{"dropping-particle":"","family":"Matthews","given":"D. R.","non-dropping-particle":"","parse-names":false,"suffix":""}],"container-title":"The Lancet","id":"ITEM-1","issue":"8746","issued":{"date-parts":[["1991"]]},"page":"867-872","title":"Publication bias in clinical research","type":"article-journal","volume":"337"},"uris":["http://www.mendeley.com/documents/?uuid=ac42546f-5042-4efe-afc3-b556bb7a8ae0"]}],"mendeley":{"formattedCitation":"(Easterbrook, Gopalan, Berlin, &amp; Matthews, 1991)","plainTextFormattedCitation":"(Easterbrook, Gopalan, Berlin, &amp; Matthews, 1991)","previouslyFormattedCitation":"(Easterbrook, Gopalan, Berlin, &amp; Matthews, 1991)"},"properties":{"noteIndex":0},"schema":"https://github.com/citation-style-language/schema/raw/master/csl-citation.json"}</w:instrText>
      </w:r>
      <w:r w:rsidR="00B31C95" w:rsidRPr="00A91F6C">
        <w:rPr>
          <w:color w:val="000000" w:themeColor="text1"/>
          <w:sz w:val="24"/>
          <w:szCs w:val="24"/>
        </w:rPr>
        <w:fldChar w:fldCharType="separate"/>
      </w:r>
      <w:r w:rsidR="00B31C95" w:rsidRPr="00A91F6C">
        <w:rPr>
          <w:noProof/>
          <w:color w:val="000000" w:themeColor="text1"/>
          <w:sz w:val="24"/>
          <w:szCs w:val="24"/>
        </w:rPr>
        <w:t>(Easterbrook, Gopalan, Berlin, &amp; Matthews, 1991)</w:t>
      </w:r>
      <w:r w:rsidR="00B31C95" w:rsidRPr="00A91F6C">
        <w:rPr>
          <w:color w:val="000000" w:themeColor="text1"/>
          <w:sz w:val="24"/>
          <w:szCs w:val="24"/>
        </w:rPr>
        <w:fldChar w:fldCharType="end"/>
      </w:r>
      <w:r w:rsidR="005B752D" w:rsidRPr="00A91F6C">
        <w:rPr>
          <w:color w:val="000000" w:themeColor="text1"/>
          <w:sz w:val="24"/>
          <w:szCs w:val="24"/>
        </w:rPr>
        <w:t xml:space="preserve">. </w:t>
      </w:r>
      <w:r w:rsidR="009B423E" w:rsidRPr="00A91F6C">
        <w:rPr>
          <w:color w:val="000000" w:themeColor="text1"/>
          <w:sz w:val="24"/>
          <w:szCs w:val="24"/>
        </w:rPr>
        <w:t>This was the only paper to report null results when considering fear of self and self-ambivalence as predictors.</w:t>
      </w:r>
    </w:p>
    <w:p w14:paraId="2091EDA1" w14:textId="76F60065" w:rsidR="00A02401" w:rsidRPr="00A91F6C" w:rsidRDefault="00213F87" w:rsidP="00A02401">
      <w:pPr>
        <w:pStyle w:val="timesnewroman"/>
        <w:ind w:firstLine="720"/>
        <w:rPr>
          <w:sz w:val="24"/>
          <w:szCs w:val="24"/>
        </w:rPr>
      </w:pPr>
      <w:r w:rsidRPr="00A91F6C">
        <w:rPr>
          <w:sz w:val="24"/>
          <w:szCs w:val="24"/>
        </w:rPr>
        <w:t>When considering the dimensions on the quality appraisal tool, all papers were marked down by 1 point on their sample size being appropriate. T</w:t>
      </w:r>
      <w:r w:rsidR="00A02401" w:rsidRPr="00A91F6C">
        <w:rPr>
          <w:sz w:val="24"/>
          <w:szCs w:val="24"/>
        </w:rPr>
        <w:t>hough the sample s</w:t>
      </w:r>
      <w:r w:rsidR="008B2245" w:rsidRPr="00A91F6C">
        <w:rPr>
          <w:sz w:val="24"/>
          <w:szCs w:val="24"/>
        </w:rPr>
        <w:t>ize of many o</w:t>
      </w:r>
      <w:r w:rsidR="00467331" w:rsidRPr="00A91F6C">
        <w:rPr>
          <w:sz w:val="24"/>
          <w:szCs w:val="24"/>
        </w:rPr>
        <w:t>f the studies were</w:t>
      </w:r>
      <w:r w:rsidR="008B2245" w:rsidRPr="00A91F6C">
        <w:rPr>
          <w:sz w:val="24"/>
          <w:szCs w:val="24"/>
        </w:rPr>
        <w:t xml:space="preserve"> s</w:t>
      </w:r>
      <w:r w:rsidR="00A02401" w:rsidRPr="00A91F6C">
        <w:rPr>
          <w:sz w:val="24"/>
          <w:szCs w:val="24"/>
        </w:rPr>
        <w:t xml:space="preserve">eemed subjectively appropriate, none of the studies included </w:t>
      </w:r>
      <w:r w:rsidR="00D864B7" w:rsidRPr="00A91F6C">
        <w:rPr>
          <w:sz w:val="24"/>
          <w:szCs w:val="24"/>
        </w:rPr>
        <w:t xml:space="preserve">a description of having conducted a sample size power calculation, and as a result </w:t>
      </w:r>
      <w:r w:rsidR="00A02401" w:rsidRPr="00A91F6C">
        <w:rPr>
          <w:sz w:val="24"/>
          <w:szCs w:val="24"/>
        </w:rPr>
        <w:t xml:space="preserve">it is therefore difficult to </w:t>
      </w:r>
      <w:r w:rsidR="00DA056A" w:rsidRPr="00A91F6C">
        <w:rPr>
          <w:sz w:val="24"/>
          <w:szCs w:val="24"/>
        </w:rPr>
        <w:t>assess</w:t>
      </w:r>
      <w:r w:rsidR="00A02401" w:rsidRPr="00A91F6C">
        <w:rPr>
          <w:sz w:val="24"/>
          <w:szCs w:val="24"/>
        </w:rPr>
        <w:t xml:space="preserve"> whether </w:t>
      </w:r>
      <w:r w:rsidR="00D864B7" w:rsidRPr="00A91F6C">
        <w:rPr>
          <w:sz w:val="24"/>
          <w:szCs w:val="24"/>
        </w:rPr>
        <w:t>the sample sizes used were for measuring the observed effects</w:t>
      </w:r>
      <w:r w:rsidR="008B2245" w:rsidRPr="00A91F6C">
        <w:rPr>
          <w:sz w:val="24"/>
          <w:szCs w:val="24"/>
        </w:rPr>
        <w:t xml:space="preserve">. </w:t>
      </w:r>
    </w:p>
    <w:p w14:paraId="19560398" w14:textId="0020A614" w:rsidR="00A02401" w:rsidRPr="00A91F6C" w:rsidRDefault="00A02401" w:rsidP="00A02401">
      <w:pPr>
        <w:spacing w:line="480" w:lineRule="auto"/>
        <w:ind w:firstLine="720"/>
      </w:pPr>
      <w:r w:rsidRPr="00A91F6C">
        <w:t xml:space="preserve">The selection of participants also appeared to be predominantly appropriate, however, only 3 studies utilised both clinical and non-clinical samples </w:t>
      </w:r>
      <w:r w:rsidRPr="00A91F6C">
        <w:fldChar w:fldCharType="begin" w:fldLock="1"/>
      </w:r>
      <w:r w:rsidR="0012703E" w:rsidRPr="00A91F6C">
        <w:instrText xml:space="preserve">ADDIN CSL_CITATION {"citationItems":[{"id":"ITEM-1","itemData":{"DOI":"10.1016/j.brat.2004.10.005","author":[{"dropping-particle":"","family":"Ferrier","given":"Sue","non-dropping-particle":"","parse-names":false,"suffix":""},{"dropping-particle":"","family":"Brewin","given":"Chris R","non-dropping-particle":"","parse-names":false,"suffix":""}],"container-title":"Behavior Research and Therapy","id":"ITEM-1","issued":{"date-parts":[["2005"]]},"page":"1363-1374","title":"Feared identity and obsessive – compulsive disorder","type":"article-journal","volume":"43"},"uris":["http://www.mendeley.com/documents/?uuid=50d19cab-7cb9-43b2-ad4d-c4038dc7ed63"]},{"id":"ITEM-2","itemData":{"DOI":"10.1016/j.brat.2007.02.005","ISBN":"00057967","ISSN":"00057967","PMID":"17408590","abstract":"Individuals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Therapy","id":"ITEM-2","issue":"8","issued":{"date-parts":[["2007"]]},"page":"1845-1857","title":"An investigation of self-ambivalence in obsessive-compulsive disorder","type":"article-journal","volume":"45"},"uris":["http://www.mendeley.com/documents/?uuid=199673fc-1cc2-42cf-b86a-60e8a9cfab97"]},{"id":"ITEM-3","itemData":{"DOI":"10.1002/cpp.2121","author":[{"dropping-particle":"","family":"Aardema","given":"F","non-dropping-particle":"","parse-names":false,"suffix":""},{"dropping-particle":"","family":"Doron","given":"G","non-dropping-particle":"","parse-names":false,"suffix":""},{"dropping-particle":"","family":"Melli","given":"G","non-dropping-particle":"","parse-names":false,"suffix":""},{"dropping-particle":"","family":"Radomsky","given":"A S","non-dropping-particle":"","parse-names":false,"suffix":""},{"dropping-particle":"","family":"Audet","given":"J S","non-dropping-particle":"","parse-names":false,"suffix":""},{"dropping-particle":"","family":"Lalonde","given":"M P","non-dropping-particle":"","parse-names":false,"suffix":""}],"id":"ITEM-3","issue":"January 2017","issued":{"date-parts":[["2017"]]},"page":"19-30","title":"The role of feared possible selves in obsessive – compulsive and related disorders : A comparative analysis of a core cognitive self </w:instrText>
      </w:r>
      <w:r w:rsidR="0012703E" w:rsidRPr="00A91F6C">
        <w:rPr>
          <w:rFonts w:ascii="Cambria Math" w:hAnsi="Cambria Math" w:cs="Cambria Math"/>
        </w:rPr>
        <w:instrText>‐</w:instrText>
      </w:r>
      <w:r w:rsidR="0012703E" w:rsidRPr="00A91F6C">
        <w:instrText xml:space="preserve"> construct in clinical samples","type":"article-journal"},"uris":["http://www.mendeley.com/documents/?uuid=481522a1-e4d2-4f76-84d7-179922748e76"]}],"mendeley":{"formattedCitation":"(Aardema, Doron, et al., 2017; Bhar &amp; Kyrios, 2007; Ferrier &amp; Brewin, 2005)","manualFormatting":"(Aardema, Doron, et al., 2017; Bhar &amp; Kyrios, 2007; Ferrier &amp; Brewin, 2005)","plainTextFormattedCitation":"(Aardema, Doron, et al., 2017; Bhar &amp; Kyrios, 2007; Ferrier &amp; Brewin, 2005)","previouslyFormattedCitation":"(Frederick Aardema, Doron, et al., 2017; Bhar &amp; Kyrios, 2007; Ferrier &amp; Brewin, 2005)"},"properties":{"noteIndex":0},"schema":"https://github.com/citation-style-language/schema/raw/master/csl-citation.json"}</w:instrText>
      </w:r>
      <w:r w:rsidRPr="00A91F6C">
        <w:fldChar w:fldCharType="separate"/>
      </w:r>
      <w:r w:rsidR="000A227D" w:rsidRPr="00A91F6C">
        <w:rPr>
          <w:noProof/>
        </w:rPr>
        <w:t xml:space="preserve">(Aardema, </w:t>
      </w:r>
      <w:r w:rsidR="000A227D" w:rsidRPr="00A91F6C">
        <w:rPr>
          <w:noProof/>
        </w:rPr>
        <w:lastRenderedPageBreak/>
        <w:t>Doron, et al., 2017; Bhar &amp; Kyrios, 2007; Ferrier &amp; Brewin, 2005)</w:t>
      </w:r>
      <w:r w:rsidRPr="00A91F6C">
        <w:fldChar w:fldCharType="end"/>
      </w:r>
      <w:r w:rsidRPr="00A91F6C">
        <w:t xml:space="preserve">. This was a strength of these studies as it allowed for comparisons and examination of the relationship between self-doubt beliefs and OCD across the spectrum of symptom severity. </w:t>
      </w:r>
      <w:r w:rsidR="00213F87" w:rsidRPr="00A91F6C">
        <w:t xml:space="preserve">One study would have benefitted from further clarity around participant selection </w:t>
      </w:r>
      <w:r w:rsidR="00213F87"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et al., 2018)"},"properties":{"noteIndex":0},"schema":"https://github.com/citation-style-language/schema/raw/master/csl-citation.json"}</w:instrText>
      </w:r>
      <w:r w:rsidR="00213F87" w:rsidRPr="00A91F6C">
        <w:fldChar w:fldCharType="separate"/>
      </w:r>
      <w:r w:rsidR="000A227D" w:rsidRPr="00A91F6C">
        <w:rPr>
          <w:noProof/>
        </w:rPr>
        <w:t>(Aardema et al., 2018)</w:t>
      </w:r>
      <w:r w:rsidR="00213F87" w:rsidRPr="00A91F6C">
        <w:fldChar w:fldCharType="end"/>
      </w:r>
      <w:r w:rsidR="00213F87" w:rsidRPr="00A91F6C">
        <w:t xml:space="preserve"> as it was not clear from the write up whether the same participants had been used in previous research </w:t>
      </w:r>
      <w:r w:rsidR="00213F87" w:rsidRPr="00A91F6C">
        <w:fldChar w:fldCharType="begin" w:fldLock="1"/>
      </w:r>
      <w:r w:rsidR="0012703E" w:rsidRPr="00A91F6C">
        <w:instrText xml:space="preserve">ADDIN CSL_CITATION {"citationItems":[{"id":"ITEM-1","itemData":{"DOI":"10.1002/cpp.2121","author":[{"dropping-particle":"","family":"Aardema","given":"F","non-dropping-particle":"","parse-names":false,"suffix":""},{"dropping-particle":"","family":"Doron","given":"G","non-dropping-particle":"","parse-names":false,"suffix":""},{"dropping-particle":"","family":"Melli","given":"G","non-dropping-particle":"","parse-names":false,"suffix":""},{"dropping-particle":"","family":"Radomsky","given":"A S","non-dropping-particle":"","parse-names":false,"suffix":""},{"dropping-particle":"","family":"Audet","given":"J S","non-dropping-particle":"","parse-names":false,"suffix":""},{"dropping-particle":"","family":"Lalonde","given":"M P","non-dropping-particle":"","parse-names":false,"suffix":""}],"id":"ITEM-1","issue":"January 2017","issued":{"date-parts":[["2017"]]},"page":"19-30","title":"The role of feared possible selves in obsessive – compulsive and related disorders : A comparative analysis of a core cognitive self </w:instrText>
      </w:r>
      <w:r w:rsidR="0012703E" w:rsidRPr="00A91F6C">
        <w:rPr>
          <w:rFonts w:ascii="Cambria Math" w:hAnsi="Cambria Math" w:cs="Cambria Math"/>
        </w:rPr>
        <w:instrText>‐</w:instrText>
      </w:r>
      <w:r w:rsidR="0012703E" w:rsidRPr="00A91F6C">
        <w:instrText xml:space="preserve"> construct in clinical samples","type":"article-journal"},"uris":["http://www.mendeley.com/documents/?uuid=481522a1-e4d2-4f76-84d7-179922748e76"]}],"mendeley":{"formattedCitation":"(Aardema, Doron, et al., 2017)"},"properties":{"noteIndex":0},"schema":"https://github.com/citation-style-language/schema/raw/master/csl-citation.json"}</w:instrText>
      </w:r>
      <w:r w:rsidR="00213F87" w:rsidRPr="00A91F6C">
        <w:fldChar w:fldCharType="separate"/>
      </w:r>
      <w:r w:rsidR="000A227D" w:rsidRPr="00A91F6C">
        <w:rPr>
          <w:noProof/>
        </w:rPr>
        <w:t>(Aardema, Doron, et al., 2017)</w:t>
      </w:r>
      <w:r w:rsidR="00213F87" w:rsidRPr="00A91F6C">
        <w:fldChar w:fldCharType="end"/>
      </w:r>
      <w:r w:rsidR="00213F87" w:rsidRPr="00A91F6C">
        <w:t>, as both papers appeared to recruit from the same source. This paper was therefore marked down on this criterion as sample selection was deemed to not be reported in sufficient detail.</w:t>
      </w:r>
    </w:p>
    <w:p w14:paraId="13D4AA59" w14:textId="1558D566" w:rsidR="00A02401" w:rsidRPr="00A91F6C" w:rsidRDefault="00467331" w:rsidP="00A02401">
      <w:pPr>
        <w:spacing w:line="480" w:lineRule="auto"/>
        <w:ind w:firstLine="720"/>
      </w:pPr>
      <w:r w:rsidRPr="00A91F6C">
        <w:t>Some</w:t>
      </w:r>
      <w:r w:rsidR="00A02401" w:rsidRPr="00A91F6C">
        <w:t xml:space="preserve"> further study limitations were highlighted using the quality appraisal tool. For example, several studies failed to make the study design explicit </w:t>
      </w:r>
      <w:r w:rsidR="00A02401" w:rsidRPr="00A91F6C">
        <w:fldChar w:fldCharType="begin" w:fldLock="1"/>
      </w:r>
      <w:r w:rsidR="0012703E" w:rsidRPr="00A91F6C">
        <w:instrText>ADDIN CSL_CITATION {"citationItems":[{"id":"ITEM-1","itemData":{"DOI":"10.1016/j.brat.2004.10.005","author":[{"dropping-particle":"","family":"Ferrier","given":"Sue","non-dropping-particle":"","parse-names":false,"suffix":""},{"dropping-particle":"","family":"Brewin","given":"Chris R","non-dropping-particle":"","parse-names":false,"suffix":""}],"container-title":"Behavior Research and Therapy","id":"ITEM-1","issued":{"date-parts":[["2005"]]},"page":"1363-1374","title":"Feared identity and obsessive – compulsive disorder","type":"article-journal","volume":"43"},"uris":["http://www.mendeley.com/documents/?uuid=50d19cab-7cb9-43b2-ad4d-c4038dc7ed63"]},{"id":"ITEM-2","itemData":{"DOI":"10.1002/cpp.1950","author":[{"dropping-particle":"","family":"Melli","given":"G","non-dropping-particle":"","parse-names":false,"suffix":""},{"dropping-particle":"","family":"Aardema","given":"F","non-dropping-particle":"","parse-names":false,"suffix":""},{"dropping-particle":"","family":"Moulding","given":"R","non-dropping-particle":"","parse-names":false,"suffix":""}],"container-title":"Clinical Psychology and Psychotherapy","id":"ITEM-2","issue":"March 2015","issued":{"date-parts":[["2016"]]},"page":"226-235","title":"Fear of Self and Unacceptable Thoughts in Obsessive – Compulsive Disorder","type":"article-journal","volume":"235"},"uris":["http://www.mendeley.com/documents/?uuid=e52f37ab-d6f3-430d-84e7-d9e0a2ce1f39"]},{"id":"ITEM-3","itemData":{"DOI":"10.1016/j.jbtep.2015.02.005","ISSN":"0005-7916","author":[{"dropping-particle":"","family":"Nikodijevic","given":"A","non-dropping-particle":"","parse-names":false,"suffix":""},{"dropping-particle":"","family":"Moulding","given":"R","non-dropping-particle":"","parse-names":false,"suffix":""},{"dropping-particle":"","family":"Anglim","given":"J","non-dropping-particle":"","parse-names":false,"suffix":""},{"dropping-particle":"","family":"Aardema","given":"F","non-dropping-particle":"","parse-names":false,"suffix":""}],"container-title":"Journal of Behavior Therapy and Experimental Psychiatry","id":"ITEM-3","issued":{"date-parts":[["2015"]]},"page":"164-172","publisher":"Elsevier","title":"Fear of self , doubt and obsessive compulsive symptoms","type":"article-journal","volume":"49"},"uris":["http://www.mendeley.com/documents/?uuid=1e10a4fe-2972-40ed-ae84-2abb624cad89"]}],"mendeley":{"formattedCitation":"(Ferrier &amp; Brewin, 2005; Melli et al., 2016; Nikodijevic, Moulding, Anglim, &amp; Aardema, 2015)","plainTextFormattedCitation":"(Ferrier &amp; Brewin, 2005; Melli et al., 2016; Nikodijevic, Moulding, Anglim, &amp; Aardema, 2015)","previouslyFormattedCitation":"(Ferrier &amp; Brewin, 2005; Melli et al., 2016; Nikodijevic, Moulding, Anglim, &amp; Aardema, 2015)"},"properties":{"noteIndex":0},"schema":"https://github.com/citation-style-language/schema/raw/master/csl-citation.json"}</w:instrText>
      </w:r>
      <w:r w:rsidR="00A02401" w:rsidRPr="00A91F6C">
        <w:fldChar w:fldCharType="separate"/>
      </w:r>
      <w:r w:rsidRPr="00A91F6C">
        <w:rPr>
          <w:noProof/>
        </w:rPr>
        <w:t>(Ferrier &amp; Brewin, 2005; Melli et al., 2016; Nikodijevic, Moulding, Anglim, &amp; Aardema, 2015)</w:t>
      </w:r>
      <w:r w:rsidR="00A02401" w:rsidRPr="00A91F6C">
        <w:fldChar w:fldCharType="end"/>
      </w:r>
      <w:r w:rsidR="00A02401" w:rsidRPr="00A91F6C">
        <w:t xml:space="preserve">. This could cause problems for replicability of these studies. Two studies also both failed to adequately explain or justify the method of sample selection </w:t>
      </w:r>
      <w:r w:rsidR="00A02401" w:rsidRPr="00A91F6C">
        <w:fldChar w:fldCharType="begin" w:fldLock="1"/>
      </w:r>
      <w:r w:rsidR="0012703E" w:rsidRPr="00A91F6C">
        <w:instrText>ADDIN CSL_CITATION {"citationItems":[{"id":"ITEM-1","itemData":{"DOI":"10.1159/000437333","author":[{"dropping-particle":"","family":"Ahern","given":"Claire","non-dropping-particle":"","parse-names":false,"suffix":""},{"dropping-particle":"","family":"Kyrios","given":"Michael","non-dropping-particle":"","parse-names":false,"suffix":""},{"dropping-particle":"","family":"Moulding","given":"Richard","non-dropping-particle":"","parse-names":false,"suffix":""}],"id":"ITEM-1","issued":{"date-parts":[["2015"]]},"page":"287-292","title":"Self-Based Concepts and Obsessive-Compulsive Phenomena","type":"article-journal","volume":"3122"},"uris":["http://www.mendeley.com/documents/?uuid=ff7283f5-0a65-41a7-822a-5196b0769b89"]},{"id":"ITEM-2","itemData":{"DOI":"10.1016/j.jbtep.2015.02.005","ISSN":"0005-7916","author":[{"dropping-particle":"","family":"Nikodijevic","given":"A","non-dropping-particle":"","parse-names":false,"suffix":""},{"dropping-particle":"","family":"Moulding","given":"R","non-dropping-particle":"","parse-names":false,"suffix":""},{"dropping-particle":"","family":"Anglim","given":"J","non-dropping-particle":"","parse-names":false,"suffix":""},{"dropping-particle":"","family":"Aardema","given":"F","non-dropping-particle":"","parse-names":false,"suffix":""}],"container-title":"Journal of Behavior Therapy and Experimental Psychiatry","id":"ITEM-2","issued":{"date-parts":[["2015"]]},"page":"164-172","publisher":"Elsevier","title":"Fear of self , doubt and obsessive compulsive symptoms","type":"article-journal","volume":"49"},"uris":["http://www.mendeley.com/documents/?uuid=1e10a4fe-2972-40ed-ae84-2abb624cad89"]}],"mendeley":{"formattedCitation":"(Ahern, Kyrios, &amp; Moulding, 2015; Nikodijevic et al., 2015)","plainTextFormattedCitation":"(Ahern, Kyrios, &amp; Moulding, 2015; Nikodijevic et al., 2015)","previouslyFormattedCitation":"(Ahern, Kyrios, &amp; Moulding, 2015; Nikodijevic et al., 2015)"},"properties":{"noteIndex":0},"schema":"https://github.com/citation-style-language/schema/raw/master/csl-citation.json"}</w:instrText>
      </w:r>
      <w:r w:rsidR="00A02401" w:rsidRPr="00A91F6C">
        <w:fldChar w:fldCharType="separate"/>
      </w:r>
      <w:r w:rsidR="00A02401" w:rsidRPr="00A91F6C">
        <w:rPr>
          <w:noProof/>
        </w:rPr>
        <w:t>(Ahern, Kyrios, &amp; Moulding, 2015; Nikodijevic et al., 2015)</w:t>
      </w:r>
      <w:r w:rsidR="00A02401" w:rsidRPr="00A91F6C">
        <w:fldChar w:fldCharType="end"/>
      </w:r>
      <w:r w:rsidR="00A02401" w:rsidRPr="00A91F6C">
        <w:t>.</w:t>
      </w:r>
    </w:p>
    <w:p w14:paraId="091AD573" w14:textId="79E4C173" w:rsidR="0008297B" w:rsidRPr="00A91F6C" w:rsidRDefault="00A02401" w:rsidP="0008297B">
      <w:pPr>
        <w:spacing w:line="480" w:lineRule="auto"/>
        <w:ind w:firstLine="720"/>
        <w:rPr>
          <w:b/>
        </w:rPr>
      </w:pPr>
      <w:r w:rsidRPr="00A91F6C">
        <w:t xml:space="preserve">Despite the highlighted limitations, all studies were felt to be of sufficient quality for results to be interpretable and useful to answer the question in the context of this </w:t>
      </w:r>
      <w:r w:rsidR="0008297B" w:rsidRPr="00A91F6C">
        <w:t>review.</w:t>
      </w:r>
    </w:p>
    <w:p w14:paraId="657B4AB5" w14:textId="57DE5E73" w:rsidR="00A02401" w:rsidRPr="00A91F6C" w:rsidRDefault="0008297B" w:rsidP="00A02401">
      <w:pPr>
        <w:spacing w:line="480" w:lineRule="auto"/>
        <w:rPr>
          <w:b/>
        </w:rPr>
      </w:pPr>
      <w:r w:rsidRPr="00A91F6C">
        <w:rPr>
          <w:b/>
        </w:rPr>
        <w:t xml:space="preserve">Results </w:t>
      </w:r>
      <w:r w:rsidR="00A02401" w:rsidRPr="00A91F6C">
        <w:rPr>
          <w:b/>
        </w:rPr>
        <w:t xml:space="preserve">of </w:t>
      </w:r>
      <w:r w:rsidR="008C59CD" w:rsidRPr="00A91F6C">
        <w:rPr>
          <w:b/>
        </w:rPr>
        <w:t>A</w:t>
      </w:r>
      <w:r w:rsidR="00A02401" w:rsidRPr="00A91F6C">
        <w:rPr>
          <w:b/>
        </w:rPr>
        <w:t>nalysis</w:t>
      </w:r>
    </w:p>
    <w:p w14:paraId="45EDE8DB" w14:textId="54E1C116" w:rsidR="00A02401" w:rsidRPr="00A91F6C" w:rsidRDefault="00A02401" w:rsidP="00A02401">
      <w:pPr>
        <w:spacing w:line="480" w:lineRule="auto"/>
      </w:pPr>
      <w:r w:rsidRPr="00A91F6C">
        <w:tab/>
        <w:t>The primary significant findings from the studies are shown in Tables 3 and 4. For ease of reporting, analysis tables have been split into those studies that used regression analyses to analyse data (8 studies) and those that used other statistical techniques to analyse data. Other</w:t>
      </w:r>
      <w:r w:rsidR="00DA056A" w:rsidRPr="00A91F6C">
        <w:t xml:space="preserve"> analytical techniques utilised </w:t>
      </w:r>
      <w:r w:rsidRPr="00A91F6C">
        <w:t xml:space="preserve">were ANOVA and Bayesian modelling. As the review question was initially quite broad, the main aspects of OCD that were highlighted within the papers have led the reporting of </w:t>
      </w:r>
      <w:r w:rsidRPr="00A91F6C">
        <w:lastRenderedPageBreak/>
        <w:t xml:space="preserve">results. As might be expected, each of the papers highlighted findings relating to different aspects of </w:t>
      </w:r>
      <w:r w:rsidR="00333889" w:rsidRPr="00A91F6C">
        <w:t xml:space="preserve">overall </w:t>
      </w:r>
      <w:r w:rsidRPr="00A91F6C">
        <w:t>OC symptomatology. The significant OC concepts associated with self-doubt beliefs across the studies can be categorised into: overall OC s</w:t>
      </w:r>
      <w:r w:rsidR="00333889" w:rsidRPr="00A91F6C">
        <w:t>ymptomatolog</w:t>
      </w:r>
      <w:r w:rsidRPr="00A91F6C">
        <w:t xml:space="preserve">y, obsessions, obsessional beliefs, doubt and contamination. Results have therefore been reported under these headings. </w:t>
      </w:r>
    </w:p>
    <w:p w14:paraId="530AF100" w14:textId="059FCA22" w:rsidR="00A02401" w:rsidRPr="00A91F6C" w:rsidRDefault="00A02401" w:rsidP="00A02401">
      <w:pPr>
        <w:spacing w:line="480" w:lineRule="auto"/>
      </w:pPr>
      <w:r w:rsidRPr="00A91F6C">
        <w:tab/>
        <w:t>Effect sizes have been reported, where possible, to enable the reader to interpret the strength of the effect as well as the directionality. Effect sizes (</w:t>
      </w:r>
      <w:r w:rsidRPr="00A91F6C">
        <w:rPr>
          <w:i/>
        </w:rPr>
        <w:t>r</w:t>
      </w:r>
      <w:r w:rsidRPr="00A91F6C">
        <w:rPr>
          <w:i/>
          <w:iCs/>
          <w:vertAlign w:val="superscript"/>
        </w:rPr>
        <w:t>2</w:t>
      </w:r>
      <w:r w:rsidRPr="00A91F6C">
        <w:t xml:space="preserve">) for regression are categorised using Cohen’s </w:t>
      </w:r>
      <w:r w:rsidRPr="00A91F6C">
        <w:fldChar w:fldCharType="begin" w:fldLock="1"/>
      </w:r>
      <w:r w:rsidR="00AD5548" w:rsidRPr="00A91F6C">
        <w:instrText>ADDIN CSL_CITATION {"citationItems":[{"id":"ITEM-1","itemData":{"author":[{"dropping-particle":"","family":"Cohen","given":"J.","non-dropping-particle":"","parse-names":false,"suffix":""}],"edition":"2nd","id":"ITEM-1","issued":{"date-parts":[["1988"]]},"publisher":"Lawrence Earlbaum Associates","publisher-place":"Hillsdale, NJ, USA","title":"Statistical power analysis for the behavioral sciences","type":"book"},"suppress-author":1,"uris":["http://www.mendeley.com/documents/?uuid=69a50a95-180a-4d4b-974d-fed7f826ee2e"]}],"mendeley":{"formattedCitation":"(1988)","plainTextFormattedCitation":"(1988)","previouslyFormattedCitation":"(1988)"},"properties":{"noteIndex":0},"schema":"https://github.com/citation-style-language/schema/raw/master/csl-citation.json"}</w:instrText>
      </w:r>
      <w:r w:rsidRPr="00A91F6C">
        <w:fldChar w:fldCharType="separate"/>
      </w:r>
      <w:r w:rsidRPr="00A91F6C">
        <w:rPr>
          <w:noProof/>
        </w:rPr>
        <w:t>(1988)</w:t>
      </w:r>
      <w:r w:rsidRPr="00A91F6C">
        <w:fldChar w:fldCharType="end"/>
      </w:r>
      <w:r w:rsidRPr="00A91F6C">
        <w:t xml:space="preserve"> criteria (under 0.15 = Small, 0.15-0.35 = Medium, 0.35+ = Large). Standardised betas for the regression analyses are also reported, to allow the reader to assess the individual predictive power of the relevant predictor variables (FSQ and SAM). Effect size was not reported in the paper that used ANOVA </w:t>
      </w:r>
      <w:r w:rsidRPr="00A91F6C">
        <w:fldChar w:fldCharType="begin" w:fldLock="1"/>
      </w:r>
      <w:r w:rsidRPr="00A91F6C">
        <w:instrText>ADDIN CSL_CITATION {"citationItems":[{"id":"ITEM-1","itemData":{"DOI":"10.1016/j.brat.2004.10.005","author":[{"dropping-particle":"","family":"Ferrier","given":"Sue","non-dropping-particle":"","parse-names":false,"suffix":""},{"dropping-particle":"","family":"Brewin","given":"Chris R","non-dropping-particle":"","parse-names":false,"suffix":""}],"container-title":"Behavior Research and Therapy","id":"ITEM-1","issued":{"date-parts":[["2005"]]},"page":"1363-1374","title":"Feared identity and obsessive – compulsive disorder","type":"article-journal","volume":"43"},"uris":["http://www.mendeley.com/documents/?uuid=50d19cab-7cb9-43b2-ad4d-c4038dc7ed63"]}],"mendeley":{"formattedCitation":"(Ferrier &amp; Brewin, 2005)","plainTextFormattedCitation":"(Ferrier &amp; Brewin, 2005)","previouslyFormattedCitation":"(Ferrier &amp; Brewin, 2005)"},"properties":{"noteIndex":0},"schema":"https://github.com/citation-style-language/schema/raw/master/csl-citation.json"}</w:instrText>
      </w:r>
      <w:r w:rsidRPr="00A91F6C">
        <w:fldChar w:fldCharType="separate"/>
      </w:r>
      <w:r w:rsidRPr="00A91F6C">
        <w:rPr>
          <w:noProof/>
        </w:rPr>
        <w:t>(Ferrier &amp; Brewin, 2005)</w:t>
      </w:r>
      <w:r w:rsidRPr="00A91F6C">
        <w:fldChar w:fldCharType="end"/>
      </w:r>
      <w:r w:rsidRPr="00A91F6C">
        <w:t xml:space="preserve"> or the two papers that used Bayesian modelling </w:t>
      </w:r>
      <w:r w:rsidRPr="00A91F6C">
        <w:fldChar w:fldCharType="begin" w:fldLock="1"/>
      </w:r>
      <w:r w:rsidR="0012703E" w:rsidRPr="00A91F6C">
        <w:instrText>ADDIN CSL_CITATION {"citationItems":[{"id":"ITEM-1","itemData":{"author":[{"dropping-particle":"","family":"Jaeger","given":"T","non-dropping-particle":"","parse-names":false,"suffix":""},{"dropping-particle":"","family":"Moulding","given":"R","non-dropping-particle":"","parse-names":false,"suffix":""},{"dropping-particle":"","family":"Anglim","given":"J","non-dropping-particle":"","parse-names":false,"suffix":""},{"dropping-particle":"","family":"Aardema","given":"F","non-dropping-particle":"","parse-names":false,"suffix":""},{"dropping-particle":"","family":"Nedeljkovic","given":"M","non-dropping-particle":"","parse-names":false,"suffix":""}],"container-title":"Journal of Social and Clinical Psychology","id":"ITEM-1","issue":"10","issued":{"date-parts":[["2015"]]},"page":"839-858","title":"The Role Of Fear Of Self And Responsibility In Obsessional Doubt Processes: A Bayesian Hierarchical Model","type":"article-journal","volume":"34"},"uris":["http://www.mendeley.com/documents/?uuid=d7697c8f-b5d6-4226-8077-20a03e4eba59"]},{"id":"ITEM-2","itemData":{"DOI":"10.1016/j.jbtep.2015.02.005","ISSN":"0005-7916","author":[{"dropping-particle":"","family":"Nikodijevic","given":"A","non-dropping-particle":"","parse-names":false,"suffix":""},{"dropping-particle":"","family":"Moulding","given":"R","non-dropping-particle":"","parse-names":false,"suffix":""},{"dropping-particle":"","family":"Anglim","given":"J","non-dropping-particle":"","parse-names":false,"suffix":""},{"dropping-particle":"","family":"Aardema","given":"F","non-dropping-particle":"","parse-names":false,"suffix":""}],"container-title":"Journal of Behavior Therapy and Experimental Psychiatry","id":"ITEM-2","issued":{"date-parts":[["2015"]]},"page":"164-172","publisher":"Elsevier","title":"Fear of self , doubt and obsessive compulsive symptoms","type":"article-journal","volume":"49"},"uris":["http://www.mendeley.com/documents/?uuid=1e10a4fe-2972-40ed-ae84-2abb624cad89"]}],"mendeley":{"formattedCitation":"(Jaeger et al., 2015; Nikodijevic et al., 2015)","plainTextFormattedCitation":"(Jaeger et al., 2015; Nikodijevic et al., 2015)","previouslyFormattedCitation":"(Jaeger et al., 2015; Nikodijevic et al., 2015)"},"properties":{"noteIndex":0},"schema":"https://github.com/citation-style-language/schema/raw/master/csl-citation.json"}</w:instrText>
      </w:r>
      <w:r w:rsidRPr="00A91F6C">
        <w:fldChar w:fldCharType="separate"/>
      </w:r>
      <w:r w:rsidRPr="00A91F6C">
        <w:rPr>
          <w:noProof/>
        </w:rPr>
        <w:t>(Jaeger et al., 2015; Nikodijevic et al., 2015)</w:t>
      </w:r>
      <w:r w:rsidRPr="00A91F6C">
        <w:fldChar w:fldCharType="end"/>
      </w:r>
      <w:r w:rsidRPr="00A91F6C">
        <w:t xml:space="preserve">. </w:t>
      </w:r>
    </w:p>
    <w:p w14:paraId="78021DB7" w14:textId="0E7AE93C" w:rsidR="00A02401" w:rsidRPr="00A91F6C" w:rsidRDefault="00333889" w:rsidP="008C59CD">
      <w:pPr>
        <w:spacing w:line="480" w:lineRule="auto"/>
        <w:ind w:firstLine="720"/>
        <w:rPr>
          <w:b/>
        </w:rPr>
      </w:pPr>
      <w:r w:rsidRPr="00A91F6C">
        <w:rPr>
          <w:b/>
        </w:rPr>
        <w:t xml:space="preserve">Overall </w:t>
      </w:r>
      <w:r w:rsidR="0008297B" w:rsidRPr="00A91F6C">
        <w:rPr>
          <w:b/>
        </w:rPr>
        <w:t>O</w:t>
      </w:r>
      <w:r w:rsidR="00A02401" w:rsidRPr="00A91F6C">
        <w:rPr>
          <w:b/>
        </w:rPr>
        <w:t>C S</w:t>
      </w:r>
      <w:r w:rsidRPr="00A91F6C">
        <w:rPr>
          <w:b/>
        </w:rPr>
        <w:t>ymptomatology</w:t>
      </w:r>
      <w:r w:rsidR="008C59CD" w:rsidRPr="00A91F6C">
        <w:rPr>
          <w:b/>
        </w:rPr>
        <w:t xml:space="preserve">. </w:t>
      </w:r>
      <w:r w:rsidR="00A02401" w:rsidRPr="00A91F6C">
        <w:t xml:space="preserve">Self-ambivalence was found to be a significant predictor of OCD overall symptom severity across all but one study </w:t>
      </w:r>
      <w:r w:rsidR="00A02401"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et al., 2018)"},"properties":{"noteIndex":0},"schema":"https://github.com/citation-style-language/schema/raw/master/csl-citation.json"}</w:instrText>
      </w:r>
      <w:r w:rsidR="00A02401" w:rsidRPr="00A91F6C">
        <w:fldChar w:fldCharType="separate"/>
      </w:r>
      <w:r w:rsidR="000A227D" w:rsidRPr="00A91F6C">
        <w:rPr>
          <w:noProof/>
        </w:rPr>
        <w:t>(Aardema et al., 2018)</w:t>
      </w:r>
      <w:r w:rsidR="00A02401" w:rsidRPr="00A91F6C">
        <w:fldChar w:fldCharType="end"/>
      </w:r>
      <w:r w:rsidR="00A02401" w:rsidRPr="00A91F6C">
        <w:t xml:space="preserve">, in which neither fear of self or </w:t>
      </w:r>
      <w:proofErr w:type="spellStart"/>
      <w:r w:rsidR="00A02401" w:rsidRPr="00A91F6C">
        <w:t>self ambivalence</w:t>
      </w:r>
      <w:proofErr w:type="spellEnd"/>
      <w:r w:rsidR="00A02401" w:rsidRPr="00A91F6C">
        <w:t xml:space="preserve"> were found to be significant individual predictors of </w:t>
      </w:r>
      <w:r w:rsidRPr="00A91F6C">
        <w:t xml:space="preserve">overall </w:t>
      </w:r>
      <w:r w:rsidR="00A02401" w:rsidRPr="00A91F6C">
        <w:t xml:space="preserve">OC </w:t>
      </w:r>
      <w:r w:rsidRPr="00A91F6C">
        <w:t>symptomatology</w:t>
      </w:r>
      <w:r w:rsidR="00A02401" w:rsidRPr="00A91F6C">
        <w:t>, however, the effect size of model as a whole was medium (</w:t>
      </w:r>
      <w:r w:rsidR="00A02401" w:rsidRPr="00A91F6C">
        <w:rPr>
          <w:i/>
        </w:rPr>
        <w:t>r</w:t>
      </w:r>
      <w:r w:rsidR="00A02401" w:rsidRPr="00A91F6C">
        <w:rPr>
          <w:vertAlign w:val="superscript"/>
        </w:rPr>
        <w:t>2</w:t>
      </w:r>
      <w:r w:rsidR="00A02401" w:rsidRPr="00A91F6C">
        <w:t xml:space="preserve"> = .321). This is interesting as Ahern, </w:t>
      </w:r>
      <w:proofErr w:type="spellStart"/>
      <w:r w:rsidR="00A02401" w:rsidRPr="00A91F6C">
        <w:t>Kyrios</w:t>
      </w:r>
      <w:proofErr w:type="spellEnd"/>
      <w:r w:rsidR="00A02401" w:rsidRPr="00A91F6C">
        <w:t xml:space="preserve"> and Moulding </w:t>
      </w:r>
      <w:r w:rsidR="00A02401" w:rsidRPr="00A91F6C">
        <w:fldChar w:fldCharType="begin" w:fldLock="1"/>
      </w:r>
      <w:r w:rsidR="00A02401" w:rsidRPr="00A91F6C">
        <w:instrText>ADDIN CSL_CITATION {"citationItems":[{"id":"ITEM-1","itemData":{"DOI":"10.1159/000437333","author":[{"dropping-particle":"","family":"Ahern","given":"Claire","non-dropping-particle":"","parse-names":false,"suffix":""},{"dropping-particle":"","family":"Kyrios","given":"Michael","non-dropping-particle":"","parse-names":false,"suffix":""},{"dropping-particle":"","family":"Moulding","given":"Richard","non-dropping-particle":"","parse-names":false,"suffix":""}],"id":"ITEM-1","issued":{"date-parts":[["2015"]]},"page":"287-292","title":"Self-Based Concepts and Obsessive-Compulsive Phenomena","type":"article-journal","volume":"3122"},"suppress-author":1,"uris":["http://www.mendeley.com/documents/?uuid=ff7283f5-0a65-41a7-822a-5196b0769b89"]}],"mendeley":{"formattedCitation":"(2015)","plainTextFormattedCitation":"(2015)","previouslyFormattedCitation":"(2015)"},"properties":{"noteIndex":0},"schema":"https://github.com/citation-style-language/schema/raw/master/csl-citation.json"}</w:instrText>
      </w:r>
      <w:r w:rsidR="00A02401" w:rsidRPr="00A91F6C">
        <w:fldChar w:fldCharType="separate"/>
      </w:r>
      <w:r w:rsidR="00A02401" w:rsidRPr="00A91F6C">
        <w:rPr>
          <w:noProof/>
        </w:rPr>
        <w:t>(2015)</w:t>
      </w:r>
      <w:r w:rsidR="00A02401" w:rsidRPr="00A91F6C">
        <w:fldChar w:fldCharType="end"/>
      </w:r>
      <w:r w:rsidR="00A02401" w:rsidRPr="00A91F6C">
        <w:t xml:space="preserve"> found that, in their sample, SAM was a significant predictor of OC s</w:t>
      </w:r>
      <w:r w:rsidRPr="00A91F6C">
        <w:t xml:space="preserve">ymptomatology </w:t>
      </w:r>
      <w:r w:rsidR="00A02401" w:rsidRPr="00A91F6C">
        <w:t xml:space="preserve">in a study using the same measure of OCD (VOCI); there was a small, but significant change in the model with the addition of SAM as a predictor. </w:t>
      </w:r>
      <w:proofErr w:type="spellStart"/>
      <w:r w:rsidR="00A02401" w:rsidRPr="00A91F6C">
        <w:t>Aardema</w:t>
      </w:r>
      <w:proofErr w:type="spellEnd"/>
      <w:r w:rsidR="00A02401" w:rsidRPr="00A91F6C">
        <w:t xml:space="preserve"> et al. (2018) utilised a clinical OCD population whereas Ahern and colleagues (2015) used a non-clinical sample for their study, which could partially explain the different pattern of results. However, </w:t>
      </w:r>
      <w:proofErr w:type="spellStart"/>
      <w:r w:rsidR="00A02401" w:rsidRPr="00A91F6C">
        <w:t>Aardema</w:t>
      </w:r>
      <w:proofErr w:type="spellEnd"/>
      <w:r w:rsidR="00A02401" w:rsidRPr="00A91F6C">
        <w:t xml:space="preserve"> and colleagues (2018) also had a smaller sample size, which may have resulted in limited power to </w:t>
      </w:r>
      <w:r w:rsidR="00A02401" w:rsidRPr="00A91F6C">
        <w:lastRenderedPageBreak/>
        <w:t xml:space="preserve">detect the effect. Without the power calculation for the sample size, it is difficult to draw conclusions based on these non-significant findings. Similar differences were also not seen across other studies utilising clinical and non-clinical samples. In four out of the six studies that looked at SA’s ability to predict OCD symptoms, a medium to large effect size was reported. One of the remaining two papers, Ahern et al. (2015), did not report the overall effect size but noted that the SAM was also a significant predictor of OC severity and the authors showed that the addition of the SAM into the regression model increased the predictive power of the model (change in </w:t>
      </w:r>
      <w:r w:rsidR="00A02401" w:rsidRPr="00A91F6C">
        <w:rPr>
          <w:i/>
        </w:rPr>
        <w:t>r</w:t>
      </w:r>
      <w:r w:rsidR="00A02401" w:rsidRPr="00A91F6C">
        <w:rPr>
          <w:vertAlign w:val="superscript"/>
        </w:rPr>
        <w:t>2</w:t>
      </w:r>
      <w:r w:rsidR="00A02401" w:rsidRPr="00A91F6C">
        <w:t xml:space="preserve"> = .06). In another study </w:t>
      </w:r>
      <w:r w:rsidR="00A02401" w:rsidRPr="00A91F6C">
        <w:fldChar w:fldCharType="begin" w:fldLock="1"/>
      </w:r>
      <w:r w:rsidR="00A02401" w:rsidRPr="00A91F6C">
        <w:instrText>ADDIN CSL_CITATION {"citationItems":[{"id":"ITEM-1","itemData":{"DOI":"10.1159/000438676","ISSN":"02544962","PMID":"26393363","abstract":"A.C.T. , and c Private practice, Melbourne, Vic. , Australia ses, controlling for various pretreatment levels of symptom severity and/or changes in mood severity, pre-post changes in self-ambivalence were predictive of lower posttreatment OCD severity and recovery from OCD. Of particular note, participants who changed by 1 SD in self-ambivalence were 2.5–3.9 times more likely to be recovered in OCD symp-toms at the posttreatment time point, depending on what factors were entered first in the regression analysis. Conclu-sion: These results suggest that resolution of self-ambiva-lence predicts positive treatment outcomes in the cognitive-behavioural treatment of OCD. Assisting patients resolve self-ambivalence may be an important target in the psycho-logical treatment of OCD.","author":[{"dropping-particle":"","family":"Bhar","given":"Sunil S.","non-dropping-particle":"","parse-names":false,"suffix":""},{"dropping-particle":"","family":"Kyrios","given":"Michael","non-dropping-particle":"","parse-names":false,"suffix":""},{"dropping-particle":"","family":"Hordern","given":"Celia","non-dropping-particle":"","parse-names":false,"suffix":""}],"container-title":"Psychopathology","id":"ITEM-1","issue":"5","issued":{"date-parts":[["2015"]]},"page":"349-356","title":"Self-Ambivalence in the Cognitive-Behavioural Treatment of Obsessive-Compulsive Disorder","type":"article-journal","volume":"48"},"uris":["http://www.mendeley.com/documents/?uuid=ef3dc33a-bf78-402b-bef2-cf1dd6a202b6"]}],"mendeley":{"formattedCitation":"(Bhar et al., 2015)","plainTextFormattedCitation":"(Bhar et al., 2015)","previouslyFormattedCitation":"(Bhar et al., 2015)"},"properties":{"noteIndex":0},"schema":"https://github.com/citation-style-language/schema/raw/master/csl-citation.json"}</w:instrText>
      </w:r>
      <w:r w:rsidR="00A02401" w:rsidRPr="00A91F6C">
        <w:fldChar w:fldCharType="separate"/>
      </w:r>
      <w:r w:rsidR="00A02401" w:rsidRPr="00A91F6C">
        <w:rPr>
          <w:noProof/>
        </w:rPr>
        <w:t>(Bhar et al., 2015)</w:t>
      </w:r>
      <w:r w:rsidR="00A02401" w:rsidRPr="00A91F6C">
        <w:fldChar w:fldCharType="end"/>
      </w:r>
      <w:r w:rsidR="00A02401" w:rsidRPr="00A91F6C">
        <w:t xml:space="preserve">, the SAM was found to be a significant predictor of overall YBOCS score, but results were negatively correlated (β = -.41). This is inconsistent with findings from all other studies, though this is the only study in the sample that utilised the YBOCS to measure </w:t>
      </w:r>
      <w:r w:rsidRPr="00A91F6C">
        <w:t xml:space="preserve">overall </w:t>
      </w:r>
      <w:r w:rsidR="00A02401" w:rsidRPr="00A91F6C">
        <w:t>OC s</w:t>
      </w:r>
      <w:r w:rsidRPr="00A91F6C">
        <w:t>ymptomatology</w:t>
      </w:r>
      <w:r w:rsidR="00A02401" w:rsidRPr="00A91F6C">
        <w:t xml:space="preserve">. </w:t>
      </w:r>
    </w:p>
    <w:p w14:paraId="043AFB75" w14:textId="04CAF41D" w:rsidR="00A02401" w:rsidRPr="00A91F6C" w:rsidRDefault="00A02401" w:rsidP="00A02401">
      <w:pPr>
        <w:spacing w:line="480" w:lineRule="auto"/>
      </w:pPr>
      <w:r w:rsidRPr="00A91F6C">
        <w:tab/>
        <w:t xml:space="preserve">Fear of self was also found to be a significant predictor of OCD symptom severity in all but one </w:t>
      </w:r>
      <w:r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et al., 2018)","plainTextFormattedCitation":"(Aardema et al., 2018)","previouslyFormattedCitation":"(Frederick Aardema et al., 2018)"},"properties":{"noteIndex":0},"schema":"https://github.com/citation-style-language/schema/raw/master/csl-citation.json"}</w:instrText>
      </w:r>
      <w:r w:rsidRPr="00A91F6C">
        <w:fldChar w:fldCharType="separate"/>
      </w:r>
      <w:r w:rsidR="0012703E" w:rsidRPr="00A91F6C">
        <w:rPr>
          <w:noProof/>
        </w:rPr>
        <w:t>(Aardema et al., 2018)</w:t>
      </w:r>
      <w:r w:rsidRPr="00A91F6C">
        <w:fldChar w:fldCharType="end"/>
      </w:r>
      <w:r w:rsidRPr="00A91F6C">
        <w:t xml:space="preserve"> of the studies that looked at the predictive ability of the FSQ in determining OCD symptom severity. The two papers that reported effect size also showed medium</w:t>
      </w:r>
      <w:r w:rsidR="000955FD" w:rsidRPr="00A91F6C">
        <w:t>-</w:t>
      </w:r>
      <w:r w:rsidRPr="00A91F6C">
        <w:t>to</w:t>
      </w:r>
      <w:r w:rsidR="000955FD" w:rsidRPr="00A91F6C">
        <w:t>-</w:t>
      </w:r>
      <w:r w:rsidRPr="00A91F6C">
        <w:t xml:space="preserve">large effects of the overall model. Despite quality appraisal suggesting that </w:t>
      </w:r>
      <w:proofErr w:type="spellStart"/>
      <w:r w:rsidRPr="00A91F6C">
        <w:t>Aardema</w:t>
      </w:r>
      <w:proofErr w:type="spellEnd"/>
      <w:r w:rsidRPr="00A91F6C">
        <w:t xml:space="preserve"> et al.’s (2018) paper is of high quality, it is difficult to interpret how much weight to put on results that are inconsistent with other findings when the paper lacks evidence of a sample size calculation. Another point for consideration as to why results appear to be inconsistent with others is that </w:t>
      </w:r>
      <w:proofErr w:type="spellStart"/>
      <w:r w:rsidRPr="00A91F6C">
        <w:t>Aardema</w:t>
      </w:r>
      <w:proofErr w:type="spellEnd"/>
      <w:r w:rsidRPr="00A91F6C">
        <w:t xml:space="preserve"> et al.’s (2018) paper was different to the other papers in this review in that it analysed change scores in pre-post treatment, rather than predictive ability of FSQ or SAM at a single point. </w:t>
      </w:r>
    </w:p>
    <w:p w14:paraId="65CD6249" w14:textId="70B3F151" w:rsidR="00A02401" w:rsidRPr="00A91F6C" w:rsidRDefault="00A02401" w:rsidP="00A02401">
      <w:pPr>
        <w:spacing w:line="480" w:lineRule="auto"/>
        <w:ind w:firstLine="720"/>
      </w:pPr>
      <w:r w:rsidRPr="00A91F6C">
        <w:lastRenderedPageBreak/>
        <w:t xml:space="preserve">Fear of self was also found to be a significant predictor of OCD symptom severity when utilising Bayesian modelling </w:t>
      </w:r>
      <w:r w:rsidRPr="00A91F6C">
        <w:fldChar w:fldCharType="begin" w:fldLock="1"/>
      </w:r>
      <w:r w:rsidR="0012703E" w:rsidRPr="00A91F6C">
        <w:instrText>ADDIN CSL_CITATION {"citationItems":[{"id":"ITEM-1","itemData":{"DOI":"10.1016/j.jbtep.2015.02.005","ISSN":"0005-7916","author":[{"dropping-particle":"","family":"Nikodijevic","given":"A","non-dropping-particle":"","parse-names":false,"suffix":""},{"dropping-particle":"","family":"Moulding","given":"R","non-dropping-particle":"","parse-names":false,"suffix":""},{"dropping-particle":"","family":"Anglim","given":"J","non-dropping-particle":"","parse-names":false,"suffix":""},{"dropping-particle":"","family":"Aardema","given":"F","non-dropping-particle":"","parse-names":false,"suffix":""}],"container-title":"Journal of Behavior Therapy and Experimental Psychiatry","id":"ITEM-1","issued":{"date-parts":[["2015"]]},"page":"164-172","publisher":"Elsevier","title":"Fear of self , doubt and obsessive compulsive symptoms","type":"article-journal","volume":"49"},"uris":["http://www.mendeley.com/documents/?uuid=1e10a4fe-2972-40ed-ae84-2abb624cad89"]},{"id":"ITEM-2","itemData":{"author":[{"dropping-particle":"","family":"Jaeger","given":"T","non-dropping-particle":"","parse-names":false,"suffix":""},{"dropping-particle":"","family":"Moulding","given":"R","non-dropping-particle":"","parse-names":false,"suffix":""},{"dropping-particle":"","family":"Anglim","given":"J","non-dropping-particle":"","parse-names":false,"suffix":""},{"dropping-particle":"","family":"Aardema","given":"F","non-dropping-particle":"","parse-names":false,"suffix":""},{"dropping-particle":"","family":"Nedeljkovic","given":"M","non-dropping-particle":"","parse-names":false,"suffix":""}],"container-title":"Journal of Social and Clinical Psychology","id":"ITEM-2","issue":"10","issued":{"date-parts":[["2015"]]},"page":"839-858","title":"The Role Of Fear Of Self And Responsibility In Obsessional Doubt Processes: A Bayesian Hierarchical Model","type":"article-journal","volume":"34"},"uris":["http://www.mendeley.com/documents/?uuid=d7697c8f-b5d6-4226-8077-20a03e4eba59"]}],"mendeley":{"formattedCitation":"(Jaeger et al., 2015; Nikodijevic et al., 2015)","plainTextFormattedCitation":"(Jaeger et al., 2015; Nikodijevic et al., 2015)","previouslyFormattedCitation":"(Jaeger et al., 2015; Nikodijevic et al., 2015)"},"properties":{"noteIndex":0},"schema":"https://github.com/citation-style-language/schema/raw/master/csl-citation.json"}</w:instrText>
      </w:r>
      <w:r w:rsidRPr="00A91F6C">
        <w:fldChar w:fldCharType="separate"/>
      </w:r>
      <w:r w:rsidRPr="00A91F6C">
        <w:rPr>
          <w:noProof/>
        </w:rPr>
        <w:t>(Jaeger et al., 2015; Nikodijevic et al., 2015)</w:t>
      </w:r>
      <w:r w:rsidRPr="00A91F6C">
        <w:fldChar w:fldCharType="end"/>
      </w:r>
      <w:r w:rsidRPr="00A91F6C">
        <w:t>, however, reporting of effect size was not apparent in these papers.</w:t>
      </w:r>
    </w:p>
    <w:p w14:paraId="13407FDC" w14:textId="2DA8E53F" w:rsidR="00A02401" w:rsidRPr="00A91F6C" w:rsidRDefault="00A02401" w:rsidP="00A02401">
      <w:pPr>
        <w:spacing w:line="480" w:lineRule="auto"/>
      </w:pPr>
      <w:r w:rsidRPr="00A91F6C">
        <w:tab/>
        <w:t xml:space="preserve">One paper </w:t>
      </w:r>
      <w:r w:rsidRPr="00A91F6C">
        <w:fldChar w:fldCharType="begin" w:fldLock="1"/>
      </w:r>
      <w:r w:rsidRPr="00A91F6C">
        <w:instrText>ADDIN CSL_CITATION {"citationItems":[{"id":"ITEM-1","itemData":{"DOI":"10.1016/j.brat.2004.10.005","author":[{"dropping-particle":"","family":"Ferrier","given":"Sue","non-dropping-particle":"","parse-names":false,"suffix":""},{"dropping-particle":"","family":"Brewin","given":"Chris R","non-dropping-particle":"","parse-names":false,"suffix":""}],"container-title":"Behavior Research and Therapy","id":"ITEM-1","issued":{"date-parts":[["2005"]]},"page":"1363-1374","title":"Feared identity and obsessive – compulsive disorder","type":"article-journal","volume":"43"},"uris":["http://www.mendeley.com/documents/?uuid=50d19cab-7cb9-43b2-ad4d-c4038dc7ed63"]}],"mendeley":{"formattedCitation":"(Ferrier &amp; Brewin, 2005)","plainTextFormattedCitation":"(Ferrier &amp; Brewin, 2005)","previouslyFormattedCitation":"(Ferrier &amp; Brewin, 2005)"},"properties":{"noteIndex":0},"schema":"https://github.com/citation-style-language/schema/raw/master/csl-citation.json"}</w:instrText>
      </w:r>
      <w:r w:rsidRPr="00A91F6C">
        <w:fldChar w:fldCharType="separate"/>
      </w:r>
      <w:r w:rsidRPr="00A91F6C">
        <w:rPr>
          <w:noProof/>
        </w:rPr>
        <w:t>(Ferrier &amp; Brewin, 2005)</w:t>
      </w:r>
      <w:r w:rsidRPr="00A91F6C">
        <w:fldChar w:fldCharType="end"/>
      </w:r>
      <w:r w:rsidRPr="00A91F6C">
        <w:t xml:space="preserve"> utilised a measure of self-doubt that was developed specifically for the study</w:t>
      </w:r>
      <w:r w:rsidR="000955FD" w:rsidRPr="00A91F6C">
        <w:t>: namely,</w:t>
      </w:r>
      <w:r w:rsidRPr="00A91F6C">
        <w:t xml:space="preserve"> the intrusion related self-inferences scale. The authors conducted an ANOVA looking at difference between a clinical sample of people with OCD, an “Anxious Control” sample and a “Non-Anxious Control” sample. They found that the OCD group drew significantly more negative self-inferences based on their intrusions than did both other groups. They did not report an effect size for the difference between groups. The Padua Inventory was used to measure OCD symptomatology in this paper.</w:t>
      </w:r>
    </w:p>
    <w:p w14:paraId="411112FB" w14:textId="701585C7" w:rsidR="00A02401" w:rsidRPr="00A91F6C" w:rsidRDefault="00A02401" w:rsidP="00A02401">
      <w:pPr>
        <w:spacing w:line="480" w:lineRule="auto"/>
        <w:rPr>
          <w:b/>
        </w:rPr>
      </w:pPr>
      <w:r w:rsidRPr="00A91F6C">
        <w:rPr>
          <w:b/>
        </w:rPr>
        <w:t xml:space="preserve"> </w:t>
      </w:r>
      <w:r w:rsidR="008C59CD" w:rsidRPr="00A91F6C">
        <w:rPr>
          <w:b/>
        </w:rPr>
        <w:tab/>
      </w:r>
      <w:r w:rsidRPr="00A91F6C">
        <w:rPr>
          <w:b/>
        </w:rPr>
        <w:t>Obsessions</w:t>
      </w:r>
      <w:r w:rsidR="008C59CD" w:rsidRPr="00A91F6C">
        <w:rPr>
          <w:b/>
        </w:rPr>
        <w:t xml:space="preserve">. </w:t>
      </w:r>
      <w:r w:rsidRPr="00A91F6C">
        <w:t xml:space="preserve">All four papers </w:t>
      </w:r>
      <w:r w:rsidRPr="00A91F6C">
        <w:fldChar w:fldCharType="begin" w:fldLock="1"/>
      </w:r>
      <w:r w:rsidR="0012703E" w:rsidRPr="00A91F6C">
        <w:instrText xml:space="preserve">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id":"ITEM-2","itemData":{"DOI":"10.1002/cpp.1950","author":[{"dropping-particle":"","family":"Melli","given":"G","non-dropping-particle":"","parse-names":false,"suffix":""},{"dropping-particle":"","family":"Aardema","given":"F","non-dropping-particle":"","parse-names":false,"suffix":""},{"dropping-particle":"","family":"Moulding","given":"R","non-dropping-particle":"","parse-names":false,"suffix":""}],"container-title":"Clinical Psychology and Psychotherapy","id":"ITEM-2","issue":"March 2015","issued":{"date-parts":[["2016"]]},"page":"226-235","title":"Fear of Self and Unacceptable Thoughts in Obsessive – Compulsive Disorder","type":"article-journal","volume":"235"},"uris":["http://www.mendeley.com/documents/?uuid=e52f37ab-d6f3-430d-84e7-d9e0a2ce1f39"]},{"id":"ITEM-3","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-3","issued":{"date-parts":[["2018"]]},"page":"1-15","title":"Reduced fear-of-self is associated with improvement in concerns related to repugnant obsessions in obsessive – compulsive disorder","type":"article-journal","volume":"2"},"uris":["http://www.mendeley.com/documents/?uuid=56b0f566-8c2e-4421-9367-241d5d4bec3b"]},{"id":"ITEM-4","itemData":{"DOI":"10.1002/cpp.2121","author":[{"dropping-particle":"","family":"Aardema","given":"F","non-dropping-particle":"","parse-names":false,"suffix":""},{"dropping-particle":"","family":"Doron","given":"G","non-dropping-particle":"","parse-names":false,"suffix":""},{"dropping-particle":"","family":"Melli","given":"G","non-dropping-particle":"","parse-names":false,"suffix":""},{"dropping-particle":"","family":"Radomsky","given":"A S","non-dropping-particle":"","parse-names":false,"suffix":""},{"dropping-particle":"","family":"Audet","given":"J S","non-dropping-particle":"","parse-names":false,"suffix":""},{"dropping-particle":"","family":"Lalonde","given":"M P","non-dropping-particle":"","parse-names":false,"suffix":""}],"id":"ITEM-4","issue":"January 2017","issued":{"date-parts":[["2017"]]},"page":"19-30","title":"The role of feared possible selves in obsessive – compulsive and related disorders : A comparative analysis of a core cognitive self </w:instrText>
      </w:r>
      <w:r w:rsidR="0012703E" w:rsidRPr="00A91F6C">
        <w:rPr>
          <w:rFonts w:ascii="Cambria Math" w:hAnsi="Cambria Math" w:cs="Cambria Math"/>
        </w:rPr>
        <w:instrText>‐</w:instrText>
      </w:r>
      <w:r w:rsidR="0012703E" w:rsidRPr="00A91F6C">
        <w:instrText xml:space="preserve"> construct in clinical samples","type":"article-journal"},"uris":["http://www.mendeley.com/documents/?uuid=481522a1-e4d2-4f76-84d7-179922748e76"]}],"mendeley":{"formattedCitation":"(Aardema, Doron, et al., 2017; Aardema et al., 2013, 2018; Melli et al., 2016)","manualFormatting":"(Aardema, Doron, et al., 2017; Aardema et al., 2013, 2018; Melli et al., 2016)","plainTextFormattedCitation":"(Aardema, Doron, et al., 2017; Aardema et al., 2013, 2018; Melli et al., 2016)","previouslyFormattedCitation":"(Frederick Aardema, Doron, et al., 2017; Frederick Aardema et al., 2013, 2018; Melli et al., 2016)"},"properties":{"noteIndex":0},"schema":"https://github.com/citation-style-language/schema/raw/master/csl-citation.json"}</w:instrText>
      </w:r>
      <w:r w:rsidRPr="00A91F6C">
        <w:fldChar w:fldCharType="separate"/>
      </w:r>
      <w:r w:rsidR="000A227D" w:rsidRPr="00A91F6C">
        <w:rPr>
          <w:noProof/>
        </w:rPr>
        <w:t>(Aardema, Doron, et al., 2017; Aardema et al., 2013, 2018; Melli et al., 2016)</w:t>
      </w:r>
      <w:r w:rsidRPr="00A91F6C">
        <w:fldChar w:fldCharType="end"/>
      </w:r>
      <w:r w:rsidRPr="00A91F6C">
        <w:t xml:space="preserve"> that looked at the extent to which fear of self predicts obsessions or obsessional thoughts found that the FSQ significantly predicted </w:t>
      </w:r>
      <w:proofErr w:type="spellStart"/>
      <w:r w:rsidRPr="00A91F6C">
        <w:t>obsessionality</w:t>
      </w:r>
      <w:proofErr w:type="spellEnd"/>
      <w:r w:rsidRPr="00A91F6C">
        <w:t xml:space="preserve">, with all papers reporting large effect sizes for the model. Only two papers </w:t>
      </w:r>
      <w:r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disorder","type":"article-journal","volume":"2"},"uris":["http://www.mendeley.com/documents/?uuid=56b0f566-8c2e-4421-9367-241d5d4bec3b"]},{"id":"ITEM-2","itemData":{"DOI":"10.1016/j.jocrd.2013.05.005","ISBN":"2211-3649","ISSN":"22113649","abstract":"Obsessions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Disorders","id":"ITEM-2","issue":"3","issued":{"date-parts":[["2013"]]},"page":"306-315","publisher":"Elsevier","title":"Fear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 2018)"},"properties":{"noteIndex":0},"schema":"https://github.com/citation-style-language/schema/raw/master/csl-citation.json"}</w:instrText>
      </w:r>
      <w:r w:rsidRPr="00A91F6C">
        <w:fldChar w:fldCharType="separate"/>
      </w:r>
      <w:r w:rsidR="000A227D" w:rsidRPr="00A91F6C">
        <w:rPr>
          <w:noProof/>
        </w:rPr>
        <w:t>(Aardema et al., 2013, 2018)</w:t>
      </w:r>
      <w:r w:rsidRPr="00A91F6C">
        <w:fldChar w:fldCharType="end"/>
      </w:r>
      <w:r w:rsidRPr="00A91F6C">
        <w:t xml:space="preserve"> looked at the relationship between obsessions and self-ambivalence, using the SAM. Of these papers, only one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2013)"},"properties":{"noteIndex":0},"schema":"https://github.com/citation-style-language/schema/raw/master/csl-citation.json"}</w:instrText>
      </w:r>
      <w:r w:rsidRPr="00A91F6C">
        <w:fldChar w:fldCharType="separate"/>
      </w:r>
      <w:r w:rsidR="000A227D" w:rsidRPr="00A91F6C">
        <w:rPr>
          <w:noProof/>
        </w:rPr>
        <w:t>(Aardema et al., 2013)</w:t>
      </w:r>
      <w:r w:rsidRPr="00A91F6C">
        <w:fldChar w:fldCharType="end"/>
      </w:r>
      <w:r w:rsidRPr="00A91F6C">
        <w:t xml:space="preserve"> found that SAM was a significant predictor of obsessions, with both papers reporting a large effect size for the model as a whole (.40 and .51 respectively). Despite one of these papers not finding the SAM to be a significant predictor of obsessions, this seems too small a sample of studies to enable the drawing of conclusive results. Again, the </w:t>
      </w:r>
      <w:proofErr w:type="spellStart"/>
      <w:r w:rsidRPr="00A91F6C">
        <w:t>Aardema</w:t>
      </w:r>
      <w:proofErr w:type="spellEnd"/>
      <w:r w:rsidRPr="00A91F6C">
        <w:t xml:space="preserve"> et al. (2018) paper found non-significant results, where others had. Further research is required in this area to enable conclusive evidence.</w:t>
      </w:r>
    </w:p>
    <w:p w14:paraId="1A5C023B" w14:textId="1186EFF8" w:rsidR="00A02401" w:rsidRPr="00A91F6C" w:rsidRDefault="00A02401" w:rsidP="008C59CD">
      <w:pPr>
        <w:spacing w:line="480" w:lineRule="auto"/>
        <w:ind w:firstLine="720"/>
        <w:rPr>
          <w:b/>
        </w:rPr>
      </w:pPr>
      <w:r w:rsidRPr="00A91F6C">
        <w:rPr>
          <w:b/>
        </w:rPr>
        <w:t>Obsessional beliefs</w:t>
      </w:r>
      <w:r w:rsidR="008C59CD" w:rsidRPr="00A91F6C">
        <w:rPr>
          <w:b/>
        </w:rPr>
        <w:t xml:space="preserve">. </w:t>
      </w:r>
      <w:r w:rsidRPr="00A91F6C">
        <w:t xml:space="preserve">Contrary to this, three papers from the sample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id":"ITEM-2","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Therapy","id":"ITEM-2","issue":"8","issued":{"date-parts":[["2007"]]},"page":"1845-1857","title":"An investigation of self-ambivalence in obsessive-compulsive disorder","type":"article-journal","volume":"45"},"uris":["http://www.mendeley.com/documents/?uuid=199673fc-1cc2-42cf-b86a-60e8a9cfab97"]},{"id":"ITEM-3","itemData":{"DOI":"10.1016/j.jocrd.2018.06.002","ISSN":"2211-3649","author":[{"dropping-particle":"","family":"Seah","given":"Rebecca","non-dropping-particle":"","parse-names":false,"suffix":""},{"dropping-particle":"","family":"Fassnacht","given":"Daniel","non-dropping-particle":"","parse-names":false,"suffix":""},{"dropping-particle":"","family":"Kyrios","given":"Michael","non-dropping-particle":"","parse-names":false,"suffix":""}],"container-title":"Journal of Obsessive-Compulsive and Related Disorders","id":"ITEM-3","issue":"June","issued":{"date-parts":[["2018"]]},"page":"40-46","publisher":"Elsevier Ltd","title":"Attachment anxiety and self-ambivalence as vulnerabilities toward Obsessive Compulsive Disorder","type":"article-journal","volume":"18"},"uris":["http://www.mendeley.com/documents/?uuid=61c8a194-83a1-418f-96dd-19954610df82"]}],"mendeley":{"formattedCitation":"(Aardema et al., 2013; Bhar &amp; Kyrios, 2007; Seah et al., 2018)","manualFormatting":"(Aardema et al., 2013; Bhar &amp; Kyrios, 2007; Seah et al., 2018)","plainTextFormattedCitation":"(Aardema et al., 2013; Bhar &amp; Kyrios, 2007; Seah et al., 2018)","previouslyFormattedCitation":"(Frederick Aardema et al., 2013; Bhar &amp; Kyrios, 2007; Seah et al., 2018)"},"properties":{"noteIndex":0},"schema":"https://github.com/citation-style-language/schema/raw/master/csl-citation.json"}</w:instrText>
      </w:r>
      <w:r w:rsidRPr="00A91F6C">
        <w:fldChar w:fldCharType="separate"/>
      </w:r>
      <w:r w:rsidR="000A227D" w:rsidRPr="00A91F6C">
        <w:rPr>
          <w:noProof/>
        </w:rPr>
        <w:t>(Aardema et al., 2013; Bhar &amp; Kyrios, 2007; Seah et al., 2018)</w:t>
      </w:r>
      <w:r w:rsidRPr="00A91F6C">
        <w:fldChar w:fldCharType="end"/>
      </w:r>
      <w:r w:rsidRPr="00A91F6C">
        <w:t xml:space="preserve"> studied the extent to which self-</w:t>
      </w:r>
      <w:r w:rsidRPr="00A91F6C">
        <w:lastRenderedPageBreak/>
        <w:t xml:space="preserve">ambivalence predicted obsessional beliefs, utilising the Obsessive Beliefs Questionnaire </w:t>
      </w:r>
      <w:r w:rsidRPr="00A91F6C">
        <w:fldChar w:fldCharType="begin" w:fldLock="1"/>
      </w:r>
      <w:r w:rsidRPr="00A91F6C">
        <w:instrText>ADDIN CSL_CITATION {"citationItems":[{"id":"ITEM-1","itemData":{"author":[{"dropping-particle":"","family":"OCCWG","given":"","non-dropping-particle":"","parse-names":false,"suffix":""}],"container-title":"Behavior Research and Therapy","id":"ITEM-1","issued":{"date-parts":[["2001"]]},"page":"987-1006","title":"Development and initial validation of the obsessive beliefs questionnaire and the interpretation of intrusions inventory","type":"article-journal","volume":"39"},"uris":["http://www.mendeley.com/documents/?uuid=f8ecd287-02a7-4de9-bdaf-2379bb7c7301"]}],"mendeley":{"formattedCitation":"(OCCWG, 2001)","plainTextFormattedCitation":"(OCCWG, 2001)","previouslyFormattedCitation":"(OCCWG, 2001)"},"properties":{"noteIndex":0},"schema":"https://github.com/citation-style-language/schema/raw/master/csl-citation.json"}</w:instrText>
      </w:r>
      <w:r w:rsidRPr="00A91F6C">
        <w:fldChar w:fldCharType="separate"/>
      </w:r>
      <w:r w:rsidRPr="00A91F6C">
        <w:rPr>
          <w:noProof/>
        </w:rPr>
        <w:t>(OCCWG, 2001)</w:t>
      </w:r>
      <w:r w:rsidRPr="00A91F6C">
        <w:fldChar w:fldCharType="end"/>
      </w:r>
      <w:r w:rsidRPr="00A91F6C">
        <w:t>. Each of these papers found that self-ambivalence was a significant predictor of obsessive beliefs. These papers all reported large effect sizes, ranging from .40 to .60. Furthermore, one paper also found that the self-worth ambivalence (SA) and moral ambivalence (MA) subscales of the SAM also both individually significantly predicted the ‘responsibility’ ‘perfectionism’ and ‘importance of thoughts’ OBQ subscales, respectively. Effect sizes within this paper were all reported as large. The largest effect reported within this study was that of the ability of the SAM to predict beliefs around the ‘importance of thoughts’ (</w:t>
      </w:r>
      <w:r w:rsidRPr="00A91F6C">
        <w:rPr>
          <w:i/>
        </w:rPr>
        <w:t>r</w:t>
      </w:r>
      <w:r w:rsidRPr="00A91F6C">
        <w:rPr>
          <w:vertAlign w:val="superscript"/>
        </w:rPr>
        <w:t>2</w:t>
      </w:r>
      <w:r w:rsidRPr="00A91F6C">
        <w:t xml:space="preserve"> = .43). When broken down further, however, the self-worth ambivalence (SA) subscale appeared best able to predict perfectionistic beliefs (β = .40), over and above the ability of the MA scale to predict any belief subscale. This is perhaps unsurprising, given the theoretical underpinnings of both of these concepts. This paper highlights the extent to which self-doubt beliefs are intrinsically related to those beliefs highlighted within “appraisal based” models. </w:t>
      </w:r>
    </w:p>
    <w:p w14:paraId="56CE58D7" w14:textId="12899832" w:rsidR="00A02401" w:rsidRPr="00A91F6C" w:rsidRDefault="00A02401" w:rsidP="00A02401">
      <w:pPr>
        <w:spacing w:line="480" w:lineRule="auto"/>
      </w:pPr>
      <w:r w:rsidRPr="00A91F6C">
        <w:tab/>
        <w:t xml:space="preserve">Only one paper in the sample had studied the extent to which fear of self was able to predict obsessive beliefs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2013)"},"properties":{"noteIndex":0},"schema":"https://github.com/citation-style-language/schema/raw/master/csl-citation.json"}</w:instrText>
      </w:r>
      <w:r w:rsidRPr="00A91F6C">
        <w:fldChar w:fldCharType="separate"/>
      </w:r>
      <w:r w:rsidR="000A227D" w:rsidRPr="00A91F6C">
        <w:rPr>
          <w:noProof/>
        </w:rPr>
        <w:t>(Aardema et al., 2013)</w:t>
      </w:r>
      <w:r w:rsidRPr="00A91F6C">
        <w:fldChar w:fldCharType="end"/>
      </w:r>
      <w:r w:rsidRPr="00A91F6C">
        <w:t>. This paper found that fear of self was significantly able to predict obsessive beliefs (β = .53), with a large effect size for the model, inclusive of the SAM (</w:t>
      </w:r>
      <w:r w:rsidRPr="00A91F6C">
        <w:rPr>
          <w:i/>
        </w:rPr>
        <w:t>r</w:t>
      </w:r>
      <w:r w:rsidRPr="00A91F6C">
        <w:rPr>
          <w:vertAlign w:val="superscript"/>
        </w:rPr>
        <w:t>2</w:t>
      </w:r>
      <w:r w:rsidRPr="00A91F6C">
        <w:t xml:space="preserve"> = .60). Further research into the relationship between fear of self and obsessive beliefs is warranted. Future studies would need to move beyond cross-sectional designs to begin to establish whether fear of </w:t>
      </w:r>
      <w:proofErr w:type="spellStart"/>
      <w:r w:rsidRPr="00A91F6C">
        <w:t>self beliefs</w:t>
      </w:r>
      <w:proofErr w:type="spellEnd"/>
      <w:r w:rsidRPr="00A91F6C">
        <w:t xml:space="preserve"> predate obsessive beliefs, or vice versa.</w:t>
      </w:r>
    </w:p>
    <w:p w14:paraId="52A9B3BB" w14:textId="2B3399AB" w:rsidR="00A02401" w:rsidRPr="00A91F6C" w:rsidRDefault="00A02401" w:rsidP="008C59CD">
      <w:pPr>
        <w:spacing w:line="480" w:lineRule="auto"/>
        <w:ind w:firstLine="720"/>
        <w:rPr>
          <w:b/>
        </w:rPr>
      </w:pPr>
      <w:r w:rsidRPr="00A91F6C">
        <w:rPr>
          <w:b/>
        </w:rPr>
        <w:t>Doubt</w:t>
      </w:r>
      <w:r w:rsidR="008C59CD" w:rsidRPr="00A91F6C">
        <w:rPr>
          <w:b/>
        </w:rPr>
        <w:t xml:space="preserve">. </w:t>
      </w:r>
      <w:r w:rsidRPr="00A91F6C">
        <w:t xml:space="preserve">One study in the sample looked at the ability of fear of </w:t>
      </w:r>
      <w:proofErr w:type="spellStart"/>
      <w:r w:rsidRPr="00A91F6C">
        <w:t>self beliefs</w:t>
      </w:r>
      <w:proofErr w:type="spellEnd"/>
      <w:r w:rsidRPr="00A91F6C">
        <w:t xml:space="preserve"> to predict doubt </w:t>
      </w:r>
      <w:r w:rsidRPr="00A91F6C">
        <w:fldChar w:fldCharType="begin" w:fldLock="1"/>
      </w:r>
      <w:r w:rsidR="0012703E" w:rsidRPr="00A91F6C">
        <w:instrText>ADDIN CSL_CITATION {"citationItems":[{"id":"ITEM-1","itemData":{"DOI":"10.1016/j.jbtep.2015.02.005","ISSN":"0005-7916","author":[{"dropping-particle":"","family":"Nikodijevic","given":"A","non-dropping-particle":"","parse-names":false,"suffix":""},{"dropping-particle":"","family":"Moulding","given":"R","non-dropping-particle":"","parse-names":false,"suffix":""},{"dropping-particle":"","family":"Anglim","given":"J","non-dropping-particle":"","parse-names":false,"suffix":""},{"dropping-particle":"","family":"Aardema","given":"F","non-dropping-particle":"","parse-names":false,"suffix":""}],"container-title":"Journal of Behavior Therapy and Experimental Psychiatry","id":"ITEM-1","issued":{"date-parts":[["2015"]]},"page":"164-172","publisher":"Elsevier","title":"Fear of self , doubt and obsessive compulsive symptoms","type":"article-journal","volume":"49"},"uris":["http://www.mendeley.com/documents/?uuid=1e10a4fe-2972-40ed-ae84-2abb624cad89"]}],"mendeley":{"formattedCitation":"(Nikodijevic et al., 2015)","plainTextFormattedCitation":"(Nikodijevic et al., 2015)","previouslyFormattedCitation":"(Nikodijevic et al., 2015)"},"properties":{"noteIndex":0},"schema":"https://github.com/citation-style-language/schema/raw/master/csl-citation.json"}</w:instrText>
      </w:r>
      <w:r w:rsidRPr="00A91F6C">
        <w:fldChar w:fldCharType="separate"/>
      </w:r>
      <w:r w:rsidRPr="00A91F6C">
        <w:rPr>
          <w:noProof/>
        </w:rPr>
        <w:t>(Nikodijevic et al., 2015)</w:t>
      </w:r>
      <w:r w:rsidRPr="00A91F6C">
        <w:fldChar w:fldCharType="end"/>
      </w:r>
      <w:r w:rsidRPr="00A91F6C">
        <w:t xml:space="preserve">. They found that, though fear of </w:t>
      </w:r>
      <w:proofErr w:type="spellStart"/>
      <w:r w:rsidRPr="00A91F6C">
        <w:t>self did</w:t>
      </w:r>
      <w:proofErr w:type="spellEnd"/>
      <w:r w:rsidRPr="00A91F6C">
        <w:t xml:space="preserve"> significantly predict higher baseline levels of doubt and greater fluctuation in </w:t>
      </w:r>
      <w:r w:rsidRPr="00A91F6C">
        <w:lastRenderedPageBreak/>
        <w:t xml:space="preserve">doubting, they did not predict fluctuation in doubt over and above symptoms of OCD. The authors conclude that this provides evidence of a mediation model, suggesting that fear of self is related to doubt because fear of </w:t>
      </w:r>
      <w:proofErr w:type="spellStart"/>
      <w:r w:rsidRPr="00A91F6C">
        <w:t>self influences</w:t>
      </w:r>
      <w:proofErr w:type="spellEnd"/>
      <w:r w:rsidRPr="00A91F6C">
        <w:t xml:space="preserve"> OC symptoms which, in turn, influences doubt. Fear of self alone was not able to significantly predict doubt. However, within this paper, the design of the research was unclear, which makes results more difficult to interpret. Additionally, as this was a cross-sectional sample, we are unable to determine causality. Therefore, although the authors conclude that this pattern of results provides evidence of a mediation model, we must be cautious and emphasise that this evidence only supports the idea that this is a reasonable hypothesis, rather than providing conclusive evidence, as such. Nevertheless, theoretically, it is perhaps unsurprising that feared self and doubt would indeed be related, due to the nature of both concepts. Further to this, given that</w:t>
      </w:r>
      <w:r w:rsidRPr="00A91F6C">
        <w:rPr>
          <w:rFonts w:ascii="Times Roman" w:hAnsi="Times Roman"/>
        </w:rPr>
        <w:t xml:space="preserve"> self-ambivalence is defined as “the co-presence of positive and negative self-evaluations” </w:t>
      </w:r>
      <w:r w:rsidRPr="00A91F6C">
        <w:fldChar w:fldCharType="begin" w:fldLock="1"/>
      </w:r>
      <w:r w:rsidRPr="00A91F6C">
        <w:instrText>ADDIN CSL_CITATION {"citationItems":[{"id":"ITEM-1","itemData":{"abstract":"Current Psychology September 2006, Volume 25, Issue 3, pp 192–211 | Cite as Self-ambivalence and self-esteem Authors Authors and affiliations Michael RikettaEmail authorRené Ziegler","author":[{"dropping-particle":"","family":"Riketta","given":"Michael","non-dropping-particle":"","parse-names":false,"suffix":""},{"dropping-particle":"","family":"Ziegler","given":"Rene","non-dropping-particle":"","parse-names":false,"suffix":""}],"container-title":"Current Psychology","id":"ITEM-1","issue":"3","issued":{"date-parts":[["2006"]]},"page":"192-211","title":"Self-ambivalence and self-esteem","type":"article-journal","volume":"25"},"suffix":", pp. 219","uris":["http://www.mendeley.com/documents/?uuid=1b7bf83c-8419-4c60-bbe3-d1353b4ea013"]}],"mendeley":{"formattedCitation":"(Riketta &amp; Ziegler, 2006, pp. 219)","plainTextFormattedCitation":"(Riketta &amp; Ziegler, 2006, pp. 219)","previouslyFormattedCitation":"(Riketta &amp; Ziegler, 2006, pp. 219)"},"properties":{"noteIndex":0},"schema":"https://github.com/citation-style-language/schema/raw/master/csl-citation.json"}</w:instrText>
      </w:r>
      <w:r w:rsidRPr="00A91F6C">
        <w:fldChar w:fldCharType="separate"/>
      </w:r>
      <w:r w:rsidRPr="00A91F6C">
        <w:rPr>
          <w:noProof/>
        </w:rPr>
        <w:t>(Riketta &amp; Ziegler, 2006, pp. 219)</w:t>
      </w:r>
      <w:r w:rsidRPr="00A91F6C">
        <w:fldChar w:fldCharType="end"/>
      </w:r>
      <w:r w:rsidRPr="00A91F6C">
        <w:t>, it seems likely that self-ambivalence, as a concept, would also be inherently related to doubting. Unfortunately, however, none of the papers in this review studied the relationship between these factors. This would warrant investigation in future research.</w:t>
      </w:r>
    </w:p>
    <w:p w14:paraId="1796504A" w14:textId="65FA806F" w:rsidR="00411538" w:rsidRPr="00A91F6C" w:rsidRDefault="00A02401" w:rsidP="00C84986">
      <w:pPr>
        <w:spacing w:line="480" w:lineRule="auto"/>
        <w:ind w:firstLine="720"/>
        <w:rPr>
          <w:b/>
        </w:rPr>
      </w:pPr>
      <w:r w:rsidRPr="00A91F6C">
        <w:rPr>
          <w:b/>
        </w:rPr>
        <w:t>Contamination</w:t>
      </w:r>
      <w:r w:rsidR="008C59CD" w:rsidRPr="00A91F6C">
        <w:rPr>
          <w:b/>
        </w:rPr>
        <w:t xml:space="preserve">. </w:t>
      </w:r>
      <w:r w:rsidRPr="00A91F6C">
        <w:t xml:space="preserve">Only one of the 11 studies </w:t>
      </w:r>
      <w:r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et al., 2018)"},"properties":{"noteIndex":0},"schema":"https://github.com/citation-style-language/schema/raw/master/csl-citation.json"}</w:instrText>
      </w:r>
      <w:r w:rsidRPr="00A91F6C">
        <w:fldChar w:fldCharType="separate"/>
      </w:r>
      <w:r w:rsidR="000A227D" w:rsidRPr="00A91F6C">
        <w:rPr>
          <w:noProof/>
        </w:rPr>
        <w:t>(Aardema et al., 2018)</w:t>
      </w:r>
      <w:r w:rsidRPr="00A91F6C">
        <w:fldChar w:fldCharType="end"/>
      </w:r>
      <w:r w:rsidRPr="00A91F6C">
        <w:t xml:space="preserve"> looked specifically at the ability of the FSQ and SAM to predict contamination fears. They found that fear of self significantly predicted </w:t>
      </w:r>
      <w:proofErr w:type="gramStart"/>
      <w:r w:rsidRPr="00A91F6C">
        <w:t>contamination based</w:t>
      </w:r>
      <w:proofErr w:type="gramEnd"/>
      <w:r w:rsidRPr="00A91F6C">
        <w:t xml:space="preserve"> fears, and reported a medium effect size for the model as a whole (</w:t>
      </w:r>
      <w:r w:rsidRPr="00A91F6C">
        <w:rPr>
          <w:i/>
        </w:rPr>
        <w:t>r</w:t>
      </w:r>
      <w:r w:rsidRPr="00A91F6C">
        <w:rPr>
          <w:vertAlign w:val="superscript"/>
        </w:rPr>
        <w:t>2</w:t>
      </w:r>
      <w:r w:rsidRPr="00A91F6C">
        <w:t xml:space="preserve"> = .21). Contrary to this, they did not find that self-ambivalence, as measured by the SAM, was a significant predictor of contamination fears. This is interesting in that these constructs are highly correlated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2013)"},"properties":{"noteIndex":0},"schema":"https://github.com/citation-style-language/schema/raw/master/csl-citation.json"}</w:instrText>
      </w:r>
      <w:r w:rsidRPr="00A91F6C">
        <w:fldChar w:fldCharType="separate"/>
      </w:r>
      <w:r w:rsidR="000A227D" w:rsidRPr="00A91F6C">
        <w:rPr>
          <w:noProof/>
        </w:rPr>
        <w:t>(Aardema et al., 2013)</w:t>
      </w:r>
      <w:r w:rsidRPr="00A91F6C">
        <w:fldChar w:fldCharType="end"/>
      </w:r>
      <w:r w:rsidRPr="00A91F6C">
        <w:t xml:space="preserve">. However, one issue worth considering here is the possible impact of multicollinearity on the results of this study. In examining the individual </w:t>
      </w:r>
      <w:r w:rsidRPr="00A91F6C">
        <w:lastRenderedPageBreak/>
        <w:t>correlations, change in the SAM and FSQ were found to be significantly correlated, with a strong, though not extremely high correlation (</w:t>
      </w:r>
      <w:r w:rsidRPr="00A91F6C">
        <w:rPr>
          <w:i/>
        </w:rPr>
        <w:t>r</w:t>
      </w:r>
      <w:r w:rsidRPr="00A91F6C">
        <w:t xml:space="preserve"> = .51). SAM was also significantly moderately correlated with contamination fear (</w:t>
      </w:r>
      <w:r w:rsidRPr="00A91F6C">
        <w:rPr>
          <w:i/>
        </w:rPr>
        <w:t xml:space="preserve">r </w:t>
      </w:r>
      <w:r w:rsidRPr="00A91F6C">
        <w:t>= .30), as was FSQ, with a slightly stronger correlation (</w:t>
      </w:r>
      <w:r w:rsidRPr="00A91F6C">
        <w:rPr>
          <w:i/>
        </w:rPr>
        <w:t xml:space="preserve">r </w:t>
      </w:r>
      <w:r w:rsidRPr="00A91F6C">
        <w:t xml:space="preserve">= .40).  Given the similarity of these two constructs (FSQ and SAM), it is possible that only one (FSQ) has emerged as a significant predictor. This may be, for example, because self-ambivalence is a subcomponent of a broader concept of fear of self. Again, due to lack of power calculation reported in the study, it is also difficult to ascertain whether the sample size was sufficient to obtain required power to detect an effect. Due to the limited sample of studies specifically looking at contamination, there is argument that further research into this area is warranted. </w:t>
      </w:r>
    </w:p>
    <w:p w14:paraId="561DFE1C" w14:textId="77777777" w:rsidR="00C84986" w:rsidRPr="00A91F6C" w:rsidRDefault="00C84986" w:rsidP="00C84986">
      <w:pPr>
        <w:spacing w:line="480" w:lineRule="auto"/>
        <w:ind w:firstLine="720"/>
        <w:rPr>
          <w:b/>
        </w:rPr>
      </w:pPr>
    </w:p>
    <w:p w14:paraId="4260F730" w14:textId="77777777" w:rsidR="00C84986" w:rsidRPr="00A91F6C" w:rsidRDefault="00A02401" w:rsidP="00C84986">
      <w:pPr>
        <w:spacing w:line="480" w:lineRule="auto"/>
        <w:jc w:val="center"/>
      </w:pPr>
      <w:r w:rsidRPr="00A91F6C">
        <w:rPr>
          <w:b/>
        </w:rPr>
        <w:t>Discussion</w:t>
      </w:r>
    </w:p>
    <w:p w14:paraId="1A91BC16" w14:textId="1B37AFD3" w:rsidR="00A02401" w:rsidRPr="00A91F6C" w:rsidRDefault="00A02401" w:rsidP="00C84986">
      <w:pPr>
        <w:spacing w:line="480" w:lineRule="auto"/>
        <w:ind w:firstLine="720"/>
        <w:jc w:val="center"/>
      </w:pPr>
      <w:r w:rsidRPr="00A91F6C">
        <w:t>The present review represents the first attempt at consolidating the current body of research evidence assessing the relationship between self-doubt (i.e.</w:t>
      </w:r>
      <w:r w:rsidR="000955FD" w:rsidRPr="00A91F6C">
        <w:t>,</w:t>
      </w:r>
      <w:r w:rsidRPr="00A91F6C">
        <w:t xml:space="preserve"> collectively the concepts referred to in the literature as ‘fear of self’, ‘self-ambivalence’ and ‘intrusion-related self-inferences’) and OCD symptomatology. Based on the theories of feared self and self-ambivalence in OCD, several pieces of empirical research have been conducted to look at the association between fear of </w:t>
      </w:r>
      <w:proofErr w:type="spellStart"/>
      <w:r w:rsidRPr="00A91F6C">
        <w:t>self and/or</w:t>
      </w:r>
      <w:proofErr w:type="spellEnd"/>
      <w:r w:rsidRPr="00A91F6C">
        <w:t xml:space="preserve"> self-ambivalence and various aspects of OCD symptomatology. In particular, research has focused on the relationship between these concepts and things such as obsessions, certain obsessive beliefs and other symptoms, as noted above. Despite significant research into this area, these self-beliefs have not yet been incorporated into the cognitive appraisal-based models of OCD which are commonly used in the treatment of the disorder in a clinical setting </w:t>
      </w:r>
      <w:r w:rsidRPr="00A91F6C">
        <w:fldChar w:fldCharType="begin" w:fldLock="1"/>
      </w:r>
      <w:r w:rsidRPr="00A91F6C">
        <w:instrText>ADDIN CSL_CITATION {"citationItems":[{"id":"ITEM-1","itemData":{"author":[{"dropping-particle":"","family":"Wilhelm","given":"S.","non-dropping-particle":"","parse-names":false,"suffix":""},{"dropping-particle":"","family":"Steketee","given":"G. S.","non-dropping-particle":"","parse-names":false,"suffix":""}],"id":"ITEM-1","issued":{"date-parts":[["2006"]]},"publisher":"New Harbinger Publications","publisher-place":"Oakland, CA, US","title":"Cognitive therapy for obsessive compulsive disorder: A guide for professionals.","type":"book"},"prefix":"e.g. ","uris":["http://www.mendeley.com/documents/?uuid=6b661686-0ade-40e9-9c7c-af85bbfafdc8"]}],"mendeley":{"formattedCitation":"(e.g. Wilhelm &amp; Steketee, 2006)","plainTextFormattedCitation":"(e.g. Wilhelm &amp; Steketee, 2006)","previouslyFormattedCitation":"(e.g. Wilhelm &amp; Steketee, 2006)"},"properties":{"noteIndex":0},"schema":"https://github.com/citation-style-language/schema/raw/master/csl-citation.json"}</w:instrText>
      </w:r>
      <w:r w:rsidRPr="00A91F6C">
        <w:fldChar w:fldCharType="separate"/>
      </w:r>
      <w:r w:rsidRPr="00A91F6C">
        <w:rPr>
          <w:noProof/>
        </w:rPr>
        <w:t>(e.g. Wilhelm &amp; Steketee, 2006)</w:t>
      </w:r>
      <w:r w:rsidRPr="00A91F6C">
        <w:fldChar w:fldCharType="end"/>
      </w:r>
      <w:r w:rsidRPr="00A91F6C">
        <w:t xml:space="preserve">.  </w:t>
      </w:r>
      <w:r w:rsidRPr="00A91F6C">
        <w:lastRenderedPageBreak/>
        <w:t xml:space="preserve">Notably, however, inference-based therapy has been successfully utilised in working with individuals who suffer with OCD </w:t>
      </w:r>
      <w:r w:rsidRPr="00A91F6C">
        <w:fldChar w:fldCharType="begin" w:fldLock="1"/>
      </w:r>
      <w:r w:rsidR="0012703E" w:rsidRPr="00A91F6C">
        <w:instrText>ADDIN CSL_CITATION {"citationItems":[{"id":"ITEM-1","itemData":{"DOI":"10.1016/j.cbpra.2009.05.001","ISSN":"10777229","abstract":"This article outlines the conceptual and empirical basis for an inference-based approach (IBA) to treating obsessive-compulsive disorder (OCD). The IBA considers that in most cases the obsessional process begins with an initial doubt (e.g., \"Maybe my hands are not clean\"; \"Perhaps the door was not locked\"; \"There's a chance I made an error\"; \"I could have harmed someone\") and that this doubt is a product of invalid reasoning. The IBA focus on initial doubt adds an extra upstream dimension to the current cognitive behavior therapy (CBT), which targets downstream appraisals, following on from the initial intrusion. Hence the aim of inference-based therapy (IBT) is to modify the reasoning narrative producing the doubt, and to return the person to the world of commonsense perception. IBT complements existing CBT and a case study illustrates the application of the IBT protocol. The IBA may be particularly useful in cases where belief in the initial probability of an obsessional doubt is strongly held and/or where consequences or appraisals following the doubt are absent or minimally associated with distress. © 2009.","author":[{"dropping-particle":"","family":"O'Connor","given":"K","non-dropping-particle":"","parse-names":false,"suffix":""},{"dropping-particle":"","family":"Koszegi","given":"N","non-dropping-particle":"","parse-names":false,"suffix":""},{"dropping-particle":"","family":"Aardema","given":"F","non-dropping-particle":"","parse-names":false,"suffix":""},{"dropping-particle":"","family":"Niekerk","given":"J","non-dropping-particle":"van","parse-names":false,"suffix":""},{"dropping-particle":"","family":"Taillon","given":"A","non-dropping-particle":"","parse-names":false,"suffix":""}],"container-title":"Cognitive and Behavioral Practice","id":"ITEM-1","issue":"4","issued":{"date-parts":[["2009"]]},"page":"420-429","publisher":"Elsevier B.V.","title":"An Inference-Based Approach to Treating Obsessive-Compulsive Disorders","type":"article-journal","volume":"16"},"uris":["http://www.mendeley.com/documents/?uuid=792344af-025e-4d00-95b0-c5284d738490"]}],"mendeley":{"formattedCitation":"(O’Connor, Koszegi, Aardema, van Niekerk, &amp; Taillon, 2009)","plainTextFormattedCitation":"(O’Connor, Koszegi, Aardema, van Niekerk, &amp; Taillon, 2009)","previouslyFormattedCitation":"(O’Connor, Koszegi, Aardema, van Niekerk, &amp; Taillon, 2009)"},"properties":{"noteIndex":0},"schema":"https://github.com/citation-style-language/schema/raw/master/csl-citation.json"}</w:instrText>
      </w:r>
      <w:r w:rsidRPr="00A91F6C">
        <w:fldChar w:fldCharType="separate"/>
      </w:r>
      <w:r w:rsidR="000A227D" w:rsidRPr="00A91F6C">
        <w:rPr>
          <w:noProof/>
        </w:rPr>
        <w:t>(O’Connor, Koszegi, Aardema, van Niekerk, &amp; Taillon, 2009)</w:t>
      </w:r>
      <w:r w:rsidRPr="00A91F6C">
        <w:fldChar w:fldCharType="end"/>
      </w:r>
      <w:r w:rsidRPr="00A91F6C">
        <w:t xml:space="preserve">. This was developed from the inferential confusion model </w:t>
      </w:r>
      <w:r w:rsidRPr="00A91F6C">
        <w:fldChar w:fldCharType="begin" w:fldLock="1"/>
      </w:r>
      <w:r w:rsidR="0012703E" w:rsidRPr="00A91F6C">
        <w:instrText>ADDIN CSL_CITATION {"citationItems":[{"id":"ITEM-1","itemData":{"DOI":"10.1891/088983907781494573","ISBN":"0889839077","author":[{"dropping-particle":"","family":"Aardema","given":"F","non-dropping-particle":"","parse-names":false,"suffix":""},{"dropping-particle":"","family":"O'Connor","given":"K","non-dropping-particle":"","parse-names":false,"suffix":""}],"container-title":"Journal of Cognitive Psychotherapy","id":"ITEM-1","issue":"3","issued":{"date-parts":[["2007"]]},"page":"182-197","title":"The Menace Within : Obsessions and the Self","type":"article-journal","volume":"21"},"uris":["http://www.mendeley.com/documents/?uuid=01e0b746-9705-4dee-95cd-e222b0091bdd"]}],"mendeley":{"formattedCitation":"(Aardema &amp; O’Connor, 2007)"},"properties":{"noteIndex":0},"schema":"https://github.com/citation-style-language/schema/raw/master/csl-citation.json"}</w:instrText>
      </w:r>
      <w:r w:rsidRPr="00A91F6C">
        <w:fldChar w:fldCharType="separate"/>
      </w:r>
      <w:r w:rsidR="000A227D" w:rsidRPr="00A91F6C">
        <w:rPr>
          <w:noProof/>
        </w:rPr>
        <w:t>(Aardema &amp; O’Connor, 2007)</w:t>
      </w:r>
      <w:r w:rsidRPr="00A91F6C">
        <w:fldChar w:fldCharType="end"/>
      </w:r>
      <w:r w:rsidRPr="00A91F6C">
        <w:t xml:space="preserve"> but is not currently recommended in the NICE </w:t>
      </w:r>
      <w:r w:rsidRPr="00A91F6C">
        <w:fldChar w:fldCharType="begin" w:fldLock="1"/>
      </w:r>
      <w:r w:rsidRPr="00A91F6C">
        <w:instrText>ADDIN CSL_CITATION {"citationItems":[{"id":"ITEM-1","itemData":{"author":[{"dropping-particle":"","family":"NICE","given":"","non-dropping-particle":"","parse-names":false,"suffix":""}],"container-title":"NICE clinical guideline CG31","id":"ITEM-1","issue":"November 2005","issued":{"date-parts":[["2005"]]},"title":"Obsessive disorder and body dysmorphic disorder: treatment","type":"article-journal"},"suppress-author":1,"uris":["http://www.mendeley.com/documents/?uuid=638e0310-7029-4888-b492-7528207b6dcf"]}],"mendeley":{"formattedCitation":"(2005)","plainTextFormattedCitation":"(2005)","previouslyFormattedCitation":"(2005)"},"properties":{"noteIndex":0},"schema":"https://github.com/citation-style-language/schema/raw/master/csl-citation.json"}</w:instrText>
      </w:r>
      <w:r w:rsidRPr="00A91F6C">
        <w:fldChar w:fldCharType="separate"/>
      </w:r>
      <w:r w:rsidRPr="00A91F6C">
        <w:rPr>
          <w:noProof/>
        </w:rPr>
        <w:t>(2005)</w:t>
      </w:r>
      <w:r w:rsidRPr="00A91F6C">
        <w:fldChar w:fldCharType="end"/>
      </w:r>
      <w:r w:rsidRPr="00A91F6C">
        <w:t xml:space="preserve"> guidelines, unlike CBT. The aim of the review was to establish whether self-doubt beliefs were able to predict OCD symptomology. Fear of self and self-ambivalence were used as the primary two concepts under the umbrella term “self-doubt” however, one paper, which looked at intrusion-related self-inferences, was also included. </w:t>
      </w:r>
    </w:p>
    <w:p w14:paraId="63E96923" w14:textId="4EDAFA2D" w:rsidR="00A02401" w:rsidRPr="00A91F6C" w:rsidRDefault="00A02401" w:rsidP="00A02401">
      <w:pPr>
        <w:spacing w:line="480" w:lineRule="auto"/>
        <w:ind w:firstLine="720"/>
        <w:rPr>
          <w:b/>
        </w:rPr>
      </w:pPr>
      <w:r w:rsidRPr="00A91F6C">
        <w:t>In summary, there is strong evidence that both fear of self and self-ambivalence are significant predictors of OCD symptomology in general</w:t>
      </w:r>
      <w:r w:rsidR="00333889" w:rsidRPr="00A91F6C">
        <w:t xml:space="preserve">. </w:t>
      </w:r>
      <w:r w:rsidRPr="00A91F6C">
        <w:t xml:space="preserve">This was a consistent finding across all but one </w:t>
      </w:r>
      <w:r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et al., 2018)"},"properties":{"noteIndex":0},"schema":"https://github.com/citation-style-language/schema/raw/master/csl-citation.json"}</w:instrText>
      </w:r>
      <w:r w:rsidRPr="00A91F6C">
        <w:fldChar w:fldCharType="separate"/>
      </w:r>
      <w:r w:rsidR="000A227D" w:rsidRPr="00A91F6C">
        <w:rPr>
          <w:noProof/>
        </w:rPr>
        <w:t>(Aardema et al., 2018)</w:t>
      </w:r>
      <w:r w:rsidRPr="00A91F6C">
        <w:fldChar w:fldCharType="end"/>
      </w:r>
      <w:r w:rsidRPr="00A91F6C">
        <w:t xml:space="preserve"> of the studies included for review. This study looked at change in symptoms pre-post treatment.</w:t>
      </w:r>
    </w:p>
    <w:p w14:paraId="0C73590E" w14:textId="77777777" w:rsidR="00A02401" w:rsidRPr="00A91F6C" w:rsidRDefault="00A02401" w:rsidP="00A02401">
      <w:pPr>
        <w:spacing w:line="480" w:lineRule="auto"/>
        <w:ind w:firstLine="720"/>
      </w:pPr>
      <w:r w:rsidRPr="00A91F6C">
        <w:t>Given the above finding, it may also be helpful to establish whether some symptoms are more strongly predicted by self-beliefs than others. However, this was not possible within this study as meta-analysis techniques could not be used due to the small number of studies and substantial variability in measures of obsessive-compulsive symptomatology. Further research to attempt to replicate the findings of these studies would be beneficial, and may result in the ability to draw stronger conclusions about the relationship between self-doubt beliefs and individual symptoms of OCD. Nevertheless, some findings could be extracted from the studies included within this review, to offer some preliminary information.</w:t>
      </w:r>
    </w:p>
    <w:p w14:paraId="402C32CC" w14:textId="3C47B9AC" w:rsidR="00A02401" w:rsidRPr="00A91F6C" w:rsidRDefault="00A02401" w:rsidP="00A02401">
      <w:pPr>
        <w:spacing w:line="480" w:lineRule="auto"/>
        <w:ind w:firstLine="720"/>
      </w:pPr>
      <w:r w:rsidRPr="00A91F6C">
        <w:t xml:space="preserve">In particular, the studies included in this review provide strong evidence of a link between obsessional beliefs and self-doubt. Both self-ambivalence and fear of self were consistent predictors of obsessional beliefs across all of the papers that were reviewed. More specifically, self-doubt predicts obsessional beliefs as measured by </w:t>
      </w:r>
      <w:r w:rsidRPr="00A91F6C">
        <w:lastRenderedPageBreak/>
        <w:t xml:space="preserve">the OBQ </w:t>
      </w:r>
      <w:r w:rsidRPr="00A91F6C">
        <w:fldChar w:fldCharType="begin" w:fldLock="1"/>
      </w:r>
      <w:r w:rsidRPr="00A91F6C">
        <w:instrText>ADDIN CSL_CITATION {"citationItems":[{"id":"ITEM-1","itemData":{"author":[{"dropping-particle":"","family":"OCCWG","given":"","non-dropping-particle":"","parse-names":false,"suffix":""}],"container-title":"Behavior Research and Therapy","id":"ITEM-1","issued":{"date-parts":[["2001"]]},"page":"987-1006","title":"Development and initial validation of the obsessive beliefs questionnaire and the interpretation of intrusions inventory","type":"article-journal","volume":"39"},"uris":["http://www.mendeley.com/documents/?uuid=f8ecd287-02a7-4de9-bdaf-2379bb7c7301"]}],"mendeley":{"formattedCitation":"(OCCWG, 2001)","plainTextFormattedCitation":"(OCCWG, 2001)","previouslyFormattedCitation":"(OCCWG, 2001)"},"properties":{"noteIndex":0},"schema":"https://github.com/citation-style-language/schema/raw/master/csl-citation.json"}</w:instrText>
      </w:r>
      <w:r w:rsidRPr="00A91F6C">
        <w:fldChar w:fldCharType="separate"/>
      </w:r>
      <w:r w:rsidRPr="00A91F6C">
        <w:rPr>
          <w:noProof/>
        </w:rPr>
        <w:t>(OCCWG, 2001)</w:t>
      </w:r>
      <w:r w:rsidRPr="00A91F6C">
        <w:fldChar w:fldCharType="end"/>
      </w:r>
      <w:r w:rsidRPr="00A91F6C">
        <w:t xml:space="preserve">. Similarly, both measures of self-doubt were also consistent predictors of </w:t>
      </w:r>
      <w:r w:rsidR="00333889" w:rsidRPr="00A91F6C">
        <w:t xml:space="preserve">overall </w:t>
      </w:r>
      <w:r w:rsidRPr="00A91F6C">
        <w:t>OC s</w:t>
      </w:r>
      <w:r w:rsidR="00333889" w:rsidRPr="00A91F6C">
        <w:t>ymptomatology</w:t>
      </w:r>
      <w:r w:rsidRPr="00A91F6C">
        <w:t xml:space="preserve">. The evidence therefore highlights that separately, self-doubt has a relationship with obsessive beliefs and </w:t>
      </w:r>
      <w:r w:rsidR="00333889" w:rsidRPr="00A91F6C">
        <w:t xml:space="preserve">overall </w:t>
      </w:r>
      <w:r w:rsidRPr="00A91F6C">
        <w:t>OC</w:t>
      </w:r>
      <w:r w:rsidR="00333889" w:rsidRPr="00A91F6C">
        <w:t xml:space="preserve"> symptomatology</w:t>
      </w:r>
      <w:r w:rsidRPr="00A91F6C">
        <w:t xml:space="preserve">, respectively. This may provide some initial evidence that obsessional beliefs could be a mediating factor between self-doubt and OCD symptom severity. </w:t>
      </w:r>
    </w:p>
    <w:p w14:paraId="7AA5853C" w14:textId="6A4406E2" w:rsidR="00A02401" w:rsidRPr="00A91F6C" w:rsidRDefault="00A02401" w:rsidP="00A02401">
      <w:pPr>
        <w:spacing w:line="480" w:lineRule="auto"/>
        <w:ind w:firstLine="720"/>
        <w:rPr>
          <w:b/>
        </w:rPr>
      </w:pPr>
      <w:r w:rsidRPr="00A91F6C">
        <w:t xml:space="preserve">The OBQ includes the following belief subscales; overestimation of threat, tolerance of uncertainty, importance of thoughts, control of thoughts, responsibility, and perfectionism. These subscales are synonymous with the beliefs highlighted as being common to those with OCD in appraisal-based models </w:t>
      </w:r>
      <w:r w:rsidRPr="00A91F6C">
        <w:fldChar w:fldCharType="begin" w:fldLock="1"/>
      </w:r>
      <w:r w:rsidRPr="00A91F6C">
        <w:instrText>ADDIN CSL_CITATION {"citationItems":[{"id":"ITEM-1","itemData":{"author":[{"dropping-particle":"","family":"Wilhelm","given":"S.","non-dropping-particle":"","parse-names":false,"suffix":""},{"dropping-particle":"","family":"Steketee","given":"G. S.","non-dropping-particle":"","parse-names":false,"suffix":""}],"id":"ITEM-1","issued":{"date-parts":[["2006"]]},"publisher":"New Harbinger Publications","publisher-place":"Oakland, CA, US","title":"Cognitive therapy for obsessive compulsive disorder: A guide for professionals.","type":"book"},"uris":["http://www.mendeley.com/documents/?uuid=6b661686-0ade-40e9-9c7c-af85bbfafdc8"]},{"id":"ITEM-2","itemData":{"author":[{"dropping-particle":"","family":"Steketee","given":"Gail","non-dropping-particle":"","parse-names":false,"suffix":""},{"dropping-particle":"","family":"Frost","given":"Randy","non-dropping-particle":"","parse-names":false,"suffix":""},{"dropping-particle":"","family":"Cohen","given":"Iris","non-dropping-particle":"","parse-names":false,"suffix":""}],"container-title":"Journal of Anxiety Disorders","id":"ITEM-2","issue":"6","issued":{"date-parts":[["1998"]]},"page":"525-537","title":"Beliefs in Obsessive-Compulsive Disorder","type":"article-journal","volume":"12"},"uris":["http://www.mendeley.com/documents/?uuid=9cc3453d-a056-41f0-9cfb-d267549bddf0"]}],"mendeley":{"formattedCitation":"(Steketee et al., 1998; Wilhelm &amp; Steketee, 2006)","plainTextFormattedCitation":"(Steketee et al., 1998; Wilhelm &amp; Steketee, 2006)","previouslyFormattedCitation":"(Steketee et al., 1998; Wilhelm &amp; Steketee, 2006)"},"properties":{"noteIndex":0},"schema":"https://github.com/citation-style-language/schema/raw/master/csl-citation.json"}</w:instrText>
      </w:r>
      <w:r w:rsidRPr="00A91F6C">
        <w:fldChar w:fldCharType="separate"/>
      </w:r>
      <w:r w:rsidRPr="00A91F6C">
        <w:rPr>
          <w:noProof/>
        </w:rPr>
        <w:t>(Steketee et al., 1998; Wilhelm &amp; Steketee, 2006)</w:t>
      </w:r>
      <w:r w:rsidRPr="00A91F6C">
        <w:fldChar w:fldCharType="end"/>
      </w:r>
      <w:r w:rsidRPr="00A91F6C">
        <w:t xml:space="preserve">. The fact that self-doubt appears to consistently be able to predict obsessional beliefs has implications for current theoretical understandings of OCD. This finding provides evidence that “appraisal-based” and “self-doubt” models are, indeed, not discrete from one another and could be integrated. Indeed, the originators of Inference-Based Therapy, note that their model can </w:t>
      </w:r>
      <w:r w:rsidR="000A227D" w:rsidRPr="00A91F6C">
        <w:t>complement</w:t>
      </w:r>
      <w:r w:rsidRPr="00A91F6C">
        <w:t xml:space="preserve"> CBT </w:t>
      </w:r>
      <w:r w:rsidRPr="00A91F6C">
        <w:fldChar w:fldCharType="begin" w:fldLock="1"/>
      </w:r>
      <w:r w:rsidR="0012703E" w:rsidRPr="00A91F6C">
        <w:instrText>ADDIN CSL_CITATION {"citationItems":[{"id":"ITEM-1","itemData":{"DOI":"10.1016/j.cbpra.2009.05.001","ISSN":"10777229","abstract":"This article outlines the conceptual and empirical basis for an inference-based approach (IBA) to treating obsessive-compulsive disorder (OCD). The IBA considers that in most cases the obsessional process begins with an initial doubt (e.g., \"Maybe my hands are not clean\"; \"Perhaps the door was not locked\"; \"There's a chance I made an error\"; \"I could have harmed someone\") and that this doubt is a product of invalid reasoning. The IBA focus on initial doubt adds an extra upstream dimension to the current cognitive behavior therapy (CBT), which targets downstream appraisals, following on from the initial intrusion. Hence the aim of inference-based therapy (IBT) is to modify the reasoning narrative producing the doubt, and to return the person to the world of commonsense perception. IBT complements existing CBT and a case study illustrates the application of the IBT protocol. The IBA may be particularly useful in cases where belief in the initial probability of an obsessional doubt is strongly held and/or where consequences or appraisals following the doubt are absent or minimally associated with distress. © 2009.","author":[{"dropping-particle":"","family":"O'Connor","given":"K","non-dropping-particle":"","parse-names":false,"suffix":""},{"dropping-particle":"","family":"Koszegi","given":"N","non-dropping-particle":"","parse-names":false,"suffix":""},{"dropping-particle":"","family":"Aardema","given":"F","non-dropping-particle":"","parse-names":false,"suffix":""},{"dropping-particle":"","family":"Niekerk","given":"J","non-dropping-particle":"van","parse-names":false,"suffix":""},{"dropping-particle":"","family":"Taillon","given":"A","non-dropping-particle":"","parse-names":false,"suffix":""}],"container-title":"Cognitive and Behavioral Practice","id":"ITEM-1","issue":"4","issued":{"date-parts":[["2009"]]},"page":"420-429","publisher":"Elsevier B.V.","title":"An Inference-Based Approach to Treating Obsessive-Compulsive Disorders","type":"article-journal","volume":"16"},"uris":["http://www.mendeley.com/documents/?uuid=792344af-025e-4d00-95b0-c5284d738490"]}],"mendeley":{"formattedCitation":"(O’Connor et al., 2009)","plainTextFormattedCitation":"(O’Connor et al., 2009)","previouslyFormattedCitation":"(O’Connor et al., 2009)"},"properties":{"noteIndex":0},"schema":"https://github.com/citation-style-language/schema/raw/master/csl-citation.json"}</w:instrText>
      </w:r>
      <w:r w:rsidRPr="00A91F6C">
        <w:fldChar w:fldCharType="separate"/>
      </w:r>
      <w:r w:rsidR="000A227D" w:rsidRPr="00A91F6C">
        <w:rPr>
          <w:noProof/>
        </w:rPr>
        <w:t>(O’Connor et al., 2009)</w:t>
      </w:r>
      <w:r w:rsidRPr="00A91F6C">
        <w:fldChar w:fldCharType="end"/>
      </w:r>
      <w:r w:rsidR="000A227D" w:rsidRPr="00A91F6C">
        <w:t>. Indeed,</w:t>
      </w:r>
      <w:r w:rsidR="00F2316C" w:rsidRPr="00A91F6C">
        <w:t xml:space="preserve"> studies </w:t>
      </w:r>
      <w:r w:rsidR="000A227D" w:rsidRPr="00A91F6C">
        <w:t>of</w:t>
      </w:r>
      <w:r w:rsidR="00F2316C" w:rsidRPr="00A91F6C">
        <w:t xml:space="preserve"> treatment outcome have shown successful results</w:t>
      </w:r>
      <w:r w:rsidR="0081179F" w:rsidRPr="00A91F6C">
        <w:t xml:space="preserve">, with some highlighting a </w:t>
      </w:r>
      <w:r w:rsidR="000A227D" w:rsidRPr="00A91F6C">
        <w:t xml:space="preserve">potential increased benefit for using Inference-Based Approaches over Cognitive-Appraisal based approaches in working with individuals with poor insight </w:t>
      </w:r>
      <w:r w:rsidR="000A227D" w:rsidRPr="00A91F6C">
        <w:fldChar w:fldCharType="begin" w:fldLock="1"/>
      </w:r>
      <w:r w:rsidR="000A227D" w:rsidRPr="00A91F6C">
        <w:instrText>ADDIN CSL_CITATION {"citationItems":[{"id":"ITEM-1","itemData":{"DOI":"10.1159/000382131","ISSN":"14230348","abstract":"Objective: Obsessive-compulsive disorder (OCD) with poor insight has severe consequences for patients; nonetheless, no randomized controlled trial has ever been performed to evaluate the effectiveness of any treatment specifically for poor-insight OCD. A new psychotherapy for OCD, the inference-based approach (IBA), targets insight in OCD by strengthening normal sensory-driven reality testing. The goal of the present study is to compare the effectiveness of this new treatment to the effectiveness of cognitive behavior therapy (CBT) for patients with OCD with poor insight. Method: A randomized controlled trial was conducted, in which 90 patients with OCD with poor insight received either 24 CBT sessions or 24 IBA sessions. The primary outcome measure was the Yale-Brown Obsessive Compulsive Scale (YBOCS). Secondary outcome measures were level of insight, anxiety and depressive symptoms, and quality of life. Mixed-effects models were used to determine the treatment effect. Results: In both conditions, a significant OCD symptom reduction was reached, but no condition effects were established. Post hoc, in a small subgroup of patients with the worst insight (n = 23), it was found that the patients treated with the IBA reached a significantly higher OCD symptom reduction than the patients treated with CBT [estimated marginal mean = -7.77, t(219.45) = -2.4, p = 0.017]. Conclusion: Patients with OCD with poor insight improve significantly after psychological treatment. The results of this study suggest that both CBT and the IBA are effective treatments for OCD with poor insight. The IBA might be more promising than CBT for patients with more extreme poor insight.","author":[{"dropping-particle":"","family":"Visser","given":"Henny A.","non-dropping-particle":"","parse-names":false,"suffix":""},{"dropping-particle":"","family":"Megen","given":"Harold","non-dropping-particle":"Van","parse-names":false,"suffix":""},{"dropping-particle":"","family":"Oppen","given":"Patricia","non-dropping-particle":"Van","parse-names":false,"suffix":""},{"dropping-particle":"","family":"Eikelenboom","given":"Merijn","non-dropping-particle":"","parse-names":false,"suffix":""},{"dropping-particle":"","family":"Hoogendorn","given":"Adriaan W.","non-dropping-particle":"","parse-names":false,"suffix":""},{"dropping-particle":"","family":"Kaarsemaker","given":"Maarten","non-dropping-particle":"","parse-names":false,"suffix":""},{"dropping-particle":"","family":"Balkom","given":"Anton J.","non-dropping-particle":"Van","parse-names":false,"suffix":""}],"container-title":"Psychotherapy and Psychosomatics","id":"ITEM-1","issue":"5","issued":{"date-parts":[["2015"]]},"page":"284-293","title":"Inference-Based Approach versus Cognitive Behavioral Therapy in the Treatment of Obsessive-Compulsive Disorder with Poor Insight: A 24-Session Randomized Controlled Trial","type":"article-journal","volume":"84"},"uris":["http://www.mendeley.com/documents/?uuid=79f190ba-cf07-4a24-888a-f6f146e735a8"]}],"mendeley":{"formattedCitation":"(Visser et al., 2015)","plainTextFormattedCitation":"(Visser et al., 2015)","previouslyFormattedCitation":"(Visser et al., 2015)"},"properties":{"noteIndex":0},"schema":"https://github.com/citation-style-language/schema/raw/master/csl-citation.json"}</w:instrText>
      </w:r>
      <w:r w:rsidR="000A227D" w:rsidRPr="00A91F6C">
        <w:fldChar w:fldCharType="separate"/>
      </w:r>
      <w:r w:rsidR="000A227D" w:rsidRPr="00A91F6C">
        <w:rPr>
          <w:noProof/>
        </w:rPr>
        <w:t>(Visser et al., 2015)</w:t>
      </w:r>
      <w:r w:rsidR="000A227D" w:rsidRPr="00A91F6C">
        <w:fldChar w:fldCharType="end"/>
      </w:r>
      <w:r w:rsidR="000A227D" w:rsidRPr="00A91F6C">
        <w:t xml:space="preserve">, strong obsessional conviction </w:t>
      </w:r>
      <w:r w:rsidR="000A227D" w:rsidRPr="00A91F6C">
        <w:fldChar w:fldCharType="begin" w:fldLock="1"/>
      </w:r>
      <w:r w:rsidR="0012703E" w:rsidRPr="00A91F6C">
        <w:instrText>ADDIN CSL_CITATION {"citationItems":[{"id":"ITEM-1","itemData":{"DOI":"10.1080/16506070510041211","ISSN":"16512316","abstract":"This study evaluated an inference-based approach (IBA) to the treatment of obsessive-compulsive disorder (OCD) by comparing its efficacy with a treatment based on the cognitive appraisal model (CAM) and exposure and response prevention (ERP). IBA considers initial intrusions in OCD (e.g. \"Maybe the door is open\", \"My hands could be dirty\") as idiosyncratic inferences about possible states of affairs arrived at through inductive reasoning. In IBA such primary inferences represent the starting point of obsessional doubt, and the reasoning maintaining the doubt forms the focus for therapy. This is unlike CAM, which regards appraisals of intrusions as the maintaining factors in OCD. Fifty-four OCD participants, of whom 44 completed, were randomly allocated to CAM, ERP or IBA. After 20 weeks of treatment all groups showed a significant reduction in scores on the Yale-Brown Obsessive Compulsive Scale (Y-BOCS) and the Padua Inventory. Participants with high levels of obsessional conviction showed greater benefit from IBA than CAM. Appraisals of intrusions changed in all treatment conditions. Strength of primary inference was not correlated with symptom measures except in the case of strong obsessional conviction. Strength of primary inference correlated significantly with the Y-BOCS insight item. Treatment matching for high and low conviction levels to IBA and CAM, respectively, may optimize therapy outcome. © 2005 Taylor &amp; Francis Ltd.","author":[{"dropping-particle":"","family":"O'Connor","given":"K","non-dropping-particle":"","parse-names":false,"suffix":""},{"dropping-particle":"","family":"Aardema","given":"F","non-dropping-particle":"","parse-names":false,"suffix":""},{"dropping-particle":"","family":"Bouthillier","given":"D","non-dropping-particle":"","parse-names":false,"suffix":""},{"dropping-particle":"","family":"Fournier","given":"S","non-dropping-particle":"","parse-names":false,"suffix":""},{"dropping-particle":"","family":"Guay","given":"S","non-dropping-particle":"","parse-names":false,"suffix":""},{"dropping-particle":"","family":"Robillard","given":"S","non-dropping-particle":"","parse-names":false,"suffix":""},{"dropping-particle":"","family":"Pélissier","given":"M. C.","non-dropping-particle":"","parse-names":false,"suffix":""},{"dropping-particle":"","family":"Landry","given":"P.","non-dropping-particle":"","parse-names":false,"suffix":""},{"dropping-particle":"","family":"Todorov","given":"C.","non-dropping-particle":"","parse-names":false,"suffix":""},{"dropping-particle":"","family":"Tremblay","given":"M.","non-dropping-particle":"","parse-names":false,"suffix":""},{"dropping-particle":"","family":"Pitre","given":"D.","non-dropping-particle":"","parse-names":false,"suffix":""}],"container-title":"Cognitive Behaviour Therapy","id":"ITEM-1","issue":"3","issued":{"date-parts":[["2005"]]},"page":"148-163","title":"Evaluation of an inference-based approach to treating obsessive-compulsive disorder","type":"article-journal","volume":"34"},"uris":["http://www.mendeley.com/documents/?uuid=7930eb71-7539-4afa-b33b-f2b023151a03"]}],"mendeley":{"formattedCitation":"(O’Connor et al., 2005)","plainTextFormattedCitation":"(O’Connor et al., 2005)","previouslyFormattedCitation":"(O’Connor et al., 2005)"},"properties":{"noteIndex":0},"schema":"https://github.com/citation-style-language/schema/raw/master/csl-citation.json"}</w:instrText>
      </w:r>
      <w:r w:rsidR="000A227D" w:rsidRPr="00A91F6C">
        <w:fldChar w:fldCharType="separate"/>
      </w:r>
      <w:r w:rsidR="000A227D" w:rsidRPr="00A91F6C">
        <w:rPr>
          <w:noProof/>
        </w:rPr>
        <w:t>(O’Connor et al., 2005)</w:t>
      </w:r>
      <w:r w:rsidR="000A227D" w:rsidRPr="00A91F6C">
        <w:fldChar w:fldCharType="end"/>
      </w:r>
      <w:r w:rsidR="000A227D" w:rsidRPr="00A91F6C">
        <w:t xml:space="preserve">, or for those who have previously been considered ‘treatment-resistant’ </w:t>
      </w:r>
      <w:r w:rsidR="000A227D" w:rsidRPr="00A91F6C">
        <w:fldChar w:fldCharType="begin" w:fldLock="1"/>
      </w:r>
      <w:r w:rsidR="0012703E" w:rsidRPr="00A91F6C">
        <w:instrText>ADDIN CSL_CITATION {"citationItems":[{"id":"ITEM-1","itemData":{"DOI":"10.1002/cpp.2024","ISSN":"10990879","abstract":"The current open trial evaluated an inference-based approach (IBA) to the treatment of obsessive–compulsive disorder (OCD) across symptom subtypes and treatment-resistant cases. Following formal diagnosis through semi-structured interview by an independent evaluator, a total of 125 OCD participants across five major symptom subtypes entered a program of 24 sessions of treatment based on the IBA. An additional group of 22 participants acted as a natural wait-list control group. Participants were administered the Yale–Brown Obsessive–Compulsive Scale before and after treatment as the principal outcome measure, as well as measures of negative mood states, inferential confusion and obsessive beliefs. Level of overvalued ideation was assessed clinically at pre-treatment using the Overvalued Ideation Scale. After 24 weeks of treatment, 102 treatment completers across all major subtypes of OCD showed significant reductions on the Yale–Brown Obsessive–Compulsive Scale with effect sizes ranging from 1.49 to 2.53 with a clinically significant improvement in 59.8% of participants. No improvement was observed in a natural wait-list comparison group. In addition, IBA was effective for those with high levels of overvalued ideation. Change in inferential confusion and beliefs about threat and responsibility were uniquely associated with treatment outcome. The study is the first large-scale open trial showing IBA to be effective across symptom subtypes and treatment-resistant cases. The treatment may be particularly valuable for those who have previously shown an attenuated response to other treatments. Copyright © 2016 John Wiley &amp; Sons, Ltd. Key Practitioner Message: Psychological treatment based on the inference-based approach is an effective treatment for all major subtypes of obsessive–compulsive disorder. The treatment is equally effective for those with high and low levels of overvalued ideation. Treatment based on the inference-based approach may be particularly valuable for those who have shown an attenuated response to cognitive–behaviour therapy as usual.","author":[{"dropping-particle":"","family":"Aardema","given":"F","non-dropping-particle":"","parse-names":false,"suffix":""},{"dropping-particle":"","family":"O’Connor","given":"K","non-dropping-particle":"","parse-names":false,"suffix":""},{"dropping-particle":"","family":"Delorme","given":"M E","non-dropping-particle":"","parse-names":false,"suffix":""},{"dropping-particle":"","family":"Audet","given":"J S","non-dropping-particle":"","parse-names":false,"suffix":""}],"container-title":"Clinical Psychology and Psychotherapy","id":"ITEM-1","issue":"2","issued":{"date-parts":[["2017"]]},"page":"289-301","title":"The Inference-Based Approach (IBA) to the Treatment of Obsessive–Compulsive Disorder: An Open Trial Across Symptom Subtypes and Treatment-Resistant Cases","type":"article-journal","volume":"24"},"uris":["http://www.mendeley.com/documents/?uuid=0527b9e0-98e8-4434-9fc8-2b965fe2f1f6"]}],"mendeley":{"formattedCitation":"(Aardema, O’Connor, Delorme, &amp; Audet, 2017)"},"properties":{"noteIndex":0},"schema":"https://github.com/citation-style-language/schema/raw/master/csl-citation.json"}</w:instrText>
      </w:r>
      <w:r w:rsidR="000A227D" w:rsidRPr="00A91F6C">
        <w:fldChar w:fldCharType="separate"/>
      </w:r>
      <w:r w:rsidR="000A227D" w:rsidRPr="00A91F6C">
        <w:rPr>
          <w:noProof/>
        </w:rPr>
        <w:t>(Aardema, O’Connor, Delorme, &amp; Audet, 2017)</w:t>
      </w:r>
      <w:r w:rsidR="000A227D" w:rsidRPr="00A91F6C">
        <w:fldChar w:fldCharType="end"/>
      </w:r>
      <w:r w:rsidRPr="00A91F6C">
        <w:t>. This has implications for treatment approaches and suggests that therapeutic work on modifying self-doubt beliefs and inferences could</w:t>
      </w:r>
      <w:r w:rsidR="000A227D" w:rsidRPr="00A91F6C">
        <w:t xml:space="preserve"> and perhaps should,</w:t>
      </w:r>
      <w:r w:rsidRPr="00A91F6C">
        <w:t xml:space="preserve"> be incorporated into </w:t>
      </w:r>
      <w:r w:rsidR="000A227D" w:rsidRPr="00A91F6C">
        <w:t xml:space="preserve">current </w:t>
      </w:r>
      <w:r w:rsidRPr="00A91F6C">
        <w:t>cognitive behavioural</w:t>
      </w:r>
      <w:r w:rsidR="000A227D" w:rsidRPr="00A91F6C">
        <w:t xml:space="preserve"> (appraisal-based)</w:t>
      </w:r>
      <w:r w:rsidRPr="00A91F6C">
        <w:t xml:space="preserve"> models</w:t>
      </w:r>
      <w:r w:rsidR="000A227D" w:rsidRPr="00A91F6C">
        <w:t xml:space="preserve"> routinely</w:t>
      </w:r>
      <w:r w:rsidRPr="00A91F6C">
        <w:t xml:space="preserve"> utilised in therapy. As suggested in the introduction to this paper, it may be useful for clinicians to assess self-doubting </w:t>
      </w:r>
      <w:r w:rsidRPr="00A91F6C">
        <w:lastRenderedPageBreak/>
        <w:t>beliefs during their therapy assessment process and to incorporate work on these in treatment. If an ambivalent sense of self is related to obsessive beliefs, it may be that targeting this in treatment would have positive long-term consequences for those individuals in the form of reduced relapse rates and improved self-esteem, over and above purely symptom reduction. Consideration of self-doubt may therefore be a useful addition to treatment protocols that focus on obsessive beliefs. Further research should aim to study this concept longitudinally – to take a large sample of young people and assess self-ambivalence and OCD symptoms. Participants could be followed up throughout early development to assess whether self-ambivalence does indeed precede obsessive-compulsive symptomology. This may allow us further understanding of the cognitive risk factors and mechanisms that influence the development of OCD.</w:t>
      </w:r>
    </w:p>
    <w:p w14:paraId="3AF559CA" w14:textId="77777777" w:rsidR="00A02401" w:rsidRPr="00A91F6C" w:rsidRDefault="00A02401" w:rsidP="00A02401">
      <w:pPr>
        <w:spacing w:line="480" w:lineRule="auto"/>
        <w:ind w:firstLine="720"/>
      </w:pPr>
      <w:r w:rsidRPr="00A91F6C">
        <w:t xml:space="preserve">Looking in more detail into the relationship between self-ambivalence and obsessive beliefs, </w:t>
      </w:r>
      <w:proofErr w:type="spellStart"/>
      <w:r w:rsidRPr="00A91F6C">
        <w:t>Bhar</w:t>
      </w:r>
      <w:proofErr w:type="spellEnd"/>
      <w:r w:rsidRPr="00A91F6C">
        <w:t xml:space="preserve"> and </w:t>
      </w:r>
      <w:proofErr w:type="spellStart"/>
      <w:r w:rsidRPr="00A91F6C">
        <w:t>Kyrios</w:t>
      </w:r>
      <w:proofErr w:type="spellEnd"/>
      <w:r w:rsidRPr="00A91F6C">
        <w:t xml:space="preserve"> </w:t>
      </w:r>
      <w:r w:rsidRPr="00A91F6C">
        <w:fldChar w:fldCharType="begin" w:fldLock="1"/>
      </w:r>
      <w:r w:rsidRPr="00A91F6C">
        <w:instrText>ADDIN CSL_CITATION {"citationItems":[{"id":"ITEM-1","itemData":{"DOI":"10.1016/j.brat.2007.02.005","ISBN":"00057967","ISSN":"00057967","PMID":"17408590","abstract":"Individuals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Therapy","id":"ITEM-1","issue":"8","issued":{"date-parts":[["2007"]]},"page":"1845-1857","title":"An investigation of self-ambivalence in obsessive-compulsive disorder","type":"article-journal","volume":"45"},"suppress-author":1,"uris":["http://www.mendeley.com/documents/?uuid=199673fc-1cc2-42cf-b86a-60e8a9cfab97"]}],"mendeley":{"formattedCitation":"(2007)","plainTextFormattedCitation":"(2007)","previouslyFormattedCitation":"(2007)"},"properties":{"noteIndex":0},"schema":"https://github.com/citation-style-language/schema/raw/master/csl-citation.json"}</w:instrText>
      </w:r>
      <w:r w:rsidRPr="00A91F6C">
        <w:fldChar w:fldCharType="separate"/>
      </w:r>
      <w:r w:rsidRPr="00A91F6C">
        <w:rPr>
          <w:noProof/>
        </w:rPr>
        <w:t>(2007)</w:t>
      </w:r>
      <w:r w:rsidRPr="00A91F6C">
        <w:fldChar w:fldCharType="end"/>
      </w:r>
      <w:r w:rsidRPr="00A91F6C">
        <w:t xml:space="preserve"> found that, in particular, self-ambivalence was able to significantly predict the responsibility, perfectionism and importance of thoughts belief subscales of the OBQ. Furthermore, the moral ambivalence subscale within the SAM was able to predict both responsibility and importance of thoughts beliefs to a greater extent than the self-worth ambivalence subscale. The self-worth ambivalence subscale, on the other hand, was more able to predict perfectionistic beliefs. Future research may benefit from analysing the two subscales of the SAM individually, in order to further assess the impact of moral ambivalence and self-worth ambivalence on OCD symptoms independently. This may provide developments in theoretical understanding about the interplay between these constructs, as well as helpful information that could inform treatment approaches.</w:t>
      </w:r>
    </w:p>
    <w:p w14:paraId="7182721F" w14:textId="51EAC09A" w:rsidR="00A02401" w:rsidRPr="00A91F6C" w:rsidRDefault="00A02401" w:rsidP="00A02401">
      <w:pPr>
        <w:spacing w:line="480" w:lineRule="auto"/>
        <w:ind w:firstLine="720"/>
      </w:pPr>
      <w:r w:rsidRPr="00A91F6C">
        <w:lastRenderedPageBreak/>
        <w:t xml:space="preserve">A further finding highlighted in this review is that all of the papers that studied both constructs found that that FSQ was able to significantly predict obsessions. This provides additional evidence that fear of self may relate to OCD by way of relating to the nature of obsessional thoughts </w:t>
      </w:r>
      <w:r w:rsidRPr="00A91F6C">
        <w:fldChar w:fldCharType="begin" w:fldLock="1"/>
      </w:r>
      <w:r w:rsidR="0012703E" w:rsidRPr="00A91F6C">
        <w:instrText>ADDIN CSL_CITATION {"citationItems":[{"id":"ITEM-1","itemData":{"DOI":"10.1891/088983907781494573","ISBN":"0889839077","author":[{"dropping-particle":"","family":"Aardema","given":"F","non-dropping-particle":"","parse-names":false,"suffix":""},{"dropping-particle":"","family":"O'Connor","given":"K","non-dropping-particle":"","parse-names":false,"suffix":""}],"container-title":"Journal of Cognitive Psychotherapy","id":"ITEM-1","issue":"3","issued":{"date-parts":[["2007"]]},"page":"182-197","title":"The Menace Within : Obsessions and the Self","type":"article-journal","volume":"21"},"uris":["http://www.mendeley.com/documents/?uuid=01e0b746-9705-4dee-95cd-e222b0091bdd"]}],"mendeley":{"formattedCitation":"(Aardema &amp; O’Connor, 2007)"},"properties":{"noteIndex":0},"schema":"https://github.com/citation-style-language/schema/raw/master/csl-citation.json"}</w:instrText>
      </w:r>
      <w:r w:rsidRPr="00A91F6C">
        <w:fldChar w:fldCharType="separate"/>
      </w:r>
      <w:r w:rsidR="000A227D" w:rsidRPr="00A91F6C">
        <w:rPr>
          <w:noProof/>
        </w:rPr>
        <w:t>(Aardema &amp; O’Connor, 2007)</w:t>
      </w:r>
      <w:r w:rsidRPr="00A91F6C">
        <w:fldChar w:fldCharType="end"/>
      </w:r>
      <w:r w:rsidRPr="00A91F6C">
        <w:t xml:space="preserve">. Appraisal-based models </w:t>
      </w:r>
      <w:r w:rsidRPr="00A91F6C">
        <w:fldChar w:fldCharType="begin" w:fldLock="1"/>
      </w:r>
      <w:r w:rsidRPr="00A91F6C">
        <w:instrText>ADDIN CSL_CITATION {"citationItems":[{"id":"ITEM-1","itemData":{"DOI":"10.1016/0005-7967(85)90105-6","ISBN":"0005-7967 (Print)\\r0005-7967 (Linking)","ISSN":"00057967","PMID":"4051930","abstract":"-Cognitive-behavioural approaches have made no impact on research and treatment in obsessional-compulsive disorder, despite the obvious link between thinking and psychopathology that characterizes this disorder. A close examination of cognitive and behavioural models leads to the suggestion that intrusive thoughts are best regarded as cognitive stimuli rather than responses. Cognitive responses (negative automatic thoughts) to these stimuli are typically linked to beliefs concerning responsibility or blame for harm to self or others. A cognitive-behavioural model based on this view is outlined and illustrated by clinical material derived from a case series. The model is used to explain a wide range of phenomena observed clinically, and a number of specific predictions are made. implications for cognitive approaches to therapy are discussed. The recent explosion of cognitive-behavioural approaches to clinical conditions has been matched by an increasing interest in the experimental validation of the underlying theoretical formulations. Teasdale (1982) has suggested that clinically useful strategies tend to arise from the availability of new paradigms, that is, well-elaborated sources of potential hypotheses and methodology. In these terms. cognitive models of emotional disorders have attained paradigmatic status and are beginning to make major contributions to the development of empirically based psychological therapies. In particular. Beck's cognitive model (Beck, 1967, 1976) has provided a coherent theoretical explanation of the basis of a variety of clinical conditions and normal mood states with important implications for treatment. It is particularly important that this mode1 has also served to generate a considerable amount of experimental work testing predictions regarding, for instance, depression (Clark and Teasdale, 1982) and anxiety (Butler and Mathews, 1983). Although the cognitive model has provided useful info~ation on the nature and treatment of depression and anxiety disorders in general, it has so far failed to offer a comprehensive approach to the understanding and treatment of obsessional disorders. This is particularly surprising as it could be argued that obsessional thinking is the archetypal example of a cognitive disorder in the neuroses. A cognitive explanation of obsessional-compulsive problems is proposed by Beck (1976). However, this account of obsessional thoughts appears to be based solely on the view that the content of obs…","author":[{"dropping-particle":"","family":"Salkovskis","given":"Paul M","non-dropping-particle":"","parse-names":false,"suffix":""}],"container-title":"Behaviour Research and Therapy","id":"ITEM-1","issue":"5","issued":{"date-parts":[["1985"]]},"page":"571-583","title":"Obsessional-Compulsive Problems: a Cognitive-Behavioural Analysis","type":"article-journal","volume":"23"},"uris":["http://www.mendeley.com/documents/?uuid=64c9f3a7-e0d6-4b69-b034-80549f3dfc7e"]},{"id":"ITEM-2","itemData":{"author":[{"dropping-particle":"","family":"Wilhelm","given":"S.","non-dropping-particle":"","parse-names":false,"suffix":""},{"dropping-particle":"","family":"Steketee","given":"G. S.","non-dropping-particle":"","parse-names":false,"suffix":""}],"id":"ITEM-2","issued":{"date-parts":[["2006"]]},"publisher":"New Harbinger Publications","publisher-place":"Oakland, CA, US","title":"Cognitive therapy for obsessive compulsive disorder: A guide for professionals.","type":"book"},"uris":["http://www.mendeley.com/documents/?uuid=6b661686-0ade-40e9-9c7c-af85bbfafdc8"]}],"mendeley":{"formattedCitation":"(Salkovskis, 1985; Wilhelm &amp; Steketee, 2006)","plainTextFormattedCitation":"(Salkovskis, 1985; Wilhelm &amp; Steketee, 2006)","previouslyFormattedCitation":"(Salkovskis, 1985; Wilhelm &amp; Steketee, 2006)"},"properties":{"noteIndex":0},"schema":"https://github.com/citation-style-language/schema/raw/master/csl-citation.json"}</w:instrText>
      </w:r>
      <w:r w:rsidRPr="00A91F6C">
        <w:fldChar w:fldCharType="separate"/>
      </w:r>
      <w:r w:rsidRPr="00A91F6C">
        <w:rPr>
          <w:noProof/>
        </w:rPr>
        <w:t>(Salkovskis, 1985; Wilhelm &amp; Steketee, 2006)</w:t>
      </w:r>
      <w:r w:rsidRPr="00A91F6C">
        <w:fldChar w:fldCharType="end"/>
      </w:r>
      <w:r w:rsidRPr="00A91F6C">
        <w:t xml:space="preserve"> would argue that it is the appraisal of intrusions which lead to the perpetuation of OCD, whereas inference-based models </w:t>
      </w:r>
      <w:r w:rsidRPr="00A91F6C">
        <w:fldChar w:fldCharType="begin" w:fldLock="1"/>
      </w:r>
      <w:r w:rsidR="0012703E" w:rsidRPr="00A91F6C">
        <w:instrText>ADDIN CSL_CITATION {"citationItems":[{"id":"ITEM-1","itemData":{"DOI":"10.1891/088983907781494573","ISBN":"0889839077","author":[{"dropping-particle":"","family":"Aardema","given":"F","non-dropping-particle":"","parse-names":false,"suffix":""},{"dropping-particle":"","family":"O'Connor","given":"K","non-dropping-particle":"","parse-names":false,"suffix":""}],"container-title":"Journal of Cognitive Psychotherapy","id":"ITEM-1","issue":"3","issued":{"date-parts":[["2007"]]},"page":"182-197","title":"The Menace Within : Obsessions and the Self","type":"article-journal","volume":"21"},"uris":["http://www.mendeley.com/documents/?uuid=01e0b746-9705-4dee-95cd-e222b0091bdd"]}],"mendeley":{"formattedCitation":"(Aardema &amp; O’Connor, 2007)"},"properties":{"noteIndex":0},"schema":"https://github.com/citation-style-language/schema/raw/master/csl-citation.json"}</w:instrText>
      </w:r>
      <w:r w:rsidRPr="00A91F6C">
        <w:fldChar w:fldCharType="separate"/>
      </w:r>
      <w:r w:rsidR="000A227D" w:rsidRPr="00A91F6C">
        <w:rPr>
          <w:noProof/>
        </w:rPr>
        <w:t>(Aardema &amp; O’Connor, 2007)</w:t>
      </w:r>
      <w:r w:rsidRPr="00A91F6C">
        <w:fldChar w:fldCharType="end"/>
      </w:r>
      <w:r w:rsidRPr="00A91F6C">
        <w:t xml:space="preserve"> suggest that intrusions arise as a result of an ambivalent or fragile self-view, due to a distrust of themselves. The author proposes a new, combined theory: that self-doubt (or an ambivalent self-view) likely influences the nature, as well as the interpretation of intrusive thoughts, and this appraisal and the presence of on-going intrusions, perpetuates the self-doubt beliefs. These propositions would require empirical investigation. There is evidence to suggest that the intrusions that people experience are based on inferential confusion (the idea that intrusions are perceived as self-representations which are confused with reality,</w:t>
      </w:r>
      <w:r w:rsidRPr="00A91F6C">
        <w:rPr>
          <w:color w:val="FF0000"/>
        </w:rPr>
        <w:t xml:space="preserve"> </w:t>
      </w:r>
      <w:r w:rsidRPr="00A91F6C">
        <w:fldChar w:fldCharType="begin" w:fldLock="1"/>
      </w:r>
      <w:r w:rsidR="0012703E" w:rsidRPr="00A91F6C">
        <w:instrText>ADDIN CSL_CITATION {"citationItems":[{"id":"ITEM-1","itemData":{"DOI":"10.1080/16506070600621922","ISSN":"16506073","abstract":"The goal of the present study was to investigate whether inferential confusion could account for the relationships between obsessional beliefs and obsessive-compulsive disorder (OCD). The Inferential Confusion Questionnaire and the Obsessive Beliefs Questionnaire were administered to a sample of 85 participants diagnosed with OCD. Results showed that the relationship between obsessive beliefs and obsessive-compulsive symptoms decreased considerably when controlling for inferential confusion. Conversely, the relationship between inferential confusion and obsessive-compulsive symptoms was not substantially affected when controlling for obsessive beliefs. Since inferential confusion has an overlap with overestimation of threat, a competing hypothesis for the results was investigated. Results indicated that inferential confusion was factorially distinct from overestimation of threat, and that the independent construct of inferential confusion remains significantly related to obsessive-compulsive symptoms when controlling for anxious mood. These results are consistent with the claim that inferential confusion may be a more critical factor in accounting for OCD symptoms than are obsessive beliefs and appraisals.","author":[{"dropping-particle":"","family":"Aardema","given":"F","non-dropping-particle":"","parse-names":false,"suffix":""},{"dropping-particle":"","family":"O'Connor","given":"K","non-dropping-particle":"","parse-names":false,"suffix":""},{"dropping-particle":"","family":"Emmelkamp, P","given":"M","non-dropping-particle":"","parse-names":false,"suffix":""}],"container-title":"Cognitive Behaviour Therapy","id":"ITEM-1","issue":"3","issued":{"date-parts":[["2006"]]},"page":"138-147","title":"Inferential confusion and obsessive beliefs in obsessive-compulsive disorder","type":"article-journal","volume":"35"},"uris":["http://www.mendeley.com/documents/?uuid=2b1e94bc-0e91-4336-8098-50c570e92d82"]}],"mendeley":{"formattedCitation":"(Aardema, O’Connor, &amp; Emmelkamp, P, 2006)"},"properties":{"noteIndex":0},"schema":"https://github.com/citation-style-language/schema/raw/master/csl-citation.json"}</w:instrText>
      </w:r>
      <w:r w:rsidRPr="00A91F6C">
        <w:fldChar w:fldCharType="separate"/>
      </w:r>
      <w:r w:rsidR="000A227D" w:rsidRPr="00A91F6C">
        <w:rPr>
          <w:noProof/>
        </w:rPr>
        <w:t>(Aardema, O’Connor, &amp; Emmelkamp, P, 2006)</w:t>
      </w:r>
      <w:r w:rsidRPr="00A91F6C">
        <w:fldChar w:fldCharType="end"/>
      </w:r>
      <w:r w:rsidRPr="00A91F6C">
        <w:t xml:space="preserve"> and proposals that these obsessions develop dependent on core fears </w:t>
      </w:r>
      <w:r w:rsidRPr="00A91F6C">
        <w:fldChar w:fldCharType="begin" w:fldLock="1"/>
      </w:r>
      <w:r w:rsidRPr="00A91F6C">
        <w:instrText>ADDIN CSL_CITATION {"citationItems":[{"id":"ITEM-1","itemData":{"author":[{"dropping-particle":"","family":"Huppert","given":"Jonathan","non-dropping-particle":"","parse-names":false,"suffix":""},{"dropping-particle":"","family":"Zlotnick","given":"Elad.","non-dropping-particle":"","parse-names":false,"suffix":""}],"container-title":"Psicoterapia Cognitiva e Comportamentale.","id":"ITEM-1","issued":{"date-parts":[["2012"]]},"page":"91-102","title":"Core fears, values, and obsessive compulsive disorder: A preliminary clinical-theoretical outlook.","type":"article-journal","volume":"18"},"uris":["http://www.mendeley.com/documents/?uuid=249c5fbc-fb95-49fb-bd5c-b5af11dabbba"]}],"mendeley":{"formattedCitation":"(Huppert &amp; Zlotnick, 2012)","plainTextFormattedCitation":"(Huppert &amp; Zlotnick, 2012)","previouslyFormattedCitation":"(Huppert &amp; Zlotnick, 2012)"},"properties":{"noteIndex":0},"schema":"https://github.com/citation-style-language/schema/raw/master/csl-citation.json"}</w:instrText>
      </w:r>
      <w:r w:rsidRPr="00A91F6C">
        <w:fldChar w:fldCharType="separate"/>
      </w:r>
      <w:r w:rsidRPr="00A91F6C">
        <w:rPr>
          <w:noProof/>
        </w:rPr>
        <w:t>(Huppert &amp; Zlotnick, 2012)</w:t>
      </w:r>
      <w:r w:rsidRPr="00A91F6C">
        <w:fldChar w:fldCharType="end"/>
      </w:r>
      <w:r w:rsidRPr="00A91F6C">
        <w:t xml:space="preserve">. There is also evidence which suggests that intrusions are related to highly valued aspects of self are rated as more distressing </w:t>
      </w:r>
      <w:r w:rsidRPr="00A91F6C">
        <w:fldChar w:fldCharType="begin" w:fldLock="1"/>
      </w:r>
      <w:r w:rsidRPr="00A91F6C">
        <w:instrText>ADDIN CSL_CITATION {"citationItems":[{"id":"ITEM-1","itemData":{"DOI":"10.1017/S1352465803001024","ISSN":"13524658","abstract":"Recent cognitive behavioural models of obsessive compulsive disorder (OCD) suggest that the misinterpretation of the meaning of intrusive thoughts plays a pivotal role in the escalation of these thoughts to clinical obsessions, but less attention has been paid to why only certain intrusive thoughts become the focus of these misappraisals. Theoretical speculation suggests that thoughts that have relevance for an individual's value system or sense of self may be particularly salient and upsetting for people. The role of thought appraisal and contradiction of valued aspects of self were examined in a nonclinical population. It was hypothesized that participants reporting on upsetting intrusive thoughts would appraise these thoughts negatively and would report that these thoughts contradict important aspects of self to a greater degree than participants reporting on less upsetting intrusive thoughts. Participants (N = 64) were randomly assigned to report on either the most or least upsetting intrusive thought they had experienced. They completed questionnaires on appraisals of these thoughts, valued aspects of self, and contradiction of self. Consistent with predictions, participants reporting on more upsetting thoughts appraised these thoughts in a more negative manner and... (PsycINFO Database Record (c) 2012 APA, all rights reserved) (journal abstract)","author":[{"dropping-particle":"","family":"Rowa","given":"Karen","non-dropping-particle":"","parse-names":false,"suffix":""},{"dropping-particle":"","family":"Purdon","given":"Christine","non-dropping-particle":"","parse-names":false,"suffix":""}],"container-title":"Behavioural and Cognitive Psychotherapy","id":"ITEM-1","issue":"1","issued":{"date-parts":[["2003"]]},"page":"1-11","title":"Why are certain intrusive thoughts more upsetting than others?","type":"article-journal","volume":"31"},"uris":["http://www.mendeley.com/documents/?uuid=6f3884de-9941-4b6c-b57e-263efdbaab4e"]}],"mendeley":{"formattedCitation":"(Rowa &amp; Purdon, 2003)","plainTextFormattedCitation":"(Rowa &amp; Purdon, 2003)","previouslyFormattedCitation":"(Rowa &amp; Purdon, 2003)"},"properties":{"noteIndex":0},"schema":"https://github.com/citation-style-language/schema/raw/master/csl-citation.json"}</w:instrText>
      </w:r>
      <w:r w:rsidRPr="00A91F6C">
        <w:fldChar w:fldCharType="separate"/>
      </w:r>
      <w:r w:rsidRPr="00A91F6C">
        <w:rPr>
          <w:noProof/>
        </w:rPr>
        <w:t>(Rowa &amp; Purdon, 2003)</w:t>
      </w:r>
      <w:r w:rsidRPr="00A91F6C">
        <w:fldChar w:fldCharType="end"/>
      </w:r>
      <w:r w:rsidRPr="00A91F6C">
        <w:t xml:space="preserve">. This might suggest that self-doubt in areas of felt importance impact the types of intrusions one is likely to experience, which are then the most likely to be perpetuated by anxiety, leading to the development of OCD. Further research is required to assess this theory. Research could utilise a longitudinal design, following a cohort of participants and measuring both self-doubt beliefs and OCD symptoms over time, to try to ascertain whether one feature appears to precede the other. However, some aspects may also be amenable to </w:t>
      </w:r>
      <w:r w:rsidRPr="00A91F6C">
        <w:lastRenderedPageBreak/>
        <w:t>experimentation, for example, by manipulating self-doubt and assessing the impact on one or more symptoms of OCD (e.g. checking).</w:t>
      </w:r>
    </w:p>
    <w:p w14:paraId="34610400" w14:textId="008A8A2D" w:rsidR="00A02401" w:rsidRPr="00A91F6C" w:rsidRDefault="00A02401" w:rsidP="00A02401">
      <w:pPr>
        <w:spacing w:line="480" w:lineRule="auto"/>
        <w:ind w:firstLine="720"/>
      </w:pPr>
      <w:r w:rsidRPr="00A91F6C">
        <w:t xml:space="preserve">The evidence supporting the ability of self-ambivalence to predict obsessional thoughts was more varied. Of the two papers investigating this, one paper showed a strong significant predictive effect </w:t>
      </w:r>
      <w:r w:rsidRPr="00A91F6C">
        <w:fldChar w:fldCharType="begin" w:fldLock="1"/>
      </w:r>
      <w:r w:rsidR="0012703E" w:rsidRPr="00A91F6C">
        <w:instrText>ADDIN CSL_CITATION {"citationItems":[{"id":"ITEM-1","itemData":{"DOI":"10.1016/j.jocrd.2013.05.005","ISBN":"2211-3649","ISSN":"22113649","abstract":"Obsessions - particularly those directly relating to causing harm - often contain or imply evaluative dimensions about the self, reflecting a fear as to who the person might be - or might become. Following from research indicating that such beliefs are relevant to OCD, and the wider literature in social psychology regarding 'feared' or 'undesired' self-guides, the current study describes the development and validation of a new questionnaire-the Fear of Self Questionnaire, in 8- and 20-item versions. The questionnaire was piloted in two non-clinical samples (n=258; n=292). Exploratory and confirmatory factor analyses supported the unidimensionality of the measure. The questionnaire showed a strong internal inconsistency, and good divergent and convergent validity, including strong relationships to obsessional symptoms and with other processes implicated in cognitive models of OCD (e.g. obsessive beliefs, inferential confusion). Implications are discussed. © 2013 Elsevier Ltd.","author":[{"dropping-particle":"","family":"Aardema","given":"F","non-dropping-particle":"","parse-names":false,"suffix":""},{"dropping-particle":"","family":"Moulding","given":"R","non-dropping-particle":"","parse-names":false,"suffix":""},{"dropping-particle":"","family":"Radomsky","given":"A","non-dropping-particle":"","parse-names":false,"suffix":""},{"dropping-particle":"","family":"Doron","given":"G","non-dropping-particle":"","parse-names":false,"suffix":""},{"dropping-particle":"","family":"Allamby","given":"J","non-dropping-particle":"","parse-names":false,"suffix":""},{"dropping-particle":"","family":"Souki","given":"E","non-dropping-particle":"","parse-names":false,"suffix":""}],"container-title":"Journal of Obsessive-Compulsive and Related Disorders","id":"ITEM-1","issue":"3","issued":{"date-parts":[["2013"]]},"page":"306-315","publisher":"Elsevier","title":"Fear of self and obsessionality: Development and validation of the Fear of Self Questionnaire","type":"article-journal","volume":"2"},"uris":["http://www.mendeley.com/documents/?uuid=6d4e7eff-d7c7-40b9-a1e9-7b976c7a890c"]}],"mendeley":{"formattedCitation":"(Aardema et al., 2013)"},"properties":{"noteIndex":0},"schema":"https://github.com/citation-style-language/schema/raw/master/csl-citation.json"}</w:instrText>
      </w:r>
      <w:r w:rsidRPr="00A91F6C">
        <w:fldChar w:fldCharType="separate"/>
      </w:r>
      <w:r w:rsidR="000A227D" w:rsidRPr="00A91F6C">
        <w:rPr>
          <w:noProof/>
        </w:rPr>
        <w:t>(Aardema et al., 2013)</w:t>
      </w:r>
      <w:r w:rsidRPr="00A91F6C">
        <w:fldChar w:fldCharType="end"/>
      </w:r>
      <w:r w:rsidRPr="00A91F6C">
        <w:t xml:space="preserve">, and another, by the same first author </w:t>
      </w:r>
      <w:r w:rsidRPr="00A91F6C">
        <w:fldChar w:fldCharType="begin" w:fldLock="1"/>
      </w:r>
      <w:r w:rsidR="0012703E" w:rsidRPr="00A91F6C">
        <w:instrText>ADDIN CSL_CITATION {"citationItems":[{"id":"ITEM-1","itemData":{"DOI":"10.1111/bjc.12214","author":[{"dropping-particle":"","family":"Aardema","given":"F","non-dropping-particle":"","parse-names":false,"suffix":""},{"dropping-particle":"","family":"Wong","given":"S F","non-dropping-particle":"","parse-names":false,"suffix":""},{"dropping-particle":"","family":"Audet","given":"J S","non-dropping-particle":"","parse-names":false,"suffix":""},{"dropping-particle":"","family":"Melli","given":"G","non-dropping-particle":"","parse-names":false,"suffix":""},{"dropping-particle":"","family":"Baraby","given":"L","non-dropping-particle":"","parse-names":false,"suffix":""}],"id":"ITEM-1","issued":{"date-parts":[["2018"]]},"page":"1-15","title":"Reduced fear-of-self is associated with improvement in concerns related to repugnant obsessions in obsessive – compulsive disorder","type":"article-journal","volume":"2"},"uris":["http://www.mendeley.com/documents/?uuid=56b0f566-8c2e-4421-9367-241d5d4bec3b"]}],"mendeley":{"formattedCitation":"(Aardema et al., 2018)"},"properties":{"noteIndex":0},"schema":"https://github.com/citation-style-language/schema/raw/master/csl-citation.json"}</w:instrText>
      </w:r>
      <w:r w:rsidRPr="00A91F6C">
        <w:fldChar w:fldCharType="separate"/>
      </w:r>
      <w:r w:rsidR="000A227D" w:rsidRPr="00A91F6C">
        <w:rPr>
          <w:noProof/>
        </w:rPr>
        <w:t>(Aardema et al., 2018)</w:t>
      </w:r>
      <w:r w:rsidRPr="00A91F6C">
        <w:fldChar w:fldCharType="end"/>
      </w:r>
      <w:r w:rsidRPr="00A91F6C">
        <w:t xml:space="preserve">, suggesting that SAM was not a significant predictor of obsessional thoughts. In this instance, two different measures of OCD obsessions were used: the subscales from the VOCI and OCI respectively. This might suggest that whether or not SAM predicts OCD symptoms is dependent on the measure used. Future research would benefit from replicating this study and utilising other measures of OCD to assess this. Another possible explanation for this is the sample size difference between the two studies; </w:t>
      </w:r>
      <w:proofErr w:type="spellStart"/>
      <w:r w:rsidRPr="00A91F6C">
        <w:t>Aardema</w:t>
      </w:r>
      <w:proofErr w:type="spellEnd"/>
      <w:r w:rsidRPr="00A91F6C">
        <w:t xml:space="preserve"> et al. (2018) recruited 93 participants, whereas </w:t>
      </w:r>
      <w:proofErr w:type="spellStart"/>
      <w:r w:rsidRPr="00A91F6C">
        <w:t>Aardema</w:t>
      </w:r>
      <w:proofErr w:type="spellEnd"/>
      <w:r w:rsidRPr="00A91F6C">
        <w:t xml:space="preserve"> et al. (2013) recruited 292 participants. Therefore, one possibility is that the former study did not achieve sufficient statistical power to detect an effect. Without evidence of power calculations for required sample size, it is difficult to ascertain this. A final possible explanation for these differences is that </w:t>
      </w:r>
      <w:proofErr w:type="spellStart"/>
      <w:r w:rsidRPr="00A91F6C">
        <w:t>Aardema</w:t>
      </w:r>
      <w:proofErr w:type="spellEnd"/>
      <w:r w:rsidRPr="00A91F6C">
        <w:t xml:space="preserve"> et al. (2018) utilised a clinical sample, whereas </w:t>
      </w:r>
      <w:proofErr w:type="spellStart"/>
      <w:r w:rsidRPr="00A91F6C">
        <w:t>Aardema</w:t>
      </w:r>
      <w:proofErr w:type="spellEnd"/>
      <w:r w:rsidRPr="00A91F6C">
        <w:t xml:space="preserve"> et al. (2013) used a non-clinical sample, primarily comprised of university students. A possibility is that there may not have been enough variation in </w:t>
      </w:r>
      <w:r w:rsidR="00333889" w:rsidRPr="00A91F6C">
        <w:t xml:space="preserve">overall </w:t>
      </w:r>
      <w:r w:rsidRPr="00A91F6C">
        <w:t>OC s</w:t>
      </w:r>
      <w:r w:rsidR="00333889" w:rsidRPr="00A91F6C">
        <w:t>ymptomatology</w:t>
      </w:r>
      <w:r w:rsidRPr="00A91F6C">
        <w:t xml:space="preserve"> within the clinical sample to establish a significant effect.</w:t>
      </w:r>
    </w:p>
    <w:p w14:paraId="08E34DD8" w14:textId="77777777" w:rsidR="00A02401" w:rsidRPr="00A91F6C" w:rsidRDefault="00A02401" w:rsidP="00A02401">
      <w:pPr>
        <w:spacing w:line="480" w:lineRule="auto"/>
        <w:ind w:firstLine="720"/>
      </w:pPr>
      <w:r w:rsidRPr="00A91F6C">
        <w:t xml:space="preserve">Studies looking specifically at the relationship between self-doubt beliefs and doubt and contamination as symptoms of OCD are limited, and further research is required in this area to allow for the drawing of confident conclusions. The paper that did look at the link between self-doubt and contamination fears found mixed results, with FSQ highlighted as a significant predictor of contamination fears and SAM as </w:t>
      </w:r>
      <w:r w:rsidRPr="00A91F6C">
        <w:lastRenderedPageBreak/>
        <w:t>not significantly predicting contamination. Though, multicollinearity is a potential issue.</w:t>
      </w:r>
    </w:p>
    <w:p w14:paraId="132E02C8" w14:textId="739318C2" w:rsidR="00A02401" w:rsidRPr="00A91F6C" w:rsidRDefault="00A02401" w:rsidP="00A02401">
      <w:pPr>
        <w:spacing w:line="480" w:lineRule="auto"/>
        <w:ind w:firstLine="720"/>
        <w:rPr>
          <w:color w:val="000000" w:themeColor="text1"/>
        </w:rPr>
      </w:pPr>
      <w:r w:rsidRPr="00A91F6C">
        <w:t xml:space="preserve">As the moral ambivalence subscale of the SAM was found to be a significant predictor of importance of thoughts and responsibility, but not contamination </w:t>
      </w:r>
      <w:r w:rsidRPr="00A91F6C">
        <w:fldChar w:fldCharType="begin" w:fldLock="1"/>
      </w:r>
      <w:r w:rsidRPr="00A91F6C">
        <w:instrText>ADDIN CSL_CITATION {"citationItems":[{"id":"ITEM-1","itemData":{"DOI":"10.1016/j.brat.2007.02.005","ISBN":"00057967","ISSN":"00057967","PMID":"17408590","abstract":"Individuals vulnerable to obsessive-compulsive disorder (OCD) are hypothesized to have ambivalence about their self-worth, morality and lovability [Guidano, V., &amp; Liotti, G. (1983). Cognitive processes and emotional disorders. New York: Guildford Press]. The purpose of this study was to examine whether self-ambivalence was associated with OCD phenomena and beliefs relevant to OCD. It also examined whether patients with OCD had higher levels of self-ambivalence compared to non-clinical controls and patients with other anxiety disorders. Participants were 73 OCD patients, 50 patients with another anxiety disorder, 225 non-clinical undergraduate students and 43 non-clinical community controls. They completed measures of self-ambivalence, OCD phenomena, OCD-relevant beliefs, depression, anxiety and self-esteem. Self-ambivalence was significantly associated with OCD phenomena and OCD-relevant beliefs, after controlling for self-esteem, depression and anxiety. Further, OCD participants were significantly more ambivalent than the non-clinical groups, but did not differ from anxious controls. It was argued that these results provide a basis for extending the cognitive-behavioural model of OCD to include ambivalent self-perceptions as a component of the cognitive mechanisms relevant to the disorder. © 2007 Elsevier Ltd. All rights reserved.","author":[{"dropping-particle":"","family":"Bhar","given":"Sunil S.","non-dropping-particle":"","parse-names":false,"suffix":""},{"dropping-particle":"","family":"Kyrios","given":"Michael","non-dropping-particle":"","parse-names":false,"suffix":""}],"container-title":"Behaviour Research and Therapy","id":"ITEM-1","issue":"8","issued":{"date-parts":[["2007"]]},"page":"1845-1857","title":"An investigation of self-ambivalence in obsessive-compulsive disorder","type":"article-journal","volume":"45"},"uris":["http://www.mendeley.com/documents/?uuid=199673fc-1cc2-42cf-b86a-60e8a9cfab97"]}],"mendeley":{"formattedCitation":"(Bhar &amp; Kyrios, 2007)","plainTextFormattedCitation":"(Bhar &amp; Kyrios, 2007)","previouslyFormattedCitation":"(Bhar &amp; Kyrios, 2007)"},"properties":{"noteIndex":0},"schema":"https://github.com/citation-style-language/schema/raw/master/csl-citation.json"}</w:instrText>
      </w:r>
      <w:r w:rsidRPr="00A91F6C">
        <w:fldChar w:fldCharType="separate"/>
      </w:r>
      <w:r w:rsidRPr="00A91F6C">
        <w:rPr>
          <w:noProof/>
        </w:rPr>
        <w:t>(Bhar &amp; Kyrios, 2007)</w:t>
      </w:r>
      <w:r w:rsidRPr="00A91F6C">
        <w:fldChar w:fldCharType="end"/>
      </w:r>
      <w:r w:rsidRPr="00A91F6C">
        <w:t xml:space="preserve">, it would be interesting for future research to assess the extent to which this concept could predict mental contamination, as opposed to the physical contamination fears which are perhaps better represented by the VOCI subscale. The contamination subscale on the VOCI has items such as “I am excessively concerned about germs or disease” and “I feel very contaminated if I touch an animal”, which may be less relevant to those people who experience mental contamination. Mental contamination can be described as having a feeling of internal dirtiness and a desire to cleanse, in the absence of a bodily contaminant and is more commonly induced by psychological processes </w:t>
      </w:r>
      <w:r w:rsidRPr="00A91F6C">
        <w:fldChar w:fldCharType="begin" w:fldLock="1"/>
      </w:r>
      <w:r w:rsidRPr="00A91F6C">
        <w:instrText>ADDIN CSL_CITATION {"citationItems":[{"id":"ITEM-1","itemData":{"DOI":"10.1016/0005-7967(94)90127-9","ISBN":"0005-7967","ISSN":"00057967","PMID":"8192629","abstract":"Distinguishes between feeling dirty and mental pollution (MP) to address the question of how it is possible for patients to continue to feel dirty despite strenuous attempts to wash themselves. The sense of MP resembles the feeling of being dirty, and affected people sometimes confuse the 2. MP is generally connected with unclean items of decay, and can and does arise in the absence of physical contact with soiled items. The relations between MP and disgust, predation and disease, and obsessions and compulsions are explored. MP can be induced by unwanted (i.e., blasphemous, sexual, or aggressive) thoughts. In cases of uncomplicated feelings of dirtiness, cognitive behavioral therapy, in which exposure is the major element, often produces satisfactory and expeditious results. In cases of MP, a greater amount of time and attention should be devoted to the reasoning supporting underlying thoughts. (PsycINFO Database Record (c) 2006 APA, all rights reserved)Registro 15 de 89","author":[{"dropping-particle":"","family":"Rachman","given":"S.","non-dropping-particle":"","parse-names":false,"suffix":""}],"container-title":"Behaviour Research and Therapy","id":"ITEM-1","issue":"3","issued":{"date-parts":[["1994"]]},"page":"311-314","title":"Pollution of the mind","type":"article-journal","volume":"32"},"uris":["http://www.mendeley.com/documents/?uuid=bf97fe5a-684d-46e7-816a-df3835480f91"]}],"mendeley":{"formattedCitation":"(Rachman, 1994)","plainTextFormattedCitation":"(Rachman, 1994)","previouslyFormattedCitation":"(Rachman, 1994)"},"properties":{"noteIndex":0},"schema":"https://github.com/citation-style-language/schema/raw/master/csl-citation.json"}</w:instrText>
      </w:r>
      <w:r w:rsidRPr="00A91F6C">
        <w:fldChar w:fldCharType="separate"/>
      </w:r>
      <w:r w:rsidRPr="00A91F6C">
        <w:rPr>
          <w:noProof/>
        </w:rPr>
        <w:t>(Rachman, 1994)</w:t>
      </w:r>
      <w:r w:rsidRPr="00A91F6C">
        <w:fldChar w:fldCharType="end"/>
      </w:r>
      <w:r w:rsidRPr="00A91F6C">
        <w:t xml:space="preserve">. It may be that moral self-ambivalence and indeed, fear of self, are theoretically more likely to predict mental contamination than fear of physical contaminants, as mental contamination is often triggered by moral violation, whereas physical contamination is not. Therefore, moral self-ambivalence and fear of self are more likely to explain variability in mental contamination than physical contamination. </w:t>
      </w:r>
      <w:r w:rsidR="00AE6228" w:rsidRPr="00A91F6C">
        <w:rPr>
          <w:color w:val="000000" w:themeColor="text1"/>
        </w:rPr>
        <w:t xml:space="preserve">Recent research has provided evidence in support of this idea in finding that mental contamination is a significant mediator of the relationship between fear of self and contact contamination </w:t>
      </w:r>
      <w:r w:rsidR="00AE6228" w:rsidRPr="00A91F6C">
        <w:rPr>
          <w:color w:val="000000" w:themeColor="text1"/>
        </w:rPr>
        <w:fldChar w:fldCharType="begin" w:fldLock="1"/>
      </w:r>
      <w:r w:rsidR="0012703E" w:rsidRPr="00A91F6C">
        <w:rPr>
          <w:color w:val="000000" w:themeColor="text1"/>
        </w:rPr>
        <w:instrText>ADDIN CSL_CITATION {"citationItems":[{"id":"ITEM-1","itemData":{"DOI":"10.1016/j.jocrd.2020.100507","ISSN":"22113657","abstract":"Contamination concerns are among the most common symptoms of obsessive-compulsive disorder (OCD). Research has recently focused on mental contamination, defined as feelings of dirtiness and/or washing behaviour arising in the absence of direct contact with a contaminant. Mental contamination is highly prevalent; a substantial amount of washing behaviour related to contact contamination may actually be a manifestation of mental contamination. As such, washing may reflect an attempt to cleanse oneself of a feared corrupted self, rather than of any physical contaminant. Indeed, a recent treatment study found that reductions in feared self-perceptions also predicted reductions in contamination symptomatology; we propose that this link may be explained by mental contamination. We examined whether mental contamination, relative to established OCD belief domains, mediated the relationship between feared self-perceptions and contact contamination. In our sample of 626 undergraduate participants, feared self-perceptions significantly predicted contact contamination symptoms, with mental contamination and two OCD belief domains (perfectionism/intolerance of uncertainty, importance of/control over thoughts) as significant mediators. Importantly, mental contamination was the strongest mediator. These findings provide further evidence for the predictive power of vulnerable self-themes in OCD and highlight the important role of mental contamination in this relationship with regard to contamination symptoms.","author":[{"dropping-particle":"","family":"Krause","given":"S","non-dropping-particle":"","parse-names":false,"suffix":""},{"dropping-particle":"","family":"Wong","given":"S","non-dropping-particle":"","parse-names":false,"suffix":""},{"dropping-particle":"","family":"O'Meara","given":"M G","non-dropping-particle":"","parse-names":false,"suffix":""},{"dropping-particle":"","family":"Aardema","given":"F","non-dropping-particle":"","parse-names":false,"suffix":""},{"dropping-particle":"","family":"Radomsky","given":"A S","non-dropping-particle":"","parse-names":false,"suffix":""}],"container-title":"Journal of Obsessive-Compulsive and Related Disorders","id":"ITEM-1","issue":"November 2019","issued":{"date-parts":[["2020"]]},"publisher":"Elsevier Ltd","title":"It's not so much about what you touch: Mental contamination mediates the relationship between feared self-perceptions and contact contamination","type":"article-journal","volume":"25"},"uris":["http://www.mendeley.com/documents/?uuid=cdb5db32-866c-48c8-9842-ceb1cf0790c1"]}],"mendeley":{"formattedCitation":"(Krause, Wong, O’Meara, Aardema, &amp; Radomsky, 2020)","plainTextFormattedCitation":"(Krause, Wong, O’Meara, Aardema, &amp; Radomsky, 2020)","previouslyFormattedCitation":"(Krause, Wong, O’Meara, Aardema, &amp; Radomsky, 2020)"},"properties":{"noteIndex":0},"schema":"https://github.com/citation-style-language/schema/raw/master/csl-citation.json"}</w:instrText>
      </w:r>
      <w:r w:rsidR="00AE6228" w:rsidRPr="00A91F6C">
        <w:rPr>
          <w:color w:val="000000" w:themeColor="text1"/>
        </w:rPr>
        <w:fldChar w:fldCharType="separate"/>
      </w:r>
      <w:r w:rsidR="00AE6228" w:rsidRPr="00A91F6C">
        <w:rPr>
          <w:noProof/>
          <w:color w:val="000000" w:themeColor="text1"/>
        </w:rPr>
        <w:t>(Krause, Wong, O’Meara, Aardema, &amp; Radomsky, 2020)</w:t>
      </w:r>
      <w:r w:rsidR="00AE6228" w:rsidRPr="00A91F6C">
        <w:rPr>
          <w:color w:val="000000" w:themeColor="text1"/>
        </w:rPr>
        <w:fldChar w:fldCharType="end"/>
      </w:r>
      <w:r w:rsidR="00AE6228" w:rsidRPr="00A91F6C">
        <w:rPr>
          <w:color w:val="000000" w:themeColor="text1"/>
        </w:rPr>
        <w:t xml:space="preserve">. </w:t>
      </w:r>
      <w:r w:rsidRPr="00A91F6C">
        <w:t>This line of theorising</w:t>
      </w:r>
      <w:r w:rsidR="00AE6228" w:rsidRPr="00A91F6C">
        <w:t xml:space="preserve"> </w:t>
      </w:r>
      <w:r w:rsidRPr="00A91F6C">
        <w:t>is</w:t>
      </w:r>
      <w:r w:rsidR="00AE6228" w:rsidRPr="00A91F6C">
        <w:t xml:space="preserve"> further</w:t>
      </w:r>
      <w:r w:rsidRPr="00A91F6C">
        <w:t xml:space="preserve"> supported by work by </w:t>
      </w:r>
      <w:proofErr w:type="spellStart"/>
      <w:r w:rsidRPr="00A91F6C">
        <w:t>Rowa</w:t>
      </w:r>
      <w:proofErr w:type="spellEnd"/>
      <w:r w:rsidRPr="00A91F6C">
        <w:t xml:space="preserve"> and Purdon </w:t>
      </w:r>
      <w:r w:rsidRPr="00A91F6C">
        <w:fldChar w:fldCharType="begin" w:fldLock="1"/>
      </w:r>
      <w:r w:rsidR="00AD5548" w:rsidRPr="00A91F6C">
        <w:instrText>ADDIN CSL_CITATION {"citationItems":[{"id":"ITEM-1","itemData":{"DOI":"10.1017/S1352465803001024","ISSN":"13524658","abstract":"Recent cognitive behavioural models of obsessive compulsive disorder (OCD) suggest that the misinterpretation of the meaning of intrusive thoughts plays a pivotal role in the escalation of these thoughts to clinical obsessions, but less attention has been paid to why only certain intrusive thoughts become the focus of these misappraisals. Theoretical speculation suggests that thoughts that have relevance for an individual's value system or sense of self may be particularly salient and upsetting for people. The role of thought appraisal and contradiction of valued aspects of self were examined in a nonclinical population. It was hypothesized that participants reporting on upsetting intrusive thoughts would appraise these thoughts negatively and would report that these thoughts contradict important aspects of self to a greater degree than participants reporting on less upsetting intrusive thoughts. Participants (N = 64) were randomly assigned to report on either the most or least upsetting intrusive thought they had experienced. They completed questionnaires on appraisals of these thoughts, valued aspects of self, and contradiction of self. Consistent with predictions, participants reporting on more upsetting thoughts appraised these thoughts in a more negative manner and... (PsycINFO Database Record (c) 2012 APA, all rights reserved) (journal abstract)","author":[{"dropping-particle":"","family":"Rowa","given":"Karen","non-dropping-particle":"","parse-names":false,"suffix":""},{"dropping-particle":"","family":"Purdon","given":"Christine","non-dropping-particle":"","parse-names":false,"suffix":""}],"container-title":"Behavioural and Cognitive Psychotherapy","id":"ITEM-1","issue":"1","issued":{"date-parts":[["2003"]]},"page":"1-11","title":"Why are certain intrusive thoughts more upsetting than others?","type":"article-journal","volume":"31"},"suppress-author":1,"uris":["http://www.mendeley.com/documents/?uuid=6f3884de-9941-4b6c-b57e-263efdbaab4e"]}],"mendeley":{"formattedCitation":"(2003)","plainTextFormattedCitation":"(2003)","previouslyFormattedCitation":"(2003)"},"properties":{"noteIndex":0},"schema":"https://github.com/citation-style-language/schema/raw/master/csl-citation.json"}</w:instrText>
      </w:r>
      <w:r w:rsidRPr="00A91F6C">
        <w:fldChar w:fldCharType="separate"/>
      </w:r>
      <w:r w:rsidRPr="00A91F6C">
        <w:rPr>
          <w:noProof/>
        </w:rPr>
        <w:t>(2003)</w:t>
      </w:r>
      <w:r w:rsidRPr="00A91F6C">
        <w:fldChar w:fldCharType="end"/>
      </w:r>
      <w:r w:rsidRPr="00A91F6C">
        <w:t xml:space="preserve"> who found that intrusive thoughts that contradict highly valued aspects of self are rated as the most distressing, and Doron, </w:t>
      </w:r>
      <w:proofErr w:type="spellStart"/>
      <w:r w:rsidRPr="00A91F6C">
        <w:t>Kyrios</w:t>
      </w:r>
      <w:proofErr w:type="spellEnd"/>
      <w:r w:rsidRPr="00A91F6C">
        <w:t xml:space="preserve"> and Moulding </w:t>
      </w:r>
      <w:r w:rsidRPr="00A91F6C">
        <w:fldChar w:fldCharType="begin" w:fldLock="1"/>
      </w:r>
      <w:r w:rsidRPr="00A91F6C">
        <w:instrText>ADDIN CSL_CITATION {"citationItems":[{"id":"ITEM-1","itemData":{"DOI":"10.1891/088983907781494555","ISBN":"0889839077","ISSN":"08898391","abstract":"Cognitive-behavioral models of obsessive-compulsive disorder (OCD) assign a central role to specific beliefs and coping strategies in the development, maintenance and exacerbation of obsessive-compulsive (OC) symptoms. These models also implicate perceptions of self and the world in the development and maintenance of OC phenomena (e.g., overestimation of threat, sociotropy, ambivalent or sensitive sense of self, looming vulnerability), although such self and world domains have not always been emphasized in recent research. Following recent recommendations (Doron &amp; Kyrios, 2005), the present study undertook a multifaceted investigation of self and world perceptions in a nonclinical sample, using a coherent worldview framework (Janoff-Bulman, 1989, 1991). Beliefs regarding the self and the world were found to predict OC symptom severity over and above beliefs outlined in traditional cognitive-behavioral models of OCD. Self and world beliefs were also related to other OC-relevant beliefs. Implications of these findings for theory and treatment of OCD are discussed. Â© 2007 Springer Publishing Company.","author":[{"dropping-particle":"","family":"Doron","given":"Guy","non-dropping-particle":"","parse-names":false,"suffix":""},{"dropping-particle":"","family":"Kyrios","given":"Michael","non-dropping-particle":"","parse-names":false,"suffix":""},{"dropping-particle":"","family":"Moulding","given":"Richard","non-dropping-particle":"","parse-names":false,"suffix":""},{"dropping-particle":"","family":"Nedeljkovic","given":"Maja","non-dropping-particle":"","parse-names":false,"suffix":""},{"dropping-particle":"","family":"Bhar","given":"Sunil","non-dropping-particle":"","parse-names":false,"suffix":""}],"container-title":"Journal of Cognitive Psychotherapy","id":"ITEM-1","issue":"3","issued":{"date-parts":[["2007"]]},"page":"217-231","title":"\"We Do Not See Things as They Are, We See Them as We Are\": A Multidimensional Worldview Model of Obsessive-Compulsive Disorder","type":"article-journal","volume":"21"},"suppress-author":1,"uris":["http://www.mendeley.com/documents/?uuid=3a47e4ca-b5a2-4262-a073-f7e5b0957641"]}],"mendeley":{"formattedCitation":"(2007)","plainTextFormattedCitation":"(2007)","previouslyFormattedCitation":"(2007)"},"properties":{"noteIndex":0},"schema":"https://github.com/citation-style-language/schema/raw/master/csl-citation.json"}</w:instrText>
      </w:r>
      <w:r w:rsidRPr="00A91F6C">
        <w:fldChar w:fldCharType="separate"/>
      </w:r>
      <w:r w:rsidRPr="00A91F6C">
        <w:rPr>
          <w:noProof/>
        </w:rPr>
        <w:t>(2007)</w:t>
      </w:r>
      <w:r w:rsidRPr="00A91F6C">
        <w:fldChar w:fldCharType="end"/>
      </w:r>
      <w:r w:rsidRPr="00A91F6C">
        <w:t xml:space="preserve"> who found that those who </w:t>
      </w:r>
      <w:r w:rsidRPr="00A91F6C">
        <w:rPr>
          <w:color w:val="000000" w:themeColor="text1"/>
        </w:rPr>
        <w:t>valued morality but who felt morally incompetent displayed more obsession-like problems.</w:t>
      </w:r>
    </w:p>
    <w:p w14:paraId="54EAECE9" w14:textId="1FA80336" w:rsidR="0008670A" w:rsidRPr="00A91F6C" w:rsidRDefault="0008670A" w:rsidP="0008670A">
      <w:pPr>
        <w:spacing w:line="480" w:lineRule="auto"/>
        <w:ind w:firstLine="720"/>
        <w:rPr>
          <w:lang w:bidi="ar-SA"/>
        </w:rPr>
      </w:pPr>
      <w:r w:rsidRPr="00A91F6C">
        <w:rPr>
          <w:color w:val="000000"/>
          <w:lang w:bidi="ar-SA"/>
        </w:rPr>
        <w:lastRenderedPageBreak/>
        <w:t xml:space="preserve">A general issue in the literature on self-ambivalence and fear of self is their specificity to OCD. Based on the finding that people with OCD did not differ from those with other anxiety disorders in self-ambivalence, </w:t>
      </w:r>
      <w:proofErr w:type="spellStart"/>
      <w:r w:rsidRPr="00A91F6C">
        <w:rPr>
          <w:color w:val="000000"/>
          <w:lang w:bidi="ar-SA"/>
        </w:rPr>
        <w:t>Bhar</w:t>
      </w:r>
      <w:proofErr w:type="spellEnd"/>
      <w:r w:rsidRPr="00A91F6C">
        <w:rPr>
          <w:color w:val="000000"/>
          <w:lang w:bidi="ar-SA"/>
        </w:rPr>
        <w:t xml:space="preserve"> and </w:t>
      </w:r>
      <w:proofErr w:type="spellStart"/>
      <w:r w:rsidRPr="00A91F6C">
        <w:rPr>
          <w:color w:val="000000"/>
          <w:lang w:bidi="ar-SA"/>
        </w:rPr>
        <w:t>Kyrios</w:t>
      </w:r>
      <w:proofErr w:type="spellEnd"/>
      <w:r w:rsidRPr="00A91F6C">
        <w:rPr>
          <w:color w:val="000000"/>
          <w:lang w:bidi="ar-SA"/>
        </w:rPr>
        <w:t xml:space="preserve"> (2007) concluded that self-ambivalence might be more appropriately conceptualised as being relevant to OCD rather than specific to it. Moreover, Higgins’ (1987) self-discrepancy theory and subsequent investigations related to it suggest that internally inconsistent representations of the self are associated with a variety of affective difficulties. Nevertheless, irrespective of specificity to OCD, this literature review further supports arguments about incorporating a focus on fear of self and self-ambivalence in interventions for OCD.</w:t>
      </w:r>
    </w:p>
    <w:p w14:paraId="672D65AE" w14:textId="04A6D337" w:rsidR="00A02401" w:rsidRPr="00A91F6C" w:rsidRDefault="00A02401" w:rsidP="00A02401">
      <w:pPr>
        <w:spacing w:line="480" w:lineRule="auto"/>
        <w:rPr>
          <w:b/>
        </w:rPr>
      </w:pPr>
      <w:r w:rsidRPr="00A91F6C">
        <w:rPr>
          <w:b/>
        </w:rPr>
        <w:t xml:space="preserve">Summary of </w:t>
      </w:r>
      <w:r w:rsidR="008C59CD" w:rsidRPr="00A91F6C">
        <w:rPr>
          <w:b/>
        </w:rPr>
        <w:t>P</w:t>
      </w:r>
      <w:r w:rsidRPr="00A91F6C">
        <w:rPr>
          <w:b/>
        </w:rPr>
        <w:t xml:space="preserve">roposed </w:t>
      </w:r>
      <w:r w:rsidR="008C59CD" w:rsidRPr="00A91F6C">
        <w:rPr>
          <w:b/>
        </w:rPr>
        <w:t>F</w:t>
      </w:r>
      <w:r w:rsidRPr="00A91F6C">
        <w:rPr>
          <w:b/>
        </w:rPr>
        <w:t>uture</w:t>
      </w:r>
      <w:r w:rsidR="008C59CD" w:rsidRPr="00A91F6C">
        <w:rPr>
          <w:b/>
        </w:rPr>
        <w:t xml:space="preserve"> D</w:t>
      </w:r>
      <w:r w:rsidRPr="00A91F6C">
        <w:rPr>
          <w:b/>
        </w:rPr>
        <w:t>irections</w:t>
      </w:r>
    </w:p>
    <w:p w14:paraId="53A2B8CC" w14:textId="77777777" w:rsidR="00A02401" w:rsidRPr="00A91F6C" w:rsidRDefault="00A02401" w:rsidP="00A02401">
      <w:pPr>
        <w:spacing w:line="480" w:lineRule="auto"/>
        <w:ind w:firstLine="720"/>
      </w:pPr>
      <w:r w:rsidRPr="00A91F6C">
        <w:t xml:space="preserve">Significant further research is required to address questions raised as a result of this review. First, future longitudinal research could look to assess whether self-ambivalence and fear of </w:t>
      </w:r>
      <w:proofErr w:type="spellStart"/>
      <w:r w:rsidRPr="00A91F6C">
        <w:t>self do</w:t>
      </w:r>
      <w:proofErr w:type="spellEnd"/>
      <w:r w:rsidRPr="00A91F6C">
        <w:t xml:space="preserve"> indeed precede obsessive-compulsive symptomology. This would help to guide treatment approaches and our understanding of the development of OCD. Second, though not a research direction in itself, future research may benefit from analysing the two subscales of the SAM individually. This would enable further assessment of the impact of moral ambivalence and self-worth ambivalence on OCD symptoms independently. Third, additional research is required to assess the question of cause and effect about how self-doubt influences OCD: does it cause the intrusions themselves, or impact the interpretation, or both? Fourth, research into contamination and self-doubt beliefs is very limited. Further research is required in this area to enable the drawing of accurate conclusions. This could include research specifically looking at mental contamination, which may be more likely to be </w:t>
      </w:r>
      <w:r w:rsidRPr="00A91F6C">
        <w:lastRenderedPageBreak/>
        <w:t>linked to fear of self and self-ambivalence (particularly the moral-ambivalence subscale) than studies of physical contamination fears.</w:t>
      </w:r>
    </w:p>
    <w:p w14:paraId="24985C3A" w14:textId="77777777" w:rsidR="00A02401" w:rsidRPr="00A91F6C" w:rsidRDefault="00A02401" w:rsidP="00A02401">
      <w:pPr>
        <w:spacing w:line="480" w:lineRule="auto"/>
        <w:rPr>
          <w:b/>
        </w:rPr>
      </w:pPr>
      <w:r w:rsidRPr="00A91F6C">
        <w:rPr>
          <w:b/>
        </w:rPr>
        <w:t>Limitations</w:t>
      </w:r>
    </w:p>
    <w:p w14:paraId="0416E90D" w14:textId="77777777" w:rsidR="00A02401" w:rsidRPr="00A91F6C" w:rsidRDefault="00A02401" w:rsidP="00A02401">
      <w:pPr>
        <w:spacing w:line="480" w:lineRule="auto"/>
      </w:pPr>
      <w:r w:rsidRPr="00A91F6C">
        <w:tab/>
        <w:t xml:space="preserve">One limitation of the present review is that due to the differing statistical analysis used by included studies, it was not possible to conduct meta-analysis. Meta-analysis is favourable to systematic review alone, where possible, as it allows for the combining of effect sizes from multiple papers to increase statistical power and give a clear picture of overall findings </w:t>
      </w:r>
      <w:r w:rsidRPr="00A91F6C">
        <w:fldChar w:fldCharType="begin" w:fldLock="1"/>
      </w:r>
      <w:r w:rsidRPr="00A91F6C">
        <w:instrText>ADDIN CSL_CITATION {"citationItems":[{"id":"ITEM-1","itemData":{"DOI":"10.4103/2249-4863.109934","PMID":"24479036","abstract":"Menstruation is a phenomenon unique to girls. However, it has always been surrounded by taboos and myths that exclude women from many aspects of socio-cultural life. In India, the topic has been a taboo until date. Such taboos about menstruation present in many societies impact on girls' and women's emotional state, mentality and lifestyle and most importantly, health. The challenge, of addressing the socio-cultural taboos and beliefs in menstruation, is further compounded by the low girls' knowledge levels and understandings of puberty, menstruation, and reproductive health. Thus, there is the need to follow a strategic approach in combating these issues. The current paper aims to discuss menstruation related myths prevalent in India, their impact on women's life, relevance of addressing these issues in primary care and a brief description about various strategies to combat them.","author":[{"dropping-particle":"","family":"Gopalakrishnan","given":"S","non-dropping-particle":"","parse-names":false,"suffix":""},{"dropping-particle":"","family":"Ganeshkumar","given":"P","non-dropping-particle":"","parse-names":false,"suffix":""}],"container-title":"Journal of family medicine and primary care","id":"ITEM-1","issue":"1","issued":{"date-parts":[["2013"]]},"page":"9-14","title":"Systematic reviews and meta-analysis: understanding the best evidence in primary healthcare","type":"article-journal","volume":"2"},"uris":["http://www.mendeley.com/documents/?uuid=35b975a8-ef3c-4997-baa9-5437d6df859b"]}],"mendeley":{"formattedCitation":"(Gopalakrishnan &amp; Ganeshkumar, 2013)","plainTextFormattedCitation":"(Gopalakrishnan &amp; Ganeshkumar, 2013)","previouslyFormattedCitation":"(Gopalakrishnan &amp; Ganeshkumar, 2013)"},"properties":{"noteIndex":0},"schema":"https://github.com/citation-style-language/schema/raw/master/csl-citation.json"}</w:instrText>
      </w:r>
      <w:r w:rsidRPr="00A91F6C">
        <w:fldChar w:fldCharType="separate"/>
      </w:r>
      <w:r w:rsidRPr="00A91F6C">
        <w:rPr>
          <w:noProof/>
        </w:rPr>
        <w:t>(Gopalakrishnan &amp; Ganeshkumar, 2013)</w:t>
      </w:r>
      <w:r w:rsidRPr="00A91F6C">
        <w:fldChar w:fldCharType="end"/>
      </w:r>
      <w:r w:rsidRPr="00A91F6C">
        <w:t>. The outcomes of this review are based on the author’s reading of papers alone, and thus conclusions about effect sizes should be interpreted with care, as they have not been able to be statistically compared.</w:t>
      </w:r>
    </w:p>
    <w:p w14:paraId="3C30C1AC" w14:textId="3582BFDF" w:rsidR="00C84986" w:rsidRPr="00A91F6C" w:rsidRDefault="00A02401" w:rsidP="00A02401">
      <w:pPr>
        <w:spacing w:line="480" w:lineRule="auto"/>
      </w:pPr>
      <w:r w:rsidRPr="00A91F6C">
        <w:tab/>
        <w:t xml:space="preserve">Second, this review only includes published research on the topic areas. To attempt to identify relevant unpublished research, an internet search was conducted and unpublished theses were included in the search process, however, no additional unpublished papers were yielded. Grey literature searches lack the systematic nature of database searching and therefore, may fail to find relevant studies. Publication bias is therefore something to be mindful of when interpreting the results of this review, as evidence is suggestive of a steady increase in publication bias, particularly in the fields of psychology and psychiatry </w:t>
      </w:r>
      <w:r w:rsidRPr="00A91F6C">
        <w:fldChar w:fldCharType="begin" w:fldLock="1"/>
      </w:r>
      <w:r w:rsidRPr="00A91F6C">
        <w:instrText>ADDIN CSL_CITATION {"citationItems":[{"id":"ITEM-1","itemData":{"DOI":"10.1503/jpn.120065","ISSN":"14882434","abstract":"As outlined earlier, publication of negative findings is essential to interpreting the overall significance of a field of research. However, papers with negative findings are less likely to be highly cited than papers with positive findings and less likely overall to be noticed in the scientific commun - ity.","author":[{"dropping-particle":"","family":"Joober","given":"Ridha","non-dropping-particle":"","parse-names":false,"suffix":""},{"dropping-particle":"","family":"Schmitz","given":"Norbert","non-dropping-particle":"","parse-names":false,"suffix":""},{"dropping-particle":"","family":"Annable","given":"Lawrence","non-dropping-particle":"","parse-names":false,"suffix":""},{"dropping-particle":"","family":"Boksa","given":"Patricia","non-dropping-particle":"","parse-names":false,"suffix":""}],"container-title":"Journal of Psychiatry and Neuroscience","id":"ITEM-1","issue":"3","issued":{"date-parts":[["2012"]]},"page":"149-152","title":"Publication bias: What are the challenges and can they be overcome?","type":"article-journal","volume":"37"},"uris":["http://www.mendeley.com/documents/?uuid=706ee357-1d34-4be8-9c96-7ddcf297d3d7"]}],"mendeley":{"formattedCitation":"(Joober, Schmitz, Annable, &amp; Boksa, 2012)","plainTextFormattedCitation":"(Joober, Schmitz, Annable, &amp; Boksa, 2012)","previouslyFormattedCitation":"(Joober, Schmitz, Annable, &amp; Boksa, 2012)"},"properties":{"noteIndex":0},"schema":"https://github.com/citation-style-language/schema/raw/master/csl-citation.json"}</w:instrText>
      </w:r>
      <w:r w:rsidRPr="00A91F6C">
        <w:fldChar w:fldCharType="separate"/>
      </w:r>
      <w:r w:rsidRPr="00A91F6C">
        <w:rPr>
          <w:noProof/>
        </w:rPr>
        <w:t>(Joober, Schmitz, Annable, &amp; Boksa, 2012)</w:t>
      </w:r>
      <w:r w:rsidRPr="00A91F6C">
        <w:fldChar w:fldCharType="end"/>
      </w:r>
      <w:r w:rsidRPr="00A91F6C">
        <w:t>. This refers to the idea that papers that have findings in support of the null hypothesis, are not published, and there is a preference for studies with significant findings. Due to this publication bias, there may be additional research that found evidence in support of the null hypothesis, which has not been made available publicly and therefore was unable to be included in this review. This conclusion is supported by the fact that none of the papers included in the review yielded entirely non-significant findings.</w:t>
      </w:r>
    </w:p>
    <w:p w14:paraId="396CB5E3" w14:textId="2C225557" w:rsidR="00C84986" w:rsidRPr="00A91F6C" w:rsidRDefault="00A02401" w:rsidP="00A02401">
      <w:pPr>
        <w:spacing w:line="480" w:lineRule="auto"/>
        <w:rPr>
          <w:b/>
        </w:rPr>
      </w:pPr>
      <w:r w:rsidRPr="00A91F6C">
        <w:rPr>
          <w:b/>
        </w:rPr>
        <w:lastRenderedPageBreak/>
        <w:t>Conclusions</w:t>
      </w:r>
    </w:p>
    <w:p w14:paraId="0FBE0104" w14:textId="64C01EDB" w:rsidR="0069729E" w:rsidRPr="00A91F6C" w:rsidRDefault="00A02401" w:rsidP="00C84986">
      <w:pPr>
        <w:spacing w:line="480" w:lineRule="auto"/>
        <w:ind w:firstLine="720"/>
        <w:rPr>
          <w:b/>
        </w:rPr>
      </w:pPr>
      <w:r w:rsidRPr="00A91F6C">
        <w:t>The current paper represents the first attempt to draw together research that assesses self-doubt models of OCD and the links between the feared and ambivalent self and individual symptoms of OCD. Initial research provides strong evidence that fear of self and self-ambivalence are able to significantly predict OCD symptom severity. In particular, research suggests that there is a strong link between self-doubt beliefs and obsessions and obsessional beliefs related to OCD. Additional research is required to replicate and develop on current understandings. Though there were some limitations to the review, the results are highly valuable with regard to providing new theoretical questions and new directions for research in this area.</w:t>
      </w:r>
    </w:p>
    <w:p w14:paraId="4A2A81C7" w14:textId="77777777" w:rsidR="0069729E" w:rsidRPr="00A91F6C" w:rsidRDefault="0069729E" w:rsidP="00A02401">
      <w:pPr>
        <w:spacing w:line="480" w:lineRule="auto"/>
      </w:pPr>
    </w:p>
    <w:p w14:paraId="676B20A3" w14:textId="5AF474DB" w:rsidR="00A02401" w:rsidRPr="00A91F6C" w:rsidRDefault="00A02401" w:rsidP="0069729E">
      <w:pPr>
        <w:spacing w:line="480" w:lineRule="auto"/>
        <w:jc w:val="center"/>
      </w:pPr>
      <w:r w:rsidRPr="00A91F6C">
        <w:br w:type="page"/>
      </w:r>
    </w:p>
    <w:p w14:paraId="13CFFEA9" w14:textId="77777777" w:rsidR="00A02401" w:rsidRPr="00A91F6C" w:rsidRDefault="00A02401" w:rsidP="00A02401">
      <w:pPr>
        <w:spacing w:line="480" w:lineRule="auto"/>
        <w:jc w:val="center"/>
      </w:pPr>
      <w:r w:rsidRPr="00A91F6C">
        <w:lastRenderedPageBreak/>
        <w:t>References</w:t>
      </w:r>
    </w:p>
    <w:p w14:paraId="2D694D06" w14:textId="77777777" w:rsidR="00A02401" w:rsidRPr="00A91F6C" w:rsidRDefault="00A02401" w:rsidP="00A02401">
      <w:pPr>
        <w:spacing w:line="480" w:lineRule="auto"/>
        <w:jc w:val="center"/>
      </w:pPr>
    </w:p>
    <w:p w14:paraId="7AFFDB8C" w14:textId="4C951E9E" w:rsidR="0012703E" w:rsidRPr="00A91F6C" w:rsidRDefault="00A02401" w:rsidP="0012703E">
      <w:pPr>
        <w:widowControl w:val="0"/>
        <w:autoSpaceDE w:val="0"/>
        <w:autoSpaceDN w:val="0"/>
        <w:adjustRightInd w:val="0"/>
        <w:spacing w:line="480" w:lineRule="auto"/>
        <w:ind w:left="480" w:hanging="480"/>
        <w:rPr>
          <w:noProof/>
          <w:lang w:val="en-US"/>
        </w:rPr>
      </w:pPr>
      <w:r w:rsidRPr="00A91F6C">
        <w:fldChar w:fldCharType="begin" w:fldLock="1"/>
      </w:r>
      <w:r w:rsidRPr="00A91F6C">
        <w:instrText xml:space="preserve">ADDIN Mendeley Bibliography CSL_BIBLIOGRAPHY </w:instrText>
      </w:r>
      <w:r w:rsidRPr="00A91F6C">
        <w:fldChar w:fldCharType="separate"/>
      </w:r>
      <w:r w:rsidR="0012703E" w:rsidRPr="00A91F6C">
        <w:rPr>
          <w:noProof/>
          <w:lang w:val="en-US"/>
        </w:rPr>
        <w:t xml:space="preserve">Aardema, F., Doron, G., Melli, G., Radomsky, A. S., Audet, J. S., &amp; Lalonde, M. P. (2017). </w:t>
      </w:r>
      <w:r w:rsidR="0012703E" w:rsidRPr="00A91F6C">
        <w:rPr>
          <w:i/>
          <w:iCs/>
          <w:noProof/>
          <w:lang w:val="en-US"/>
        </w:rPr>
        <w:t xml:space="preserve">The role of feared possible selves in obsessive – compulsive and related disorders : A comparative analysis of a core cognitive self </w:t>
      </w:r>
      <w:r w:rsidR="0012703E" w:rsidRPr="00A91F6C">
        <w:rPr>
          <w:rFonts w:ascii="Cambria Math" w:hAnsi="Cambria Math" w:cs="Cambria Math"/>
          <w:i/>
          <w:iCs/>
          <w:noProof/>
          <w:lang w:val="en-US"/>
        </w:rPr>
        <w:t>‐</w:t>
      </w:r>
      <w:r w:rsidR="0012703E" w:rsidRPr="00A91F6C">
        <w:rPr>
          <w:i/>
          <w:iCs/>
          <w:noProof/>
          <w:lang w:val="en-US"/>
        </w:rPr>
        <w:t xml:space="preserve"> construct in clinical samples</w:t>
      </w:r>
      <w:r w:rsidR="0012703E" w:rsidRPr="00A91F6C">
        <w:rPr>
          <w:noProof/>
          <w:lang w:val="en-US"/>
        </w:rPr>
        <w:t>. (January 2017), 19–30. https://doi.org/10.1002/cpp.2121</w:t>
      </w:r>
    </w:p>
    <w:p w14:paraId="44968604"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Aardema, F., Moulding, R., Radomsky, A., Doron, G., Allamby, J., &amp; Souki, E. (2013). Fear of self and obsessionality: Development and validation of the Fear of Self Questionnaire. </w:t>
      </w:r>
      <w:r w:rsidRPr="00A91F6C">
        <w:rPr>
          <w:i/>
          <w:iCs/>
          <w:noProof/>
          <w:lang w:val="en-US"/>
        </w:rPr>
        <w:t>Journal of Obsessive-Compulsive and Related Disorders</w:t>
      </w:r>
      <w:r w:rsidRPr="00A91F6C">
        <w:rPr>
          <w:noProof/>
          <w:lang w:val="en-US"/>
        </w:rPr>
        <w:t xml:space="preserve">, </w:t>
      </w:r>
      <w:r w:rsidRPr="00A91F6C">
        <w:rPr>
          <w:i/>
          <w:iCs/>
          <w:noProof/>
          <w:lang w:val="en-US"/>
        </w:rPr>
        <w:t>2</w:t>
      </w:r>
      <w:r w:rsidRPr="00A91F6C">
        <w:rPr>
          <w:noProof/>
          <w:lang w:val="en-US"/>
        </w:rPr>
        <w:t>(3), 306–315. https://doi.org/10.1016/j.jocrd.2013.05.005</w:t>
      </w:r>
    </w:p>
    <w:p w14:paraId="5DA0208B"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Aardema, F., &amp; O’Connor, K. (2007). The Menace Within : Obsessions and the Self. </w:t>
      </w:r>
      <w:r w:rsidRPr="00A91F6C">
        <w:rPr>
          <w:i/>
          <w:iCs/>
          <w:noProof/>
          <w:lang w:val="en-US"/>
        </w:rPr>
        <w:t>Journal of Cognitive Psychotherapy</w:t>
      </w:r>
      <w:r w:rsidRPr="00A91F6C">
        <w:rPr>
          <w:noProof/>
          <w:lang w:val="en-US"/>
        </w:rPr>
        <w:t xml:space="preserve">, </w:t>
      </w:r>
      <w:r w:rsidRPr="00A91F6C">
        <w:rPr>
          <w:i/>
          <w:iCs/>
          <w:noProof/>
          <w:lang w:val="en-US"/>
        </w:rPr>
        <w:t>21</w:t>
      </w:r>
      <w:r w:rsidRPr="00A91F6C">
        <w:rPr>
          <w:noProof/>
          <w:lang w:val="en-US"/>
        </w:rPr>
        <w:t>(3), 182–197. https://doi.org/10.1891/088983907781494573</w:t>
      </w:r>
    </w:p>
    <w:p w14:paraId="630D4D36"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Aardema, F., O’Connor, K., Delorme, M. E., &amp; Audet, J. S. (2017). The Inference-Based Approach (IBA) to the Treatment of Obsessive–Compulsive Disorder: An Open Trial Across Symptom Subtypes and Treatment-Resistant Cases. </w:t>
      </w:r>
      <w:r w:rsidRPr="00A91F6C">
        <w:rPr>
          <w:i/>
          <w:iCs/>
          <w:noProof/>
          <w:lang w:val="en-US"/>
        </w:rPr>
        <w:t>Clinical Psychology and Psychotherapy</w:t>
      </w:r>
      <w:r w:rsidRPr="00A91F6C">
        <w:rPr>
          <w:noProof/>
          <w:lang w:val="en-US"/>
        </w:rPr>
        <w:t xml:space="preserve">, </w:t>
      </w:r>
      <w:r w:rsidRPr="00A91F6C">
        <w:rPr>
          <w:i/>
          <w:iCs/>
          <w:noProof/>
          <w:lang w:val="en-US"/>
        </w:rPr>
        <w:t>24</w:t>
      </w:r>
      <w:r w:rsidRPr="00A91F6C">
        <w:rPr>
          <w:noProof/>
          <w:lang w:val="en-US"/>
        </w:rPr>
        <w:t>(2), 289–301. https://doi.org/10.1002/cpp.2024</w:t>
      </w:r>
    </w:p>
    <w:p w14:paraId="1057ECDB"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Aardema, F., O’Connor, K., &amp; Emmelkamp, P, M. (2006). Inferential confusion and obsessive beliefs in obsessive-compulsive disorder. </w:t>
      </w:r>
      <w:r w:rsidRPr="00A91F6C">
        <w:rPr>
          <w:i/>
          <w:iCs/>
          <w:noProof/>
          <w:lang w:val="en-US"/>
        </w:rPr>
        <w:t>Cognitive Behaviour Therapy</w:t>
      </w:r>
      <w:r w:rsidRPr="00A91F6C">
        <w:rPr>
          <w:noProof/>
          <w:lang w:val="en-US"/>
        </w:rPr>
        <w:t xml:space="preserve">, </w:t>
      </w:r>
      <w:r w:rsidRPr="00A91F6C">
        <w:rPr>
          <w:i/>
          <w:iCs/>
          <w:noProof/>
          <w:lang w:val="en-US"/>
        </w:rPr>
        <w:t>35</w:t>
      </w:r>
      <w:r w:rsidRPr="00A91F6C">
        <w:rPr>
          <w:noProof/>
          <w:lang w:val="en-US"/>
        </w:rPr>
        <w:t>(3), 138–147. https://doi.org/10.1080/16506070600621922</w:t>
      </w:r>
    </w:p>
    <w:p w14:paraId="1826580A"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Aardema, F., Wong, S. F., Audet, J. S., Melli, G., &amp; Baraby, L. (2018). </w:t>
      </w:r>
      <w:r w:rsidRPr="00A91F6C">
        <w:rPr>
          <w:i/>
          <w:iCs/>
          <w:noProof/>
          <w:lang w:val="en-US"/>
        </w:rPr>
        <w:t>Reduced fear-of-self is associated with improvement in concerns related to repugnant obsessions in obsessive – compulsive disorder</w:t>
      </w:r>
      <w:r w:rsidRPr="00A91F6C">
        <w:rPr>
          <w:noProof/>
          <w:lang w:val="en-US"/>
        </w:rPr>
        <w:t xml:space="preserve">. </w:t>
      </w:r>
      <w:r w:rsidRPr="00A91F6C">
        <w:rPr>
          <w:i/>
          <w:iCs/>
          <w:noProof/>
          <w:lang w:val="en-US"/>
        </w:rPr>
        <w:t>2</w:t>
      </w:r>
      <w:r w:rsidRPr="00A91F6C">
        <w:rPr>
          <w:noProof/>
          <w:lang w:val="en-US"/>
        </w:rPr>
        <w:t>, 1–15. https://doi.org/10.1111/bjc.12214</w:t>
      </w:r>
    </w:p>
    <w:p w14:paraId="120C403E"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lastRenderedPageBreak/>
        <w:t xml:space="preserve">Abramowitz, J. S., Deacon, B. J., Wheaton, M. G., Berman, N. C., Mcgrath, P. B., Riemann, B. C., … Hale, L. R. (2010). Assessment of Obsessive-Compulsive Symptom Dimensions : Development and Evaluation of the Dimensional Obsessive-Compulsive Scale. </w:t>
      </w:r>
      <w:r w:rsidRPr="00A91F6C">
        <w:rPr>
          <w:i/>
          <w:iCs/>
          <w:noProof/>
          <w:lang w:val="en-US"/>
        </w:rPr>
        <w:t>Psychological Assessment</w:t>
      </w:r>
      <w:r w:rsidRPr="00A91F6C">
        <w:rPr>
          <w:noProof/>
          <w:lang w:val="en-US"/>
        </w:rPr>
        <w:t xml:space="preserve">, </w:t>
      </w:r>
      <w:r w:rsidRPr="00A91F6C">
        <w:rPr>
          <w:i/>
          <w:iCs/>
          <w:noProof/>
          <w:lang w:val="en-US"/>
        </w:rPr>
        <w:t>22</w:t>
      </w:r>
      <w:r w:rsidRPr="00A91F6C">
        <w:rPr>
          <w:noProof/>
          <w:lang w:val="en-US"/>
        </w:rPr>
        <w:t>(1), 180–198. https://doi.org/10.1037/a0018260</w:t>
      </w:r>
    </w:p>
    <w:p w14:paraId="7B093E5F"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Ahern, C., Kyrios, M., &amp; Moulding, R. (2015). </w:t>
      </w:r>
      <w:r w:rsidRPr="00A91F6C">
        <w:rPr>
          <w:i/>
          <w:iCs/>
          <w:noProof/>
          <w:lang w:val="en-US"/>
        </w:rPr>
        <w:t>Self-Based Concepts and Obsessive-Compulsive Phenomena</w:t>
      </w:r>
      <w:r w:rsidRPr="00A91F6C">
        <w:rPr>
          <w:noProof/>
          <w:lang w:val="en-US"/>
        </w:rPr>
        <w:t xml:space="preserve">. </w:t>
      </w:r>
      <w:r w:rsidRPr="00A91F6C">
        <w:rPr>
          <w:i/>
          <w:iCs/>
          <w:noProof/>
          <w:lang w:val="en-US"/>
        </w:rPr>
        <w:t>3122</w:t>
      </w:r>
      <w:r w:rsidRPr="00A91F6C">
        <w:rPr>
          <w:noProof/>
          <w:lang w:val="en-US"/>
        </w:rPr>
        <w:t>, 287–292. https://doi.org/10.1159/000437333</w:t>
      </w:r>
    </w:p>
    <w:p w14:paraId="2CAAB707"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Bhar, S. S., &amp; Kyrios, M. (2007). An investigation of self-ambivalence in obsessive-compulsive disorder. </w:t>
      </w:r>
      <w:r w:rsidRPr="00A91F6C">
        <w:rPr>
          <w:i/>
          <w:iCs/>
          <w:noProof/>
          <w:lang w:val="en-US"/>
        </w:rPr>
        <w:t>Behaviour Research and Therapy</w:t>
      </w:r>
      <w:r w:rsidRPr="00A91F6C">
        <w:rPr>
          <w:noProof/>
          <w:lang w:val="en-US"/>
        </w:rPr>
        <w:t xml:space="preserve">, </w:t>
      </w:r>
      <w:r w:rsidRPr="00A91F6C">
        <w:rPr>
          <w:i/>
          <w:iCs/>
          <w:noProof/>
          <w:lang w:val="en-US"/>
        </w:rPr>
        <w:t>45</w:t>
      </w:r>
      <w:r w:rsidRPr="00A91F6C">
        <w:rPr>
          <w:noProof/>
          <w:lang w:val="en-US"/>
        </w:rPr>
        <w:t>(8), 1845–1857. https://doi.org/10.1016/j.brat.2007.02.005</w:t>
      </w:r>
    </w:p>
    <w:p w14:paraId="2C3C4C67"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Bhar, S. S., Kyrios, M., &amp; Hordern, C. (2015). Self-Ambivalence in the Cognitive-Behavioural Treatment of Obsessive-Compulsive Disorder. </w:t>
      </w:r>
      <w:r w:rsidRPr="00A91F6C">
        <w:rPr>
          <w:i/>
          <w:iCs/>
          <w:noProof/>
          <w:lang w:val="en-US"/>
        </w:rPr>
        <w:t>Psychopathology</w:t>
      </w:r>
      <w:r w:rsidRPr="00A91F6C">
        <w:rPr>
          <w:noProof/>
          <w:lang w:val="en-US"/>
        </w:rPr>
        <w:t xml:space="preserve">, </w:t>
      </w:r>
      <w:r w:rsidRPr="00A91F6C">
        <w:rPr>
          <w:i/>
          <w:iCs/>
          <w:noProof/>
          <w:lang w:val="en-US"/>
        </w:rPr>
        <w:t>48</w:t>
      </w:r>
      <w:r w:rsidRPr="00A91F6C">
        <w:rPr>
          <w:noProof/>
          <w:lang w:val="en-US"/>
        </w:rPr>
        <w:t>(5), 349–356. https://doi.org/10.1159/000438676</w:t>
      </w:r>
    </w:p>
    <w:p w14:paraId="204BE27D"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Cohen, J. (1988). </w:t>
      </w:r>
      <w:r w:rsidRPr="00A91F6C">
        <w:rPr>
          <w:i/>
          <w:iCs/>
          <w:noProof/>
          <w:lang w:val="en-US"/>
        </w:rPr>
        <w:t>Statistical power analysis for the behavioral sciences</w:t>
      </w:r>
      <w:r w:rsidRPr="00A91F6C">
        <w:rPr>
          <w:noProof/>
          <w:lang w:val="en-US"/>
        </w:rPr>
        <w:t xml:space="preserve"> (2nd ed.). Hillsdale, NJ, USA: Lawrence Earlbaum Associates.</w:t>
      </w:r>
    </w:p>
    <w:p w14:paraId="1A3C8B70"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Doron, G., Kyrios, M., &amp; Moulding, R. (2007). Sensitive domains of self-concept in obsessive-compulsive disorder (OCD): Further evidence for a multidimensional model of OCD. </w:t>
      </w:r>
      <w:r w:rsidRPr="00A91F6C">
        <w:rPr>
          <w:i/>
          <w:iCs/>
          <w:noProof/>
          <w:lang w:val="en-US"/>
        </w:rPr>
        <w:t>Journal of Anxiety Disorders</w:t>
      </w:r>
      <w:r w:rsidRPr="00A91F6C">
        <w:rPr>
          <w:noProof/>
          <w:lang w:val="en-US"/>
        </w:rPr>
        <w:t xml:space="preserve">, </w:t>
      </w:r>
      <w:r w:rsidRPr="00A91F6C">
        <w:rPr>
          <w:i/>
          <w:iCs/>
          <w:noProof/>
          <w:lang w:val="en-US"/>
        </w:rPr>
        <w:t>21</w:t>
      </w:r>
      <w:r w:rsidRPr="00A91F6C">
        <w:rPr>
          <w:noProof/>
          <w:lang w:val="en-US"/>
        </w:rPr>
        <w:t>(3), 433–444. https://doi.org/10.1016/j.janxdis.2006.05.008</w:t>
      </w:r>
    </w:p>
    <w:p w14:paraId="1FBDF9BE"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Doron, G., Kyrios, M., Moulding, R., Nedeljkovic, M., &amp; Bhar, S. (2007). “We Do Not See Things as They Are, We See Them as We Are”: A Multidimensional Worldview Model of Obsessive-Compulsive Disorder. </w:t>
      </w:r>
      <w:r w:rsidRPr="00A91F6C">
        <w:rPr>
          <w:i/>
          <w:iCs/>
          <w:noProof/>
          <w:lang w:val="en-US"/>
        </w:rPr>
        <w:t>Journal of Cognitive Psychotherapy</w:t>
      </w:r>
      <w:r w:rsidRPr="00A91F6C">
        <w:rPr>
          <w:noProof/>
          <w:lang w:val="en-US"/>
        </w:rPr>
        <w:t xml:space="preserve">, </w:t>
      </w:r>
      <w:r w:rsidRPr="00A91F6C">
        <w:rPr>
          <w:i/>
          <w:iCs/>
          <w:noProof/>
          <w:lang w:val="en-US"/>
        </w:rPr>
        <w:t>21</w:t>
      </w:r>
      <w:r w:rsidRPr="00A91F6C">
        <w:rPr>
          <w:noProof/>
          <w:lang w:val="en-US"/>
        </w:rPr>
        <w:t>(3), 217–231. https://doi.org/10.1891/088983907781494555</w:t>
      </w:r>
    </w:p>
    <w:p w14:paraId="5622AE63"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Easterbrook, P. J., Gopalan, R., Berlin, J. A., &amp; Matthews, D. R. (1991). Publication bias in clinical research. </w:t>
      </w:r>
      <w:r w:rsidRPr="00A91F6C">
        <w:rPr>
          <w:i/>
          <w:iCs/>
          <w:noProof/>
          <w:lang w:val="en-US"/>
        </w:rPr>
        <w:t>The Lancet</w:t>
      </w:r>
      <w:r w:rsidRPr="00A91F6C">
        <w:rPr>
          <w:noProof/>
          <w:lang w:val="en-US"/>
        </w:rPr>
        <w:t xml:space="preserve">, </w:t>
      </w:r>
      <w:r w:rsidRPr="00A91F6C">
        <w:rPr>
          <w:i/>
          <w:iCs/>
          <w:noProof/>
          <w:lang w:val="en-US"/>
        </w:rPr>
        <w:t>337</w:t>
      </w:r>
      <w:r w:rsidRPr="00A91F6C">
        <w:rPr>
          <w:noProof/>
          <w:lang w:val="en-US"/>
        </w:rPr>
        <w:t xml:space="preserve">(8746), 867–872. </w:t>
      </w:r>
      <w:r w:rsidRPr="00A91F6C">
        <w:rPr>
          <w:noProof/>
          <w:lang w:val="en-US"/>
        </w:rPr>
        <w:lastRenderedPageBreak/>
        <w:t>https://doi.org/10.1016/0140-6736(91)90201-Y</w:t>
      </w:r>
    </w:p>
    <w:p w14:paraId="0B88E6EE"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Ferrier, S., &amp; Brewin, C. R. (2005). Feared identity and obsessive – compulsive disorder. </w:t>
      </w:r>
      <w:r w:rsidRPr="00A91F6C">
        <w:rPr>
          <w:i/>
          <w:iCs/>
          <w:noProof/>
          <w:lang w:val="en-US"/>
        </w:rPr>
        <w:t>Behavior Research and Therapy</w:t>
      </w:r>
      <w:r w:rsidRPr="00A91F6C">
        <w:rPr>
          <w:noProof/>
          <w:lang w:val="en-US"/>
        </w:rPr>
        <w:t xml:space="preserve">, </w:t>
      </w:r>
      <w:r w:rsidRPr="00A91F6C">
        <w:rPr>
          <w:i/>
          <w:iCs/>
          <w:noProof/>
          <w:lang w:val="en-US"/>
        </w:rPr>
        <w:t>43</w:t>
      </w:r>
      <w:r w:rsidRPr="00A91F6C">
        <w:rPr>
          <w:noProof/>
          <w:lang w:val="en-US"/>
        </w:rPr>
        <w:t>, 1363–1374. https://doi.org/10.1016/j.brat.2004.10.005</w:t>
      </w:r>
    </w:p>
    <w:p w14:paraId="1E0FFF92"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Foa, E., Kozak, M., Salkovskis, P., Coles, M., &amp; Amir, N. (1998). The validation of a new obsessive compulsive disorder scale: The Obsessive Compulsive Inventory (OCI). </w:t>
      </w:r>
      <w:r w:rsidRPr="00A91F6C">
        <w:rPr>
          <w:i/>
          <w:iCs/>
          <w:noProof/>
          <w:lang w:val="en-US"/>
        </w:rPr>
        <w:t>Psychological Assessment</w:t>
      </w:r>
      <w:r w:rsidRPr="00A91F6C">
        <w:rPr>
          <w:noProof/>
          <w:lang w:val="en-US"/>
        </w:rPr>
        <w:t xml:space="preserve">, </w:t>
      </w:r>
      <w:r w:rsidRPr="00A91F6C">
        <w:rPr>
          <w:i/>
          <w:iCs/>
          <w:noProof/>
          <w:lang w:val="en-US"/>
        </w:rPr>
        <w:t>10</w:t>
      </w:r>
      <w:r w:rsidRPr="00A91F6C">
        <w:rPr>
          <w:noProof/>
          <w:lang w:val="en-US"/>
        </w:rPr>
        <w:t>, 206–214.</w:t>
      </w:r>
    </w:p>
    <w:p w14:paraId="66CC45F9"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Fontenelle, L. F., &amp; Hasler, G. (2008). The analytical epidemiology of obsessive – compulsive disorder : Risk factors and correlates. </w:t>
      </w:r>
      <w:r w:rsidRPr="00A91F6C">
        <w:rPr>
          <w:i/>
          <w:iCs/>
          <w:noProof/>
          <w:lang w:val="en-US"/>
        </w:rPr>
        <w:t>Progress in Neuro-Psychopharmacology &amp; Biological Psychiatry</w:t>
      </w:r>
      <w:r w:rsidRPr="00A91F6C">
        <w:rPr>
          <w:noProof/>
          <w:lang w:val="en-US"/>
        </w:rPr>
        <w:t xml:space="preserve">, </w:t>
      </w:r>
      <w:r w:rsidRPr="00A91F6C">
        <w:rPr>
          <w:i/>
          <w:iCs/>
          <w:noProof/>
          <w:lang w:val="en-US"/>
        </w:rPr>
        <w:t>32</w:t>
      </w:r>
      <w:r w:rsidRPr="00A91F6C">
        <w:rPr>
          <w:noProof/>
          <w:lang w:val="en-US"/>
        </w:rPr>
        <w:t>, 1–15. https://doi.org/10.1016/j.pnpbp.2007.06.024</w:t>
      </w:r>
    </w:p>
    <w:p w14:paraId="45A55BAA"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Goodman, W., Price, L., Rasmussen, S., Mazure, C., Fleischmann, R., Hill, C., … Charney, D. (1989). The Yale-Brown Obsessive Compulsive Scale. I. Development, use, and reliability. </w:t>
      </w:r>
      <w:r w:rsidRPr="00A91F6C">
        <w:rPr>
          <w:i/>
          <w:iCs/>
          <w:noProof/>
          <w:lang w:val="en-US"/>
        </w:rPr>
        <w:t>Archives of General Psychiatry</w:t>
      </w:r>
      <w:r w:rsidRPr="00A91F6C">
        <w:rPr>
          <w:noProof/>
          <w:lang w:val="en-US"/>
        </w:rPr>
        <w:t xml:space="preserve">, </w:t>
      </w:r>
      <w:r w:rsidRPr="00A91F6C">
        <w:rPr>
          <w:i/>
          <w:iCs/>
          <w:noProof/>
          <w:lang w:val="en-US"/>
        </w:rPr>
        <w:t>46</w:t>
      </w:r>
      <w:r w:rsidRPr="00A91F6C">
        <w:rPr>
          <w:noProof/>
          <w:lang w:val="en-US"/>
        </w:rPr>
        <w:t>(11), 1006–1011.</w:t>
      </w:r>
    </w:p>
    <w:p w14:paraId="73BA6C69"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Gopalakrishnan, S., &amp; Ganeshkumar, P. (2013). Systematic reviews and meta-analysis: understanding the best evidence in primary healthcare. </w:t>
      </w:r>
      <w:r w:rsidRPr="00A91F6C">
        <w:rPr>
          <w:i/>
          <w:iCs/>
          <w:noProof/>
          <w:lang w:val="en-US"/>
        </w:rPr>
        <w:t>Journal of Family Medicine and Primary Care</w:t>
      </w:r>
      <w:r w:rsidRPr="00A91F6C">
        <w:rPr>
          <w:noProof/>
          <w:lang w:val="en-US"/>
        </w:rPr>
        <w:t xml:space="preserve">, </w:t>
      </w:r>
      <w:r w:rsidRPr="00A91F6C">
        <w:rPr>
          <w:i/>
          <w:iCs/>
          <w:noProof/>
          <w:lang w:val="en-US"/>
        </w:rPr>
        <w:t>2</w:t>
      </w:r>
      <w:r w:rsidRPr="00A91F6C">
        <w:rPr>
          <w:noProof/>
          <w:lang w:val="en-US"/>
        </w:rPr>
        <w:t>(1), 9–14. https://doi.org/10.4103/2249-4863.109934</w:t>
      </w:r>
    </w:p>
    <w:p w14:paraId="51DDE850"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Grisham, J. R., Fullana, M. A., Moffitt, T. E., Caspi, A., &amp; Poulton, R. (2011). Risk factors prospectively associated with adult obsessive – compulsive symptom dimensions and obsessive – compulsive disorder. </w:t>
      </w:r>
      <w:r w:rsidRPr="00A91F6C">
        <w:rPr>
          <w:i/>
          <w:iCs/>
          <w:noProof/>
          <w:lang w:val="en-US"/>
        </w:rPr>
        <w:t>Psychological Medicine</w:t>
      </w:r>
      <w:r w:rsidRPr="00A91F6C">
        <w:rPr>
          <w:noProof/>
          <w:lang w:val="en-US"/>
        </w:rPr>
        <w:t xml:space="preserve">, </w:t>
      </w:r>
      <w:r w:rsidRPr="00A91F6C">
        <w:rPr>
          <w:i/>
          <w:iCs/>
          <w:noProof/>
          <w:lang w:val="en-US"/>
        </w:rPr>
        <w:t>41</w:t>
      </w:r>
      <w:r w:rsidRPr="00A91F6C">
        <w:rPr>
          <w:noProof/>
          <w:lang w:val="en-US"/>
        </w:rPr>
        <w:t>(12), 2495–2506. https://doi.org/10.1017/S0033291711000894</w:t>
      </w:r>
    </w:p>
    <w:p w14:paraId="49261BC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Guidano, V., &amp; Liotti, G. (1983). </w:t>
      </w:r>
      <w:r w:rsidRPr="00A91F6C">
        <w:rPr>
          <w:i/>
          <w:iCs/>
          <w:noProof/>
          <w:lang w:val="en-US"/>
        </w:rPr>
        <w:t>Cognitive processes and emotional disorders.</w:t>
      </w:r>
      <w:r w:rsidRPr="00A91F6C">
        <w:rPr>
          <w:noProof/>
          <w:lang w:val="en-US"/>
        </w:rPr>
        <w:t xml:space="preserve"> New York, US: Guildford Press.</w:t>
      </w:r>
    </w:p>
    <w:p w14:paraId="56039B05"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lastRenderedPageBreak/>
        <w:t xml:space="preserve">Higgins, T. (1987). Self-Discrepancy : A Theory Relating Self and Affect. </w:t>
      </w:r>
      <w:r w:rsidRPr="00A91F6C">
        <w:rPr>
          <w:i/>
          <w:iCs/>
          <w:noProof/>
          <w:lang w:val="en-US"/>
        </w:rPr>
        <w:t>Psychological Review</w:t>
      </w:r>
      <w:r w:rsidRPr="00A91F6C">
        <w:rPr>
          <w:noProof/>
          <w:lang w:val="en-US"/>
        </w:rPr>
        <w:t xml:space="preserve">, </w:t>
      </w:r>
      <w:r w:rsidRPr="00A91F6C">
        <w:rPr>
          <w:i/>
          <w:iCs/>
          <w:noProof/>
          <w:lang w:val="en-US"/>
        </w:rPr>
        <w:t>94</w:t>
      </w:r>
      <w:r w:rsidRPr="00A91F6C">
        <w:rPr>
          <w:noProof/>
          <w:lang w:val="en-US"/>
        </w:rPr>
        <w:t>(3), 319–340.</w:t>
      </w:r>
    </w:p>
    <w:p w14:paraId="635EFBD6"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Huppert, J., &amp; Zlotnick, E. (2012). Core fears, values, and obsessive compulsive disorder: A preliminary clinical-theoretical outlook. </w:t>
      </w:r>
      <w:r w:rsidRPr="00A91F6C">
        <w:rPr>
          <w:i/>
          <w:iCs/>
          <w:noProof/>
          <w:lang w:val="en-US"/>
        </w:rPr>
        <w:t>Psicoterapia Cognitiva e Comportamentale.</w:t>
      </w:r>
      <w:r w:rsidRPr="00A91F6C">
        <w:rPr>
          <w:noProof/>
          <w:lang w:val="en-US"/>
        </w:rPr>
        <w:t xml:space="preserve">, </w:t>
      </w:r>
      <w:r w:rsidRPr="00A91F6C">
        <w:rPr>
          <w:i/>
          <w:iCs/>
          <w:noProof/>
          <w:lang w:val="en-US"/>
        </w:rPr>
        <w:t>18</w:t>
      </w:r>
      <w:r w:rsidRPr="00A91F6C">
        <w:rPr>
          <w:noProof/>
          <w:lang w:val="en-US"/>
        </w:rPr>
        <w:t>, 91–102.</w:t>
      </w:r>
    </w:p>
    <w:p w14:paraId="4DF02598"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Jaeger, T., Moulding, R., Anglim, J., Aardema, F., &amp; Nedeljkovic, M. (2015). The Role Of Fear Of Self And Responsibility In Obsessional Doubt Processes: A Bayesian Hierarchical Model. </w:t>
      </w:r>
      <w:r w:rsidRPr="00A91F6C">
        <w:rPr>
          <w:i/>
          <w:iCs/>
          <w:noProof/>
          <w:lang w:val="en-US"/>
        </w:rPr>
        <w:t>Journal of Social and Clinical Psychology</w:t>
      </w:r>
      <w:r w:rsidRPr="00A91F6C">
        <w:rPr>
          <w:noProof/>
          <w:lang w:val="en-US"/>
        </w:rPr>
        <w:t xml:space="preserve">, </w:t>
      </w:r>
      <w:r w:rsidRPr="00A91F6C">
        <w:rPr>
          <w:i/>
          <w:iCs/>
          <w:noProof/>
          <w:lang w:val="en-US"/>
        </w:rPr>
        <w:t>34</w:t>
      </w:r>
      <w:r w:rsidRPr="00A91F6C">
        <w:rPr>
          <w:noProof/>
          <w:lang w:val="en-US"/>
        </w:rPr>
        <w:t>(10), 839–858.</w:t>
      </w:r>
    </w:p>
    <w:p w14:paraId="10DF24CB"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Joober, R., Schmitz, N., Annable, L., &amp; Boksa, P. (2012). Publication bias: What are the challenges and can they be overcome? </w:t>
      </w:r>
      <w:r w:rsidRPr="00A91F6C">
        <w:rPr>
          <w:i/>
          <w:iCs/>
          <w:noProof/>
          <w:lang w:val="en-US"/>
        </w:rPr>
        <w:t>Journal of Psychiatry and Neuroscience</w:t>
      </w:r>
      <w:r w:rsidRPr="00A91F6C">
        <w:rPr>
          <w:noProof/>
          <w:lang w:val="en-US"/>
        </w:rPr>
        <w:t xml:space="preserve">, </w:t>
      </w:r>
      <w:r w:rsidRPr="00A91F6C">
        <w:rPr>
          <w:i/>
          <w:iCs/>
          <w:noProof/>
          <w:lang w:val="en-US"/>
        </w:rPr>
        <w:t>37</w:t>
      </w:r>
      <w:r w:rsidRPr="00A91F6C">
        <w:rPr>
          <w:noProof/>
          <w:lang w:val="en-US"/>
        </w:rPr>
        <w:t>(3), 149–152. https://doi.org/10.1503/jpn.120065</w:t>
      </w:r>
    </w:p>
    <w:p w14:paraId="5B933ACA"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Kmet, L. M., Lee, R. C., &amp; Cook, L. S. (2004). </w:t>
      </w:r>
      <w:r w:rsidRPr="00A91F6C">
        <w:rPr>
          <w:i/>
          <w:iCs/>
          <w:noProof/>
          <w:lang w:val="en-US"/>
        </w:rPr>
        <w:t>Standard Quality Assessment Criteria for Evaluating Primary Research Papers from a Variety of Fields</w:t>
      </w:r>
      <w:r w:rsidRPr="00A91F6C">
        <w:rPr>
          <w:noProof/>
          <w:lang w:val="en-US"/>
        </w:rPr>
        <w:t>. Alberta, Canada: Alberta Heritage Foundation for Medical Research.</w:t>
      </w:r>
    </w:p>
    <w:p w14:paraId="3A43365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Krause, S., Wong, S., O’Meara, M. G., Aardema, F., &amp; Radomsky, A. S. (2020). It’s not so much about what you touch: Mental contamination mediates the relationship between feared self-perceptions and contact contamination. </w:t>
      </w:r>
      <w:r w:rsidRPr="00A91F6C">
        <w:rPr>
          <w:i/>
          <w:iCs/>
          <w:noProof/>
          <w:lang w:val="en-US"/>
        </w:rPr>
        <w:t>Journal of Obsessive-Compulsive and Related Disorders</w:t>
      </w:r>
      <w:r w:rsidRPr="00A91F6C">
        <w:rPr>
          <w:noProof/>
          <w:lang w:val="en-US"/>
        </w:rPr>
        <w:t xml:space="preserve">, </w:t>
      </w:r>
      <w:r w:rsidRPr="00A91F6C">
        <w:rPr>
          <w:i/>
          <w:iCs/>
          <w:noProof/>
          <w:lang w:val="en-US"/>
        </w:rPr>
        <w:t>25</w:t>
      </w:r>
      <w:r w:rsidRPr="00A91F6C">
        <w:rPr>
          <w:noProof/>
          <w:lang w:val="en-US"/>
        </w:rPr>
        <w:t>(November 2019). https://doi.org/10.1016/j.jocrd.2020.100507</w:t>
      </w:r>
    </w:p>
    <w:p w14:paraId="3F87A096"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Markus, H., &amp; Nurius, P. (1986). Possible selves. </w:t>
      </w:r>
      <w:r w:rsidRPr="00A91F6C">
        <w:rPr>
          <w:i/>
          <w:iCs/>
          <w:noProof/>
          <w:lang w:val="en-US"/>
        </w:rPr>
        <w:t>American Psychologist</w:t>
      </w:r>
      <w:r w:rsidRPr="00A91F6C">
        <w:rPr>
          <w:noProof/>
          <w:lang w:val="en-US"/>
        </w:rPr>
        <w:t xml:space="preserve">, </w:t>
      </w:r>
      <w:r w:rsidRPr="00A91F6C">
        <w:rPr>
          <w:i/>
          <w:iCs/>
          <w:noProof/>
          <w:lang w:val="en-US"/>
        </w:rPr>
        <w:t>41</w:t>
      </w:r>
      <w:r w:rsidRPr="00A91F6C">
        <w:rPr>
          <w:noProof/>
          <w:lang w:val="en-US"/>
        </w:rPr>
        <w:t>(9), 954–969.</w:t>
      </w:r>
    </w:p>
    <w:p w14:paraId="5128683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Melli, G., Aardema, F., &amp; Moulding, R. (2016). Fear of Self and Unacceptable Thoughts in Obsessive – Compulsive Disorder. </w:t>
      </w:r>
      <w:r w:rsidRPr="00A91F6C">
        <w:rPr>
          <w:i/>
          <w:iCs/>
          <w:noProof/>
          <w:lang w:val="en-US"/>
        </w:rPr>
        <w:t>Clinical Psychology and Psychotherapy</w:t>
      </w:r>
      <w:r w:rsidRPr="00A91F6C">
        <w:rPr>
          <w:noProof/>
          <w:lang w:val="en-US"/>
        </w:rPr>
        <w:t xml:space="preserve">, </w:t>
      </w:r>
      <w:r w:rsidRPr="00A91F6C">
        <w:rPr>
          <w:i/>
          <w:iCs/>
          <w:noProof/>
          <w:lang w:val="en-US"/>
        </w:rPr>
        <w:t>235</w:t>
      </w:r>
      <w:r w:rsidRPr="00A91F6C">
        <w:rPr>
          <w:noProof/>
          <w:lang w:val="en-US"/>
        </w:rPr>
        <w:t>(March 2015), 226–235. https://doi.org/10.1002/cpp.1950</w:t>
      </w:r>
    </w:p>
    <w:p w14:paraId="1632078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lastRenderedPageBreak/>
        <w:t xml:space="preserve">Moher, D., Liberati, A., Tetzlaff, J., &amp; Altman, D. G. (2009). Preferred reporting items for systematic reviews and meta-analyses: The PRISMA statement. </w:t>
      </w:r>
      <w:r w:rsidRPr="00A91F6C">
        <w:rPr>
          <w:i/>
          <w:iCs/>
          <w:noProof/>
          <w:lang w:val="en-US"/>
        </w:rPr>
        <w:t>BMJ (Online)</w:t>
      </w:r>
      <w:r w:rsidRPr="00A91F6C">
        <w:rPr>
          <w:noProof/>
          <w:lang w:val="en-US"/>
        </w:rPr>
        <w:t xml:space="preserve">, </w:t>
      </w:r>
      <w:r w:rsidRPr="00A91F6C">
        <w:rPr>
          <w:i/>
          <w:iCs/>
          <w:noProof/>
          <w:lang w:val="en-US"/>
        </w:rPr>
        <w:t>339</w:t>
      </w:r>
      <w:r w:rsidRPr="00A91F6C">
        <w:rPr>
          <w:noProof/>
          <w:lang w:val="en-US"/>
        </w:rPr>
        <w:t>(7716), 332–336. https://doi.org/10.1136/bmj.b2535</w:t>
      </w:r>
    </w:p>
    <w:p w14:paraId="1856A254"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NICE. (2005). Obsessive disorder and body dysmorphic disorder: treatment. </w:t>
      </w:r>
      <w:r w:rsidRPr="00A91F6C">
        <w:rPr>
          <w:i/>
          <w:iCs/>
          <w:noProof/>
          <w:lang w:val="en-US"/>
        </w:rPr>
        <w:t>NICE Clinical Guideline CG31</w:t>
      </w:r>
      <w:r w:rsidRPr="00A91F6C">
        <w:rPr>
          <w:noProof/>
          <w:lang w:val="en-US"/>
        </w:rPr>
        <w:t>, (November 2005).</w:t>
      </w:r>
    </w:p>
    <w:p w14:paraId="4E9E2869"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Nikodijevic, A., Moulding, R., Anglim, J., &amp; Aardema, F. (2015). Fear of self , doubt and obsessive compulsive symptoms. </w:t>
      </w:r>
      <w:r w:rsidRPr="00A91F6C">
        <w:rPr>
          <w:i/>
          <w:iCs/>
          <w:noProof/>
          <w:lang w:val="en-US"/>
        </w:rPr>
        <w:t>Journal of Behavior Therapy and Experimental Psychiatry</w:t>
      </w:r>
      <w:r w:rsidRPr="00A91F6C">
        <w:rPr>
          <w:noProof/>
          <w:lang w:val="en-US"/>
        </w:rPr>
        <w:t xml:space="preserve">, </w:t>
      </w:r>
      <w:r w:rsidRPr="00A91F6C">
        <w:rPr>
          <w:i/>
          <w:iCs/>
          <w:noProof/>
          <w:lang w:val="en-US"/>
        </w:rPr>
        <w:t>49</w:t>
      </w:r>
      <w:r w:rsidRPr="00A91F6C">
        <w:rPr>
          <w:noProof/>
          <w:lang w:val="en-US"/>
        </w:rPr>
        <w:t>, 164–172. https://doi.org/10.1016/j.jbtep.2015.02.005</w:t>
      </w:r>
    </w:p>
    <w:p w14:paraId="2481315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O’Connor, K., Aardema, F., Bouthillier, D., Fournier, S., Guay, S., Robillard, S., … Pitre, D. (2005). Evaluation of an inference-based approach to treating obsessive-compulsive disorder. </w:t>
      </w:r>
      <w:r w:rsidRPr="00A91F6C">
        <w:rPr>
          <w:i/>
          <w:iCs/>
          <w:noProof/>
          <w:lang w:val="en-US"/>
        </w:rPr>
        <w:t>Cognitive Behaviour Therapy</w:t>
      </w:r>
      <w:r w:rsidRPr="00A91F6C">
        <w:rPr>
          <w:noProof/>
          <w:lang w:val="en-US"/>
        </w:rPr>
        <w:t xml:space="preserve">, </w:t>
      </w:r>
      <w:r w:rsidRPr="00A91F6C">
        <w:rPr>
          <w:i/>
          <w:iCs/>
          <w:noProof/>
          <w:lang w:val="en-US"/>
        </w:rPr>
        <w:t>34</w:t>
      </w:r>
      <w:r w:rsidRPr="00A91F6C">
        <w:rPr>
          <w:noProof/>
          <w:lang w:val="en-US"/>
        </w:rPr>
        <w:t>(3), 148–163. https://doi.org/10.1080/16506070510041211</w:t>
      </w:r>
    </w:p>
    <w:p w14:paraId="0B4DBCDB"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O’Connor, K., Koszegi, N., Aardema, F., van Niekerk, J., &amp; Taillon, A. (2009). An Inference-Based Approach to Treating Obsessive-Compulsive Disorders. </w:t>
      </w:r>
      <w:r w:rsidRPr="00A91F6C">
        <w:rPr>
          <w:i/>
          <w:iCs/>
          <w:noProof/>
          <w:lang w:val="en-US"/>
        </w:rPr>
        <w:t>Cognitive and Behavioral Practice</w:t>
      </w:r>
      <w:r w:rsidRPr="00A91F6C">
        <w:rPr>
          <w:noProof/>
          <w:lang w:val="en-US"/>
        </w:rPr>
        <w:t xml:space="preserve">, </w:t>
      </w:r>
      <w:r w:rsidRPr="00A91F6C">
        <w:rPr>
          <w:i/>
          <w:iCs/>
          <w:noProof/>
          <w:lang w:val="en-US"/>
        </w:rPr>
        <w:t>16</w:t>
      </w:r>
      <w:r w:rsidRPr="00A91F6C">
        <w:rPr>
          <w:noProof/>
          <w:lang w:val="en-US"/>
        </w:rPr>
        <w:t>(4), 420–429. https://doi.org/10.1016/j.cbpra.2009.05.001</w:t>
      </w:r>
    </w:p>
    <w:p w14:paraId="4052DB86"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OCCWG. (1997). Cognitive assessment of obsessive-compulsive disorder. </w:t>
      </w:r>
      <w:r w:rsidRPr="00A91F6C">
        <w:rPr>
          <w:i/>
          <w:iCs/>
          <w:noProof/>
          <w:lang w:val="en-US"/>
        </w:rPr>
        <w:t>Behavior Research and Therapy</w:t>
      </w:r>
      <w:r w:rsidRPr="00A91F6C">
        <w:rPr>
          <w:noProof/>
          <w:lang w:val="en-US"/>
        </w:rPr>
        <w:t xml:space="preserve">, </w:t>
      </w:r>
      <w:r w:rsidRPr="00A91F6C">
        <w:rPr>
          <w:i/>
          <w:iCs/>
          <w:noProof/>
          <w:lang w:val="en-US"/>
        </w:rPr>
        <w:t>35</w:t>
      </w:r>
      <w:r w:rsidRPr="00A91F6C">
        <w:rPr>
          <w:noProof/>
          <w:lang w:val="en-US"/>
        </w:rPr>
        <w:t>(7), 667–681.</w:t>
      </w:r>
    </w:p>
    <w:p w14:paraId="45BC85D6"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OCCWG. (2001). Development and initial validation of the obsessive beliefs questionnaire and the interpretation of intrusions inventory. </w:t>
      </w:r>
      <w:r w:rsidRPr="00A91F6C">
        <w:rPr>
          <w:i/>
          <w:iCs/>
          <w:noProof/>
          <w:lang w:val="en-US"/>
        </w:rPr>
        <w:t>Behavior Research and Therapy</w:t>
      </w:r>
      <w:r w:rsidRPr="00A91F6C">
        <w:rPr>
          <w:noProof/>
          <w:lang w:val="en-US"/>
        </w:rPr>
        <w:t xml:space="preserve">, </w:t>
      </w:r>
      <w:r w:rsidRPr="00A91F6C">
        <w:rPr>
          <w:i/>
          <w:iCs/>
          <w:noProof/>
          <w:lang w:val="en-US"/>
        </w:rPr>
        <w:t>39</w:t>
      </w:r>
      <w:r w:rsidRPr="00A91F6C">
        <w:rPr>
          <w:noProof/>
          <w:lang w:val="en-US"/>
        </w:rPr>
        <w:t>, 987–1006.</w:t>
      </w:r>
    </w:p>
    <w:p w14:paraId="6C673AA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Rachman, S. (1993). Obsessions, Responsibility and Guilt. </w:t>
      </w:r>
      <w:r w:rsidRPr="00A91F6C">
        <w:rPr>
          <w:i/>
          <w:iCs/>
          <w:noProof/>
          <w:lang w:val="en-US"/>
        </w:rPr>
        <w:t>Behavior Research and Therapy</w:t>
      </w:r>
      <w:r w:rsidRPr="00A91F6C">
        <w:rPr>
          <w:noProof/>
          <w:lang w:val="en-US"/>
        </w:rPr>
        <w:t xml:space="preserve">, </w:t>
      </w:r>
      <w:r w:rsidRPr="00A91F6C">
        <w:rPr>
          <w:i/>
          <w:iCs/>
          <w:noProof/>
          <w:lang w:val="en-US"/>
        </w:rPr>
        <w:t>31</w:t>
      </w:r>
      <w:r w:rsidRPr="00A91F6C">
        <w:rPr>
          <w:noProof/>
          <w:lang w:val="en-US"/>
        </w:rPr>
        <w:t>(2), 149–154.</w:t>
      </w:r>
    </w:p>
    <w:p w14:paraId="4F41352A"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Rachman, S. (1994). Pollution of the mind. </w:t>
      </w:r>
      <w:r w:rsidRPr="00A91F6C">
        <w:rPr>
          <w:i/>
          <w:iCs/>
          <w:noProof/>
          <w:lang w:val="en-US"/>
        </w:rPr>
        <w:t>Behaviour Research and Therapy</w:t>
      </w:r>
      <w:r w:rsidRPr="00A91F6C">
        <w:rPr>
          <w:noProof/>
          <w:lang w:val="en-US"/>
        </w:rPr>
        <w:t xml:space="preserve">, </w:t>
      </w:r>
      <w:r w:rsidRPr="00A91F6C">
        <w:rPr>
          <w:i/>
          <w:iCs/>
          <w:noProof/>
          <w:lang w:val="en-US"/>
        </w:rPr>
        <w:t>32</w:t>
      </w:r>
      <w:r w:rsidRPr="00A91F6C">
        <w:rPr>
          <w:noProof/>
          <w:lang w:val="en-US"/>
        </w:rPr>
        <w:t xml:space="preserve">(3), </w:t>
      </w:r>
      <w:r w:rsidRPr="00A91F6C">
        <w:rPr>
          <w:noProof/>
          <w:lang w:val="en-US"/>
        </w:rPr>
        <w:lastRenderedPageBreak/>
        <w:t>311–314. https://doi.org/10.1016/0005-7967(94)90127-9</w:t>
      </w:r>
    </w:p>
    <w:p w14:paraId="13A15DB5"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Rachman, S. (1997). A cognitive theory of obsessions. </w:t>
      </w:r>
      <w:r w:rsidRPr="00A91F6C">
        <w:rPr>
          <w:i/>
          <w:iCs/>
          <w:noProof/>
          <w:lang w:val="en-US"/>
        </w:rPr>
        <w:t>Behaviour Research and Therapy</w:t>
      </w:r>
      <w:r w:rsidRPr="00A91F6C">
        <w:rPr>
          <w:noProof/>
          <w:lang w:val="en-US"/>
        </w:rPr>
        <w:t xml:space="preserve">, </w:t>
      </w:r>
      <w:r w:rsidRPr="00A91F6C">
        <w:rPr>
          <w:i/>
          <w:iCs/>
          <w:noProof/>
          <w:lang w:val="en-US"/>
        </w:rPr>
        <w:t>35</w:t>
      </w:r>
      <w:r w:rsidRPr="00A91F6C">
        <w:rPr>
          <w:noProof/>
          <w:lang w:val="en-US"/>
        </w:rPr>
        <w:t>(9), 793–802.</w:t>
      </w:r>
    </w:p>
    <w:p w14:paraId="3094AD3D"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Rachman, S., Thordarson, D. S., Shafran, R., &amp; Woody, S. R. (1995). Perceived Responsibility: Structure and Significance. </w:t>
      </w:r>
      <w:r w:rsidRPr="00A91F6C">
        <w:rPr>
          <w:i/>
          <w:iCs/>
          <w:noProof/>
          <w:lang w:val="en-US"/>
        </w:rPr>
        <w:t>Behavior Research and Therapy</w:t>
      </w:r>
      <w:r w:rsidRPr="00A91F6C">
        <w:rPr>
          <w:noProof/>
          <w:lang w:val="en-US"/>
        </w:rPr>
        <w:t xml:space="preserve">, </w:t>
      </w:r>
      <w:r w:rsidRPr="00A91F6C">
        <w:rPr>
          <w:i/>
          <w:iCs/>
          <w:noProof/>
          <w:lang w:val="en-US"/>
        </w:rPr>
        <w:t>33</w:t>
      </w:r>
      <w:r w:rsidRPr="00A91F6C">
        <w:rPr>
          <w:noProof/>
          <w:lang w:val="en-US"/>
        </w:rPr>
        <w:t>(7), 779–784.</w:t>
      </w:r>
    </w:p>
    <w:p w14:paraId="52C6D7BF"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Rector, N. A., Cassin, S. E., Richter, M. A., &amp; Burroughs, E. (2009). Obsessive beliefs in first-degree relatives of patients with OCD : A test of the cognitive vulnerability model. </w:t>
      </w:r>
      <w:r w:rsidRPr="00A91F6C">
        <w:rPr>
          <w:i/>
          <w:iCs/>
          <w:noProof/>
          <w:lang w:val="en-US"/>
        </w:rPr>
        <w:t>Journal of Anxiety Disorders</w:t>
      </w:r>
      <w:r w:rsidRPr="00A91F6C">
        <w:rPr>
          <w:noProof/>
          <w:lang w:val="en-US"/>
        </w:rPr>
        <w:t xml:space="preserve">, </w:t>
      </w:r>
      <w:r w:rsidRPr="00A91F6C">
        <w:rPr>
          <w:i/>
          <w:iCs/>
          <w:noProof/>
          <w:lang w:val="en-US"/>
        </w:rPr>
        <w:t>23</w:t>
      </w:r>
      <w:r w:rsidRPr="00A91F6C">
        <w:rPr>
          <w:noProof/>
          <w:lang w:val="en-US"/>
        </w:rPr>
        <w:t>, 145–149. https://doi.org/10.1016/j.janxdis.2008.06.001</w:t>
      </w:r>
    </w:p>
    <w:p w14:paraId="314FAB6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Riketta, M., &amp; Ziegler, R. (2006). Self-ambivalence and self-esteem. </w:t>
      </w:r>
      <w:r w:rsidRPr="00A91F6C">
        <w:rPr>
          <w:i/>
          <w:iCs/>
          <w:noProof/>
          <w:lang w:val="en-US"/>
        </w:rPr>
        <w:t>Current Psychology</w:t>
      </w:r>
      <w:r w:rsidRPr="00A91F6C">
        <w:rPr>
          <w:noProof/>
          <w:lang w:val="en-US"/>
        </w:rPr>
        <w:t xml:space="preserve">, </w:t>
      </w:r>
      <w:r w:rsidRPr="00A91F6C">
        <w:rPr>
          <w:i/>
          <w:iCs/>
          <w:noProof/>
          <w:lang w:val="en-US"/>
        </w:rPr>
        <w:t>25</w:t>
      </w:r>
      <w:r w:rsidRPr="00A91F6C">
        <w:rPr>
          <w:noProof/>
          <w:lang w:val="en-US"/>
        </w:rPr>
        <w:t>(3), 192–211.</w:t>
      </w:r>
    </w:p>
    <w:p w14:paraId="586E7EC7"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Rowa, K., &amp; Purdon, C. (2003). Why are certain intrusive thoughts more upsetting than others? </w:t>
      </w:r>
      <w:r w:rsidRPr="00A91F6C">
        <w:rPr>
          <w:i/>
          <w:iCs/>
          <w:noProof/>
          <w:lang w:val="en-US"/>
        </w:rPr>
        <w:t>Behavioural and Cognitive Psychotherapy</w:t>
      </w:r>
      <w:r w:rsidRPr="00A91F6C">
        <w:rPr>
          <w:noProof/>
          <w:lang w:val="en-US"/>
        </w:rPr>
        <w:t xml:space="preserve">, </w:t>
      </w:r>
      <w:r w:rsidRPr="00A91F6C">
        <w:rPr>
          <w:i/>
          <w:iCs/>
          <w:noProof/>
          <w:lang w:val="en-US"/>
        </w:rPr>
        <w:t>31</w:t>
      </w:r>
      <w:r w:rsidRPr="00A91F6C">
        <w:rPr>
          <w:noProof/>
          <w:lang w:val="en-US"/>
        </w:rPr>
        <w:t>(1), 1–11. https://doi.org/10.1017/S1352465803001024</w:t>
      </w:r>
    </w:p>
    <w:p w14:paraId="220290A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Salkovskis, P. M. (1985). Obsessional-Compulsive Problems: a Cognitive-Behavioural Analysis. </w:t>
      </w:r>
      <w:r w:rsidRPr="00A91F6C">
        <w:rPr>
          <w:i/>
          <w:iCs/>
          <w:noProof/>
          <w:lang w:val="en-US"/>
        </w:rPr>
        <w:t>Behaviour Research and Therapy</w:t>
      </w:r>
      <w:r w:rsidRPr="00A91F6C">
        <w:rPr>
          <w:noProof/>
          <w:lang w:val="en-US"/>
        </w:rPr>
        <w:t xml:space="preserve">, </w:t>
      </w:r>
      <w:r w:rsidRPr="00A91F6C">
        <w:rPr>
          <w:i/>
          <w:iCs/>
          <w:noProof/>
          <w:lang w:val="en-US"/>
        </w:rPr>
        <w:t>23</w:t>
      </w:r>
      <w:r w:rsidRPr="00A91F6C">
        <w:rPr>
          <w:noProof/>
          <w:lang w:val="en-US"/>
        </w:rPr>
        <w:t>(5), 571–583. https://doi.org/10.1016/0005-7967(85)90105-6</w:t>
      </w:r>
    </w:p>
    <w:p w14:paraId="57733F63"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Sanavio, E. (1988). Obsessions and compulsions: The Padua inventory. </w:t>
      </w:r>
      <w:r w:rsidRPr="00A91F6C">
        <w:rPr>
          <w:i/>
          <w:iCs/>
          <w:noProof/>
          <w:lang w:val="en-US"/>
        </w:rPr>
        <w:t>Behaviour Research and Therapy</w:t>
      </w:r>
      <w:r w:rsidRPr="00A91F6C">
        <w:rPr>
          <w:noProof/>
          <w:lang w:val="en-US"/>
        </w:rPr>
        <w:t xml:space="preserve">, </w:t>
      </w:r>
      <w:r w:rsidRPr="00A91F6C">
        <w:rPr>
          <w:i/>
          <w:iCs/>
          <w:noProof/>
          <w:lang w:val="en-US"/>
        </w:rPr>
        <w:t>26</w:t>
      </w:r>
      <w:r w:rsidRPr="00A91F6C">
        <w:rPr>
          <w:noProof/>
          <w:lang w:val="en-US"/>
        </w:rPr>
        <w:t>(2), 169–177. https://doi.org/10.1016/0005-7967(88)90116-7</w:t>
      </w:r>
    </w:p>
    <w:p w14:paraId="7B539D11"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Seah, R., Fassnacht, D., &amp; Kyrios, M. (2018). Attachment anxiety and self-ambivalence as vulnerabilities toward Obsessive Compulsive Disorder. </w:t>
      </w:r>
      <w:r w:rsidRPr="00A91F6C">
        <w:rPr>
          <w:i/>
          <w:iCs/>
          <w:noProof/>
          <w:lang w:val="en-US"/>
        </w:rPr>
        <w:t>Journal of Obsessive-Compulsive and Related Disorders</w:t>
      </w:r>
      <w:r w:rsidRPr="00A91F6C">
        <w:rPr>
          <w:noProof/>
          <w:lang w:val="en-US"/>
        </w:rPr>
        <w:t xml:space="preserve">, </w:t>
      </w:r>
      <w:r w:rsidRPr="00A91F6C">
        <w:rPr>
          <w:i/>
          <w:iCs/>
          <w:noProof/>
          <w:lang w:val="en-US"/>
        </w:rPr>
        <w:t>18</w:t>
      </w:r>
      <w:r w:rsidRPr="00A91F6C">
        <w:rPr>
          <w:noProof/>
          <w:lang w:val="en-US"/>
        </w:rPr>
        <w:t>(June), 40–46. https://doi.org/10.1016/j.jocrd.2018.06.002</w:t>
      </w:r>
    </w:p>
    <w:p w14:paraId="51BD88CA"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lastRenderedPageBreak/>
        <w:t xml:space="preserve">Steketee, G., Frost, R., &amp; Cohen, I. (1998). Beliefs in Obsessive-Compulsive Disorder. </w:t>
      </w:r>
      <w:r w:rsidRPr="00A91F6C">
        <w:rPr>
          <w:i/>
          <w:iCs/>
          <w:noProof/>
          <w:lang w:val="en-US"/>
        </w:rPr>
        <w:t>Journal of Anxiety Disorders</w:t>
      </w:r>
      <w:r w:rsidRPr="00A91F6C">
        <w:rPr>
          <w:noProof/>
          <w:lang w:val="en-US"/>
        </w:rPr>
        <w:t xml:space="preserve">, </w:t>
      </w:r>
      <w:r w:rsidRPr="00A91F6C">
        <w:rPr>
          <w:i/>
          <w:iCs/>
          <w:noProof/>
          <w:lang w:val="en-US"/>
        </w:rPr>
        <w:t>12</w:t>
      </w:r>
      <w:r w:rsidRPr="00A91F6C">
        <w:rPr>
          <w:noProof/>
          <w:lang w:val="en-US"/>
        </w:rPr>
        <w:t>(6), 525–537.</w:t>
      </w:r>
    </w:p>
    <w:p w14:paraId="6F3591B6"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Thordarson, D. S., Radomsky, A. S., Rachman, S., Shafran, R., Sawchuk, C. N., &amp; Hakstian, A. R. (2004). The Vancouver Obsessional Compulsive Inventory ( VOCI ). </w:t>
      </w:r>
      <w:r w:rsidRPr="00A91F6C">
        <w:rPr>
          <w:i/>
          <w:iCs/>
          <w:noProof/>
          <w:lang w:val="en-US"/>
        </w:rPr>
        <w:t>Behavior Research and Therapy</w:t>
      </w:r>
      <w:r w:rsidRPr="00A91F6C">
        <w:rPr>
          <w:noProof/>
          <w:lang w:val="en-US"/>
        </w:rPr>
        <w:t xml:space="preserve">, </w:t>
      </w:r>
      <w:r w:rsidRPr="00A91F6C">
        <w:rPr>
          <w:i/>
          <w:iCs/>
          <w:noProof/>
          <w:lang w:val="en-US"/>
        </w:rPr>
        <w:t>42</w:t>
      </w:r>
      <w:r w:rsidRPr="00A91F6C">
        <w:rPr>
          <w:noProof/>
          <w:lang w:val="en-US"/>
        </w:rPr>
        <w:t>, 1289–1314. https://doi.org/10.1016/j.brat.2003.08.007</w:t>
      </w:r>
    </w:p>
    <w:p w14:paraId="7523D545"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Veale, D., &amp; Roberts, A. (2014). Obsessive-compulsive disorder. </w:t>
      </w:r>
      <w:r w:rsidRPr="00A91F6C">
        <w:rPr>
          <w:i/>
          <w:iCs/>
          <w:noProof/>
          <w:lang w:val="en-US"/>
        </w:rPr>
        <w:t>BMJ</w:t>
      </w:r>
      <w:r w:rsidRPr="00A91F6C">
        <w:rPr>
          <w:noProof/>
          <w:lang w:val="en-US"/>
        </w:rPr>
        <w:t xml:space="preserve">, </w:t>
      </w:r>
      <w:r w:rsidRPr="00A91F6C">
        <w:rPr>
          <w:i/>
          <w:iCs/>
          <w:noProof/>
          <w:lang w:val="en-US"/>
        </w:rPr>
        <w:t>2183</w:t>
      </w:r>
      <w:r w:rsidRPr="00A91F6C">
        <w:rPr>
          <w:noProof/>
          <w:lang w:val="en-US"/>
        </w:rPr>
        <w:t>(April), 1–6. https://doi.org/10.1136/bmj.g2183</w:t>
      </w:r>
    </w:p>
    <w:p w14:paraId="7AB9B678" w14:textId="77777777" w:rsidR="0012703E" w:rsidRPr="00A91F6C" w:rsidRDefault="0012703E" w:rsidP="0012703E">
      <w:pPr>
        <w:widowControl w:val="0"/>
        <w:autoSpaceDE w:val="0"/>
        <w:autoSpaceDN w:val="0"/>
        <w:adjustRightInd w:val="0"/>
        <w:spacing w:line="480" w:lineRule="auto"/>
        <w:ind w:left="480" w:hanging="480"/>
        <w:rPr>
          <w:noProof/>
          <w:lang w:val="en-US"/>
        </w:rPr>
      </w:pPr>
      <w:r w:rsidRPr="00A91F6C">
        <w:rPr>
          <w:noProof/>
          <w:lang w:val="en-US"/>
        </w:rPr>
        <w:t xml:space="preserve">Visser, H. A., Van Megen, H., Van Oppen, P., Eikelenboom, M., Hoogendorn, A. W., Kaarsemaker, M., &amp; Van Balkom, A. J. (2015). Inference-Based Approach versus Cognitive Behavioral Therapy in the Treatment of Obsessive-Compulsive Disorder with Poor Insight: A 24-Session Randomized Controlled Trial. </w:t>
      </w:r>
      <w:r w:rsidRPr="00A91F6C">
        <w:rPr>
          <w:i/>
          <w:iCs/>
          <w:noProof/>
          <w:lang w:val="en-US"/>
        </w:rPr>
        <w:t>Psychotherapy and Psychosomatics</w:t>
      </w:r>
      <w:r w:rsidRPr="00A91F6C">
        <w:rPr>
          <w:noProof/>
          <w:lang w:val="en-US"/>
        </w:rPr>
        <w:t xml:space="preserve">, </w:t>
      </w:r>
      <w:r w:rsidRPr="00A91F6C">
        <w:rPr>
          <w:i/>
          <w:iCs/>
          <w:noProof/>
          <w:lang w:val="en-US"/>
        </w:rPr>
        <w:t>84</w:t>
      </w:r>
      <w:r w:rsidRPr="00A91F6C">
        <w:rPr>
          <w:noProof/>
          <w:lang w:val="en-US"/>
        </w:rPr>
        <w:t>(5), 284–293. https://doi.org/10.1159/000382131</w:t>
      </w:r>
    </w:p>
    <w:p w14:paraId="419A03EB" w14:textId="77777777" w:rsidR="0012703E" w:rsidRPr="00A91F6C" w:rsidRDefault="0012703E" w:rsidP="0012703E">
      <w:pPr>
        <w:widowControl w:val="0"/>
        <w:autoSpaceDE w:val="0"/>
        <w:autoSpaceDN w:val="0"/>
        <w:adjustRightInd w:val="0"/>
        <w:spacing w:line="480" w:lineRule="auto"/>
        <w:ind w:left="480" w:hanging="480"/>
        <w:rPr>
          <w:noProof/>
        </w:rPr>
      </w:pPr>
      <w:r w:rsidRPr="00A91F6C">
        <w:rPr>
          <w:noProof/>
          <w:lang w:val="en-US"/>
        </w:rPr>
        <w:t xml:space="preserve">Wilhelm, S., &amp; Steketee, G. S. (2006). </w:t>
      </w:r>
      <w:r w:rsidRPr="00A91F6C">
        <w:rPr>
          <w:i/>
          <w:iCs/>
          <w:noProof/>
          <w:lang w:val="en-US"/>
        </w:rPr>
        <w:t>Cognitive therapy for obsessive compulsive disorder: A guide for professionals.</w:t>
      </w:r>
      <w:r w:rsidRPr="00A91F6C">
        <w:rPr>
          <w:noProof/>
          <w:lang w:val="en-US"/>
        </w:rPr>
        <w:t xml:space="preserve"> Oakland, CA, US: New Harbinger Publications.</w:t>
      </w:r>
    </w:p>
    <w:p w14:paraId="15C952A0" w14:textId="6D29CA9A" w:rsidR="00A02401" w:rsidRPr="00A91F6C" w:rsidRDefault="00A02401" w:rsidP="0012703E">
      <w:pPr>
        <w:widowControl w:val="0"/>
        <w:autoSpaceDE w:val="0"/>
        <w:autoSpaceDN w:val="0"/>
        <w:adjustRightInd w:val="0"/>
        <w:spacing w:line="480" w:lineRule="auto"/>
        <w:ind w:left="480" w:hanging="480"/>
      </w:pPr>
      <w:r w:rsidRPr="00A91F6C">
        <w:fldChar w:fldCharType="end"/>
      </w:r>
    </w:p>
    <w:p w14:paraId="67737AD2" w14:textId="5E3D7B16" w:rsidR="00A91F6C" w:rsidRPr="00A91F6C" w:rsidRDefault="00A91F6C">
      <w:r w:rsidRPr="00A91F6C">
        <w:br w:type="page"/>
      </w:r>
    </w:p>
    <w:p w14:paraId="36885D74" w14:textId="77777777" w:rsidR="00A91F6C" w:rsidRPr="00A91F6C" w:rsidRDefault="00A91F6C" w:rsidP="00A91F6C">
      <w:r w:rsidRPr="00A91F6C">
        <w:rPr>
          <w:noProof/>
        </w:rPr>
        <w:lastRenderedPageBreak/>
        <w:drawing>
          <wp:inline distT="0" distB="0" distL="0" distR="0" wp14:anchorId="60E01FC8" wp14:editId="11301353">
            <wp:extent cx="5270500" cy="656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1-17 at 15.46.52.png"/>
                    <pic:cNvPicPr/>
                  </pic:nvPicPr>
                  <pic:blipFill rotWithShape="1">
                    <a:blip r:embed="rId9"/>
                    <a:srcRect b="3436"/>
                    <a:stretch/>
                  </pic:blipFill>
                  <pic:spPr bwMode="auto">
                    <a:xfrm>
                      <a:off x="0" y="0"/>
                      <a:ext cx="5270500" cy="6565900"/>
                    </a:xfrm>
                    <a:prstGeom prst="rect">
                      <a:avLst/>
                    </a:prstGeom>
                    <a:ln>
                      <a:noFill/>
                    </a:ln>
                    <a:extLst>
                      <a:ext uri="{53640926-AAD7-44D8-BBD7-CCE9431645EC}">
                        <a14:shadowObscured xmlns:a14="http://schemas.microsoft.com/office/drawing/2010/main"/>
                      </a:ext>
                    </a:extLst>
                  </pic:spPr>
                </pic:pic>
              </a:graphicData>
            </a:graphic>
          </wp:inline>
        </w:drawing>
      </w:r>
    </w:p>
    <w:p w14:paraId="3EAD6127" w14:textId="77777777" w:rsidR="00A91F6C" w:rsidRPr="00A91F6C" w:rsidRDefault="00A91F6C" w:rsidP="00A91F6C">
      <w:pPr>
        <w:spacing w:line="480" w:lineRule="auto"/>
        <w:sectPr w:rsidR="00A91F6C" w:rsidRPr="00A91F6C" w:rsidSect="00A91F6C">
          <w:pgSz w:w="11900" w:h="16840"/>
          <w:pgMar w:top="1440" w:right="1800" w:bottom="1440" w:left="1800" w:header="708" w:footer="708" w:gutter="0"/>
          <w:cols w:space="708"/>
          <w:docGrid w:linePitch="360"/>
        </w:sectPr>
      </w:pPr>
      <w:r w:rsidRPr="00A91F6C">
        <w:rPr>
          <w:i/>
        </w:rPr>
        <w:t xml:space="preserve">Figure 1. </w:t>
      </w:r>
      <w:r w:rsidRPr="00A91F6C">
        <w:t>PRISMA flow-chart of study selection and exclusion.</w:t>
      </w:r>
    </w:p>
    <w:p w14:paraId="2875EFDA" w14:textId="34C9D998" w:rsidR="00A91F6C" w:rsidRPr="00A91F6C" w:rsidRDefault="00A91F6C" w:rsidP="00A91F6C">
      <w:pPr>
        <w:spacing w:line="480" w:lineRule="auto"/>
        <w:rPr>
          <w:i/>
        </w:rPr>
      </w:pPr>
    </w:p>
    <w:p w14:paraId="4F7F4753" w14:textId="77777777" w:rsidR="00A91F6C" w:rsidRPr="00A91F6C" w:rsidRDefault="00A91F6C" w:rsidP="00A91F6C"/>
    <w:p w14:paraId="77A7DA13" w14:textId="54E9C0B8" w:rsidR="00A91F6C" w:rsidRPr="00A91F6C" w:rsidRDefault="00A91F6C">
      <w:r w:rsidRPr="00A91F6C">
        <w:br w:type="page"/>
      </w:r>
    </w:p>
    <w:p w14:paraId="7787C2D9" w14:textId="77777777" w:rsidR="00A91F6C" w:rsidRPr="00A91F6C" w:rsidRDefault="00A91F6C" w:rsidP="00A91F6C">
      <w:r w:rsidRPr="00A91F6C">
        <w:lastRenderedPageBreak/>
        <w:t xml:space="preserve">Table 1. </w:t>
      </w:r>
    </w:p>
    <w:p w14:paraId="2E4AE58F" w14:textId="77777777" w:rsidR="00A91F6C" w:rsidRPr="00A91F6C" w:rsidRDefault="00A91F6C" w:rsidP="00A91F6C">
      <w:pPr>
        <w:rPr>
          <w:i/>
        </w:rPr>
      </w:pPr>
      <w:r w:rsidRPr="00A91F6C">
        <w:rPr>
          <w:i/>
        </w:rPr>
        <w:t>Characteristics of Included Studies.</w:t>
      </w:r>
      <w:r w:rsidRPr="00A91F6C">
        <w:rPr>
          <w:i/>
        </w:rPr>
        <w:br/>
      </w:r>
    </w:p>
    <w:tbl>
      <w:tblPr>
        <w:tblW w:w="14175" w:type="dxa"/>
        <w:jc w:val="center"/>
        <w:tblBorders>
          <w:top w:val="single" w:sz="12" w:space="0" w:color="auto"/>
          <w:bottom w:val="single" w:sz="12" w:space="0" w:color="auto"/>
        </w:tblBorders>
        <w:tblLayout w:type="fixed"/>
        <w:tblLook w:val="04A0" w:firstRow="1" w:lastRow="0" w:firstColumn="1" w:lastColumn="0" w:noHBand="0" w:noVBand="1"/>
      </w:tblPr>
      <w:tblGrid>
        <w:gridCol w:w="2093"/>
        <w:gridCol w:w="1452"/>
        <w:gridCol w:w="1772"/>
        <w:gridCol w:w="1170"/>
        <w:gridCol w:w="1985"/>
        <w:gridCol w:w="2268"/>
        <w:gridCol w:w="1559"/>
        <w:gridCol w:w="1876"/>
      </w:tblGrid>
      <w:tr w:rsidR="00A91F6C" w:rsidRPr="00A91F6C" w14:paraId="007EC4BF" w14:textId="77777777" w:rsidTr="00487D1C">
        <w:trPr>
          <w:trHeight w:val="567"/>
          <w:jc w:val="center"/>
        </w:trPr>
        <w:tc>
          <w:tcPr>
            <w:tcW w:w="2093" w:type="dxa"/>
            <w:tcBorders>
              <w:top w:val="single" w:sz="12" w:space="0" w:color="auto"/>
              <w:bottom w:val="single" w:sz="12" w:space="0" w:color="auto"/>
            </w:tcBorders>
            <w:shd w:val="clear" w:color="auto" w:fill="auto"/>
            <w:noWrap/>
            <w:vAlign w:val="center"/>
            <w:hideMark/>
          </w:tcPr>
          <w:p w14:paraId="0A5579FE" w14:textId="77777777" w:rsidR="00A91F6C" w:rsidRPr="00A91F6C" w:rsidRDefault="00A91F6C" w:rsidP="00487D1C">
            <w:pPr>
              <w:rPr>
                <w:bCs/>
                <w:color w:val="000000"/>
                <w:sz w:val="20"/>
                <w:szCs w:val="20"/>
              </w:rPr>
            </w:pPr>
            <w:r w:rsidRPr="00A91F6C">
              <w:rPr>
                <w:bCs/>
                <w:color w:val="000000"/>
                <w:sz w:val="20"/>
                <w:szCs w:val="20"/>
              </w:rPr>
              <w:t>Paper</w:t>
            </w:r>
          </w:p>
        </w:tc>
        <w:tc>
          <w:tcPr>
            <w:tcW w:w="1452" w:type="dxa"/>
            <w:tcBorders>
              <w:top w:val="single" w:sz="12" w:space="0" w:color="auto"/>
              <w:bottom w:val="single" w:sz="12" w:space="0" w:color="auto"/>
            </w:tcBorders>
            <w:shd w:val="clear" w:color="auto" w:fill="auto"/>
            <w:noWrap/>
            <w:vAlign w:val="center"/>
            <w:hideMark/>
          </w:tcPr>
          <w:p w14:paraId="0C35ACFD" w14:textId="77777777" w:rsidR="00A91F6C" w:rsidRPr="00A91F6C" w:rsidRDefault="00A91F6C" w:rsidP="00487D1C">
            <w:pPr>
              <w:jc w:val="center"/>
              <w:rPr>
                <w:bCs/>
                <w:color w:val="000000"/>
                <w:sz w:val="20"/>
                <w:szCs w:val="20"/>
              </w:rPr>
            </w:pPr>
            <w:r w:rsidRPr="00A91F6C">
              <w:rPr>
                <w:bCs/>
                <w:color w:val="000000"/>
                <w:sz w:val="20"/>
                <w:szCs w:val="20"/>
              </w:rPr>
              <w:t>Design</w:t>
            </w:r>
          </w:p>
        </w:tc>
        <w:tc>
          <w:tcPr>
            <w:tcW w:w="1772" w:type="dxa"/>
            <w:tcBorders>
              <w:top w:val="single" w:sz="12" w:space="0" w:color="auto"/>
              <w:bottom w:val="single" w:sz="12" w:space="0" w:color="auto"/>
            </w:tcBorders>
            <w:shd w:val="clear" w:color="auto" w:fill="auto"/>
            <w:noWrap/>
            <w:vAlign w:val="center"/>
            <w:hideMark/>
          </w:tcPr>
          <w:p w14:paraId="023A23BB" w14:textId="77777777" w:rsidR="00A91F6C" w:rsidRPr="00A91F6C" w:rsidRDefault="00A91F6C" w:rsidP="00487D1C">
            <w:pPr>
              <w:jc w:val="center"/>
              <w:rPr>
                <w:bCs/>
                <w:color w:val="000000"/>
                <w:sz w:val="20"/>
                <w:szCs w:val="20"/>
              </w:rPr>
            </w:pPr>
            <w:r w:rsidRPr="00A91F6C">
              <w:rPr>
                <w:bCs/>
                <w:color w:val="000000"/>
                <w:sz w:val="20"/>
                <w:szCs w:val="20"/>
              </w:rPr>
              <w:t>Setting</w:t>
            </w:r>
          </w:p>
        </w:tc>
        <w:tc>
          <w:tcPr>
            <w:tcW w:w="1170" w:type="dxa"/>
            <w:tcBorders>
              <w:top w:val="single" w:sz="12" w:space="0" w:color="auto"/>
              <w:bottom w:val="single" w:sz="12" w:space="0" w:color="auto"/>
            </w:tcBorders>
            <w:shd w:val="clear" w:color="auto" w:fill="auto"/>
            <w:noWrap/>
            <w:vAlign w:val="center"/>
            <w:hideMark/>
          </w:tcPr>
          <w:p w14:paraId="0B796ACB" w14:textId="77777777" w:rsidR="00A91F6C" w:rsidRPr="00A91F6C" w:rsidRDefault="00A91F6C" w:rsidP="00487D1C">
            <w:pPr>
              <w:jc w:val="center"/>
              <w:rPr>
                <w:bCs/>
                <w:color w:val="000000"/>
                <w:sz w:val="20"/>
                <w:szCs w:val="20"/>
              </w:rPr>
            </w:pPr>
            <w:r w:rsidRPr="00A91F6C">
              <w:rPr>
                <w:bCs/>
                <w:color w:val="000000"/>
                <w:sz w:val="20"/>
                <w:szCs w:val="20"/>
              </w:rPr>
              <w:t>Sample size</w:t>
            </w:r>
          </w:p>
        </w:tc>
        <w:tc>
          <w:tcPr>
            <w:tcW w:w="1985" w:type="dxa"/>
            <w:tcBorders>
              <w:top w:val="single" w:sz="12" w:space="0" w:color="auto"/>
              <w:bottom w:val="single" w:sz="12" w:space="0" w:color="auto"/>
            </w:tcBorders>
            <w:shd w:val="clear" w:color="auto" w:fill="auto"/>
            <w:noWrap/>
            <w:vAlign w:val="center"/>
            <w:hideMark/>
          </w:tcPr>
          <w:p w14:paraId="4C02A785" w14:textId="77777777" w:rsidR="00A91F6C" w:rsidRPr="00A91F6C" w:rsidRDefault="00A91F6C" w:rsidP="00487D1C">
            <w:pPr>
              <w:jc w:val="center"/>
              <w:rPr>
                <w:bCs/>
                <w:color w:val="000000"/>
                <w:sz w:val="20"/>
                <w:szCs w:val="20"/>
              </w:rPr>
            </w:pPr>
            <w:r w:rsidRPr="00A91F6C">
              <w:rPr>
                <w:bCs/>
                <w:color w:val="000000"/>
                <w:sz w:val="20"/>
                <w:szCs w:val="20"/>
              </w:rPr>
              <w:t>Mean age (SD)</w:t>
            </w:r>
          </w:p>
        </w:tc>
        <w:tc>
          <w:tcPr>
            <w:tcW w:w="2268" w:type="dxa"/>
            <w:tcBorders>
              <w:top w:val="single" w:sz="12" w:space="0" w:color="auto"/>
              <w:bottom w:val="single" w:sz="12" w:space="0" w:color="auto"/>
            </w:tcBorders>
            <w:shd w:val="clear" w:color="auto" w:fill="auto"/>
            <w:noWrap/>
            <w:vAlign w:val="center"/>
            <w:hideMark/>
          </w:tcPr>
          <w:p w14:paraId="1CE16583" w14:textId="77777777" w:rsidR="00A91F6C" w:rsidRPr="00A91F6C" w:rsidRDefault="00A91F6C" w:rsidP="00487D1C">
            <w:pPr>
              <w:jc w:val="center"/>
              <w:rPr>
                <w:bCs/>
                <w:color w:val="000000"/>
                <w:sz w:val="20"/>
                <w:szCs w:val="20"/>
              </w:rPr>
            </w:pPr>
            <w:r w:rsidRPr="00A91F6C">
              <w:rPr>
                <w:bCs/>
                <w:color w:val="000000"/>
                <w:sz w:val="20"/>
                <w:szCs w:val="20"/>
              </w:rPr>
              <w:t xml:space="preserve">Gender </w:t>
            </w:r>
          </w:p>
        </w:tc>
        <w:tc>
          <w:tcPr>
            <w:tcW w:w="1559" w:type="dxa"/>
            <w:tcBorders>
              <w:top w:val="single" w:sz="12" w:space="0" w:color="auto"/>
              <w:bottom w:val="single" w:sz="12" w:space="0" w:color="auto"/>
            </w:tcBorders>
            <w:shd w:val="clear" w:color="auto" w:fill="auto"/>
            <w:noWrap/>
            <w:vAlign w:val="center"/>
            <w:hideMark/>
          </w:tcPr>
          <w:p w14:paraId="0E0012BB" w14:textId="77777777" w:rsidR="00A91F6C" w:rsidRPr="00A91F6C" w:rsidRDefault="00A91F6C" w:rsidP="00487D1C">
            <w:pPr>
              <w:jc w:val="center"/>
              <w:rPr>
                <w:bCs/>
                <w:color w:val="000000"/>
                <w:sz w:val="20"/>
                <w:szCs w:val="20"/>
              </w:rPr>
            </w:pPr>
            <w:r w:rsidRPr="00A91F6C">
              <w:rPr>
                <w:bCs/>
                <w:color w:val="000000"/>
                <w:sz w:val="20"/>
                <w:szCs w:val="20"/>
              </w:rPr>
              <w:t>Country</w:t>
            </w:r>
          </w:p>
        </w:tc>
        <w:tc>
          <w:tcPr>
            <w:tcW w:w="1876" w:type="dxa"/>
            <w:tcBorders>
              <w:top w:val="single" w:sz="12" w:space="0" w:color="auto"/>
              <w:bottom w:val="single" w:sz="12" w:space="0" w:color="auto"/>
            </w:tcBorders>
            <w:shd w:val="clear" w:color="auto" w:fill="auto"/>
            <w:noWrap/>
            <w:vAlign w:val="center"/>
            <w:hideMark/>
          </w:tcPr>
          <w:p w14:paraId="33DB55FE" w14:textId="77777777" w:rsidR="00A91F6C" w:rsidRPr="00A91F6C" w:rsidRDefault="00A91F6C" w:rsidP="00487D1C">
            <w:pPr>
              <w:jc w:val="center"/>
              <w:rPr>
                <w:bCs/>
                <w:color w:val="000000"/>
                <w:sz w:val="20"/>
                <w:szCs w:val="20"/>
              </w:rPr>
            </w:pPr>
            <w:r w:rsidRPr="00A91F6C">
              <w:rPr>
                <w:bCs/>
                <w:color w:val="000000"/>
                <w:sz w:val="20"/>
                <w:szCs w:val="20"/>
              </w:rPr>
              <w:t>Sample</w:t>
            </w:r>
          </w:p>
        </w:tc>
      </w:tr>
      <w:tr w:rsidR="00A91F6C" w:rsidRPr="00A91F6C" w14:paraId="42CC0E76" w14:textId="77777777" w:rsidTr="00487D1C">
        <w:trPr>
          <w:trHeight w:val="567"/>
          <w:jc w:val="center"/>
        </w:trPr>
        <w:tc>
          <w:tcPr>
            <w:tcW w:w="2093" w:type="dxa"/>
            <w:tcBorders>
              <w:top w:val="single" w:sz="12" w:space="0" w:color="auto"/>
            </w:tcBorders>
            <w:shd w:val="clear" w:color="D9D9D9" w:fill="FFFFFF"/>
            <w:noWrap/>
            <w:vAlign w:val="center"/>
            <w:hideMark/>
          </w:tcPr>
          <w:p w14:paraId="1A4E9434" w14:textId="77777777" w:rsidR="00A91F6C" w:rsidRPr="00A91F6C" w:rsidRDefault="00A91F6C" w:rsidP="00487D1C">
            <w:pPr>
              <w:rPr>
                <w:color w:val="000000"/>
                <w:sz w:val="20"/>
                <w:szCs w:val="20"/>
              </w:rPr>
            </w:pPr>
            <w:proofErr w:type="spellStart"/>
            <w:r w:rsidRPr="00A91F6C">
              <w:rPr>
                <w:color w:val="000000"/>
                <w:sz w:val="20"/>
                <w:szCs w:val="20"/>
              </w:rPr>
              <w:t>Aardema</w:t>
            </w:r>
            <w:proofErr w:type="spellEnd"/>
            <w:r w:rsidRPr="00A91F6C">
              <w:rPr>
                <w:color w:val="000000"/>
                <w:sz w:val="20"/>
                <w:szCs w:val="20"/>
              </w:rPr>
              <w:t xml:space="preserve"> et al. (2018)</w:t>
            </w:r>
          </w:p>
        </w:tc>
        <w:tc>
          <w:tcPr>
            <w:tcW w:w="1452" w:type="dxa"/>
            <w:tcBorders>
              <w:top w:val="single" w:sz="12" w:space="0" w:color="auto"/>
            </w:tcBorders>
            <w:shd w:val="clear" w:color="auto" w:fill="auto"/>
            <w:noWrap/>
            <w:vAlign w:val="center"/>
            <w:hideMark/>
          </w:tcPr>
          <w:p w14:paraId="539846F0" w14:textId="77777777" w:rsidR="00A91F6C" w:rsidRPr="00A91F6C" w:rsidRDefault="00A91F6C" w:rsidP="00487D1C">
            <w:pPr>
              <w:jc w:val="center"/>
              <w:rPr>
                <w:color w:val="000000"/>
                <w:sz w:val="20"/>
                <w:szCs w:val="20"/>
              </w:rPr>
            </w:pPr>
            <w:r w:rsidRPr="00A91F6C">
              <w:rPr>
                <w:color w:val="000000"/>
                <w:sz w:val="20"/>
                <w:szCs w:val="20"/>
              </w:rPr>
              <w:t>Longitudinal</w:t>
            </w:r>
          </w:p>
        </w:tc>
        <w:tc>
          <w:tcPr>
            <w:tcW w:w="1772" w:type="dxa"/>
            <w:tcBorders>
              <w:top w:val="single" w:sz="12" w:space="0" w:color="auto"/>
            </w:tcBorders>
            <w:shd w:val="clear" w:color="auto" w:fill="auto"/>
            <w:noWrap/>
            <w:vAlign w:val="center"/>
            <w:hideMark/>
          </w:tcPr>
          <w:p w14:paraId="13E64570" w14:textId="77777777" w:rsidR="00A91F6C" w:rsidRPr="00A91F6C" w:rsidRDefault="00A91F6C" w:rsidP="00487D1C">
            <w:pPr>
              <w:jc w:val="center"/>
              <w:rPr>
                <w:color w:val="000000"/>
                <w:sz w:val="20"/>
                <w:szCs w:val="20"/>
              </w:rPr>
            </w:pPr>
            <w:r w:rsidRPr="00A91F6C">
              <w:rPr>
                <w:color w:val="000000"/>
                <w:sz w:val="20"/>
                <w:szCs w:val="20"/>
              </w:rPr>
              <w:t>Community OCD setting</w:t>
            </w:r>
          </w:p>
        </w:tc>
        <w:tc>
          <w:tcPr>
            <w:tcW w:w="1170" w:type="dxa"/>
            <w:tcBorders>
              <w:top w:val="single" w:sz="12" w:space="0" w:color="auto"/>
            </w:tcBorders>
            <w:shd w:val="clear" w:color="auto" w:fill="auto"/>
            <w:noWrap/>
            <w:vAlign w:val="center"/>
            <w:hideMark/>
          </w:tcPr>
          <w:p w14:paraId="04028633" w14:textId="77777777" w:rsidR="00A91F6C" w:rsidRPr="00A91F6C" w:rsidRDefault="00A91F6C" w:rsidP="00487D1C">
            <w:pPr>
              <w:jc w:val="center"/>
              <w:rPr>
                <w:color w:val="000000"/>
                <w:sz w:val="20"/>
                <w:szCs w:val="20"/>
              </w:rPr>
            </w:pPr>
            <w:r w:rsidRPr="00A91F6C">
              <w:rPr>
                <w:color w:val="000000"/>
                <w:sz w:val="20"/>
                <w:szCs w:val="20"/>
              </w:rPr>
              <w:t>93</w:t>
            </w:r>
          </w:p>
        </w:tc>
        <w:tc>
          <w:tcPr>
            <w:tcW w:w="1985" w:type="dxa"/>
            <w:tcBorders>
              <w:top w:val="single" w:sz="12" w:space="0" w:color="auto"/>
            </w:tcBorders>
            <w:shd w:val="clear" w:color="auto" w:fill="auto"/>
            <w:noWrap/>
            <w:vAlign w:val="center"/>
            <w:hideMark/>
          </w:tcPr>
          <w:p w14:paraId="6FE301F4" w14:textId="77777777" w:rsidR="00A91F6C" w:rsidRPr="00A91F6C" w:rsidRDefault="00A91F6C" w:rsidP="00487D1C">
            <w:pPr>
              <w:jc w:val="center"/>
              <w:rPr>
                <w:color w:val="000000"/>
                <w:sz w:val="20"/>
                <w:szCs w:val="20"/>
              </w:rPr>
            </w:pPr>
            <w:r w:rsidRPr="00A91F6C">
              <w:rPr>
                <w:color w:val="000000"/>
                <w:sz w:val="20"/>
                <w:szCs w:val="20"/>
              </w:rPr>
              <w:t>38.65 (13.67)</w:t>
            </w:r>
          </w:p>
        </w:tc>
        <w:tc>
          <w:tcPr>
            <w:tcW w:w="2268" w:type="dxa"/>
            <w:tcBorders>
              <w:top w:val="single" w:sz="12" w:space="0" w:color="auto"/>
            </w:tcBorders>
            <w:shd w:val="clear" w:color="auto" w:fill="auto"/>
            <w:noWrap/>
            <w:vAlign w:val="center"/>
            <w:hideMark/>
          </w:tcPr>
          <w:p w14:paraId="72CEED04" w14:textId="77777777" w:rsidR="00A91F6C" w:rsidRPr="00A91F6C" w:rsidRDefault="00A91F6C" w:rsidP="00487D1C">
            <w:pPr>
              <w:jc w:val="center"/>
              <w:rPr>
                <w:color w:val="000000"/>
                <w:sz w:val="20"/>
                <w:szCs w:val="20"/>
              </w:rPr>
            </w:pPr>
            <w:r w:rsidRPr="00A91F6C">
              <w:rPr>
                <w:color w:val="000000"/>
                <w:sz w:val="20"/>
                <w:szCs w:val="20"/>
              </w:rPr>
              <w:t>48.9% male, 51.1% female</w:t>
            </w:r>
          </w:p>
        </w:tc>
        <w:tc>
          <w:tcPr>
            <w:tcW w:w="1559" w:type="dxa"/>
            <w:tcBorders>
              <w:top w:val="single" w:sz="12" w:space="0" w:color="auto"/>
            </w:tcBorders>
            <w:shd w:val="clear" w:color="auto" w:fill="auto"/>
            <w:noWrap/>
            <w:vAlign w:val="center"/>
            <w:hideMark/>
          </w:tcPr>
          <w:p w14:paraId="0767AA91" w14:textId="77777777" w:rsidR="00A91F6C" w:rsidRPr="00A91F6C" w:rsidRDefault="00A91F6C" w:rsidP="00487D1C">
            <w:pPr>
              <w:jc w:val="center"/>
              <w:rPr>
                <w:color w:val="000000"/>
                <w:sz w:val="20"/>
                <w:szCs w:val="20"/>
              </w:rPr>
            </w:pPr>
            <w:r w:rsidRPr="00A91F6C">
              <w:rPr>
                <w:color w:val="000000"/>
                <w:sz w:val="20"/>
                <w:szCs w:val="20"/>
              </w:rPr>
              <w:t>Canada</w:t>
            </w:r>
          </w:p>
        </w:tc>
        <w:tc>
          <w:tcPr>
            <w:tcW w:w="1876" w:type="dxa"/>
            <w:tcBorders>
              <w:top w:val="single" w:sz="12" w:space="0" w:color="auto"/>
            </w:tcBorders>
            <w:shd w:val="clear" w:color="auto" w:fill="auto"/>
            <w:noWrap/>
            <w:vAlign w:val="center"/>
            <w:hideMark/>
          </w:tcPr>
          <w:p w14:paraId="2F0736BF" w14:textId="77777777" w:rsidR="00A91F6C" w:rsidRPr="00A91F6C" w:rsidRDefault="00A91F6C" w:rsidP="00487D1C">
            <w:pPr>
              <w:jc w:val="center"/>
              <w:rPr>
                <w:color w:val="000000"/>
                <w:sz w:val="20"/>
                <w:szCs w:val="20"/>
              </w:rPr>
            </w:pPr>
            <w:r w:rsidRPr="00A91F6C">
              <w:rPr>
                <w:color w:val="000000"/>
                <w:sz w:val="20"/>
                <w:szCs w:val="20"/>
              </w:rPr>
              <w:t>Clinical</w:t>
            </w:r>
          </w:p>
        </w:tc>
      </w:tr>
      <w:tr w:rsidR="00A91F6C" w:rsidRPr="00A91F6C" w14:paraId="7BCD7365" w14:textId="77777777" w:rsidTr="00487D1C">
        <w:trPr>
          <w:trHeight w:val="567"/>
          <w:jc w:val="center"/>
        </w:trPr>
        <w:tc>
          <w:tcPr>
            <w:tcW w:w="2093" w:type="dxa"/>
            <w:shd w:val="clear" w:color="000000" w:fill="FFFFFF"/>
            <w:noWrap/>
            <w:vAlign w:val="center"/>
            <w:hideMark/>
          </w:tcPr>
          <w:p w14:paraId="29538CE0" w14:textId="77777777" w:rsidR="00A91F6C" w:rsidRPr="00A91F6C" w:rsidRDefault="00A91F6C" w:rsidP="00487D1C">
            <w:pPr>
              <w:rPr>
                <w:color w:val="000000"/>
                <w:sz w:val="20"/>
                <w:szCs w:val="20"/>
              </w:rPr>
            </w:pPr>
            <w:proofErr w:type="spellStart"/>
            <w:r w:rsidRPr="00A91F6C">
              <w:rPr>
                <w:color w:val="000000"/>
                <w:sz w:val="20"/>
                <w:szCs w:val="20"/>
              </w:rPr>
              <w:t>Aardema</w:t>
            </w:r>
            <w:proofErr w:type="spellEnd"/>
            <w:r w:rsidRPr="00A91F6C">
              <w:rPr>
                <w:color w:val="000000"/>
                <w:sz w:val="20"/>
                <w:szCs w:val="20"/>
              </w:rPr>
              <w:t xml:space="preserve"> et al. (2017)</w:t>
            </w:r>
          </w:p>
        </w:tc>
        <w:tc>
          <w:tcPr>
            <w:tcW w:w="1452" w:type="dxa"/>
            <w:shd w:val="clear" w:color="auto" w:fill="auto"/>
            <w:noWrap/>
            <w:vAlign w:val="center"/>
            <w:hideMark/>
          </w:tcPr>
          <w:p w14:paraId="05503636"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713C5802" w14:textId="77777777" w:rsidR="00A91F6C" w:rsidRPr="00A91F6C" w:rsidRDefault="00A91F6C" w:rsidP="00487D1C">
            <w:pPr>
              <w:jc w:val="center"/>
              <w:rPr>
                <w:color w:val="000000"/>
                <w:sz w:val="20"/>
                <w:szCs w:val="20"/>
              </w:rPr>
            </w:pPr>
            <w:r w:rsidRPr="00A91F6C">
              <w:rPr>
                <w:color w:val="000000"/>
                <w:sz w:val="20"/>
                <w:szCs w:val="20"/>
              </w:rPr>
              <w:t xml:space="preserve">OCD spectrum study centre </w:t>
            </w:r>
          </w:p>
        </w:tc>
        <w:tc>
          <w:tcPr>
            <w:tcW w:w="1170" w:type="dxa"/>
            <w:shd w:val="clear" w:color="auto" w:fill="auto"/>
            <w:noWrap/>
            <w:vAlign w:val="center"/>
            <w:hideMark/>
          </w:tcPr>
          <w:p w14:paraId="33092CE1" w14:textId="77777777" w:rsidR="00A91F6C" w:rsidRPr="00A91F6C" w:rsidRDefault="00A91F6C" w:rsidP="00487D1C">
            <w:pPr>
              <w:jc w:val="center"/>
              <w:rPr>
                <w:color w:val="000000"/>
                <w:sz w:val="20"/>
                <w:szCs w:val="20"/>
              </w:rPr>
            </w:pPr>
            <w:r w:rsidRPr="00A91F6C">
              <w:rPr>
                <w:color w:val="000000"/>
                <w:sz w:val="20"/>
                <w:szCs w:val="20"/>
              </w:rPr>
              <w:t>144</w:t>
            </w:r>
          </w:p>
        </w:tc>
        <w:tc>
          <w:tcPr>
            <w:tcW w:w="1985" w:type="dxa"/>
            <w:shd w:val="clear" w:color="auto" w:fill="auto"/>
            <w:noWrap/>
            <w:vAlign w:val="center"/>
            <w:hideMark/>
          </w:tcPr>
          <w:p w14:paraId="020B79CD" w14:textId="77777777" w:rsidR="00A91F6C" w:rsidRPr="00A91F6C" w:rsidRDefault="00A91F6C" w:rsidP="00487D1C">
            <w:pPr>
              <w:jc w:val="center"/>
              <w:rPr>
                <w:color w:val="000000"/>
                <w:sz w:val="20"/>
                <w:szCs w:val="20"/>
              </w:rPr>
            </w:pPr>
            <w:r w:rsidRPr="00A91F6C">
              <w:rPr>
                <w:color w:val="000000"/>
                <w:sz w:val="20"/>
                <w:szCs w:val="20"/>
              </w:rPr>
              <w:t>38.8 (13.4)</w:t>
            </w:r>
          </w:p>
        </w:tc>
        <w:tc>
          <w:tcPr>
            <w:tcW w:w="2268" w:type="dxa"/>
            <w:shd w:val="clear" w:color="auto" w:fill="auto"/>
            <w:noWrap/>
            <w:vAlign w:val="center"/>
            <w:hideMark/>
          </w:tcPr>
          <w:p w14:paraId="0D4C5A95" w14:textId="77777777" w:rsidR="00A91F6C" w:rsidRPr="00A91F6C" w:rsidRDefault="00A91F6C" w:rsidP="00487D1C">
            <w:pPr>
              <w:jc w:val="center"/>
              <w:rPr>
                <w:color w:val="000000"/>
                <w:sz w:val="20"/>
                <w:szCs w:val="20"/>
              </w:rPr>
            </w:pPr>
            <w:r w:rsidRPr="00A91F6C">
              <w:rPr>
                <w:color w:val="000000"/>
                <w:sz w:val="20"/>
                <w:szCs w:val="20"/>
              </w:rPr>
              <w:t>45% male, 55% female</w:t>
            </w:r>
          </w:p>
        </w:tc>
        <w:tc>
          <w:tcPr>
            <w:tcW w:w="1559" w:type="dxa"/>
            <w:shd w:val="clear" w:color="auto" w:fill="auto"/>
            <w:noWrap/>
            <w:vAlign w:val="center"/>
            <w:hideMark/>
          </w:tcPr>
          <w:p w14:paraId="453BC6F2" w14:textId="77777777" w:rsidR="00A91F6C" w:rsidRPr="00A91F6C" w:rsidRDefault="00A91F6C" w:rsidP="00487D1C">
            <w:pPr>
              <w:jc w:val="center"/>
              <w:rPr>
                <w:color w:val="000000"/>
                <w:sz w:val="20"/>
                <w:szCs w:val="20"/>
              </w:rPr>
            </w:pPr>
            <w:r w:rsidRPr="00A91F6C">
              <w:rPr>
                <w:color w:val="000000"/>
                <w:sz w:val="20"/>
                <w:szCs w:val="20"/>
              </w:rPr>
              <w:t>Canada</w:t>
            </w:r>
          </w:p>
        </w:tc>
        <w:tc>
          <w:tcPr>
            <w:tcW w:w="1876" w:type="dxa"/>
            <w:shd w:val="clear" w:color="auto" w:fill="auto"/>
            <w:noWrap/>
            <w:vAlign w:val="center"/>
            <w:hideMark/>
          </w:tcPr>
          <w:p w14:paraId="214C00F5" w14:textId="77777777" w:rsidR="00A91F6C" w:rsidRPr="00A91F6C" w:rsidRDefault="00A91F6C" w:rsidP="00487D1C">
            <w:pPr>
              <w:jc w:val="center"/>
              <w:rPr>
                <w:color w:val="000000"/>
                <w:sz w:val="20"/>
                <w:szCs w:val="20"/>
              </w:rPr>
            </w:pPr>
            <w:r w:rsidRPr="00A91F6C">
              <w:rPr>
                <w:color w:val="000000"/>
                <w:sz w:val="20"/>
                <w:szCs w:val="20"/>
              </w:rPr>
              <w:t>Clinical and non-clinical</w:t>
            </w:r>
          </w:p>
        </w:tc>
      </w:tr>
      <w:tr w:rsidR="00A91F6C" w:rsidRPr="00A91F6C" w14:paraId="6801B4A3" w14:textId="77777777" w:rsidTr="00487D1C">
        <w:trPr>
          <w:trHeight w:val="567"/>
          <w:jc w:val="center"/>
        </w:trPr>
        <w:tc>
          <w:tcPr>
            <w:tcW w:w="2093" w:type="dxa"/>
            <w:shd w:val="clear" w:color="000000" w:fill="FFFFFF"/>
            <w:noWrap/>
            <w:vAlign w:val="center"/>
            <w:hideMark/>
          </w:tcPr>
          <w:p w14:paraId="13D0D2F8" w14:textId="77777777" w:rsidR="00A91F6C" w:rsidRPr="00A91F6C" w:rsidRDefault="00A91F6C" w:rsidP="00487D1C">
            <w:pPr>
              <w:rPr>
                <w:color w:val="000000"/>
                <w:sz w:val="20"/>
                <w:szCs w:val="20"/>
              </w:rPr>
            </w:pPr>
            <w:proofErr w:type="spellStart"/>
            <w:r w:rsidRPr="00A91F6C">
              <w:rPr>
                <w:color w:val="000000"/>
                <w:sz w:val="20"/>
                <w:szCs w:val="20"/>
              </w:rPr>
              <w:t>Aardema</w:t>
            </w:r>
            <w:proofErr w:type="spellEnd"/>
            <w:r w:rsidRPr="00A91F6C">
              <w:rPr>
                <w:color w:val="000000"/>
                <w:sz w:val="20"/>
                <w:szCs w:val="20"/>
              </w:rPr>
              <w:t xml:space="preserve"> et al. (2013)</w:t>
            </w:r>
          </w:p>
        </w:tc>
        <w:tc>
          <w:tcPr>
            <w:tcW w:w="1452" w:type="dxa"/>
            <w:shd w:val="clear" w:color="auto" w:fill="auto"/>
            <w:noWrap/>
            <w:vAlign w:val="center"/>
            <w:hideMark/>
          </w:tcPr>
          <w:p w14:paraId="4D3A2F83"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4C3D9000" w14:textId="77777777" w:rsidR="00A91F6C" w:rsidRPr="00A91F6C" w:rsidRDefault="00A91F6C" w:rsidP="00487D1C">
            <w:pPr>
              <w:jc w:val="center"/>
              <w:rPr>
                <w:color w:val="000000"/>
                <w:sz w:val="20"/>
                <w:szCs w:val="20"/>
              </w:rPr>
            </w:pPr>
            <w:r w:rsidRPr="00A91F6C">
              <w:rPr>
                <w:color w:val="000000"/>
                <w:sz w:val="20"/>
                <w:szCs w:val="20"/>
              </w:rPr>
              <w:t>University</w:t>
            </w:r>
          </w:p>
        </w:tc>
        <w:tc>
          <w:tcPr>
            <w:tcW w:w="1170" w:type="dxa"/>
            <w:shd w:val="clear" w:color="auto" w:fill="auto"/>
            <w:noWrap/>
            <w:vAlign w:val="center"/>
            <w:hideMark/>
          </w:tcPr>
          <w:p w14:paraId="70CA40EA" w14:textId="77777777" w:rsidR="00A91F6C" w:rsidRPr="00A91F6C" w:rsidRDefault="00A91F6C" w:rsidP="00487D1C">
            <w:pPr>
              <w:jc w:val="center"/>
              <w:rPr>
                <w:color w:val="000000"/>
                <w:sz w:val="20"/>
                <w:szCs w:val="20"/>
              </w:rPr>
            </w:pPr>
            <w:r w:rsidRPr="00A91F6C">
              <w:rPr>
                <w:color w:val="000000"/>
                <w:sz w:val="20"/>
                <w:szCs w:val="20"/>
              </w:rPr>
              <w:t>292</w:t>
            </w:r>
          </w:p>
        </w:tc>
        <w:tc>
          <w:tcPr>
            <w:tcW w:w="1985" w:type="dxa"/>
            <w:shd w:val="clear" w:color="auto" w:fill="auto"/>
            <w:noWrap/>
            <w:vAlign w:val="center"/>
            <w:hideMark/>
          </w:tcPr>
          <w:p w14:paraId="1A2946F3" w14:textId="77777777" w:rsidR="00A91F6C" w:rsidRPr="00A91F6C" w:rsidRDefault="00A91F6C" w:rsidP="00487D1C">
            <w:pPr>
              <w:jc w:val="center"/>
              <w:rPr>
                <w:color w:val="000000"/>
                <w:sz w:val="20"/>
                <w:szCs w:val="20"/>
              </w:rPr>
            </w:pPr>
            <w:r w:rsidRPr="00A91F6C">
              <w:rPr>
                <w:color w:val="000000"/>
                <w:sz w:val="20"/>
                <w:szCs w:val="20"/>
              </w:rPr>
              <w:t>1</w:t>
            </w:r>
            <w:r w:rsidRPr="00A91F6C">
              <w:rPr>
                <w:color w:val="000000"/>
                <w:sz w:val="20"/>
                <w:szCs w:val="20"/>
                <w:vertAlign w:val="superscript"/>
              </w:rPr>
              <w:t>st*</w:t>
            </w:r>
            <w:r w:rsidRPr="00A91F6C">
              <w:rPr>
                <w:color w:val="000000"/>
                <w:sz w:val="20"/>
                <w:szCs w:val="20"/>
              </w:rPr>
              <w:t>: 21.7 (5.92), 2</w:t>
            </w:r>
            <w:r w:rsidRPr="00A91F6C">
              <w:rPr>
                <w:color w:val="000000"/>
                <w:sz w:val="20"/>
                <w:szCs w:val="20"/>
                <w:vertAlign w:val="superscript"/>
              </w:rPr>
              <w:t>nd*</w:t>
            </w:r>
            <w:r w:rsidRPr="00A91F6C">
              <w:rPr>
                <w:color w:val="000000"/>
                <w:sz w:val="20"/>
                <w:szCs w:val="20"/>
              </w:rPr>
              <w:t>: 25.6 (11.63)</w:t>
            </w:r>
          </w:p>
        </w:tc>
        <w:tc>
          <w:tcPr>
            <w:tcW w:w="2268" w:type="dxa"/>
            <w:shd w:val="clear" w:color="auto" w:fill="auto"/>
            <w:noWrap/>
            <w:vAlign w:val="center"/>
            <w:hideMark/>
          </w:tcPr>
          <w:p w14:paraId="3C938828" w14:textId="77777777" w:rsidR="00A91F6C" w:rsidRPr="00A91F6C" w:rsidRDefault="00A91F6C" w:rsidP="00487D1C">
            <w:pPr>
              <w:jc w:val="center"/>
              <w:rPr>
                <w:color w:val="000000"/>
                <w:sz w:val="20"/>
                <w:szCs w:val="20"/>
              </w:rPr>
            </w:pPr>
            <w:r w:rsidRPr="00A91F6C">
              <w:rPr>
                <w:color w:val="000000"/>
                <w:sz w:val="20"/>
                <w:szCs w:val="20"/>
              </w:rPr>
              <w:t>1</w:t>
            </w:r>
            <w:r w:rsidRPr="00A91F6C">
              <w:rPr>
                <w:color w:val="000000"/>
                <w:sz w:val="20"/>
                <w:szCs w:val="20"/>
                <w:vertAlign w:val="superscript"/>
              </w:rPr>
              <w:t>st*</w:t>
            </w:r>
            <w:r w:rsidRPr="00A91F6C">
              <w:rPr>
                <w:color w:val="000000"/>
                <w:sz w:val="20"/>
                <w:szCs w:val="20"/>
              </w:rPr>
              <w:t xml:space="preserve">: 131 </w:t>
            </w:r>
            <w:proofErr w:type="gramStart"/>
            <w:r w:rsidRPr="00A91F6C">
              <w:rPr>
                <w:color w:val="000000"/>
                <w:sz w:val="20"/>
                <w:szCs w:val="20"/>
              </w:rPr>
              <w:t>female</w:t>
            </w:r>
            <w:proofErr w:type="gramEnd"/>
            <w:r w:rsidRPr="00A91F6C">
              <w:rPr>
                <w:color w:val="000000"/>
                <w:sz w:val="20"/>
                <w:szCs w:val="20"/>
              </w:rPr>
              <w:t>, NR* 2</w:t>
            </w:r>
            <w:r w:rsidRPr="00A91F6C">
              <w:rPr>
                <w:color w:val="000000"/>
                <w:sz w:val="20"/>
                <w:szCs w:val="20"/>
                <w:vertAlign w:val="superscript"/>
              </w:rPr>
              <w:t>nd*</w:t>
            </w:r>
            <w:r w:rsidRPr="00A91F6C">
              <w:rPr>
                <w:color w:val="000000"/>
                <w:sz w:val="20"/>
                <w:szCs w:val="20"/>
              </w:rPr>
              <w:t>: 73 female</w:t>
            </w:r>
          </w:p>
        </w:tc>
        <w:tc>
          <w:tcPr>
            <w:tcW w:w="1559" w:type="dxa"/>
            <w:shd w:val="clear" w:color="auto" w:fill="auto"/>
            <w:noWrap/>
            <w:vAlign w:val="center"/>
            <w:hideMark/>
          </w:tcPr>
          <w:p w14:paraId="02DB42FF" w14:textId="77777777" w:rsidR="00A91F6C" w:rsidRPr="00A91F6C" w:rsidRDefault="00A91F6C" w:rsidP="00487D1C">
            <w:pPr>
              <w:jc w:val="center"/>
              <w:rPr>
                <w:color w:val="000000"/>
                <w:sz w:val="20"/>
                <w:szCs w:val="20"/>
              </w:rPr>
            </w:pPr>
            <w:r w:rsidRPr="00A91F6C">
              <w:rPr>
                <w:color w:val="000000"/>
                <w:sz w:val="20"/>
                <w:szCs w:val="20"/>
              </w:rPr>
              <w:t>Canada</w:t>
            </w:r>
          </w:p>
        </w:tc>
        <w:tc>
          <w:tcPr>
            <w:tcW w:w="1876" w:type="dxa"/>
            <w:shd w:val="clear" w:color="auto" w:fill="auto"/>
            <w:noWrap/>
            <w:vAlign w:val="center"/>
            <w:hideMark/>
          </w:tcPr>
          <w:p w14:paraId="30A5E9A9" w14:textId="77777777" w:rsidR="00A91F6C" w:rsidRPr="00A91F6C" w:rsidRDefault="00A91F6C" w:rsidP="00487D1C">
            <w:pPr>
              <w:jc w:val="center"/>
              <w:rPr>
                <w:color w:val="000000"/>
                <w:sz w:val="20"/>
                <w:szCs w:val="20"/>
              </w:rPr>
            </w:pPr>
            <w:r w:rsidRPr="00A91F6C">
              <w:rPr>
                <w:color w:val="000000"/>
                <w:sz w:val="20"/>
                <w:szCs w:val="20"/>
              </w:rPr>
              <w:t>Non-clinical</w:t>
            </w:r>
          </w:p>
        </w:tc>
      </w:tr>
      <w:tr w:rsidR="00A91F6C" w:rsidRPr="00A91F6C" w14:paraId="00ACB033" w14:textId="77777777" w:rsidTr="00487D1C">
        <w:trPr>
          <w:trHeight w:val="567"/>
          <w:jc w:val="center"/>
        </w:trPr>
        <w:tc>
          <w:tcPr>
            <w:tcW w:w="2093" w:type="dxa"/>
            <w:shd w:val="clear" w:color="D9D9D9" w:fill="FFFFFF"/>
            <w:noWrap/>
            <w:vAlign w:val="center"/>
            <w:hideMark/>
          </w:tcPr>
          <w:p w14:paraId="247BC38F" w14:textId="77777777" w:rsidR="00A91F6C" w:rsidRPr="00A91F6C" w:rsidRDefault="00A91F6C" w:rsidP="00487D1C">
            <w:pPr>
              <w:rPr>
                <w:color w:val="000000"/>
                <w:sz w:val="20"/>
                <w:szCs w:val="20"/>
              </w:rPr>
            </w:pPr>
            <w:r w:rsidRPr="00A91F6C">
              <w:rPr>
                <w:color w:val="000000"/>
                <w:sz w:val="20"/>
                <w:szCs w:val="20"/>
              </w:rPr>
              <w:t>Ahern et al. (2015)</w:t>
            </w:r>
          </w:p>
        </w:tc>
        <w:tc>
          <w:tcPr>
            <w:tcW w:w="1452" w:type="dxa"/>
            <w:shd w:val="clear" w:color="auto" w:fill="auto"/>
            <w:noWrap/>
            <w:vAlign w:val="center"/>
            <w:hideMark/>
          </w:tcPr>
          <w:p w14:paraId="3B09FF78"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099A731E" w14:textId="77777777" w:rsidR="00A91F6C" w:rsidRPr="00A91F6C" w:rsidRDefault="00A91F6C" w:rsidP="00487D1C">
            <w:pPr>
              <w:jc w:val="center"/>
              <w:rPr>
                <w:color w:val="000000"/>
                <w:sz w:val="20"/>
                <w:szCs w:val="20"/>
              </w:rPr>
            </w:pPr>
            <w:r w:rsidRPr="00A91F6C">
              <w:rPr>
                <w:color w:val="000000"/>
                <w:sz w:val="20"/>
                <w:szCs w:val="20"/>
              </w:rPr>
              <w:t>University</w:t>
            </w:r>
          </w:p>
        </w:tc>
        <w:tc>
          <w:tcPr>
            <w:tcW w:w="1170" w:type="dxa"/>
            <w:shd w:val="clear" w:color="auto" w:fill="auto"/>
            <w:noWrap/>
            <w:vAlign w:val="center"/>
            <w:hideMark/>
          </w:tcPr>
          <w:p w14:paraId="053EF52F" w14:textId="77777777" w:rsidR="00A91F6C" w:rsidRPr="00A91F6C" w:rsidRDefault="00A91F6C" w:rsidP="00487D1C">
            <w:pPr>
              <w:jc w:val="center"/>
              <w:rPr>
                <w:color w:val="000000"/>
                <w:sz w:val="20"/>
                <w:szCs w:val="20"/>
              </w:rPr>
            </w:pPr>
            <w:r w:rsidRPr="00A91F6C">
              <w:rPr>
                <w:color w:val="000000"/>
                <w:sz w:val="20"/>
                <w:szCs w:val="20"/>
              </w:rPr>
              <w:t>120</w:t>
            </w:r>
          </w:p>
        </w:tc>
        <w:tc>
          <w:tcPr>
            <w:tcW w:w="1985" w:type="dxa"/>
            <w:shd w:val="clear" w:color="auto" w:fill="auto"/>
            <w:noWrap/>
            <w:vAlign w:val="center"/>
            <w:hideMark/>
          </w:tcPr>
          <w:p w14:paraId="5B50B0CA" w14:textId="77777777" w:rsidR="00A91F6C" w:rsidRPr="00A91F6C" w:rsidRDefault="00A91F6C" w:rsidP="00487D1C">
            <w:pPr>
              <w:jc w:val="center"/>
              <w:rPr>
                <w:color w:val="000000"/>
                <w:sz w:val="20"/>
                <w:szCs w:val="20"/>
              </w:rPr>
            </w:pPr>
            <w:r w:rsidRPr="00A91F6C">
              <w:rPr>
                <w:color w:val="000000"/>
                <w:sz w:val="20"/>
                <w:szCs w:val="20"/>
              </w:rPr>
              <w:t>Female: 22.49 (7.96), Male: 21.64 (7.26)</w:t>
            </w:r>
          </w:p>
        </w:tc>
        <w:tc>
          <w:tcPr>
            <w:tcW w:w="2268" w:type="dxa"/>
            <w:shd w:val="clear" w:color="auto" w:fill="auto"/>
            <w:noWrap/>
            <w:vAlign w:val="center"/>
            <w:hideMark/>
          </w:tcPr>
          <w:p w14:paraId="419B0F5F" w14:textId="77777777" w:rsidR="00A91F6C" w:rsidRPr="00A91F6C" w:rsidRDefault="00A91F6C" w:rsidP="00487D1C">
            <w:pPr>
              <w:jc w:val="center"/>
              <w:rPr>
                <w:color w:val="211E1E"/>
                <w:sz w:val="20"/>
                <w:szCs w:val="20"/>
              </w:rPr>
            </w:pPr>
            <w:r w:rsidRPr="00A91F6C">
              <w:rPr>
                <w:color w:val="211E1E"/>
                <w:sz w:val="20"/>
                <w:szCs w:val="20"/>
              </w:rPr>
              <w:t xml:space="preserve">95 female, 25 </w:t>
            </w:r>
            <w:proofErr w:type="gramStart"/>
            <w:r w:rsidRPr="00A91F6C">
              <w:rPr>
                <w:color w:val="211E1E"/>
                <w:sz w:val="20"/>
                <w:szCs w:val="20"/>
              </w:rPr>
              <w:t>male</w:t>
            </w:r>
            <w:proofErr w:type="gramEnd"/>
          </w:p>
        </w:tc>
        <w:tc>
          <w:tcPr>
            <w:tcW w:w="1559" w:type="dxa"/>
            <w:shd w:val="clear" w:color="auto" w:fill="auto"/>
            <w:noWrap/>
            <w:vAlign w:val="center"/>
            <w:hideMark/>
          </w:tcPr>
          <w:p w14:paraId="74A98F1E" w14:textId="77777777" w:rsidR="00A91F6C" w:rsidRPr="00A91F6C" w:rsidRDefault="00A91F6C" w:rsidP="00487D1C">
            <w:pPr>
              <w:jc w:val="center"/>
              <w:rPr>
                <w:color w:val="000000"/>
                <w:sz w:val="20"/>
                <w:szCs w:val="20"/>
              </w:rPr>
            </w:pPr>
            <w:r w:rsidRPr="00A91F6C">
              <w:rPr>
                <w:color w:val="000000"/>
                <w:sz w:val="20"/>
                <w:szCs w:val="20"/>
              </w:rPr>
              <w:t>Australia</w:t>
            </w:r>
          </w:p>
        </w:tc>
        <w:tc>
          <w:tcPr>
            <w:tcW w:w="1876" w:type="dxa"/>
            <w:shd w:val="clear" w:color="auto" w:fill="auto"/>
            <w:noWrap/>
            <w:vAlign w:val="center"/>
            <w:hideMark/>
          </w:tcPr>
          <w:p w14:paraId="27E46969" w14:textId="77777777" w:rsidR="00A91F6C" w:rsidRPr="00A91F6C" w:rsidRDefault="00A91F6C" w:rsidP="00487D1C">
            <w:pPr>
              <w:jc w:val="center"/>
              <w:rPr>
                <w:color w:val="000000"/>
                <w:sz w:val="20"/>
                <w:szCs w:val="20"/>
              </w:rPr>
            </w:pPr>
            <w:r w:rsidRPr="00A91F6C">
              <w:rPr>
                <w:color w:val="000000"/>
                <w:sz w:val="20"/>
                <w:szCs w:val="20"/>
              </w:rPr>
              <w:t>Non-clinical</w:t>
            </w:r>
          </w:p>
        </w:tc>
      </w:tr>
      <w:tr w:rsidR="00A91F6C" w:rsidRPr="00A91F6C" w14:paraId="3ECF4F4C" w14:textId="77777777" w:rsidTr="00487D1C">
        <w:trPr>
          <w:trHeight w:val="567"/>
          <w:jc w:val="center"/>
        </w:trPr>
        <w:tc>
          <w:tcPr>
            <w:tcW w:w="2093" w:type="dxa"/>
            <w:shd w:val="clear" w:color="D9D9D9" w:fill="FFFFFF"/>
            <w:noWrap/>
            <w:vAlign w:val="center"/>
            <w:hideMark/>
          </w:tcPr>
          <w:p w14:paraId="7BF039D7" w14:textId="77777777" w:rsidR="00A91F6C" w:rsidRPr="00A91F6C" w:rsidRDefault="00A91F6C" w:rsidP="00487D1C">
            <w:pPr>
              <w:rPr>
                <w:color w:val="000000"/>
                <w:sz w:val="20"/>
                <w:szCs w:val="20"/>
              </w:rPr>
            </w:pPr>
            <w:proofErr w:type="spellStart"/>
            <w:r w:rsidRPr="00A91F6C">
              <w:rPr>
                <w:color w:val="000000"/>
                <w:sz w:val="20"/>
                <w:szCs w:val="20"/>
              </w:rPr>
              <w:t>Bhar</w:t>
            </w:r>
            <w:proofErr w:type="spellEnd"/>
            <w:r w:rsidRPr="00A91F6C">
              <w:rPr>
                <w:color w:val="000000"/>
                <w:sz w:val="20"/>
                <w:szCs w:val="20"/>
              </w:rPr>
              <w:t xml:space="preserve"> &amp; </w:t>
            </w:r>
            <w:proofErr w:type="spellStart"/>
            <w:r w:rsidRPr="00A91F6C">
              <w:rPr>
                <w:color w:val="000000"/>
                <w:sz w:val="20"/>
                <w:szCs w:val="20"/>
              </w:rPr>
              <w:t>Kyrios</w:t>
            </w:r>
            <w:proofErr w:type="spellEnd"/>
            <w:r w:rsidRPr="00A91F6C">
              <w:rPr>
                <w:color w:val="000000"/>
                <w:sz w:val="20"/>
                <w:szCs w:val="20"/>
              </w:rPr>
              <w:t xml:space="preserve"> (2007)</w:t>
            </w:r>
          </w:p>
        </w:tc>
        <w:tc>
          <w:tcPr>
            <w:tcW w:w="1452" w:type="dxa"/>
            <w:shd w:val="clear" w:color="auto" w:fill="auto"/>
            <w:noWrap/>
            <w:vAlign w:val="center"/>
            <w:hideMark/>
          </w:tcPr>
          <w:p w14:paraId="49E7D87B"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5E68B0F0" w14:textId="77777777" w:rsidR="00A91F6C" w:rsidRPr="00A91F6C" w:rsidRDefault="00A91F6C" w:rsidP="00487D1C">
            <w:pPr>
              <w:jc w:val="center"/>
              <w:rPr>
                <w:color w:val="000000"/>
                <w:sz w:val="20"/>
                <w:szCs w:val="20"/>
              </w:rPr>
            </w:pPr>
            <w:r w:rsidRPr="00A91F6C">
              <w:rPr>
                <w:color w:val="000000"/>
                <w:sz w:val="20"/>
                <w:szCs w:val="20"/>
              </w:rPr>
              <w:t>OCD patients, other AD*, non-clinical</w:t>
            </w:r>
          </w:p>
        </w:tc>
        <w:tc>
          <w:tcPr>
            <w:tcW w:w="1170" w:type="dxa"/>
            <w:shd w:val="clear" w:color="auto" w:fill="auto"/>
            <w:noWrap/>
            <w:vAlign w:val="center"/>
            <w:hideMark/>
          </w:tcPr>
          <w:p w14:paraId="7158C140" w14:textId="77777777" w:rsidR="00A91F6C" w:rsidRPr="00A91F6C" w:rsidRDefault="00A91F6C" w:rsidP="00487D1C">
            <w:pPr>
              <w:jc w:val="center"/>
              <w:rPr>
                <w:color w:val="000000"/>
                <w:sz w:val="20"/>
                <w:szCs w:val="20"/>
              </w:rPr>
            </w:pPr>
            <w:r w:rsidRPr="00A91F6C">
              <w:rPr>
                <w:color w:val="000000"/>
                <w:sz w:val="20"/>
                <w:szCs w:val="20"/>
              </w:rPr>
              <w:t>391</w:t>
            </w:r>
          </w:p>
        </w:tc>
        <w:tc>
          <w:tcPr>
            <w:tcW w:w="1985" w:type="dxa"/>
            <w:shd w:val="clear" w:color="auto" w:fill="auto"/>
            <w:noWrap/>
            <w:vAlign w:val="center"/>
            <w:hideMark/>
          </w:tcPr>
          <w:p w14:paraId="74FA9AD3" w14:textId="77777777" w:rsidR="00A91F6C" w:rsidRPr="00A91F6C" w:rsidRDefault="00A91F6C" w:rsidP="00487D1C">
            <w:pPr>
              <w:jc w:val="center"/>
              <w:rPr>
                <w:color w:val="000000"/>
                <w:sz w:val="20"/>
                <w:szCs w:val="20"/>
              </w:rPr>
            </w:pPr>
            <w:r w:rsidRPr="00A91F6C">
              <w:rPr>
                <w:color w:val="000000"/>
                <w:sz w:val="20"/>
                <w:szCs w:val="20"/>
              </w:rPr>
              <w:t>19.55(3.27) 43.78 (13.92) 36.16(11.24) 36.42 (11.42)</w:t>
            </w:r>
          </w:p>
        </w:tc>
        <w:tc>
          <w:tcPr>
            <w:tcW w:w="2268" w:type="dxa"/>
            <w:shd w:val="clear" w:color="auto" w:fill="auto"/>
            <w:noWrap/>
            <w:vAlign w:val="center"/>
            <w:hideMark/>
          </w:tcPr>
          <w:p w14:paraId="4D12841E" w14:textId="77777777" w:rsidR="00A91F6C" w:rsidRPr="00A91F6C" w:rsidRDefault="00A91F6C" w:rsidP="00487D1C">
            <w:pPr>
              <w:jc w:val="center"/>
              <w:rPr>
                <w:color w:val="000000"/>
                <w:sz w:val="20"/>
                <w:szCs w:val="20"/>
              </w:rPr>
            </w:pPr>
            <w:r w:rsidRPr="00A91F6C">
              <w:rPr>
                <w:color w:val="000000"/>
                <w:sz w:val="20"/>
                <w:szCs w:val="20"/>
              </w:rPr>
              <w:t>70.6, 70.7, 62.9, 78% female respectively</w:t>
            </w:r>
          </w:p>
        </w:tc>
        <w:tc>
          <w:tcPr>
            <w:tcW w:w="1559" w:type="dxa"/>
            <w:shd w:val="clear" w:color="auto" w:fill="auto"/>
            <w:noWrap/>
            <w:vAlign w:val="center"/>
            <w:hideMark/>
          </w:tcPr>
          <w:p w14:paraId="5A63494A" w14:textId="77777777" w:rsidR="00A91F6C" w:rsidRPr="00A91F6C" w:rsidRDefault="00A91F6C" w:rsidP="00487D1C">
            <w:pPr>
              <w:jc w:val="center"/>
              <w:rPr>
                <w:color w:val="000000"/>
                <w:sz w:val="20"/>
                <w:szCs w:val="20"/>
              </w:rPr>
            </w:pPr>
            <w:r w:rsidRPr="00A91F6C">
              <w:rPr>
                <w:color w:val="000000"/>
                <w:sz w:val="20"/>
                <w:szCs w:val="20"/>
              </w:rPr>
              <w:t>Australia</w:t>
            </w:r>
          </w:p>
        </w:tc>
        <w:tc>
          <w:tcPr>
            <w:tcW w:w="1876" w:type="dxa"/>
            <w:shd w:val="clear" w:color="auto" w:fill="auto"/>
            <w:noWrap/>
            <w:vAlign w:val="center"/>
            <w:hideMark/>
          </w:tcPr>
          <w:p w14:paraId="2DFF8648" w14:textId="77777777" w:rsidR="00A91F6C" w:rsidRPr="00A91F6C" w:rsidRDefault="00A91F6C" w:rsidP="00487D1C">
            <w:pPr>
              <w:jc w:val="center"/>
              <w:rPr>
                <w:color w:val="000000"/>
                <w:sz w:val="20"/>
                <w:szCs w:val="20"/>
              </w:rPr>
            </w:pPr>
            <w:r w:rsidRPr="00A91F6C">
              <w:rPr>
                <w:color w:val="000000"/>
                <w:sz w:val="20"/>
                <w:szCs w:val="20"/>
              </w:rPr>
              <w:t>Clinical and non-clinical</w:t>
            </w:r>
          </w:p>
        </w:tc>
      </w:tr>
      <w:tr w:rsidR="00A91F6C" w:rsidRPr="00A91F6C" w14:paraId="33550513" w14:textId="77777777" w:rsidTr="00487D1C">
        <w:trPr>
          <w:trHeight w:val="567"/>
          <w:jc w:val="center"/>
        </w:trPr>
        <w:tc>
          <w:tcPr>
            <w:tcW w:w="2093" w:type="dxa"/>
            <w:shd w:val="clear" w:color="D9D9D9" w:fill="FFFFFF"/>
            <w:noWrap/>
            <w:vAlign w:val="center"/>
            <w:hideMark/>
          </w:tcPr>
          <w:p w14:paraId="3221F9F7" w14:textId="77777777" w:rsidR="00A91F6C" w:rsidRPr="00A91F6C" w:rsidRDefault="00A91F6C" w:rsidP="00487D1C">
            <w:pPr>
              <w:rPr>
                <w:color w:val="000000"/>
                <w:sz w:val="20"/>
                <w:szCs w:val="20"/>
              </w:rPr>
            </w:pPr>
            <w:proofErr w:type="spellStart"/>
            <w:r w:rsidRPr="00A91F6C">
              <w:rPr>
                <w:color w:val="000000"/>
                <w:sz w:val="20"/>
                <w:szCs w:val="20"/>
              </w:rPr>
              <w:t>Bhar</w:t>
            </w:r>
            <w:proofErr w:type="spellEnd"/>
            <w:r w:rsidRPr="00A91F6C">
              <w:rPr>
                <w:color w:val="000000"/>
                <w:sz w:val="20"/>
                <w:szCs w:val="20"/>
              </w:rPr>
              <w:t xml:space="preserve"> et al. (2015)</w:t>
            </w:r>
          </w:p>
        </w:tc>
        <w:tc>
          <w:tcPr>
            <w:tcW w:w="1452" w:type="dxa"/>
            <w:shd w:val="clear" w:color="auto" w:fill="auto"/>
            <w:noWrap/>
            <w:vAlign w:val="center"/>
            <w:hideMark/>
          </w:tcPr>
          <w:p w14:paraId="5C7F4D06"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1ABAC649" w14:textId="77777777" w:rsidR="00A91F6C" w:rsidRPr="00A91F6C" w:rsidRDefault="00A91F6C" w:rsidP="00487D1C">
            <w:pPr>
              <w:jc w:val="center"/>
              <w:rPr>
                <w:color w:val="000000"/>
                <w:sz w:val="20"/>
                <w:szCs w:val="20"/>
              </w:rPr>
            </w:pPr>
            <w:r w:rsidRPr="00A91F6C">
              <w:rPr>
                <w:color w:val="000000"/>
                <w:sz w:val="20"/>
                <w:szCs w:val="20"/>
              </w:rPr>
              <w:t>OCD treatment centre</w:t>
            </w:r>
          </w:p>
        </w:tc>
        <w:tc>
          <w:tcPr>
            <w:tcW w:w="1170" w:type="dxa"/>
            <w:shd w:val="clear" w:color="auto" w:fill="auto"/>
            <w:noWrap/>
            <w:vAlign w:val="center"/>
            <w:hideMark/>
          </w:tcPr>
          <w:p w14:paraId="0A558F9A" w14:textId="77777777" w:rsidR="00A91F6C" w:rsidRPr="00A91F6C" w:rsidRDefault="00A91F6C" w:rsidP="00487D1C">
            <w:pPr>
              <w:jc w:val="center"/>
              <w:rPr>
                <w:color w:val="211E1E"/>
                <w:sz w:val="20"/>
                <w:szCs w:val="20"/>
              </w:rPr>
            </w:pPr>
            <w:r w:rsidRPr="00A91F6C">
              <w:rPr>
                <w:color w:val="211E1E"/>
                <w:sz w:val="20"/>
                <w:szCs w:val="20"/>
              </w:rPr>
              <w:t>62</w:t>
            </w:r>
          </w:p>
        </w:tc>
        <w:tc>
          <w:tcPr>
            <w:tcW w:w="1985" w:type="dxa"/>
            <w:shd w:val="clear" w:color="auto" w:fill="auto"/>
            <w:noWrap/>
            <w:vAlign w:val="center"/>
            <w:hideMark/>
          </w:tcPr>
          <w:p w14:paraId="0F72B973" w14:textId="77777777" w:rsidR="00A91F6C" w:rsidRPr="00A91F6C" w:rsidRDefault="00A91F6C" w:rsidP="00487D1C">
            <w:pPr>
              <w:jc w:val="center"/>
              <w:rPr>
                <w:color w:val="211E1E"/>
                <w:sz w:val="20"/>
                <w:szCs w:val="20"/>
              </w:rPr>
            </w:pPr>
            <w:r w:rsidRPr="00A91F6C">
              <w:rPr>
                <w:color w:val="211E1E"/>
                <w:sz w:val="20"/>
                <w:szCs w:val="20"/>
              </w:rPr>
              <w:t>36.05 (SD 11.58</w:t>
            </w:r>
            <w:r w:rsidRPr="00A91F6C">
              <w:rPr>
                <w:color w:val="005109"/>
                <w:sz w:val="20"/>
                <w:szCs w:val="20"/>
              </w:rPr>
              <w:t>)</w:t>
            </w:r>
          </w:p>
        </w:tc>
        <w:tc>
          <w:tcPr>
            <w:tcW w:w="2268" w:type="dxa"/>
            <w:shd w:val="clear" w:color="auto" w:fill="auto"/>
            <w:noWrap/>
            <w:vAlign w:val="center"/>
            <w:hideMark/>
          </w:tcPr>
          <w:p w14:paraId="3F413496" w14:textId="77777777" w:rsidR="00A91F6C" w:rsidRPr="00A91F6C" w:rsidRDefault="00A91F6C" w:rsidP="00487D1C">
            <w:pPr>
              <w:jc w:val="center"/>
              <w:rPr>
                <w:color w:val="000000"/>
                <w:sz w:val="20"/>
                <w:szCs w:val="20"/>
              </w:rPr>
            </w:pPr>
            <w:r w:rsidRPr="00A91F6C">
              <w:rPr>
                <w:color w:val="000000"/>
                <w:sz w:val="20"/>
                <w:szCs w:val="20"/>
              </w:rPr>
              <w:t>59.7% female</w:t>
            </w:r>
          </w:p>
        </w:tc>
        <w:tc>
          <w:tcPr>
            <w:tcW w:w="1559" w:type="dxa"/>
            <w:shd w:val="clear" w:color="auto" w:fill="auto"/>
            <w:noWrap/>
            <w:vAlign w:val="center"/>
            <w:hideMark/>
          </w:tcPr>
          <w:p w14:paraId="438B4718" w14:textId="77777777" w:rsidR="00A91F6C" w:rsidRPr="00A91F6C" w:rsidRDefault="00A91F6C" w:rsidP="00487D1C">
            <w:pPr>
              <w:jc w:val="center"/>
              <w:rPr>
                <w:color w:val="000000"/>
                <w:sz w:val="20"/>
                <w:szCs w:val="20"/>
              </w:rPr>
            </w:pPr>
            <w:r w:rsidRPr="00A91F6C">
              <w:rPr>
                <w:color w:val="000000"/>
                <w:sz w:val="20"/>
                <w:szCs w:val="20"/>
              </w:rPr>
              <w:t>Australia</w:t>
            </w:r>
          </w:p>
        </w:tc>
        <w:tc>
          <w:tcPr>
            <w:tcW w:w="1876" w:type="dxa"/>
            <w:shd w:val="clear" w:color="auto" w:fill="auto"/>
            <w:noWrap/>
            <w:vAlign w:val="center"/>
            <w:hideMark/>
          </w:tcPr>
          <w:p w14:paraId="51332D13" w14:textId="77777777" w:rsidR="00A91F6C" w:rsidRPr="00A91F6C" w:rsidRDefault="00A91F6C" w:rsidP="00487D1C">
            <w:pPr>
              <w:jc w:val="center"/>
              <w:rPr>
                <w:color w:val="000000"/>
                <w:sz w:val="20"/>
                <w:szCs w:val="20"/>
              </w:rPr>
            </w:pPr>
            <w:r w:rsidRPr="00A91F6C">
              <w:rPr>
                <w:color w:val="000000"/>
                <w:sz w:val="20"/>
                <w:szCs w:val="20"/>
              </w:rPr>
              <w:t>Clinical</w:t>
            </w:r>
          </w:p>
        </w:tc>
      </w:tr>
      <w:tr w:rsidR="00A91F6C" w:rsidRPr="00A91F6C" w14:paraId="63DDD883" w14:textId="77777777" w:rsidTr="00487D1C">
        <w:trPr>
          <w:trHeight w:val="567"/>
          <w:jc w:val="center"/>
        </w:trPr>
        <w:tc>
          <w:tcPr>
            <w:tcW w:w="2093" w:type="dxa"/>
            <w:shd w:val="clear" w:color="000000" w:fill="FFFFFF"/>
            <w:noWrap/>
            <w:vAlign w:val="center"/>
            <w:hideMark/>
          </w:tcPr>
          <w:p w14:paraId="5FB07534" w14:textId="77777777" w:rsidR="00A91F6C" w:rsidRPr="00A91F6C" w:rsidRDefault="00A91F6C" w:rsidP="00487D1C">
            <w:pPr>
              <w:rPr>
                <w:color w:val="000000"/>
                <w:sz w:val="20"/>
                <w:szCs w:val="20"/>
              </w:rPr>
            </w:pPr>
            <w:r w:rsidRPr="00A91F6C">
              <w:rPr>
                <w:color w:val="000000"/>
                <w:sz w:val="20"/>
                <w:szCs w:val="20"/>
              </w:rPr>
              <w:t>Ferrier &amp; Brewin (2005)</w:t>
            </w:r>
          </w:p>
        </w:tc>
        <w:tc>
          <w:tcPr>
            <w:tcW w:w="1452" w:type="dxa"/>
            <w:shd w:val="clear" w:color="auto" w:fill="auto"/>
            <w:noWrap/>
            <w:vAlign w:val="center"/>
            <w:hideMark/>
          </w:tcPr>
          <w:p w14:paraId="0F8D3ACA"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38150444" w14:textId="77777777" w:rsidR="00A91F6C" w:rsidRPr="00A91F6C" w:rsidRDefault="00A91F6C" w:rsidP="00487D1C">
            <w:pPr>
              <w:jc w:val="center"/>
              <w:rPr>
                <w:color w:val="000000"/>
                <w:sz w:val="20"/>
                <w:szCs w:val="20"/>
              </w:rPr>
            </w:pPr>
            <w:r w:rsidRPr="00A91F6C">
              <w:rPr>
                <w:color w:val="000000"/>
                <w:sz w:val="20"/>
                <w:szCs w:val="20"/>
              </w:rPr>
              <w:t>Psych anxiety services &amp; controls</w:t>
            </w:r>
          </w:p>
        </w:tc>
        <w:tc>
          <w:tcPr>
            <w:tcW w:w="1170" w:type="dxa"/>
            <w:shd w:val="clear" w:color="auto" w:fill="auto"/>
            <w:noWrap/>
            <w:vAlign w:val="center"/>
            <w:hideMark/>
          </w:tcPr>
          <w:p w14:paraId="195176FA" w14:textId="77777777" w:rsidR="00A91F6C" w:rsidRPr="00A91F6C" w:rsidRDefault="00A91F6C" w:rsidP="00487D1C">
            <w:pPr>
              <w:jc w:val="center"/>
              <w:rPr>
                <w:color w:val="000000"/>
                <w:sz w:val="20"/>
                <w:szCs w:val="20"/>
              </w:rPr>
            </w:pPr>
            <w:r w:rsidRPr="00A91F6C">
              <w:rPr>
                <w:color w:val="000000"/>
                <w:sz w:val="20"/>
                <w:szCs w:val="20"/>
              </w:rPr>
              <w:t>61</w:t>
            </w:r>
          </w:p>
        </w:tc>
        <w:tc>
          <w:tcPr>
            <w:tcW w:w="1985" w:type="dxa"/>
            <w:shd w:val="clear" w:color="auto" w:fill="auto"/>
            <w:noWrap/>
            <w:vAlign w:val="center"/>
            <w:hideMark/>
          </w:tcPr>
          <w:p w14:paraId="654E193A" w14:textId="77777777" w:rsidR="00A91F6C" w:rsidRPr="00A91F6C" w:rsidRDefault="00A91F6C" w:rsidP="00487D1C">
            <w:pPr>
              <w:jc w:val="center"/>
              <w:rPr>
                <w:color w:val="000000"/>
                <w:sz w:val="20"/>
                <w:szCs w:val="20"/>
              </w:rPr>
            </w:pPr>
            <w:r w:rsidRPr="00A91F6C">
              <w:rPr>
                <w:color w:val="000000"/>
                <w:sz w:val="20"/>
                <w:szCs w:val="20"/>
              </w:rPr>
              <w:t>43.2 (13.58), 47.33 (13.08), 37.75 (13.87)</w:t>
            </w:r>
          </w:p>
        </w:tc>
        <w:tc>
          <w:tcPr>
            <w:tcW w:w="2268" w:type="dxa"/>
            <w:shd w:val="clear" w:color="auto" w:fill="auto"/>
            <w:noWrap/>
            <w:vAlign w:val="center"/>
            <w:hideMark/>
          </w:tcPr>
          <w:p w14:paraId="002AC00F" w14:textId="77777777" w:rsidR="00A91F6C" w:rsidRPr="00A91F6C" w:rsidRDefault="00A91F6C" w:rsidP="00487D1C">
            <w:pPr>
              <w:jc w:val="center"/>
              <w:rPr>
                <w:color w:val="000000"/>
                <w:sz w:val="20"/>
                <w:szCs w:val="20"/>
              </w:rPr>
            </w:pPr>
            <w:r w:rsidRPr="00A91F6C">
              <w:rPr>
                <w:color w:val="000000"/>
                <w:sz w:val="20"/>
                <w:szCs w:val="20"/>
              </w:rPr>
              <w:t>OCD=8m, 16f, AC* = 4m, 17f, NAC*= 5m, 11f</w:t>
            </w:r>
          </w:p>
        </w:tc>
        <w:tc>
          <w:tcPr>
            <w:tcW w:w="1559" w:type="dxa"/>
            <w:shd w:val="clear" w:color="auto" w:fill="auto"/>
            <w:noWrap/>
            <w:vAlign w:val="center"/>
            <w:hideMark/>
          </w:tcPr>
          <w:p w14:paraId="0316A7D7" w14:textId="77777777" w:rsidR="00A91F6C" w:rsidRPr="00A91F6C" w:rsidRDefault="00A91F6C" w:rsidP="00487D1C">
            <w:pPr>
              <w:jc w:val="center"/>
              <w:rPr>
                <w:color w:val="000000"/>
                <w:sz w:val="20"/>
                <w:szCs w:val="20"/>
              </w:rPr>
            </w:pPr>
            <w:r w:rsidRPr="00A91F6C">
              <w:rPr>
                <w:color w:val="000000"/>
                <w:sz w:val="20"/>
                <w:szCs w:val="20"/>
              </w:rPr>
              <w:t>UK</w:t>
            </w:r>
          </w:p>
        </w:tc>
        <w:tc>
          <w:tcPr>
            <w:tcW w:w="1876" w:type="dxa"/>
            <w:shd w:val="clear" w:color="auto" w:fill="auto"/>
            <w:noWrap/>
            <w:vAlign w:val="center"/>
            <w:hideMark/>
          </w:tcPr>
          <w:p w14:paraId="173192EA" w14:textId="77777777" w:rsidR="00A91F6C" w:rsidRPr="00A91F6C" w:rsidRDefault="00A91F6C" w:rsidP="00487D1C">
            <w:pPr>
              <w:jc w:val="center"/>
              <w:rPr>
                <w:color w:val="000000"/>
                <w:sz w:val="20"/>
                <w:szCs w:val="20"/>
              </w:rPr>
            </w:pPr>
            <w:r w:rsidRPr="00A91F6C">
              <w:rPr>
                <w:color w:val="000000"/>
                <w:sz w:val="20"/>
                <w:szCs w:val="20"/>
              </w:rPr>
              <w:t>Clinical and non-clinical</w:t>
            </w:r>
          </w:p>
        </w:tc>
      </w:tr>
      <w:tr w:rsidR="00A91F6C" w:rsidRPr="00A91F6C" w14:paraId="2F945BA1" w14:textId="77777777" w:rsidTr="00487D1C">
        <w:trPr>
          <w:trHeight w:val="567"/>
          <w:jc w:val="center"/>
        </w:trPr>
        <w:tc>
          <w:tcPr>
            <w:tcW w:w="2093" w:type="dxa"/>
            <w:shd w:val="clear" w:color="D9D9D9" w:fill="FFFFFF"/>
            <w:noWrap/>
            <w:vAlign w:val="center"/>
            <w:hideMark/>
          </w:tcPr>
          <w:p w14:paraId="50C7F869" w14:textId="77777777" w:rsidR="00A91F6C" w:rsidRPr="00A91F6C" w:rsidRDefault="00A91F6C" w:rsidP="00487D1C">
            <w:pPr>
              <w:rPr>
                <w:color w:val="000000"/>
                <w:sz w:val="20"/>
                <w:szCs w:val="20"/>
              </w:rPr>
            </w:pPr>
            <w:r w:rsidRPr="00A91F6C">
              <w:rPr>
                <w:color w:val="000000"/>
                <w:sz w:val="20"/>
                <w:szCs w:val="20"/>
              </w:rPr>
              <w:t>Jaeger et al. (2015)</w:t>
            </w:r>
          </w:p>
        </w:tc>
        <w:tc>
          <w:tcPr>
            <w:tcW w:w="1452" w:type="dxa"/>
            <w:shd w:val="clear" w:color="auto" w:fill="auto"/>
            <w:noWrap/>
            <w:vAlign w:val="center"/>
            <w:hideMark/>
          </w:tcPr>
          <w:p w14:paraId="2291BBFF"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4BE5F609" w14:textId="77777777" w:rsidR="00A91F6C" w:rsidRPr="00A91F6C" w:rsidRDefault="00A91F6C" w:rsidP="00487D1C">
            <w:pPr>
              <w:jc w:val="center"/>
              <w:rPr>
                <w:color w:val="000000"/>
                <w:sz w:val="20"/>
                <w:szCs w:val="20"/>
              </w:rPr>
            </w:pPr>
            <w:r w:rsidRPr="00A91F6C">
              <w:rPr>
                <w:color w:val="000000"/>
                <w:sz w:val="20"/>
                <w:szCs w:val="20"/>
              </w:rPr>
              <w:t>University and social media</w:t>
            </w:r>
          </w:p>
        </w:tc>
        <w:tc>
          <w:tcPr>
            <w:tcW w:w="1170" w:type="dxa"/>
            <w:shd w:val="clear" w:color="auto" w:fill="auto"/>
            <w:noWrap/>
            <w:vAlign w:val="center"/>
            <w:hideMark/>
          </w:tcPr>
          <w:p w14:paraId="501C8D49" w14:textId="77777777" w:rsidR="00A91F6C" w:rsidRPr="00A91F6C" w:rsidRDefault="00A91F6C" w:rsidP="00487D1C">
            <w:pPr>
              <w:jc w:val="center"/>
              <w:rPr>
                <w:color w:val="000000"/>
                <w:sz w:val="20"/>
                <w:szCs w:val="20"/>
              </w:rPr>
            </w:pPr>
            <w:r w:rsidRPr="00A91F6C">
              <w:rPr>
                <w:color w:val="000000"/>
                <w:sz w:val="20"/>
                <w:szCs w:val="20"/>
              </w:rPr>
              <w:t>221</w:t>
            </w:r>
          </w:p>
        </w:tc>
        <w:tc>
          <w:tcPr>
            <w:tcW w:w="1985" w:type="dxa"/>
            <w:shd w:val="clear" w:color="auto" w:fill="auto"/>
            <w:noWrap/>
            <w:vAlign w:val="center"/>
            <w:hideMark/>
          </w:tcPr>
          <w:p w14:paraId="72651770" w14:textId="77777777" w:rsidR="00A91F6C" w:rsidRPr="00A91F6C" w:rsidRDefault="00A91F6C" w:rsidP="00487D1C">
            <w:pPr>
              <w:jc w:val="center"/>
              <w:rPr>
                <w:color w:val="000000"/>
                <w:sz w:val="20"/>
                <w:szCs w:val="20"/>
              </w:rPr>
            </w:pPr>
            <w:r w:rsidRPr="00A91F6C">
              <w:rPr>
                <w:color w:val="000000"/>
                <w:sz w:val="20"/>
                <w:szCs w:val="20"/>
              </w:rPr>
              <w:t>26.4 (9.2)</w:t>
            </w:r>
          </w:p>
        </w:tc>
        <w:tc>
          <w:tcPr>
            <w:tcW w:w="2268" w:type="dxa"/>
            <w:shd w:val="clear" w:color="auto" w:fill="auto"/>
            <w:noWrap/>
            <w:vAlign w:val="center"/>
            <w:hideMark/>
          </w:tcPr>
          <w:p w14:paraId="2B410F70" w14:textId="77777777" w:rsidR="00A91F6C" w:rsidRPr="00A91F6C" w:rsidRDefault="00A91F6C" w:rsidP="00487D1C">
            <w:pPr>
              <w:jc w:val="center"/>
              <w:rPr>
                <w:color w:val="000000"/>
                <w:sz w:val="20"/>
                <w:szCs w:val="20"/>
              </w:rPr>
            </w:pPr>
            <w:r w:rsidRPr="00A91F6C">
              <w:rPr>
                <w:color w:val="000000"/>
                <w:sz w:val="20"/>
                <w:szCs w:val="20"/>
              </w:rPr>
              <w:t xml:space="preserve">155 </w:t>
            </w:r>
            <w:proofErr w:type="gramStart"/>
            <w:r w:rsidRPr="00A91F6C">
              <w:rPr>
                <w:color w:val="000000"/>
                <w:sz w:val="20"/>
                <w:szCs w:val="20"/>
              </w:rPr>
              <w:t>female</w:t>
            </w:r>
            <w:proofErr w:type="gramEnd"/>
            <w:r w:rsidRPr="00A91F6C">
              <w:rPr>
                <w:color w:val="000000"/>
                <w:sz w:val="20"/>
                <w:szCs w:val="20"/>
              </w:rPr>
              <w:t>, 3 NR*</w:t>
            </w:r>
          </w:p>
        </w:tc>
        <w:tc>
          <w:tcPr>
            <w:tcW w:w="1559" w:type="dxa"/>
            <w:shd w:val="clear" w:color="auto" w:fill="auto"/>
            <w:noWrap/>
            <w:vAlign w:val="center"/>
            <w:hideMark/>
          </w:tcPr>
          <w:p w14:paraId="79F9F6F4" w14:textId="77777777" w:rsidR="00A91F6C" w:rsidRPr="00A91F6C" w:rsidRDefault="00A91F6C" w:rsidP="00487D1C">
            <w:pPr>
              <w:jc w:val="center"/>
              <w:rPr>
                <w:color w:val="000000"/>
                <w:sz w:val="20"/>
                <w:szCs w:val="20"/>
              </w:rPr>
            </w:pPr>
            <w:r w:rsidRPr="00A91F6C">
              <w:rPr>
                <w:color w:val="000000"/>
                <w:sz w:val="20"/>
                <w:szCs w:val="20"/>
              </w:rPr>
              <w:t>Australia, US, UK</w:t>
            </w:r>
          </w:p>
        </w:tc>
        <w:tc>
          <w:tcPr>
            <w:tcW w:w="1876" w:type="dxa"/>
            <w:shd w:val="clear" w:color="auto" w:fill="auto"/>
            <w:noWrap/>
            <w:vAlign w:val="center"/>
            <w:hideMark/>
          </w:tcPr>
          <w:p w14:paraId="0583E27C" w14:textId="77777777" w:rsidR="00A91F6C" w:rsidRPr="00A91F6C" w:rsidRDefault="00A91F6C" w:rsidP="00487D1C">
            <w:pPr>
              <w:jc w:val="center"/>
              <w:rPr>
                <w:color w:val="000000"/>
                <w:sz w:val="20"/>
                <w:szCs w:val="20"/>
              </w:rPr>
            </w:pPr>
            <w:r w:rsidRPr="00A91F6C">
              <w:rPr>
                <w:color w:val="000000"/>
                <w:sz w:val="20"/>
                <w:szCs w:val="20"/>
              </w:rPr>
              <w:t>Non-clinical</w:t>
            </w:r>
          </w:p>
        </w:tc>
      </w:tr>
      <w:tr w:rsidR="00A91F6C" w:rsidRPr="00A91F6C" w14:paraId="2143ABF1" w14:textId="77777777" w:rsidTr="00487D1C">
        <w:trPr>
          <w:trHeight w:val="567"/>
          <w:jc w:val="center"/>
        </w:trPr>
        <w:tc>
          <w:tcPr>
            <w:tcW w:w="2093" w:type="dxa"/>
            <w:shd w:val="clear" w:color="000000" w:fill="FFFFFF"/>
            <w:noWrap/>
            <w:vAlign w:val="center"/>
          </w:tcPr>
          <w:p w14:paraId="698C0C3F" w14:textId="77777777" w:rsidR="00A91F6C" w:rsidRPr="00A91F6C" w:rsidRDefault="00A91F6C" w:rsidP="00487D1C">
            <w:pPr>
              <w:rPr>
                <w:color w:val="000000"/>
                <w:sz w:val="20"/>
                <w:szCs w:val="20"/>
              </w:rPr>
            </w:pPr>
            <w:proofErr w:type="spellStart"/>
            <w:r w:rsidRPr="00A91F6C">
              <w:rPr>
                <w:color w:val="000000"/>
                <w:sz w:val="20"/>
                <w:szCs w:val="20"/>
              </w:rPr>
              <w:t>Melli</w:t>
            </w:r>
            <w:proofErr w:type="spellEnd"/>
            <w:r w:rsidRPr="00A91F6C">
              <w:rPr>
                <w:color w:val="000000"/>
                <w:sz w:val="20"/>
                <w:szCs w:val="20"/>
              </w:rPr>
              <w:t xml:space="preserve"> et al. (2016)</w:t>
            </w:r>
          </w:p>
        </w:tc>
        <w:tc>
          <w:tcPr>
            <w:tcW w:w="1452" w:type="dxa"/>
            <w:shd w:val="clear" w:color="auto" w:fill="auto"/>
            <w:noWrap/>
            <w:vAlign w:val="center"/>
          </w:tcPr>
          <w:p w14:paraId="3CBEC825"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tcPr>
          <w:p w14:paraId="7E11058F" w14:textId="77777777" w:rsidR="00A91F6C" w:rsidRPr="00A91F6C" w:rsidRDefault="00A91F6C" w:rsidP="00487D1C">
            <w:pPr>
              <w:jc w:val="center"/>
              <w:rPr>
                <w:color w:val="000000"/>
                <w:sz w:val="20"/>
                <w:szCs w:val="20"/>
              </w:rPr>
            </w:pPr>
            <w:r w:rsidRPr="00A91F6C">
              <w:rPr>
                <w:color w:val="000000"/>
                <w:sz w:val="20"/>
                <w:szCs w:val="20"/>
              </w:rPr>
              <w:t>OCD treatment centre</w:t>
            </w:r>
          </w:p>
        </w:tc>
        <w:tc>
          <w:tcPr>
            <w:tcW w:w="1170" w:type="dxa"/>
            <w:shd w:val="clear" w:color="auto" w:fill="auto"/>
            <w:noWrap/>
            <w:vAlign w:val="center"/>
          </w:tcPr>
          <w:p w14:paraId="6E0F4225" w14:textId="77777777" w:rsidR="00A91F6C" w:rsidRPr="00A91F6C" w:rsidRDefault="00A91F6C" w:rsidP="00487D1C">
            <w:pPr>
              <w:jc w:val="center"/>
              <w:rPr>
                <w:color w:val="000000"/>
                <w:sz w:val="20"/>
                <w:szCs w:val="20"/>
              </w:rPr>
            </w:pPr>
            <w:r w:rsidRPr="00A91F6C">
              <w:rPr>
                <w:color w:val="000000"/>
                <w:sz w:val="20"/>
                <w:szCs w:val="20"/>
              </w:rPr>
              <w:t>83</w:t>
            </w:r>
          </w:p>
        </w:tc>
        <w:tc>
          <w:tcPr>
            <w:tcW w:w="1985" w:type="dxa"/>
            <w:shd w:val="clear" w:color="auto" w:fill="auto"/>
            <w:noWrap/>
            <w:vAlign w:val="center"/>
          </w:tcPr>
          <w:p w14:paraId="5A6987BE" w14:textId="77777777" w:rsidR="00A91F6C" w:rsidRPr="00A91F6C" w:rsidRDefault="00A91F6C" w:rsidP="00487D1C">
            <w:pPr>
              <w:jc w:val="center"/>
              <w:rPr>
                <w:color w:val="000000"/>
                <w:sz w:val="20"/>
                <w:szCs w:val="20"/>
              </w:rPr>
            </w:pPr>
            <w:r w:rsidRPr="00A91F6C">
              <w:rPr>
                <w:color w:val="000000"/>
                <w:sz w:val="20"/>
                <w:szCs w:val="20"/>
              </w:rPr>
              <w:t>33.21 (10.01)</w:t>
            </w:r>
          </w:p>
        </w:tc>
        <w:tc>
          <w:tcPr>
            <w:tcW w:w="2268" w:type="dxa"/>
            <w:shd w:val="clear" w:color="auto" w:fill="auto"/>
            <w:noWrap/>
            <w:vAlign w:val="center"/>
          </w:tcPr>
          <w:p w14:paraId="1D895912" w14:textId="77777777" w:rsidR="00A91F6C" w:rsidRPr="00A91F6C" w:rsidRDefault="00A91F6C" w:rsidP="00487D1C">
            <w:pPr>
              <w:jc w:val="center"/>
              <w:rPr>
                <w:color w:val="000000"/>
                <w:sz w:val="20"/>
                <w:szCs w:val="20"/>
              </w:rPr>
            </w:pPr>
            <w:r w:rsidRPr="00A91F6C">
              <w:rPr>
                <w:color w:val="000000"/>
                <w:sz w:val="20"/>
                <w:szCs w:val="20"/>
              </w:rPr>
              <w:t>67.1% male</w:t>
            </w:r>
          </w:p>
        </w:tc>
        <w:tc>
          <w:tcPr>
            <w:tcW w:w="1559" w:type="dxa"/>
            <w:shd w:val="clear" w:color="auto" w:fill="auto"/>
            <w:noWrap/>
            <w:vAlign w:val="center"/>
          </w:tcPr>
          <w:p w14:paraId="392AC13C" w14:textId="77777777" w:rsidR="00A91F6C" w:rsidRPr="00A91F6C" w:rsidRDefault="00A91F6C" w:rsidP="00487D1C">
            <w:pPr>
              <w:jc w:val="center"/>
              <w:rPr>
                <w:color w:val="000000"/>
                <w:sz w:val="20"/>
                <w:szCs w:val="20"/>
              </w:rPr>
            </w:pPr>
            <w:r w:rsidRPr="00A91F6C">
              <w:rPr>
                <w:color w:val="000000"/>
                <w:sz w:val="20"/>
                <w:szCs w:val="20"/>
              </w:rPr>
              <w:t>Italy</w:t>
            </w:r>
          </w:p>
        </w:tc>
        <w:tc>
          <w:tcPr>
            <w:tcW w:w="1876" w:type="dxa"/>
            <w:shd w:val="clear" w:color="auto" w:fill="auto"/>
            <w:noWrap/>
            <w:vAlign w:val="center"/>
          </w:tcPr>
          <w:p w14:paraId="3843EF64" w14:textId="77777777" w:rsidR="00A91F6C" w:rsidRPr="00A91F6C" w:rsidRDefault="00A91F6C" w:rsidP="00487D1C">
            <w:pPr>
              <w:jc w:val="center"/>
              <w:rPr>
                <w:color w:val="000000"/>
                <w:sz w:val="20"/>
                <w:szCs w:val="20"/>
              </w:rPr>
            </w:pPr>
            <w:r w:rsidRPr="00A91F6C">
              <w:rPr>
                <w:color w:val="000000"/>
                <w:sz w:val="20"/>
                <w:szCs w:val="20"/>
              </w:rPr>
              <w:t>Clinical</w:t>
            </w:r>
          </w:p>
        </w:tc>
      </w:tr>
      <w:tr w:rsidR="00A91F6C" w:rsidRPr="00A91F6C" w14:paraId="7F770442" w14:textId="77777777" w:rsidTr="00487D1C">
        <w:trPr>
          <w:trHeight w:val="567"/>
          <w:jc w:val="center"/>
        </w:trPr>
        <w:tc>
          <w:tcPr>
            <w:tcW w:w="2093" w:type="dxa"/>
            <w:shd w:val="clear" w:color="000000" w:fill="FFFFFF"/>
            <w:noWrap/>
            <w:vAlign w:val="center"/>
            <w:hideMark/>
          </w:tcPr>
          <w:p w14:paraId="3C280382" w14:textId="77777777" w:rsidR="00A91F6C" w:rsidRPr="00A91F6C" w:rsidRDefault="00A91F6C" w:rsidP="00487D1C">
            <w:pPr>
              <w:rPr>
                <w:color w:val="000000"/>
                <w:sz w:val="20"/>
                <w:szCs w:val="20"/>
              </w:rPr>
            </w:pPr>
            <w:proofErr w:type="spellStart"/>
            <w:r w:rsidRPr="00A91F6C">
              <w:rPr>
                <w:color w:val="000000"/>
                <w:sz w:val="20"/>
                <w:szCs w:val="20"/>
              </w:rPr>
              <w:t>Nikodijevic</w:t>
            </w:r>
            <w:proofErr w:type="spellEnd"/>
            <w:r w:rsidRPr="00A91F6C">
              <w:rPr>
                <w:color w:val="000000"/>
                <w:sz w:val="20"/>
                <w:szCs w:val="20"/>
              </w:rPr>
              <w:t>, et al. (2015)</w:t>
            </w:r>
          </w:p>
        </w:tc>
        <w:tc>
          <w:tcPr>
            <w:tcW w:w="1452" w:type="dxa"/>
            <w:shd w:val="clear" w:color="auto" w:fill="auto"/>
            <w:noWrap/>
            <w:vAlign w:val="center"/>
            <w:hideMark/>
          </w:tcPr>
          <w:p w14:paraId="661B6C97"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4521B8F1" w14:textId="77777777" w:rsidR="00A91F6C" w:rsidRPr="00A91F6C" w:rsidRDefault="00A91F6C" w:rsidP="00487D1C">
            <w:pPr>
              <w:jc w:val="center"/>
              <w:rPr>
                <w:color w:val="000000"/>
                <w:sz w:val="20"/>
                <w:szCs w:val="20"/>
              </w:rPr>
            </w:pPr>
            <w:r w:rsidRPr="00A91F6C">
              <w:rPr>
                <w:color w:val="000000"/>
                <w:sz w:val="20"/>
                <w:szCs w:val="20"/>
              </w:rPr>
              <w:t>Community</w:t>
            </w:r>
          </w:p>
        </w:tc>
        <w:tc>
          <w:tcPr>
            <w:tcW w:w="1170" w:type="dxa"/>
            <w:shd w:val="clear" w:color="auto" w:fill="auto"/>
            <w:noWrap/>
            <w:vAlign w:val="center"/>
            <w:hideMark/>
          </w:tcPr>
          <w:p w14:paraId="39C0D875" w14:textId="77777777" w:rsidR="00A91F6C" w:rsidRPr="00A91F6C" w:rsidRDefault="00A91F6C" w:rsidP="00487D1C">
            <w:pPr>
              <w:jc w:val="center"/>
              <w:rPr>
                <w:color w:val="000000"/>
                <w:sz w:val="20"/>
                <w:szCs w:val="20"/>
              </w:rPr>
            </w:pPr>
            <w:r w:rsidRPr="00A91F6C">
              <w:rPr>
                <w:color w:val="000000"/>
                <w:sz w:val="20"/>
                <w:szCs w:val="20"/>
              </w:rPr>
              <w:t>463</w:t>
            </w:r>
          </w:p>
        </w:tc>
        <w:tc>
          <w:tcPr>
            <w:tcW w:w="1985" w:type="dxa"/>
            <w:shd w:val="clear" w:color="auto" w:fill="auto"/>
            <w:noWrap/>
            <w:vAlign w:val="center"/>
            <w:hideMark/>
          </w:tcPr>
          <w:p w14:paraId="363CD15A" w14:textId="77777777" w:rsidR="00A91F6C" w:rsidRPr="00A91F6C" w:rsidRDefault="00A91F6C" w:rsidP="00487D1C">
            <w:pPr>
              <w:jc w:val="center"/>
              <w:rPr>
                <w:color w:val="000000"/>
                <w:sz w:val="20"/>
                <w:szCs w:val="20"/>
              </w:rPr>
            </w:pPr>
            <w:r w:rsidRPr="00A91F6C">
              <w:rPr>
                <w:color w:val="000000"/>
                <w:sz w:val="20"/>
                <w:szCs w:val="20"/>
              </w:rPr>
              <w:t>25.17 (7.47)</w:t>
            </w:r>
          </w:p>
        </w:tc>
        <w:tc>
          <w:tcPr>
            <w:tcW w:w="2268" w:type="dxa"/>
            <w:shd w:val="clear" w:color="auto" w:fill="auto"/>
            <w:noWrap/>
            <w:vAlign w:val="center"/>
            <w:hideMark/>
          </w:tcPr>
          <w:p w14:paraId="56384329" w14:textId="77777777" w:rsidR="00A91F6C" w:rsidRPr="00A91F6C" w:rsidRDefault="00A91F6C" w:rsidP="00487D1C">
            <w:pPr>
              <w:jc w:val="center"/>
              <w:rPr>
                <w:color w:val="000000"/>
                <w:sz w:val="20"/>
                <w:szCs w:val="20"/>
              </w:rPr>
            </w:pPr>
            <w:r w:rsidRPr="00A91F6C">
              <w:rPr>
                <w:color w:val="000000"/>
                <w:sz w:val="20"/>
                <w:szCs w:val="20"/>
              </w:rPr>
              <w:t xml:space="preserve">291 </w:t>
            </w:r>
            <w:proofErr w:type="gramStart"/>
            <w:r w:rsidRPr="00A91F6C">
              <w:rPr>
                <w:color w:val="000000"/>
                <w:sz w:val="20"/>
                <w:szCs w:val="20"/>
              </w:rPr>
              <w:t>female</w:t>
            </w:r>
            <w:proofErr w:type="gramEnd"/>
          </w:p>
        </w:tc>
        <w:tc>
          <w:tcPr>
            <w:tcW w:w="1559" w:type="dxa"/>
            <w:shd w:val="clear" w:color="auto" w:fill="auto"/>
            <w:noWrap/>
            <w:vAlign w:val="center"/>
            <w:hideMark/>
          </w:tcPr>
          <w:p w14:paraId="47755116" w14:textId="77777777" w:rsidR="00A91F6C" w:rsidRPr="00A91F6C" w:rsidRDefault="00A91F6C" w:rsidP="00487D1C">
            <w:pPr>
              <w:jc w:val="center"/>
              <w:rPr>
                <w:color w:val="000000"/>
                <w:sz w:val="20"/>
                <w:szCs w:val="20"/>
              </w:rPr>
            </w:pPr>
            <w:r w:rsidRPr="00A91F6C">
              <w:rPr>
                <w:color w:val="000000"/>
                <w:sz w:val="20"/>
                <w:szCs w:val="20"/>
              </w:rPr>
              <w:t>US, Australia</w:t>
            </w:r>
          </w:p>
        </w:tc>
        <w:tc>
          <w:tcPr>
            <w:tcW w:w="1876" w:type="dxa"/>
            <w:shd w:val="clear" w:color="auto" w:fill="auto"/>
            <w:noWrap/>
            <w:vAlign w:val="center"/>
            <w:hideMark/>
          </w:tcPr>
          <w:p w14:paraId="7AB4A6FC" w14:textId="77777777" w:rsidR="00A91F6C" w:rsidRPr="00A91F6C" w:rsidRDefault="00A91F6C" w:rsidP="00487D1C">
            <w:pPr>
              <w:jc w:val="center"/>
              <w:rPr>
                <w:color w:val="000000"/>
                <w:sz w:val="20"/>
                <w:szCs w:val="20"/>
              </w:rPr>
            </w:pPr>
            <w:r w:rsidRPr="00A91F6C">
              <w:rPr>
                <w:color w:val="000000"/>
                <w:sz w:val="20"/>
                <w:szCs w:val="20"/>
              </w:rPr>
              <w:t>Non-clinical</w:t>
            </w:r>
          </w:p>
        </w:tc>
      </w:tr>
      <w:tr w:rsidR="00A91F6C" w:rsidRPr="00A91F6C" w14:paraId="1DECCC93" w14:textId="77777777" w:rsidTr="00487D1C">
        <w:trPr>
          <w:trHeight w:val="567"/>
          <w:jc w:val="center"/>
        </w:trPr>
        <w:tc>
          <w:tcPr>
            <w:tcW w:w="2093" w:type="dxa"/>
            <w:shd w:val="clear" w:color="000000" w:fill="FFFFFF"/>
            <w:noWrap/>
            <w:vAlign w:val="center"/>
            <w:hideMark/>
          </w:tcPr>
          <w:p w14:paraId="13EB5BC7" w14:textId="77777777" w:rsidR="00A91F6C" w:rsidRPr="00A91F6C" w:rsidRDefault="00A91F6C" w:rsidP="00487D1C">
            <w:pPr>
              <w:rPr>
                <w:color w:val="000000"/>
                <w:sz w:val="20"/>
                <w:szCs w:val="20"/>
              </w:rPr>
            </w:pPr>
            <w:proofErr w:type="spellStart"/>
            <w:r w:rsidRPr="00A91F6C">
              <w:rPr>
                <w:color w:val="000000"/>
                <w:sz w:val="20"/>
                <w:szCs w:val="20"/>
              </w:rPr>
              <w:t>Seah</w:t>
            </w:r>
            <w:proofErr w:type="spellEnd"/>
            <w:r w:rsidRPr="00A91F6C">
              <w:rPr>
                <w:color w:val="000000"/>
                <w:sz w:val="20"/>
                <w:szCs w:val="20"/>
              </w:rPr>
              <w:t xml:space="preserve"> et al. (2018)</w:t>
            </w:r>
          </w:p>
        </w:tc>
        <w:tc>
          <w:tcPr>
            <w:tcW w:w="1452" w:type="dxa"/>
            <w:shd w:val="clear" w:color="auto" w:fill="auto"/>
            <w:noWrap/>
            <w:vAlign w:val="center"/>
            <w:hideMark/>
          </w:tcPr>
          <w:p w14:paraId="472CA840" w14:textId="77777777" w:rsidR="00A91F6C" w:rsidRPr="00A91F6C" w:rsidRDefault="00A91F6C" w:rsidP="00487D1C">
            <w:pPr>
              <w:jc w:val="center"/>
              <w:rPr>
                <w:color w:val="000000"/>
                <w:sz w:val="20"/>
                <w:szCs w:val="20"/>
              </w:rPr>
            </w:pPr>
            <w:r w:rsidRPr="00A91F6C">
              <w:rPr>
                <w:color w:val="000000"/>
                <w:sz w:val="20"/>
                <w:szCs w:val="20"/>
              </w:rPr>
              <w:t>Cross-sectional</w:t>
            </w:r>
          </w:p>
        </w:tc>
        <w:tc>
          <w:tcPr>
            <w:tcW w:w="1772" w:type="dxa"/>
            <w:shd w:val="clear" w:color="auto" w:fill="auto"/>
            <w:noWrap/>
            <w:vAlign w:val="center"/>
            <w:hideMark/>
          </w:tcPr>
          <w:p w14:paraId="173F799E" w14:textId="77777777" w:rsidR="00A91F6C" w:rsidRPr="00A91F6C" w:rsidRDefault="00A91F6C" w:rsidP="00487D1C">
            <w:pPr>
              <w:jc w:val="center"/>
              <w:rPr>
                <w:color w:val="000000"/>
                <w:sz w:val="20"/>
                <w:szCs w:val="20"/>
              </w:rPr>
            </w:pPr>
            <w:r w:rsidRPr="00A91F6C">
              <w:rPr>
                <w:color w:val="000000"/>
                <w:sz w:val="20"/>
                <w:szCs w:val="20"/>
              </w:rPr>
              <w:t>Majority university</w:t>
            </w:r>
          </w:p>
        </w:tc>
        <w:tc>
          <w:tcPr>
            <w:tcW w:w="1170" w:type="dxa"/>
            <w:shd w:val="clear" w:color="auto" w:fill="auto"/>
            <w:noWrap/>
            <w:vAlign w:val="center"/>
            <w:hideMark/>
          </w:tcPr>
          <w:p w14:paraId="7929581E" w14:textId="77777777" w:rsidR="00A91F6C" w:rsidRPr="00A91F6C" w:rsidRDefault="00A91F6C" w:rsidP="00487D1C">
            <w:pPr>
              <w:jc w:val="center"/>
              <w:rPr>
                <w:color w:val="000000"/>
                <w:sz w:val="20"/>
                <w:szCs w:val="20"/>
              </w:rPr>
            </w:pPr>
            <w:r w:rsidRPr="00A91F6C">
              <w:rPr>
                <w:color w:val="000000"/>
                <w:sz w:val="20"/>
                <w:szCs w:val="20"/>
              </w:rPr>
              <w:t>439</w:t>
            </w:r>
          </w:p>
        </w:tc>
        <w:tc>
          <w:tcPr>
            <w:tcW w:w="1985" w:type="dxa"/>
            <w:shd w:val="clear" w:color="auto" w:fill="auto"/>
            <w:noWrap/>
            <w:vAlign w:val="center"/>
            <w:hideMark/>
          </w:tcPr>
          <w:p w14:paraId="4226802B" w14:textId="77777777" w:rsidR="00A91F6C" w:rsidRPr="00A91F6C" w:rsidRDefault="00A91F6C" w:rsidP="00487D1C">
            <w:pPr>
              <w:jc w:val="center"/>
              <w:rPr>
                <w:color w:val="000000"/>
                <w:sz w:val="20"/>
                <w:szCs w:val="20"/>
              </w:rPr>
            </w:pPr>
            <w:r w:rsidRPr="00A91F6C">
              <w:rPr>
                <w:color w:val="000000"/>
                <w:sz w:val="20"/>
                <w:szCs w:val="20"/>
              </w:rPr>
              <w:t>23.2 (8.4)</w:t>
            </w:r>
          </w:p>
        </w:tc>
        <w:tc>
          <w:tcPr>
            <w:tcW w:w="2268" w:type="dxa"/>
            <w:shd w:val="clear" w:color="auto" w:fill="auto"/>
            <w:noWrap/>
            <w:vAlign w:val="center"/>
            <w:hideMark/>
          </w:tcPr>
          <w:p w14:paraId="5A0FC278" w14:textId="77777777" w:rsidR="00A91F6C" w:rsidRPr="00A91F6C" w:rsidRDefault="00A91F6C" w:rsidP="00487D1C">
            <w:pPr>
              <w:jc w:val="center"/>
              <w:rPr>
                <w:color w:val="000000"/>
                <w:sz w:val="20"/>
                <w:szCs w:val="20"/>
              </w:rPr>
            </w:pPr>
            <w:r w:rsidRPr="00A91F6C">
              <w:rPr>
                <w:color w:val="000000"/>
                <w:sz w:val="20"/>
                <w:szCs w:val="20"/>
              </w:rPr>
              <w:t>75% female (328) 25% male (109), &lt;1% (2) "other"</w:t>
            </w:r>
          </w:p>
        </w:tc>
        <w:tc>
          <w:tcPr>
            <w:tcW w:w="1559" w:type="dxa"/>
            <w:shd w:val="clear" w:color="auto" w:fill="auto"/>
            <w:noWrap/>
            <w:vAlign w:val="center"/>
            <w:hideMark/>
          </w:tcPr>
          <w:p w14:paraId="29A44F0F" w14:textId="77777777" w:rsidR="00A91F6C" w:rsidRPr="00A91F6C" w:rsidRDefault="00A91F6C" w:rsidP="00487D1C">
            <w:pPr>
              <w:jc w:val="center"/>
              <w:rPr>
                <w:color w:val="000000"/>
                <w:sz w:val="20"/>
                <w:szCs w:val="20"/>
              </w:rPr>
            </w:pPr>
            <w:r w:rsidRPr="00A91F6C">
              <w:rPr>
                <w:color w:val="000000"/>
                <w:sz w:val="20"/>
                <w:szCs w:val="20"/>
              </w:rPr>
              <w:t>Australia</w:t>
            </w:r>
          </w:p>
        </w:tc>
        <w:tc>
          <w:tcPr>
            <w:tcW w:w="1876" w:type="dxa"/>
            <w:shd w:val="clear" w:color="auto" w:fill="auto"/>
            <w:noWrap/>
            <w:vAlign w:val="center"/>
            <w:hideMark/>
          </w:tcPr>
          <w:p w14:paraId="1F79C7A5" w14:textId="77777777" w:rsidR="00A91F6C" w:rsidRPr="00A91F6C" w:rsidRDefault="00A91F6C" w:rsidP="00487D1C">
            <w:pPr>
              <w:jc w:val="center"/>
              <w:rPr>
                <w:color w:val="000000"/>
                <w:sz w:val="20"/>
                <w:szCs w:val="20"/>
              </w:rPr>
            </w:pPr>
            <w:r w:rsidRPr="00A91F6C">
              <w:rPr>
                <w:color w:val="000000"/>
                <w:sz w:val="20"/>
                <w:szCs w:val="20"/>
              </w:rPr>
              <w:t>Non-clinical</w:t>
            </w:r>
          </w:p>
        </w:tc>
      </w:tr>
    </w:tbl>
    <w:p w14:paraId="2070EFC2" w14:textId="77777777" w:rsidR="00A91F6C" w:rsidRPr="00A91F6C" w:rsidRDefault="00A91F6C" w:rsidP="00A91F6C">
      <w:pPr>
        <w:spacing w:line="480" w:lineRule="auto"/>
        <w:sectPr w:rsidR="00A91F6C" w:rsidRPr="00A91F6C" w:rsidSect="00A91F6C">
          <w:pgSz w:w="16840" w:h="11900" w:orient="landscape"/>
          <w:pgMar w:top="1800" w:right="1440" w:bottom="1800" w:left="1440" w:header="708" w:footer="708" w:gutter="0"/>
          <w:cols w:space="708"/>
          <w:docGrid w:linePitch="360"/>
        </w:sectPr>
      </w:pPr>
    </w:p>
    <w:p w14:paraId="27AA9C7A" w14:textId="77777777" w:rsidR="00A91F6C" w:rsidRPr="00A91F6C" w:rsidRDefault="00A91F6C" w:rsidP="00A91F6C">
      <w:pPr>
        <w:rPr>
          <w:i/>
        </w:rPr>
      </w:pPr>
      <w:r w:rsidRPr="00A91F6C">
        <w:rPr>
          <w:noProof/>
          <w:lang w:val="en-US"/>
        </w:rPr>
        <w:lastRenderedPageBreak/>
        <w:t xml:space="preserve">Table 2. </w:t>
      </w:r>
      <w:r w:rsidRPr="00A91F6C">
        <w:rPr>
          <w:noProof/>
          <w:lang w:val="en-US"/>
        </w:rPr>
        <w:br/>
      </w:r>
      <w:r w:rsidRPr="00A91F6C">
        <w:rPr>
          <w:i/>
          <w:noProof/>
          <w:lang w:val="en-US"/>
        </w:rPr>
        <w:t xml:space="preserve">Quality appraisal of studies using the Standard Quality Assessment Criteria </w:t>
      </w:r>
      <w:r w:rsidRPr="00A91F6C">
        <w:rPr>
          <w:i/>
        </w:rPr>
        <w:t>Evaluating Primary Research Papers from a Variety of Fields (</w:t>
      </w:r>
      <w:proofErr w:type="spellStart"/>
      <w:r w:rsidRPr="00A91F6C">
        <w:rPr>
          <w:i/>
        </w:rPr>
        <w:t>Kmet</w:t>
      </w:r>
      <w:proofErr w:type="spellEnd"/>
      <w:r w:rsidRPr="00A91F6C">
        <w:rPr>
          <w:i/>
        </w:rPr>
        <w:t>, et al., 2004)</w:t>
      </w:r>
    </w:p>
    <w:p w14:paraId="5741B43C" w14:textId="77777777" w:rsidR="00A91F6C" w:rsidRPr="00A91F6C" w:rsidRDefault="00A91F6C" w:rsidP="00A91F6C">
      <w:pPr>
        <w:rPr>
          <w:noProof/>
          <w:lang w:val="en-US"/>
        </w:rPr>
      </w:pPr>
    </w:p>
    <w:tbl>
      <w:tblPr>
        <w:tblStyle w:val="TableGrid"/>
        <w:tblW w:w="1417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977"/>
        <w:gridCol w:w="977"/>
        <w:gridCol w:w="977"/>
        <w:gridCol w:w="977"/>
        <w:gridCol w:w="977"/>
        <w:gridCol w:w="976"/>
        <w:gridCol w:w="976"/>
        <w:gridCol w:w="976"/>
        <w:gridCol w:w="976"/>
        <w:gridCol w:w="976"/>
        <w:gridCol w:w="976"/>
        <w:gridCol w:w="976"/>
      </w:tblGrid>
      <w:tr w:rsidR="00A91F6C" w:rsidRPr="00A91F6C" w14:paraId="5A7F34C0" w14:textId="77777777" w:rsidTr="00487D1C">
        <w:trPr>
          <w:trHeight w:val="2268"/>
        </w:trPr>
        <w:tc>
          <w:tcPr>
            <w:tcW w:w="2459" w:type="dxa"/>
            <w:tcBorders>
              <w:top w:val="single" w:sz="12" w:space="0" w:color="auto"/>
              <w:bottom w:val="single" w:sz="12" w:space="0" w:color="auto"/>
            </w:tcBorders>
            <w:shd w:val="clear" w:color="auto" w:fill="auto"/>
            <w:noWrap/>
            <w:vAlign w:val="bottom"/>
            <w:hideMark/>
          </w:tcPr>
          <w:p w14:paraId="0EAC3951" w14:textId="77777777" w:rsidR="00A91F6C" w:rsidRPr="00A91F6C" w:rsidRDefault="00A91F6C" w:rsidP="00487D1C">
            <w:pPr>
              <w:rPr>
                <w:bCs/>
                <w:color w:val="000000"/>
              </w:rPr>
            </w:pPr>
            <w:r w:rsidRPr="00A91F6C">
              <w:rPr>
                <w:bCs/>
                <w:color w:val="000000"/>
              </w:rPr>
              <w:t>Paper</w:t>
            </w:r>
          </w:p>
        </w:tc>
        <w:tc>
          <w:tcPr>
            <w:tcW w:w="977" w:type="dxa"/>
            <w:tcBorders>
              <w:top w:val="single" w:sz="12" w:space="0" w:color="auto"/>
              <w:bottom w:val="single" w:sz="12" w:space="0" w:color="auto"/>
            </w:tcBorders>
            <w:shd w:val="clear" w:color="auto" w:fill="auto"/>
            <w:noWrap/>
            <w:textDirection w:val="btLr"/>
            <w:vAlign w:val="center"/>
            <w:hideMark/>
          </w:tcPr>
          <w:p w14:paraId="001F91E6" w14:textId="77777777" w:rsidR="00A91F6C" w:rsidRPr="00A91F6C" w:rsidRDefault="00A91F6C" w:rsidP="00487D1C">
            <w:pPr>
              <w:ind w:left="113" w:right="113"/>
              <w:jc w:val="center"/>
              <w:rPr>
                <w:bCs/>
                <w:color w:val="000000"/>
              </w:rPr>
            </w:pPr>
            <w:r w:rsidRPr="00A91F6C">
              <w:rPr>
                <w:bCs/>
                <w:color w:val="000000"/>
              </w:rPr>
              <w:t>Question/objective sufficiently described?</w:t>
            </w:r>
          </w:p>
        </w:tc>
        <w:tc>
          <w:tcPr>
            <w:tcW w:w="977" w:type="dxa"/>
            <w:tcBorders>
              <w:top w:val="single" w:sz="12" w:space="0" w:color="auto"/>
              <w:bottom w:val="single" w:sz="12" w:space="0" w:color="auto"/>
            </w:tcBorders>
            <w:shd w:val="clear" w:color="auto" w:fill="auto"/>
            <w:noWrap/>
            <w:textDirection w:val="btLr"/>
            <w:vAlign w:val="center"/>
            <w:hideMark/>
          </w:tcPr>
          <w:p w14:paraId="562CE43E" w14:textId="77777777" w:rsidR="00A91F6C" w:rsidRPr="00A91F6C" w:rsidRDefault="00A91F6C" w:rsidP="00487D1C">
            <w:pPr>
              <w:ind w:left="113" w:right="113"/>
              <w:jc w:val="center"/>
              <w:rPr>
                <w:bCs/>
                <w:color w:val="000000"/>
              </w:rPr>
            </w:pPr>
            <w:r w:rsidRPr="00A91F6C">
              <w:rPr>
                <w:bCs/>
                <w:color w:val="000000"/>
              </w:rPr>
              <w:t>Design evident and appropriate?</w:t>
            </w:r>
          </w:p>
        </w:tc>
        <w:tc>
          <w:tcPr>
            <w:tcW w:w="977" w:type="dxa"/>
            <w:tcBorders>
              <w:top w:val="single" w:sz="12" w:space="0" w:color="auto"/>
              <w:bottom w:val="single" w:sz="12" w:space="0" w:color="auto"/>
            </w:tcBorders>
            <w:shd w:val="clear" w:color="auto" w:fill="auto"/>
            <w:noWrap/>
            <w:textDirection w:val="btLr"/>
            <w:vAlign w:val="center"/>
            <w:hideMark/>
          </w:tcPr>
          <w:p w14:paraId="133D0781" w14:textId="77777777" w:rsidR="00A91F6C" w:rsidRPr="00A91F6C" w:rsidRDefault="00A91F6C" w:rsidP="00487D1C">
            <w:pPr>
              <w:ind w:left="113" w:right="113"/>
              <w:jc w:val="center"/>
              <w:rPr>
                <w:bCs/>
                <w:color w:val="000000"/>
              </w:rPr>
            </w:pPr>
            <w:r w:rsidRPr="00A91F6C">
              <w:rPr>
                <w:bCs/>
                <w:color w:val="000000"/>
              </w:rPr>
              <w:t>Selection method described and appropriate?</w:t>
            </w:r>
          </w:p>
        </w:tc>
        <w:tc>
          <w:tcPr>
            <w:tcW w:w="977" w:type="dxa"/>
            <w:tcBorders>
              <w:top w:val="single" w:sz="12" w:space="0" w:color="auto"/>
              <w:bottom w:val="single" w:sz="12" w:space="0" w:color="auto"/>
            </w:tcBorders>
            <w:shd w:val="clear" w:color="auto" w:fill="auto"/>
            <w:noWrap/>
            <w:textDirection w:val="btLr"/>
            <w:vAlign w:val="center"/>
            <w:hideMark/>
          </w:tcPr>
          <w:p w14:paraId="27558DB9" w14:textId="77777777" w:rsidR="00A91F6C" w:rsidRPr="00A91F6C" w:rsidRDefault="00A91F6C" w:rsidP="00487D1C">
            <w:pPr>
              <w:ind w:left="113" w:right="113"/>
              <w:jc w:val="center"/>
              <w:rPr>
                <w:bCs/>
                <w:color w:val="000000"/>
              </w:rPr>
            </w:pPr>
            <w:r w:rsidRPr="00A91F6C">
              <w:rPr>
                <w:bCs/>
                <w:color w:val="000000"/>
              </w:rPr>
              <w:t>Subject characteristics described?</w:t>
            </w:r>
          </w:p>
        </w:tc>
        <w:tc>
          <w:tcPr>
            <w:tcW w:w="977" w:type="dxa"/>
            <w:tcBorders>
              <w:top w:val="single" w:sz="12" w:space="0" w:color="auto"/>
              <w:bottom w:val="single" w:sz="12" w:space="0" w:color="auto"/>
            </w:tcBorders>
            <w:shd w:val="clear" w:color="auto" w:fill="auto"/>
            <w:noWrap/>
            <w:textDirection w:val="btLr"/>
            <w:vAlign w:val="center"/>
            <w:hideMark/>
          </w:tcPr>
          <w:p w14:paraId="182AABFB" w14:textId="77777777" w:rsidR="00A91F6C" w:rsidRPr="00A91F6C" w:rsidRDefault="00A91F6C" w:rsidP="00487D1C">
            <w:pPr>
              <w:ind w:left="113" w:right="113"/>
              <w:jc w:val="center"/>
              <w:rPr>
                <w:bCs/>
                <w:color w:val="000000"/>
              </w:rPr>
            </w:pPr>
            <w:r w:rsidRPr="00A91F6C">
              <w:rPr>
                <w:bCs/>
                <w:color w:val="000000"/>
              </w:rPr>
              <w:t>Outcome measure well defined and robust?</w:t>
            </w:r>
          </w:p>
        </w:tc>
        <w:tc>
          <w:tcPr>
            <w:tcW w:w="976" w:type="dxa"/>
            <w:tcBorders>
              <w:top w:val="single" w:sz="12" w:space="0" w:color="auto"/>
              <w:bottom w:val="single" w:sz="12" w:space="0" w:color="auto"/>
            </w:tcBorders>
            <w:shd w:val="clear" w:color="auto" w:fill="auto"/>
            <w:noWrap/>
            <w:textDirection w:val="btLr"/>
            <w:vAlign w:val="center"/>
            <w:hideMark/>
          </w:tcPr>
          <w:p w14:paraId="38147162" w14:textId="77777777" w:rsidR="00A91F6C" w:rsidRPr="00A91F6C" w:rsidRDefault="00A91F6C" w:rsidP="00487D1C">
            <w:pPr>
              <w:ind w:left="113" w:right="113"/>
              <w:jc w:val="center"/>
              <w:rPr>
                <w:bCs/>
                <w:color w:val="000000"/>
              </w:rPr>
            </w:pPr>
            <w:r w:rsidRPr="00A91F6C">
              <w:rPr>
                <w:bCs/>
                <w:color w:val="000000"/>
              </w:rPr>
              <w:t>Sample size appropriate?</w:t>
            </w:r>
          </w:p>
        </w:tc>
        <w:tc>
          <w:tcPr>
            <w:tcW w:w="976" w:type="dxa"/>
            <w:tcBorders>
              <w:top w:val="single" w:sz="12" w:space="0" w:color="auto"/>
              <w:bottom w:val="single" w:sz="12" w:space="0" w:color="auto"/>
            </w:tcBorders>
            <w:shd w:val="clear" w:color="auto" w:fill="auto"/>
            <w:noWrap/>
            <w:textDirection w:val="btLr"/>
            <w:vAlign w:val="center"/>
            <w:hideMark/>
          </w:tcPr>
          <w:p w14:paraId="034E9519" w14:textId="77777777" w:rsidR="00A91F6C" w:rsidRPr="00A91F6C" w:rsidRDefault="00A91F6C" w:rsidP="00487D1C">
            <w:pPr>
              <w:ind w:left="113" w:right="113"/>
              <w:jc w:val="center"/>
              <w:rPr>
                <w:bCs/>
                <w:color w:val="000000"/>
              </w:rPr>
            </w:pPr>
            <w:r w:rsidRPr="00A91F6C">
              <w:rPr>
                <w:bCs/>
                <w:color w:val="000000"/>
              </w:rPr>
              <w:t>Analysis described &amp; appropriate?</w:t>
            </w:r>
          </w:p>
        </w:tc>
        <w:tc>
          <w:tcPr>
            <w:tcW w:w="976" w:type="dxa"/>
            <w:tcBorders>
              <w:top w:val="single" w:sz="12" w:space="0" w:color="auto"/>
              <w:bottom w:val="single" w:sz="12" w:space="0" w:color="auto"/>
            </w:tcBorders>
            <w:shd w:val="clear" w:color="auto" w:fill="auto"/>
            <w:noWrap/>
            <w:textDirection w:val="btLr"/>
            <w:vAlign w:val="center"/>
            <w:hideMark/>
          </w:tcPr>
          <w:p w14:paraId="78BA810C" w14:textId="77777777" w:rsidR="00A91F6C" w:rsidRPr="00A91F6C" w:rsidRDefault="00A91F6C" w:rsidP="00487D1C">
            <w:pPr>
              <w:ind w:left="113" w:right="113"/>
              <w:jc w:val="center"/>
              <w:rPr>
                <w:bCs/>
                <w:color w:val="000000"/>
              </w:rPr>
            </w:pPr>
            <w:r w:rsidRPr="00A91F6C">
              <w:rPr>
                <w:bCs/>
                <w:color w:val="000000"/>
              </w:rPr>
              <w:t>Estimate of variance reported?</w:t>
            </w:r>
          </w:p>
        </w:tc>
        <w:tc>
          <w:tcPr>
            <w:tcW w:w="976" w:type="dxa"/>
            <w:tcBorders>
              <w:top w:val="single" w:sz="12" w:space="0" w:color="auto"/>
              <w:bottom w:val="single" w:sz="12" w:space="0" w:color="auto"/>
            </w:tcBorders>
            <w:shd w:val="clear" w:color="auto" w:fill="auto"/>
            <w:noWrap/>
            <w:textDirection w:val="btLr"/>
            <w:vAlign w:val="center"/>
            <w:hideMark/>
          </w:tcPr>
          <w:p w14:paraId="25F5A692" w14:textId="77777777" w:rsidR="00A91F6C" w:rsidRPr="00A91F6C" w:rsidRDefault="00A91F6C" w:rsidP="00487D1C">
            <w:pPr>
              <w:ind w:left="113" w:right="113"/>
              <w:jc w:val="center"/>
              <w:rPr>
                <w:bCs/>
                <w:color w:val="000000"/>
              </w:rPr>
            </w:pPr>
            <w:r w:rsidRPr="00A91F6C">
              <w:rPr>
                <w:bCs/>
                <w:color w:val="000000"/>
              </w:rPr>
              <w:t>Controlled for confounding variables?</w:t>
            </w:r>
          </w:p>
        </w:tc>
        <w:tc>
          <w:tcPr>
            <w:tcW w:w="976" w:type="dxa"/>
            <w:tcBorders>
              <w:top w:val="single" w:sz="12" w:space="0" w:color="auto"/>
              <w:bottom w:val="single" w:sz="12" w:space="0" w:color="auto"/>
            </w:tcBorders>
            <w:shd w:val="clear" w:color="auto" w:fill="auto"/>
            <w:noWrap/>
            <w:textDirection w:val="btLr"/>
            <w:vAlign w:val="center"/>
            <w:hideMark/>
          </w:tcPr>
          <w:p w14:paraId="5C03E729" w14:textId="77777777" w:rsidR="00A91F6C" w:rsidRPr="00A91F6C" w:rsidRDefault="00A91F6C" w:rsidP="00487D1C">
            <w:pPr>
              <w:ind w:left="113" w:right="113"/>
              <w:jc w:val="center"/>
              <w:rPr>
                <w:bCs/>
                <w:color w:val="000000"/>
              </w:rPr>
            </w:pPr>
            <w:r w:rsidRPr="00A91F6C">
              <w:rPr>
                <w:bCs/>
                <w:color w:val="000000"/>
              </w:rPr>
              <w:t>Results reported in sufficient detail?</w:t>
            </w:r>
          </w:p>
        </w:tc>
        <w:tc>
          <w:tcPr>
            <w:tcW w:w="976" w:type="dxa"/>
            <w:tcBorders>
              <w:top w:val="single" w:sz="12" w:space="0" w:color="auto"/>
              <w:bottom w:val="single" w:sz="12" w:space="0" w:color="auto"/>
            </w:tcBorders>
            <w:shd w:val="clear" w:color="auto" w:fill="auto"/>
            <w:noWrap/>
            <w:textDirection w:val="btLr"/>
            <w:vAlign w:val="center"/>
            <w:hideMark/>
          </w:tcPr>
          <w:p w14:paraId="1CC7EB9C" w14:textId="77777777" w:rsidR="00A91F6C" w:rsidRPr="00A91F6C" w:rsidRDefault="00A91F6C" w:rsidP="00487D1C">
            <w:pPr>
              <w:ind w:left="113" w:right="113"/>
              <w:jc w:val="center"/>
              <w:rPr>
                <w:bCs/>
                <w:color w:val="000000"/>
              </w:rPr>
            </w:pPr>
            <w:r w:rsidRPr="00A91F6C">
              <w:rPr>
                <w:bCs/>
                <w:color w:val="000000"/>
              </w:rPr>
              <w:t>Conclusions supported by results?</w:t>
            </w:r>
          </w:p>
        </w:tc>
        <w:tc>
          <w:tcPr>
            <w:tcW w:w="976" w:type="dxa"/>
            <w:tcBorders>
              <w:top w:val="single" w:sz="12" w:space="0" w:color="auto"/>
              <w:bottom w:val="single" w:sz="12" w:space="0" w:color="auto"/>
            </w:tcBorders>
            <w:shd w:val="clear" w:color="auto" w:fill="auto"/>
            <w:noWrap/>
            <w:textDirection w:val="btLr"/>
            <w:vAlign w:val="center"/>
            <w:hideMark/>
          </w:tcPr>
          <w:p w14:paraId="3CA67FBC" w14:textId="77777777" w:rsidR="00A91F6C" w:rsidRPr="00A91F6C" w:rsidRDefault="00A91F6C" w:rsidP="00487D1C">
            <w:pPr>
              <w:ind w:left="113" w:right="113"/>
              <w:jc w:val="center"/>
              <w:rPr>
                <w:bCs/>
                <w:color w:val="000000"/>
              </w:rPr>
            </w:pPr>
            <w:r w:rsidRPr="00A91F6C">
              <w:rPr>
                <w:bCs/>
                <w:color w:val="000000"/>
              </w:rPr>
              <w:t>Total score/22</w:t>
            </w:r>
          </w:p>
        </w:tc>
      </w:tr>
      <w:tr w:rsidR="00A91F6C" w:rsidRPr="00A91F6C" w14:paraId="2E9FE1B3" w14:textId="77777777" w:rsidTr="00487D1C">
        <w:trPr>
          <w:trHeight w:val="300"/>
        </w:trPr>
        <w:tc>
          <w:tcPr>
            <w:tcW w:w="2459" w:type="dxa"/>
            <w:tcBorders>
              <w:top w:val="single" w:sz="12" w:space="0" w:color="auto"/>
            </w:tcBorders>
            <w:shd w:val="clear" w:color="auto" w:fill="auto"/>
            <w:noWrap/>
            <w:hideMark/>
          </w:tcPr>
          <w:p w14:paraId="5D178157" w14:textId="77777777" w:rsidR="00A91F6C" w:rsidRPr="00A91F6C" w:rsidRDefault="00A91F6C" w:rsidP="00487D1C">
            <w:pPr>
              <w:rPr>
                <w:bCs/>
                <w:color w:val="000000"/>
              </w:rPr>
            </w:pPr>
            <w:proofErr w:type="spellStart"/>
            <w:r w:rsidRPr="00A91F6C">
              <w:rPr>
                <w:bCs/>
                <w:color w:val="000000"/>
              </w:rPr>
              <w:t>Aardema</w:t>
            </w:r>
            <w:proofErr w:type="spellEnd"/>
            <w:r w:rsidRPr="00A91F6C">
              <w:rPr>
                <w:bCs/>
                <w:color w:val="000000"/>
              </w:rPr>
              <w:t xml:space="preserve"> et al. (2018)</w:t>
            </w:r>
          </w:p>
        </w:tc>
        <w:tc>
          <w:tcPr>
            <w:tcW w:w="977" w:type="dxa"/>
            <w:tcBorders>
              <w:top w:val="single" w:sz="12" w:space="0" w:color="auto"/>
            </w:tcBorders>
            <w:shd w:val="clear" w:color="auto" w:fill="auto"/>
            <w:noWrap/>
            <w:vAlign w:val="bottom"/>
            <w:hideMark/>
          </w:tcPr>
          <w:p w14:paraId="69C9CD68" w14:textId="77777777" w:rsidR="00A91F6C" w:rsidRPr="00A91F6C" w:rsidRDefault="00A91F6C" w:rsidP="00487D1C">
            <w:pPr>
              <w:jc w:val="center"/>
              <w:rPr>
                <w:color w:val="000000"/>
              </w:rPr>
            </w:pPr>
            <w:r w:rsidRPr="00A91F6C">
              <w:rPr>
                <w:color w:val="000000"/>
              </w:rPr>
              <w:t>2</w:t>
            </w:r>
          </w:p>
        </w:tc>
        <w:tc>
          <w:tcPr>
            <w:tcW w:w="977" w:type="dxa"/>
            <w:tcBorders>
              <w:top w:val="single" w:sz="12" w:space="0" w:color="auto"/>
            </w:tcBorders>
            <w:shd w:val="clear" w:color="auto" w:fill="auto"/>
            <w:noWrap/>
            <w:vAlign w:val="bottom"/>
            <w:hideMark/>
          </w:tcPr>
          <w:p w14:paraId="7DD9F0B6" w14:textId="77777777" w:rsidR="00A91F6C" w:rsidRPr="00A91F6C" w:rsidRDefault="00A91F6C" w:rsidP="00487D1C">
            <w:pPr>
              <w:jc w:val="center"/>
              <w:rPr>
                <w:color w:val="000000"/>
              </w:rPr>
            </w:pPr>
            <w:r w:rsidRPr="00A91F6C">
              <w:rPr>
                <w:color w:val="000000"/>
              </w:rPr>
              <w:t>2</w:t>
            </w:r>
          </w:p>
        </w:tc>
        <w:tc>
          <w:tcPr>
            <w:tcW w:w="977" w:type="dxa"/>
            <w:tcBorders>
              <w:top w:val="single" w:sz="12" w:space="0" w:color="auto"/>
            </w:tcBorders>
            <w:shd w:val="clear" w:color="auto" w:fill="auto"/>
            <w:noWrap/>
            <w:vAlign w:val="bottom"/>
            <w:hideMark/>
          </w:tcPr>
          <w:p w14:paraId="2CF45F78" w14:textId="77777777" w:rsidR="00A91F6C" w:rsidRPr="00A91F6C" w:rsidRDefault="00A91F6C" w:rsidP="00487D1C">
            <w:pPr>
              <w:jc w:val="center"/>
              <w:rPr>
                <w:color w:val="000000"/>
              </w:rPr>
            </w:pPr>
            <w:r w:rsidRPr="00A91F6C">
              <w:rPr>
                <w:color w:val="000000"/>
              </w:rPr>
              <w:t>2</w:t>
            </w:r>
          </w:p>
        </w:tc>
        <w:tc>
          <w:tcPr>
            <w:tcW w:w="977" w:type="dxa"/>
            <w:tcBorders>
              <w:top w:val="single" w:sz="12" w:space="0" w:color="auto"/>
            </w:tcBorders>
            <w:shd w:val="clear" w:color="auto" w:fill="auto"/>
            <w:noWrap/>
            <w:vAlign w:val="bottom"/>
            <w:hideMark/>
          </w:tcPr>
          <w:p w14:paraId="35FF410E" w14:textId="77777777" w:rsidR="00A91F6C" w:rsidRPr="00A91F6C" w:rsidRDefault="00A91F6C" w:rsidP="00487D1C">
            <w:pPr>
              <w:jc w:val="center"/>
              <w:rPr>
                <w:color w:val="000000"/>
              </w:rPr>
            </w:pPr>
            <w:r w:rsidRPr="00A91F6C">
              <w:rPr>
                <w:color w:val="000000"/>
              </w:rPr>
              <w:t>2</w:t>
            </w:r>
          </w:p>
        </w:tc>
        <w:tc>
          <w:tcPr>
            <w:tcW w:w="977" w:type="dxa"/>
            <w:tcBorders>
              <w:top w:val="single" w:sz="12" w:space="0" w:color="auto"/>
            </w:tcBorders>
            <w:shd w:val="clear" w:color="auto" w:fill="auto"/>
            <w:noWrap/>
            <w:vAlign w:val="bottom"/>
            <w:hideMark/>
          </w:tcPr>
          <w:p w14:paraId="1C6F9459" w14:textId="77777777" w:rsidR="00A91F6C" w:rsidRPr="00A91F6C" w:rsidRDefault="00A91F6C" w:rsidP="00487D1C">
            <w:pPr>
              <w:jc w:val="center"/>
              <w:rPr>
                <w:color w:val="000000"/>
              </w:rPr>
            </w:pPr>
            <w:r w:rsidRPr="00A91F6C">
              <w:t>2</w:t>
            </w:r>
          </w:p>
        </w:tc>
        <w:tc>
          <w:tcPr>
            <w:tcW w:w="976" w:type="dxa"/>
            <w:tcBorders>
              <w:top w:val="single" w:sz="12" w:space="0" w:color="auto"/>
            </w:tcBorders>
            <w:shd w:val="clear" w:color="auto" w:fill="auto"/>
            <w:noWrap/>
            <w:vAlign w:val="bottom"/>
            <w:hideMark/>
          </w:tcPr>
          <w:p w14:paraId="7F9AE123" w14:textId="77777777" w:rsidR="00A91F6C" w:rsidRPr="00A91F6C" w:rsidRDefault="00A91F6C" w:rsidP="00487D1C">
            <w:pPr>
              <w:jc w:val="center"/>
              <w:rPr>
                <w:color w:val="000000"/>
              </w:rPr>
            </w:pPr>
            <w:r w:rsidRPr="00A91F6C">
              <w:rPr>
                <w:color w:val="000000"/>
              </w:rPr>
              <w:t>1</w:t>
            </w:r>
          </w:p>
        </w:tc>
        <w:tc>
          <w:tcPr>
            <w:tcW w:w="976" w:type="dxa"/>
            <w:tcBorders>
              <w:top w:val="single" w:sz="12" w:space="0" w:color="auto"/>
            </w:tcBorders>
            <w:shd w:val="clear" w:color="auto" w:fill="auto"/>
            <w:noWrap/>
            <w:vAlign w:val="bottom"/>
            <w:hideMark/>
          </w:tcPr>
          <w:p w14:paraId="73BBEE81" w14:textId="77777777" w:rsidR="00A91F6C" w:rsidRPr="00A91F6C" w:rsidRDefault="00A91F6C" w:rsidP="00487D1C">
            <w:pPr>
              <w:jc w:val="center"/>
              <w:rPr>
                <w:color w:val="000000"/>
              </w:rPr>
            </w:pPr>
            <w:r w:rsidRPr="00A91F6C">
              <w:rPr>
                <w:color w:val="000000"/>
              </w:rPr>
              <w:t>2</w:t>
            </w:r>
          </w:p>
        </w:tc>
        <w:tc>
          <w:tcPr>
            <w:tcW w:w="976" w:type="dxa"/>
            <w:tcBorders>
              <w:top w:val="single" w:sz="12" w:space="0" w:color="auto"/>
            </w:tcBorders>
            <w:shd w:val="clear" w:color="auto" w:fill="auto"/>
            <w:noWrap/>
            <w:vAlign w:val="bottom"/>
            <w:hideMark/>
          </w:tcPr>
          <w:p w14:paraId="0BB9AF32" w14:textId="77777777" w:rsidR="00A91F6C" w:rsidRPr="00A91F6C" w:rsidRDefault="00A91F6C" w:rsidP="00487D1C">
            <w:pPr>
              <w:jc w:val="center"/>
              <w:rPr>
                <w:color w:val="000000"/>
              </w:rPr>
            </w:pPr>
            <w:r w:rsidRPr="00A91F6C">
              <w:rPr>
                <w:color w:val="000000"/>
              </w:rPr>
              <w:t>2</w:t>
            </w:r>
          </w:p>
        </w:tc>
        <w:tc>
          <w:tcPr>
            <w:tcW w:w="976" w:type="dxa"/>
            <w:tcBorders>
              <w:top w:val="single" w:sz="12" w:space="0" w:color="auto"/>
            </w:tcBorders>
            <w:shd w:val="clear" w:color="auto" w:fill="auto"/>
            <w:noWrap/>
            <w:vAlign w:val="bottom"/>
            <w:hideMark/>
          </w:tcPr>
          <w:p w14:paraId="6D82CD08" w14:textId="77777777" w:rsidR="00A91F6C" w:rsidRPr="00A91F6C" w:rsidRDefault="00A91F6C" w:rsidP="00487D1C">
            <w:pPr>
              <w:jc w:val="center"/>
              <w:rPr>
                <w:color w:val="000000"/>
              </w:rPr>
            </w:pPr>
            <w:r w:rsidRPr="00A91F6C">
              <w:rPr>
                <w:color w:val="000000"/>
              </w:rPr>
              <w:t>1</w:t>
            </w:r>
          </w:p>
        </w:tc>
        <w:tc>
          <w:tcPr>
            <w:tcW w:w="976" w:type="dxa"/>
            <w:tcBorders>
              <w:top w:val="single" w:sz="12" w:space="0" w:color="auto"/>
            </w:tcBorders>
            <w:shd w:val="clear" w:color="auto" w:fill="auto"/>
            <w:noWrap/>
            <w:vAlign w:val="bottom"/>
            <w:hideMark/>
          </w:tcPr>
          <w:p w14:paraId="4E008AC4" w14:textId="77777777" w:rsidR="00A91F6C" w:rsidRPr="00A91F6C" w:rsidRDefault="00A91F6C" w:rsidP="00487D1C">
            <w:pPr>
              <w:jc w:val="center"/>
              <w:rPr>
                <w:color w:val="000000"/>
              </w:rPr>
            </w:pPr>
            <w:r w:rsidRPr="00A91F6C">
              <w:rPr>
                <w:color w:val="000000"/>
              </w:rPr>
              <w:t>1</w:t>
            </w:r>
          </w:p>
        </w:tc>
        <w:tc>
          <w:tcPr>
            <w:tcW w:w="976" w:type="dxa"/>
            <w:tcBorders>
              <w:top w:val="single" w:sz="12" w:space="0" w:color="auto"/>
            </w:tcBorders>
            <w:shd w:val="clear" w:color="auto" w:fill="auto"/>
            <w:noWrap/>
            <w:vAlign w:val="bottom"/>
            <w:hideMark/>
          </w:tcPr>
          <w:p w14:paraId="05D8598C" w14:textId="77777777" w:rsidR="00A91F6C" w:rsidRPr="00A91F6C" w:rsidRDefault="00A91F6C" w:rsidP="00487D1C">
            <w:pPr>
              <w:jc w:val="center"/>
              <w:rPr>
                <w:color w:val="000000"/>
              </w:rPr>
            </w:pPr>
            <w:r w:rsidRPr="00A91F6C">
              <w:rPr>
                <w:color w:val="000000"/>
              </w:rPr>
              <w:t>2</w:t>
            </w:r>
          </w:p>
        </w:tc>
        <w:tc>
          <w:tcPr>
            <w:tcW w:w="976" w:type="dxa"/>
            <w:tcBorders>
              <w:top w:val="single" w:sz="12" w:space="0" w:color="auto"/>
            </w:tcBorders>
            <w:shd w:val="clear" w:color="auto" w:fill="auto"/>
            <w:noWrap/>
            <w:vAlign w:val="bottom"/>
            <w:hideMark/>
          </w:tcPr>
          <w:p w14:paraId="57F00941" w14:textId="77777777" w:rsidR="00A91F6C" w:rsidRPr="00A91F6C" w:rsidRDefault="00A91F6C" w:rsidP="00487D1C">
            <w:pPr>
              <w:jc w:val="center"/>
              <w:rPr>
                <w:color w:val="000000"/>
              </w:rPr>
            </w:pPr>
            <w:r w:rsidRPr="00A91F6C">
              <w:rPr>
                <w:color w:val="000000"/>
              </w:rPr>
              <w:t>19</w:t>
            </w:r>
          </w:p>
        </w:tc>
      </w:tr>
      <w:tr w:rsidR="00A91F6C" w:rsidRPr="00A91F6C" w14:paraId="49794657" w14:textId="77777777" w:rsidTr="00487D1C">
        <w:trPr>
          <w:trHeight w:val="300"/>
        </w:trPr>
        <w:tc>
          <w:tcPr>
            <w:tcW w:w="2459" w:type="dxa"/>
            <w:shd w:val="clear" w:color="auto" w:fill="auto"/>
            <w:noWrap/>
            <w:hideMark/>
          </w:tcPr>
          <w:p w14:paraId="46A256C2" w14:textId="77777777" w:rsidR="00A91F6C" w:rsidRPr="00A91F6C" w:rsidRDefault="00A91F6C" w:rsidP="00487D1C">
            <w:pPr>
              <w:rPr>
                <w:bCs/>
                <w:color w:val="000000"/>
              </w:rPr>
            </w:pPr>
            <w:proofErr w:type="spellStart"/>
            <w:r w:rsidRPr="00A91F6C">
              <w:rPr>
                <w:bCs/>
                <w:color w:val="000000"/>
              </w:rPr>
              <w:t>Aardema</w:t>
            </w:r>
            <w:proofErr w:type="spellEnd"/>
            <w:r w:rsidRPr="00A91F6C">
              <w:rPr>
                <w:bCs/>
                <w:color w:val="000000"/>
              </w:rPr>
              <w:t xml:space="preserve"> et al. (2017)</w:t>
            </w:r>
          </w:p>
        </w:tc>
        <w:tc>
          <w:tcPr>
            <w:tcW w:w="977" w:type="dxa"/>
            <w:shd w:val="clear" w:color="auto" w:fill="auto"/>
            <w:noWrap/>
            <w:vAlign w:val="bottom"/>
            <w:hideMark/>
          </w:tcPr>
          <w:p w14:paraId="5CE73C4C"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E011810"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7B04D93A"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040E87DA"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C7E5A63"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565E578A"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7C511F39"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F27C298"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36128D8"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0168C854"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2BD9FA89"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46D2034" w14:textId="77777777" w:rsidR="00A91F6C" w:rsidRPr="00A91F6C" w:rsidRDefault="00A91F6C" w:rsidP="00487D1C">
            <w:pPr>
              <w:jc w:val="center"/>
              <w:rPr>
                <w:color w:val="000000"/>
              </w:rPr>
            </w:pPr>
            <w:r w:rsidRPr="00A91F6C">
              <w:rPr>
                <w:color w:val="000000"/>
              </w:rPr>
              <w:t>21</w:t>
            </w:r>
          </w:p>
        </w:tc>
      </w:tr>
      <w:tr w:rsidR="00A91F6C" w:rsidRPr="00A91F6C" w14:paraId="6202B664" w14:textId="77777777" w:rsidTr="00487D1C">
        <w:trPr>
          <w:trHeight w:val="300"/>
        </w:trPr>
        <w:tc>
          <w:tcPr>
            <w:tcW w:w="2459" w:type="dxa"/>
            <w:shd w:val="clear" w:color="auto" w:fill="auto"/>
            <w:noWrap/>
            <w:hideMark/>
          </w:tcPr>
          <w:p w14:paraId="4C8C58DD" w14:textId="77777777" w:rsidR="00A91F6C" w:rsidRPr="00A91F6C" w:rsidRDefault="00A91F6C" w:rsidP="00487D1C">
            <w:pPr>
              <w:rPr>
                <w:bCs/>
                <w:color w:val="000000"/>
              </w:rPr>
            </w:pPr>
            <w:proofErr w:type="spellStart"/>
            <w:r w:rsidRPr="00A91F6C">
              <w:rPr>
                <w:bCs/>
                <w:color w:val="000000"/>
              </w:rPr>
              <w:t>Aardema</w:t>
            </w:r>
            <w:proofErr w:type="spellEnd"/>
            <w:r w:rsidRPr="00A91F6C">
              <w:rPr>
                <w:bCs/>
                <w:color w:val="000000"/>
              </w:rPr>
              <w:t xml:space="preserve"> et al. (2013)</w:t>
            </w:r>
          </w:p>
        </w:tc>
        <w:tc>
          <w:tcPr>
            <w:tcW w:w="977" w:type="dxa"/>
            <w:shd w:val="clear" w:color="auto" w:fill="auto"/>
            <w:noWrap/>
            <w:vAlign w:val="bottom"/>
            <w:hideMark/>
          </w:tcPr>
          <w:p w14:paraId="3F39E748"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B6A9C8F"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404E6E7"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B1AF44D"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41AF349"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68F3EBAB"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70A4E924"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01910B1C"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3463DC8E" w14:textId="77777777" w:rsidR="00A91F6C" w:rsidRPr="00A91F6C" w:rsidRDefault="00A91F6C" w:rsidP="00487D1C">
            <w:pPr>
              <w:jc w:val="center"/>
              <w:rPr>
                <w:color w:val="000000"/>
              </w:rPr>
            </w:pPr>
            <w:r w:rsidRPr="00A91F6C">
              <w:t>1</w:t>
            </w:r>
          </w:p>
        </w:tc>
        <w:tc>
          <w:tcPr>
            <w:tcW w:w="976" w:type="dxa"/>
            <w:shd w:val="clear" w:color="auto" w:fill="auto"/>
            <w:noWrap/>
            <w:vAlign w:val="bottom"/>
            <w:hideMark/>
          </w:tcPr>
          <w:p w14:paraId="761113F1"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08370086"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11BC934" w14:textId="77777777" w:rsidR="00A91F6C" w:rsidRPr="00A91F6C" w:rsidRDefault="00A91F6C" w:rsidP="00487D1C">
            <w:pPr>
              <w:jc w:val="center"/>
              <w:rPr>
                <w:color w:val="000000"/>
              </w:rPr>
            </w:pPr>
            <w:r w:rsidRPr="00A91F6C">
              <w:rPr>
                <w:color w:val="000000"/>
              </w:rPr>
              <w:t>20</w:t>
            </w:r>
          </w:p>
        </w:tc>
      </w:tr>
      <w:tr w:rsidR="00A91F6C" w:rsidRPr="00A91F6C" w14:paraId="639BA882" w14:textId="77777777" w:rsidTr="00487D1C">
        <w:trPr>
          <w:trHeight w:val="300"/>
        </w:trPr>
        <w:tc>
          <w:tcPr>
            <w:tcW w:w="2459" w:type="dxa"/>
            <w:shd w:val="clear" w:color="auto" w:fill="auto"/>
            <w:noWrap/>
            <w:hideMark/>
          </w:tcPr>
          <w:p w14:paraId="1D1C06C0" w14:textId="77777777" w:rsidR="00A91F6C" w:rsidRPr="00A91F6C" w:rsidRDefault="00A91F6C" w:rsidP="00487D1C">
            <w:pPr>
              <w:rPr>
                <w:bCs/>
                <w:color w:val="000000"/>
              </w:rPr>
            </w:pPr>
            <w:r w:rsidRPr="00A91F6C">
              <w:rPr>
                <w:bCs/>
                <w:color w:val="000000"/>
              </w:rPr>
              <w:t>Ahern et al. (2015)</w:t>
            </w:r>
          </w:p>
        </w:tc>
        <w:tc>
          <w:tcPr>
            <w:tcW w:w="977" w:type="dxa"/>
            <w:shd w:val="clear" w:color="auto" w:fill="auto"/>
            <w:noWrap/>
            <w:vAlign w:val="bottom"/>
            <w:hideMark/>
          </w:tcPr>
          <w:p w14:paraId="573BC738"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B569686"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33D94ABA"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32149651"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5AD7659C"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1461F6C1"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0D43FEDE"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04953955"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BC52B92"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06257B00"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6EC6552"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15F7EF15" w14:textId="77777777" w:rsidR="00A91F6C" w:rsidRPr="00A91F6C" w:rsidRDefault="00A91F6C" w:rsidP="00487D1C">
            <w:pPr>
              <w:jc w:val="center"/>
              <w:rPr>
                <w:color w:val="000000"/>
              </w:rPr>
            </w:pPr>
            <w:r w:rsidRPr="00A91F6C">
              <w:rPr>
                <w:color w:val="000000"/>
              </w:rPr>
              <w:t>19</w:t>
            </w:r>
          </w:p>
        </w:tc>
      </w:tr>
      <w:tr w:rsidR="00A91F6C" w:rsidRPr="00A91F6C" w14:paraId="122FB457" w14:textId="77777777" w:rsidTr="00487D1C">
        <w:trPr>
          <w:trHeight w:val="300"/>
        </w:trPr>
        <w:tc>
          <w:tcPr>
            <w:tcW w:w="2459" w:type="dxa"/>
            <w:shd w:val="clear" w:color="auto" w:fill="auto"/>
            <w:noWrap/>
            <w:hideMark/>
          </w:tcPr>
          <w:p w14:paraId="659C5FB0" w14:textId="77777777" w:rsidR="00A91F6C" w:rsidRPr="00A91F6C" w:rsidRDefault="00A91F6C" w:rsidP="00487D1C">
            <w:pPr>
              <w:rPr>
                <w:bCs/>
                <w:color w:val="000000"/>
              </w:rPr>
            </w:pPr>
            <w:proofErr w:type="spellStart"/>
            <w:r w:rsidRPr="00A91F6C">
              <w:rPr>
                <w:bCs/>
                <w:color w:val="000000"/>
              </w:rPr>
              <w:t>Bhar</w:t>
            </w:r>
            <w:proofErr w:type="spellEnd"/>
            <w:r w:rsidRPr="00A91F6C">
              <w:rPr>
                <w:bCs/>
                <w:color w:val="000000"/>
              </w:rPr>
              <w:t xml:space="preserve"> &amp; </w:t>
            </w:r>
            <w:proofErr w:type="spellStart"/>
            <w:r w:rsidRPr="00A91F6C">
              <w:rPr>
                <w:bCs/>
                <w:color w:val="000000"/>
              </w:rPr>
              <w:t>Kyrios</w:t>
            </w:r>
            <w:proofErr w:type="spellEnd"/>
            <w:r w:rsidRPr="00A91F6C">
              <w:rPr>
                <w:bCs/>
                <w:color w:val="000000"/>
              </w:rPr>
              <w:t xml:space="preserve"> (2007)</w:t>
            </w:r>
          </w:p>
        </w:tc>
        <w:tc>
          <w:tcPr>
            <w:tcW w:w="977" w:type="dxa"/>
            <w:shd w:val="clear" w:color="auto" w:fill="auto"/>
            <w:noWrap/>
            <w:vAlign w:val="bottom"/>
            <w:hideMark/>
          </w:tcPr>
          <w:p w14:paraId="3B0FC252"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669EA665"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6F624C07"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90B927E"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BFFBF9E"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5D66F40D"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51AD86E4"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091CAF73"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2C83815B"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C064AD6"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2871D839"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3280CC70" w14:textId="77777777" w:rsidR="00A91F6C" w:rsidRPr="00A91F6C" w:rsidRDefault="00A91F6C" w:rsidP="00487D1C">
            <w:pPr>
              <w:jc w:val="center"/>
              <w:rPr>
                <w:color w:val="000000"/>
              </w:rPr>
            </w:pPr>
            <w:r w:rsidRPr="00A91F6C">
              <w:rPr>
                <w:color w:val="000000"/>
              </w:rPr>
              <w:t>21</w:t>
            </w:r>
          </w:p>
        </w:tc>
      </w:tr>
      <w:tr w:rsidR="00A91F6C" w:rsidRPr="00A91F6C" w14:paraId="285072E9" w14:textId="77777777" w:rsidTr="00487D1C">
        <w:trPr>
          <w:trHeight w:val="300"/>
        </w:trPr>
        <w:tc>
          <w:tcPr>
            <w:tcW w:w="2459" w:type="dxa"/>
            <w:shd w:val="clear" w:color="auto" w:fill="auto"/>
            <w:noWrap/>
            <w:hideMark/>
          </w:tcPr>
          <w:p w14:paraId="4B26244E" w14:textId="77777777" w:rsidR="00A91F6C" w:rsidRPr="00A91F6C" w:rsidRDefault="00A91F6C" w:rsidP="00487D1C">
            <w:pPr>
              <w:rPr>
                <w:bCs/>
                <w:color w:val="000000"/>
              </w:rPr>
            </w:pPr>
            <w:proofErr w:type="spellStart"/>
            <w:r w:rsidRPr="00A91F6C">
              <w:rPr>
                <w:bCs/>
                <w:color w:val="000000"/>
              </w:rPr>
              <w:t>Bhar</w:t>
            </w:r>
            <w:proofErr w:type="spellEnd"/>
            <w:r w:rsidRPr="00A91F6C">
              <w:rPr>
                <w:bCs/>
                <w:color w:val="000000"/>
              </w:rPr>
              <w:t xml:space="preserve"> et al. (2015)</w:t>
            </w:r>
          </w:p>
        </w:tc>
        <w:tc>
          <w:tcPr>
            <w:tcW w:w="977" w:type="dxa"/>
            <w:shd w:val="clear" w:color="auto" w:fill="auto"/>
            <w:noWrap/>
            <w:vAlign w:val="bottom"/>
            <w:hideMark/>
          </w:tcPr>
          <w:p w14:paraId="114B8EBE"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AAFD0AA"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65E4C1BA"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13E8F0B6"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6A673E6C"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15D299F1"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4B686AD2"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7FD6E3EF"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71F34C5F"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1DC5BECB"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63522F9"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7F8B9141" w14:textId="77777777" w:rsidR="00A91F6C" w:rsidRPr="00A91F6C" w:rsidRDefault="00A91F6C" w:rsidP="00487D1C">
            <w:pPr>
              <w:jc w:val="center"/>
              <w:rPr>
                <w:color w:val="000000"/>
              </w:rPr>
            </w:pPr>
            <w:r w:rsidRPr="00A91F6C">
              <w:rPr>
                <w:color w:val="000000"/>
              </w:rPr>
              <w:t>21</w:t>
            </w:r>
          </w:p>
        </w:tc>
      </w:tr>
      <w:tr w:rsidR="00A91F6C" w:rsidRPr="00A91F6C" w14:paraId="77BBE3BD" w14:textId="77777777" w:rsidTr="00487D1C">
        <w:trPr>
          <w:trHeight w:val="300"/>
        </w:trPr>
        <w:tc>
          <w:tcPr>
            <w:tcW w:w="2459" w:type="dxa"/>
            <w:shd w:val="clear" w:color="auto" w:fill="auto"/>
            <w:noWrap/>
            <w:hideMark/>
          </w:tcPr>
          <w:p w14:paraId="315517B5" w14:textId="77777777" w:rsidR="00A91F6C" w:rsidRPr="00A91F6C" w:rsidRDefault="00A91F6C" w:rsidP="00487D1C">
            <w:pPr>
              <w:rPr>
                <w:bCs/>
                <w:color w:val="000000"/>
              </w:rPr>
            </w:pPr>
            <w:r w:rsidRPr="00A91F6C">
              <w:rPr>
                <w:bCs/>
                <w:color w:val="000000"/>
              </w:rPr>
              <w:t>Ferrier &amp; Brewin (2005)</w:t>
            </w:r>
          </w:p>
        </w:tc>
        <w:tc>
          <w:tcPr>
            <w:tcW w:w="977" w:type="dxa"/>
            <w:shd w:val="clear" w:color="auto" w:fill="auto"/>
            <w:noWrap/>
            <w:vAlign w:val="bottom"/>
            <w:hideMark/>
          </w:tcPr>
          <w:p w14:paraId="287B4409"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BEDD979"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0EBCC662"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7B1365C1"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2339A3F"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00B1238E"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26ADA8B3"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F2D91A6"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239829B" w14:textId="77777777" w:rsidR="00A91F6C" w:rsidRPr="00A91F6C" w:rsidRDefault="00A91F6C" w:rsidP="00487D1C">
            <w:pPr>
              <w:jc w:val="center"/>
              <w:rPr>
                <w:color w:val="000000"/>
              </w:rPr>
            </w:pPr>
            <w:r w:rsidRPr="00A91F6C">
              <w:t>1</w:t>
            </w:r>
          </w:p>
        </w:tc>
        <w:tc>
          <w:tcPr>
            <w:tcW w:w="976" w:type="dxa"/>
            <w:shd w:val="clear" w:color="auto" w:fill="auto"/>
            <w:noWrap/>
            <w:vAlign w:val="bottom"/>
            <w:hideMark/>
          </w:tcPr>
          <w:p w14:paraId="335448C1"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4377E2CA"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9442E94" w14:textId="77777777" w:rsidR="00A91F6C" w:rsidRPr="00A91F6C" w:rsidRDefault="00A91F6C" w:rsidP="00487D1C">
            <w:pPr>
              <w:jc w:val="center"/>
              <w:rPr>
                <w:color w:val="000000"/>
              </w:rPr>
            </w:pPr>
            <w:r w:rsidRPr="00A91F6C">
              <w:rPr>
                <w:color w:val="000000"/>
              </w:rPr>
              <w:t>19</w:t>
            </w:r>
          </w:p>
        </w:tc>
      </w:tr>
      <w:tr w:rsidR="00A91F6C" w:rsidRPr="00A91F6C" w14:paraId="111C8596" w14:textId="77777777" w:rsidTr="00487D1C">
        <w:trPr>
          <w:trHeight w:val="300"/>
        </w:trPr>
        <w:tc>
          <w:tcPr>
            <w:tcW w:w="2459" w:type="dxa"/>
            <w:shd w:val="clear" w:color="auto" w:fill="auto"/>
            <w:noWrap/>
            <w:hideMark/>
          </w:tcPr>
          <w:p w14:paraId="7E1CD326" w14:textId="77777777" w:rsidR="00A91F6C" w:rsidRPr="00A91F6C" w:rsidRDefault="00A91F6C" w:rsidP="00487D1C">
            <w:pPr>
              <w:rPr>
                <w:bCs/>
                <w:color w:val="000000"/>
              </w:rPr>
            </w:pPr>
            <w:r w:rsidRPr="00A91F6C">
              <w:rPr>
                <w:bCs/>
                <w:color w:val="000000"/>
              </w:rPr>
              <w:t>Jaeger et al. (2015)</w:t>
            </w:r>
          </w:p>
        </w:tc>
        <w:tc>
          <w:tcPr>
            <w:tcW w:w="977" w:type="dxa"/>
            <w:shd w:val="clear" w:color="auto" w:fill="auto"/>
            <w:noWrap/>
            <w:vAlign w:val="bottom"/>
            <w:hideMark/>
          </w:tcPr>
          <w:p w14:paraId="32DD64FF"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72785EC7"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0ED8F7D3" w14:textId="77777777" w:rsidR="00A91F6C" w:rsidRPr="00A91F6C" w:rsidRDefault="00A91F6C" w:rsidP="00487D1C">
            <w:pPr>
              <w:jc w:val="center"/>
              <w:rPr>
                <w:color w:val="000000"/>
              </w:rPr>
            </w:pPr>
            <w:r w:rsidRPr="00A91F6C">
              <w:rPr>
                <w:color w:val="000000"/>
              </w:rPr>
              <w:t>1</w:t>
            </w:r>
          </w:p>
        </w:tc>
        <w:tc>
          <w:tcPr>
            <w:tcW w:w="977" w:type="dxa"/>
            <w:shd w:val="clear" w:color="auto" w:fill="auto"/>
            <w:noWrap/>
            <w:vAlign w:val="bottom"/>
            <w:hideMark/>
          </w:tcPr>
          <w:p w14:paraId="34A81320"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EF27251"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2618500A"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0DC35578"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19B29B29"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73F74111"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6F882CD2"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562C7A09"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03528DF4" w14:textId="77777777" w:rsidR="00A91F6C" w:rsidRPr="00A91F6C" w:rsidRDefault="00A91F6C" w:rsidP="00487D1C">
            <w:pPr>
              <w:jc w:val="center"/>
              <w:rPr>
                <w:color w:val="000000"/>
              </w:rPr>
            </w:pPr>
            <w:r w:rsidRPr="00A91F6C">
              <w:rPr>
                <w:color w:val="000000"/>
              </w:rPr>
              <w:t>18</w:t>
            </w:r>
          </w:p>
        </w:tc>
      </w:tr>
      <w:tr w:rsidR="00A91F6C" w:rsidRPr="00A91F6C" w14:paraId="5E1DA9DE" w14:textId="77777777" w:rsidTr="00487D1C">
        <w:trPr>
          <w:trHeight w:val="300"/>
        </w:trPr>
        <w:tc>
          <w:tcPr>
            <w:tcW w:w="2459" w:type="dxa"/>
            <w:shd w:val="clear" w:color="auto" w:fill="auto"/>
            <w:noWrap/>
            <w:hideMark/>
          </w:tcPr>
          <w:p w14:paraId="0E3D8AF6" w14:textId="77777777" w:rsidR="00A91F6C" w:rsidRPr="00A91F6C" w:rsidRDefault="00A91F6C" w:rsidP="00487D1C">
            <w:pPr>
              <w:rPr>
                <w:bCs/>
                <w:color w:val="000000"/>
              </w:rPr>
            </w:pPr>
            <w:proofErr w:type="spellStart"/>
            <w:r w:rsidRPr="00A91F6C">
              <w:rPr>
                <w:bCs/>
                <w:color w:val="000000"/>
              </w:rPr>
              <w:t>Melli</w:t>
            </w:r>
            <w:proofErr w:type="spellEnd"/>
            <w:r w:rsidRPr="00A91F6C">
              <w:rPr>
                <w:bCs/>
                <w:color w:val="000000"/>
              </w:rPr>
              <w:t xml:space="preserve"> et al. (2016)</w:t>
            </w:r>
          </w:p>
        </w:tc>
        <w:tc>
          <w:tcPr>
            <w:tcW w:w="977" w:type="dxa"/>
            <w:shd w:val="clear" w:color="auto" w:fill="auto"/>
            <w:noWrap/>
            <w:vAlign w:val="bottom"/>
            <w:hideMark/>
          </w:tcPr>
          <w:p w14:paraId="6A08C413"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6D56FC65"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D1D9352"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32A98888"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CE797C8"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4BB6AD58"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3A24F311"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368DB4CF"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755E36AC" w14:textId="77777777" w:rsidR="00A91F6C" w:rsidRPr="00A91F6C" w:rsidRDefault="00A91F6C" w:rsidP="00487D1C">
            <w:pPr>
              <w:jc w:val="center"/>
              <w:rPr>
                <w:color w:val="000000"/>
              </w:rPr>
            </w:pPr>
            <w:r w:rsidRPr="00A91F6C">
              <w:t>1</w:t>
            </w:r>
          </w:p>
        </w:tc>
        <w:tc>
          <w:tcPr>
            <w:tcW w:w="976" w:type="dxa"/>
            <w:shd w:val="clear" w:color="auto" w:fill="auto"/>
            <w:noWrap/>
            <w:vAlign w:val="bottom"/>
            <w:hideMark/>
          </w:tcPr>
          <w:p w14:paraId="3A645DA5"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376951D7"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5E758935" w14:textId="77777777" w:rsidR="00A91F6C" w:rsidRPr="00A91F6C" w:rsidRDefault="00A91F6C" w:rsidP="00487D1C">
            <w:pPr>
              <w:jc w:val="center"/>
              <w:rPr>
                <w:color w:val="000000"/>
              </w:rPr>
            </w:pPr>
            <w:r w:rsidRPr="00A91F6C">
              <w:rPr>
                <w:color w:val="000000"/>
              </w:rPr>
              <w:t>20</w:t>
            </w:r>
          </w:p>
        </w:tc>
      </w:tr>
      <w:tr w:rsidR="00A91F6C" w:rsidRPr="00A91F6C" w14:paraId="3AEBA199" w14:textId="77777777" w:rsidTr="00487D1C">
        <w:trPr>
          <w:trHeight w:val="300"/>
        </w:trPr>
        <w:tc>
          <w:tcPr>
            <w:tcW w:w="2459" w:type="dxa"/>
            <w:shd w:val="clear" w:color="auto" w:fill="auto"/>
            <w:noWrap/>
            <w:hideMark/>
          </w:tcPr>
          <w:p w14:paraId="330A8DE7" w14:textId="77777777" w:rsidR="00A91F6C" w:rsidRPr="00A91F6C" w:rsidRDefault="00A91F6C" w:rsidP="00487D1C">
            <w:pPr>
              <w:rPr>
                <w:bCs/>
                <w:color w:val="000000"/>
              </w:rPr>
            </w:pPr>
            <w:proofErr w:type="spellStart"/>
            <w:r w:rsidRPr="00A91F6C">
              <w:rPr>
                <w:bCs/>
                <w:color w:val="000000"/>
              </w:rPr>
              <w:t>Nikodijevic</w:t>
            </w:r>
            <w:proofErr w:type="spellEnd"/>
            <w:r w:rsidRPr="00A91F6C">
              <w:rPr>
                <w:bCs/>
                <w:color w:val="000000"/>
              </w:rPr>
              <w:t xml:space="preserve"> et al. (2015)</w:t>
            </w:r>
          </w:p>
        </w:tc>
        <w:tc>
          <w:tcPr>
            <w:tcW w:w="977" w:type="dxa"/>
            <w:shd w:val="clear" w:color="auto" w:fill="auto"/>
            <w:noWrap/>
            <w:vAlign w:val="bottom"/>
            <w:hideMark/>
          </w:tcPr>
          <w:p w14:paraId="36F2B21B"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7A791D3"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292013B"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0645E30B"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4223CFB9"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72E4C4EB"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4D636DF8"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7A7EB402"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9CCA6A9"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6B229DFF"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2A144277"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6468866" w14:textId="77777777" w:rsidR="00A91F6C" w:rsidRPr="00A91F6C" w:rsidRDefault="00A91F6C" w:rsidP="00487D1C">
            <w:pPr>
              <w:jc w:val="center"/>
              <w:rPr>
                <w:color w:val="000000"/>
              </w:rPr>
            </w:pPr>
            <w:r w:rsidRPr="00A91F6C">
              <w:rPr>
                <w:color w:val="000000"/>
              </w:rPr>
              <w:t>20</w:t>
            </w:r>
          </w:p>
        </w:tc>
      </w:tr>
      <w:tr w:rsidR="00A91F6C" w:rsidRPr="00A91F6C" w14:paraId="7960CDD8" w14:textId="77777777" w:rsidTr="00487D1C">
        <w:trPr>
          <w:trHeight w:val="300"/>
        </w:trPr>
        <w:tc>
          <w:tcPr>
            <w:tcW w:w="2459" w:type="dxa"/>
            <w:shd w:val="clear" w:color="auto" w:fill="auto"/>
            <w:noWrap/>
            <w:hideMark/>
          </w:tcPr>
          <w:p w14:paraId="7CA33DAD" w14:textId="77777777" w:rsidR="00A91F6C" w:rsidRPr="00A91F6C" w:rsidRDefault="00A91F6C" w:rsidP="00487D1C">
            <w:pPr>
              <w:rPr>
                <w:bCs/>
                <w:color w:val="000000"/>
              </w:rPr>
            </w:pPr>
            <w:proofErr w:type="spellStart"/>
            <w:r w:rsidRPr="00A91F6C">
              <w:rPr>
                <w:bCs/>
                <w:color w:val="000000"/>
              </w:rPr>
              <w:t>Seah</w:t>
            </w:r>
            <w:proofErr w:type="spellEnd"/>
            <w:r w:rsidRPr="00A91F6C">
              <w:rPr>
                <w:bCs/>
                <w:color w:val="000000"/>
              </w:rPr>
              <w:t xml:space="preserve"> et al. (2018)</w:t>
            </w:r>
          </w:p>
        </w:tc>
        <w:tc>
          <w:tcPr>
            <w:tcW w:w="977" w:type="dxa"/>
            <w:shd w:val="clear" w:color="auto" w:fill="auto"/>
            <w:noWrap/>
            <w:vAlign w:val="bottom"/>
            <w:hideMark/>
          </w:tcPr>
          <w:p w14:paraId="1D82008C"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F5BC783"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1F01BF76"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11AE7AA" w14:textId="77777777" w:rsidR="00A91F6C" w:rsidRPr="00A91F6C" w:rsidRDefault="00A91F6C" w:rsidP="00487D1C">
            <w:pPr>
              <w:jc w:val="center"/>
              <w:rPr>
                <w:color w:val="000000"/>
              </w:rPr>
            </w:pPr>
            <w:r w:rsidRPr="00A91F6C">
              <w:rPr>
                <w:color w:val="000000"/>
              </w:rPr>
              <w:t>2</w:t>
            </w:r>
          </w:p>
        </w:tc>
        <w:tc>
          <w:tcPr>
            <w:tcW w:w="977" w:type="dxa"/>
            <w:shd w:val="clear" w:color="auto" w:fill="auto"/>
            <w:noWrap/>
            <w:vAlign w:val="bottom"/>
            <w:hideMark/>
          </w:tcPr>
          <w:p w14:paraId="20361769"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562CE8E4" w14:textId="77777777" w:rsidR="00A91F6C" w:rsidRPr="00A91F6C" w:rsidRDefault="00A91F6C" w:rsidP="00487D1C">
            <w:pPr>
              <w:jc w:val="center"/>
              <w:rPr>
                <w:color w:val="000000"/>
              </w:rPr>
            </w:pPr>
            <w:r w:rsidRPr="00A91F6C">
              <w:rPr>
                <w:color w:val="000000"/>
              </w:rPr>
              <w:t>1</w:t>
            </w:r>
          </w:p>
        </w:tc>
        <w:tc>
          <w:tcPr>
            <w:tcW w:w="976" w:type="dxa"/>
            <w:shd w:val="clear" w:color="auto" w:fill="auto"/>
            <w:noWrap/>
            <w:vAlign w:val="bottom"/>
            <w:hideMark/>
          </w:tcPr>
          <w:p w14:paraId="13EF5330"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5F57228A"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2CD4FAA0" w14:textId="77777777" w:rsidR="00A91F6C" w:rsidRPr="00A91F6C" w:rsidRDefault="00A91F6C" w:rsidP="00487D1C">
            <w:pPr>
              <w:jc w:val="center"/>
              <w:rPr>
                <w:color w:val="000000"/>
              </w:rPr>
            </w:pPr>
            <w:r w:rsidRPr="00A91F6C">
              <w:t>2</w:t>
            </w:r>
          </w:p>
        </w:tc>
        <w:tc>
          <w:tcPr>
            <w:tcW w:w="976" w:type="dxa"/>
            <w:shd w:val="clear" w:color="auto" w:fill="auto"/>
            <w:noWrap/>
            <w:vAlign w:val="bottom"/>
            <w:hideMark/>
          </w:tcPr>
          <w:p w14:paraId="019F9496"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6213E467" w14:textId="77777777" w:rsidR="00A91F6C" w:rsidRPr="00A91F6C" w:rsidRDefault="00A91F6C" w:rsidP="00487D1C">
            <w:pPr>
              <w:jc w:val="center"/>
              <w:rPr>
                <w:color w:val="000000"/>
              </w:rPr>
            </w:pPr>
            <w:r w:rsidRPr="00A91F6C">
              <w:rPr>
                <w:color w:val="000000"/>
              </w:rPr>
              <w:t>2</w:t>
            </w:r>
          </w:p>
        </w:tc>
        <w:tc>
          <w:tcPr>
            <w:tcW w:w="976" w:type="dxa"/>
            <w:shd w:val="clear" w:color="auto" w:fill="auto"/>
            <w:noWrap/>
            <w:vAlign w:val="bottom"/>
            <w:hideMark/>
          </w:tcPr>
          <w:p w14:paraId="302E402D" w14:textId="77777777" w:rsidR="00A91F6C" w:rsidRPr="00A91F6C" w:rsidRDefault="00A91F6C" w:rsidP="00487D1C">
            <w:pPr>
              <w:jc w:val="center"/>
              <w:rPr>
                <w:color w:val="000000"/>
              </w:rPr>
            </w:pPr>
            <w:r w:rsidRPr="00A91F6C">
              <w:rPr>
                <w:color w:val="000000"/>
              </w:rPr>
              <w:t>21</w:t>
            </w:r>
          </w:p>
        </w:tc>
      </w:tr>
    </w:tbl>
    <w:p w14:paraId="11C5CCF6" w14:textId="77777777" w:rsidR="00A91F6C" w:rsidRPr="00A91F6C" w:rsidRDefault="00A91F6C" w:rsidP="00A91F6C">
      <w:pPr>
        <w:spacing w:line="480" w:lineRule="auto"/>
        <w:sectPr w:rsidR="00A91F6C" w:rsidRPr="00A91F6C" w:rsidSect="00373520">
          <w:pgSz w:w="16840" w:h="11900" w:orient="landscape"/>
          <w:pgMar w:top="1800" w:right="1440" w:bottom="1800" w:left="1440" w:header="708" w:footer="708" w:gutter="0"/>
          <w:cols w:space="708"/>
          <w:docGrid w:linePitch="360"/>
        </w:sectPr>
      </w:pPr>
    </w:p>
    <w:p w14:paraId="6C54A5A6" w14:textId="77777777" w:rsidR="00A91F6C" w:rsidRPr="00A91F6C" w:rsidRDefault="00A91F6C" w:rsidP="00A91F6C">
      <w:pPr>
        <w:rPr>
          <w:i/>
        </w:rPr>
      </w:pPr>
      <w:r w:rsidRPr="00A91F6C">
        <w:lastRenderedPageBreak/>
        <w:t xml:space="preserve">Table 3. </w:t>
      </w:r>
      <w:r w:rsidRPr="00A91F6C">
        <w:br/>
      </w:r>
      <w:r w:rsidRPr="00A91F6C">
        <w:rPr>
          <w:i/>
        </w:rPr>
        <w:t>Key findings from papers utilising regression analysis.</w:t>
      </w:r>
      <w:r w:rsidRPr="00A91F6C">
        <w:rPr>
          <w:i/>
        </w:rPr>
        <w:br/>
      </w:r>
    </w:p>
    <w:tbl>
      <w:tblPr>
        <w:tblW w:w="12474" w:type="dxa"/>
        <w:tblInd w:w="93" w:type="dxa"/>
        <w:tblBorders>
          <w:top w:val="single" w:sz="12" w:space="0" w:color="auto"/>
          <w:bottom w:val="single" w:sz="12" w:space="0" w:color="auto"/>
        </w:tblBorders>
        <w:tblLayout w:type="fixed"/>
        <w:tblLook w:val="04A0" w:firstRow="1" w:lastRow="0" w:firstColumn="1" w:lastColumn="0" w:noHBand="0" w:noVBand="1"/>
      </w:tblPr>
      <w:tblGrid>
        <w:gridCol w:w="2992"/>
        <w:gridCol w:w="2552"/>
        <w:gridCol w:w="2551"/>
        <w:gridCol w:w="1418"/>
        <w:gridCol w:w="425"/>
        <w:gridCol w:w="1417"/>
        <w:gridCol w:w="1119"/>
      </w:tblGrid>
      <w:tr w:rsidR="00A91F6C" w:rsidRPr="00A91F6C" w14:paraId="16D95C31" w14:textId="77777777" w:rsidTr="00487D1C">
        <w:trPr>
          <w:trHeight w:val="966"/>
        </w:trPr>
        <w:tc>
          <w:tcPr>
            <w:tcW w:w="2992" w:type="dxa"/>
            <w:tcBorders>
              <w:top w:val="single" w:sz="12" w:space="0" w:color="auto"/>
              <w:bottom w:val="single" w:sz="12" w:space="0" w:color="auto"/>
            </w:tcBorders>
            <w:shd w:val="clear" w:color="auto" w:fill="auto"/>
            <w:noWrap/>
            <w:hideMark/>
          </w:tcPr>
          <w:p w14:paraId="0663B88F" w14:textId="77777777" w:rsidR="00A91F6C" w:rsidRPr="00A91F6C" w:rsidRDefault="00A91F6C" w:rsidP="00487D1C">
            <w:pPr>
              <w:rPr>
                <w:bCs/>
                <w:color w:val="000000"/>
                <w:sz w:val="20"/>
                <w:szCs w:val="20"/>
              </w:rPr>
            </w:pPr>
            <w:r w:rsidRPr="00A91F6C">
              <w:rPr>
                <w:bCs/>
                <w:color w:val="000000"/>
                <w:sz w:val="20"/>
                <w:szCs w:val="20"/>
              </w:rPr>
              <w:t>Paper</w:t>
            </w:r>
          </w:p>
        </w:tc>
        <w:tc>
          <w:tcPr>
            <w:tcW w:w="2552" w:type="dxa"/>
            <w:tcBorders>
              <w:top w:val="single" w:sz="12" w:space="0" w:color="auto"/>
              <w:bottom w:val="single" w:sz="12" w:space="0" w:color="auto"/>
            </w:tcBorders>
            <w:shd w:val="clear" w:color="auto" w:fill="auto"/>
            <w:noWrap/>
            <w:hideMark/>
          </w:tcPr>
          <w:p w14:paraId="3AAC051D" w14:textId="77777777" w:rsidR="00A91F6C" w:rsidRPr="00A91F6C" w:rsidRDefault="00A91F6C" w:rsidP="00487D1C">
            <w:pPr>
              <w:rPr>
                <w:bCs/>
                <w:color w:val="000000"/>
                <w:sz w:val="20"/>
                <w:szCs w:val="20"/>
              </w:rPr>
            </w:pPr>
            <w:r w:rsidRPr="00A91F6C">
              <w:rPr>
                <w:bCs/>
                <w:color w:val="000000"/>
                <w:sz w:val="20"/>
                <w:szCs w:val="20"/>
              </w:rPr>
              <w:t>OCD symptom measure</w:t>
            </w:r>
          </w:p>
          <w:p w14:paraId="744D0817" w14:textId="77777777" w:rsidR="00A91F6C" w:rsidRPr="00A91F6C" w:rsidRDefault="00A91F6C" w:rsidP="00487D1C">
            <w:pPr>
              <w:rPr>
                <w:bCs/>
                <w:color w:val="000000"/>
                <w:sz w:val="20"/>
                <w:szCs w:val="20"/>
              </w:rPr>
            </w:pPr>
            <w:r w:rsidRPr="00A91F6C">
              <w:rPr>
                <w:bCs/>
                <w:color w:val="000000"/>
                <w:sz w:val="20"/>
                <w:szCs w:val="20"/>
              </w:rPr>
              <w:t>(Criterion variable)</w:t>
            </w:r>
          </w:p>
        </w:tc>
        <w:tc>
          <w:tcPr>
            <w:tcW w:w="2551" w:type="dxa"/>
            <w:tcBorders>
              <w:top w:val="single" w:sz="12" w:space="0" w:color="auto"/>
              <w:bottom w:val="single" w:sz="12" w:space="0" w:color="auto"/>
            </w:tcBorders>
            <w:shd w:val="clear" w:color="auto" w:fill="auto"/>
            <w:noWrap/>
            <w:hideMark/>
          </w:tcPr>
          <w:p w14:paraId="4A3C6366" w14:textId="77777777" w:rsidR="00A91F6C" w:rsidRPr="00A91F6C" w:rsidRDefault="00A91F6C" w:rsidP="00487D1C">
            <w:pPr>
              <w:rPr>
                <w:bCs/>
                <w:color w:val="000000"/>
                <w:sz w:val="20"/>
                <w:szCs w:val="20"/>
              </w:rPr>
            </w:pPr>
            <w:r w:rsidRPr="00A91F6C">
              <w:rPr>
                <w:bCs/>
                <w:color w:val="000000"/>
                <w:sz w:val="20"/>
                <w:szCs w:val="20"/>
              </w:rPr>
              <w:t xml:space="preserve">Measure of self-doubt beliefs </w:t>
            </w:r>
            <w:r w:rsidRPr="00A91F6C">
              <w:rPr>
                <w:bCs/>
                <w:color w:val="000000"/>
                <w:sz w:val="20"/>
                <w:szCs w:val="20"/>
              </w:rPr>
              <w:br/>
              <w:t>(Predictor variables)</w:t>
            </w:r>
          </w:p>
        </w:tc>
        <w:tc>
          <w:tcPr>
            <w:tcW w:w="1418" w:type="dxa"/>
            <w:tcBorders>
              <w:top w:val="single" w:sz="12" w:space="0" w:color="auto"/>
              <w:bottom w:val="single" w:sz="12" w:space="0" w:color="auto"/>
            </w:tcBorders>
          </w:tcPr>
          <w:p w14:paraId="09BE2270" w14:textId="77777777" w:rsidR="00A91F6C" w:rsidRPr="00A91F6C" w:rsidRDefault="00A91F6C" w:rsidP="00487D1C">
            <w:pPr>
              <w:rPr>
                <w:bCs/>
                <w:i/>
                <w:color w:val="000000"/>
                <w:sz w:val="20"/>
                <w:szCs w:val="20"/>
              </w:rPr>
            </w:pPr>
            <w:r w:rsidRPr="00A91F6C">
              <w:rPr>
                <w:bCs/>
                <w:i/>
                <w:color w:val="000000"/>
                <w:sz w:val="20"/>
                <w:szCs w:val="20"/>
              </w:rPr>
              <w:t xml:space="preserve"> R</w:t>
            </w:r>
            <w:r w:rsidRPr="00A91F6C">
              <w:rPr>
                <w:bCs/>
                <w:i/>
                <w:color w:val="000000"/>
                <w:sz w:val="20"/>
                <w:szCs w:val="20"/>
                <w:vertAlign w:val="superscript"/>
              </w:rPr>
              <w:t>2</w:t>
            </w:r>
          </w:p>
        </w:tc>
        <w:tc>
          <w:tcPr>
            <w:tcW w:w="1842" w:type="dxa"/>
            <w:gridSpan w:val="2"/>
            <w:tcBorders>
              <w:top w:val="single" w:sz="12" w:space="0" w:color="auto"/>
              <w:bottom w:val="single" w:sz="12" w:space="0" w:color="auto"/>
            </w:tcBorders>
            <w:shd w:val="clear" w:color="auto" w:fill="auto"/>
            <w:noWrap/>
            <w:hideMark/>
          </w:tcPr>
          <w:p w14:paraId="5E3BE91E" w14:textId="77777777" w:rsidR="00A91F6C" w:rsidRPr="00A91F6C" w:rsidRDefault="00A91F6C" w:rsidP="00487D1C">
            <w:pPr>
              <w:rPr>
                <w:bCs/>
                <w:color w:val="000000"/>
                <w:sz w:val="20"/>
                <w:szCs w:val="20"/>
              </w:rPr>
            </w:pPr>
            <w:r w:rsidRPr="00A91F6C">
              <w:rPr>
                <w:bCs/>
                <w:color w:val="000000"/>
                <w:sz w:val="20"/>
                <w:szCs w:val="20"/>
              </w:rPr>
              <w:t>Standardised beta</w:t>
            </w:r>
          </w:p>
        </w:tc>
        <w:tc>
          <w:tcPr>
            <w:tcW w:w="1119" w:type="dxa"/>
            <w:tcBorders>
              <w:top w:val="single" w:sz="12" w:space="0" w:color="auto"/>
              <w:bottom w:val="single" w:sz="12" w:space="0" w:color="auto"/>
            </w:tcBorders>
            <w:shd w:val="clear" w:color="auto" w:fill="auto"/>
            <w:noWrap/>
            <w:hideMark/>
          </w:tcPr>
          <w:p w14:paraId="3B6B1A36" w14:textId="77777777" w:rsidR="00A91F6C" w:rsidRPr="00A91F6C" w:rsidRDefault="00A91F6C" w:rsidP="00487D1C">
            <w:pPr>
              <w:rPr>
                <w:bCs/>
                <w:color w:val="000000"/>
                <w:sz w:val="20"/>
                <w:szCs w:val="20"/>
              </w:rPr>
            </w:pPr>
            <w:r w:rsidRPr="00A91F6C">
              <w:rPr>
                <w:bCs/>
                <w:i/>
                <w:color w:val="000000"/>
                <w:sz w:val="20"/>
                <w:szCs w:val="20"/>
              </w:rPr>
              <w:t>p</w:t>
            </w:r>
            <w:r w:rsidRPr="00A91F6C">
              <w:rPr>
                <w:bCs/>
                <w:color w:val="000000"/>
                <w:sz w:val="20"/>
                <w:szCs w:val="20"/>
              </w:rPr>
              <w:t xml:space="preserve"> value</w:t>
            </w:r>
          </w:p>
        </w:tc>
      </w:tr>
      <w:tr w:rsidR="00A91F6C" w:rsidRPr="00A91F6C" w14:paraId="304D5459" w14:textId="77777777" w:rsidTr="00487D1C">
        <w:trPr>
          <w:trHeight w:val="1200"/>
        </w:trPr>
        <w:tc>
          <w:tcPr>
            <w:tcW w:w="2992" w:type="dxa"/>
            <w:tcBorders>
              <w:top w:val="single" w:sz="12" w:space="0" w:color="auto"/>
            </w:tcBorders>
            <w:shd w:val="clear" w:color="auto" w:fill="auto"/>
            <w:noWrap/>
            <w:hideMark/>
          </w:tcPr>
          <w:p w14:paraId="2BB27DB9" w14:textId="77777777" w:rsidR="00A91F6C" w:rsidRPr="00A91F6C" w:rsidRDefault="00A91F6C" w:rsidP="00487D1C">
            <w:pPr>
              <w:rPr>
                <w:bCs/>
                <w:color w:val="000000"/>
                <w:sz w:val="20"/>
                <w:szCs w:val="20"/>
              </w:rPr>
            </w:pPr>
            <w:proofErr w:type="spellStart"/>
            <w:r w:rsidRPr="00A91F6C">
              <w:rPr>
                <w:bCs/>
                <w:color w:val="000000"/>
                <w:sz w:val="20"/>
                <w:szCs w:val="20"/>
              </w:rPr>
              <w:t>Aardema</w:t>
            </w:r>
            <w:proofErr w:type="spellEnd"/>
            <w:r w:rsidRPr="00A91F6C">
              <w:rPr>
                <w:bCs/>
                <w:color w:val="000000"/>
                <w:sz w:val="20"/>
                <w:szCs w:val="20"/>
              </w:rPr>
              <w:t xml:space="preserve"> et al. (2018)</w:t>
            </w:r>
          </w:p>
          <w:p w14:paraId="798DE557" w14:textId="77777777" w:rsidR="00A91F6C" w:rsidRPr="00A91F6C" w:rsidRDefault="00A91F6C" w:rsidP="00487D1C">
            <w:pPr>
              <w:rPr>
                <w:color w:val="000000"/>
                <w:sz w:val="20"/>
                <w:szCs w:val="20"/>
              </w:rPr>
            </w:pPr>
            <w:r w:rsidRPr="00A91F6C">
              <w:rPr>
                <w:color w:val="000000"/>
                <w:sz w:val="20"/>
                <w:szCs w:val="20"/>
              </w:rPr>
              <w:t> </w:t>
            </w:r>
          </w:p>
          <w:p w14:paraId="53A43137" w14:textId="77777777" w:rsidR="00A91F6C" w:rsidRPr="00A91F6C" w:rsidRDefault="00A91F6C" w:rsidP="00487D1C">
            <w:pPr>
              <w:rPr>
                <w:color w:val="000000"/>
                <w:sz w:val="20"/>
                <w:szCs w:val="20"/>
              </w:rPr>
            </w:pPr>
            <w:r w:rsidRPr="00A91F6C">
              <w:rPr>
                <w:color w:val="000000"/>
                <w:sz w:val="20"/>
                <w:szCs w:val="20"/>
              </w:rPr>
              <w:t> </w:t>
            </w:r>
          </w:p>
          <w:p w14:paraId="5D00F980" w14:textId="77777777" w:rsidR="00A91F6C" w:rsidRPr="00A91F6C" w:rsidRDefault="00A91F6C" w:rsidP="00487D1C">
            <w:pPr>
              <w:rPr>
                <w:bCs/>
                <w:color w:val="000000"/>
                <w:sz w:val="20"/>
                <w:szCs w:val="20"/>
              </w:rPr>
            </w:pPr>
            <w:r w:rsidRPr="00A91F6C">
              <w:rPr>
                <w:color w:val="000000"/>
                <w:sz w:val="20"/>
                <w:szCs w:val="20"/>
              </w:rPr>
              <w:t> </w:t>
            </w:r>
          </w:p>
        </w:tc>
        <w:tc>
          <w:tcPr>
            <w:tcW w:w="2552" w:type="dxa"/>
            <w:tcBorders>
              <w:top w:val="single" w:sz="12" w:space="0" w:color="auto"/>
            </w:tcBorders>
            <w:shd w:val="clear" w:color="auto" w:fill="auto"/>
            <w:noWrap/>
            <w:hideMark/>
          </w:tcPr>
          <w:p w14:paraId="09707A45" w14:textId="77777777" w:rsidR="00A91F6C" w:rsidRPr="00A91F6C" w:rsidRDefault="00A91F6C" w:rsidP="00487D1C">
            <w:pPr>
              <w:rPr>
                <w:color w:val="000000"/>
                <w:sz w:val="20"/>
                <w:szCs w:val="20"/>
              </w:rPr>
            </w:pPr>
            <w:r w:rsidRPr="00A91F6C">
              <w:rPr>
                <w:color w:val="000000"/>
                <w:sz w:val="20"/>
                <w:szCs w:val="20"/>
              </w:rPr>
              <w:t>VOCI - Total</w:t>
            </w:r>
          </w:p>
          <w:p w14:paraId="3B0F6995" w14:textId="77777777" w:rsidR="00A91F6C" w:rsidRPr="00A91F6C" w:rsidRDefault="00A91F6C" w:rsidP="00487D1C">
            <w:pPr>
              <w:rPr>
                <w:color w:val="000000"/>
                <w:sz w:val="20"/>
                <w:szCs w:val="20"/>
              </w:rPr>
            </w:pPr>
          </w:p>
          <w:p w14:paraId="59523BAA" w14:textId="77777777" w:rsidR="00A91F6C" w:rsidRPr="00A91F6C" w:rsidRDefault="00A91F6C" w:rsidP="00487D1C">
            <w:pPr>
              <w:rPr>
                <w:color w:val="000000"/>
                <w:sz w:val="20"/>
                <w:szCs w:val="20"/>
              </w:rPr>
            </w:pPr>
            <w:r w:rsidRPr="00A91F6C">
              <w:rPr>
                <w:color w:val="000000"/>
                <w:sz w:val="20"/>
                <w:szCs w:val="20"/>
              </w:rPr>
              <w:t>VOCI - Contamination</w:t>
            </w:r>
          </w:p>
          <w:p w14:paraId="42C7CDFC" w14:textId="77777777" w:rsidR="00A91F6C" w:rsidRPr="00A91F6C" w:rsidRDefault="00A91F6C" w:rsidP="00487D1C">
            <w:pPr>
              <w:rPr>
                <w:color w:val="000000"/>
                <w:sz w:val="20"/>
                <w:szCs w:val="20"/>
              </w:rPr>
            </w:pPr>
            <w:r w:rsidRPr="00A91F6C">
              <w:rPr>
                <w:color w:val="000000"/>
                <w:sz w:val="20"/>
                <w:szCs w:val="20"/>
              </w:rPr>
              <w:t> </w:t>
            </w:r>
          </w:p>
          <w:p w14:paraId="0636259A" w14:textId="77777777" w:rsidR="00A91F6C" w:rsidRPr="00A91F6C" w:rsidRDefault="00A91F6C" w:rsidP="00487D1C">
            <w:pPr>
              <w:rPr>
                <w:color w:val="000000"/>
                <w:sz w:val="20"/>
                <w:szCs w:val="20"/>
              </w:rPr>
            </w:pPr>
            <w:r w:rsidRPr="00A91F6C">
              <w:rPr>
                <w:color w:val="000000"/>
                <w:sz w:val="20"/>
                <w:szCs w:val="20"/>
              </w:rPr>
              <w:t>VOCI - Checking</w:t>
            </w:r>
          </w:p>
          <w:p w14:paraId="664D2B62" w14:textId="77777777" w:rsidR="00A91F6C" w:rsidRPr="00A91F6C" w:rsidRDefault="00A91F6C" w:rsidP="00487D1C">
            <w:pPr>
              <w:rPr>
                <w:color w:val="000000"/>
                <w:sz w:val="20"/>
                <w:szCs w:val="20"/>
              </w:rPr>
            </w:pPr>
          </w:p>
          <w:p w14:paraId="39862F69" w14:textId="77777777" w:rsidR="00A91F6C" w:rsidRPr="00A91F6C" w:rsidRDefault="00A91F6C" w:rsidP="00487D1C">
            <w:pPr>
              <w:rPr>
                <w:color w:val="000000"/>
                <w:sz w:val="20"/>
                <w:szCs w:val="20"/>
              </w:rPr>
            </w:pPr>
            <w:r w:rsidRPr="00A91F6C">
              <w:rPr>
                <w:color w:val="000000"/>
                <w:sz w:val="20"/>
                <w:szCs w:val="20"/>
              </w:rPr>
              <w:t>VOCI - Repugnant obsessions</w:t>
            </w:r>
          </w:p>
          <w:p w14:paraId="6BD59CB1" w14:textId="77777777" w:rsidR="00A91F6C" w:rsidRPr="00A91F6C" w:rsidRDefault="00A91F6C" w:rsidP="00487D1C">
            <w:pPr>
              <w:rPr>
                <w:color w:val="000000"/>
                <w:sz w:val="20"/>
                <w:szCs w:val="20"/>
              </w:rPr>
            </w:pPr>
            <w:r w:rsidRPr="00A91F6C">
              <w:rPr>
                <w:color w:val="000000"/>
                <w:sz w:val="20"/>
                <w:szCs w:val="20"/>
              </w:rPr>
              <w:t>VOCI – Hoarding</w:t>
            </w:r>
          </w:p>
          <w:p w14:paraId="7CE9326D" w14:textId="77777777" w:rsidR="00A91F6C" w:rsidRPr="00A91F6C" w:rsidRDefault="00A91F6C" w:rsidP="00487D1C">
            <w:pPr>
              <w:rPr>
                <w:color w:val="000000"/>
                <w:sz w:val="20"/>
                <w:szCs w:val="20"/>
              </w:rPr>
            </w:pPr>
          </w:p>
          <w:p w14:paraId="194070D1" w14:textId="77777777" w:rsidR="00A91F6C" w:rsidRPr="00A91F6C" w:rsidRDefault="00A91F6C" w:rsidP="00487D1C">
            <w:pPr>
              <w:rPr>
                <w:color w:val="000000"/>
                <w:sz w:val="20"/>
                <w:szCs w:val="20"/>
              </w:rPr>
            </w:pPr>
            <w:r w:rsidRPr="00A91F6C">
              <w:rPr>
                <w:color w:val="000000"/>
                <w:sz w:val="20"/>
                <w:szCs w:val="20"/>
              </w:rPr>
              <w:t>VOCI – Just Right</w:t>
            </w:r>
          </w:p>
          <w:p w14:paraId="5834C715" w14:textId="77777777" w:rsidR="00A91F6C" w:rsidRPr="00A91F6C" w:rsidRDefault="00A91F6C" w:rsidP="00487D1C">
            <w:pPr>
              <w:rPr>
                <w:color w:val="000000"/>
                <w:sz w:val="20"/>
                <w:szCs w:val="20"/>
              </w:rPr>
            </w:pPr>
          </w:p>
          <w:p w14:paraId="7BC66391" w14:textId="77777777" w:rsidR="00A91F6C" w:rsidRPr="00A91F6C" w:rsidRDefault="00A91F6C" w:rsidP="00487D1C">
            <w:pPr>
              <w:rPr>
                <w:color w:val="000000"/>
                <w:sz w:val="20"/>
                <w:szCs w:val="20"/>
              </w:rPr>
            </w:pPr>
            <w:r w:rsidRPr="00A91F6C">
              <w:rPr>
                <w:color w:val="000000"/>
                <w:sz w:val="20"/>
                <w:szCs w:val="20"/>
              </w:rPr>
              <w:t>VOCI - Indecisiveness</w:t>
            </w:r>
          </w:p>
          <w:p w14:paraId="04E6A3F2" w14:textId="77777777" w:rsidR="00A91F6C" w:rsidRPr="00A91F6C" w:rsidRDefault="00A91F6C" w:rsidP="00487D1C">
            <w:pPr>
              <w:rPr>
                <w:color w:val="000000"/>
                <w:sz w:val="20"/>
                <w:szCs w:val="20"/>
              </w:rPr>
            </w:pPr>
            <w:r w:rsidRPr="00A91F6C">
              <w:rPr>
                <w:color w:val="000000"/>
                <w:sz w:val="20"/>
                <w:szCs w:val="20"/>
              </w:rPr>
              <w:t> </w:t>
            </w:r>
          </w:p>
        </w:tc>
        <w:tc>
          <w:tcPr>
            <w:tcW w:w="2551" w:type="dxa"/>
            <w:tcBorders>
              <w:top w:val="single" w:sz="12" w:space="0" w:color="auto"/>
            </w:tcBorders>
            <w:shd w:val="clear" w:color="auto" w:fill="auto"/>
            <w:noWrap/>
            <w:hideMark/>
          </w:tcPr>
          <w:p w14:paraId="1F2C2E8B" w14:textId="77777777" w:rsidR="00A91F6C" w:rsidRPr="00A91F6C" w:rsidRDefault="00A91F6C" w:rsidP="00487D1C">
            <w:pPr>
              <w:rPr>
                <w:color w:val="000000"/>
                <w:sz w:val="20"/>
                <w:szCs w:val="20"/>
              </w:rPr>
            </w:pPr>
            <w:r w:rsidRPr="00A91F6C">
              <w:rPr>
                <w:color w:val="000000"/>
                <w:sz w:val="20"/>
                <w:szCs w:val="20"/>
              </w:rPr>
              <w:t>FSQ</w:t>
            </w:r>
          </w:p>
          <w:p w14:paraId="7D0243BD" w14:textId="77777777" w:rsidR="00A91F6C" w:rsidRPr="00A91F6C" w:rsidRDefault="00A91F6C" w:rsidP="00487D1C">
            <w:pPr>
              <w:rPr>
                <w:color w:val="000000"/>
                <w:sz w:val="20"/>
                <w:szCs w:val="20"/>
              </w:rPr>
            </w:pPr>
            <w:r w:rsidRPr="00A91F6C">
              <w:rPr>
                <w:color w:val="000000"/>
                <w:sz w:val="20"/>
                <w:szCs w:val="20"/>
              </w:rPr>
              <w:t>SAM</w:t>
            </w:r>
          </w:p>
          <w:p w14:paraId="5AEDA12B" w14:textId="77777777" w:rsidR="00A91F6C" w:rsidRPr="00A91F6C" w:rsidRDefault="00A91F6C" w:rsidP="00487D1C">
            <w:pPr>
              <w:rPr>
                <w:color w:val="000000"/>
                <w:sz w:val="20"/>
                <w:szCs w:val="20"/>
              </w:rPr>
            </w:pPr>
            <w:r w:rsidRPr="00A91F6C">
              <w:rPr>
                <w:color w:val="000000"/>
                <w:sz w:val="20"/>
                <w:szCs w:val="20"/>
              </w:rPr>
              <w:t>FSQ</w:t>
            </w:r>
          </w:p>
          <w:p w14:paraId="694CE408" w14:textId="77777777" w:rsidR="00A91F6C" w:rsidRPr="00A91F6C" w:rsidRDefault="00A91F6C" w:rsidP="00487D1C">
            <w:pPr>
              <w:rPr>
                <w:color w:val="000000"/>
                <w:sz w:val="20"/>
                <w:szCs w:val="20"/>
              </w:rPr>
            </w:pPr>
            <w:r w:rsidRPr="00A91F6C">
              <w:rPr>
                <w:color w:val="000000"/>
                <w:sz w:val="20"/>
                <w:szCs w:val="20"/>
              </w:rPr>
              <w:t>SAM</w:t>
            </w:r>
          </w:p>
          <w:p w14:paraId="45D4F8F2" w14:textId="77777777" w:rsidR="00A91F6C" w:rsidRPr="00A91F6C" w:rsidRDefault="00A91F6C" w:rsidP="00487D1C">
            <w:pPr>
              <w:rPr>
                <w:color w:val="000000"/>
                <w:sz w:val="20"/>
                <w:szCs w:val="20"/>
              </w:rPr>
            </w:pPr>
            <w:r w:rsidRPr="00A91F6C">
              <w:rPr>
                <w:color w:val="000000"/>
                <w:sz w:val="20"/>
                <w:szCs w:val="20"/>
              </w:rPr>
              <w:t>FSQ</w:t>
            </w:r>
            <w:r w:rsidRPr="00A91F6C">
              <w:rPr>
                <w:color w:val="000000"/>
                <w:sz w:val="20"/>
                <w:szCs w:val="20"/>
              </w:rPr>
              <w:br/>
              <w:t>SAM</w:t>
            </w:r>
          </w:p>
          <w:p w14:paraId="165F474A" w14:textId="77777777" w:rsidR="00A91F6C" w:rsidRPr="00A91F6C" w:rsidRDefault="00A91F6C" w:rsidP="00487D1C">
            <w:pPr>
              <w:rPr>
                <w:color w:val="000000"/>
                <w:sz w:val="20"/>
                <w:szCs w:val="20"/>
              </w:rPr>
            </w:pPr>
            <w:r w:rsidRPr="00A91F6C">
              <w:rPr>
                <w:color w:val="000000"/>
                <w:sz w:val="20"/>
                <w:szCs w:val="20"/>
              </w:rPr>
              <w:t>FSQ</w:t>
            </w:r>
          </w:p>
          <w:p w14:paraId="603EA085" w14:textId="77777777" w:rsidR="00A91F6C" w:rsidRPr="00A91F6C" w:rsidRDefault="00A91F6C" w:rsidP="00487D1C">
            <w:pPr>
              <w:rPr>
                <w:color w:val="000000"/>
                <w:sz w:val="20"/>
                <w:szCs w:val="20"/>
              </w:rPr>
            </w:pPr>
            <w:r w:rsidRPr="00A91F6C">
              <w:rPr>
                <w:color w:val="000000"/>
                <w:sz w:val="20"/>
                <w:szCs w:val="20"/>
              </w:rPr>
              <w:t>SAM</w:t>
            </w:r>
          </w:p>
          <w:p w14:paraId="5DA108D3" w14:textId="77777777" w:rsidR="00A91F6C" w:rsidRPr="00A91F6C" w:rsidRDefault="00A91F6C" w:rsidP="00487D1C">
            <w:pPr>
              <w:rPr>
                <w:color w:val="000000"/>
                <w:sz w:val="20"/>
                <w:szCs w:val="20"/>
              </w:rPr>
            </w:pPr>
            <w:r w:rsidRPr="00A91F6C">
              <w:rPr>
                <w:color w:val="000000"/>
                <w:sz w:val="20"/>
                <w:szCs w:val="20"/>
              </w:rPr>
              <w:t>FSQ</w:t>
            </w:r>
          </w:p>
          <w:p w14:paraId="05DC5FD2" w14:textId="77777777" w:rsidR="00A91F6C" w:rsidRPr="00A91F6C" w:rsidRDefault="00A91F6C" w:rsidP="00487D1C">
            <w:pPr>
              <w:rPr>
                <w:color w:val="000000"/>
                <w:sz w:val="20"/>
                <w:szCs w:val="20"/>
              </w:rPr>
            </w:pPr>
            <w:r w:rsidRPr="00A91F6C">
              <w:rPr>
                <w:color w:val="000000"/>
                <w:sz w:val="20"/>
                <w:szCs w:val="20"/>
              </w:rPr>
              <w:t>SAM</w:t>
            </w:r>
          </w:p>
          <w:p w14:paraId="7254B49B" w14:textId="77777777" w:rsidR="00A91F6C" w:rsidRPr="00A91F6C" w:rsidRDefault="00A91F6C" w:rsidP="00487D1C">
            <w:pPr>
              <w:rPr>
                <w:color w:val="000000"/>
                <w:sz w:val="20"/>
                <w:szCs w:val="20"/>
              </w:rPr>
            </w:pPr>
            <w:r w:rsidRPr="00A91F6C">
              <w:rPr>
                <w:color w:val="000000"/>
                <w:sz w:val="20"/>
                <w:szCs w:val="20"/>
              </w:rPr>
              <w:t>FSQ</w:t>
            </w:r>
            <w:r w:rsidRPr="00A91F6C">
              <w:rPr>
                <w:color w:val="000000"/>
                <w:sz w:val="20"/>
                <w:szCs w:val="20"/>
              </w:rPr>
              <w:br/>
              <w:t>SAM</w:t>
            </w:r>
          </w:p>
          <w:p w14:paraId="36A19CCA" w14:textId="77777777" w:rsidR="00A91F6C" w:rsidRPr="00A91F6C" w:rsidRDefault="00A91F6C" w:rsidP="00487D1C">
            <w:pPr>
              <w:rPr>
                <w:color w:val="000000"/>
                <w:sz w:val="20"/>
                <w:szCs w:val="20"/>
              </w:rPr>
            </w:pPr>
            <w:r w:rsidRPr="00A91F6C">
              <w:rPr>
                <w:color w:val="000000"/>
                <w:sz w:val="20"/>
                <w:szCs w:val="20"/>
              </w:rPr>
              <w:t>FSQ</w:t>
            </w:r>
          </w:p>
          <w:p w14:paraId="7108BC3C" w14:textId="77777777" w:rsidR="00A91F6C" w:rsidRPr="00A91F6C" w:rsidRDefault="00A91F6C" w:rsidP="00487D1C">
            <w:pPr>
              <w:rPr>
                <w:color w:val="000000"/>
                <w:sz w:val="20"/>
                <w:szCs w:val="20"/>
              </w:rPr>
            </w:pPr>
            <w:r w:rsidRPr="00A91F6C">
              <w:rPr>
                <w:color w:val="000000"/>
                <w:sz w:val="20"/>
                <w:szCs w:val="20"/>
              </w:rPr>
              <w:t>SAM</w:t>
            </w:r>
          </w:p>
        </w:tc>
        <w:tc>
          <w:tcPr>
            <w:tcW w:w="1843" w:type="dxa"/>
            <w:gridSpan w:val="2"/>
            <w:tcBorders>
              <w:top w:val="single" w:sz="12" w:space="0" w:color="auto"/>
            </w:tcBorders>
          </w:tcPr>
          <w:p w14:paraId="772A353E" w14:textId="77777777" w:rsidR="00A91F6C" w:rsidRPr="00A91F6C" w:rsidRDefault="00A91F6C" w:rsidP="00487D1C">
            <w:pPr>
              <w:rPr>
                <w:color w:val="000000"/>
                <w:sz w:val="20"/>
                <w:szCs w:val="20"/>
              </w:rPr>
            </w:pPr>
            <w:r w:rsidRPr="00A91F6C">
              <w:rPr>
                <w:color w:val="000000"/>
                <w:sz w:val="20"/>
                <w:szCs w:val="20"/>
              </w:rPr>
              <w:t>.321</w:t>
            </w:r>
          </w:p>
          <w:p w14:paraId="294977A6" w14:textId="77777777" w:rsidR="00A91F6C" w:rsidRPr="00A91F6C" w:rsidRDefault="00A91F6C" w:rsidP="00487D1C">
            <w:pPr>
              <w:rPr>
                <w:color w:val="000000"/>
                <w:sz w:val="20"/>
                <w:szCs w:val="20"/>
              </w:rPr>
            </w:pPr>
          </w:p>
          <w:p w14:paraId="027FD2FB" w14:textId="77777777" w:rsidR="00A91F6C" w:rsidRPr="00A91F6C" w:rsidRDefault="00A91F6C" w:rsidP="00487D1C">
            <w:pPr>
              <w:rPr>
                <w:color w:val="000000"/>
                <w:sz w:val="20"/>
                <w:szCs w:val="20"/>
              </w:rPr>
            </w:pPr>
            <w:r w:rsidRPr="00A91F6C">
              <w:rPr>
                <w:color w:val="000000"/>
                <w:sz w:val="20"/>
                <w:szCs w:val="20"/>
              </w:rPr>
              <w:t>.193</w:t>
            </w:r>
          </w:p>
          <w:p w14:paraId="7CCD9915" w14:textId="77777777" w:rsidR="00A91F6C" w:rsidRPr="00A91F6C" w:rsidRDefault="00A91F6C" w:rsidP="00487D1C">
            <w:pPr>
              <w:rPr>
                <w:color w:val="000000"/>
                <w:sz w:val="20"/>
                <w:szCs w:val="20"/>
              </w:rPr>
            </w:pPr>
          </w:p>
          <w:p w14:paraId="7676B9C8" w14:textId="77777777" w:rsidR="00A91F6C" w:rsidRPr="00A91F6C" w:rsidRDefault="00A91F6C" w:rsidP="00487D1C">
            <w:pPr>
              <w:rPr>
                <w:color w:val="000000"/>
                <w:sz w:val="20"/>
                <w:szCs w:val="20"/>
              </w:rPr>
            </w:pPr>
            <w:r w:rsidRPr="00A91F6C">
              <w:rPr>
                <w:color w:val="000000"/>
                <w:sz w:val="20"/>
                <w:szCs w:val="20"/>
              </w:rPr>
              <w:t>.217</w:t>
            </w:r>
          </w:p>
          <w:p w14:paraId="43C227DD" w14:textId="77777777" w:rsidR="00A91F6C" w:rsidRPr="00A91F6C" w:rsidRDefault="00A91F6C" w:rsidP="00487D1C">
            <w:pPr>
              <w:rPr>
                <w:color w:val="000000"/>
                <w:sz w:val="20"/>
                <w:szCs w:val="20"/>
              </w:rPr>
            </w:pPr>
          </w:p>
          <w:p w14:paraId="0A802D05" w14:textId="77777777" w:rsidR="00A91F6C" w:rsidRPr="00A91F6C" w:rsidRDefault="00A91F6C" w:rsidP="00487D1C">
            <w:pPr>
              <w:rPr>
                <w:color w:val="000000"/>
                <w:sz w:val="20"/>
                <w:szCs w:val="20"/>
              </w:rPr>
            </w:pPr>
            <w:r w:rsidRPr="00A91F6C">
              <w:rPr>
                <w:color w:val="000000"/>
                <w:sz w:val="20"/>
                <w:szCs w:val="20"/>
              </w:rPr>
              <w:t>.403</w:t>
            </w:r>
          </w:p>
          <w:p w14:paraId="724BC339" w14:textId="77777777" w:rsidR="00A91F6C" w:rsidRPr="00A91F6C" w:rsidRDefault="00A91F6C" w:rsidP="00487D1C">
            <w:pPr>
              <w:rPr>
                <w:color w:val="000000"/>
                <w:sz w:val="20"/>
                <w:szCs w:val="20"/>
              </w:rPr>
            </w:pPr>
          </w:p>
          <w:p w14:paraId="5F8D5A91" w14:textId="77777777" w:rsidR="00A91F6C" w:rsidRPr="00A91F6C" w:rsidRDefault="00A91F6C" w:rsidP="00487D1C">
            <w:pPr>
              <w:rPr>
                <w:color w:val="000000"/>
                <w:sz w:val="20"/>
                <w:szCs w:val="20"/>
              </w:rPr>
            </w:pPr>
            <w:r w:rsidRPr="00A91F6C">
              <w:rPr>
                <w:color w:val="000000"/>
                <w:sz w:val="20"/>
                <w:szCs w:val="20"/>
              </w:rPr>
              <w:t>.098</w:t>
            </w:r>
          </w:p>
          <w:p w14:paraId="4CD84611" w14:textId="77777777" w:rsidR="00A91F6C" w:rsidRPr="00A91F6C" w:rsidRDefault="00A91F6C" w:rsidP="00487D1C">
            <w:pPr>
              <w:rPr>
                <w:color w:val="000000"/>
                <w:sz w:val="20"/>
                <w:szCs w:val="20"/>
              </w:rPr>
            </w:pPr>
          </w:p>
          <w:p w14:paraId="2004C867" w14:textId="77777777" w:rsidR="00A91F6C" w:rsidRPr="00A91F6C" w:rsidRDefault="00A91F6C" w:rsidP="00487D1C">
            <w:pPr>
              <w:rPr>
                <w:color w:val="000000"/>
                <w:sz w:val="20"/>
                <w:szCs w:val="20"/>
              </w:rPr>
            </w:pPr>
            <w:r w:rsidRPr="00A91F6C">
              <w:rPr>
                <w:color w:val="000000"/>
                <w:sz w:val="20"/>
                <w:szCs w:val="20"/>
              </w:rPr>
              <w:t>.197</w:t>
            </w:r>
          </w:p>
          <w:p w14:paraId="7288E32B" w14:textId="77777777" w:rsidR="00A91F6C" w:rsidRPr="00A91F6C" w:rsidRDefault="00A91F6C" w:rsidP="00487D1C">
            <w:pPr>
              <w:rPr>
                <w:color w:val="000000"/>
                <w:sz w:val="20"/>
                <w:szCs w:val="20"/>
              </w:rPr>
            </w:pPr>
          </w:p>
          <w:p w14:paraId="087FDAF7" w14:textId="77777777" w:rsidR="00A91F6C" w:rsidRPr="00A91F6C" w:rsidRDefault="00A91F6C" w:rsidP="00487D1C">
            <w:pPr>
              <w:rPr>
                <w:color w:val="000000"/>
                <w:sz w:val="20"/>
                <w:szCs w:val="20"/>
              </w:rPr>
            </w:pPr>
            <w:r w:rsidRPr="00A91F6C">
              <w:rPr>
                <w:color w:val="000000"/>
                <w:sz w:val="20"/>
                <w:szCs w:val="20"/>
              </w:rPr>
              <w:t>.229</w:t>
            </w:r>
          </w:p>
        </w:tc>
        <w:tc>
          <w:tcPr>
            <w:tcW w:w="1417" w:type="dxa"/>
            <w:tcBorders>
              <w:top w:val="single" w:sz="12" w:space="0" w:color="auto"/>
            </w:tcBorders>
            <w:shd w:val="clear" w:color="auto" w:fill="auto"/>
            <w:noWrap/>
          </w:tcPr>
          <w:p w14:paraId="2BFFF067" w14:textId="77777777" w:rsidR="00A91F6C" w:rsidRPr="00A91F6C" w:rsidRDefault="00A91F6C" w:rsidP="00487D1C">
            <w:pPr>
              <w:jc w:val="both"/>
              <w:rPr>
                <w:color w:val="000000"/>
                <w:sz w:val="20"/>
                <w:szCs w:val="20"/>
              </w:rPr>
            </w:pPr>
            <w:r w:rsidRPr="00A91F6C">
              <w:rPr>
                <w:color w:val="000000"/>
                <w:sz w:val="20"/>
                <w:szCs w:val="20"/>
              </w:rPr>
              <w:t>.280</w:t>
            </w:r>
          </w:p>
          <w:p w14:paraId="14B65B83" w14:textId="77777777" w:rsidR="00A91F6C" w:rsidRPr="00A91F6C" w:rsidRDefault="00A91F6C" w:rsidP="00487D1C">
            <w:pPr>
              <w:jc w:val="both"/>
              <w:rPr>
                <w:color w:val="000000"/>
                <w:sz w:val="20"/>
                <w:szCs w:val="20"/>
              </w:rPr>
            </w:pPr>
            <w:r w:rsidRPr="00A91F6C">
              <w:rPr>
                <w:color w:val="000000"/>
                <w:sz w:val="20"/>
                <w:szCs w:val="20"/>
              </w:rPr>
              <w:t>-.075</w:t>
            </w:r>
          </w:p>
          <w:p w14:paraId="32E17DFE" w14:textId="77777777" w:rsidR="00A91F6C" w:rsidRPr="00A91F6C" w:rsidRDefault="00A91F6C" w:rsidP="00487D1C">
            <w:pPr>
              <w:jc w:val="both"/>
              <w:rPr>
                <w:color w:val="000000"/>
                <w:sz w:val="20"/>
                <w:szCs w:val="20"/>
              </w:rPr>
            </w:pPr>
            <w:r w:rsidRPr="00A91F6C">
              <w:rPr>
                <w:color w:val="000000"/>
                <w:sz w:val="20"/>
                <w:szCs w:val="20"/>
              </w:rPr>
              <w:t>0.42</w:t>
            </w:r>
          </w:p>
          <w:p w14:paraId="0FAB451B" w14:textId="77777777" w:rsidR="00A91F6C" w:rsidRPr="00A91F6C" w:rsidRDefault="00A91F6C" w:rsidP="00487D1C">
            <w:pPr>
              <w:jc w:val="both"/>
              <w:rPr>
                <w:color w:val="000000"/>
                <w:sz w:val="20"/>
                <w:szCs w:val="20"/>
              </w:rPr>
            </w:pPr>
            <w:r w:rsidRPr="00A91F6C">
              <w:rPr>
                <w:color w:val="000000"/>
                <w:sz w:val="20"/>
                <w:szCs w:val="20"/>
              </w:rPr>
              <w:t>-0.147</w:t>
            </w:r>
          </w:p>
          <w:p w14:paraId="3886C964" w14:textId="77777777" w:rsidR="00A91F6C" w:rsidRPr="00A91F6C" w:rsidRDefault="00A91F6C" w:rsidP="00487D1C">
            <w:pPr>
              <w:jc w:val="both"/>
              <w:rPr>
                <w:color w:val="000000"/>
                <w:sz w:val="20"/>
                <w:szCs w:val="20"/>
              </w:rPr>
            </w:pPr>
            <w:r w:rsidRPr="00A91F6C">
              <w:rPr>
                <w:color w:val="000000"/>
                <w:sz w:val="20"/>
                <w:szCs w:val="20"/>
              </w:rPr>
              <w:t>.034</w:t>
            </w:r>
          </w:p>
          <w:p w14:paraId="25E8DE17" w14:textId="77777777" w:rsidR="00A91F6C" w:rsidRPr="00A91F6C" w:rsidRDefault="00A91F6C" w:rsidP="00487D1C">
            <w:pPr>
              <w:jc w:val="both"/>
              <w:rPr>
                <w:color w:val="000000"/>
                <w:sz w:val="20"/>
                <w:szCs w:val="20"/>
              </w:rPr>
            </w:pPr>
            <w:r w:rsidRPr="00A91F6C">
              <w:rPr>
                <w:color w:val="000000"/>
                <w:sz w:val="20"/>
                <w:szCs w:val="20"/>
              </w:rPr>
              <w:t>-.133</w:t>
            </w:r>
          </w:p>
          <w:p w14:paraId="719CED3F" w14:textId="77777777" w:rsidR="00A91F6C" w:rsidRPr="00A91F6C" w:rsidRDefault="00A91F6C" w:rsidP="00487D1C">
            <w:pPr>
              <w:jc w:val="both"/>
              <w:rPr>
                <w:color w:val="000000"/>
                <w:sz w:val="20"/>
                <w:szCs w:val="20"/>
              </w:rPr>
            </w:pPr>
            <w:r w:rsidRPr="00A91F6C">
              <w:rPr>
                <w:color w:val="000000"/>
                <w:sz w:val="20"/>
                <w:szCs w:val="20"/>
              </w:rPr>
              <w:t>0.361</w:t>
            </w:r>
          </w:p>
          <w:p w14:paraId="2C46825F" w14:textId="77777777" w:rsidR="00A91F6C" w:rsidRPr="00A91F6C" w:rsidRDefault="00A91F6C" w:rsidP="00487D1C">
            <w:pPr>
              <w:jc w:val="both"/>
              <w:rPr>
                <w:color w:val="000000"/>
                <w:sz w:val="20"/>
                <w:szCs w:val="20"/>
              </w:rPr>
            </w:pPr>
            <w:r w:rsidRPr="00A91F6C">
              <w:rPr>
                <w:color w:val="000000"/>
                <w:sz w:val="20"/>
                <w:szCs w:val="20"/>
              </w:rPr>
              <w:t>0.063</w:t>
            </w:r>
          </w:p>
          <w:p w14:paraId="2804535A" w14:textId="77777777" w:rsidR="00A91F6C" w:rsidRPr="00A91F6C" w:rsidRDefault="00A91F6C" w:rsidP="00487D1C">
            <w:pPr>
              <w:jc w:val="both"/>
              <w:rPr>
                <w:color w:val="000000"/>
                <w:sz w:val="20"/>
                <w:szCs w:val="20"/>
              </w:rPr>
            </w:pPr>
            <w:r w:rsidRPr="00A91F6C">
              <w:rPr>
                <w:color w:val="000000"/>
                <w:sz w:val="20"/>
                <w:szCs w:val="20"/>
              </w:rPr>
              <w:t>-.052</w:t>
            </w:r>
          </w:p>
          <w:p w14:paraId="48FE5932" w14:textId="77777777" w:rsidR="00A91F6C" w:rsidRPr="00A91F6C" w:rsidRDefault="00A91F6C" w:rsidP="00487D1C">
            <w:pPr>
              <w:jc w:val="both"/>
              <w:rPr>
                <w:color w:val="000000"/>
                <w:sz w:val="20"/>
                <w:szCs w:val="20"/>
              </w:rPr>
            </w:pPr>
            <w:r w:rsidRPr="00A91F6C">
              <w:rPr>
                <w:color w:val="000000"/>
                <w:sz w:val="20"/>
                <w:szCs w:val="20"/>
              </w:rPr>
              <w:t>-.038</w:t>
            </w:r>
          </w:p>
          <w:p w14:paraId="60B0A12A" w14:textId="77777777" w:rsidR="00A91F6C" w:rsidRPr="00A91F6C" w:rsidRDefault="00A91F6C" w:rsidP="00487D1C">
            <w:pPr>
              <w:jc w:val="both"/>
              <w:rPr>
                <w:color w:val="000000"/>
                <w:sz w:val="20"/>
                <w:szCs w:val="20"/>
              </w:rPr>
            </w:pPr>
            <w:r w:rsidRPr="00A91F6C">
              <w:rPr>
                <w:color w:val="000000"/>
                <w:sz w:val="20"/>
                <w:szCs w:val="20"/>
              </w:rPr>
              <w:t>.146</w:t>
            </w:r>
          </w:p>
          <w:p w14:paraId="7323A577" w14:textId="77777777" w:rsidR="00A91F6C" w:rsidRPr="00A91F6C" w:rsidRDefault="00A91F6C" w:rsidP="00487D1C">
            <w:pPr>
              <w:jc w:val="both"/>
              <w:rPr>
                <w:color w:val="000000"/>
                <w:sz w:val="20"/>
                <w:szCs w:val="20"/>
              </w:rPr>
            </w:pPr>
            <w:r w:rsidRPr="00A91F6C">
              <w:rPr>
                <w:color w:val="000000"/>
                <w:sz w:val="20"/>
                <w:szCs w:val="20"/>
              </w:rPr>
              <w:t>-.039</w:t>
            </w:r>
          </w:p>
          <w:p w14:paraId="398FC4EF" w14:textId="77777777" w:rsidR="00A91F6C" w:rsidRPr="00A91F6C" w:rsidRDefault="00A91F6C" w:rsidP="00487D1C">
            <w:pPr>
              <w:jc w:val="both"/>
              <w:rPr>
                <w:color w:val="000000"/>
                <w:sz w:val="20"/>
                <w:szCs w:val="20"/>
              </w:rPr>
            </w:pPr>
            <w:r w:rsidRPr="00A91F6C">
              <w:rPr>
                <w:color w:val="000000"/>
                <w:sz w:val="20"/>
                <w:szCs w:val="20"/>
              </w:rPr>
              <w:t>.153</w:t>
            </w:r>
          </w:p>
          <w:p w14:paraId="5B82E4A8" w14:textId="77777777" w:rsidR="00A91F6C" w:rsidRPr="00A91F6C" w:rsidRDefault="00A91F6C" w:rsidP="00487D1C">
            <w:pPr>
              <w:jc w:val="both"/>
              <w:rPr>
                <w:sz w:val="20"/>
                <w:szCs w:val="20"/>
              </w:rPr>
            </w:pPr>
            <w:r w:rsidRPr="00A91F6C">
              <w:rPr>
                <w:sz w:val="20"/>
                <w:szCs w:val="20"/>
              </w:rPr>
              <w:t>-.047</w:t>
            </w:r>
          </w:p>
        </w:tc>
        <w:tc>
          <w:tcPr>
            <w:tcW w:w="1119" w:type="dxa"/>
            <w:tcBorders>
              <w:top w:val="single" w:sz="12" w:space="0" w:color="auto"/>
            </w:tcBorders>
            <w:shd w:val="clear" w:color="auto" w:fill="auto"/>
            <w:noWrap/>
          </w:tcPr>
          <w:p w14:paraId="478AE715" w14:textId="77777777" w:rsidR="00A91F6C" w:rsidRPr="00A91F6C" w:rsidRDefault="00A91F6C" w:rsidP="00487D1C">
            <w:pPr>
              <w:rPr>
                <w:color w:val="000000"/>
                <w:sz w:val="20"/>
                <w:szCs w:val="20"/>
              </w:rPr>
            </w:pPr>
            <w:r w:rsidRPr="00A91F6C">
              <w:rPr>
                <w:color w:val="000000"/>
                <w:sz w:val="20"/>
                <w:szCs w:val="20"/>
              </w:rPr>
              <w:t>NS</w:t>
            </w:r>
          </w:p>
          <w:p w14:paraId="36CFF99B" w14:textId="77777777" w:rsidR="00A91F6C" w:rsidRPr="00A91F6C" w:rsidRDefault="00A91F6C" w:rsidP="00487D1C">
            <w:pPr>
              <w:rPr>
                <w:color w:val="000000"/>
                <w:sz w:val="20"/>
                <w:szCs w:val="20"/>
              </w:rPr>
            </w:pPr>
            <w:r w:rsidRPr="00A91F6C">
              <w:rPr>
                <w:color w:val="000000"/>
                <w:sz w:val="20"/>
                <w:szCs w:val="20"/>
              </w:rPr>
              <w:t>NS</w:t>
            </w:r>
          </w:p>
          <w:p w14:paraId="63A77524" w14:textId="77777777" w:rsidR="00A91F6C" w:rsidRPr="00A91F6C" w:rsidRDefault="00A91F6C" w:rsidP="00487D1C">
            <w:pPr>
              <w:rPr>
                <w:color w:val="000000"/>
                <w:sz w:val="20"/>
                <w:szCs w:val="20"/>
              </w:rPr>
            </w:pPr>
            <w:r w:rsidRPr="00A91F6C">
              <w:rPr>
                <w:color w:val="000000"/>
                <w:sz w:val="20"/>
                <w:szCs w:val="20"/>
              </w:rPr>
              <w:t>&lt; .007</w:t>
            </w:r>
          </w:p>
          <w:p w14:paraId="2A45CB02" w14:textId="77777777" w:rsidR="00A91F6C" w:rsidRPr="00A91F6C" w:rsidRDefault="00A91F6C" w:rsidP="00487D1C">
            <w:pPr>
              <w:rPr>
                <w:color w:val="000000"/>
                <w:sz w:val="20"/>
                <w:szCs w:val="20"/>
              </w:rPr>
            </w:pPr>
            <w:r w:rsidRPr="00A91F6C">
              <w:rPr>
                <w:color w:val="000000"/>
                <w:sz w:val="20"/>
                <w:szCs w:val="20"/>
              </w:rPr>
              <w:t>NS</w:t>
            </w:r>
          </w:p>
          <w:p w14:paraId="5289D8E7" w14:textId="77777777" w:rsidR="00A91F6C" w:rsidRPr="00A91F6C" w:rsidRDefault="00A91F6C" w:rsidP="00487D1C">
            <w:pPr>
              <w:rPr>
                <w:color w:val="000000"/>
                <w:sz w:val="20"/>
                <w:szCs w:val="20"/>
              </w:rPr>
            </w:pPr>
            <w:r w:rsidRPr="00A91F6C">
              <w:rPr>
                <w:color w:val="000000"/>
                <w:sz w:val="20"/>
                <w:szCs w:val="20"/>
              </w:rPr>
              <w:t>NS</w:t>
            </w:r>
          </w:p>
          <w:p w14:paraId="0D52F335" w14:textId="77777777" w:rsidR="00A91F6C" w:rsidRPr="00A91F6C" w:rsidRDefault="00A91F6C" w:rsidP="00487D1C">
            <w:pPr>
              <w:rPr>
                <w:color w:val="000000"/>
                <w:sz w:val="20"/>
                <w:szCs w:val="20"/>
              </w:rPr>
            </w:pPr>
            <w:r w:rsidRPr="00A91F6C">
              <w:rPr>
                <w:color w:val="000000"/>
                <w:sz w:val="20"/>
                <w:szCs w:val="20"/>
              </w:rPr>
              <w:t>NS</w:t>
            </w:r>
          </w:p>
          <w:p w14:paraId="4248F133" w14:textId="77777777" w:rsidR="00A91F6C" w:rsidRPr="00A91F6C" w:rsidRDefault="00A91F6C" w:rsidP="00487D1C">
            <w:pPr>
              <w:rPr>
                <w:color w:val="000000"/>
                <w:sz w:val="20"/>
                <w:szCs w:val="20"/>
              </w:rPr>
            </w:pPr>
            <w:r w:rsidRPr="00A91F6C">
              <w:rPr>
                <w:color w:val="000000"/>
                <w:sz w:val="20"/>
                <w:szCs w:val="20"/>
              </w:rPr>
              <w:t>&lt; .007</w:t>
            </w:r>
          </w:p>
          <w:p w14:paraId="035A0D2B" w14:textId="77777777" w:rsidR="00A91F6C" w:rsidRPr="00A91F6C" w:rsidRDefault="00A91F6C" w:rsidP="00487D1C">
            <w:pPr>
              <w:rPr>
                <w:color w:val="000000"/>
                <w:sz w:val="20"/>
                <w:szCs w:val="20"/>
              </w:rPr>
            </w:pPr>
            <w:r w:rsidRPr="00A91F6C">
              <w:rPr>
                <w:color w:val="000000"/>
                <w:sz w:val="20"/>
                <w:szCs w:val="20"/>
              </w:rPr>
              <w:t>NS</w:t>
            </w:r>
          </w:p>
          <w:p w14:paraId="30B7E3B8" w14:textId="77777777" w:rsidR="00A91F6C" w:rsidRPr="00A91F6C" w:rsidRDefault="00A91F6C" w:rsidP="00487D1C">
            <w:pPr>
              <w:rPr>
                <w:color w:val="000000"/>
                <w:sz w:val="20"/>
                <w:szCs w:val="20"/>
              </w:rPr>
            </w:pPr>
            <w:r w:rsidRPr="00A91F6C">
              <w:rPr>
                <w:color w:val="000000"/>
                <w:sz w:val="20"/>
                <w:szCs w:val="20"/>
              </w:rPr>
              <w:t>NS</w:t>
            </w:r>
          </w:p>
          <w:p w14:paraId="19A7CD0F" w14:textId="77777777" w:rsidR="00A91F6C" w:rsidRPr="00A91F6C" w:rsidRDefault="00A91F6C" w:rsidP="00487D1C">
            <w:pPr>
              <w:rPr>
                <w:color w:val="000000"/>
                <w:sz w:val="20"/>
                <w:szCs w:val="20"/>
              </w:rPr>
            </w:pPr>
            <w:r w:rsidRPr="00A91F6C">
              <w:rPr>
                <w:color w:val="000000"/>
                <w:sz w:val="20"/>
                <w:szCs w:val="20"/>
              </w:rPr>
              <w:t>NS</w:t>
            </w:r>
          </w:p>
          <w:p w14:paraId="5572694D" w14:textId="77777777" w:rsidR="00A91F6C" w:rsidRPr="00A91F6C" w:rsidRDefault="00A91F6C" w:rsidP="00487D1C">
            <w:pPr>
              <w:rPr>
                <w:color w:val="000000"/>
                <w:sz w:val="20"/>
                <w:szCs w:val="20"/>
              </w:rPr>
            </w:pPr>
            <w:r w:rsidRPr="00A91F6C">
              <w:rPr>
                <w:color w:val="000000"/>
                <w:sz w:val="20"/>
                <w:szCs w:val="20"/>
              </w:rPr>
              <w:t>NS</w:t>
            </w:r>
          </w:p>
          <w:p w14:paraId="213E994C" w14:textId="77777777" w:rsidR="00A91F6C" w:rsidRPr="00A91F6C" w:rsidRDefault="00A91F6C" w:rsidP="00487D1C">
            <w:pPr>
              <w:rPr>
                <w:color w:val="000000"/>
                <w:sz w:val="20"/>
                <w:szCs w:val="20"/>
              </w:rPr>
            </w:pPr>
            <w:r w:rsidRPr="00A91F6C">
              <w:rPr>
                <w:color w:val="000000"/>
                <w:sz w:val="20"/>
                <w:szCs w:val="20"/>
              </w:rPr>
              <w:t>NS</w:t>
            </w:r>
          </w:p>
          <w:p w14:paraId="798BC8C8" w14:textId="77777777" w:rsidR="00A91F6C" w:rsidRPr="00A91F6C" w:rsidRDefault="00A91F6C" w:rsidP="00487D1C">
            <w:pPr>
              <w:rPr>
                <w:color w:val="000000"/>
                <w:sz w:val="20"/>
                <w:szCs w:val="20"/>
              </w:rPr>
            </w:pPr>
            <w:r w:rsidRPr="00A91F6C">
              <w:rPr>
                <w:color w:val="000000"/>
                <w:sz w:val="20"/>
                <w:szCs w:val="20"/>
              </w:rPr>
              <w:t>NS</w:t>
            </w:r>
          </w:p>
          <w:p w14:paraId="02A28823" w14:textId="77777777" w:rsidR="00A91F6C" w:rsidRPr="00A91F6C" w:rsidRDefault="00A91F6C" w:rsidP="00487D1C">
            <w:pPr>
              <w:rPr>
                <w:color w:val="000000"/>
                <w:sz w:val="20"/>
                <w:szCs w:val="20"/>
              </w:rPr>
            </w:pPr>
            <w:r w:rsidRPr="00A91F6C">
              <w:rPr>
                <w:color w:val="000000"/>
                <w:sz w:val="20"/>
                <w:szCs w:val="20"/>
              </w:rPr>
              <w:t>NS</w:t>
            </w:r>
          </w:p>
        </w:tc>
      </w:tr>
      <w:tr w:rsidR="00A91F6C" w:rsidRPr="00A91F6C" w14:paraId="14793EB4" w14:textId="77777777" w:rsidTr="00487D1C">
        <w:trPr>
          <w:trHeight w:val="300"/>
        </w:trPr>
        <w:tc>
          <w:tcPr>
            <w:tcW w:w="2992" w:type="dxa"/>
            <w:shd w:val="clear" w:color="auto" w:fill="auto"/>
            <w:noWrap/>
            <w:hideMark/>
          </w:tcPr>
          <w:p w14:paraId="21A9A591" w14:textId="77777777" w:rsidR="00A91F6C" w:rsidRPr="00A91F6C" w:rsidRDefault="00A91F6C" w:rsidP="00487D1C">
            <w:pPr>
              <w:rPr>
                <w:bCs/>
                <w:color w:val="000000"/>
                <w:sz w:val="20"/>
                <w:szCs w:val="20"/>
              </w:rPr>
            </w:pPr>
            <w:proofErr w:type="spellStart"/>
            <w:r w:rsidRPr="00A91F6C">
              <w:rPr>
                <w:bCs/>
                <w:color w:val="000000"/>
                <w:sz w:val="20"/>
                <w:szCs w:val="20"/>
              </w:rPr>
              <w:t>Aardema</w:t>
            </w:r>
            <w:proofErr w:type="spellEnd"/>
            <w:r w:rsidRPr="00A91F6C">
              <w:rPr>
                <w:bCs/>
                <w:color w:val="000000"/>
                <w:sz w:val="20"/>
                <w:szCs w:val="20"/>
              </w:rPr>
              <w:t xml:space="preserve"> et al. (2017)</w:t>
            </w:r>
          </w:p>
        </w:tc>
        <w:tc>
          <w:tcPr>
            <w:tcW w:w="2552" w:type="dxa"/>
            <w:shd w:val="clear" w:color="auto" w:fill="auto"/>
            <w:noWrap/>
            <w:hideMark/>
          </w:tcPr>
          <w:p w14:paraId="04415DE2" w14:textId="77777777" w:rsidR="00A91F6C" w:rsidRPr="00A91F6C" w:rsidRDefault="00A91F6C" w:rsidP="00487D1C">
            <w:pPr>
              <w:rPr>
                <w:color w:val="000000"/>
                <w:sz w:val="20"/>
                <w:szCs w:val="20"/>
              </w:rPr>
            </w:pPr>
            <w:r w:rsidRPr="00A91F6C">
              <w:rPr>
                <w:color w:val="000000"/>
                <w:sz w:val="20"/>
                <w:szCs w:val="20"/>
              </w:rPr>
              <w:t>VOCI - Obsessions</w:t>
            </w:r>
          </w:p>
        </w:tc>
        <w:tc>
          <w:tcPr>
            <w:tcW w:w="2551" w:type="dxa"/>
            <w:shd w:val="clear" w:color="auto" w:fill="auto"/>
            <w:noWrap/>
            <w:hideMark/>
          </w:tcPr>
          <w:p w14:paraId="5ABB4F09" w14:textId="77777777" w:rsidR="00A91F6C" w:rsidRPr="00A91F6C" w:rsidRDefault="00A91F6C" w:rsidP="00487D1C">
            <w:pPr>
              <w:rPr>
                <w:color w:val="000000"/>
                <w:sz w:val="20"/>
                <w:szCs w:val="20"/>
              </w:rPr>
            </w:pPr>
            <w:r w:rsidRPr="00A91F6C">
              <w:rPr>
                <w:color w:val="000000"/>
                <w:sz w:val="20"/>
                <w:szCs w:val="20"/>
              </w:rPr>
              <w:t>FSQ</w:t>
            </w:r>
          </w:p>
        </w:tc>
        <w:tc>
          <w:tcPr>
            <w:tcW w:w="1843" w:type="dxa"/>
            <w:gridSpan w:val="2"/>
          </w:tcPr>
          <w:p w14:paraId="5ED4055A" w14:textId="77777777" w:rsidR="00A91F6C" w:rsidRPr="00A91F6C" w:rsidRDefault="00A91F6C" w:rsidP="00487D1C">
            <w:pPr>
              <w:rPr>
                <w:color w:val="000000"/>
                <w:sz w:val="20"/>
                <w:szCs w:val="20"/>
              </w:rPr>
            </w:pPr>
            <w:r w:rsidRPr="00A91F6C">
              <w:rPr>
                <w:color w:val="000000"/>
                <w:sz w:val="20"/>
                <w:szCs w:val="20"/>
              </w:rPr>
              <w:t>.36</w:t>
            </w:r>
          </w:p>
        </w:tc>
        <w:tc>
          <w:tcPr>
            <w:tcW w:w="1417" w:type="dxa"/>
            <w:shd w:val="clear" w:color="auto" w:fill="auto"/>
            <w:noWrap/>
            <w:hideMark/>
          </w:tcPr>
          <w:p w14:paraId="06DE3BEB" w14:textId="77777777" w:rsidR="00A91F6C" w:rsidRPr="00A91F6C" w:rsidRDefault="00A91F6C" w:rsidP="00487D1C">
            <w:pPr>
              <w:jc w:val="both"/>
              <w:rPr>
                <w:color w:val="000000"/>
                <w:sz w:val="20"/>
                <w:szCs w:val="20"/>
              </w:rPr>
            </w:pPr>
            <w:r w:rsidRPr="00A91F6C">
              <w:rPr>
                <w:color w:val="000000"/>
                <w:sz w:val="20"/>
                <w:szCs w:val="20"/>
              </w:rPr>
              <w:t>0.45</w:t>
            </w:r>
          </w:p>
        </w:tc>
        <w:tc>
          <w:tcPr>
            <w:tcW w:w="1119" w:type="dxa"/>
            <w:shd w:val="clear" w:color="auto" w:fill="auto"/>
            <w:noWrap/>
            <w:hideMark/>
          </w:tcPr>
          <w:p w14:paraId="16AD6145" w14:textId="77777777" w:rsidR="00A91F6C" w:rsidRPr="00A91F6C" w:rsidRDefault="00A91F6C" w:rsidP="00487D1C">
            <w:pPr>
              <w:rPr>
                <w:color w:val="000000"/>
                <w:sz w:val="20"/>
                <w:szCs w:val="20"/>
              </w:rPr>
            </w:pPr>
            <w:r w:rsidRPr="00A91F6C">
              <w:rPr>
                <w:color w:val="000000"/>
                <w:sz w:val="20"/>
                <w:szCs w:val="20"/>
              </w:rPr>
              <w:t>0.004</w:t>
            </w:r>
          </w:p>
        </w:tc>
      </w:tr>
      <w:tr w:rsidR="00A91F6C" w:rsidRPr="00A91F6C" w14:paraId="11CBA043" w14:textId="77777777" w:rsidTr="00487D1C">
        <w:trPr>
          <w:trHeight w:val="1433"/>
        </w:trPr>
        <w:tc>
          <w:tcPr>
            <w:tcW w:w="2992" w:type="dxa"/>
            <w:shd w:val="clear" w:color="auto" w:fill="auto"/>
            <w:noWrap/>
            <w:hideMark/>
          </w:tcPr>
          <w:p w14:paraId="0A67406F" w14:textId="77777777" w:rsidR="00A91F6C" w:rsidRPr="00A91F6C" w:rsidRDefault="00A91F6C" w:rsidP="00487D1C">
            <w:pPr>
              <w:rPr>
                <w:bCs/>
                <w:color w:val="000000"/>
                <w:sz w:val="20"/>
                <w:szCs w:val="20"/>
              </w:rPr>
            </w:pPr>
            <w:proofErr w:type="spellStart"/>
            <w:r w:rsidRPr="00A91F6C">
              <w:rPr>
                <w:bCs/>
                <w:color w:val="000000"/>
                <w:sz w:val="20"/>
                <w:szCs w:val="20"/>
              </w:rPr>
              <w:t>Aardema</w:t>
            </w:r>
            <w:proofErr w:type="spellEnd"/>
            <w:r w:rsidRPr="00A91F6C">
              <w:rPr>
                <w:bCs/>
                <w:color w:val="000000"/>
                <w:sz w:val="20"/>
                <w:szCs w:val="20"/>
              </w:rPr>
              <w:t xml:space="preserve"> et al. (2013)</w:t>
            </w:r>
          </w:p>
        </w:tc>
        <w:tc>
          <w:tcPr>
            <w:tcW w:w="2552" w:type="dxa"/>
            <w:shd w:val="clear" w:color="auto" w:fill="auto"/>
            <w:noWrap/>
            <w:hideMark/>
          </w:tcPr>
          <w:p w14:paraId="361F88EA" w14:textId="77777777" w:rsidR="00A91F6C" w:rsidRPr="00A91F6C" w:rsidRDefault="00A91F6C" w:rsidP="00487D1C">
            <w:pPr>
              <w:rPr>
                <w:color w:val="000000"/>
                <w:sz w:val="20"/>
                <w:szCs w:val="20"/>
              </w:rPr>
            </w:pPr>
            <w:r w:rsidRPr="00A91F6C">
              <w:rPr>
                <w:color w:val="000000"/>
                <w:sz w:val="20"/>
                <w:szCs w:val="20"/>
              </w:rPr>
              <w:t>OCI - Total</w:t>
            </w:r>
          </w:p>
          <w:p w14:paraId="72D44163" w14:textId="77777777" w:rsidR="00A91F6C" w:rsidRPr="00A91F6C" w:rsidRDefault="00A91F6C" w:rsidP="00487D1C">
            <w:pPr>
              <w:rPr>
                <w:color w:val="000000"/>
                <w:sz w:val="20"/>
                <w:szCs w:val="20"/>
              </w:rPr>
            </w:pPr>
          </w:p>
          <w:p w14:paraId="53DD5EA3" w14:textId="77777777" w:rsidR="00A91F6C" w:rsidRPr="00A91F6C" w:rsidRDefault="00A91F6C" w:rsidP="00487D1C">
            <w:pPr>
              <w:rPr>
                <w:color w:val="000000"/>
                <w:sz w:val="20"/>
                <w:szCs w:val="20"/>
              </w:rPr>
            </w:pPr>
            <w:r w:rsidRPr="00A91F6C">
              <w:rPr>
                <w:color w:val="000000"/>
                <w:sz w:val="20"/>
                <w:szCs w:val="20"/>
              </w:rPr>
              <w:t>OCI – Obsessions</w:t>
            </w:r>
          </w:p>
          <w:p w14:paraId="6E846DCD" w14:textId="77777777" w:rsidR="00A91F6C" w:rsidRPr="00A91F6C" w:rsidRDefault="00A91F6C" w:rsidP="00487D1C">
            <w:pPr>
              <w:rPr>
                <w:color w:val="000000"/>
                <w:sz w:val="20"/>
                <w:szCs w:val="20"/>
              </w:rPr>
            </w:pPr>
          </w:p>
          <w:p w14:paraId="69754276" w14:textId="77777777" w:rsidR="00A91F6C" w:rsidRPr="00A91F6C" w:rsidRDefault="00A91F6C" w:rsidP="00487D1C">
            <w:pPr>
              <w:rPr>
                <w:color w:val="000000"/>
                <w:sz w:val="20"/>
                <w:szCs w:val="20"/>
              </w:rPr>
            </w:pPr>
            <w:r w:rsidRPr="00A91F6C">
              <w:rPr>
                <w:color w:val="000000"/>
                <w:sz w:val="20"/>
                <w:szCs w:val="20"/>
              </w:rPr>
              <w:t>OBQ</w:t>
            </w:r>
          </w:p>
        </w:tc>
        <w:tc>
          <w:tcPr>
            <w:tcW w:w="2551" w:type="dxa"/>
            <w:shd w:val="clear" w:color="auto" w:fill="auto"/>
            <w:noWrap/>
            <w:hideMark/>
          </w:tcPr>
          <w:p w14:paraId="5283A5C6" w14:textId="77777777" w:rsidR="00A91F6C" w:rsidRPr="00A91F6C" w:rsidRDefault="00A91F6C" w:rsidP="00487D1C">
            <w:pPr>
              <w:rPr>
                <w:color w:val="000000"/>
                <w:sz w:val="20"/>
                <w:szCs w:val="20"/>
              </w:rPr>
            </w:pPr>
            <w:r w:rsidRPr="00A91F6C">
              <w:rPr>
                <w:color w:val="000000"/>
                <w:sz w:val="20"/>
                <w:szCs w:val="20"/>
              </w:rPr>
              <w:t>FSQ</w:t>
            </w:r>
          </w:p>
          <w:p w14:paraId="1F7B6EE7" w14:textId="77777777" w:rsidR="00A91F6C" w:rsidRPr="00A91F6C" w:rsidRDefault="00A91F6C" w:rsidP="00487D1C">
            <w:pPr>
              <w:rPr>
                <w:color w:val="000000"/>
                <w:sz w:val="20"/>
                <w:szCs w:val="20"/>
              </w:rPr>
            </w:pPr>
            <w:r w:rsidRPr="00A91F6C">
              <w:rPr>
                <w:color w:val="000000"/>
                <w:sz w:val="20"/>
                <w:szCs w:val="20"/>
              </w:rPr>
              <w:t>SAM</w:t>
            </w:r>
          </w:p>
          <w:p w14:paraId="5D5A62D1" w14:textId="77777777" w:rsidR="00A91F6C" w:rsidRPr="00A91F6C" w:rsidRDefault="00A91F6C" w:rsidP="00487D1C">
            <w:pPr>
              <w:rPr>
                <w:color w:val="000000"/>
                <w:sz w:val="20"/>
                <w:szCs w:val="20"/>
              </w:rPr>
            </w:pPr>
            <w:r w:rsidRPr="00A91F6C">
              <w:rPr>
                <w:color w:val="000000"/>
                <w:sz w:val="20"/>
                <w:szCs w:val="20"/>
              </w:rPr>
              <w:t>FSQ</w:t>
            </w:r>
          </w:p>
          <w:p w14:paraId="6F8DD007" w14:textId="77777777" w:rsidR="00A91F6C" w:rsidRPr="00A91F6C" w:rsidRDefault="00A91F6C" w:rsidP="00487D1C">
            <w:pPr>
              <w:rPr>
                <w:color w:val="000000"/>
                <w:sz w:val="20"/>
                <w:szCs w:val="20"/>
              </w:rPr>
            </w:pPr>
            <w:r w:rsidRPr="00A91F6C">
              <w:rPr>
                <w:color w:val="000000"/>
                <w:sz w:val="20"/>
                <w:szCs w:val="20"/>
              </w:rPr>
              <w:t>SAM</w:t>
            </w:r>
          </w:p>
          <w:p w14:paraId="2E729029" w14:textId="77777777" w:rsidR="00A91F6C" w:rsidRPr="00A91F6C" w:rsidRDefault="00A91F6C" w:rsidP="00487D1C">
            <w:pPr>
              <w:rPr>
                <w:color w:val="000000"/>
                <w:sz w:val="20"/>
                <w:szCs w:val="20"/>
              </w:rPr>
            </w:pPr>
            <w:r w:rsidRPr="00A91F6C">
              <w:rPr>
                <w:color w:val="000000"/>
                <w:sz w:val="20"/>
                <w:szCs w:val="20"/>
              </w:rPr>
              <w:t>FSQ</w:t>
            </w:r>
          </w:p>
          <w:p w14:paraId="7C1132DB" w14:textId="77777777" w:rsidR="00A91F6C" w:rsidRPr="00A91F6C" w:rsidRDefault="00A91F6C" w:rsidP="00487D1C">
            <w:pPr>
              <w:rPr>
                <w:color w:val="000000"/>
                <w:sz w:val="20"/>
                <w:szCs w:val="20"/>
              </w:rPr>
            </w:pPr>
            <w:r w:rsidRPr="00A91F6C">
              <w:rPr>
                <w:color w:val="000000"/>
                <w:sz w:val="20"/>
                <w:szCs w:val="20"/>
              </w:rPr>
              <w:t>SAM</w:t>
            </w:r>
          </w:p>
        </w:tc>
        <w:tc>
          <w:tcPr>
            <w:tcW w:w="1843" w:type="dxa"/>
            <w:gridSpan w:val="2"/>
          </w:tcPr>
          <w:p w14:paraId="3AD90414" w14:textId="77777777" w:rsidR="00A91F6C" w:rsidRPr="00A91F6C" w:rsidRDefault="00A91F6C" w:rsidP="00487D1C">
            <w:pPr>
              <w:rPr>
                <w:color w:val="000000"/>
                <w:sz w:val="20"/>
                <w:szCs w:val="20"/>
              </w:rPr>
            </w:pPr>
            <w:r w:rsidRPr="00A91F6C">
              <w:rPr>
                <w:color w:val="000000"/>
                <w:sz w:val="20"/>
                <w:szCs w:val="20"/>
              </w:rPr>
              <w:t>.45</w:t>
            </w:r>
          </w:p>
          <w:p w14:paraId="327E4B4F" w14:textId="77777777" w:rsidR="00A91F6C" w:rsidRPr="00A91F6C" w:rsidRDefault="00A91F6C" w:rsidP="00487D1C">
            <w:pPr>
              <w:rPr>
                <w:color w:val="000000"/>
                <w:sz w:val="20"/>
                <w:szCs w:val="20"/>
              </w:rPr>
            </w:pPr>
          </w:p>
          <w:p w14:paraId="321BD996" w14:textId="77777777" w:rsidR="00A91F6C" w:rsidRPr="00A91F6C" w:rsidRDefault="00A91F6C" w:rsidP="00487D1C">
            <w:pPr>
              <w:rPr>
                <w:color w:val="000000"/>
                <w:sz w:val="20"/>
                <w:szCs w:val="20"/>
              </w:rPr>
            </w:pPr>
            <w:r w:rsidRPr="00A91F6C">
              <w:rPr>
                <w:color w:val="000000"/>
                <w:sz w:val="20"/>
                <w:szCs w:val="20"/>
              </w:rPr>
              <w:t>.51</w:t>
            </w:r>
          </w:p>
          <w:p w14:paraId="717718B2" w14:textId="77777777" w:rsidR="00A91F6C" w:rsidRPr="00A91F6C" w:rsidRDefault="00A91F6C" w:rsidP="00487D1C">
            <w:pPr>
              <w:rPr>
                <w:color w:val="000000"/>
                <w:sz w:val="20"/>
                <w:szCs w:val="20"/>
              </w:rPr>
            </w:pPr>
          </w:p>
          <w:p w14:paraId="00FB5044" w14:textId="77777777" w:rsidR="00A91F6C" w:rsidRPr="00A91F6C" w:rsidRDefault="00A91F6C" w:rsidP="00487D1C">
            <w:pPr>
              <w:rPr>
                <w:color w:val="000000"/>
                <w:sz w:val="20"/>
                <w:szCs w:val="20"/>
              </w:rPr>
            </w:pPr>
            <w:r w:rsidRPr="00A91F6C">
              <w:rPr>
                <w:color w:val="000000"/>
                <w:sz w:val="20"/>
                <w:szCs w:val="20"/>
              </w:rPr>
              <w:t>.60</w:t>
            </w:r>
          </w:p>
        </w:tc>
        <w:tc>
          <w:tcPr>
            <w:tcW w:w="1417" w:type="dxa"/>
            <w:shd w:val="clear" w:color="auto" w:fill="auto"/>
            <w:noWrap/>
            <w:hideMark/>
          </w:tcPr>
          <w:p w14:paraId="4442EDE3" w14:textId="77777777" w:rsidR="00A91F6C" w:rsidRPr="00A91F6C" w:rsidRDefault="00A91F6C" w:rsidP="00487D1C">
            <w:pPr>
              <w:rPr>
                <w:color w:val="000000"/>
                <w:sz w:val="20"/>
                <w:szCs w:val="20"/>
              </w:rPr>
            </w:pPr>
            <w:r w:rsidRPr="00A91F6C">
              <w:rPr>
                <w:color w:val="000000"/>
                <w:sz w:val="20"/>
                <w:szCs w:val="20"/>
              </w:rPr>
              <w:t>0.2</w:t>
            </w:r>
          </w:p>
          <w:p w14:paraId="56ACE53F" w14:textId="77777777" w:rsidR="00A91F6C" w:rsidRPr="00A91F6C" w:rsidRDefault="00A91F6C" w:rsidP="00487D1C">
            <w:pPr>
              <w:rPr>
                <w:color w:val="000000"/>
                <w:sz w:val="20"/>
                <w:szCs w:val="20"/>
              </w:rPr>
            </w:pPr>
            <w:r w:rsidRPr="00A91F6C">
              <w:rPr>
                <w:color w:val="000000"/>
                <w:sz w:val="20"/>
                <w:szCs w:val="20"/>
              </w:rPr>
              <w:t>0.31</w:t>
            </w:r>
          </w:p>
          <w:p w14:paraId="41E387A4" w14:textId="77777777" w:rsidR="00A91F6C" w:rsidRPr="00A91F6C" w:rsidRDefault="00A91F6C" w:rsidP="00487D1C">
            <w:pPr>
              <w:rPr>
                <w:color w:val="000000"/>
                <w:sz w:val="20"/>
                <w:szCs w:val="20"/>
              </w:rPr>
            </w:pPr>
            <w:r w:rsidRPr="00A91F6C">
              <w:rPr>
                <w:color w:val="000000"/>
                <w:sz w:val="20"/>
                <w:szCs w:val="20"/>
              </w:rPr>
              <w:t>0.18</w:t>
            </w:r>
          </w:p>
          <w:p w14:paraId="50D76BAE" w14:textId="77777777" w:rsidR="00A91F6C" w:rsidRPr="00A91F6C" w:rsidRDefault="00A91F6C" w:rsidP="00487D1C">
            <w:pPr>
              <w:rPr>
                <w:color w:val="000000"/>
                <w:sz w:val="20"/>
                <w:szCs w:val="20"/>
              </w:rPr>
            </w:pPr>
            <w:r w:rsidRPr="00A91F6C">
              <w:rPr>
                <w:color w:val="000000"/>
                <w:sz w:val="20"/>
                <w:szCs w:val="20"/>
              </w:rPr>
              <w:t>0.45</w:t>
            </w:r>
          </w:p>
          <w:p w14:paraId="734AC887" w14:textId="77777777" w:rsidR="00A91F6C" w:rsidRPr="00A91F6C" w:rsidRDefault="00A91F6C" w:rsidP="00487D1C">
            <w:pPr>
              <w:rPr>
                <w:color w:val="000000"/>
                <w:sz w:val="20"/>
                <w:szCs w:val="20"/>
              </w:rPr>
            </w:pPr>
            <w:r w:rsidRPr="00A91F6C">
              <w:rPr>
                <w:color w:val="000000"/>
                <w:sz w:val="20"/>
                <w:szCs w:val="20"/>
              </w:rPr>
              <w:t>0.53</w:t>
            </w:r>
          </w:p>
          <w:p w14:paraId="16FBC67A" w14:textId="77777777" w:rsidR="00A91F6C" w:rsidRPr="00A91F6C" w:rsidRDefault="00A91F6C" w:rsidP="00487D1C">
            <w:pPr>
              <w:rPr>
                <w:color w:val="000000"/>
                <w:sz w:val="20"/>
                <w:szCs w:val="20"/>
              </w:rPr>
            </w:pPr>
            <w:r w:rsidRPr="00A91F6C">
              <w:rPr>
                <w:color w:val="000000"/>
                <w:sz w:val="20"/>
                <w:szCs w:val="20"/>
              </w:rPr>
              <w:t>0.28</w:t>
            </w:r>
          </w:p>
        </w:tc>
        <w:tc>
          <w:tcPr>
            <w:tcW w:w="1119" w:type="dxa"/>
            <w:shd w:val="clear" w:color="auto" w:fill="auto"/>
            <w:noWrap/>
            <w:hideMark/>
          </w:tcPr>
          <w:p w14:paraId="53F9EB4B" w14:textId="77777777" w:rsidR="00A91F6C" w:rsidRPr="00A91F6C" w:rsidRDefault="00A91F6C" w:rsidP="00487D1C">
            <w:pPr>
              <w:rPr>
                <w:color w:val="000000"/>
                <w:sz w:val="20"/>
                <w:szCs w:val="20"/>
              </w:rPr>
            </w:pPr>
            <w:r w:rsidRPr="00A91F6C">
              <w:rPr>
                <w:color w:val="000000"/>
                <w:sz w:val="20"/>
                <w:szCs w:val="20"/>
              </w:rPr>
              <w:t>0.009</w:t>
            </w:r>
          </w:p>
          <w:p w14:paraId="35C48632" w14:textId="77777777" w:rsidR="00A91F6C" w:rsidRPr="00A91F6C" w:rsidRDefault="00A91F6C" w:rsidP="00487D1C">
            <w:pPr>
              <w:rPr>
                <w:color w:val="000000"/>
                <w:sz w:val="20"/>
                <w:szCs w:val="20"/>
              </w:rPr>
            </w:pPr>
            <w:r w:rsidRPr="00A91F6C">
              <w:rPr>
                <w:color w:val="000000"/>
                <w:sz w:val="20"/>
                <w:szCs w:val="20"/>
              </w:rPr>
              <w:t>&lt;.001</w:t>
            </w:r>
          </w:p>
          <w:p w14:paraId="4F5CFFDC" w14:textId="77777777" w:rsidR="00A91F6C" w:rsidRPr="00A91F6C" w:rsidRDefault="00A91F6C" w:rsidP="00487D1C">
            <w:pPr>
              <w:rPr>
                <w:color w:val="000000"/>
                <w:sz w:val="20"/>
                <w:szCs w:val="20"/>
              </w:rPr>
            </w:pPr>
            <w:r w:rsidRPr="00A91F6C">
              <w:rPr>
                <w:color w:val="000000"/>
                <w:sz w:val="20"/>
                <w:szCs w:val="20"/>
              </w:rPr>
              <w:t>0.014</w:t>
            </w:r>
          </w:p>
          <w:p w14:paraId="3DD070A4" w14:textId="77777777" w:rsidR="00A91F6C" w:rsidRPr="00A91F6C" w:rsidRDefault="00A91F6C" w:rsidP="00487D1C">
            <w:pPr>
              <w:rPr>
                <w:color w:val="000000"/>
                <w:sz w:val="20"/>
                <w:szCs w:val="20"/>
              </w:rPr>
            </w:pPr>
            <w:r w:rsidRPr="00A91F6C">
              <w:rPr>
                <w:color w:val="000000"/>
                <w:sz w:val="20"/>
                <w:szCs w:val="20"/>
              </w:rPr>
              <w:t>&lt;.001</w:t>
            </w:r>
          </w:p>
          <w:p w14:paraId="007E15A1" w14:textId="77777777" w:rsidR="00A91F6C" w:rsidRPr="00A91F6C" w:rsidRDefault="00A91F6C" w:rsidP="00487D1C">
            <w:pPr>
              <w:rPr>
                <w:color w:val="000000"/>
                <w:sz w:val="20"/>
                <w:szCs w:val="20"/>
              </w:rPr>
            </w:pPr>
            <w:r w:rsidRPr="00A91F6C">
              <w:rPr>
                <w:color w:val="000000"/>
                <w:sz w:val="20"/>
                <w:szCs w:val="20"/>
              </w:rPr>
              <w:t>&lt;.001</w:t>
            </w:r>
          </w:p>
          <w:p w14:paraId="001070FF" w14:textId="77777777" w:rsidR="00A91F6C" w:rsidRPr="00A91F6C" w:rsidRDefault="00A91F6C" w:rsidP="00487D1C">
            <w:pPr>
              <w:rPr>
                <w:color w:val="000000"/>
                <w:sz w:val="20"/>
                <w:szCs w:val="20"/>
              </w:rPr>
            </w:pPr>
            <w:r w:rsidRPr="00A91F6C">
              <w:rPr>
                <w:color w:val="000000"/>
                <w:sz w:val="20"/>
                <w:szCs w:val="20"/>
              </w:rPr>
              <w:t>&lt;.001</w:t>
            </w:r>
          </w:p>
        </w:tc>
      </w:tr>
      <w:tr w:rsidR="00A91F6C" w:rsidRPr="00A91F6C" w14:paraId="31AA5CA3" w14:textId="77777777" w:rsidTr="00487D1C">
        <w:trPr>
          <w:trHeight w:val="300"/>
        </w:trPr>
        <w:tc>
          <w:tcPr>
            <w:tcW w:w="2992" w:type="dxa"/>
            <w:shd w:val="clear" w:color="auto" w:fill="auto"/>
            <w:noWrap/>
            <w:hideMark/>
          </w:tcPr>
          <w:p w14:paraId="4BCFDD1A" w14:textId="77777777" w:rsidR="00A91F6C" w:rsidRPr="00A91F6C" w:rsidRDefault="00A91F6C" w:rsidP="00487D1C">
            <w:pPr>
              <w:rPr>
                <w:bCs/>
                <w:color w:val="000000"/>
                <w:sz w:val="20"/>
                <w:szCs w:val="20"/>
              </w:rPr>
            </w:pPr>
            <w:r w:rsidRPr="00A91F6C">
              <w:rPr>
                <w:bCs/>
                <w:color w:val="000000"/>
                <w:sz w:val="20"/>
                <w:szCs w:val="20"/>
              </w:rPr>
              <w:t>Ahern et al. (2015)</w:t>
            </w:r>
          </w:p>
        </w:tc>
        <w:tc>
          <w:tcPr>
            <w:tcW w:w="2552" w:type="dxa"/>
            <w:shd w:val="clear" w:color="auto" w:fill="auto"/>
            <w:noWrap/>
            <w:hideMark/>
          </w:tcPr>
          <w:p w14:paraId="006208FB" w14:textId="77777777" w:rsidR="00A91F6C" w:rsidRPr="00A91F6C" w:rsidRDefault="00A91F6C" w:rsidP="00487D1C">
            <w:pPr>
              <w:rPr>
                <w:color w:val="000000"/>
                <w:sz w:val="20"/>
                <w:szCs w:val="20"/>
              </w:rPr>
            </w:pPr>
            <w:r w:rsidRPr="00A91F6C">
              <w:rPr>
                <w:color w:val="000000"/>
                <w:sz w:val="20"/>
                <w:szCs w:val="20"/>
              </w:rPr>
              <w:t>VOCI</w:t>
            </w:r>
          </w:p>
        </w:tc>
        <w:tc>
          <w:tcPr>
            <w:tcW w:w="2551" w:type="dxa"/>
            <w:shd w:val="clear" w:color="auto" w:fill="auto"/>
            <w:noWrap/>
            <w:hideMark/>
          </w:tcPr>
          <w:p w14:paraId="4BFF40FA" w14:textId="77777777" w:rsidR="00A91F6C" w:rsidRPr="00A91F6C" w:rsidRDefault="00A91F6C" w:rsidP="00487D1C">
            <w:pPr>
              <w:rPr>
                <w:color w:val="000000"/>
                <w:sz w:val="20"/>
                <w:szCs w:val="20"/>
              </w:rPr>
            </w:pPr>
            <w:r w:rsidRPr="00A91F6C">
              <w:rPr>
                <w:color w:val="000000"/>
                <w:sz w:val="20"/>
                <w:szCs w:val="20"/>
              </w:rPr>
              <w:t>SAM</w:t>
            </w:r>
          </w:p>
        </w:tc>
        <w:tc>
          <w:tcPr>
            <w:tcW w:w="1843" w:type="dxa"/>
            <w:gridSpan w:val="2"/>
          </w:tcPr>
          <w:p w14:paraId="1A6C8EB7" w14:textId="77777777" w:rsidR="00A91F6C" w:rsidRPr="00A91F6C" w:rsidRDefault="00A91F6C" w:rsidP="00487D1C">
            <w:pPr>
              <w:rPr>
                <w:sz w:val="21"/>
                <w:szCs w:val="21"/>
                <w:lang w:bidi="ar-SA"/>
              </w:rPr>
            </w:pPr>
            <w:r w:rsidRPr="00A91F6C">
              <w:rPr>
                <w:color w:val="000000"/>
                <w:sz w:val="21"/>
                <w:szCs w:val="21"/>
              </w:rPr>
              <w:t>.06</w:t>
            </w:r>
            <w:r w:rsidRPr="00A91F6C">
              <w:rPr>
                <w:rFonts w:ascii="Arial" w:hAnsi="Arial" w:cs="Arial"/>
                <w:color w:val="1C1D1E"/>
                <w:sz w:val="21"/>
                <w:szCs w:val="21"/>
                <w:shd w:val="clear" w:color="auto" w:fill="FFFFFF"/>
              </w:rPr>
              <w:t>†</w:t>
            </w:r>
          </w:p>
        </w:tc>
        <w:tc>
          <w:tcPr>
            <w:tcW w:w="1417" w:type="dxa"/>
            <w:shd w:val="clear" w:color="auto" w:fill="auto"/>
            <w:noWrap/>
            <w:hideMark/>
          </w:tcPr>
          <w:p w14:paraId="51ABC6D0" w14:textId="77777777" w:rsidR="00A91F6C" w:rsidRPr="00A91F6C" w:rsidRDefault="00A91F6C" w:rsidP="00487D1C">
            <w:pPr>
              <w:rPr>
                <w:color w:val="000000"/>
                <w:sz w:val="20"/>
                <w:szCs w:val="20"/>
              </w:rPr>
            </w:pPr>
            <w:r w:rsidRPr="00A91F6C">
              <w:rPr>
                <w:color w:val="000000"/>
                <w:sz w:val="20"/>
                <w:szCs w:val="20"/>
              </w:rPr>
              <w:t>0.3</w:t>
            </w:r>
          </w:p>
        </w:tc>
        <w:tc>
          <w:tcPr>
            <w:tcW w:w="1119" w:type="dxa"/>
            <w:shd w:val="clear" w:color="auto" w:fill="auto"/>
            <w:noWrap/>
            <w:hideMark/>
          </w:tcPr>
          <w:p w14:paraId="45F70C94" w14:textId="77777777" w:rsidR="00A91F6C" w:rsidRPr="00A91F6C" w:rsidRDefault="00A91F6C" w:rsidP="00487D1C">
            <w:pPr>
              <w:rPr>
                <w:color w:val="000000"/>
                <w:sz w:val="20"/>
                <w:szCs w:val="20"/>
              </w:rPr>
            </w:pPr>
            <w:r w:rsidRPr="00A91F6C">
              <w:rPr>
                <w:color w:val="000000"/>
                <w:sz w:val="20"/>
                <w:szCs w:val="20"/>
              </w:rPr>
              <w:t>&lt;.01</w:t>
            </w:r>
          </w:p>
        </w:tc>
      </w:tr>
      <w:tr w:rsidR="00A91F6C" w:rsidRPr="00A91F6C" w14:paraId="2B55EE21" w14:textId="77777777" w:rsidTr="00487D1C">
        <w:trPr>
          <w:trHeight w:hRule="exact" w:val="1843"/>
        </w:trPr>
        <w:tc>
          <w:tcPr>
            <w:tcW w:w="2992" w:type="dxa"/>
            <w:shd w:val="clear" w:color="auto" w:fill="auto"/>
            <w:noWrap/>
            <w:hideMark/>
          </w:tcPr>
          <w:p w14:paraId="6FB0AF01" w14:textId="77777777" w:rsidR="00A91F6C" w:rsidRPr="00A91F6C" w:rsidRDefault="00A91F6C" w:rsidP="00487D1C">
            <w:pPr>
              <w:rPr>
                <w:bCs/>
                <w:color w:val="000000"/>
                <w:sz w:val="20"/>
                <w:szCs w:val="20"/>
              </w:rPr>
            </w:pPr>
            <w:proofErr w:type="spellStart"/>
            <w:r w:rsidRPr="00A91F6C">
              <w:rPr>
                <w:bCs/>
                <w:color w:val="000000"/>
                <w:sz w:val="20"/>
                <w:szCs w:val="20"/>
              </w:rPr>
              <w:t>Bhar</w:t>
            </w:r>
            <w:proofErr w:type="spellEnd"/>
            <w:r w:rsidRPr="00A91F6C">
              <w:rPr>
                <w:bCs/>
                <w:color w:val="000000"/>
                <w:sz w:val="20"/>
                <w:szCs w:val="20"/>
              </w:rPr>
              <w:t xml:space="preserve"> &amp; </w:t>
            </w:r>
            <w:proofErr w:type="spellStart"/>
            <w:r w:rsidRPr="00A91F6C">
              <w:rPr>
                <w:bCs/>
                <w:color w:val="000000"/>
                <w:sz w:val="20"/>
                <w:szCs w:val="20"/>
              </w:rPr>
              <w:t>Kyrios</w:t>
            </w:r>
            <w:proofErr w:type="spellEnd"/>
            <w:r w:rsidRPr="00A91F6C">
              <w:rPr>
                <w:bCs/>
                <w:color w:val="000000"/>
                <w:sz w:val="20"/>
                <w:szCs w:val="20"/>
              </w:rPr>
              <w:t xml:space="preserve"> (2007)</w:t>
            </w:r>
          </w:p>
        </w:tc>
        <w:tc>
          <w:tcPr>
            <w:tcW w:w="2552" w:type="dxa"/>
            <w:shd w:val="clear" w:color="auto" w:fill="auto"/>
            <w:noWrap/>
            <w:hideMark/>
          </w:tcPr>
          <w:p w14:paraId="6836B8BD" w14:textId="77777777" w:rsidR="00A91F6C" w:rsidRPr="00A91F6C" w:rsidRDefault="00A91F6C" w:rsidP="00487D1C">
            <w:pPr>
              <w:rPr>
                <w:color w:val="000000"/>
                <w:sz w:val="20"/>
                <w:szCs w:val="20"/>
              </w:rPr>
            </w:pPr>
            <w:r w:rsidRPr="00A91F6C">
              <w:rPr>
                <w:color w:val="000000"/>
                <w:sz w:val="20"/>
                <w:szCs w:val="20"/>
              </w:rPr>
              <w:t>Padua Inventory</w:t>
            </w:r>
          </w:p>
          <w:p w14:paraId="165A22C6" w14:textId="77777777" w:rsidR="00A91F6C" w:rsidRPr="00A91F6C" w:rsidRDefault="00A91F6C" w:rsidP="00487D1C">
            <w:pPr>
              <w:rPr>
                <w:color w:val="000000"/>
                <w:sz w:val="20"/>
                <w:szCs w:val="20"/>
              </w:rPr>
            </w:pPr>
            <w:r w:rsidRPr="00A91F6C">
              <w:rPr>
                <w:color w:val="000000"/>
                <w:sz w:val="20"/>
                <w:szCs w:val="20"/>
              </w:rPr>
              <w:t> </w:t>
            </w:r>
          </w:p>
          <w:p w14:paraId="1AF4BFED" w14:textId="77777777" w:rsidR="00A91F6C" w:rsidRPr="00A91F6C" w:rsidRDefault="00A91F6C" w:rsidP="00487D1C">
            <w:pPr>
              <w:rPr>
                <w:color w:val="000000"/>
                <w:sz w:val="20"/>
                <w:szCs w:val="20"/>
              </w:rPr>
            </w:pPr>
            <w:r w:rsidRPr="00A91F6C">
              <w:rPr>
                <w:color w:val="000000"/>
                <w:sz w:val="20"/>
                <w:szCs w:val="20"/>
              </w:rPr>
              <w:t>OBQ - Responsibility</w:t>
            </w:r>
          </w:p>
          <w:p w14:paraId="3A73B134" w14:textId="77777777" w:rsidR="00A91F6C" w:rsidRPr="00A91F6C" w:rsidRDefault="00A91F6C" w:rsidP="00487D1C">
            <w:pPr>
              <w:rPr>
                <w:color w:val="000000"/>
                <w:sz w:val="20"/>
                <w:szCs w:val="20"/>
              </w:rPr>
            </w:pPr>
            <w:r w:rsidRPr="00A91F6C">
              <w:rPr>
                <w:color w:val="000000"/>
                <w:sz w:val="20"/>
                <w:szCs w:val="20"/>
              </w:rPr>
              <w:t> </w:t>
            </w:r>
          </w:p>
          <w:p w14:paraId="0361E406" w14:textId="77777777" w:rsidR="00A91F6C" w:rsidRPr="00A91F6C" w:rsidRDefault="00A91F6C" w:rsidP="00487D1C">
            <w:pPr>
              <w:rPr>
                <w:color w:val="000000"/>
                <w:sz w:val="20"/>
                <w:szCs w:val="20"/>
              </w:rPr>
            </w:pPr>
            <w:r w:rsidRPr="00A91F6C">
              <w:rPr>
                <w:color w:val="000000"/>
                <w:sz w:val="20"/>
                <w:szCs w:val="20"/>
              </w:rPr>
              <w:t>OBQ - Perfectionism</w:t>
            </w:r>
          </w:p>
          <w:p w14:paraId="5D755C45" w14:textId="77777777" w:rsidR="00A91F6C" w:rsidRPr="00A91F6C" w:rsidRDefault="00A91F6C" w:rsidP="00487D1C">
            <w:pPr>
              <w:rPr>
                <w:color w:val="000000"/>
                <w:sz w:val="20"/>
                <w:szCs w:val="20"/>
              </w:rPr>
            </w:pPr>
            <w:r w:rsidRPr="00A91F6C">
              <w:rPr>
                <w:color w:val="000000"/>
                <w:sz w:val="20"/>
                <w:szCs w:val="20"/>
              </w:rPr>
              <w:t> </w:t>
            </w:r>
          </w:p>
          <w:p w14:paraId="7A61B5B4" w14:textId="77777777" w:rsidR="00A91F6C" w:rsidRPr="00A91F6C" w:rsidRDefault="00A91F6C" w:rsidP="00487D1C">
            <w:pPr>
              <w:rPr>
                <w:color w:val="000000"/>
                <w:sz w:val="20"/>
                <w:szCs w:val="20"/>
              </w:rPr>
            </w:pPr>
            <w:r w:rsidRPr="00A91F6C">
              <w:rPr>
                <w:color w:val="000000"/>
                <w:sz w:val="20"/>
                <w:szCs w:val="20"/>
              </w:rPr>
              <w:t>OBQ - Importance of thoughts</w:t>
            </w:r>
          </w:p>
        </w:tc>
        <w:tc>
          <w:tcPr>
            <w:tcW w:w="2551" w:type="dxa"/>
            <w:shd w:val="clear" w:color="auto" w:fill="auto"/>
            <w:noWrap/>
            <w:hideMark/>
          </w:tcPr>
          <w:p w14:paraId="1184B726" w14:textId="77777777" w:rsidR="00A91F6C" w:rsidRPr="00A91F6C" w:rsidRDefault="00A91F6C" w:rsidP="00487D1C">
            <w:pPr>
              <w:rPr>
                <w:color w:val="000000"/>
                <w:sz w:val="20"/>
                <w:szCs w:val="20"/>
              </w:rPr>
            </w:pPr>
            <w:r w:rsidRPr="00A91F6C">
              <w:rPr>
                <w:color w:val="000000"/>
                <w:sz w:val="20"/>
                <w:szCs w:val="20"/>
              </w:rPr>
              <w:t>SAM - SA</w:t>
            </w:r>
          </w:p>
          <w:p w14:paraId="2B72F0EB" w14:textId="77777777" w:rsidR="00A91F6C" w:rsidRPr="00A91F6C" w:rsidRDefault="00A91F6C" w:rsidP="00487D1C">
            <w:pPr>
              <w:rPr>
                <w:color w:val="000000"/>
                <w:sz w:val="20"/>
                <w:szCs w:val="20"/>
              </w:rPr>
            </w:pPr>
            <w:r w:rsidRPr="00A91F6C">
              <w:rPr>
                <w:color w:val="000000"/>
                <w:sz w:val="20"/>
                <w:szCs w:val="20"/>
              </w:rPr>
              <w:t>SAM - MA</w:t>
            </w:r>
          </w:p>
          <w:p w14:paraId="73911F1D" w14:textId="77777777" w:rsidR="00A91F6C" w:rsidRPr="00A91F6C" w:rsidRDefault="00A91F6C" w:rsidP="00487D1C">
            <w:pPr>
              <w:rPr>
                <w:color w:val="000000"/>
                <w:sz w:val="20"/>
                <w:szCs w:val="20"/>
              </w:rPr>
            </w:pPr>
            <w:r w:rsidRPr="00A91F6C">
              <w:rPr>
                <w:color w:val="000000"/>
                <w:sz w:val="20"/>
                <w:szCs w:val="20"/>
              </w:rPr>
              <w:t>SAM - SA</w:t>
            </w:r>
          </w:p>
          <w:p w14:paraId="2163A122" w14:textId="77777777" w:rsidR="00A91F6C" w:rsidRPr="00A91F6C" w:rsidRDefault="00A91F6C" w:rsidP="00487D1C">
            <w:pPr>
              <w:rPr>
                <w:color w:val="000000"/>
                <w:sz w:val="20"/>
                <w:szCs w:val="20"/>
              </w:rPr>
            </w:pPr>
            <w:r w:rsidRPr="00A91F6C">
              <w:rPr>
                <w:color w:val="000000"/>
                <w:sz w:val="20"/>
                <w:szCs w:val="20"/>
              </w:rPr>
              <w:t>SAM - MA</w:t>
            </w:r>
          </w:p>
          <w:p w14:paraId="06296A19" w14:textId="77777777" w:rsidR="00A91F6C" w:rsidRPr="00A91F6C" w:rsidRDefault="00A91F6C" w:rsidP="00487D1C">
            <w:pPr>
              <w:rPr>
                <w:color w:val="000000"/>
                <w:sz w:val="20"/>
                <w:szCs w:val="20"/>
              </w:rPr>
            </w:pPr>
            <w:r w:rsidRPr="00A91F6C">
              <w:rPr>
                <w:color w:val="000000"/>
                <w:sz w:val="20"/>
                <w:szCs w:val="20"/>
              </w:rPr>
              <w:t>SAM - SA</w:t>
            </w:r>
          </w:p>
          <w:p w14:paraId="7DD80543" w14:textId="77777777" w:rsidR="00A91F6C" w:rsidRPr="00A91F6C" w:rsidRDefault="00A91F6C" w:rsidP="00487D1C">
            <w:pPr>
              <w:rPr>
                <w:color w:val="000000"/>
                <w:sz w:val="20"/>
                <w:szCs w:val="20"/>
              </w:rPr>
            </w:pPr>
            <w:r w:rsidRPr="00A91F6C">
              <w:rPr>
                <w:color w:val="000000"/>
                <w:sz w:val="20"/>
                <w:szCs w:val="20"/>
              </w:rPr>
              <w:t>SAM - MA</w:t>
            </w:r>
          </w:p>
          <w:p w14:paraId="634EE6C8" w14:textId="77777777" w:rsidR="00A91F6C" w:rsidRPr="00A91F6C" w:rsidRDefault="00A91F6C" w:rsidP="00487D1C">
            <w:pPr>
              <w:rPr>
                <w:color w:val="000000"/>
                <w:sz w:val="20"/>
                <w:szCs w:val="20"/>
              </w:rPr>
            </w:pPr>
            <w:r w:rsidRPr="00A91F6C">
              <w:rPr>
                <w:color w:val="000000"/>
                <w:sz w:val="20"/>
                <w:szCs w:val="20"/>
              </w:rPr>
              <w:t>SAM - SA</w:t>
            </w:r>
          </w:p>
          <w:p w14:paraId="64F861D8" w14:textId="77777777" w:rsidR="00A91F6C" w:rsidRPr="00A91F6C" w:rsidRDefault="00A91F6C" w:rsidP="00487D1C">
            <w:pPr>
              <w:rPr>
                <w:color w:val="000000"/>
                <w:sz w:val="20"/>
                <w:szCs w:val="20"/>
              </w:rPr>
            </w:pPr>
            <w:r w:rsidRPr="00A91F6C">
              <w:rPr>
                <w:color w:val="000000"/>
                <w:sz w:val="20"/>
                <w:szCs w:val="20"/>
              </w:rPr>
              <w:t>SAM - MA</w:t>
            </w:r>
          </w:p>
        </w:tc>
        <w:tc>
          <w:tcPr>
            <w:tcW w:w="1843" w:type="dxa"/>
            <w:gridSpan w:val="2"/>
          </w:tcPr>
          <w:p w14:paraId="27CE777C" w14:textId="77777777" w:rsidR="00A91F6C" w:rsidRPr="00A91F6C" w:rsidRDefault="00A91F6C" w:rsidP="00487D1C">
            <w:pPr>
              <w:rPr>
                <w:color w:val="000000"/>
                <w:sz w:val="20"/>
                <w:szCs w:val="20"/>
              </w:rPr>
            </w:pPr>
            <w:r w:rsidRPr="00A91F6C">
              <w:rPr>
                <w:color w:val="000000"/>
                <w:sz w:val="20"/>
                <w:szCs w:val="20"/>
              </w:rPr>
              <w:t>.337</w:t>
            </w:r>
          </w:p>
          <w:p w14:paraId="36CA859F" w14:textId="77777777" w:rsidR="00A91F6C" w:rsidRPr="00A91F6C" w:rsidRDefault="00A91F6C" w:rsidP="00487D1C">
            <w:pPr>
              <w:rPr>
                <w:color w:val="000000"/>
                <w:sz w:val="20"/>
                <w:szCs w:val="20"/>
              </w:rPr>
            </w:pPr>
          </w:p>
          <w:p w14:paraId="1274F9BC" w14:textId="77777777" w:rsidR="00A91F6C" w:rsidRPr="00A91F6C" w:rsidRDefault="00A91F6C" w:rsidP="00487D1C">
            <w:pPr>
              <w:rPr>
                <w:color w:val="000000"/>
                <w:sz w:val="20"/>
                <w:szCs w:val="20"/>
              </w:rPr>
            </w:pPr>
            <w:r w:rsidRPr="00A91F6C">
              <w:rPr>
                <w:color w:val="000000"/>
                <w:sz w:val="20"/>
                <w:szCs w:val="20"/>
              </w:rPr>
              <w:t>.401</w:t>
            </w:r>
          </w:p>
          <w:p w14:paraId="2C9D5406" w14:textId="77777777" w:rsidR="00A91F6C" w:rsidRPr="00A91F6C" w:rsidRDefault="00A91F6C" w:rsidP="00487D1C">
            <w:pPr>
              <w:rPr>
                <w:color w:val="000000"/>
                <w:sz w:val="20"/>
                <w:szCs w:val="20"/>
              </w:rPr>
            </w:pPr>
          </w:p>
          <w:p w14:paraId="2AAD42E5" w14:textId="77777777" w:rsidR="00A91F6C" w:rsidRPr="00A91F6C" w:rsidRDefault="00A91F6C" w:rsidP="00487D1C">
            <w:pPr>
              <w:rPr>
                <w:color w:val="000000"/>
                <w:sz w:val="20"/>
                <w:szCs w:val="20"/>
              </w:rPr>
            </w:pPr>
            <w:r w:rsidRPr="00A91F6C">
              <w:rPr>
                <w:color w:val="000000"/>
                <w:sz w:val="20"/>
                <w:szCs w:val="20"/>
              </w:rPr>
              <w:t>.423</w:t>
            </w:r>
          </w:p>
          <w:p w14:paraId="53EC276D" w14:textId="77777777" w:rsidR="00A91F6C" w:rsidRPr="00A91F6C" w:rsidRDefault="00A91F6C" w:rsidP="00487D1C">
            <w:pPr>
              <w:rPr>
                <w:color w:val="000000"/>
                <w:sz w:val="20"/>
                <w:szCs w:val="20"/>
              </w:rPr>
            </w:pPr>
          </w:p>
          <w:p w14:paraId="25B17171" w14:textId="77777777" w:rsidR="00A91F6C" w:rsidRPr="00A91F6C" w:rsidRDefault="00A91F6C" w:rsidP="00487D1C">
            <w:pPr>
              <w:rPr>
                <w:color w:val="000000"/>
                <w:sz w:val="20"/>
                <w:szCs w:val="20"/>
              </w:rPr>
            </w:pPr>
            <w:r w:rsidRPr="00A91F6C">
              <w:rPr>
                <w:color w:val="000000"/>
                <w:sz w:val="20"/>
                <w:szCs w:val="20"/>
              </w:rPr>
              <w:t>.431</w:t>
            </w:r>
          </w:p>
        </w:tc>
        <w:tc>
          <w:tcPr>
            <w:tcW w:w="1417" w:type="dxa"/>
            <w:shd w:val="clear" w:color="auto" w:fill="auto"/>
            <w:noWrap/>
            <w:hideMark/>
          </w:tcPr>
          <w:p w14:paraId="2359C4A9" w14:textId="77777777" w:rsidR="00A91F6C" w:rsidRPr="00A91F6C" w:rsidRDefault="00A91F6C" w:rsidP="00487D1C">
            <w:pPr>
              <w:rPr>
                <w:color w:val="000000"/>
                <w:sz w:val="20"/>
                <w:szCs w:val="20"/>
              </w:rPr>
            </w:pPr>
            <w:r w:rsidRPr="00A91F6C">
              <w:rPr>
                <w:color w:val="000000"/>
                <w:sz w:val="20"/>
                <w:szCs w:val="20"/>
              </w:rPr>
              <w:t>0.232</w:t>
            </w:r>
          </w:p>
          <w:p w14:paraId="45DA3B3F" w14:textId="77777777" w:rsidR="00A91F6C" w:rsidRPr="00A91F6C" w:rsidRDefault="00A91F6C" w:rsidP="00487D1C">
            <w:pPr>
              <w:rPr>
                <w:color w:val="000000"/>
                <w:sz w:val="20"/>
                <w:szCs w:val="20"/>
              </w:rPr>
            </w:pPr>
            <w:r w:rsidRPr="00A91F6C">
              <w:rPr>
                <w:color w:val="000000"/>
                <w:sz w:val="20"/>
                <w:szCs w:val="20"/>
              </w:rPr>
              <w:t>0.169</w:t>
            </w:r>
          </w:p>
          <w:p w14:paraId="601FAE09" w14:textId="77777777" w:rsidR="00A91F6C" w:rsidRPr="00A91F6C" w:rsidRDefault="00A91F6C" w:rsidP="00487D1C">
            <w:pPr>
              <w:rPr>
                <w:color w:val="000000"/>
                <w:sz w:val="20"/>
                <w:szCs w:val="20"/>
              </w:rPr>
            </w:pPr>
            <w:r w:rsidRPr="00A91F6C">
              <w:rPr>
                <w:color w:val="000000"/>
                <w:sz w:val="20"/>
                <w:szCs w:val="20"/>
              </w:rPr>
              <w:t>0.27</w:t>
            </w:r>
          </w:p>
          <w:p w14:paraId="3A647A6B" w14:textId="77777777" w:rsidR="00A91F6C" w:rsidRPr="00A91F6C" w:rsidRDefault="00A91F6C" w:rsidP="00487D1C">
            <w:pPr>
              <w:rPr>
                <w:color w:val="000000"/>
                <w:sz w:val="20"/>
                <w:szCs w:val="20"/>
              </w:rPr>
            </w:pPr>
            <w:r w:rsidRPr="00A91F6C">
              <w:rPr>
                <w:color w:val="000000"/>
                <w:sz w:val="20"/>
                <w:szCs w:val="20"/>
              </w:rPr>
              <w:t>0.332</w:t>
            </w:r>
          </w:p>
          <w:p w14:paraId="3BB92AF8" w14:textId="77777777" w:rsidR="00A91F6C" w:rsidRPr="00A91F6C" w:rsidRDefault="00A91F6C" w:rsidP="00487D1C">
            <w:pPr>
              <w:rPr>
                <w:color w:val="000000"/>
                <w:sz w:val="20"/>
                <w:szCs w:val="20"/>
              </w:rPr>
            </w:pPr>
            <w:r w:rsidRPr="00A91F6C">
              <w:rPr>
                <w:color w:val="000000"/>
                <w:sz w:val="20"/>
                <w:szCs w:val="20"/>
              </w:rPr>
              <w:t>0.403</w:t>
            </w:r>
          </w:p>
          <w:p w14:paraId="49B24C9A" w14:textId="77777777" w:rsidR="00A91F6C" w:rsidRPr="00A91F6C" w:rsidRDefault="00A91F6C" w:rsidP="00487D1C">
            <w:pPr>
              <w:rPr>
                <w:color w:val="000000"/>
                <w:sz w:val="20"/>
                <w:szCs w:val="20"/>
              </w:rPr>
            </w:pPr>
            <w:r w:rsidRPr="00A91F6C">
              <w:rPr>
                <w:color w:val="000000"/>
                <w:sz w:val="20"/>
                <w:szCs w:val="20"/>
              </w:rPr>
              <w:t>0.215</w:t>
            </w:r>
          </w:p>
          <w:p w14:paraId="583187FC" w14:textId="77777777" w:rsidR="00A91F6C" w:rsidRPr="00A91F6C" w:rsidRDefault="00A91F6C" w:rsidP="00487D1C">
            <w:pPr>
              <w:rPr>
                <w:color w:val="000000"/>
                <w:sz w:val="20"/>
                <w:szCs w:val="20"/>
              </w:rPr>
            </w:pPr>
            <w:r w:rsidRPr="00A91F6C">
              <w:rPr>
                <w:color w:val="000000"/>
                <w:sz w:val="20"/>
                <w:szCs w:val="20"/>
              </w:rPr>
              <w:t>0.336</w:t>
            </w:r>
          </w:p>
          <w:p w14:paraId="7F3AB8CB" w14:textId="77777777" w:rsidR="00A91F6C" w:rsidRPr="00A91F6C" w:rsidRDefault="00A91F6C" w:rsidP="00487D1C">
            <w:pPr>
              <w:rPr>
                <w:color w:val="000000"/>
                <w:sz w:val="20"/>
                <w:szCs w:val="20"/>
              </w:rPr>
            </w:pPr>
            <w:r w:rsidRPr="00A91F6C">
              <w:rPr>
                <w:color w:val="000000"/>
                <w:sz w:val="20"/>
                <w:szCs w:val="20"/>
              </w:rPr>
              <w:t>0.387</w:t>
            </w:r>
          </w:p>
        </w:tc>
        <w:tc>
          <w:tcPr>
            <w:tcW w:w="1119" w:type="dxa"/>
            <w:shd w:val="clear" w:color="auto" w:fill="auto"/>
            <w:noWrap/>
            <w:hideMark/>
          </w:tcPr>
          <w:p w14:paraId="0AD03351" w14:textId="77777777" w:rsidR="00A91F6C" w:rsidRPr="00A91F6C" w:rsidRDefault="00A91F6C" w:rsidP="00487D1C">
            <w:pPr>
              <w:rPr>
                <w:color w:val="000000"/>
                <w:sz w:val="20"/>
                <w:szCs w:val="20"/>
              </w:rPr>
            </w:pPr>
            <w:r w:rsidRPr="00A91F6C">
              <w:rPr>
                <w:color w:val="000000"/>
                <w:sz w:val="20"/>
                <w:szCs w:val="20"/>
              </w:rPr>
              <w:t>0.004</w:t>
            </w:r>
          </w:p>
          <w:p w14:paraId="704D6FBB" w14:textId="77777777" w:rsidR="00A91F6C" w:rsidRPr="00A91F6C" w:rsidRDefault="00A91F6C" w:rsidP="00487D1C">
            <w:pPr>
              <w:rPr>
                <w:color w:val="000000"/>
                <w:sz w:val="20"/>
                <w:szCs w:val="20"/>
              </w:rPr>
            </w:pPr>
            <w:r w:rsidRPr="00A91F6C">
              <w:rPr>
                <w:color w:val="000000"/>
                <w:sz w:val="20"/>
                <w:szCs w:val="20"/>
              </w:rPr>
              <w:t>0.013</w:t>
            </w:r>
          </w:p>
          <w:p w14:paraId="65C459CF" w14:textId="77777777" w:rsidR="00A91F6C" w:rsidRPr="00A91F6C" w:rsidRDefault="00A91F6C" w:rsidP="00487D1C">
            <w:pPr>
              <w:rPr>
                <w:color w:val="000000"/>
                <w:sz w:val="20"/>
                <w:szCs w:val="20"/>
              </w:rPr>
            </w:pPr>
            <w:r w:rsidRPr="00A91F6C">
              <w:rPr>
                <w:color w:val="000000"/>
                <w:sz w:val="20"/>
                <w:szCs w:val="20"/>
              </w:rPr>
              <w:t>0.000</w:t>
            </w:r>
          </w:p>
          <w:p w14:paraId="38B64439" w14:textId="77777777" w:rsidR="00A91F6C" w:rsidRPr="00A91F6C" w:rsidRDefault="00A91F6C" w:rsidP="00487D1C">
            <w:pPr>
              <w:rPr>
                <w:color w:val="000000"/>
                <w:sz w:val="20"/>
                <w:szCs w:val="20"/>
              </w:rPr>
            </w:pPr>
            <w:r w:rsidRPr="00A91F6C">
              <w:rPr>
                <w:color w:val="000000"/>
                <w:sz w:val="20"/>
                <w:szCs w:val="20"/>
              </w:rPr>
              <w:t>0.000</w:t>
            </w:r>
          </w:p>
          <w:p w14:paraId="4364195F" w14:textId="77777777" w:rsidR="00A91F6C" w:rsidRPr="00A91F6C" w:rsidRDefault="00A91F6C" w:rsidP="00487D1C">
            <w:pPr>
              <w:rPr>
                <w:color w:val="000000"/>
                <w:sz w:val="20"/>
                <w:szCs w:val="20"/>
              </w:rPr>
            </w:pPr>
            <w:r w:rsidRPr="00A91F6C">
              <w:rPr>
                <w:color w:val="000000"/>
                <w:sz w:val="20"/>
                <w:szCs w:val="20"/>
              </w:rPr>
              <w:t>0.000</w:t>
            </w:r>
          </w:p>
          <w:p w14:paraId="722E231B" w14:textId="77777777" w:rsidR="00A91F6C" w:rsidRPr="00A91F6C" w:rsidRDefault="00A91F6C" w:rsidP="00487D1C">
            <w:pPr>
              <w:rPr>
                <w:color w:val="000000"/>
                <w:sz w:val="20"/>
                <w:szCs w:val="20"/>
              </w:rPr>
            </w:pPr>
            <w:r w:rsidRPr="00A91F6C">
              <w:rPr>
                <w:color w:val="000000"/>
                <w:sz w:val="20"/>
                <w:szCs w:val="20"/>
              </w:rPr>
              <w:t>0.000</w:t>
            </w:r>
          </w:p>
          <w:p w14:paraId="6F05BB97" w14:textId="77777777" w:rsidR="00A91F6C" w:rsidRPr="00A91F6C" w:rsidRDefault="00A91F6C" w:rsidP="00487D1C">
            <w:pPr>
              <w:rPr>
                <w:color w:val="000000"/>
                <w:sz w:val="20"/>
                <w:szCs w:val="20"/>
              </w:rPr>
            </w:pPr>
            <w:r w:rsidRPr="00A91F6C">
              <w:rPr>
                <w:color w:val="000000"/>
                <w:sz w:val="20"/>
                <w:szCs w:val="20"/>
              </w:rPr>
              <w:t>0.000</w:t>
            </w:r>
          </w:p>
          <w:p w14:paraId="49FA8891" w14:textId="77777777" w:rsidR="00A91F6C" w:rsidRPr="00A91F6C" w:rsidRDefault="00A91F6C" w:rsidP="00487D1C">
            <w:pPr>
              <w:rPr>
                <w:color w:val="000000"/>
                <w:sz w:val="20"/>
                <w:szCs w:val="20"/>
              </w:rPr>
            </w:pPr>
            <w:r w:rsidRPr="00A91F6C">
              <w:rPr>
                <w:color w:val="000000"/>
                <w:sz w:val="20"/>
                <w:szCs w:val="20"/>
              </w:rPr>
              <w:t>0.000</w:t>
            </w:r>
          </w:p>
        </w:tc>
      </w:tr>
      <w:tr w:rsidR="00A91F6C" w:rsidRPr="00A91F6C" w14:paraId="0B28EF14" w14:textId="77777777" w:rsidTr="00487D1C">
        <w:trPr>
          <w:trHeight w:val="300"/>
        </w:trPr>
        <w:tc>
          <w:tcPr>
            <w:tcW w:w="2992" w:type="dxa"/>
            <w:shd w:val="clear" w:color="auto" w:fill="auto"/>
            <w:noWrap/>
            <w:hideMark/>
          </w:tcPr>
          <w:p w14:paraId="1A9D3E75" w14:textId="77777777" w:rsidR="00A91F6C" w:rsidRPr="00A91F6C" w:rsidRDefault="00A91F6C" w:rsidP="00487D1C">
            <w:pPr>
              <w:rPr>
                <w:bCs/>
                <w:color w:val="000000"/>
                <w:sz w:val="20"/>
                <w:szCs w:val="20"/>
              </w:rPr>
            </w:pPr>
            <w:proofErr w:type="spellStart"/>
            <w:r w:rsidRPr="00A91F6C">
              <w:rPr>
                <w:bCs/>
                <w:color w:val="000000"/>
                <w:sz w:val="20"/>
                <w:szCs w:val="20"/>
              </w:rPr>
              <w:t>Bhar</w:t>
            </w:r>
            <w:proofErr w:type="spellEnd"/>
            <w:r w:rsidRPr="00A91F6C">
              <w:rPr>
                <w:bCs/>
                <w:color w:val="000000"/>
                <w:sz w:val="20"/>
                <w:szCs w:val="20"/>
              </w:rPr>
              <w:t xml:space="preserve"> et al. (2015)</w:t>
            </w:r>
          </w:p>
        </w:tc>
        <w:tc>
          <w:tcPr>
            <w:tcW w:w="2552" w:type="dxa"/>
            <w:shd w:val="clear" w:color="auto" w:fill="auto"/>
            <w:noWrap/>
            <w:hideMark/>
          </w:tcPr>
          <w:p w14:paraId="1D71D982" w14:textId="77777777" w:rsidR="00A91F6C" w:rsidRPr="00A91F6C" w:rsidRDefault="00A91F6C" w:rsidP="00487D1C">
            <w:pPr>
              <w:rPr>
                <w:color w:val="000000"/>
                <w:sz w:val="20"/>
                <w:szCs w:val="20"/>
              </w:rPr>
            </w:pPr>
            <w:r w:rsidRPr="00A91F6C">
              <w:rPr>
                <w:color w:val="000000"/>
                <w:sz w:val="20"/>
                <w:szCs w:val="20"/>
              </w:rPr>
              <w:t>YBOCS</w:t>
            </w:r>
          </w:p>
        </w:tc>
        <w:tc>
          <w:tcPr>
            <w:tcW w:w="2551" w:type="dxa"/>
            <w:shd w:val="clear" w:color="auto" w:fill="auto"/>
            <w:noWrap/>
            <w:hideMark/>
          </w:tcPr>
          <w:p w14:paraId="33B22340" w14:textId="77777777" w:rsidR="00A91F6C" w:rsidRPr="00A91F6C" w:rsidRDefault="00A91F6C" w:rsidP="00487D1C">
            <w:pPr>
              <w:rPr>
                <w:color w:val="000000"/>
                <w:sz w:val="20"/>
                <w:szCs w:val="20"/>
              </w:rPr>
            </w:pPr>
            <w:r w:rsidRPr="00A91F6C">
              <w:rPr>
                <w:color w:val="000000"/>
                <w:sz w:val="20"/>
                <w:szCs w:val="20"/>
              </w:rPr>
              <w:t>SAM</w:t>
            </w:r>
          </w:p>
        </w:tc>
        <w:tc>
          <w:tcPr>
            <w:tcW w:w="1843" w:type="dxa"/>
            <w:gridSpan w:val="2"/>
          </w:tcPr>
          <w:p w14:paraId="53FF0B9E" w14:textId="77777777" w:rsidR="00A91F6C" w:rsidRPr="00A91F6C" w:rsidRDefault="00A91F6C" w:rsidP="00487D1C">
            <w:pPr>
              <w:rPr>
                <w:color w:val="000000"/>
                <w:sz w:val="20"/>
                <w:szCs w:val="20"/>
              </w:rPr>
            </w:pPr>
            <w:r w:rsidRPr="00A91F6C">
              <w:rPr>
                <w:color w:val="000000"/>
                <w:sz w:val="20"/>
                <w:szCs w:val="20"/>
              </w:rPr>
              <w:t>Not reported</w:t>
            </w:r>
          </w:p>
        </w:tc>
        <w:tc>
          <w:tcPr>
            <w:tcW w:w="1417" w:type="dxa"/>
            <w:shd w:val="clear" w:color="auto" w:fill="auto"/>
            <w:noWrap/>
            <w:hideMark/>
          </w:tcPr>
          <w:p w14:paraId="7A6D7D2B" w14:textId="77777777" w:rsidR="00A91F6C" w:rsidRPr="00A91F6C" w:rsidRDefault="00A91F6C" w:rsidP="00487D1C">
            <w:pPr>
              <w:rPr>
                <w:color w:val="000000"/>
                <w:sz w:val="20"/>
                <w:szCs w:val="20"/>
              </w:rPr>
            </w:pPr>
            <w:r w:rsidRPr="00A91F6C">
              <w:rPr>
                <w:color w:val="000000"/>
                <w:sz w:val="20"/>
                <w:szCs w:val="20"/>
              </w:rPr>
              <w:t>-0.41</w:t>
            </w:r>
          </w:p>
        </w:tc>
        <w:tc>
          <w:tcPr>
            <w:tcW w:w="1119" w:type="dxa"/>
            <w:shd w:val="clear" w:color="auto" w:fill="auto"/>
            <w:noWrap/>
            <w:hideMark/>
          </w:tcPr>
          <w:p w14:paraId="5567D37B" w14:textId="77777777" w:rsidR="00A91F6C" w:rsidRPr="00A91F6C" w:rsidRDefault="00A91F6C" w:rsidP="00487D1C">
            <w:pPr>
              <w:rPr>
                <w:color w:val="000000"/>
                <w:sz w:val="20"/>
                <w:szCs w:val="20"/>
              </w:rPr>
            </w:pPr>
            <w:r w:rsidRPr="00A91F6C">
              <w:rPr>
                <w:color w:val="000000"/>
                <w:sz w:val="20"/>
                <w:szCs w:val="20"/>
              </w:rPr>
              <w:t>0.005</w:t>
            </w:r>
          </w:p>
        </w:tc>
      </w:tr>
      <w:tr w:rsidR="00A91F6C" w:rsidRPr="00A91F6C" w14:paraId="5CD81FDC" w14:textId="77777777" w:rsidTr="00487D1C">
        <w:trPr>
          <w:trHeight w:val="300"/>
        </w:trPr>
        <w:tc>
          <w:tcPr>
            <w:tcW w:w="2992" w:type="dxa"/>
            <w:shd w:val="clear" w:color="auto" w:fill="auto"/>
            <w:noWrap/>
            <w:hideMark/>
          </w:tcPr>
          <w:p w14:paraId="3C687A21" w14:textId="77777777" w:rsidR="00A91F6C" w:rsidRPr="00A91F6C" w:rsidRDefault="00A91F6C" w:rsidP="00487D1C">
            <w:pPr>
              <w:rPr>
                <w:bCs/>
                <w:color w:val="000000"/>
                <w:sz w:val="20"/>
                <w:szCs w:val="20"/>
              </w:rPr>
            </w:pPr>
            <w:proofErr w:type="spellStart"/>
            <w:r w:rsidRPr="00A91F6C">
              <w:rPr>
                <w:bCs/>
                <w:color w:val="000000"/>
                <w:sz w:val="20"/>
                <w:szCs w:val="20"/>
              </w:rPr>
              <w:lastRenderedPageBreak/>
              <w:t>Melli</w:t>
            </w:r>
            <w:proofErr w:type="spellEnd"/>
            <w:r w:rsidRPr="00A91F6C">
              <w:rPr>
                <w:bCs/>
                <w:color w:val="000000"/>
                <w:sz w:val="20"/>
                <w:szCs w:val="20"/>
              </w:rPr>
              <w:t xml:space="preserve"> et al. (2016)</w:t>
            </w:r>
          </w:p>
        </w:tc>
        <w:tc>
          <w:tcPr>
            <w:tcW w:w="2552" w:type="dxa"/>
            <w:shd w:val="clear" w:color="auto" w:fill="auto"/>
            <w:noWrap/>
            <w:hideMark/>
          </w:tcPr>
          <w:p w14:paraId="0F220FBE" w14:textId="77777777" w:rsidR="00A91F6C" w:rsidRPr="00A91F6C" w:rsidRDefault="00A91F6C" w:rsidP="00487D1C">
            <w:pPr>
              <w:rPr>
                <w:color w:val="000000"/>
                <w:sz w:val="20"/>
                <w:szCs w:val="20"/>
              </w:rPr>
            </w:pPr>
            <w:r w:rsidRPr="00A91F6C">
              <w:rPr>
                <w:color w:val="000000"/>
                <w:sz w:val="20"/>
                <w:szCs w:val="20"/>
              </w:rPr>
              <w:t>DOCS - Unacceptable thoughts</w:t>
            </w:r>
          </w:p>
        </w:tc>
        <w:tc>
          <w:tcPr>
            <w:tcW w:w="2551" w:type="dxa"/>
            <w:shd w:val="clear" w:color="auto" w:fill="auto"/>
            <w:noWrap/>
            <w:hideMark/>
          </w:tcPr>
          <w:p w14:paraId="28C2B801" w14:textId="77777777" w:rsidR="00A91F6C" w:rsidRPr="00A91F6C" w:rsidRDefault="00A91F6C" w:rsidP="00487D1C">
            <w:pPr>
              <w:rPr>
                <w:color w:val="000000"/>
                <w:sz w:val="20"/>
                <w:szCs w:val="20"/>
              </w:rPr>
            </w:pPr>
            <w:r w:rsidRPr="00A91F6C">
              <w:rPr>
                <w:color w:val="000000"/>
                <w:sz w:val="20"/>
                <w:szCs w:val="20"/>
              </w:rPr>
              <w:t>FSQ</w:t>
            </w:r>
          </w:p>
        </w:tc>
        <w:tc>
          <w:tcPr>
            <w:tcW w:w="1843" w:type="dxa"/>
            <w:gridSpan w:val="2"/>
          </w:tcPr>
          <w:p w14:paraId="5119B8E2" w14:textId="77777777" w:rsidR="00A91F6C" w:rsidRPr="00A91F6C" w:rsidRDefault="00A91F6C" w:rsidP="00487D1C">
            <w:pPr>
              <w:rPr>
                <w:color w:val="000000"/>
                <w:sz w:val="20"/>
                <w:szCs w:val="20"/>
              </w:rPr>
            </w:pPr>
            <w:r w:rsidRPr="00A91F6C">
              <w:rPr>
                <w:color w:val="000000"/>
                <w:sz w:val="20"/>
                <w:szCs w:val="20"/>
              </w:rPr>
              <w:t>.47</w:t>
            </w:r>
          </w:p>
        </w:tc>
        <w:tc>
          <w:tcPr>
            <w:tcW w:w="1417" w:type="dxa"/>
            <w:shd w:val="clear" w:color="auto" w:fill="auto"/>
            <w:noWrap/>
            <w:hideMark/>
          </w:tcPr>
          <w:p w14:paraId="62D68A9E" w14:textId="77777777" w:rsidR="00A91F6C" w:rsidRPr="00A91F6C" w:rsidRDefault="00A91F6C" w:rsidP="00487D1C">
            <w:pPr>
              <w:rPr>
                <w:color w:val="000000"/>
                <w:sz w:val="20"/>
                <w:szCs w:val="20"/>
              </w:rPr>
            </w:pPr>
            <w:r w:rsidRPr="00A91F6C">
              <w:rPr>
                <w:color w:val="000000"/>
                <w:sz w:val="20"/>
                <w:szCs w:val="20"/>
              </w:rPr>
              <w:t>0.64</w:t>
            </w:r>
          </w:p>
        </w:tc>
        <w:tc>
          <w:tcPr>
            <w:tcW w:w="1119" w:type="dxa"/>
            <w:shd w:val="clear" w:color="auto" w:fill="auto"/>
            <w:noWrap/>
            <w:hideMark/>
          </w:tcPr>
          <w:p w14:paraId="5B90CB67" w14:textId="77777777" w:rsidR="00A91F6C" w:rsidRPr="00A91F6C" w:rsidRDefault="00A91F6C" w:rsidP="00487D1C">
            <w:pPr>
              <w:rPr>
                <w:color w:val="000000"/>
                <w:sz w:val="20"/>
                <w:szCs w:val="20"/>
              </w:rPr>
            </w:pPr>
            <w:r w:rsidRPr="00A91F6C">
              <w:rPr>
                <w:color w:val="000000"/>
                <w:sz w:val="20"/>
                <w:szCs w:val="20"/>
              </w:rPr>
              <w:t>&lt;.001</w:t>
            </w:r>
          </w:p>
        </w:tc>
      </w:tr>
      <w:tr w:rsidR="00A91F6C" w:rsidRPr="00A91F6C" w14:paraId="0AA486E9" w14:textId="77777777" w:rsidTr="00487D1C">
        <w:trPr>
          <w:trHeight w:val="600"/>
        </w:trPr>
        <w:tc>
          <w:tcPr>
            <w:tcW w:w="2992" w:type="dxa"/>
            <w:shd w:val="clear" w:color="auto" w:fill="auto"/>
            <w:noWrap/>
            <w:hideMark/>
          </w:tcPr>
          <w:p w14:paraId="6A4B14E9" w14:textId="77777777" w:rsidR="00A91F6C" w:rsidRPr="00A91F6C" w:rsidRDefault="00A91F6C" w:rsidP="00487D1C">
            <w:pPr>
              <w:rPr>
                <w:bCs/>
                <w:color w:val="000000"/>
                <w:sz w:val="20"/>
                <w:szCs w:val="20"/>
              </w:rPr>
            </w:pPr>
            <w:proofErr w:type="spellStart"/>
            <w:r w:rsidRPr="00A91F6C">
              <w:rPr>
                <w:bCs/>
                <w:color w:val="000000"/>
                <w:sz w:val="20"/>
                <w:szCs w:val="20"/>
              </w:rPr>
              <w:t>Seah</w:t>
            </w:r>
            <w:proofErr w:type="spellEnd"/>
            <w:r w:rsidRPr="00A91F6C">
              <w:rPr>
                <w:bCs/>
                <w:color w:val="000000"/>
                <w:sz w:val="20"/>
                <w:szCs w:val="20"/>
              </w:rPr>
              <w:t>, et al. (2018)</w:t>
            </w:r>
          </w:p>
          <w:p w14:paraId="5D6E0E40" w14:textId="77777777" w:rsidR="00A91F6C" w:rsidRPr="00A91F6C" w:rsidRDefault="00A91F6C" w:rsidP="00487D1C">
            <w:pPr>
              <w:rPr>
                <w:bCs/>
                <w:color w:val="000000"/>
                <w:sz w:val="20"/>
                <w:szCs w:val="20"/>
              </w:rPr>
            </w:pPr>
            <w:r w:rsidRPr="00A91F6C">
              <w:rPr>
                <w:bCs/>
                <w:color w:val="000000"/>
                <w:sz w:val="20"/>
                <w:szCs w:val="20"/>
              </w:rPr>
              <w:t> </w:t>
            </w:r>
          </w:p>
        </w:tc>
        <w:tc>
          <w:tcPr>
            <w:tcW w:w="2552" w:type="dxa"/>
            <w:shd w:val="clear" w:color="auto" w:fill="auto"/>
            <w:noWrap/>
            <w:hideMark/>
          </w:tcPr>
          <w:p w14:paraId="6225A4C2" w14:textId="77777777" w:rsidR="00A91F6C" w:rsidRPr="00A91F6C" w:rsidRDefault="00A91F6C" w:rsidP="00487D1C">
            <w:pPr>
              <w:rPr>
                <w:color w:val="000000"/>
                <w:sz w:val="20"/>
                <w:szCs w:val="20"/>
              </w:rPr>
            </w:pPr>
            <w:r w:rsidRPr="00A91F6C">
              <w:rPr>
                <w:color w:val="000000"/>
                <w:sz w:val="20"/>
                <w:szCs w:val="20"/>
              </w:rPr>
              <w:t>OCI</w:t>
            </w:r>
          </w:p>
          <w:p w14:paraId="592E9BD0" w14:textId="77777777" w:rsidR="00A91F6C" w:rsidRPr="00A91F6C" w:rsidRDefault="00A91F6C" w:rsidP="00487D1C">
            <w:pPr>
              <w:rPr>
                <w:color w:val="000000"/>
                <w:sz w:val="20"/>
                <w:szCs w:val="20"/>
              </w:rPr>
            </w:pPr>
            <w:r w:rsidRPr="00A91F6C">
              <w:rPr>
                <w:color w:val="000000"/>
                <w:sz w:val="20"/>
                <w:szCs w:val="20"/>
              </w:rPr>
              <w:t>OBQ</w:t>
            </w:r>
          </w:p>
        </w:tc>
        <w:tc>
          <w:tcPr>
            <w:tcW w:w="2551" w:type="dxa"/>
            <w:shd w:val="clear" w:color="auto" w:fill="auto"/>
            <w:noWrap/>
            <w:hideMark/>
          </w:tcPr>
          <w:p w14:paraId="6C1C65A2" w14:textId="77777777" w:rsidR="00A91F6C" w:rsidRPr="00A91F6C" w:rsidRDefault="00A91F6C" w:rsidP="00487D1C">
            <w:pPr>
              <w:rPr>
                <w:color w:val="000000"/>
                <w:sz w:val="20"/>
                <w:szCs w:val="20"/>
              </w:rPr>
            </w:pPr>
            <w:r w:rsidRPr="00A91F6C">
              <w:rPr>
                <w:color w:val="000000"/>
                <w:sz w:val="20"/>
                <w:szCs w:val="20"/>
              </w:rPr>
              <w:t>SAM</w:t>
            </w:r>
          </w:p>
          <w:p w14:paraId="1873E759" w14:textId="77777777" w:rsidR="00A91F6C" w:rsidRPr="00A91F6C" w:rsidRDefault="00A91F6C" w:rsidP="00487D1C">
            <w:pPr>
              <w:rPr>
                <w:color w:val="000000"/>
                <w:sz w:val="20"/>
                <w:szCs w:val="20"/>
              </w:rPr>
            </w:pPr>
            <w:r w:rsidRPr="00A91F6C">
              <w:rPr>
                <w:color w:val="000000"/>
                <w:sz w:val="20"/>
                <w:szCs w:val="20"/>
              </w:rPr>
              <w:t>SAM</w:t>
            </w:r>
          </w:p>
        </w:tc>
        <w:tc>
          <w:tcPr>
            <w:tcW w:w="1843" w:type="dxa"/>
            <w:gridSpan w:val="2"/>
          </w:tcPr>
          <w:p w14:paraId="317EFF99" w14:textId="77777777" w:rsidR="00A91F6C" w:rsidRPr="00A91F6C" w:rsidRDefault="00A91F6C" w:rsidP="00487D1C">
            <w:pPr>
              <w:rPr>
                <w:color w:val="000000"/>
                <w:sz w:val="20"/>
                <w:szCs w:val="20"/>
              </w:rPr>
            </w:pPr>
            <w:r w:rsidRPr="00A91F6C">
              <w:rPr>
                <w:color w:val="000000"/>
                <w:sz w:val="20"/>
                <w:szCs w:val="20"/>
              </w:rPr>
              <w:t>.35</w:t>
            </w:r>
          </w:p>
          <w:p w14:paraId="7020683F" w14:textId="77777777" w:rsidR="00A91F6C" w:rsidRPr="00A91F6C" w:rsidRDefault="00A91F6C" w:rsidP="00487D1C">
            <w:pPr>
              <w:rPr>
                <w:color w:val="000000"/>
                <w:sz w:val="20"/>
                <w:szCs w:val="20"/>
              </w:rPr>
            </w:pPr>
            <w:r w:rsidRPr="00A91F6C">
              <w:rPr>
                <w:color w:val="000000"/>
                <w:sz w:val="20"/>
                <w:szCs w:val="20"/>
              </w:rPr>
              <w:t>.48</w:t>
            </w:r>
          </w:p>
        </w:tc>
        <w:tc>
          <w:tcPr>
            <w:tcW w:w="1417" w:type="dxa"/>
            <w:shd w:val="clear" w:color="auto" w:fill="auto"/>
            <w:noWrap/>
            <w:hideMark/>
          </w:tcPr>
          <w:p w14:paraId="264C26A9" w14:textId="77777777" w:rsidR="00A91F6C" w:rsidRPr="00A91F6C" w:rsidRDefault="00A91F6C" w:rsidP="00487D1C">
            <w:pPr>
              <w:rPr>
                <w:color w:val="000000"/>
                <w:sz w:val="20"/>
                <w:szCs w:val="20"/>
              </w:rPr>
            </w:pPr>
            <w:r w:rsidRPr="00A91F6C">
              <w:rPr>
                <w:color w:val="000000"/>
                <w:sz w:val="20"/>
                <w:szCs w:val="20"/>
              </w:rPr>
              <w:t>0.2 (US)</w:t>
            </w:r>
          </w:p>
          <w:p w14:paraId="5273D8EA" w14:textId="77777777" w:rsidR="00A91F6C" w:rsidRPr="00A91F6C" w:rsidRDefault="00A91F6C" w:rsidP="00487D1C">
            <w:pPr>
              <w:rPr>
                <w:color w:val="000000"/>
                <w:sz w:val="20"/>
                <w:szCs w:val="20"/>
              </w:rPr>
            </w:pPr>
            <w:r w:rsidRPr="00A91F6C">
              <w:rPr>
                <w:color w:val="000000"/>
                <w:sz w:val="20"/>
                <w:szCs w:val="20"/>
              </w:rPr>
              <w:t>0.28 (US)</w:t>
            </w:r>
          </w:p>
        </w:tc>
        <w:tc>
          <w:tcPr>
            <w:tcW w:w="1119" w:type="dxa"/>
            <w:shd w:val="clear" w:color="auto" w:fill="auto"/>
            <w:noWrap/>
            <w:hideMark/>
          </w:tcPr>
          <w:p w14:paraId="415579B3" w14:textId="77777777" w:rsidR="00A91F6C" w:rsidRPr="00A91F6C" w:rsidRDefault="00A91F6C" w:rsidP="00487D1C">
            <w:pPr>
              <w:rPr>
                <w:color w:val="000000"/>
                <w:sz w:val="20"/>
                <w:szCs w:val="20"/>
              </w:rPr>
            </w:pPr>
            <w:r w:rsidRPr="00A91F6C">
              <w:rPr>
                <w:color w:val="000000"/>
                <w:sz w:val="20"/>
                <w:szCs w:val="20"/>
              </w:rPr>
              <w:t>&lt;.001</w:t>
            </w:r>
          </w:p>
          <w:p w14:paraId="072AA910" w14:textId="77777777" w:rsidR="00A91F6C" w:rsidRPr="00A91F6C" w:rsidRDefault="00A91F6C" w:rsidP="00487D1C">
            <w:pPr>
              <w:rPr>
                <w:color w:val="000000"/>
                <w:sz w:val="20"/>
                <w:szCs w:val="20"/>
              </w:rPr>
            </w:pPr>
            <w:r w:rsidRPr="00A91F6C">
              <w:rPr>
                <w:color w:val="000000"/>
                <w:sz w:val="20"/>
                <w:szCs w:val="20"/>
              </w:rPr>
              <w:t>&lt;.001</w:t>
            </w:r>
          </w:p>
        </w:tc>
      </w:tr>
    </w:tbl>
    <w:p w14:paraId="64D83FAE" w14:textId="77777777" w:rsidR="00A91F6C" w:rsidRPr="00A91F6C" w:rsidRDefault="00A91F6C" w:rsidP="00A91F6C">
      <w:pPr>
        <w:rPr>
          <w:lang w:bidi="ar-SA"/>
        </w:rPr>
      </w:pPr>
      <w:r w:rsidRPr="00A91F6C">
        <w:rPr>
          <w:rFonts w:ascii="Arial" w:hAnsi="Arial" w:cs="Arial"/>
          <w:color w:val="1C1D1E"/>
          <w:sz w:val="21"/>
          <w:szCs w:val="21"/>
          <w:shd w:val="clear" w:color="auto" w:fill="FFFFFF"/>
          <w:lang w:bidi="ar-SA"/>
        </w:rPr>
        <w:t xml:space="preserve">  </w:t>
      </w:r>
      <w:r w:rsidRPr="00A91F6C">
        <w:rPr>
          <w:sz w:val="20"/>
          <w:szCs w:val="20"/>
        </w:rPr>
        <w:t xml:space="preserve">SA = Self-worth ambivalence, MA = Moral self-ambivalence. US = only unstandardized Beta reported. </w:t>
      </w:r>
    </w:p>
    <w:p w14:paraId="570FE867" w14:textId="77777777" w:rsidR="00A91F6C" w:rsidRPr="00A91F6C" w:rsidRDefault="00A91F6C" w:rsidP="00A91F6C">
      <w:pPr>
        <w:rPr>
          <w:lang w:bidi="ar-SA"/>
        </w:rPr>
      </w:pPr>
      <w:r w:rsidRPr="00A91F6C">
        <w:rPr>
          <w:rFonts w:ascii="Arial" w:hAnsi="Arial" w:cs="Arial"/>
          <w:color w:val="1C1D1E"/>
          <w:sz w:val="21"/>
          <w:szCs w:val="21"/>
          <w:shd w:val="clear" w:color="auto" w:fill="FFFFFF"/>
          <w:lang w:bidi="ar-SA"/>
        </w:rPr>
        <w:t xml:space="preserve">  †</w:t>
      </w:r>
      <w:r w:rsidRPr="00A91F6C">
        <w:rPr>
          <w:sz w:val="20"/>
          <w:szCs w:val="20"/>
        </w:rPr>
        <w:t xml:space="preserve"> change in r</w:t>
      </w:r>
      <w:r w:rsidRPr="00A91F6C">
        <w:rPr>
          <w:sz w:val="20"/>
          <w:szCs w:val="20"/>
          <w:vertAlign w:val="superscript"/>
        </w:rPr>
        <w:t>2</w:t>
      </w:r>
      <w:r w:rsidRPr="00A91F6C">
        <w:rPr>
          <w:sz w:val="20"/>
          <w:szCs w:val="20"/>
        </w:rPr>
        <w:t xml:space="preserve"> with addition of predictor variable</w:t>
      </w:r>
    </w:p>
    <w:p w14:paraId="18538A5E" w14:textId="77777777" w:rsidR="00A91F6C" w:rsidRPr="00A91F6C" w:rsidRDefault="00A91F6C" w:rsidP="00A91F6C">
      <w:pPr>
        <w:rPr>
          <w:sz w:val="20"/>
          <w:szCs w:val="20"/>
        </w:rPr>
      </w:pPr>
    </w:p>
    <w:p w14:paraId="57EFEE8C" w14:textId="77777777" w:rsidR="00A91F6C" w:rsidRPr="00A91F6C" w:rsidRDefault="00A91F6C" w:rsidP="00A91F6C">
      <w:pPr>
        <w:rPr>
          <w:sz w:val="20"/>
          <w:szCs w:val="20"/>
        </w:rPr>
      </w:pPr>
    </w:p>
    <w:p w14:paraId="2A9F45C1" w14:textId="77777777" w:rsidR="00A91F6C" w:rsidRPr="00A91F6C" w:rsidRDefault="00A91F6C" w:rsidP="00A91F6C">
      <w:pPr>
        <w:rPr>
          <w:sz w:val="20"/>
          <w:szCs w:val="20"/>
        </w:rPr>
      </w:pPr>
      <w:r w:rsidRPr="00A91F6C">
        <w:br/>
        <w:t xml:space="preserve">Table 4. </w:t>
      </w:r>
      <w:r w:rsidRPr="00A91F6C">
        <w:br/>
      </w:r>
      <w:r w:rsidRPr="00A91F6C">
        <w:rPr>
          <w:i/>
        </w:rPr>
        <w:t>Key findings from papers that utilised alternative methods of analysis</w:t>
      </w:r>
      <w:r w:rsidRPr="00A91F6C">
        <w:rPr>
          <w:i/>
        </w:rPr>
        <w:br/>
      </w:r>
    </w:p>
    <w:tbl>
      <w:tblPr>
        <w:tblW w:w="14069" w:type="dxa"/>
        <w:tblInd w:w="107" w:type="dxa"/>
        <w:tblBorders>
          <w:top w:val="single" w:sz="12" w:space="0" w:color="auto"/>
          <w:bottom w:val="single" w:sz="12" w:space="0" w:color="auto"/>
        </w:tblBorders>
        <w:tblLayout w:type="fixed"/>
        <w:tblLook w:val="04A0" w:firstRow="1" w:lastRow="0" w:firstColumn="1" w:lastColumn="0" w:noHBand="0" w:noVBand="1"/>
      </w:tblPr>
      <w:tblGrid>
        <w:gridCol w:w="2553"/>
        <w:gridCol w:w="3260"/>
        <w:gridCol w:w="2410"/>
        <w:gridCol w:w="4399"/>
        <w:gridCol w:w="1447"/>
      </w:tblGrid>
      <w:tr w:rsidR="00A91F6C" w:rsidRPr="00A91F6C" w14:paraId="79B83987" w14:textId="77777777" w:rsidTr="00487D1C">
        <w:trPr>
          <w:trHeight w:val="682"/>
        </w:trPr>
        <w:tc>
          <w:tcPr>
            <w:tcW w:w="2553" w:type="dxa"/>
            <w:tcBorders>
              <w:top w:val="single" w:sz="12" w:space="0" w:color="auto"/>
              <w:bottom w:val="single" w:sz="12" w:space="0" w:color="auto"/>
            </w:tcBorders>
            <w:shd w:val="clear" w:color="auto" w:fill="auto"/>
            <w:noWrap/>
          </w:tcPr>
          <w:p w14:paraId="3B43CF3C" w14:textId="77777777" w:rsidR="00A91F6C" w:rsidRPr="00A91F6C" w:rsidRDefault="00A91F6C" w:rsidP="00487D1C">
            <w:pPr>
              <w:rPr>
                <w:bCs/>
                <w:color w:val="000000"/>
                <w:sz w:val="20"/>
                <w:szCs w:val="20"/>
              </w:rPr>
            </w:pPr>
            <w:r w:rsidRPr="00A91F6C">
              <w:rPr>
                <w:bCs/>
                <w:color w:val="000000"/>
                <w:sz w:val="20"/>
                <w:szCs w:val="20"/>
              </w:rPr>
              <w:t>Paper</w:t>
            </w:r>
          </w:p>
        </w:tc>
        <w:tc>
          <w:tcPr>
            <w:tcW w:w="3260" w:type="dxa"/>
            <w:tcBorders>
              <w:top w:val="single" w:sz="12" w:space="0" w:color="auto"/>
              <w:bottom w:val="single" w:sz="12" w:space="0" w:color="auto"/>
            </w:tcBorders>
            <w:shd w:val="clear" w:color="auto" w:fill="auto"/>
            <w:noWrap/>
          </w:tcPr>
          <w:p w14:paraId="33720DA2" w14:textId="77777777" w:rsidR="00A91F6C" w:rsidRPr="00A91F6C" w:rsidRDefault="00A91F6C" w:rsidP="00487D1C">
            <w:pPr>
              <w:rPr>
                <w:color w:val="000000"/>
                <w:sz w:val="20"/>
                <w:szCs w:val="20"/>
              </w:rPr>
            </w:pPr>
            <w:r w:rsidRPr="00A91F6C">
              <w:rPr>
                <w:bCs/>
                <w:color w:val="000000"/>
                <w:sz w:val="20"/>
                <w:szCs w:val="20"/>
              </w:rPr>
              <w:t>OCD symptom measure</w:t>
            </w:r>
          </w:p>
        </w:tc>
        <w:tc>
          <w:tcPr>
            <w:tcW w:w="2410" w:type="dxa"/>
            <w:tcBorders>
              <w:top w:val="single" w:sz="12" w:space="0" w:color="auto"/>
              <w:bottom w:val="single" w:sz="12" w:space="0" w:color="auto"/>
            </w:tcBorders>
            <w:shd w:val="clear" w:color="auto" w:fill="auto"/>
            <w:noWrap/>
          </w:tcPr>
          <w:p w14:paraId="3981DBB7" w14:textId="77777777" w:rsidR="00A91F6C" w:rsidRPr="00A91F6C" w:rsidRDefault="00A91F6C" w:rsidP="00487D1C">
            <w:pPr>
              <w:rPr>
                <w:color w:val="000000"/>
                <w:sz w:val="20"/>
                <w:szCs w:val="20"/>
              </w:rPr>
            </w:pPr>
            <w:r w:rsidRPr="00A91F6C">
              <w:rPr>
                <w:bCs/>
                <w:color w:val="000000"/>
                <w:sz w:val="20"/>
                <w:szCs w:val="20"/>
              </w:rPr>
              <w:t>Measure of feared self</w:t>
            </w:r>
          </w:p>
        </w:tc>
        <w:tc>
          <w:tcPr>
            <w:tcW w:w="4399" w:type="dxa"/>
            <w:tcBorders>
              <w:top w:val="single" w:sz="12" w:space="0" w:color="auto"/>
              <w:bottom w:val="single" w:sz="12" w:space="0" w:color="auto"/>
            </w:tcBorders>
            <w:shd w:val="clear" w:color="auto" w:fill="auto"/>
            <w:noWrap/>
          </w:tcPr>
          <w:p w14:paraId="45D6C97B" w14:textId="77777777" w:rsidR="00A91F6C" w:rsidRPr="00A91F6C" w:rsidRDefault="00A91F6C" w:rsidP="00487D1C">
            <w:pPr>
              <w:rPr>
                <w:color w:val="000000"/>
                <w:sz w:val="20"/>
                <w:szCs w:val="20"/>
              </w:rPr>
            </w:pPr>
            <w:r w:rsidRPr="00A91F6C">
              <w:rPr>
                <w:bCs/>
                <w:color w:val="000000"/>
                <w:sz w:val="20"/>
                <w:szCs w:val="20"/>
              </w:rPr>
              <w:t>Bayesian regression value</w:t>
            </w:r>
          </w:p>
        </w:tc>
        <w:tc>
          <w:tcPr>
            <w:tcW w:w="1447" w:type="dxa"/>
            <w:tcBorders>
              <w:top w:val="single" w:sz="12" w:space="0" w:color="auto"/>
              <w:bottom w:val="single" w:sz="12" w:space="0" w:color="auto"/>
            </w:tcBorders>
            <w:shd w:val="clear" w:color="auto" w:fill="auto"/>
            <w:noWrap/>
          </w:tcPr>
          <w:p w14:paraId="5BFC50E5" w14:textId="77777777" w:rsidR="00A91F6C" w:rsidRPr="00A91F6C" w:rsidRDefault="00A91F6C" w:rsidP="00487D1C">
            <w:pPr>
              <w:rPr>
                <w:color w:val="000000"/>
                <w:sz w:val="20"/>
                <w:szCs w:val="20"/>
              </w:rPr>
            </w:pPr>
            <w:r w:rsidRPr="00A91F6C">
              <w:rPr>
                <w:bCs/>
                <w:color w:val="000000"/>
                <w:sz w:val="20"/>
                <w:szCs w:val="20"/>
              </w:rPr>
              <w:t>ANOVA</w:t>
            </w:r>
          </w:p>
        </w:tc>
      </w:tr>
      <w:tr w:rsidR="00A91F6C" w:rsidRPr="00A91F6C" w14:paraId="3B49C3E4" w14:textId="77777777" w:rsidTr="00487D1C">
        <w:trPr>
          <w:trHeight w:val="300"/>
        </w:trPr>
        <w:tc>
          <w:tcPr>
            <w:tcW w:w="2553" w:type="dxa"/>
            <w:tcBorders>
              <w:top w:val="single" w:sz="12" w:space="0" w:color="auto"/>
            </w:tcBorders>
            <w:shd w:val="clear" w:color="auto" w:fill="auto"/>
            <w:noWrap/>
            <w:hideMark/>
          </w:tcPr>
          <w:p w14:paraId="2B83F62B" w14:textId="77777777" w:rsidR="00A91F6C" w:rsidRPr="00A91F6C" w:rsidRDefault="00A91F6C" w:rsidP="00487D1C">
            <w:pPr>
              <w:rPr>
                <w:bCs/>
                <w:color w:val="000000"/>
                <w:sz w:val="20"/>
                <w:szCs w:val="20"/>
              </w:rPr>
            </w:pPr>
            <w:r w:rsidRPr="00A91F6C">
              <w:rPr>
                <w:bCs/>
                <w:color w:val="000000"/>
                <w:sz w:val="20"/>
                <w:szCs w:val="20"/>
              </w:rPr>
              <w:t>Jaeger et al (2015)</w:t>
            </w:r>
          </w:p>
        </w:tc>
        <w:tc>
          <w:tcPr>
            <w:tcW w:w="3260" w:type="dxa"/>
            <w:tcBorders>
              <w:top w:val="single" w:sz="12" w:space="0" w:color="auto"/>
            </w:tcBorders>
            <w:shd w:val="clear" w:color="auto" w:fill="auto"/>
            <w:noWrap/>
            <w:hideMark/>
          </w:tcPr>
          <w:p w14:paraId="0087887F" w14:textId="77777777" w:rsidR="00A91F6C" w:rsidRPr="00A91F6C" w:rsidRDefault="00A91F6C" w:rsidP="00487D1C">
            <w:pPr>
              <w:rPr>
                <w:color w:val="000000"/>
                <w:sz w:val="20"/>
                <w:szCs w:val="20"/>
              </w:rPr>
            </w:pPr>
            <w:r w:rsidRPr="00A91F6C">
              <w:rPr>
                <w:color w:val="000000"/>
                <w:sz w:val="20"/>
                <w:szCs w:val="20"/>
              </w:rPr>
              <w:t>OCI-R (OCD symptoms), Inference Process task (doubt)</w:t>
            </w:r>
          </w:p>
        </w:tc>
        <w:tc>
          <w:tcPr>
            <w:tcW w:w="2410" w:type="dxa"/>
            <w:tcBorders>
              <w:top w:val="single" w:sz="12" w:space="0" w:color="auto"/>
            </w:tcBorders>
            <w:shd w:val="clear" w:color="auto" w:fill="auto"/>
            <w:noWrap/>
            <w:hideMark/>
          </w:tcPr>
          <w:p w14:paraId="6A8C1E71" w14:textId="77777777" w:rsidR="00A91F6C" w:rsidRPr="00A91F6C" w:rsidRDefault="00A91F6C" w:rsidP="00487D1C">
            <w:pPr>
              <w:rPr>
                <w:color w:val="000000"/>
                <w:sz w:val="20"/>
                <w:szCs w:val="20"/>
              </w:rPr>
            </w:pPr>
            <w:r w:rsidRPr="00A91F6C">
              <w:rPr>
                <w:color w:val="000000"/>
                <w:sz w:val="20"/>
                <w:szCs w:val="20"/>
              </w:rPr>
              <w:t>FSQ</w:t>
            </w:r>
          </w:p>
        </w:tc>
        <w:tc>
          <w:tcPr>
            <w:tcW w:w="4399" w:type="dxa"/>
            <w:tcBorders>
              <w:top w:val="single" w:sz="12" w:space="0" w:color="auto"/>
            </w:tcBorders>
            <w:shd w:val="clear" w:color="auto" w:fill="auto"/>
            <w:noWrap/>
            <w:hideMark/>
          </w:tcPr>
          <w:p w14:paraId="1C78B8A2" w14:textId="77777777" w:rsidR="00A91F6C" w:rsidRPr="00A91F6C" w:rsidRDefault="00A91F6C" w:rsidP="00487D1C">
            <w:pPr>
              <w:rPr>
                <w:color w:val="000000"/>
                <w:sz w:val="20"/>
                <w:szCs w:val="20"/>
              </w:rPr>
            </w:pPr>
            <w:r w:rsidRPr="00A91F6C">
              <w:rPr>
                <w:color w:val="000000"/>
                <w:sz w:val="20"/>
                <w:szCs w:val="20"/>
              </w:rPr>
              <w:t>2.25*(control)/1.50* (checking)</w:t>
            </w:r>
          </w:p>
        </w:tc>
        <w:tc>
          <w:tcPr>
            <w:tcW w:w="1447" w:type="dxa"/>
            <w:tcBorders>
              <w:top w:val="single" w:sz="12" w:space="0" w:color="auto"/>
            </w:tcBorders>
            <w:shd w:val="clear" w:color="auto" w:fill="auto"/>
            <w:noWrap/>
            <w:hideMark/>
          </w:tcPr>
          <w:p w14:paraId="5E4FED26" w14:textId="77777777" w:rsidR="00A91F6C" w:rsidRPr="00A91F6C" w:rsidRDefault="00A91F6C" w:rsidP="00487D1C">
            <w:pPr>
              <w:rPr>
                <w:color w:val="000000"/>
                <w:sz w:val="20"/>
                <w:szCs w:val="20"/>
              </w:rPr>
            </w:pPr>
            <w:r w:rsidRPr="00A91F6C">
              <w:rPr>
                <w:color w:val="000000"/>
                <w:sz w:val="20"/>
                <w:szCs w:val="20"/>
              </w:rPr>
              <w:t>N/A</w:t>
            </w:r>
          </w:p>
        </w:tc>
      </w:tr>
      <w:tr w:rsidR="00A91F6C" w:rsidRPr="00A91F6C" w14:paraId="3C9696A9" w14:textId="77777777" w:rsidTr="00487D1C">
        <w:trPr>
          <w:trHeight w:val="300"/>
        </w:trPr>
        <w:tc>
          <w:tcPr>
            <w:tcW w:w="2553" w:type="dxa"/>
            <w:shd w:val="clear" w:color="auto" w:fill="auto"/>
            <w:noWrap/>
            <w:hideMark/>
          </w:tcPr>
          <w:p w14:paraId="17ECC9B0" w14:textId="77777777" w:rsidR="00A91F6C" w:rsidRPr="00A91F6C" w:rsidRDefault="00A91F6C" w:rsidP="00487D1C">
            <w:pPr>
              <w:rPr>
                <w:bCs/>
                <w:color w:val="000000"/>
                <w:sz w:val="20"/>
                <w:szCs w:val="20"/>
              </w:rPr>
            </w:pPr>
            <w:proofErr w:type="spellStart"/>
            <w:r w:rsidRPr="00A91F6C">
              <w:rPr>
                <w:bCs/>
                <w:color w:val="000000"/>
                <w:sz w:val="20"/>
                <w:szCs w:val="20"/>
              </w:rPr>
              <w:t>Nikodijevic</w:t>
            </w:r>
            <w:proofErr w:type="spellEnd"/>
            <w:r w:rsidRPr="00A91F6C">
              <w:rPr>
                <w:bCs/>
                <w:color w:val="000000"/>
                <w:sz w:val="20"/>
                <w:szCs w:val="20"/>
              </w:rPr>
              <w:t xml:space="preserve"> et al (2015)</w:t>
            </w:r>
          </w:p>
        </w:tc>
        <w:tc>
          <w:tcPr>
            <w:tcW w:w="3260" w:type="dxa"/>
            <w:shd w:val="clear" w:color="auto" w:fill="auto"/>
            <w:noWrap/>
            <w:hideMark/>
          </w:tcPr>
          <w:p w14:paraId="72021FD4" w14:textId="77777777" w:rsidR="00A91F6C" w:rsidRPr="00A91F6C" w:rsidRDefault="00A91F6C" w:rsidP="00487D1C">
            <w:pPr>
              <w:rPr>
                <w:color w:val="000000"/>
                <w:sz w:val="20"/>
                <w:szCs w:val="20"/>
              </w:rPr>
            </w:pPr>
            <w:r w:rsidRPr="00A91F6C">
              <w:rPr>
                <w:color w:val="000000"/>
                <w:sz w:val="20"/>
                <w:szCs w:val="20"/>
              </w:rPr>
              <w:t>OCI</w:t>
            </w:r>
          </w:p>
        </w:tc>
        <w:tc>
          <w:tcPr>
            <w:tcW w:w="2410" w:type="dxa"/>
            <w:shd w:val="clear" w:color="auto" w:fill="auto"/>
            <w:noWrap/>
            <w:hideMark/>
          </w:tcPr>
          <w:p w14:paraId="568BFF60" w14:textId="77777777" w:rsidR="00A91F6C" w:rsidRPr="00A91F6C" w:rsidRDefault="00A91F6C" w:rsidP="00487D1C">
            <w:pPr>
              <w:rPr>
                <w:color w:val="000000"/>
                <w:sz w:val="20"/>
                <w:szCs w:val="20"/>
              </w:rPr>
            </w:pPr>
            <w:r w:rsidRPr="00A91F6C">
              <w:rPr>
                <w:color w:val="000000"/>
                <w:sz w:val="20"/>
                <w:szCs w:val="20"/>
              </w:rPr>
              <w:t>FSQ</w:t>
            </w:r>
          </w:p>
        </w:tc>
        <w:tc>
          <w:tcPr>
            <w:tcW w:w="4399" w:type="dxa"/>
            <w:shd w:val="clear" w:color="auto" w:fill="auto"/>
            <w:noWrap/>
            <w:hideMark/>
          </w:tcPr>
          <w:p w14:paraId="53D0ED5A" w14:textId="77777777" w:rsidR="00A91F6C" w:rsidRPr="00A91F6C" w:rsidRDefault="00A91F6C" w:rsidP="00487D1C">
            <w:pPr>
              <w:rPr>
                <w:color w:val="000000"/>
                <w:sz w:val="20"/>
                <w:szCs w:val="20"/>
              </w:rPr>
            </w:pPr>
            <w:r w:rsidRPr="00A91F6C">
              <w:rPr>
                <w:color w:val="000000"/>
                <w:sz w:val="20"/>
                <w:szCs w:val="20"/>
              </w:rPr>
              <w:t>3.8* (control), 1.2*(checking), 1.8*(doubt)</w:t>
            </w:r>
          </w:p>
        </w:tc>
        <w:tc>
          <w:tcPr>
            <w:tcW w:w="1447" w:type="dxa"/>
            <w:shd w:val="clear" w:color="auto" w:fill="auto"/>
            <w:noWrap/>
            <w:hideMark/>
          </w:tcPr>
          <w:p w14:paraId="112E699E" w14:textId="77777777" w:rsidR="00A91F6C" w:rsidRPr="00A91F6C" w:rsidRDefault="00A91F6C" w:rsidP="00487D1C">
            <w:pPr>
              <w:rPr>
                <w:color w:val="000000"/>
                <w:sz w:val="20"/>
                <w:szCs w:val="20"/>
              </w:rPr>
            </w:pPr>
            <w:r w:rsidRPr="00A91F6C">
              <w:rPr>
                <w:color w:val="000000"/>
                <w:sz w:val="20"/>
                <w:szCs w:val="20"/>
              </w:rPr>
              <w:t>N/A</w:t>
            </w:r>
          </w:p>
        </w:tc>
      </w:tr>
      <w:tr w:rsidR="00A91F6C" w:rsidRPr="002D4EC1" w14:paraId="26208DEC" w14:textId="77777777" w:rsidTr="00487D1C">
        <w:trPr>
          <w:trHeight w:val="300"/>
        </w:trPr>
        <w:tc>
          <w:tcPr>
            <w:tcW w:w="2553" w:type="dxa"/>
            <w:shd w:val="clear" w:color="auto" w:fill="auto"/>
            <w:noWrap/>
            <w:hideMark/>
          </w:tcPr>
          <w:p w14:paraId="781E9713" w14:textId="77777777" w:rsidR="00A91F6C" w:rsidRPr="00A91F6C" w:rsidRDefault="00A91F6C" w:rsidP="00487D1C">
            <w:pPr>
              <w:rPr>
                <w:bCs/>
                <w:color w:val="000000"/>
                <w:sz w:val="20"/>
                <w:szCs w:val="20"/>
              </w:rPr>
            </w:pPr>
            <w:r w:rsidRPr="00A91F6C">
              <w:rPr>
                <w:bCs/>
                <w:color w:val="000000"/>
                <w:sz w:val="20"/>
                <w:szCs w:val="20"/>
              </w:rPr>
              <w:t>Ferrier &amp; Brewin (2005)</w:t>
            </w:r>
          </w:p>
        </w:tc>
        <w:tc>
          <w:tcPr>
            <w:tcW w:w="3260" w:type="dxa"/>
            <w:shd w:val="clear" w:color="auto" w:fill="auto"/>
            <w:noWrap/>
            <w:hideMark/>
          </w:tcPr>
          <w:p w14:paraId="4896B142" w14:textId="77777777" w:rsidR="00A91F6C" w:rsidRPr="00A91F6C" w:rsidRDefault="00A91F6C" w:rsidP="00487D1C">
            <w:pPr>
              <w:rPr>
                <w:color w:val="000000"/>
                <w:sz w:val="20"/>
                <w:szCs w:val="20"/>
              </w:rPr>
            </w:pPr>
            <w:r w:rsidRPr="00A91F6C">
              <w:rPr>
                <w:color w:val="000000"/>
                <w:sz w:val="20"/>
                <w:szCs w:val="20"/>
              </w:rPr>
              <w:t>Padua inventory</w:t>
            </w:r>
          </w:p>
        </w:tc>
        <w:tc>
          <w:tcPr>
            <w:tcW w:w="2410" w:type="dxa"/>
            <w:shd w:val="clear" w:color="auto" w:fill="auto"/>
            <w:noWrap/>
            <w:hideMark/>
          </w:tcPr>
          <w:p w14:paraId="581B0678" w14:textId="77777777" w:rsidR="00A91F6C" w:rsidRPr="00A91F6C" w:rsidRDefault="00A91F6C" w:rsidP="00487D1C">
            <w:pPr>
              <w:rPr>
                <w:color w:val="000000"/>
                <w:sz w:val="20"/>
                <w:szCs w:val="20"/>
              </w:rPr>
            </w:pPr>
            <w:r w:rsidRPr="00A91F6C">
              <w:rPr>
                <w:color w:val="000000"/>
                <w:sz w:val="20"/>
                <w:szCs w:val="20"/>
              </w:rPr>
              <w:t xml:space="preserve">Intrusion-related </w:t>
            </w:r>
            <w:proofErr w:type="spellStart"/>
            <w:r w:rsidRPr="00A91F6C">
              <w:rPr>
                <w:color w:val="000000"/>
                <w:sz w:val="20"/>
                <w:szCs w:val="20"/>
              </w:rPr>
              <w:t>self inference</w:t>
            </w:r>
            <w:proofErr w:type="spellEnd"/>
            <w:r w:rsidRPr="00A91F6C">
              <w:rPr>
                <w:color w:val="000000"/>
                <w:sz w:val="20"/>
                <w:szCs w:val="20"/>
              </w:rPr>
              <w:t xml:space="preserve"> scale</w:t>
            </w:r>
          </w:p>
        </w:tc>
        <w:tc>
          <w:tcPr>
            <w:tcW w:w="4399" w:type="dxa"/>
            <w:shd w:val="clear" w:color="auto" w:fill="auto"/>
            <w:noWrap/>
            <w:hideMark/>
          </w:tcPr>
          <w:p w14:paraId="1FD40D1A" w14:textId="77777777" w:rsidR="00A91F6C" w:rsidRPr="00A91F6C" w:rsidRDefault="00A91F6C" w:rsidP="00487D1C">
            <w:pPr>
              <w:rPr>
                <w:color w:val="000000"/>
                <w:sz w:val="20"/>
                <w:szCs w:val="20"/>
              </w:rPr>
            </w:pPr>
            <w:r w:rsidRPr="00A91F6C">
              <w:rPr>
                <w:color w:val="000000"/>
                <w:sz w:val="20"/>
                <w:szCs w:val="20"/>
              </w:rPr>
              <w:t>N/A</w:t>
            </w:r>
          </w:p>
        </w:tc>
        <w:tc>
          <w:tcPr>
            <w:tcW w:w="1447" w:type="dxa"/>
            <w:shd w:val="clear" w:color="auto" w:fill="auto"/>
            <w:noWrap/>
            <w:hideMark/>
          </w:tcPr>
          <w:p w14:paraId="25075A51" w14:textId="77777777" w:rsidR="00A91F6C" w:rsidRPr="002D4EC1" w:rsidRDefault="00A91F6C" w:rsidP="00487D1C">
            <w:pPr>
              <w:rPr>
                <w:color w:val="000000"/>
                <w:sz w:val="20"/>
                <w:szCs w:val="20"/>
              </w:rPr>
            </w:pPr>
            <w:r w:rsidRPr="00A91F6C">
              <w:rPr>
                <w:i/>
                <w:color w:val="000000"/>
                <w:sz w:val="20"/>
                <w:szCs w:val="20"/>
              </w:rPr>
              <w:t>F</w:t>
            </w:r>
            <w:r w:rsidRPr="00A91F6C">
              <w:rPr>
                <w:color w:val="000000"/>
                <w:sz w:val="20"/>
                <w:szCs w:val="20"/>
              </w:rPr>
              <w:t xml:space="preserve"> = 28.88**</w:t>
            </w:r>
          </w:p>
        </w:tc>
      </w:tr>
    </w:tbl>
    <w:p w14:paraId="49F16EED" w14:textId="77777777" w:rsidR="00A91F6C" w:rsidRPr="00687176" w:rsidRDefault="00A91F6C" w:rsidP="00A91F6C"/>
    <w:p w14:paraId="26932F3B" w14:textId="77777777" w:rsidR="00A02401" w:rsidRDefault="00A02401" w:rsidP="00A02401"/>
    <w:p w14:paraId="7E47D49C" w14:textId="7063C7C8" w:rsidR="001F3486" w:rsidRPr="001F3486" w:rsidRDefault="001F3486" w:rsidP="00A02401">
      <w:pPr>
        <w:spacing w:line="480" w:lineRule="auto"/>
        <w:contextualSpacing/>
        <w:rPr>
          <w:lang w:val="en-US"/>
        </w:rPr>
      </w:pPr>
    </w:p>
    <w:sectPr w:rsidR="001F3486" w:rsidRPr="001F3486" w:rsidSect="00A91F6C">
      <w:headerReference w:type="default" r:id="rId10"/>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2F43" w14:textId="77777777" w:rsidR="003F4F4C" w:rsidRDefault="003F4F4C">
      <w:pPr>
        <w:spacing w:line="480" w:lineRule="auto"/>
        <w:jc w:val="center"/>
      </w:pPr>
      <w:r>
        <w:t>Footnotes</w:t>
      </w:r>
    </w:p>
  </w:endnote>
  <w:endnote w:type="continuationSeparator" w:id="0">
    <w:p w14:paraId="1ADFCCA8" w14:textId="77777777" w:rsidR="003F4F4C" w:rsidRDefault="003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Roman">
    <w:altName w:val="Times New Roman"/>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156F" w14:textId="77777777" w:rsidR="003F4F4C" w:rsidRDefault="003F4F4C">
      <w:r>
        <w:separator/>
      </w:r>
    </w:p>
  </w:footnote>
  <w:footnote w:type="continuationSeparator" w:id="0">
    <w:p w14:paraId="31C39A8D" w14:textId="77777777" w:rsidR="003F4F4C" w:rsidRDefault="003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E0C2" w14:textId="3CED5695" w:rsidR="00AB485B" w:rsidRDefault="00AB485B" w:rsidP="00BF20E0">
    <w:pPr>
      <w:pStyle w:val="Header"/>
      <w:ind w:left="0"/>
    </w:pPr>
    <w:r>
      <w:rPr>
        <w:lang w:val="en-US"/>
      </w:rPr>
      <w:t>FEAR OF SELF AND SELF AMBIVALENCE IN OCD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A3C03"/>
    <w:multiLevelType w:val="hybridMultilevel"/>
    <w:tmpl w:val="29B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62659"/>
    <w:multiLevelType w:val="hybridMultilevel"/>
    <w:tmpl w:val="B20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C1024"/>
    <w:multiLevelType w:val="hybridMultilevel"/>
    <w:tmpl w:val="CD7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　Лꗘ쫮ㅋɀ©　Лꗘ쫮ㅋɀ©　Лꗘ쫮ㅋɀ　Ѐ©　©　Лꗘ쫮ㅋɂ©　Лꗘ쫮ㅋɂ©　Лꗘ쫮ㅋɂ©　Лꗘ쫮ㅋɂ©　Лꗘ쫮ㅋɂ　Ѐ©　耀耀©　耀耀©　耀耀©　耀耀©　耀耀©　耀耀　耀耀Ѐ©　©　Лꗘ쫮ㅋɆ©　Лꗘ쫮ㅋɆ©　Лꗘ쫮ㅋɆ©　Лꗘ쫮ㅋɆ©　Лꗘ쫮ㅋɆ　Ѐ©　耀耀©　耀耀©　耀耀"/>
    <w:docVar w:name="EN.Libraries" w:val="&lt;Libraries&gt;&lt;item db-id=&quot;r920ztta2zrrxhe0tvi5s0pjxxwpdpa9dxf2&quot;&gt;References&lt;record-ids&gt;&lt;item&gt;4&lt;/item&gt;&lt;item&gt;18&lt;/item&gt;&lt;item&gt;92&lt;/item&gt;&lt;item&gt;148&lt;/item&gt;&lt;item&gt;233&lt;/item&gt;&lt;item&gt;304&lt;/item&gt;&lt;item&gt;476&lt;/item&gt;&lt;item&gt;479&lt;/item&gt;&lt;item&gt;493&lt;/item&gt;&lt;item&gt;511&lt;/item&gt;&lt;item&gt;680&lt;/item&gt;&lt;/record-ids&gt;&lt;/item&gt;&lt;/Libraries&gt;"/>
  </w:docVars>
  <w:rsids>
    <w:rsidRoot w:val="008C6100"/>
    <w:rsid w:val="000000C1"/>
    <w:rsid w:val="00001470"/>
    <w:rsid w:val="0000161A"/>
    <w:rsid w:val="00001F36"/>
    <w:rsid w:val="00001FA2"/>
    <w:rsid w:val="0000344D"/>
    <w:rsid w:val="00004D0C"/>
    <w:rsid w:val="00005AEE"/>
    <w:rsid w:val="00006337"/>
    <w:rsid w:val="000066B8"/>
    <w:rsid w:val="00010FB7"/>
    <w:rsid w:val="00011147"/>
    <w:rsid w:val="00012D59"/>
    <w:rsid w:val="00013501"/>
    <w:rsid w:val="0001613F"/>
    <w:rsid w:val="00017884"/>
    <w:rsid w:val="00020E6C"/>
    <w:rsid w:val="00021389"/>
    <w:rsid w:val="00023D5C"/>
    <w:rsid w:val="00025A78"/>
    <w:rsid w:val="00025D86"/>
    <w:rsid w:val="0002707D"/>
    <w:rsid w:val="00027E36"/>
    <w:rsid w:val="00030580"/>
    <w:rsid w:val="00030EA1"/>
    <w:rsid w:val="000310BC"/>
    <w:rsid w:val="000332DC"/>
    <w:rsid w:val="0003647D"/>
    <w:rsid w:val="00036F40"/>
    <w:rsid w:val="00041245"/>
    <w:rsid w:val="000422F7"/>
    <w:rsid w:val="00042B94"/>
    <w:rsid w:val="00043B76"/>
    <w:rsid w:val="000456BE"/>
    <w:rsid w:val="00045AA2"/>
    <w:rsid w:val="00046C3C"/>
    <w:rsid w:val="00046C53"/>
    <w:rsid w:val="00046E1C"/>
    <w:rsid w:val="00047A61"/>
    <w:rsid w:val="000501D1"/>
    <w:rsid w:val="0005122C"/>
    <w:rsid w:val="00051C08"/>
    <w:rsid w:val="000521E4"/>
    <w:rsid w:val="00053523"/>
    <w:rsid w:val="000538BC"/>
    <w:rsid w:val="000551B3"/>
    <w:rsid w:val="00057AFE"/>
    <w:rsid w:val="000601E5"/>
    <w:rsid w:val="0006040A"/>
    <w:rsid w:val="000618D0"/>
    <w:rsid w:val="00061C95"/>
    <w:rsid w:val="00064458"/>
    <w:rsid w:val="00066AA4"/>
    <w:rsid w:val="00070AB7"/>
    <w:rsid w:val="00072020"/>
    <w:rsid w:val="00073B22"/>
    <w:rsid w:val="00074537"/>
    <w:rsid w:val="000746D2"/>
    <w:rsid w:val="00075EBF"/>
    <w:rsid w:val="000768EF"/>
    <w:rsid w:val="00076D47"/>
    <w:rsid w:val="000773F3"/>
    <w:rsid w:val="000779A0"/>
    <w:rsid w:val="00077A3B"/>
    <w:rsid w:val="00077F5D"/>
    <w:rsid w:val="00080289"/>
    <w:rsid w:val="00080820"/>
    <w:rsid w:val="00081541"/>
    <w:rsid w:val="00081548"/>
    <w:rsid w:val="000822FD"/>
    <w:rsid w:val="0008297B"/>
    <w:rsid w:val="00083649"/>
    <w:rsid w:val="00083B38"/>
    <w:rsid w:val="0008553C"/>
    <w:rsid w:val="0008670A"/>
    <w:rsid w:val="00087EF2"/>
    <w:rsid w:val="0009065E"/>
    <w:rsid w:val="00090EF3"/>
    <w:rsid w:val="000913A7"/>
    <w:rsid w:val="00091AF8"/>
    <w:rsid w:val="00091FDA"/>
    <w:rsid w:val="000924B1"/>
    <w:rsid w:val="00092C81"/>
    <w:rsid w:val="0009346A"/>
    <w:rsid w:val="000955FD"/>
    <w:rsid w:val="000958E5"/>
    <w:rsid w:val="00096399"/>
    <w:rsid w:val="000A0013"/>
    <w:rsid w:val="000A08CC"/>
    <w:rsid w:val="000A11DE"/>
    <w:rsid w:val="000A227D"/>
    <w:rsid w:val="000A3101"/>
    <w:rsid w:val="000A3B77"/>
    <w:rsid w:val="000A623F"/>
    <w:rsid w:val="000A7224"/>
    <w:rsid w:val="000B357B"/>
    <w:rsid w:val="000B39D6"/>
    <w:rsid w:val="000B5683"/>
    <w:rsid w:val="000B6A8D"/>
    <w:rsid w:val="000B6ADC"/>
    <w:rsid w:val="000C083D"/>
    <w:rsid w:val="000C1559"/>
    <w:rsid w:val="000C1E40"/>
    <w:rsid w:val="000C2228"/>
    <w:rsid w:val="000C22E6"/>
    <w:rsid w:val="000C2C12"/>
    <w:rsid w:val="000C3531"/>
    <w:rsid w:val="000C3D85"/>
    <w:rsid w:val="000C5465"/>
    <w:rsid w:val="000C5DB0"/>
    <w:rsid w:val="000C7392"/>
    <w:rsid w:val="000C7865"/>
    <w:rsid w:val="000C7BE2"/>
    <w:rsid w:val="000C7E53"/>
    <w:rsid w:val="000C7F01"/>
    <w:rsid w:val="000D016D"/>
    <w:rsid w:val="000D0FBC"/>
    <w:rsid w:val="000D1819"/>
    <w:rsid w:val="000D1AD5"/>
    <w:rsid w:val="000D3BC1"/>
    <w:rsid w:val="000D73A1"/>
    <w:rsid w:val="000E1B57"/>
    <w:rsid w:val="000E1EFA"/>
    <w:rsid w:val="000E231A"/>
    <w:rsid w:val="000E231B"/>
    <w:rsid w:val="000E2795"/>
    <w:rsid w:val="000E4938"/>
    <w:rsid w:val="000E4D97"/>
    <w:rsid w:val="000E5249"/>
    <w:rsid w:val="000E557E"/>
    <w:rsid w:val="000E5D8C"/>
    <w:rsid w:val="000E68AB"/>
    <w:rsid w:val="000E706A"/>
    <w:rsid w:val="000E76EB"/>
    <w:rsid w:val="000F050F"/>
    <w:rsid w:val="000F15CF"/>
    <w:rsid w:val="000F1E9B"/>
    <w:rsid w:val="000F2216"/>
    <w:rsid w:val="000F2D9E"/>
    <w:rsid w:val="000F30B4"/>
    <w:rsid w:val="000F3374"/>
    <w:rsid w:val="000F4095"/>
    <w:rsid w:val="000F4F13"/>
    <w:rsid w:val="000F553B"/>
    <w:rsid w:val="000F5775"/>
    <w:rsid w:val="000F6273"/>
    <w:rsid w:val="000F6CCB"/>
    <w:rsid w:val="000F7E0D"/>
    <w:rsid w:val="0010128A"/>
    <w:rsid w:val="00101F04"/>
    <w:rsid w:val="0010209E"/>
    <w:rsid w:val="001022F9"/>
    <w:rsid w:val="00104EFB"/>
    <w:rsid w:val="001060DB"/>
    <w:rsid w:val="0010713C"/>
    <w:rsid w:val="00110F63"/>
    <w:rsid w:val="00111E61"/>
    <w:rsid w:val="00112169"/>
    <w:rsid w:val="001125B6"/>
    <w:rsid w:val="001162B3"/>
    <w:rsid w:val="00117C7D"/>
    <w:rsid w:val="00120AC4"/>
    <w:rsid w:val="00120C9F"/>
    <w:rsid w:val="00121B15"/>
    <w:rsid w:val="00122221"/>
    <w:rsid w:val="00125E65"/>
    <w:rsid w:val="001260E5"/>
    <w:rsid w:val="001264A5"/>
    <w:rsid w:val="0012703E"/>
    <w:rsid w:val="00130823"/>
    <w:rsid w:val="001308FF"/>
    <w:rsid w:val="0013165E"/>
    <w:rsid w:val="00131C94"/>
    <w:rsid w:val="00131DDD"/>
    <w:rsid w:val="00131E41"/>
    <w:rsid w:val="00132947"/>
    <w:rsid w:val="00133A4F"/>
    <w:rsid w:val="001370C6"/>
    <w:rsid w:val="001371ED"/>
    <w:rsid w:val="0014227A"/>
    <w:rsid w:val="00142BD8"/>
    <w:rsid w:val="00143241"/>
    <w:rsid w:val="0014455C"/>
    <w:rsid w:val="001445BA"/>
    <w:rsid w:val="001459E4"/>
    <w:rsid w:val="00146958"/>
    <w:rsid w:val="00146BD2"/>
    <w:rsid w:val="00147BA2"/>
    <w:rsid w:val="00153830"/>
    <w:rsid w:val="00153CFE"/>
    <w:rsid w:val="001546B0"/>
    <w:rsid w:val="00155342"/>
    <w:rsid w:val="00155C05"/>
    <w:rsid w:val="00156582"/>
    <w:rsid w:val="00156BCC"/>
    <w:rsid w:val="00156D7C"/>
    <w:rsid w:val="00156E54"/>
    <w:rsid w:val="001602C2"/>
    <w:rsid w:val="001605AB"/>
    <w:rsid w:val="00162EB8"/>
    <w:rsid w:val="001650CA"/>
    <w:rsid w:val="00166B18"/>
    <w:rsid w:val="001672A9"/>
    <w:rsid w:val="00170702"/>
    <w:rsid w:val="00173D40"/>
    <w:rsid w:val="00174C17"/>
    <w:rsid w:val="001765D2"/>
    <w:rsid w:val="00177053"/>
    <w:rsid w:val="00180661"/>
    <w:rsid w:val="0018090D"/>
    <w:rsid w:val="00180A9D"/>
    <w:rsid w:val="00181190"/>
    <w:rsid w:val="00181362"/>
    <w:rsid w:val="00181D3A"/>
    <w:rsid w:val="00182DF5"/>
    <w:rsid w:val="00183483"/>
    <w:rsid w:val="0018604F"/>
    <w:rsid w:val="0019104A"/>
    <w:rsid w:val="001912EC"/>
    <w:rsid w:val="001920B7"/>
    <w:rsid w:val="001928F1"/>
    <w:rsid w:val="001932F8"/>
    <w:rsid w:val="0019419D"/>
    <w:rsid w:val="001943DE"/>
    <w:rsid w:val="001945F7"/>
    <w:rsid w:val="001948C3"/>
    <w:rsid w:val="00195BDC"/>
    <w:rsid w:val="00196431"/>
    <w:rsid w:val="00196853"/>
    <w:rsid w:val="001A3A3A"/>
    <w:rsid w:val="001A3A68"/>
    <w:rsid w:val="001A3C1E"/>
    <w:rsid w:val="001A5DF7"/>
    <w:rsid w:val="001A682E"/>
    <w:rsid w:val="001A741C"/>
    <w:rsid w:val="001B1A1E"/>
    <w:rsid w:val="001B2120"/>
    <w:rsid w:val="001B2A21"/>
    <w:rsid w:val="001B32C0"/>
    <w:rsid w:val="001B4202"/>
    <w:rsid w:val="001B4233"/>
    <w:rsid w:val="001B4EAF"/>
    <w:rsid w:val="001B4FE7"/>
    <w:rsid w:val="001B6474"/>
    <w:rsid w:val="001B6660"/>
    <w:rsid w:val="001B6719"/>
    <w:rsid w:val="001C0A81"/>
    <w:rsid w:val="001C16EB"/>
    <w:rsid w:val="001C1DFE"/>
    <w:rsid w:val="001C3A5F"/>
    <w:rsid w:val="001C3BD5"/>
    <w:rsid w:val="001C3DDD"/>
    <w:rsid w:val="001C411B"/>
    <w:rsid w:val="001C64FE"/>
    <w:rsid w:val="001C73F7"/>
    <w:rsid w:val="001C740F"/>
    <w:rsid w:val="001C7BEB"/>
    <w:rsid w:val="001D12F7"/>
    <w:rsid w:val="001D2680"/>
    <w:rsid w:val="001D5654"/>
    <w:rsid w:val="001D75F8"/>
    <w:rsid w:val="001E0218"/>
    <w:rsid w:val="001E2397"/>
    <w:rsid w:val="001E2889"/>
    <w:rsid w:val="001E3A33"/>
    <w:rsid w:val="001F25A0"/>
    <w:rsid w:val="001F2D94"/>
    <w:rsid w:val="001F3486"/>
    <w:rsid w:val="001F35AB"/>
    <w:rsid w:val="001F3BBD"/>
    <w:rsid w:val="002009AB"/>
    <w:rsid w:val="00201D0F"/>
    <w:rsid w:val="00201F3E"/>
    <w:rsid w:val="0020293D"/>
    <w:rsid w:val="0020351D"/>
    <w:rsid w:val="00203C45"/>
    <w:rsid w:val="002066A9"/>
    <w:rsid w:val="00207C31"/>
    <w:rsid w:val="002109DD"/>
    <w:rsid w:val="00210AB5"/>
    <w:rsid w:val="0021285D"/>
    <w:rsid w:val="00213F87"/>
    <w:rsid w:val="00215150"/>
    <w:rsid w:val="00215BC2"/>
    <w:rsid w:val="0022065D"/>
    <w:rsid w:val="00220BD7"/>
    <w:rsid w:val="00221202"/>
    <w:rsid w:val="002232B3"/>
    <w:rsid w:val="002237A3"/>
    <w:rsid w:val="002239A9"/>
    <w:rsid w:val="00224603"/>
    <w:rsid w:val="002255D6"/>
    <w:rsid w:val="00225CFF"/>
    <w:rsid w:val="00225D19"/>
    <w:rsid w:val="002303B5"/>
    <w:rsid w:val="00230E7B"/>
    <w:rsid w:val="00231332"/>
    <w:rsid w:val="00232A19"/>
    <w:rsid w:val="0023312B"/>
    <w:rsid w:val="002342BB"/>
    <w:rsid w:val="00235B12"/>
    <w:rsid w:val="0023639B"/>
    <w:rsid w:val="002374CF"/>
    <w:rsid w:val="00240070"/>
    <w:rsid w:val="002406ED"/>
    <w:rsid w:val="00240EB0"/>
    <w:rsid w:val="00244F22"/>
    <w:rsid w:val="00245CF4"/>
    <w:rsid w:val="00245F0C"/>
    <w:rsid w:val="0024613D"/>
    <w:rsid w:val="00246E09"/>
    <w:rsid w:val="00247DDD"/>
    <w:rsid w:val="00250927"/>
    <w:rsid w:val="00250C22"/>
    <w:rsid w:val="002518E1"/>
    <w:rsid w:val="00254E97"/>
    <w:rsid w:val="00255322"/>
    <w:rsid w:val="0025604A"/>
    <w:rsid w:val="00256189"/>
    <w:rsid w:val="00256DDE"/>
    <w:rsid w:val="0025745B"/>
    <w:rsid w:val="00257523"/>
    <w:rsid w:val="002603DC"/>
    <w:rsid w:val="00260461"/>
    <w:rsid w:val="00261251"/>
    <w:rsid w:val="0026129E"/>
    <w:rsid w:val="0026154C"/>
    <w:rsid w:val="00263ADA"/>
    <w:rsid w:val="00263E1C"/>
    <w:rsid w:val="00263FA5"/>
    <w:rsid w:val="00264D32"/>
    <w:rsid w:val="00265D79"/>
    <w:rsid w:val="002664ED"/>
    <w:rsid w:val="00270C38"/>
    <w:rsid w:val="00271EC9"/>
    <w:rsid w:val="0027286C"/>
    <w:rsid w:val="00273AD6"/>
    <w:rsid w:val="002750CB"/>
    <w:rsid w:val="0027581C"/>
    <w:rsid w:val="0027759A"/>
    <w:rsid w:val="00280966"/>
    <w:rsid w:val="00281D21"/>
    <w:rsid w:val="00283D61"/>
    <w:rsid w:val="00285073"/>
    <w:rsid w:val="00285D4F"/>
    <w:rsid w:val="00287E4C"/>
    <w:rsid w:val="0029194D"/>
    <w:rsid w:val="002929F2"/>
    <w:rsid w:val="0029527F"/>
    <w:rsid w:val="0029577F"/>
    <w:rsid w:val="002958ED"/>
    <w:rsid w:val="0029633F"/>
    <w:rsid w:val="002969BE"/>
    <w:rsid w:val="00296EDB"/>
    <w:rsid w:val="00297D5C"/>
    <w:rsid w:val="00297E51"/>
    <w:rsid w:val="002A001F"/>
    <w:rsid w:val="002A1BDD"/>
    <w:rsid w:val="002A3406"/>
    <w:rsid w:val="002A4341"/>
    <w:rsid w:val="002A49C5"/>
    <w:rsid w:val="002A60FF"/>
    <w:rsid w:val="002A70A3"/>
    <w:rsid w:val="002A710C"/>
    <w:rsid w:val="002A7503"/>
    <w:rsid w:val="002B24A4"/>
    <w:rsid w:val="002B267E"/>
    <w:rsid w:val="002B2B33"/>
    <w:rsid w:val="002B38F8"/>
    <w:rsid w:val="002B47E3"/>
    <w:rsid w:val="002B530E"/>
    <w:rsid w:val="002B5ABB"/>
    <w:rsid w:val="002C042B"/>
    <w:rsid w:val="002C226A"/>
    <w:rsid w:val="002C2773"/>
    <w:rsid w:val="002C2CCD"/>
    <w:rsid w:val="002C2DE7"/>
    <w:rsid w:val="002C30B1"/>
    <w:rsid w:val="002C3F48"/>
    <w:rsid w:val="002C56ED"/>
    <w:rsid w:val="002C70C3"/>
    <w:rsid w:val="002C7E1D"/>
    <w:rsid w:val="002D2472"/>
    <w:rsid w:val="002D388D"/>
    <w:rsid w:val="002D4865"/>
    <w:rsid w:val="002D4BC1"/>
    <w:rsid w:val="002D4D09"/>
    <w:rsid w:val="002D4EC1"/>
    <w:rsid w:val="002D517B"/>
    <w:rsid w:val="002D77CC"/>
    <w:rsid w:val="002E0A9F"/>
    <w:rsid w:val="002E17E3"/>
    <w:rsid w:val="002E1F12"/>
    <w:rsid w:val="002E2DB8"/>
    <w:rsid w:val="002E415C"/>
    <w:rsid w:val="002E4C48"/>
    <w:rsid w:val="002F1092"/>
    <w:rsid w:val="002F2463"/>
    <w:rsid w:val="002F2C9F"/>
    <w:rsid w:val="002F31B0"/>
    <w:rsid w:val="002F3C0F"/>
    <w:rsid w:val="002F469E"/>
    <w:rsid w:val="003010BB"/>
    <w:rsid w:val="00302499"/>
    <w:rsid w:val="0030559E"/>
    <w:rsid w:val="003057DC"/>
    <w:rsid w:val="003067EE"/>
    <w:rsid w:val="003069B0"/>
    <w:rsid w:val="00310632"/>
    <w:rsid w:val="00312A0C"/>
    <w:rsid w:val="003132DD"/>
    <w:rsid w:val="00313549"/>
    <w:rsid w:val="00313D95"/>
    <w:rsid w:val="00316985"/>
    <w:rsid w:val="00316EDF"/>
    <w:rsid w:val="00317FDE"/>
    <w:rsid w:val="003205B8"/>
    <w:rsid w:val="003214D1"/>
    <w:rsid w:val="00322AEC"/>
    <w:rsid w:val="0032329C"/>
    <w:rsid w:val="00324D6B"/>
    <w:rsid w:val="003257BA"/>
    <w:rsid w:val="00325B80"/>
    <w:rsid w:val="00325BEC"/>
    <w:rsid w:val="00325DB9"/>
    <w:rsid w:val="0032608A"/>
    <w:rsid w:val="00326F3D"/>
    <w:rsid w:val="003272AC"/>
    <w:rsid w:val="00333889"/>
    <w:rsid w:val="00333CBF"/>
    <w:rsid w:val="00336EE1"/>
    <w:rsid w:val="0033716E"/>
    <w:rsid w:val="00340FA8"/>
    <w:rsid w:val="003411D3"/>
    <w:rsid w:val="00341259"/>
    <w:rsid w:val="003424BF"/>
    <w:rsid w:val="003428E3"/>
    <w:rsid w:val="00342BDA"/>
    <w:rsid w:val="003433D8"/>
    <w:rsid w:val="003434DB"/>
    <w:rsid w:val="00344BE9"/>
    <w:rsid w:val="0034568B"/>
    <w:rsid w:val="00346F22"/>
    <w:rsid w:val="00347A30"/>
    <w:rsid w:val="003501B0"/>
    <w:rsid w:val="0035059B"/>
    <w:rsid w:val="00350D84"/>
    <w:rsid w:val="003525ED"/>
    <w:rsid w:val="0035536F"/>
    <w:rsid w:val="003553C9"/>
    <w:rsid w:val="00356E62"/>
    <w:rsid w:val="00360A6D"/>
    <w:rsid w:val="00362239"/>
    <w:rsid w:val="00362C79"/>
    <w:rsid w:val="003655CF"/>
    <w:rsid w:val="0036567B"/>
    <w:rsid w:val="00365CC1"/>
    <w:rsid w:val="00365D9A"/>
    <w:rsid w:val="00366A01"/>
    <w:rsid w:val="00371960"/>
    <w:rsid w:val="00372D4B"/>
    <w:rsid w:val="003742BA"/>
    <w:rsid w:val="0037483A"/>
    <w:rsid w:val="00374FD3"/>
    <w:rsid w:val="0037524A"/>
    <w:rsid w:val="0037770D"/>
    <w:rsid w:val="00377CFA"/>
    <w:rsid w:val="00380547"/>
    <w:rsid w:val="00381F1D"/>
    <w:rsid w:val="0038205C"/>
    <w:rsid w:val="0038222A"/>
    <w:rsid w:val="00382497"/>
    <w:rsid w:val="00392A9D"/>
    <w:rsid w:val="00393A95"/>
    <w:rsid w:val="00394276"/>
    <w:rsid w:val="00394EE9"/>
    <w:rsid w:val="00396446"/>
    <w:rsid w:val="003A0CE8"/>
    <w:rsid w:val="003A177D"/>
    <w:rsid w:val="003A1BCE"/>
    <w:rsid w:val="003A3BF6"/>
    <w:rsid w:val="003A3E4E"/>
    <w:rsid w:val="003A403C"/>
    <w:rsid w:val="003A4C53"/>
    <w:rsid w:val="003A6775"/>
    <w:rsid w:val="003A69F4"/>
    <w:rsid w:val="003A6A40"/>
    <w:rsid w:val="003B0542"/>
    <w:rsid w:val="003B1EF9"/>
    <w:rsid w:val="003B6AD3"/>
    <w:rsid w:val="003B7217"/>
    <w:rsid w:val="003B7610"/>
    <w:rsid w:val="003B793D"/>
    <w:rsid w:val="003C004D"/>
    <w:rsid w:val="003C1331"/>
    <w:rsid w:val="003C204F"/>
    <w:rsid w:val="003C2122"/>
    <w:rsid w:val="003C5179"/>
    <w:rsid w:val="003C64D6"/>
    <w:rsid w:val="003C7BCB"/>
    <w:rsid w:val="003C7E4B"/>
    <w:rsid w:val="003C7E75"/>
    <w:rsid w:val="003D007D"/>
    <w:rsid w:val="003D0C7F"/>
    <w:rsid w:val="003D1F05"/>
    <w:rsid w:val="003D349C"/>
    <w:rsid w:val="003D63FB"/>
    <w:rsid w:val="003D728D"/>
    <w:rsid w:val="003D7B65"/>
    <w:rsid w:val="003D7C00"/>
    <w:rsid w:val="003E0FE2"/>
    <w:rsid w:val="003E22A9"/>
    <w:rsid w:val="003E285E"/>
    <w:rsid w:val="003E312D"/>
    <w:rsid w:val="003E5346"/>
    <w:rsid w:val="003E5634"/>
    <w:rsid w:val="003F2E3F"/>
    <w:rsid w:val="003F3006"/>
    <w:rsid w:val="003F30AF"/>
    <w:rsid w:val="003F3333"/>
    <w:rsid w:val="003F4F4C"/>
    <w:rsid w:val="003F6238"/>
    <w:rsid w:val="003F6AF7"/>
    <w:rsid w:val="00400027"/>
    <w:rsid w:val="00400430"/>
    <w:rsid w:val="00401ACE"/>
    <w:rsid w:val="0040316D"/>
    <w:rsid w:val="004055BD"/>
    <w:rsid w:val="00406657"/>
    <w:rsid w:val="004100F3"/>
    <w:rsid w:val="004110C5"/>
    <w:rsid w:val="0041132C"/>
    <w:rsid w:val="00411538"/>
    <w:rsid w:val="00411B29"/>
    <w:rsid w:val="00411C78"/>
    <w:rsid w:val="00411F86"/>
    <w:rsid w:val="00412B8E"/>
    <w:rsid w:val="004136EC"/>
    <w:rsid w:val="00413999"/>
    <w:rsid w:val="0041450B"/>
    <w:rsid w:val="0041454F"/>
    <w:rsid w:val="004154EF"/>
    <w:rsid w:val="00415A3A"/>
    <w:rsid w:val="00417524"/>
    <w:rsid w:val="004176AD"/>
    <w:rsid w:val="0042082A"/>
    <w:rsid w:val="004209CF"/>
    <w:rsid w:val="004212B9"/>
    <w:rsid w:val="0042171A"/>
    <w:rsid w:val="0042321B"/>
    <w:rsid w:val="00423515"/>
    <w:rsid w:val="0042738C"/>
    <w:rsid w:val="00430FC1"/>
    <w:rsid w:val="0043100B"/>
    <w:rsid w:val="0043402A"/>
    <w:rsid w:val="00434587"/>
    <w:rsid w:val="004351D5"/>
    <w:rsid w:val="00435905"/>
    <w:rsid w:val="0043643A"/>
    <w:rsid w:val="00436494"/>
    <w:rsid w:val="0043657B"/>
    <w:rsid w:val="004405FE"/>
    <w:rsid w:val="004428B3"/>
    <w:rsid w:val="004467C0"/>
    <w:rsid w:val="00454F59"/>
    <w:rsid w:val="00455BF9"/>
    <w:rsid w:val="00457C60"/>
    <w:rsid w:val="00457E40"/>
    <w:rsid w:val="00460601"/>
    <w:rsid w:val="00460EBB"/>
    <w:rsid w:val="0046203E"/>
    <w:rsid w:val="00463169"/>
    <w:rsid w:val="00463C2A"/>
    <w:rsid w:val="0046419C"/>
    <w:rsid w:val="0046431A"/>
    <w:rsid w:val="0046454A"/>
    <w:rsid w:val="00467331"/>
    <w:rsid w:val="004709A5"/>
    <w:rsid w:val="0047188E"/>
    <w:rsid w:val="00471D16"/>
    <w:rsid w:val="00473947"/>
    <w:rsid w:val="00473B3C"/>
    <w:rsid w:val="00474751"/>
    <w:rsid w:val="00474F33"/>
    <w:rsid w:val="004776A0"/>
    <w:rsid w:val="0047793A"/>
    <w:rsid w:val="004802DE"/>
    <w:rsid w:val="0048080F"/>
    <w:rsid w:val="00481089"/>
    <w:rsid w:val="004818B1"/>
    <w:rsid w:val="00482585"/>
    <w:rsid w:val="00483333"/>
    <w:rsid w:val="00484F80"/>
    <w:rsid w:val="0048539D"/>
    <w:rsid w:val="00486CF7"/>
    <w:rsid w:val="004909FA"/>
    <w:rsid w:val="004917D4"/>
    <w:rsid w:val="00493A05"/>
    <w:rsid w:val="004941DD"/>
    <w:rsid w:val="00495219"/>
    <w:rsid w:val="0049620E"/>
    <w:rsid w:val="00497BB6"/>
    <w:rsid w:val="004A1062"/>
    <w:rsid w:val="004A1A4A"/>
    <w:rsid w:val="004A29F8"/>
    <w:rsid w:val="004A350B"/>
    <w:rsid w:val="004A4C72"/>
    <w:rsid w:val="004A5856"/>
    <w:rsid w:val="004A64E9"/>
    <w:rsid w:val="004A6A89"/>
    <w:rsid w:val="004A7379"/>
    <w:rsid w:val="004A7819"/>
    <w:rsid w:val="004B0584"/>
    <w:rsid w:val="004B066E"/>
    <w:rsid w:val="004B129E"/>
    <w:rsid w:val="004B236C"/>
    <w:rsid w:val="004B3228"/>
    <w:rsid w:val="004B39F0"/>
    <w:rsid w:val="004B56D5"/>
    <w:rsid w:val="004B6BA7"/>
    <w:rsid w:val="004B75F1"/>
    <w:rsid w:val="004B7CC7"/>
    <w:rsid w:val="004B7F9E"/>
    <w:rsid w:val="004C3F19"/>
    <w:rsid w:val="004C460A"/>
    <w:rsid w:val="004C4BB1"/>
    <w:rsid w:val="004C5456"/>
    <w:rsid w:val="004C60DF"/>
    <w:rsid w:val="004C72F5"/>
    <w:rsid w:val="004D05C3"/>
    <w:rsid w:val="004D1136"/>
    <w:rsid w:val="004D1221"/>
    <w:rsid w:val="004D13D2"/>
    <w:rsid w:val="004D1C43"/>
    <w:rsid w:val="004D2D25"/>
    <w:rsid w:val="004D5801"/>
    <w:rsid w:val="004D5BEC"/>
    <w:rsid w:val="004D5F5E"/>
    <w:rsid w:val="004D74D6"/>
    <w:rsid w:val="004D7793"/>
    <w:rsid w:val="004D7BC4"/>
    <w:rsid w:val="004D7ED7"/>
    <w:rsid w:val="004E0D1F"/>
    <w:rsid w:val="004E21AF"/>
    <w:rsid w:val="004E2A61"/>
    <w:rsid w:val="004E5585"/>
    <w:rsid w:val="004E69D3"/>
    <w:rsid w:val="004F1C63"/>
    <w:rsid w:val="004F2107"/>
    <w:rsid w:val="004F299D"/>
    <w:rsid w:val="004F3F39"/>
    <w:rsid w:val="004F4026"/>
    <w:rsid w:val="004F41BC"/>
    <w:rsid w:val="004F49FC"/>
    <w:rsid w:val="004F7258"/>
    <w:rsid w:val="004F752A"/>
    <w:rsid w:val="00501DFE"/>
    <w:rsid w:val="005031F3"/>
    <w:rsid w:val="00503269"/>
    <w:rsid w:val="005034A6"/>
    <w:rsid w:val="005034DF"/>
    <w:rsid w:val="005036DE"/>
    <w:rsid w:val="00505600"/>
    <w:rsid w:val="00507120"/>
    <w:rsid w:val="0050763E"/>
    <w:rsid w:val="00512010"/>
    <w:rsid w:val="005125F1"/>
    <w:rsid w:val="00512975"/>
    <w:rsid w:val="0051350B"/>
    <w:rsid w:val="005157A7"/>
    <w:rsid w:val="005173AD"/>
    <w:rsid w:val="0052040A"/>
    <w:rsid w:val="0052056A"/>
    <w:rsid w:val="00520732"/>
    <w:rsid w:val="005207A7"/>
    <w:rsid w:val="00522966"/>
    <w:rsid w:val="00525378"/>
    <w:rsid w:val="005272E0"/>
    <w:rsid w:val="00531573"/>
    <w:rsid w:val="00531AB7"/>
    <w:rsid w:val="00531CDD"/>
    <w:rsid w:val="00531D42"/>
    <w:rsid w:val="00531E7D"/>
    <w:rsid w:val="00532A03"/>
    <w:rsid w:val="0053360E"/>
    <w:rsid w:val="00533943"/>
    <w:rsid w:val="005342B6"/>
    <w:rsid w:val="005379BC"/>
    <w:rsid w:val="00537B95"/>
    <w:rsid w:val="00540047"/>
    <w:rsid w:val="00541E1A"/>
    <w:rsid w:val="00542848"/>
    <w:rsid w:val="00542EBD"/>
    <w:rsid w:val="00543AC9"/>
    <w:rsid w:val="00543D4A"/>
    <w:rsid w:val="005464A8"/>
    <w:rsid w:val="005472CC"/>
    <w:rsid w:val="00547629"/>
    <w:rsid w:val="0055038C"/>
    <w:rsid w:val="00550724"/>
    <w:rsid w:val="00550A47"/>
    <w:rsid w:val="005513E6"/>
    <w:rsid w:val="005518E1"/>
    <w:rsid w:val="005523C6"/>
    <w:rsid w:val="00553758"/>
    <w:rsid w:val="00553CD8"/>
    <w:rsid w:val="00554934"/>
    <w:rsid w:val="0055568B"/>
    <w:rsid w:val="005569F6"/>
    <w:rsid w:val="00556A5C"/>
    <w:rsid w:val="005617BA"/>
    <w:rsid w:val="00562667"/>
    <w:rsid w:val="005629C2"/>
    <w:rsid w:val="00563643"/>
    <w:rsid w:val="00564139"/>
    <w:rsid w:val="005646CB"/>
    <w:rsid w:val="005667AE"/>
    <w:rsid w:val="005674B2"/>
    <w:rsid w:val="00571B9E"/>
    <w:rsid w:val="005730B1"/>
    <w:rsid w:val="00573E7C"/>
    <w:rsid w:val="00574190"/>
    <w:rsid w:val="00574D46"/>
    <w:rsid w:val="00575CD2"/>
    <w:rsid w:val="00581549"/>
    <w:rsid w:val="0058416E"/>
    <w:rsid w:val="00585D1A"/>
    <w:rsid w:val="0058635F"/>
    <w:rsid w:val="005900C3"/>
    <w:rsid w:val="00590B28"/>
    <w:rsid w:val="00590C51"/>
    <w:rsid w:val="0059344F"/>
    <w:rsid w:val="0059476B"/>
    <w:rsid w:val="0059602F"/>
    <w:rsid w:val="0059730D"/>
    <w:rsid w:val="0059757A"/>
    <w:rsid w:val="005975B4"/>
    <w:rsid w:val="005A00CA"/>
    <w:rsid w:val="005A096B"/>
    <w:rsid w:val="005A1093"/>
    <w:rsid w:val="005A1713"/>
    <w:rsid w:val="005A3277"/>
    <w:rsid w:val="005A3631"/>
    <w:rsid w:val="005A365E"/>
    <w:rsid w:val="005A3CF6"/>
    <w:rsid w:val="005A3DF9"/>
    <w:rsid w:val="005A5B23"/>
    <w:rsid w:val="005A6973"/>
    <w:rsid w:val="005A725D"/>
    <w:rsid w:val="005A7DBF"/>
    <w:rsid w:val="005B0F1E"/>
    <w:rsid w:val="005B102C"/>
    <w:rsid w:val="005B1256"/>
    <w:rsid w:val="005B4535"/>
    <w:rsid w:val="005B54EE"/>
    <w:rsid w:val="005B6038"/>
    <w:rsid w:val="005B752D"/>
    <w:rsid w:val="005B768F"/>
    <w:rsid w:val="005C0130"/>
    <w:rsid w:val="005C13D9"/>
    <w:rsid w:val="005C1A2B"/>
    <w:rsid w:val="005C247E"/>
    <w:rsid w:val="005C4650"/>
    <w:rsid w:val="005C4F3A"/>
    <w:rsid w:val="005C52B2"/>
    <w:rsid w:val="005C5D6F"/>
    <w:rsid w:val="005C5E37"/>
    <w:rsid w:val="005C6633"/>
    <w:rsid w:val="005C7670"/>
    <w:rsid w:val="005D050F"/>
    <w:rsid w:val="005D2893"/>
    <w:rsid w:val="005D2DA2"/>
    <w:rsid w:val="005D5165"/>
    <w:rsid w:val="005D5AD2"/>
    <w:rsid w:val="005D754D"/>
    <w:rsid w:val="005D78C1"/>
    <w:rsid w:val="005D7942"/>
    <w:rsid w:val="005E0B40"/>
    <w:rsid w:val="005E152B"/>
    <w:rsid w:val="005E3E1A"/>
    <w:rsid w:val="005E51E1"/>
    <w:rsid w:val="005E5C4F"/>
    <w:rsid w:val="005E645E"/>
    <w:rsid w:val="005E6F97"/>
    <w:rsid w:val="005E7B48"/>
    <w:rsid w:val="005F024E"/>
    <w:rsid w:val="005F028A"/>
    <w:rsid w:val="005F334A"/>
    <w:rsid w:val="005F49F7"/>
    <w:rsid w:val="005F5928"/>
    <w:rsid w:val="005F5DAB"/>
    <w:rsid w:val="005F7129"/>
    <w:rsid w:val="005F7982"/>
    <w:rsid w:val="00600422"/>
    <w:rsid w:val="00600567"/>
    <w:rsid w:val="00601B3A"/>
    <w:rsid w:val="00603017"/>
    <w:rsid w:val="0060330C"/>
    <w:rsid w:val="00603AC9"/>
    <w:rsid w:val="00603E0F"/>
    <w:rsid w:val="006041D0"/>
    <w:rsid w:val="00604846"/>
    <w:rsid w:val="00607171"/>
    <w:rsid w:val="00607F3E"/>
    <w:rsid w:val="006108B4"/>
    <w:rsid w:val="00610B3E"/>
    <w:rsid w:val="00610E88"/>
    <w:rsid w:val="00612BC2"/>
    <w:rsid w:val="00614118"/>
    <w:rsid w:val="0061481A"/>
    <w:rsid w:val="00620A7F"/>
    <w:rsid w:val="00623FD7"/>
    <w:rsid w:val="00625FEF"/>
    <w:rsid w:val="0062781D"/>
    <w:rsid w:val="00627A4F"/>
    <w:rsid w:val="006306A3"/>
    <w:rsid w:val="00630E57"/>
    <w:rsid w:val="00631015"/>
    <w:rsid w:val="00631486"/>
    <w:rsid w:val="00631826"/>
    <w:rsid w:val="00631AA0"/>
    <w:rsid w:val="006325A9"/>
    <w:rsid w:val="006326BC"/>
    <w:rsid w:val="006328F3"/>
    <w:rsid w:val="00633588"/>
    <w:rsid w:val="0063685C"/>
    <w:rsid w:val="00640CAF"/>
    <w:rsid w:val="00640CF8"/>
    <w:rsid w:val="006439BC"/>
    <w:rsid w:val="00645E30"/>
    <w:rsid w:val="0064607B"/>
    <w:rsid w:val="006462A9"/>
    <w:rsid w:val="00647CC5"/>
    <w:rsid w:val="00650E06"/>
    <w:rsid w:val="006528F1"/>
    <w:rsid w:val="00652DBF"/>
    <w:rsid w:val="006535A5"/>
    <w:rsid w:val="0065446D"/>
    <w:rsid w:val="00654574"/>
    <w:rsid w:val="006559B9"/>
    <w:rsid w:val="006569EE"/>
    <w:rsid w:val="00661DDC"/>
    <w:rsid w:val="00662609"/>
    <w:rsid w:val="00663056"/>
    <w:rsid w:val="00663396"/>
    <w:rsid w:val="0066628C"/>
    <w:rsid w:val="0066689C"/>
    <w:rsid w:val="00666F45"/>
    <w:rsid w:val="006677B7"/>
    <w:rsid w:val="0067074B"/>
    <w:rsid w:val="00671323"/>
    <w:rsid w:val="006717BD"/>
    <w:rsid w:val="00673438"/>
    <w:rsid w:val="006759D7"/>
    <w:rsid w:val="00677037"/>
    <w:rsid w:val="0067725D"/>
    <w:rsid w:val="00682227"/>
    <w:rsid w:val="00682502"/>
    <w:rsid w:val="00683BBF"/>
    <w:rsid w:val="006848A6"/>
    <w:rsid w:val="00685153"/>
    <w:rsid w:val="0068572B"/>
    <w:rsid w:val="00685ACA"/>
    <w:rsid w:val="00686397"/>
    <w:rsid w:val="0069056C"/>
    <w:rsid w:val="00694C7E"/>
    <w:rsid w:val="00694D83"/>
    <w:rsid w:val="0069609F"/>
    <w:rsid w:val="0069729E"/>
    <w:rsid w:val="006972E7"/>
    <w:rsid w:val="00697ADE"/>
    <w:rsid w:val="006A1797"/>
    <w:rsid w:val="006A1CAD"/>
    <w:rsid w:val="006A6C83"/>
    <w:rsid w:val="006A7339"/>
    <w:rsid w:val="006A7BFA"/>
    <w:rsid w:val="006B1245"/>
    <w:rsid w:val="006B1A29"/>
    <w:rsid w:val="006B616F"/>
    <w:rsid w:val="006B6E6E"/>
    <w:rsid w:val="006C029D"/>
    <w:rsid w:val="006C0448"/>
    <w:rsid w:val="006C0C2C"/>
    <w:rsid w:val="006C1E0D"/>
    <w:rsid w:val="006C3635"/>
    <w:rsid w:val="006C3C46"/>
    <w:rsid w:val="006C5AED"/>
    <w:rsid w:val="006C5D30"/>
    <w:rsid w:val="006C7145"/>
    <w:rsid w:val="006C726D"/>
    <w:rsid w:val="006C7C3E"/>
    <w:rsid w:val="006D06B8"/>
    <w:rsid w:val="006D0EBC"/>
    <w:rsid w:val="006D11AC"/>
    <w:rsid w:val="006D133B"/>
    <w:rsid w:val="006D4E39"/>
    <w:rsid w:val="006D7977"/>
    <w:rsid w:val="006D79DE"/>
    <w:rsid w:val="006D7FB7"/>
    <w:rsid w:val="006E08AC"/>
    <w:rsid w:val="006E0910"/>
    <w:rsid w:val="006E0A36"/>
    <w:rsid w:val="006E17CD"/>
    <w:rsid w:val="006E287E"/>
    <w:rsid w:val="006E3704"/>
    <w:rsid w:val="006E42C4"/>
    <w:rsid w:val="006E44BC"/>
    <w:rsid w:val="006E696C"/>
    <w:rsid w:val="006E6FCF"/>
    <w:rsid w:val="006E7E2E"/>
    <w:rsid w:val="006F074A"/>
    <w:rsid w:val="006F0E69"/>
    <w:rsid w:val="006F3C17"/>
    <w:rsid w:val="006F481C"/>
    <w:rsid w:val="006F578E"/>
    <w:rsid w:val="006F5A73"/>
    <w:rsid w:val="006F656A"/>
    <w:rsid w:val="006F762C"/>
    <w:rsid w:val="00700A07"/>
    <w:rsid w:val="007011CF"/>
    <w:rsid w:val="0070159C"/>
    <w:rsid w:val="00701DCE"/>
    <w:rsid w:val="00705534"/>
    <w:rsid w:val="00705546"/>
    <w:rsid w:val="00705C28"/>
    <w:rsid w:val="00705EDB"/>
    <w:rsid w:val="007060A9"/>
    <w:rsid w:val="0071044F"/>
    <w:rsid w:val="0071058E"/>
    <w:rsid w:val="0071086B"/>
    <w:rsid w:val="00712286"/>
    <w:rsid w:val="00713F4E"/>
    <w:rsid w:val="0071516F"/>
    <w:rsid w:val="00715265"/>
    <w:rsid w:val="00715572"/>
    <w:rsid w:val="00715BA8"/>
    <w:rsid w:val="007214C1"/>
    <w:rsid w:val="007219E6"/>
    <w:rsid w:val="00721C52"/>
    <w:rsid w:val="007224A1"/>
    <w:rsid w:val="007233F5"/>
    <w:rsid w:val="0072340C"/>
    <w:rsid w:val="007235FC"/>
    <w:rsid w:val="00724798"/>
    <w:rsid w:val="00724BBD"/>
    <w:rsid w:val="0072541C"/>
    <w:rsid w:val="00725864"/>
    <w:rsid w:val="00727E1A"/>
    <w:rsid w:val="007300F3"/>
    <w:rsid w:val="00731CA6"/>
    <w:rsid w:val="00731DC2"/>
    <w:rsid w:val="00732053"/>
    <w:rsid w:val="00732D63"/>
    <w:rsid w:val="00735A30"/>
    <w:rsid w:val="00737655"/>
    <w:rsid w:val="00741FE2"/>
    <w:rsid w:val="007421C9"/>
    <w:rsid w:val="00742B6B"/>
    <w:rsid w:val="0074428F"/>
    <w:rsid w:val="00744DE3"/>
    <w:rsid w:val="007450A9"/>
    <w:rsid w:val="007450F6"/>
    <w:rsid w:val="0074586F"/>
    <w:rsid w:val="00746447"/>
    <w:rsid w:val="00747E32"/>
    <w:rsid w:val="007501F9"/>
    <w:rsid w:val="007504EA"/>
    <w:rsid w:val="00751B9D"/>
    <w:rsid w:val="0075376D"/>
    <w:rsid w:val="0075467B"/>
    <w:rsid w:val="00757BDC"/>
    <w:rsid w:val="0076179D"/>
    <w:rsid w:val="00762213"/>
    <w:rsid w:val="0076222C"/>
    <w:rsid w:val="00763C82"/>
    <w:rsid w:val="00764FC0"/>
    <w:rsid w:val="0076506A"/>
    <w:rsid w:val="007658E8"/>
    <w:rsid w:val="007662F8"/>
    <w:rsid w:val="0076648F"/>
    <w:rsid w:val="0076687E"/>
    <w:rsid w:val="0076789F"/>
    <w:rsid w:val="0077068D"/>
    <w:rsid w:val="0077121C"/>
    <w:rsid w:val="00771502"/>
    <w:rsid w:val="00771D10"/>
    <w:rsid w:val="007727FC"/>
    <w:rsid w:val="00772A09"/>
    <w:rsid w:val="00773603"/>
    <w:rsid w:val="00773650"/>
    <w:rsid w:val="0077489A"/>
    <w:rsid w:val="00775699"/>
    <w:rsid w:val="00775FAB"/>
    <w:rsid w:val="0077631F"/>
    <w:rsid w:val="00776594"/>
    <w:rsid w:val="00777DBC"/>
    <w:rsid w:val="007809E5"/>
    <w:rsid w:val="00781DAD"/>
    <w:rsid w:val="00784299"/>
    <w:rsid w:val="007848A8"/>
    <w:rsid w:val="00787330"/>
    <w:rsid w:val="0079193D"/>
    <w:rsid w:val="0079211A"/>
    <w:rsid w:val="00793FD5"/>
    <w:rsid w:val="007949B4"/>
    <w:rsid w:val="007974ED"/>
    <w:rsid w:val="007978F8"/>
    <w:rsid w:val="007A00DC"/>
    <w:rsid w:val="007A01BD"/>
    <w:rsid w:val="007A0520"/>
    <w:rsid w:val="007A0FDF"/>
    <w:rsid w:val="007A2336"/>
    <w:rsid w:val="007A36B1"/>
    <w:rsid w:val="007A3A6A"/>
    <w:rsid w:val="007A6894"/>
    <w:rsid w:val="007A6F21"/>
    <w:rsid w:val="007A70FF"/>
    <w:rsid w:val="007B0393"/>
    <w:rsid w:val="007B0EA1"/>
    <w:rsid w:val="007B2EBC"/>
    <w:rsid w:val="007B40A5"/>
    <w:rsid w:val="007B44D1"/>
    <w:rsid w:val="007B484C"/>
    <w:rsid w:val="007B5654"/>
    <w:rsid w:val="007B58C5"/>
    <w:rsid w:val="007B7FD4"/>
    <w:rsid w:val="007C0EDB"/>
    <w:rsid w:val="007C2060"/>
    <w:rsid w:val="007C2F88"/>
    <w:rsid w:val="007C3638"/>
    <w:rsid w:val="007C4319"/>
    <w:rsid w:val="007C4B19"/>
    <w:rsid w:val="007C4E8D"/>
    <w:rsid w:val="007C59EC"/>
    <w:rsid w:val="007C5BCC"/>
    <w:rsid w:val="007C6895"/>
    <w:rsid w:val="007C7D0A"/>
    <w:rsid w:val="007D33B1"/>
    <w:rsid w:val="007D5D6F"/>
    <w:rsid w:val="007D63C6"/>
    <w:rsid w:val="007D6D61"/>
    <w:rsid w:val="007D6EBF"/>
    <w:rsid w:val="007E3CBC"/>
    <w:rsid w:val="007E43AE"/>
    <w:rsid w:val="007E582E"/>
    <w:rsid w:val="007E679E"/>
    <w:rsid w:val="007E6D02"/>
    <w:rsid w:val="007E6D87"/>
    <w:rsid w:val="007E78E2"/>
    <w:rsid w:val="007E7C9F"/>
    <w:rsid w:val="007E7CC9"/>
    <w:rsid w:val="007E7CF3"/>
    <w:rsid w:val="007F41ED"/>
    <w:rsid w:val="007F5C24"/>
    <w:rsid w:val="007F5D04"/>
    <w:rsid w:val="007F70A0"/>
    <w:rsid w:val="007F7740"/>
    <w:rsid w:val="00800C3C"/>
    <w:rsid w:val="008018A0"/>
    <w:rsid w:val="00802DDD"/>
    <w:rsid w:val="008038C0"/>
    <w:rsid w:val="00803A91"/>
    <w:rsid w:val="00803D4F"/>
    <w:rsid w:val="0080404D"/>
    <w:rsid w:val="00804AAA"/>
    <w:rsid w:val="00805362"/>
    <w:rsid w:val="00805C10"/>
    <w:rsid w:val="00806336"/>
    <w:rsid w:val="008065F3"/>
    <w:rsid w:val="008072C0"/>
    <w:rsid w:val="00811070"/>
    <w:rsid w:val="0081179F"/>
    <w:rsid w:val="00811D91"/>
    <w:rsid w:val="0081343B"/>
    <w:rsid w:val="0081414D"/>
    <w:rsid w:val="008143B6"/>
    <w:rsid w:val="0081450A"/>
    <w:rsid w:val="00817078"/>
    <w:rsid w:val="0081737C"/>
    <w:rsid w:val="00817B9F"/>
    <w:rsid w:val="00822997"/>
    <w:rsid w:val="00822E92"/>
    <w:rsid w:val="008254ED"/>
    <w:rsid w:val="008275CD"/>
    <w:rsid w:val="00827E26"/>
    <w:rsid w:val="0083092C"/>
    <w:rsid w:val="00830A4C"/>
    <w:rsid w:val="008326C9"/>
    <w:rsid w:val="0083305E"/>
    <w:rsid w:val="00833F4B"/>
    <w:rsid w:val="00834320"/>
    <w:rsid w:val="00834625"/>
    <w:rsid w:val="00835392"/>
    <w:rsid w:val="0083555B"/>
    <w:rsid w:val="00835A0D"/>
    <w:rsid w:val="00837CE6"/>
    <w:rsid w:val="00837E07"/>
    <w:rsid w:val="008404CF"/>
    <w:rsid w:val="008421E2"/>
    <w:rsid w:val="008433C2"/>
    <w:rsid w:val="00844413"/>
    <w:rsid w:val="008459E4"/>
    <w:rsid w:val="008462A1"/>
    <w:rsid w:val="008466E4"/>
    <w:rsid w:val="00846AD7"/>
    <w:rsid w:val="00847E0D"/>
    <w:rsid w:val="008533B7"/>
    <w:rsid w:val="008534EB"/>
    <w:rsid w:val="00854AE6"/>
    <w:rsid w:val="008557A5"/>
    <w:rsid w:val="008559E3"/>
    <w:rsid w:val="0086049A"/>
    <w:rsid w:val="008605BE"/>
    <w:rsid w:val="00861DA2"/>
    <w:rsid w:val="008627B5"/>
    <w:rsid w:val="00865C42"/>
    <w:rsid w:val="008660EB"/>
    <w:rsid w:val="00867D3F"/>
    <w:rsid w:val="00872696"/>
    <w:rsid w:val="00872C80"/>
    <w:rsid w:val="00873CEE"/>
    <w:rsid w:val="00873E8F"/>
    <w:rsid w:val="0087503A"/>
    <w:rsid w:val="0088206C"/>
    <w:rsid w:val="008828B9"/>
    <w:rsid w:val="00883BC2"/>
    <w:rsid w:val="0088652C"/>
    <w:rsid w:val="0088733F"/>
    <w:rsid w:val="00887AC7"/>
    <w:rsid w:val="00890CB8"/>
    <w:rsid w:val="0089173C"/>
    <w:rsid w:val="0089198E"/>
    <w:rsid w:val="00892CD1"/>
    <w:rsid w:val="00893F0F"/>
    <w:rsid w:val="00894A9D"/>
    <w:rsid w:val="0089556F"/>
    <w:rsid w:val="00897865"/>
    <w:rsid w:val="008A21A9"/>
    <w:rsid w:val="008A7780"/>
    <w:rsid w:val="008B03F9"/>
    <w:rsid w:val="008B2043"/>
    <w:rsid w:val="008B2245"/>
    <w:rsid w:val="008B29F2"/>
    <w:rsid w:val="008B4388"/>
    <w:rsid w:val="008B5486"/>
    <w:rsid w:val="008B5B9D"/>
    <w:rsid w:val="008B5C34"/>
    <w:rsid w:val="008B7C72"/>
    <w:rsid w:val="008C07F3"/>
    <w:rsid w:val="008C15D0"/>
    <w:rsid w:val="008C1DA0"/>
    <w:rsid w:val="008C1FDD"/>
    <w:rsid w:val="008C242A"/>
    <w:rsid w:val="008C3A75"/>
    <w:rsid w:val="008C5587"/>
    <w:rsid w:val="008C59CD"/>
    <w:rsid w:val="008C6100"/>
    <w:rsid w:val="008C6B5F"/>
    <w:rsid w:val="008C6EB4"/>
    <w:rsid w:val="008C7582"/>
    <w:rsid w:val="008D0C0D"/>
    <w:rsid w:val="008D1548"/>
    <w:rsid w:val="008D28DF"/>
    <w:rsid w:val="008D32F4"/>
    <w:rsid w:val="008D4D6B"/>
    <w:rsid w:val="008D565B"/>
    <w:rsid w:val="008D5743"/>
    <w:rsid w:val="008E00EB"/>
    <w:rsid w:val="008E03D5"/>
    <w:rsid w:val="008E04A3"/>
    <w:rsid w:val="008E0846"/>
    <w:rsid w:val="008E16F2"/>
    <w:rsid w:val="008E3B5D"/>
    <w:rsid w:val="008E6072"/>
    <w:rsid w:val="008E7046"/>
    <w:rsid w:val="008F1FC5"/>
    <w:rsid w:val="008F2239"/>
    <w:rsid w:val="008F2E24"/>
    <w:rsid w:val="008F5E14"/>
    <w:rsid w:val="008F6431"/>
    <w:rsid w:val="008F6990"/>
    <w:rsid w:val="00903048"/>
    <w:rsid w:val="009053B9"/>
    <w:rsid w:val="0090626D"/>
    <w:rsid w:val="00906BDE"/>
    <w:rsid w:val="0090709A"/>
    <w:rsid w:val="009072E5"/>
    <w:rsid w:val="009075D7"/>
    <w:rsid w:val="0091384A"/>
    <w:rsid w:val="00914218"/>
    <w:rsid w:val="00914E29"/>
    <w:rsid w:val="00915482"/>
    <w:rsid w:val="00915CD7"/>
    <w:rsid w:val="009166DF"/>
    <w:rsid w:val="0091686A"/>
    <w:rsid w:val="009212D2"/>
    <w:rsid w:val="009221C2"/>
    <w:rsid w:val="009222BC"/>
    <w:rsid w:val="00922CE2"/>
    <w:rsid w:val="0092302E"/>
    <w:rsid w:val="009230DD"/>
    <w:rsid w:val="00924109"/>
    <w:rsid w:val="009245A4"/>
    <w:rsid w:val="00927A9C"/>
    <w:rsid w:val="009304C2"/>
    <w:rsid w:val="009307AB"/>
    <w:rsid w:val="00931851"/>
    <w:rsid w:val="00931E19"/>
    <w:rsid w:val="00932387"/>
    <w:rsid w:val="00932622"/>
    <w:rsid w:val="00932873"/>
    <w:rsid w:val="00933BE3"/>
    <w:rsid w:val="00934183"/>
    <w:rsid w:val="009368AD"/>
    <w:rsid w:val="009370D2"/>
    <w:rsid w:val="009430AD"/>
    <w:rsid w:val="00943497"/>
    <w:rsid w:val="00943B21"/>
    <w:rsid w:val="00943E9E"/>
    <w:rsid w:val="009440F1"/>
    <w:rsid w:val="00944128"/>
    <w:rsid w:val="00944823"/>
    <w:rsid w:val="00944C9E"/>
    <w:rsid w:val="00945953"/>
    <w:rsid w:val="00945B73"/>
    <w:rsid w:val="00946680"/>
    <w:rsid w:val="00946777"/>
    <w:rsid w:val="0094763B"/>
    <w:rsid w:val="00947658"/>
    <w:rsid w:val="0095008E"/>
    <w:rsid w:val="009502DD"/>
    <w:rsid w:val="009514E6"/>
    <w:rsid w:val="00951C10"/>
    <w:rsid w:val="00952114"/>
    <w:rsid w:val="00952644"/>
    <w:rsid w:val="0095303C"/>
    <w:rsid w:val="00953153"/>
    <w:rsid w:val="009546D6"/>
    <w:rsid w:val="00957CC2"/>
    <w:rsid w:val="009601DC"/>
    <w:rsid w:val="00962D2C"/>
    <w:rsid w:val="00962FAB"/>
    <w:rsid w:val="0096360C"/>
    <w:rsid w:val="009643E7"/>
    <w:rsid w:val="00967D94"/>
    <w:rsid w:val="00970C14"/>
    <w:rsid w:val="00971B22"/>
    <w:rsid w:val="00972A53"/>
    <w:rsid w:val="00973D58"/>
    <w:rsid w:val="00974D87"/>
    <w:rsid w:val="00976BBE"/>
    <w:rsid w:val="00980D33"/>
    <w:rsid w:val="00980E6C"/>
    <w:rsid w:val="00981DC6"/>
    <w:rsid w:val="00982405"/>
    <w:rsid w:val="009829E2"/>
    <w:rsid w:val="00982E80"/>
    <w:rsid w:val="00991F9A"/>
    <w:rsid w:val="00992865"/>
    <w:rsid w:val="0099314E"/>
    <w:rsid w:val="0099349D"/>
    <w:rsid w:val="00993764"/>
    <w:rsid w:val="00993DBD"/>
    <w:rsid w:val="00994685"/>
    <w:rsid w:val="00995840"/>
    <w:rsid w:val="009968B7"/>
    <w:rsid w:val="00996DF0"/>
    <w:rsid w:val="009A324D"/>
    <w:rsid w:val="009A3A6E"/>
    <w:rsid w:val="009A42D8"/>
    <w:rsid w:val="009A5710"/>
    <w:rsid w:val="009A5AC1"/>
    <w:rsid w:val="009A6B4E"/>
    <w:rsid w:val="009B0AFE"/>
    <w:rsid w:val="009B1420"/>
    <w:rsid w:val="009B1B7C"/>
    <w:rsid w:val="009B1B8D"/>
    <w:rsid w:val="009B2435"/>
    <w:rsid w:val="009B283C"/>
    <w:rsid w:val="009B351C"/>
    <w:rsid w:val="009B3655"/>
    <w:rsid w:val="009B37FB"/>
    <w:rsid w:val="009B386F"/>
    <w:rsid w:val="009B403F"/>
    <w:rsid w:val="009B423E"/>
    <w:rsid w:val="009B502C"/>
    <w:rsid w:val="009B526E"/>
    <w:rsid w:val="009B605C"/>
    <w:rsid w:val="009B61FA"/>
    <w:rsid w:val="009B6EEA"/>
    <w:rsid w:val="009C1ADE"/>
    <w:rsid w:val="009C4B27"/>
    <w:rsid w:val="009C4E67"/>
    <w:rsid w:val="009C67E9"/>
    <w:rsid w:val="009C73DA"/>
    <w:rsid w:val="009C73F7"/>
    <w:rsid w:val="009C796A"/>
    <w:rsid w:val="009C7C7F"/>
    <w:rsid w:val="009D0F48"/>
    <w:rsid w:val="009D16C9"/>
    <w:rsid w:val="009D20D2"/>
    <w:rsid w:val="009D323C"/>
    <w:rsid w:val="009D374A"/>
    <w:rsid w:val="009D6A20"/>
    <w:rsid w:val="009D7272"/>
    <w:rsid w:val="009E031A"/>
    <w:rsid w:val="009E109D"/>
    <w:rsid w:val="009E3E31"/>
    <w:rsid w:val="009E5665"/>
    <w:rsid w:val="009E63A9"/>
    <w:rsid w:val="009E6686"/>
    <w:rsid w:val="009E6D45"/>
    <w:rsid w:val="009E79FC"/>
    <w:rsid w:val="009F14D5"/>
    <w:rsid w:val="009F1887"/>
    <w:rsid w:val="009F1B62"/>
    <w:rsid w:val="009F274B"/>
    <w:rsid w:val="009F2B68"/>
    <w:rsid w:val="009F360F"/>
    <w:rsid w:val="009F415C"/>
    <w:rsid w:val="009F506B"/>
    <w:rsid w:val="009F51B9"/>
    <w:rsid w:val="009F5DDE"/>
    <w:rsid w:val="009F5EC8"/>
    <w:rsid w:val="009F6713"/>
    <w:rsid w:val="00A000F6"/>
    <w:rsid w:val="00A00816"/>
    <w:rsid w:val="00A02401"/>
    <w:rsid w:val="00A03AD5"/>
    <w:rsid w:val="00A03E7E"/>
    <w:rsid w:val="00A043BB"/>
    <w:rsid w:val="00A061F0"/>
    <w:rsid w:val="00A07A9C"/>
    <w:rsid w:val="00A07DEB"/>
    <w:rsid w:val="00A115D4"/>
    <w:rsid w:val="00A11D2F"/>
    <w:rsid w:val="00A12783"/>
    <w:rsid w:val="00A12E83"/>
    <w:rsid w:val="00A13CE9"/>
    <w:rsid w:val="00A13FCA"/>
    <w:rsid w:val="00A141F1"/>
    <w:rsid w:val="00A14837"/>
    <w:rsid w:val="00A14A3C"/>
    <w:rsid w:val="00A14BE6"/>
    <w:rsid w:val="00A16E08"/>
    <w:rsid w:val="00A17293"/>
    <w:rsid w:val="00A176DD"/>
    <w:rsid w:val="00A202F6"/>
    <w:rsid w:val="00A204BB"/>
    <w:rsid w:val="00A20717"/>
    <w:rsid w:val="00A20C42"/>
    <w:rsid w:val="00A21775"/>
    <w:rsid w:val="00A22021"/>
    <w:rsid w:val="00A243C3"/>
    <w:rsid w:val="00A25ABA"/>
    <w:rsid w:val="00A26452"/>
    <w:rsid w:val="00A275C9"/>
    <w:rsid w:val="00A275EF"/>
    <w:rsid w:val="00A30901"/>
    <w:rsid w:val="00A30E70"/>
    <w:rsid w:val="00A316EB"/>
    <w:rsid w:val="00A3178D"/>
    <w:rsid w:val="00A3234F"/>
    <w:rsid w:val="00A32EEB"/>
    <w:rsid w:val="00A34843"/>
    <w:rsid w:val="00A3529B"/>
    <w:rsid w:val="00A35F78"/>
    <w:rsid w:val="00A365E3"/>
    <w:rsid w:val="00A36F0F"/>
    <w:rsid w:val="00A371B7"/>
    <w:rsid w:val="00A37721"/>
    <w:rsid w:val="00A400AA"/>
    <w:rsid w:val="00A453ED"/>
    <w:rsid w:val="00A46558"/>
    <w:rsid w:val="00A46899"/>
    <w:rsid w:val="00A469E1"/>
    <w:rsid w:val="00A47014"/>
    <w:rsid w:val="00A47663"/>
    <w:rsid w:val="00A47EDE"/>
    <w:rsid w:val="00A50A4B"/>
    <w:rsid w:val="00A535E5"/>
    <w:rsid w:val="00A53A03"/>
    <w:rsid w:val="00A5486F"/>
    <w:rsid w:val="00A55341"/>
    <w:rsid w:val="00A55702"/>
    <w:rsid w:val="00A5699D"/>
    <w:rsid w:val="00A60EC6"/>
    <w:rsid w:val="00A632E3"/>
    <w:rsid w:val="00A66F0F"/>
    <w:rsid w:val="00A6743A"/>
    <w:rsid w:val="00A67559"/>
    <w:rsid w:val="00A67A86"/>
    <w:rsid w:val="00A70061"/>
    <w:rsid w:val="00A713A3"/>
    <w:rsid w:val="00A7176F"/>
    <w:rsid w:val="00A7216C"/>
    <w:rsid w:val="00A723BB"/>
    <w:rsid w:val="00A72860"/>
    <w:rsid w:val="00A73597"/>
    <w:rsid w:val="00A73729"/>
    <w:rsid w:val="00A73A44"/>
    <w:rsid w:val="00A743EE"/>
    <w:rsid w:val="00A749F0"/>
    <w:rsid w:val="00A74DBF"/>
    <w:rsid w:val="00A75653"/>
    <w:rsid w:val="00A75A15"/>
    <w:rsid w:val="00A75F83"/>
    <w:rsid w:val="00A76665"/>
    <w:rsid w:val="00A77D7C"/>
    <w:rsid w:val="00A8002E"/>
    <w:rsid w:val="00A817A2"/>
    <w:rsid w:val="00A83DDA"/>
    <w:rsid w:val="00A84071"/>
    <w:rsid w:val="00A84C8C"/>
    <w:rsid w:val="00A84D68"/>
    <w:rsid w:val="00A86233"/>
    <w:rsid w:val="00A864F6"/>
    <w:rsid w:val="00A86747"/>
    <w:rsid w:val="00A9143D"/>
    <w:rsid w:val="00A91F6C"/>
    <w:rsid w:val="00A92BA2"/>
    <w:rsid w:val="00A92BE5"/>
    <w:rsid w:val="00A93AD1"/>
    <w:rsid w:val="00A94DD5"/>
    <w:rsid w:val="00A964BC"/>
    <w:rsid w:val="00A96D40"/>
    <w:rsid w:val="00A97C2B"/>
    <w:rsid w:val="00AA037A"/>
    <w:rsid w:val="00AA0BD3"/>
    <w:rsid w:val="00AA26A2"/>
    <w:rsid w:val="00AA2776"/>
    <w:rsid w:val="00AA4317"/>
    <w:rsid w:val="00AA4B84"/>
    <w:rsid w:val="00AA4DCF"/>
    <w:rsid w:val="00AA669B"/>
    <w:rsid w:val="00AA6FD5"/>
    <w:rsid w:val="00AA787C"/>
    <w:rsid w:val="00AA7C9A"/>
    <w:rsid w:val="00AB1181"/>
    <w:rsid w:val="00AB1549"/>
    <w:rsid w:val="00AB2083"/>
    <w:rsid w:val="00AB363A"/>
    <w:rsid w:val="00AB3B6C"/>
    <w:rsid w:val="00AB415B"/>
    <w:rsid w:val="00AB485B"/>
    <w:rsid w:val="00AB49FE"/>
    <w:rsid w:val="00AB57C3"/>
    <w:rsid w:val="00AB6B2D"/>
    <w:rsid w:val="00AB7018"/>
    <w:rsid w:val="00AB7A19"/>
    <w:rsid w:val="00AC2099"/>
    <w:rsid w:val="00AC34C3"/>
    <w:rsid w:val="00AC4C3F"/>
    <w:rsid w:val="00AC4D56"/>
    <w:rsid w:val="00AC5086"/>
    <w:rsid w:val="00AC583B"/>
    <w:rsid w:val="00AC5B1D"/>
    <w:rsid w:val="00AC61A4"/>
    <w:rsid w:val="00AC73A5"/>
    <w:rsid w:val="00AD0F5F"/>
    <w:rsid w:val="00AD26B2"/>
    <w:rsid w:val="00AD2D1D"/>
    <w:rsid w:val="00AD3298"/>
    <w:rsid w:val="00AD3786"/>
    <w:rsid w:val="00AD3F23"/>
    <w:rsid w:val="00AD451A"/>
    <w:rsid w:val="00AD47B8"/>
    <w:rsid w:val="00AD51BB"/>
    <w:rsid w:val="00AD5548"/>
    <w:rsid w:val="00AD6949"/>
    <w:rsid w:val="00AD70DA"/>
    <w:rsid w:val="00AE00DF"/>
    <w:rsid w:val="00AE1915"/>
    <w:rsid w:val="00AE2A31"/>
    <w:rsid w:val="00AE39FB"/>
    <w:rsid w:val="00AE453C"/>
    <w:rsid w:val="00AE47EC"/>
    <w:rsid w:val="00AE49F2"/>
    <w:rsid w:val="00AE58EB"/>
    <w:rsid w:val="00AE5B9F"/>
    <w:rsid w:val="00AE60B7"/>
    <w:rsid w:val="00AE6228"/>
    <w:rsid w:val="00AE633C"/>
    <w:rsid w:val="00AE6DE6"/>
    <w:rsid w:val="00AE75DB"/>
    <w:rsid w:val="00AF0574"/>
    <w:rsid w:val="00AF0F17"/>
    <w:rsid w:val="00AF1973"/>
    <w:rsid w:val="00AF2AA1"/>
    <w:rsid w:val="00AF3EC4"/>
    <w:rsid w:val="00AF46E9"/>
    <w:rsid w:val="00AF5477"/>
    <w:rsid w:val="00AF549D"/>
    <w:rsid w:val="00AF56E9"/>
    <w:rsid w:val="00AF58D1"/>
    <w:rsid w:val="00AF5BD8"/>
    <w:rsid w:val="00AF67AD"/>
    <w:rsid w:val="00AF7055"/>
    <w:rsid w:val="00B0080F"/>
    <w:rsid w:val="00B00E08"/>
    <w:rsid w:val="00B01716"/>
    <w:rsid w:val="00B03E7B"/>
    <w:rsid w:val="00B05D6C"/>
    <w:rsid w:val="00B06F9D"/>
    <w:rsid w:val="00B07601"/>
    <w:rsid w:val="00B10539"/>
    <w:rsid w:val="00B117AE"/>
    <w:rsid w:val="00B11A13"/>
    <w:rsid w:val="00B12909"/>
    <w:rsid w:val="00B12D9E"/>
    <w:rsid w:val="00B12EAB"/>
    <w:rsid w:val="00B162A2"/>
    <w:rsid w:val="00B17464"/>
    <w:rsid w:val="00B20350"/>
    <w:rsid w:val="00B2049C"/>
    <w:rsid w:val="00B20995"/>
    <w:rsid w:val="00B21318"/>
    <w:rsid w:val="00B217FF"/>
    <w:rsid w:val="00B25022"/>
    <w:rsid w:val="00B261FD"/>
    <w:rsid w:val="00B30945"/>
    <w:rsid w:val="00B31C95"/>
    <w:rsid w:val="00B33494"/>
    <w:rsid w:val="00B33D19"/>
    <w:rsid w:val="00B3486B"/>
    <w:rsid w:val="00B35A8F"/>
    <w:rsid w:val="00B370DC"/>
    <w:rsid w:val="00B3789A"/>
    <w:rsid w:val="00B37B96"/>
    <w:rsid w:val="00B37C5D"/>
    <w:rsid w:val="00B40E1D"/>
    <w:rsid w:val="00B41016"/>
    <w:rsid w:val="00B4148E"/>
    <w:rsid w:val="00B41D59"/>
    <w:rsid w:val="00B42027"/>
    <w:rsid w:val="00B4390B"/>
    <w:rsid w:val="00B45BDA"/>
    <w:rsid w:val="00B46A91"/>
    <w:rsid w:val="00B47C1F"/>
    <w:rsid w:val="00B506BF"/>
    <w:rsid w:val="00B506C7"/>
    <w:rsid w:val="00B510EE"/>
    <w:rsid w:val="00B5177B"/>
    <w:rsid w:val="00B53A56"/>
    <w:rsid w:val="00B541FC"/>
    <w:rsid w:val="00B553CB"/>
    <w:rsid w:val="00B55F27"/>
    <w:rsid w:val="00B5747D"/>
    <w:rsid w:val="00B57C0C"/>
    <w:rsid w:val="00B57FA6"/>
    <w:rsid w:val="00B611D0"/>
    <w:rsid w:val="00B61B13"/>
    <w:rsid w:val="00B6250D"/>
    <w:rsid w:val="00B62F65"/>
    <w:rsid w:val="00B63058"/>
    <w:rsid w:val="00B64A90"/>
    <w:rsid w:val="00B656B4"/>
    <w:rsid w:val="00B66F46"/>
    <w:rsid w:val="00B676EC"/>
    <w:rsid w:val="00B7083B"/>
    <w:rsid w:val="00B70AC0"/>
    <w:rsid w:val="00B7312B"/>
    <w:rsid w:val="00B73A01"/>
    <w:rsid w:val="00B74862"/>
    <w:rsid w:val="00B823C3"/>
    <w:rsid w:val="00B826F6"/>
    <w:rsid w:val="00B83E19"/>
    <w:rsid w:val="00B848AC"/>
    <w:rsid w:val="00B85A7D"/>
    <w:rsid w:val="00B8647E"/>
    <w:rsid w:val="00B901BE"/>
    <w:rsid w:val="00B902D1"/>
    <w:rsid w:val="00B91809"/>
    <w:rsid w:val="00B92081"/>
    <w:rsid w:val="00B93652"/>
    <w:rsid w:val="00B94410"/>
    <w:rsid w:val="00B95507"/>
    <w:rsid w:val="00B96A90"/>
    <w:rsid w:val="00B96BE4"/>
    <w:rsid w:val="00B973F3"/>
    <w:rsid w:val="00B975E0"/>
    <w:rsid w:val="00B97762"/>
    <w:rsid w:val="00BA1F1D"/>
    <w:rsid w:val="00BA3FF5"/>
    <w:rsid w:val="00BA473E"/>
    <w:rsid w:val="00BA4C96"/>
    <w:rsid w:val="00BA776C"/>
    <w:rsid w:val="00BA7D80"/>
    <w:rsid w:val="00BB195A"/>
    <w:rsid w:val="00BB34B2"/>
    <w:rsid w:val="00BB3B03"/>
    <w:rsid w:val="00BB3D1E"/>
    <w:rsid w:val="00BB3DFB"/>
    <w:rsid w:val="00BB41CA"/>
    <w:rsid w:val="00BB4990"/>
    <w:rsid w:val="00BB7275"/>
    <w:rsid w:val="00BC0223"/>
    <w:rsid w:val="00BC054B"/>
    <w:rsid w:val="00BC0FF0"/>
    <w:rsid w:val="00BC12E8"/>
    <w:rsid w:val="00BC398E"/>
    <w:rsid w:val="00BC423E"/>
    <w:rsid w:val="00BC4DF9"/>
    <w:rsid w:val="00BC5EC2"/>
    <w:rsid w:val="00BD1508"/>
    <w:rsid w:val="00BD29EC"/>
    <w:rsid w:val="00BD310E"/>
    <w:rsid w:val="00BD43AF"/>
    <w:rsid w:val="00BD4641"/>
    <w:rsid w:val="00BD6112"/>
    <w:rsid w:val="00BD621A"/>
    <w:rsid w:val="00BD6CDD"/>
    <w:rsid w:val="00BD7F62"/>
    <w:rsid w:val="00BE09A7"/>
    <w:rsid w:val="00BE0C84"/>
    <w:rsid w:val="00BE1C16"/>
    <w:rsid w:val="00BE215E"/>
    <w:rsid w:val="00BE2291"/>
    <w:rsid w:val="00BE2386"/>
    <w:rsid w:val="00BE24CB"/>
    <w:rsid w:val="00BE2D01"/>
    <w:rsid w:val="00BE2E6A"/>
    <w:rsid w:val="00BE48BB"/>
    <w:rsid w:val="00BE597F"/>
    <w:rsid w:val="00BE6040"/>
    <w:rsid w:val="00BE739B"/>
    <w:rsid w:val="00BE79E3"/>
    <w:rsid w:val="00BF1A5F"/>
    <w:rsid w:val="00BF20E0"/>
    <w:rsid w:val="00BF2395"/>
    <w:rsid w:val="00BF286D"/>
    <w:rsid w:val="00BF3605"/>
    <w:rsid w:val="00BF4024"/>
    <w:rsid w:val="00BF5733"/>
    <w:rsid w:val="00BF5DF1"/>
    <w:rsid w:val="00BF66A1"/>
    <w:rsid w:val="00BF7D00"/>
    <w:rsid w:val="00C0193E"/>
    <w:rsid w:val="00C02D88"/>
    <w:rsid w:val="00C05E31"/>
    <w:rsid w:val="00C05F42"/>
    <w:rsid w:val="00C06E19"/>
    <w:rsid w:val="00C07E4F"/>
    <w:rsid w:val="00C10372"/>
    <w:rsid w:val="00C1039B"/>
    <w:rsid w:val="00C103F6"/>
    <w:rsid w:val="00C10A70"/>
    <w:rsid w:val="00C117D7"/>
    <w:rsid w:val="00C125FC"/>
    <w:rsid w:val="00C12EED"/>
    <w:rsid w:val="00C134E7"/>
    <w:rsid w:val="00C13DB0"/>
    <w:rsid w:val="00C13E79"/>
    <w:rsid w:val="00C16029"/>
    <w:rsid w:val="00C20673"/>
    <w:rsid w:val="00C212DB"/>
    <w:rsid w:val="00C22347"/>
    <w:rsid w:val="00C24C58"/>
    <w:rsid w:val="00C24F6A"/>
    <w:rsid w:val="00C26463"/>
    <w:rsid w:val="00C26A24"/>
    <w:rsid w:val="00C32B39"/>
    <w:rsid w:val="00C32EAD"/>
    <w:rsid w:val="00C33EAE"/>
    <w:rsid w:val="00C34825"/>
    <w:rsid w:val="00C34B38"/>
    <w:rsid w:val="00C367F4"/>
    <w:rsid w:val="00C37163"/>
    <w:rsid w:val="00C41954"/>
    <w:rsid w:val="00C424EB"/>
    <w:rsid w:val="00C4310C"/>
    <w:rsid w:val="00C43C3F"/>
    <w:rsid w:val="00C44396"/>
    <w:rsid w:val="00C44802"/>
    <w:rsid w:val="00C4730C"/>
    <w:rsid w:val="00C50B65"/>
    <w:rsid w:val="00C54919"/>
    <w:rsid w:val="00C54D19"/>
    <w:rsid w:val="00C56458"/>
    <w:rsid w:val="00C572AC"/>
    <w:rsid w:val="00C574A6"/>
    <w:rsid w:val="00C57576"/>
    <w:rsid w:val="00C57BCF"/>
    <w:rsid w:val="00C60FBA"/>
    <w:rsid w:val="00C61352"/>
    <w:rsid w:val="00C61CE6"/>
    <w:rsid w:val="00C62C59"/>
    <w:rsid w:val="00C631BE"/>
    <w:rsid w:val="00C6384F"/>
    <w:rsid w:val="00C642B7"/>
    <w:rsid w:val="00C64465"/>
    <w:rsid w:val="00C64CF6"/>
    <w:rsid w:val="00C656E0"/>
    <w:rsid w:val="00C65D8A"/>
    <w:rsid w:val="00C663C3"/>
    <w:rsid w:val="00C669AD"/>
    <w:rsid w:val="00C66CF8"/>
    <w:rsid w:val="00C6720F"/>
    <w:rsid w:val="00C7098F"/>
    <w:rsid w:val="00C70D4B"/>
    <w:rsid w:val="00C72F18"/>
    <w:rsid w:val="00C72F95"/>
    <w:rsid w:val="00C751C1"/>
    <w:rsid w:val="00C76988"/>
    <w:rsid w:val="00C77CE2"/>
    <w:rsid w:val="00C77EC3"/>
    <w:rsid w:val="00C80533"/>
    <w:rsid w:val="00C80AB7"/>
    <w:rsid w:val="00C82A7C"/>
    <w:rsid w:val="00C84969"/>
    <w:rsid w:val="00C84986"/>
    <w:rsid w:val="00C86BA6"/>
    <w:rsid w:val="00C910CC"/>
    <w:rsid w:val="00C9376E"/>
    <w:rsid w:val="00C96181"/>
    <w:rsid w:val="00C96343"/>
    <w:rsid w:val="00CA3830"/>
    <w:rsid w:val="00CA40DB"/>
    <w:rsid w:val="00CA4D40"/>
    <w:rsid w:val="00CA4EE8"/>
    <w:rsid w:val="00CA4F29"/>
    <w:rsid w:val="00CA4F2A"/>
    <w:rsid w:val="00CA4F4D"/>
    <w:rsid w:val="00CA7860"/>
    <w:rsid w:val="00CB0E64"/>
    <w:rsid w:val="00CB2D25"/>
    <w:rsid w:val="00CB56CC"/>
    <w:rsid w:val="00CB5B8A"/>
    <w:rsid w:val="00CB6030"/>
    <w:rsid w:val="00CC3631"/>
    <w:rsid w:val="00CC3B58"/>
    <w:rsid w:val="00CC3E93"/>
    <w:rsid w:val="00CC428C"/>
    <w:rsid w:val="00CC438C"/>
    <w:rsid w:val="00CC495F"/>
    <w:rsid w:val="00CC4DA7"/>
    <w:rsid w:val="00CC4FAE"/>
    <w:rsid w:val="00CC5849"/>
    <w:rsid w:val="00CC5B4E"/>
    <w:rsid w:val="00CC628B"/>
    <w:rsid w:val="00CC7CFE"/>
    <w:rsid w:val="00CD0244"/>
    <w:rsid w:val="00CD1040"/>
    <w:rsid w:val="00CD41C1"/>
    <w:rsid w:val="00CD4AE9"/>
    <w:rsid w:val="00CD5092"/>
    <w:rsid w:val="00CD59F5"/>
    <w:rsid w:val="00CE02A7"/>
    <w:rsid w:val="00CE116C"/>
    <w:rsid w:val="00CE194F"/>
    <w:rsid w:val="00CE1FCA"/>
    <w:rsid w:val="00CE2405"/>
    <w:rsid w:val="00CE2622"/>
    <w:rsid w:val="00CE274A"/>
    <w:rsid w:val="00CE29CF"/>
    <w:rsid w:val="00CE3A96"/>
    <w:rsid w:val="00CE589F"/>
    <w:rsid w:val="00CE5B70"/>
    <w:rsid w:val="00CF2EEB"/>
    <w:rsid w:val="00CF399B"/>
    <w:rsid w:val="00CF4B7F"/>
    <w:rsid w:val="00CF4C18"/>
    <w:rsid w:val="00CF7842"/>
    <w:rsid w:val="00D0221C"/>
    <w:rsid w:val="00D04D68"/>
    <w:rsid w:val="00D053CC"/>
    <w:rsid w:val="00D054BA"/>
    <w:rsid w:val="00D067D2"/>
    <w:rsid w:val="00D0696B"/>
    <w:rsid w:val="00D07150"/>
    <w:rsid w:val="00D10A31"/>
    <w:rsid w:val="00D12B7A"/>
    <w:rsid w:val="00D15E42"/>
    <w:rsid w:val="00D1677B"/>
    <w:rsid w:val="00D172E7"/>
    <w:rsid w:val="00D2013C"/>
    <w:rsid w:val="00D21C14"/>
    <w:rsid w:val="00D2201B"/>
    <w:rsid w:val="00D230E4"/>
    <w:rsid w:val="00D231D6"/>
    <w:rsid w:val="00D24429"/>
    <w:rsid w:val="00D2466E"/>
    <w:rsid w:val="00D24FA6"/>
    <w:rsid w:val="00D2681C"/>
    <w:rsid w:val="00D27322"/>
    <w:rsid w:val="00D278E2"/>
    <w:rsid w:val="00D30C1D"/>
    <w:rsid w:val="00D31DCE"/>
    <w:rsid w:val="00D328AF"/>
    <w:rsid w:val="00D35A2F"/>
    <w:rsid w:val="00D35BD1"/>
    <w:rsid w:val="00D373BC"/>
    <w:rsid w:val="00D37FFB"/>
    <w:rsid w:val="00D42DC1"/>
    <w:rsid w:val="00D4337C"/>
    <w:rsid w:val="00D436D0"/>
    <w:rsid w:val="00D4532B"/>
    <w:rsid w:val="00D46B94"/>
    <w:rsid w:val="00D46F74"/>
    <w:rsid w:val="00D500F9"/>
    <w:rsid w:val="00D50987"/>
    <w:rsid w:val="00D51502"/>
    <w:rsid w:val="00D52878"/>
    <w:rsid w:val="00D52C75"/>
    <w:rsid w:val="00D53500"/>
    <w:rsid w:val="00D54A92"/>
    <w:rsid w:val="00D5574E"/>
    <w:rsid w:val="00D57AF8"/>
    <w:rsid w:val="00D60B30"/>
    <w:rsid w:val="00D6232A"/>
    <w:rsid w:val="00D62BFE"/>
    <w:rsid w:val="00D6343A"/>
    <w:rsid w:val="00D6372A"/>
    <w:rsid w:val="00D64B06"/>
    <w:rsid w:val="00D64E56"/>
    <w:rsid w:val="00D663A4"/>
    <w:rsid w:val="00D664E0"/>
    <w:rsid w:val="00D66969"/>
    <w:rsid w:val="00D67DAA"/>
    <w:rsid w:val="00D70FB5"/>
    <w:rsid w:val="00D71F3F"/>
    <w:rsid w:val="00D722D3"/>
    <w:rsid w:val="00D72FC1"/>
    <w:rsid w:val="00D73D29"/>
    <w:rsid w:val="00D74CF9"/>
    <w:rsid w:val="00D7505F"/>
    <w:rsid w:val="00D76551"/>
    <w:rsid w:val="00D76F55"/>
    <w:rsid w:val="00D80BAF"/>
    <w:rsid w:val="00D80C0A"/>
    <w:rsid w:val="00D8197B"/>
    <w:rsid w:val="00D822CE"/>
    <w:rsid w:val="00D8310D"/>
    <w:rsid w:val="00D84D52"/>
    <w:rsid w:val="00D85564"/>
    <w:rsid w:val="00D864B7"/>
    <w:rsid w:val="00D86F4F"/>
    <w:rsid w:val="00D90247"/>
    <w:rsid w:val="00D91F00"/>
    <w:rsid w:val="00D92829"/>
    <w:rsid w:val="00D936F9"/>
    <w:rsid w:val="00D944A8"/>
    <w:rsid w:val="00D94E70"/>
    <w:rsid w:val="00D95C4F"/>
    <w:rsid w:val="00D96A34"/>
    <w:rsid w:val="00D9736C"/>
    <w:rsid w:val="00DA056A"/>
    <w:rsid w:val="00DA0896"/>
    <w:rsid w:val="00DA0F46"/>
    <w:rsid w:val="00DA2770"/>
    <w:rsid w:val="00DA31E8"/>
    <w:rsid w:val="00DA3AD9"/>
    <w:rsid w:val="00DA4D49"/>
    <w:rsid w:val="00DA50B0"/>
    <w:rsid w:val="00DA5690"/>
    <w:rsid w:val="00DA5AB9"/>
    <w:rsid w:val="00DA694B"/>
    <w:rsid w:val="00DA6D35"/>
    <w:rsid w:val="00DA79F5"/>
    <w:rsid w:val="00DB0462"/>
    <w:rsid w:val="00DB25C7"/>
    <w:rsid w:val="00DB343C"/>
    <w:rsid w:val="00DB3591"/>
    <w:rsid w:val="00DB37A6"/>
    <w:rsid w:val="00DB386D"/>
    <w:rsid w:val="00DB6ECF"/>
    <w:rsid w:val="00DC0063"/>
    <w:rsid w:val="00DC012F"/>
    <w:rsid w:val="00DC0138"/>
    <w:rsid w:val="00DC0A84"/>
    <w:rsid w:val="00DC126D"/>
    <w:rsid w:val="00DC1984"/>
    <w:rsid w:val="00DC20D2"/>
    <w:rsid w:val="00DC298E"/>
    <w:rsid w:val="00DC2DCC"/>
    <w:rsid w:val="00DC3BFB"/>
    <w:rsid w:val="00DC42CD"/>
    <w:rsid w:val="00DC51E6"/>
    <w:rsid w:val="00DC560E"/>
    <w:rsid w:val="00DC650A"/>
    <w:rsid w:val="00DD0171"/>
    <w:rsid w:val="00DD2293"/>
    <w:rsid w:val="00DD3D43"/>
    <w:rsid w:val="00DD501B"/>
    <w:rsid w:val="00DD79B7"/>
    <w:rsid w:val="00DE0A4C"/>
    <w:rsid w:val="00DE16F3"/>
    <w:rsid w:val="00DE2E81"/>
    <w:rsid w:val="00DE35A9"/>
    <w:rsid w:val="00DE385C"/>
    <w:rsid w:val="00DE3935"/>
    <w:rsid w:val="00DE4021"/>
    <w:rsid w:val="00DE42AE"/>
    <w:rsid w:val="00DE4843"/>
    <w:rsid w:val="00DE578B"/>
    <w:rsid w:val="00DE66E2"/>
    <w:rsid w:val="00DE67D4"/>
    <w:rsid w:val="00DE6C88"/>
    <w:rsid w:val="00DE72B2"/>
    <w:rsid w:val="00DE7F38"/>
    <w:rsid w:val="00DE7F52"/>
    <w:rsid w:val="00DF23A3"/>
    <w:rsid w:val="00DF25AB"/>
    <w:rsid w:val="00DF293C"/>
    <w:rsid w:val="00DF2DCD"/>
    <w:rsid w:val="00DF3831"/>
    <w:rsid w:val="00DF4D26"/>
    <w:rsid w:val="00DF527E"/>
    <w:rsid w:val="00DF5615"/>
    <w:rsid w:val="00DF6019"/>
    <w:rsid w:val="00DF635D"/>
    <w:rsid w:val="00DF6906"/>
    <w:rsid w:val="00DF79EA"/>
    <w:rsid w:val="00E00227"/>
    <w:rsid w:val="00E00986"/>
    <w:rsid w:val="00E01012"/>
    <w:rsid w:val="00E01583"/>
    <w:rsid w:val="00E019A5"/>
    <w:rsid w:val="00E02641"/>
    <w:rsid w:val="00E05609"/>
    <w:rsid w:val="00E067D8"/>
    <w:rsid w:val="00E06831"/>
    <w:rsid w:val="00E06CAE"/>
    <w:rsid w:val="00E074A9"/>
    <w:rsid w:val="00E07761"/>
    <w:rsid w:val="00E10185"/>
    <w:rsid w:val="00E1057F"/>
    <w:rsid w:val="00E11AE6"/>
    <w:rsid w:val="00E13F3E"/>
    <w:rsid w:val="00E140AB"/>
    <w:rsid w:val="00E15B05"/>
    <w:rsid w:val="00E204EC"/>
    <w:rsid w:val="00E21097"/>
    <w:rsid w:val="00E2129D"/>
    <w:rsid w:val="00E21B22"/>
    <w:rsid w:val="00E21C8F"/>
    <w:rsid w:val="00E21DC4"/>
    <w:rsid w:val="00E22AE6"/>
    <w:rsid w:val="00E23518"/>
    <w:rsid w:val="00E24B64"/>
    <w:rsid w:val="00E26063"/>
    <w:rsid w:val="00E2660A"/>
    <w:rsid w:val="00E301A6"/>
    <w:rsid w:val="00E31748"/>
    <w:rsid w:val="00E32594"/>
    <w:rsid w:val="00E3494E"/>
    <w:rsid w:val="00E34F32"/>
    <w:rsid w:val="00E36006"/>
    <w:rsid w:val="00E36801"/>
    <w:rsid w:val="00E36D15"/>
    <w:rsid w:val="00E37D4F"/>
    <w:rsid w:val="00E40D6E"/>
    <w:rsid w:val="00E415B1"/>
    <w:rsid w:val="00E41DDD"/>
    <w:rsid w:val="00E438B9"/>
    <w:rsid w:val="00E438BE"/>
    <w:rsid w:val="00E43E81"/>
    <w:rsid w:val="00E46426"/>
    <w:rsid w:val="00E543C9"/>
    <w:rsid w:val="00E54407"/>
    <w:rsid w:val="00E55DF9"/>
    <w:rsid w:val="00E565F0"/>
    <w:rsid w:val="00E56643"/>
    <w:rsid w:val="00E571C5"/>
    <w:rsid w:val="00E57325"/>
    <w:rsid w:val="00E60600"/>
    <w:rsid w:val="00E61B45"/>
    <w:rsid w:val="00E626CC"/>
    <w:rsid w:val="00E62C88"/>
    <w:rsid w:val="00E63BDC"/>
    <w:rsid w:val="00E64AA9"/>
    <w:rsid w:val="00E64B73"/>
    <w:rsid w:val="00E6515E"/>
    <w:rsid w:val="00E66BD1"/>
    <w:rsid w:val="00E7072A"/>
    <w:rsid w:val="00E70944"/>
    <w:rsid w:val="00E71585"/>
    <w:rsid w:val="00E7190E"/>
    <w:rsid w:val="00E7255D"/>
    <w:rsid w:val="00E72BE0"/>
    <w:rsid w:val="00E72EA5"/>
    <w:rsid w:val="00E73F4F"/>
    <w:rsid w:val="00E740C8"/>
    <w:rsid w:val="00E74629"/>
    <w:rsid w:val="00E74685"/>
    <w:rsid w:val="00E75258"/>
    <w:rsid w:val="00E76927"/>
    <w:rsid w:val="00E773AB"/>
    <w:rsid w:val="00E77F77"/>
    <w:rsid w:val="00E80873"/>
    <w:rsid w:val="00E80B45"/>
    <w:rsid w:val="00E815B2"/>
    <w:rsid w:val="00E833B9"/>
    <w:rsid w:val="00E8685B"/>
    <w:rsid w:val="00E86F7D"/>
    <w:rsid w:val="00E873E3"/>
    <w:rsid w:val="00E91029"/>
    <w:rsid w:val="00E91281"/>
    <w:rsid w:val="00E91CFD"/>
    <w:rsid w:val="00E927C3"/>
    <w:rsid w:val="00E929DC"/>
    <w:rsid w:val="00E92A76"/>
    <w:rsid w:val="00E95242"/>
    <w:rsid w:val="00E96017"/>
    <w:rsid w:val="00E976D9"/>
    <w:rsid w:val="00EA0D65"/>
    <w:rsid w:val="00EA1730"/>
    <w:rsid w:val="00EA175F"/>
    <w:rsid w:val="00EA1CD3"/>
    <w:rsid w:val="00EA2BE9"/>
    <w:rsid w:val="00EA39C9"/>
    <w:rsid w:val="00EA3CF0"/>
    <w:rsid w:val="00EA3D75"/>
    <w:rsid w:val="00EA4558"/>
    <w:rsid w:val="00EA635F"/>
    <w:rsid w:val="00EA6A79"/>
    <w:rsid w:val="00EA7CE7"/>
    <w:rsid w:val="00EB199E"/>
    <w:rsid w:val="00EB4033"/>
    <w:rsid w:val="00EB4616"/>
    <w:rsid w:val="00EB5A60"/>
    <w:rsid w:val="00EB61FF"/>
    <w:rsid w:val="00EB63DC"/>
    <w:rsid w:val="00EC17F9"/>
    <w:rsid w:val="00EC2202"/>
    <w:rsid w:val="00EC2A0E"/>
    <w:rsid w:val="00EC34C8"/>
    <w:rsid w:val="00EC403B"/>
    <w:rsid w:val="00EC49C8"/>
    <w:rsid w:val="00EC4C4B"/>
    <w:rsid w:val="00EC4D58"/>
    <w:rsid w:val="00ED0F2C"/>
    <w:rsid w:val="00ED1611"/>
    <w:rsid w:val="00ED2D29"/>
    <w:rsid w:val="00ED4BFB"/>
    <w:rsid w:val="00ED6947"/>
    <w:rsid w:val="00EE08DA"/>
    <w:rsid w:val="00EE1249"/>
    <w:rsid w:val="00EE16B3"/>
    <w:rsid w:val="00EE31E5"/>
    <w:rsid w:val="00EE3DB5"/>
    <w:rsid w:val="00EE60CF"/>
    <w:rsid w:val="00EE7F98"/>
    <w:rsid w:val="00EF03C6"/>
    <w:rsid w:val="00EF0D62"/>
    <w:rsid w:val="00EF133E"/>
    <w:rsid w:val="00EF1F91"/>
    <w:rsid w:val="00EF6127"/>
    <w:rsid w:val="00EF67FD"/>
    <w:rsid w:val="00EF7C32"/>
    <w:rsid w:val="00F0064D"/>
    <w:rsid w:val="00F0088A"/>
    <w:rsid w:val="00F0208C"/>
    <w:rsid w:val="00F02689"/>
    <w:rsid w:val="00F02F1E"/>
    <w:rsid w:val="00F03442"/>
    <w:rsid w:val="00F0699B"/>
    <w:rsid w:val="00F071D1"/>
    <w:rsid w:val="00F07AFA"/>
    <w:rsid w:val="00F07EDC"/>
    <w:rsid w:val="00F1166D"/>
    <w:rsid w:val="00F11AB0"/>
    <w:rsid w:val="00F120DC"/>
    <w:rsid w:val="00F12E71"/>
    <w:rsid w:val="00F1489D"/>
    <w:rsid w:val="00F14F53"/>
    <w:rsid w:val="00F1536E"/>
    <w:rsid w:val="00F16038"/>
    <w:rsid w:val="00F16093"/>
    <w:rsid w:val="00F168A0"/>
    <w:rsid w:val="00F1729D"/>
    <w:rsid w:val="00F20289"/>
    <w:rsid w:val="00F20B0D"/>
    <w:rsid w:val="00F20F1A"/>
    <w:rsid w:val="00F216ED"/>
    <w:rsid w:val="00F2316C"/>
    <w:rsid w:val="00F23640"/>
    <w:rsid w:val="00F25BEF"/>
    <w:rsid w:val="00F304E5"/>
    <w:rsid w:val="00F305F7"/>
    <w:rsid w:val="00F3257B"/>
    <w:rsid w:val="00F349F4"/>
    <w:rsid w:val="00F36C77"/>
    <w:rsid w:val="00F370CA"/>
    <w:rsid w:val="00F37DD1"/>
    <w:rsid w:val="00F401BA"/>
    <w:rsid w:val="00F4043A"/>
    <w:rsid w:val="00F40E75"/>
    <w:rsid w:val="00F42AAC"/>
    <w:rsid w:val="00F435A0"/>
    <w:rsid w:val="00F45352"/>
    <w:rsid w:val="00F45B84"/>
    <w:rsid w:val="00F45D60"/>
    <w:rsid w:val="00F47544"/>
    <w:rsid w:val="00F47E24"/>
    <w:rsid w:val="00F5093C"/>
    <w:rsid w:val="00F51B37"/>
    <w:rsid w:val="00F521E4"/>
    <w:rsid w:val="00F52FFB"/>
    <w:rsid w:val="00F554F1"/>
    <w:rsid w:val="00F563B8"/>
    <w:rsid w:val="00F577F9"/>
    <w:rsid w:val="00F57835"/>
    <w:rsid w:val="00F57848"/>
    <w:rsid w:val="00F60853"/>
    <w:rsid w:val="00F61619"/>
    <w:rsid w:val="00F62115"/>
    <w:rsid w:val="00F6233A"/>
    <w:rsid w:val="00F623ED"/>
    <w:rsid w:val="00F63B3F"/>
    <w:rsid w:val="00F63C4D"/>
    <w:rsid w:val="00F64BE4"/>
    <w:rsid w:val="00F6500A"/>
    <w:rsid w:val="00F65088"/>
    <w:rsid w:val="00F66567"/>
    <w:rsid w:val="00F6696A"/>
    <w:rsid w:val="00F7104B"/>
    <w:rsid w:val="00F71785"/>
    <w:rsid w:val="00F72629"/>
    <w:rsid w:val="00F74C85"/>
    <w:rsid w:val="00F7554B"/>
    <w:rsid w:val="00F75F4C"/>
    <w:rsid w:val="00F76C4B"/>
    <w:rsid w:val="00F80260"/>
    <w:rsid w:val="00F829B9"/>
    <w:rsid w:val="00F82F05"/>
    <w:rsid w:val="00F83606"/>
    <w:rsid w:val="00F8740B"/>
    <w:rsid w:val="00F879C2"/>
    <w:rsid w:val="00F87AE0"/>
    <w:rsid w:val="00F93EDC"/>
    <w:rsid w:val="00F94C7D"/>
    <w:rsid w:val="00F958D8"/>
    <w:rsid w:val="00F96054"/>
    <w:rsid w:val="00F96CEF"/>
    <w:rsid w:val="00FA0008"/>
    <w:rsid w:val="00FA19D4"/>
    <w:rsid w:val="00FA4C4F"/>
    <w:rsid w:val="00FA50E8"/>
    <w:rsid w:val="00FA519F"/>
    <w:rsid w:val="00FA5802"/>
    <w:rsid w:val="00FA5B91"/>
    <w:rsid w:val="00FA6588"/>
    <w:rsid w:val="00FA73D3"/>
    <w:rsid w:val="00FA78AB"/>
    <w:rsid w:val="00FA7A16"/>
    <w:rsid w:val="00FA7EE5"/>
    <w:rsid w:val="00FB1206"/>
    <w:rsid w:val="00FB1621"/>
    <w:rsid w:val="00FB34AF"/>
    <w:rsid w:val="00FB3D6C"/>
    <w:rsid w:val="00FB3F09"/>
    <w:rsid w:val="00FB4254"/>
    <w:rsid w:val="00FB44BB"/>
    <w:rsid w:val="00FB4D3C"/>
    <w:rsid w:val="00FB603E"/>
    <w:rsid w:val="00FB6EDC"/>
    <w:rsid w:val="00FC1041"/>
    <w:rsid w:val="00FC3808"/>
    <w:rsid w:val="00FC49E7"/>
    <w:rsid w:val="00FC4BEB"/>
    <w:rsid w:val="00FC5275"/>
    <w:rsid w:val="00FC709A"/>
    <w:rsid w:val="00FD115A"/>
    <w:rsid w:val="00FD167F"/>
    <w:rsid w:val="00FD243A"/>
    <w:rsid w:val="00FD3978"/>
    <w:rsid w:val="00FD5B18"/>
    <w:rsid w:val="00FD5FC1"/>
    <w:rsid w:val="00FE0440"/>
    <w:rsid w:val="00FE17AF"/>
    <w:rsid w:val="00FE2E76"/>
    <w:rsid w:val="00FE4607"/>
    <w:rsid w:val="00FE4A15"/>
    <w:rsid w:val="00FE5012"/>
    <w:rsid w:val="00FE501F"/>
    <w:rsid w:val="00FE56C2"/>
    <w:rsid w:val="00FE5814"/>
    <w:rsid w:val="00FE61D3"/>
    <w:rsid w:val="00FE6CB2"/>
    <w:rsid w:val="00FF07BE"/>
    <w:rsid w:val="00FF1161"/>
    <w:rsid w:val="00FF1C5D"/>
    <w:rsid w:val="00FF266F"/>
    <w:rsid w:val="00FF5044"/>
    <w:rsid w:val="00FF75B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F17CC"/>
  <w15:docId w15:val="{A431BDEA-9341-4A6D-8708-894A384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4D"/>
    <w:rPr>
      <w:rFonts w:ascii="Times New Roman" w:hAnsi="Times New Roman"/>
      <w:lang w:val="en-GB" w:bidi="en-US"/>
    </w:rPr>
  </w:style>
  <w:style w:type="paragraph" w:styleId="Heading1">
    <w:name w:val="heading 1"/>
    <w:aliases w:val="APA Level 1"/>
    <w:basedOn w:val="Normal"/>
    <w:next w:val="Body"/>
    <w:qFormat/>
    <w:rsid w:val="00D6252E"/>
    <w:pPr>
      <w:keepNext/>
      <w:spacing w:line="480" w:lineRule="auto"/>
      <w:jc w:val="center"/>
      <w:outlineLvl w:val="0"/>
    </w:pPr>
    <w:rPr>
      <w:kern w:val="28"/>
    </w:rPr>
  </w:style>
  <w:style w:type="paragraph" w:styleId="Heading2">
    <w:name w:val="heading 2"/>
    <w:aliases w:val="APA Level 2"/>
    <w:basedOn w:val="Normal"/>
    <w:next w:val="Body"/>
    <w:qFormat/>
    <w:rsid w:val="00D6252E"/>
    <w:pPr>
      <w:keepNext/>
      <w:spacing w:line="480" w:lineRule="auto"/>
      <w:jc w:val="center"/>
      <w:outlineLvl w:val="1"/>
    </w:pPr>
    <w:rPr>
      <w:u w:val="single"/>
    </w:rPr>
  </w:style>
  <w:style w:type="paragraph" w:styleId="Heading3">
    <w:name w:val="heading 3"/>
    <w:aliases w:val="APA Level 3"/>
    <w:basedOn w:val="Normal"/>
    <w:next w:val="Body"/>
    <w:qFormat/>
    <w:rsid w:val="00D6252E"/>
    <w:pPr>
      <w:keepNext/>
      <w:spacing w:line="480" w:lineRule="auto"/>
      <w:outlineLvl w:val="2"/>
    </w:pPr>
    <w:rPr>
      <w:u w:val="single"/>
    </w:rPr>
  </w:style>
  <w:style w:type="paragraph" w:styleId="Heading4">
    <w:name w:val="heading 4"/>
    <w:aliases w:val="APA Level 4"/>
    <w:basedOn w:val="Normal"/>
    <w:next w:val="Normal"/>
    <w:qFormat/>
    <w:rsid w:val="00603F59"/>
    <w:pPr>
      <w:keepNext/>
      <w:spacing w:line="480" w:lineRule="auto"/>
      <w:ind w:firstLine="720"/>
      <w:outlineLvl w:val="3"/>
    </w:pPr>
    <w:rPr>
      <w:bCs/>
      <w:i/>
      <w:sz w:val="28"/>
      <w:szCs w:val="28"/>
      <w:lang w:val="en-US"/>
    </w:rPr>
  </w:style>
  <w:style w:type="paragraph" w:styleId="Heading5">
    <w:name w:val="heading 5"/>
    <w:aliases w:val="APA Level 5"/>
    <w:basedOn w:val="Normal"/>
    <w:next w:val="Normal"/>
    <w:qFormat/>
    <w:rsid w:val="00603F59"/>
    <w:pPr>
      <w:spacing w:line="480" w:lineRule="auto"/>
      <w:jc w:val="center"/>
      <w:outlineLvl w:val="4"/>
    </w:pPr>
    <w:rPr>
      <w:bCs/>
      <w:iCs/>
      <w:caps/>
      <w:lang w:val="en-US"/>
    </w:rPr>
  </w:style>
  <w:style w:type="paragraph" w:styleId="Heading6">
    <w:name w:val="heading 6"/>
    <w:basedOn w:val="Normal"/>
    <w:next w:val="Normal"/>
    <w:qFormat/>
    <w:rsid w:val="00603F59"/>
    <w:pPr>
      <w:keepNext/>
      <w:suppressAutoHyphens/>
      <w:spacing w:line="480" w:lineRule="auto"/>
      <w:outlineLvl w:val="5"/>
    </w:pPr>
    <w:rPr>
      <w:rFonts w:ascii="Times" w:hAnsi="Times" w:cs="Times"/>
      <w:b/>
      <w:i/>
      <w:lang w:eastAsia="ar-SA" w:bidi="ar-SA"/>
    </w:rPr>
  </w:style>
  <w:style w:type="paragraph" w:styleId="Heading7">
    <w:name w:val="heading 7"/>
    <w:basedOn w:val="Normal"/>
    <w:next w:val="Normal"/>
    <w:qFormat/>
    <w:rsid w:val="00603F59"/>
    <w:pPr>
      <w:keepNext/>
      <w:suppressAutoHyphens/>
      <w:outlineLvl w:val="6"/>
    </w:pPr>
    <w:rPr>
      <w:rFonts w:ascii="Times" w:hAnsi="Times" w:cs="Times"/>
      <w:b/>
      <w:bCs/>
      <w:u w:val="single"/>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rsid w:val="00603F59"/>
    <w:rPr>
      <w:rFonts w:ascii="Times New Roman" w:hAnsi="Times New Roman"/>
      <w:kern w:val="28"/>
      <w:sz w:val="24"/>
      <w:lang w:eastAsia="en-US"/>
    </w:rPr>
  </w:style>
  <w:style w:type="character" w:customStyle="1" w:styleId="Heading2Char">
    <w:name w:val="Heading 2 Char"/>
    <w:aliases w:val="APA Level 2 Char"/>
    <w:rsid w:val="00603F59"/>
    <w:rPr>
      <w:rFonts w:ascii="Times New Roman" w:hAnsi="Times New Roman"/>
      <w:sz w:val="24"/>
      <w:u w:val="single"/>
      <w:lang w:eastAsia="en-US"/>
    </w:rPr>
  </w:style>
  <w:style w:type="character" w:customStyle="1" w:styleId="Heading3Char">
    <w:name w:val="Heading 3 Char"/>
    <w:aliases w:val="APA Level 3 Char"/>
    <w:rsid w:val="00603F59"/>
    <w:rPr>
      <w:rFonts w:ascii="Times New Roman" w:hAnsi="Times New Roman"/>
      <w:sz w:val="24"/>
      <w:u w:val="single"/>
      <w:lang w:eastAsia="en-US"/>
    </w:rPr>
  </w:style>
  <w:style w:type="character" w:customStyle="1" w:styleId="Heading4Char">
    <w:name w:val="Heading 4 Char"/>
    <w:aliases w:val="APA Level 4 Char"/>
    <w:rsid w:val="00603F59"/>
    <w:rPr>
      <w:rFonts w:ascii="Times New Roman" w:hAnsi="Times New Roman"/>
      <w:i/>
      <w:sz w:val="28"/>
      <w:lang w:val="en-US" w:eastAsia="en-US"/>
    </w:rPr>
  </w:style>
  <w:style w:type="character" w:customStyle="1" w:styleId="Heading5Char">
    <w:name w:val="Heading 5 Char"/>
    <w:aliases w:val="APA Level 5 Char"/>
    <w:rsid w:val="00603F59"/>
    <w:rPr>
      <w:rFonts w:ascii="Times New Roman" w:hAnsi="Times New Roman"/>
      <w:caps/>
      <w:sz w:val="24"/>
      <w:lang w:val="en-US" w:eastAsia="en-US"/>
    </w:rPr>
  </w:style>
  <w:style w:type="character" w:customStyle="1" w:styleId="Heading6Char">
    <w:name w:val="Heading 6 Char"/>
    <w:rsid w:val="00603F59"/>
    <w:rPr>
      <w:b/>
      <w:i/>
      <w:sz w:val="24"/>
      <w:lang w:eastAsia="ar-SA" w:bidi="ar-SA"/>
    </w:rPr>
  </w:style>
  <w:style w:type="character" w:customStyle="1" w:styleId="Heading7Char">
    <w:name w:val="Heading 7 Char"/>
    <w:rsid w:val="00603F59"/>
    <w:rPr>
      <w:b/>
      <w:sz w:val="24"/>
      <w:u w:val="single"/>
      <w:lang w:eastAsia="ar-SA" w:bidi="ar-SA"/>
    </w:rPr>
  </w:style>
  <w:style w:type="paragraph" w:customStyle="1" w:styleId="Body">
    <w:name w:val="Body"/>
    <w:basedOn w:val="Normal"/>
    <w:rsid w:val="00D6252E"/>
    <w:pPr>
      <w:spacing w:line="480" w:lineRule="auto"/>
      <w:ind w:firstLine="720"/>
    </w:pPr>
  </w:style>
  <w:style w:type="paragraph" w:styleId="Header">
    <w:name w:val="header"/>
    <w:basedOn w:val="Normal"/>
    <w:uiPriority w:val="99"/>
    <w:rsid w:val="00D6252E"/>
    <w:pPr>
      <w:tabs>
        <w:tab w:val="right" w:pos="9360"/>
      </w:tabs>
      <w:ind w:left="5760"/>
    </w:pPr>
  </w:style>
  <w:style w:type="character" w:customStyle="1" w:styleId="HeaderChar">
    <w:name w:val="Header Char"/>
    <w:uiPriority w:val="99"/>
    <w:rsid w:val="00603F59"/>
    <w:rPr>
      <w:rFonts w:ascii="Times New Roman" w:hAnsi="Times New Roman"/>
      <w:sz w:val="24"/>
      <w:lang w:eastAsia="en-US"/>
    </w:rPr>
  </w:style>
  <w:style w:type="paragraph" w:styleId="Footer">
    <w:name w:val="footer"/>
    <w:basedOn w:val="Normal"/>
    <w:uiPriority w:val="99"/>
    <w:rsid w:val="00D6252E"/>
    <w:pPr>
      <w:tabs>
        <w:tab w:val="center" w:pos="4320"/>
        <w:tab w:val="right" w:pos="8640"/>
      </w:tabs>
    </w:pPr>
  </w:style>
  <w:style w:type="character" w:customStyle="1" w:styleId="FooterChar">
    <w:name w:val="Footer Char"/>
    <w:uiPriority w:val="99"/>
    <w:rsid w:val="00603F59"/>
    <w:rPr>
      <w:rFonts w:ascii="Times New Roman" w:hAnsi="Times New Roman"/>
      <w:sz w:val="24"/>
      <w:lang w:eastAsia="en-US"/>
    </w:rPr>
  </w:style>
  <w:style w:type="character" w:styleId="PageNumber">
    <w:name w:val="page number"/>
    <w:basedOn w:val="DefaultParagraphFont"/>
    <w:uiPriority w:val="99"/>
    <w:rsid w:val="00D6252E"/>
  </w:style>
  <w:style w:type="paragraph" w:styleId="EndnoteText">
    <w:name w:val="endnote text"/>
    <w:basedOn w:val="Body"/>
    <w:semiHidden/>
    <w:rsid w:val="00D6252E"/>
  </w:style>
  <w:style w:type="character" w:customStyle="1" w:styleId="EndnoteTextChar">
    <w:name w:val="Endnote Text Char"/>
    <w:rsid w:val="00603F59"/>
    <w:rPr>
      <w:rFonts w:ascii="Times New Roman" w:hAnsi="Times New Roman"/>
      <w:sz w:val="24"/>
      <w:lang w:eastAsia="en-US"/>
    </w:rPr>
  </w:style>
  <w:style w:type="paragraph" w:customStyle="1" w:styleId="Runninghead">
    <w:name w:val="Running head"/>
    <w:basedOn w:val="Heading1"/>
    <w:next w:val="Title"/>
    <w:rsid w:val="00D6252E"/>
    <w:pPr>
      <w:jc w:val="left"/>
    </w:pPr>
  </w:style>
  <w:style w:type="paragraph" w:styleId="Title">
    <w:name w:val="Title"/>
    <w:basedOn w:val="Normal"/>
    <w:next w:val="BylineAffiliation"/>
    <w:qFormat/>
    <w:rsid w:val="00D6252E"/>
    <w:pPr>
      <w:keepNext/>
      <w:spacing w:before="3360" w:line="480" w:lineRule="auto"/>
      <w:jc w:val="center"/>
      <w:outlineLvl w:val="0"/>
    </w:pPr>
  </w:style>
  <w:style w:type="character" w:customStyle="1" w:styleId="TitleChar">
    <w:name w:val="Title Char"/>
    <w:rsid w:val="00603F59"/>
    <w:rPr>
      <w:rFonts w:ascii="Times New Roman" w:hAnsi="Times New Roman"/>
      <w:sz w:val="24"/>
      <w:lang w:eastAsia="en-US"/>
    </w:rPr>
  </w:style>
  <w:style w:type="paragraph" w:customStyle="1" w:styleId="BylineAffiliation">
    <w:name w:val="Byline &amp; Affiliation"/>
    <w:basedOn w:val="Title"/>
    <w:next w:val="Heading1"/>
    <w:rsid w:val="00D6252E"/>
    <w:pPr>
      <w:spacing w:before="0"/>
    </w:pPr>
  </w:style>
  <w:style w:type="paragraph" w:customStyle="1" w:styleId="Abstract">
    <w:name w:val="Abstract"/>
    <w:basedOn w:val="Body"/>
    <w:next w:val="Heading1"/>
    <w:rsid w:val="00D6252E"/>
    <w:pPr>
      <w:ind w:firstLine="0"/>
    </w:pPr>
  </w:style>
  <w:style w:type="paragraph" w:customStyle="1" w:styleId="Indent">
    <w:name w:val="Indent"/>
    <w:basedOn w:val="Heading1"/>
    <w:next w:val="Body"/>
    <w:rsid w:val="00D6252E"/>
    <w:pPr>
      <w:keepNext w:val="0"/>
      <w:ind w:left="720"/>
      <w:jc w:val="left"/>
    </w:pPr>
  </w:style>
  <w:style w:type="paragraph" w:customStyle="1" w:styleId="TableNumber">
    <w:name w:val="Table Number"/>
    <w:basedOn w:val="Abstract"/>
    <w:next w:val="TableTitle"/>
    <w:rsid w:val="00D6252E"/>
    <w:pPr>
      <w:keepNext/>
    </w:pPr>
  </w:style>
  <w:style w:type="paragraph" w:customStyle="1" w:styleId="TableTitle">
    <w:name w:val="Table Title"/>
    <w:basedOn w:val="Heading3"/>
    <w:next w:val="Abstract"/>
    <w:rsid w:val="00D6252E"/>
  </w:style>
  <w:style w:type="paragraph" w:customStyle="1" w:styleId="FigureCaption">
    <w:name w:val="Figure Caption"/>
    <w:basedOn w:val="TableTitle"/>
    <w:rsid w:val="00D6252E"/>
    <w:pPr>
      <w:keepNext w:val="0"/>
    </w:pPr>
  </w:style>
  <w:style w:type="character" w:styleId="EndnoteReference">
    <w:name w:val="endnote reference"/>
    <w:semiHidden/>
    <w:rsid w:val="00D6252E"/>
    <w:rPr>
      <w:vertAlign w:val="superscript"/>
    </w:rPr>
  </w:style>
  <w:style w:type="paragraph" w:styleId="Caption">
    <w:name w:val="caption"/>
    <w:basedOn w:val="Normal"/>
    <w:next w:val="Normal"/>
    <w:qFormat/>
    <w:rsid w:val="00D6252E"/>
    <w:pPr>
      <w:spacing w:line="480" w:lineRule="auto"/>
    </w:pPr>
  </w:style>
  <w:style w:type="paragraph" w:styleId="CommentText">
    <w:name w:val="annotation text"/>
    <w:basedOn w:val="Normal"/>
    <w:uiPriority w:val="99"/>
    <w:semiHidden/>
    <w:rsid w:val="001916E4"/>
    <w:pPr>
      <w:suppressAutoHyphens/>
    </w:pPr>
    <w:rPr>
      <w:rFonts w:ascii="Times" w:hAnsi="Times" w:cs="Times"/>
      <w:sz w:val="20"/>
      <w:lang w:eastAsia="ar-SA" w:bidi="ar-SA"/>
    </w:rPr>
  </w:style>
  <w:style w:type="character" w:customStyle="1" w:styleId="CommentTextChar">
    <w:name w:val="Comment Text Char"/>
    <w:uiPriority w:val="99"/>
    <w:rsid w:val="001916E4"/>
    <w:rPr>
      <w:lang w:eastAsia="ar-SA" w:bidi="ar-SA"/>
    </w:rPr>
  </w:style>
  <w:style w:type="character" w:styleId="CommentReference">
    <w:name w:val="annotation reference"/>
    <w:uiPriority w:val="99"/>
    <w:semiHidden/>
    <w:rsid w:val="001916E4"/>
    <w:rPr>
      <w:sz w:val="16"/>
    </w:rPr>
  </w:style>
  <w:style w:type="paragraph" w:styleId="BalloonText">
    <w:name w:val="Balloon Text"/>
    <w:basedOn w:val="Normal"/>
    <w:uiPriority w:val="99"/>
    <w:semiHidden/>
    <w:rsid w:val="001916E4"/>
    <w:rPr>
      <w:rFonts w:ascii="Tahoma" w:hAnsi="Tahoma"/>
      <w:sz w:val="16"/>
      <w:szCs w:val="16"/>
      <w:lang w:val="en-US"/>
    </w:rPr>
  </w:style>
  <w:style w:type="character" w:customStyle="1" w:styleId="BalloonTextChar">
    <w:name w:val="Balloon Text Char"/>
    <w:uiPriority w:val="99"/>
    <w:rsid w:val="001916E4"/>
    <w:rPr>
      <w:rFonts w:ascii="Tahoma" w:hAnsi="Tahoma"/>
      <w:sz w:val="16"/>
      <w:lang w:val="en-US" w:eastAsia="en-US"/>
    </w:rPr>
  </w:style>
  <w:style w:type="paragraph" w:styleId="CommentSubject">
    <w:name w:val="annotation subject"/>
    <w:basedOn w:val="CommentText"/>
    <w:next w:val="CommentText"/>
    <w:uiPriority w:val="99"/>
    <w:semiHidden/>
    <w:rsid w:val="001D47A4"/>
    <w:pPr>
      <w:suppressAutoHyphens w:val="0"/>
    </w:pPr>
    <w:rPr>
      <w:rFonts w:ascii="Times New Roman" w:hAnsi="Times New Roman"/>
      <w:b/>
      <w:bCs/>
      <w:lang w:val="en-US" w:eastAsia="en-US" w:bidi="en-US"/>
    </w:rPr>
  </w:style>
  <w:style w:type="character" w:customStyle="1" w:styleId="CommentSubjectChar">
    <w:name w:val="Comment Subject Char"/>
    <w:uiPriority w:val="99"/>
    <w:rsid w:val="001D47A4"/>
    <w:rPr>
      <w:rFonts w:ascii="Times New Roman" w:hAnsi="Times New Roman"/>
      <w:b/>
      <w:lang w:val="en-US" w:eastAsia="en-US"/>
    </w:rPr>
  </w:style>
  <w:style w:type="paragraph" w:styleId="DocumentMap">
    <w:name w:val="Document Map"/>
    <w:basedOn w:val="Normal"/>
    <w:semiHidden/>
    <w:rsid w:val="00F71A68"/>
    <w:pPr>
      <w:shd w:val="clear" w:color="auto" w:fill="000080"/>
    </w:pPr>
    <w:rPr>
      <w:sz w:val="2"/>
    </w:rPr>
  </w:style>
  <w:style w:type="character" w:customStyle="1" w:styleId="DocumentMapChar">
    <w:name w:val="Document Map Char"/>
    <w:semiHidden/>
    <w:rsid w:val="00D61D7F"/>
    <w:rPr>
      <w:rFonts w:ascii="Times New Roman" w:hAnsi="Times New Roman"/>
      <w:sz w:val="2"/>
      <w:lang w:eastAsia="en-US"/>
    </w:rPr>
  </w:style>
  <w:style w:type="paragraph" w:customStyle="1" w:styleId="CharChar1CharChar">
    <w:name w:val="Char Char1 Char Char"/>
    <w:basedOn w:val="Normal"/>
    <w:rsid w:val="00F71A68"/>
    <w:pPr>
      <w:spacing w:after="160" w:line="240" w:lineRule="exact"/>
      <w:ind w:firstLine="720"/>
    </w:pPr>
    <w:rPr>
      <w:rFonts w:ascii="Verdana" w:hAnsi="Verdana" w:cs="Verdana"/>
      <w:sz w:val="20"/>
      <w:lang w:val="en-US"/>
    </w:rPr>
  </w:style>
  <w:style w:type="paragraph" w:customStyle="1" w:styleId="MediumList2-Accent21">
    <w:name w:val="Medium List 2 - Accent 21"/>
    <w:hidden/>
    <w:semiHidden/>
    <w:rsid w:val="00534773"/>
    <w:rPr>
      <w:rFonts w:ascii="Times New Roman" w:hAnsi="Times New Roman"/>
      <w:lang w:val="en-GB" w:bidi="en-US"/>
    </w:rPr>
  </w:style>
  <w:style w:type="character" w:customStyle="1" w:styleId="texhtml">
    <w:name w:val="texhtml"/>
    <w:rsid w:val="00B7757A"/>
  </w:style>
  <w:style w:type="paragraph" w:customStyle="1" w:styleId="References">
    <w:name w:val="References"/>
    <w:rsid w:val="00603F59"/>
    <w:pPr>
      <w:spacing w:line="480" w:lineRule="auto"/>
      <w:ind w:left="720" w:hanging="720"/>
    </w:pPr>
    <w:rPr>
      <w:rFonts w:ascii="Times New Roman" w:hAnsi="Times New Roman" w:cs="Arial"/>
      <w:bCs/>
      <w:kern w:val="32"/>
      <w:lang w:val="en-US" w:bidi="en-US"/>
    </w:rPr>
  </w:style>
  <w:style w:type="paragraph" w:customStyle="1" w:styleId="NormalNoIndent">
    <w:name w:val="Normal (No Indent)"/>
    <w:basedOn w:val="Normal"/>
    <w:rsid w:val="00603F59"/>
    <w:pPr>
      <w:spacing w:line="480" w:lineRule="auto"/>
    </w:pPr>
  </w:style>
  <w:style w:type="paragraph" w:customStyle="1" w:styleId="RunningHead0">
    <w:name w:val="Running Head"/>
    <w:rsid w:val="00603F59"/>
    <w:pPr>
      <w:spacing w:line="480" w:lineRule="auto"/>
    </w:pPr>
    <w:rPr>
      <w:rFonts w:ascii="Times New Roman" w:hAnsi="Times New Roman"/>
      <w:lang w:val="en-US" w:bidi="en-US"/>
    </w:rPr>
  </w:style>
  <w:style w:type="paragraph" w:customStyle="1" w:styleId="LongQuote">
    <w:name w:val="Long Quote"/>
    <w:basedOn w:val="Normal"/>
    <w:rsid w:val="00603F59"/>
    <w:pPr>
      <w:spacing w:line="480" w:lineRule="auto"/>
      <w:ind w:left="720"/>
    </w:pPr>
  </w:style>
  <w:style w:type="paragraph" w:customStyle="1" w:styleId="LongQuoteWithIndent">
    <w:name w:val="Long Quote With Indent"/>
    <w:basedOn w:val="LongQuote"/>
    <w:rsid w:val="00603F59"/>
    <w:pPr>
      <w:ind w:firstLine="720"/>
    </w:pPr>
  </w:style>
  <w:style w:type="paragraph" w:customStyle="1" w:styleId="BylineInstitution">
    <w:name w:val="Byline &amp; Institution"/>
    <w:basedOn w:val="Title"/>
    <w:rsid w:val="00603F59"/>
    <w:pPr>
      <w:keepNext w:val="0"/>
      <w:spacing w:before="0"/>
    </w:pPr>
    <w:rPr>
      <w:rFonts w:cs="Arial"/>
      <w:bCs/>
      <w:kern w:val="28"/>
    </w:rPr>
  </w:style>
  <w:style w:type="character" w:customStyle="1" w:styleId="WW-DefaultParagraphFont">
    <w:name w:val="WW-Default Paragraph Font"/>
    <w:rsid w:val="00603F59"/>
  </w:style>
  <w:style w:type="character" w:styleId="Hyperlink">
    <w:name w:val="Hyperlink"/>
    <w:uiPriority w:val="99"/>
    <w:rsid w:val="00603F59"/>
    <w:rPr>
      <w:color w:val="0000FF"/>
      <w:u w:val="single"/>
    </w:rPr>
  </w:style>
  <w:style w:type="character" w:styleId="FollowedHyperlink">
    <w:name w:val="FollowedHyperlink"/>
    <w:rsid w:val="00603F59"/>
    <w:rPr>
      <w:color w:val="800080"/>
      <w:u w:val="single"/>
    </w:rPr>
  </w:style>
  <w:style w:type="character" w:styleId="Emphasis">
    <w:name w:val="Emphasis"/>
    <w:qFormat/>
    <w:rsid w:val="00603F59"/>
    <w:rPr>
      <w:i/>
    </w:rPr>
  </w:style>
  <w:style w:type="character" w:styleId="Strong">
    <w:name w:val="Strong"/>
    <w:qFormat/>
    <w:rsid w:val="00603F59"/>
    <w:rPr>
      <w:b/>
    </w:rPr>
  </w:style>
  <w:style w:type="paragraph" w:styleId="BodyText">
    <w:name w:val="Body Text"/>
    <w:basedOn w:val="Normal"/>
    <w:rsid w:val="00603F59"/>
    <w:pPr>
      <w:suppressAutoHyphens/>
      <w:spacing w:line="480" w:lineRule="auto"/>
      <w:jc w:val="center"/>
    </w:pPr>
    <w:rPr>
      <w:rFonts w:ascii="Times" w:hAnsi="Times" w:cs="Times"/>
      <w:lang w:eastAsia="ar-SA" w:bidi="ar-SA"/>
    </w:rPr>
  </w:style>
  <w:style w:type="character" w:customStyle="1" w:styleId="BodyTextChar">
    <w:name w:val="Body Text Char"/>
    <w:rsid w:val="00603F59"/>
    <w:rPr>
      <w:sz w:val="24"/>
      <w:lang w:eastAsia="ar-SA" w:bidi="ar-SA"/>
    </w:rPr>
  </w:style>
  <w:style w:type="paragraph" w:styleId="BodyTextIndent">
    <w:name w:val="Body Text Indent"/>
    <w:basedOn w:val="Normal"/>
    <w:rsid w:val="00603F59"/>
    <w:pPr>
      <w:suppressAutoHyphens/>
      <w:ind w:firstLine="720"/>
    </w:pPr>
    <w:rPr>
      <w:rFonts w:cs="Times"/>
      <w:lang w:eastAsia="ar-SA" w:bidi="ar-SA"/>
    </w:rPr>
  </w:style>
  <w:style w:type="character" w:customStyle="1" w:styleId="BodyTextIndentChar">
    <w:name w:val="Body Text Indent Char"/>
    <w:rsid w:val="00603F59"/>
    <w:rPr>
      <w:rFonts w:ascii="Times New Roman" w:hAnsi="Times New Roman"/>
      <w:sz w:val="24"/>
      <w:lang w:eastAsia="ar-SA" w:bidi="ar-SA"/>
    </w:rPr>
  </w:style>
  <w:style w:type="paragraph" w:customStyle="1" w:styleId="Heading">
    <w:name w:val="Heading"/>
    <w:basedOn w:val="Normal"/>
    <w:next w:val="BodyText"/>
    <w:rsid w:val="00603F59"/>
    <w:pPr>
      <w:keepNext/>
      <w:suppressAutoHyphens/>
      <w:spacing w:before="240" w:after="120"/>
    </w:pPr>
    <w:rPr>
      <w:rFonts w:ascii="Arial" w:hAnsi="Arial" w:cs="Tahoma"/>
      <w:sz w:val="28"/>
      <w:szCs w:val="28"/>
      <w:lang w:eastAsia="ar-SA" w:bidi="ar-SA"/>
    </w:rPr>
  </w:style>
  <w:style w:type="paragraph" w:styleId="List">
    <w:name w:val="List"/>
    <w:basedOn w:val="BodyText"/>
    <w:semiHidden/>
    <w:rsid w:val="00603F59"/>
    <w:rPr>
      <w:rFonts w:cs="Tahoma"/>
    </w:rPr>
  </w:style>
  <w:style w:type="paragraph" w:customStyle="1" w:styleId="Caption1">
    <w:name w:val="Caption1"/>
    <w:basedOn w:val="Normal"/>
    <w:rsid w:val="00603F59"/>
    <w:pPr>
      <w:suppressLineNumbers/>
      <w:suppressAutoHyphens/>
      <w:spacing w:before="120" w:after="120"/>
    </w:pPr>
    <w:rPr>
      <w:rFonts w:ascii="Times" w:hAnsi="Times" w:cs="Tahoma"/>
      <w:i/>
      <w:iCs/>
      <w:sz w:val="20"/>
      <w:lang w:eastAsia="ar-SA" w:bidi="ar-SA"/>
    </w:rPr>
  </w:style>
  <w:style w:type="paragraph" w:customStyle="1" w:styleId="Index">
    <w:name w:val="Index"/>
    <w:basedOn w:val="Normal"/>
    <w:rsid w:val="00603F59"/>
    <w:pPr>
      <w:suppressLineNumbers/>
      <w:suppressAutoHyphens/>
    </w:pPr>
    <w:rPr>
      <w:rFonts w:ascii="Times" w:hAnsi="Times" w:cs="Tahoma"/>
      <w:lang w:eastAsia="ar-SA" w:bidi="ar-SA"/>
    </w:rPr>
  </w:style>
  <w:style w:type="paragraph" w:styleId="Subtitle">
    <w:name w:val="Subtitle"/>
    <w:basedOn w:val="Normal"/>
    <w:next w:val="BodyText"/>
    <w:qFormat/>
    <w:rsid w:val="00603F59"/>
    <w:pPr>
      <w:suppressAutoHyphens/>
    </w:pPr>
    <w:rPr>
      <w:rFonts w:ascii="Times" w:hAnsi="Times" w:cs="Times"/>
      <w:b/>
      <w:bCs/>
      <w:u w:val="single"/>
      <w:lang w:eastAsia="ar-SA" w:bidi="ar-SA"/>
    </w:rPr>
  </w:style>
  <w:style w:type="character" w:customStyle="1" w:styleId="SubtitleChar">
    <w:name w:val="Subtitle Char"/>
    <w:rsid w:val="00603F59"/>
    <w:rPr>
      <w:b/>
      <w:sz w:val="24"/>
      <w:u w:val="single"/>
      <w:lang w:eastAsia="ar-SA" w:bidi="ar-SA"/>
    </w:rPr>
  </w:style>
  <w:style w:type="paragraph" w:customStyle="1" w:styleId="APA">
    <w:name w:val="APA"/>
    <w:basedOn w:val="Title"/>
    <w:rsid w:val="00603F59"/>
    <w:pPr>
      <w:keepNext w:val="0"/>
      <w:suppressAutoHyphens/>
      <w:spacing w:before="0"/>
      <w:ind w:firstLine="540"/>
      <w:jc w:val="left"/>
      <w:outlineLvl w:val="9"/>
    </w:pPr>
    <w:rPr>
      <w:rFonts w:cs="Times"/>
      <w:kern w:val="1"/>
      <w:lang w:eastAsia="ar-SA" w:bidi="ar-SA"/>
    </w:rPr>
  </w:style>
  <w:style w:type="character" w:customStyle="1" w:styleId="APAChar">
    <w:name w:val="APA Char"/>
    <w:rsid w:val="00603F59"/>
    <w:rPr>
      <w:rFonts w:ascii="Times New Roman" w:hAnsi="Times New Roman"/>
      <w:kern w:val="1"/>
      <w:sz w:val="24"/>
      <w:lang w:eastAsia="ar-SA" w:bidi="ar-SA"/>
    </w:rPr>
  </w:style>
  <w:style w:type="paragraph" w:customStyle="1" w:styleId="WW-BodyText2">
    <w:name w:val="WW-Body Text 2"/>
    <w:basedOn w:val="Normal"/>
    <w:rsid w:val="00603F59"/>
    <w:pPr>
      <w:suppressAutoHyphens/>
      <w:spacing w:line="480" w:lineRule="auto"/>
      <w:ind w:left="1080" w:hanging="540"/>
    </w:pPr>
    <w:rPr>
      <w:rFonts w:cs="Times"/>
      <w:lang w:eastAsia="ar-SA" w:bidi="ar-SA"/>
    </w:rPr>
  </w:style>
  <w:style w:type="paragraph" w:customStyle="1" w:styleId="WW-NormalWeb">
    <w:name w:val="WW-Normal (Web)"/>
    <w:basedOn w:val="Normal"/>
    <w:rsid w:val="00603F59"/>
    <w:pPr>
      <w:suppressAutoHyphens/>
      <w:spacing w:before="100" w:after="100"/>
    </w:pPr>
    <w:rPr>
      <w:rFonts w:ascii="Arial Unicode MS" w:hAnsi="Arial Unicode MS" w:cs="Times"/>
      <w:lang w:eastAsia="ar-SA" w:bidi="ar-SA"/>
    </w:rPr>
  </w:style>
  <w:style w:type="paragraph" w:customStyle="1" w:styleId="WW-BodyText3">
    <w:name w:val="WW-Body Text 3"/>
    <w:basedOn w:val="Normal"/>
    <w:rsid w:val="00603F59"/>
    <w:pPr>
      <w:suppressAutoHyphens/>
      <w:spacing w:line="480" w:lineRule="auto"/>
    </w:pPr>
    <w:rPr>
      <w:rFonts w:ascii="Times" w:hAnsi="Times" w:cs="Times"/>
      <w:b/>
      <w:lang w:eastAsia="ar-SA" w:bidi="ar-SA"/>
    </w:rPr>
  </w:style>
  <w:style w:type="paragraph" w:customStyle="1" w:styleId="Normal1">
    <w:name w:val="Normal1"/>
    <w:basedOn w:val="Normal"/>
    <w:rsid w:val="00603F59"/>
    <w:pPr>
      <w:suppressAutoHyphens/>
    </w:pPr>
    <w:rPr>
      <w:rFonts w:ascii="Times" w:hAnsi="Times" w:cs="Times"/>
      <w:lang w:eastAsia="ar-SA" w:bidi="ar-SA"/>
    </w:rPr>
  </w:style>
  <w:style w:type="paragraph" w:styleId="FootnoteText">
    <w:name w:val="footnote text"/>
    <w:basedOn w:val="Normal"/>
    <w:semiHidden/>
    <w:rsid w:val="001E2889"/>
    <w:pPr>
      <w:keepLines/>
      <w:widowControl w:val="0"/>
      <w:suppressAutoHyphens/>
      <w:autoSpaceDE w:val="0"/>
    </w:pPr>
    <w:rPr>
      <w:sz w:val="20"/>
      <w:lang w:eastAsia="ar-SA" w:bidi="ar-SA"/>
    </w:rPr>
  </w:style>
  <w:style w:type="character" w:customStyle="1" w:styleId="FootnoteTextChar">
    <w:name w:val="Footnote Text Char"/>
    <w:rsid w:val="00603F59"/>
    <w:rPr>
      <w:rFonts w:ascii="Times New Roman" w:hAnsi="Times New Roman"/>
      <w:lang w:eastAsia="ar-SA" w:bidi="ar-SA"/>
    </w:rPr>
  </w:style>
  <w:style w:type="character" w:styleId="FootnoteReference">
    <w:name w:val="footnote reference"/>
    <w:semiHidden/>
    <w:rsid w:val="00603F59"/>
    <w:rPr>
      <w:vertAlign w:val="superscript"/>
    </w:rPr>
  </w:style>
  <w:style w:type="paragraph" w:customStyle="1" w:styleId="Hay-Subhead">
    <w:name w:val="Hay - Subhead"/>
    <w:basedOn w:val="Normal"/>
    <w:next w:val="Normal"/>
    <w:rsid w:val="00603F59"/>
    <w:pPr>
      <w:suppressAutoHyphens/>
      <w:spacing w:line="360" w:lineRule="auto"/>
      <w:ind w:firstLine="720"/>
    </w:pPr>
    <w:rPr>
      <w:rFonts w:ascii="Times" w:hAnsi="Times" w:cs="Times"/>
      <w:b/>
      <w:lang w:eastAsia="ar-SA" w:bidi="ar-SA"/>
    </w:rPr>
  </w:style>
  <w:style w:type="paragraph" w:customStyle="1" w:styleId="HayHead2">
    <w:name w:val="Hay Head2"/>
    <w:basedOn w:val="APA"/>
    <w:rsid w:val="00603F59"/>
    <w:pPr>
      <w:spacing w:line="360" w:lineRule="auto"/>
      <w:ind w:firstLine="0"/>
      <w:jc w:val="center"/>
    </w:pPr>
    <w:rPr>
      <w:sz w:val="28"/>
      <w:szCs w:val="28"/>
    </w:rPr>
  </w:style>
  <w:style w:type="character" w:customStyle="1" w:styleId="HayHead2Char">
    <w:name w:val="Hay Head2 Char"/>
    <w:rsid w:val="00603F59"/>
    <w:rPr>
      <w:rFonts w:ascii="Times New Roman" w:hAnsi="Times New Roman"/>
      <w:kern w:val="1"/>
      <w:sz w:val="28"/>
      <w:lang w:eastAsia="ar-SA" w:bidi="ar-SA"/>
    </w:rPr>
  </w:style>
  <w:style w:type="paragraph" w:styleId="BodyTextIndent3">
    <w:name w:val="Body Text Indent 3"/>
    <w:basedOn w:val="Normal"/>
    <w:rsid w:val="00603F59"/>
    <w:pPr>
      <w:suppressAutoHyphens/>
      <w:spacing w:after="120"/>
      <w:ind w:left="283"/>
    </w:pPr>
    <w:rPr>
      <w:rFonts w:ascii="Times" w:hAnsi="Times" w:cs="Times"/>
      <w:sz w:val="16"/>
      <w:szCs w:val="16"/>
      <w:lang w:eastAsia="ar-SA" w:bidi="ar-SA"/>
    </w:rPr>
  </w:style>
  <w:style w:type="character" w:customStyle="1" w:styleId="BodyTextIndent3Char">
    <w:name w:val="Body Text Indent 3 Char"/>
    <w:rsid w:val="00603F59"/>
    <w:rPr>
      <w:sz w:val="16"/>
      <w:lang w:eastAsia="ar-SA" w:bidi="ar-SA"/>
    </w:rPr>
  </w:style>
  <w:style w:type="paragraph" w:styleId="NormalWeb">
    <w:name w:val="Normal (Web)"/>
    <w:basedOn w:val="Normal"/>
    <w:uiPriority w:val="99"/>
    <w:rsid w:val="00603F59"/>
    <w:pPr>
      <w:spacing w:before="100" w:beforeAutospacing="1" w:after="100" w:afterAutospacing="1"/>
    </w:pPr>
    <w:rPr>
      <w:lang w:eastAsia="en-GB"/>
    </w:rPr>
  </w:style>
  <w:style w:type="paragraph" w:styleId="TOC1">
    <w:name w:val="toc 1"/>
    <w:basedOn w:val="Normal"/>
    <w:next w:val="Normal"/>
    <w:semiHidden/>
    <w:rsid w:val="00603F59"/>
    <w:pPr>
      <w:tabs>
        <w:tab w:val="right" w:leader="dot" w:pos="9350"/>
      </w:tabs>
      <w:suppressAutoHyphens/>
    </w:pPr>
    <w:rPr>
      <w:rFonts w:ascii="Times" w:hAnsi="Times" w:cs="Times"/>
      <w:bCs/>
      <w:noProof/>
      <w:lang w:eastAsia="ar-SA"/>
    </w:rPr>
  </w:style>
  <w:style w:type="paragraph" w:styleId="TOC3">
    <w:name w:val="toc 3"/>
    <w:basedOn w:val="Normal"/>
    <w:next w:val="Normal"/>
    <w:semiHidden/>
    <w:rsid w:val="00603F59"/>
    <w:pPr>
      <w:tabs>
        <w:tab w:val="left" w:pos="1440"/>
        <w:tab w:val="right" w:leader="dot" w:pos="9350"/>
      </w:tabs>
      <w:suppressAutoHyphens/>
      <w:ind w:left="480"/>
    </w:pPr>
    <w:rPr>
      <w:rFonts w:ascii="Times" w:hAnsi="Times" w:cs="Times"/>
      <w:i/>
      <w:noProof/>
      <w:lang w:eastAsia="ar-SA"/>
    </w:rPr>
  </w:style>
  <w:style w:type="paragraph" w:styleId="TOC2">
    <w:name w:val="toc 2"/>
    <w:basedOn w:val="Normal"/>
    <w:next w:val="Normal"/>
    <w:semiHidden/>
    <w:rsid w:val="00603F59"/>
    <w:pPr>
      <w:tabs>
        <w:tab w:val="right" w:leader="dot" w:pos="9350"/>
      </w:tabs>
      <w:suppressAutoHyphens/>
      <w:ind w:left="240"/>
    </w:pPr>
    <w:rPr>
      <w:rFonts w:ascii="Times" w:hAnsi="Times" w:cs="Times"/>
      <w:b/>
      <w:noProof/>
      <w:kern w:val="1"/>
      <w:lang w:eastAsia="ar-SA"/>
    </w:rPr>
  </w:style>
  <w:style w:type="paragraph" w:customStyle="1" w:styleId="APATopoffour">
    <w:name w:val="APA Top (of four)"/>
    <w:basedOn w:val="Heading1"/>
    <w:rsid w:val="00603F59"/>
    <w:pPr>
      <w:suppressAutoHyphens/>
      <w:spacing w:line="240" w:lineRule="auto"/>
    </w:pPr>
    <w:rPr>
      <w:rFonts w:cs="Times"/>
      <w:sz w:val="28"/>
      <w:szCs w:val="28"/>
      <w:lang w:eastAsia="ar-SA" w:bidi="ar-SA"/>
    </w:rPr>
  </w:style>
  <w:style w:type="character" w:customStyle="1" w:styleId="APATopoffourChar">
    <w:name w:val="APA Top (of four) Char"/>
    <w:rsid w:val="00603F59"/>
    <w:rPr>
      <w:rFonts w:ascii="Times New Roman" w:hAnsi="Times New Roman"/>
      <w:kern w:val="28"/>
      <w:sz w:val="28"/>
      <w:lang w:eastAsia="ar-SA" w:bidi="ar-SA"/>
    </w:rPr>
  </w:style>
  <w:style w:type="paragraph" w:customStyle="1" w:styleId="APA2ndoffour">
    <w:name w:val="APA 2nd (of four)"/>
    <w:basedOn w:val="Hay-Subhead"/>
    <w:rsid w:val="00603F59"/>
    <w:pPr>
      <w:ind w:firstLine="0"/>
      <w:jc w:val="center"/>
      <w:outlineLvl w:val="1"/>
    </w:pPr>
    <w:rPr>
      <w:b w:val="0"/>
      <w:i/>
      <w:iCs/>
    </w:rPr>
  </w:style>
  <w:style w:type="paragraph" w:customStyle="1" w:styleId="APA3rdoffour">
    <w:name w:val="APA 3rd (of four)"/>
    <w:basedOn w:val="Hay-Subhead"/>
    <w:rsid w:val="00603F59"/>
    <w:pPr>
      <w:ind w:firstLine="0"/>
      <w:jc w:val="both"/>
    </w:pPr>
    <w:rPr>
      <w:b w:val="0"/>
      <w:i/>
      <w:iCs/>
      <w:szCs w:val="20"/>
    </w:rPr>
  </w:style>
  <w:style w:type="paragraph" w:customStyle="1" w:styleId="Subheadforchapters">
    <w:name w:val="Subhead for chapters"/>
    <w:basedOn w:val="Normal"/>
    <w:rsid w:val="00603F59"/>
    <w:pPr>
      <w:suppressAutoHyphens/>
      <w:autoSpaceDN w:val="0"/>
      <w:adjustRightInd w:val="0"/>
      <w:spacing w:line="360" w:lineRule="auto"/>
      <w:contextualSpacing/>
      <w:jc w:val="both"/>
    </w:pPr>
    <w:rPr>
      <w:rFonts w:ascii="Arial Narrow" w:hAnsi="Arial Narrow"/>
      <w:b/>
    </w:rPr>
  </w:style>
  <w:style w:type="character" w:customStyle="1" w:styleId="SubheadforchaptersChar">
    <w:name w:val="Subhead for chapters Char"/>
    <w:rsid w:val="00603F59"/>
    <w:rPr>
      <w:rFonts w:ascii="Arial Narrow" w:hAnsi="Arial Narrow"/>
      <w:b/>
      <w:sz w:val="24"/>
    </w:rPr>
  </w:style>
  <w:style w:type="paragraph" w:customStyle="1" w:styleId="MediumGrid1-Accent21">
    <w:name w:val="Medium Grid 1 - Accent 21"/>
    <w:basedOn w:val="Normal"/>
    <w:rsid w:val="00603F59"/>
    <w:pPr>
      <w:suppressAutoHyphens/>
      <w:ind w:left="720"/>
      <w:contextualSpacing/>
    </w:pPr>
    <w:rPr>
      <w:rFonts w:ascii="Times" w:hAnsi="Times" w:cs="Times"/>
      <w:lang w:eastAsia="ar-SA" w:bidi="ar-SA"/>
    </w:rPr>
  </w:style>
  <w:style w:type="character" w:customStyle="1" w:styleId="grame">
    <w:name w:val="grame"/>
    <w:rsid w:val="00603F59"/>
  </w:style>
  <w:style w:type="character" w:customStyle="1" w:styleId="apple-style-span">
    <w:name w:val="apple-style-span"/>
    <w:rsid w:val="006F3C8C"/>
  </w:style>
  <w:style w:type="character" w:customStyle="1" w:styleId="LightGrid-Accent11">
    <w:name w:val="Light Grid - Accent 11"/>
    <w:semiHidden/>
    <w:rsid w:val="004C0050"/>
    <w:rPr>
      <w:color w:val="808080"/>
    </w:rPr>
  </w:style>
  <w:style w:type="paragraph" w:styleId="HTMLPreformatted">
    <w:name w:val="HTML Preformatted"/>
    <w:basedOn w:val="Normal"/>
    <w:semiHidden/>
    <w:rsid w:val="00FC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semiHidden/>
    <w:rsid w:val="00FC3ADA"/>
    <w:rPr>
      <w:rFonts w:ascii="Courier New" w:hAnsi="Courier New"/>
    </w:rPr>
  </w:style>
  <w:style w:type="character" w:styleId="HTMLCode">
    <w:name w:val="HTML Code"/>
    <w:semiHidden/>
    <w:rsid w:val="00FC3ADA"/>
    <w:rPr>
      <w:rFonts w:ascii="Courier New" w:hAnsi="Courier New"/>
      <w:sz w:val="20"/>
    </w:rPr>
  </w:style>
  <w:style w:type="character" w:customStyle="1" w:styleId="sql1-reservedword1">
    <w:name w:val="sql1-reservedword1"/>
    <w:rsid w:val="00FC3ADA"/>
    <w:rPr>
      <w:b/>
      <w:color w:val="0000FF"/>
    </w:rPr>
  </w:style>
  <w:style w:type="character" w:customStyle="1" w:styleId="sql1-comment1">
    <w:name w:val="sql1-comment1"/>
    <w:rsid w:val="00FC3ADA"/>
    <w:rPr>
      <w:i/>
      <w:color w:val="808080"/>
    </w:rPr>
  </w:style>
  <w:style w:type="character" w:customStyle="1" w:styleId="sql1-function1">
    <w:name w:val="sql1-function1"/>
    <w:rsid w:val="00FC3ADA"/>
    <w:rPr>
      <w:b/>
      <w:color w:val="000080"/>
    </w:rPr>
  </w:style>
  <w:style w:type="character" w:customStyle="1" w:styleId="sql1-symbol1">
    <w:name w:val="sql1-symbol1"/>
    <w:rsid w:val="00FC3ADA"/>
    <w:rPr>
      <w:color w:val="0000FF"/>
    </w:rPr>
  </w:style>
  <w:style w:type="character" w:customStyle="1" w:styleId="sql1-identifier1">
    <w:name w:val="sql1-identifier1"/>
    <w:rsid w:val="00FC3ADA"/>
    <w:rPr>
      <w:color w:val="808000"/>
    </w:rPr>
  </w:style>
  <w:style w:type="character" w:customStyle="1" w:styleId="sql1-string1">
    <w:name w:val="sql1-string1"/>
    <w:rsid w:val="00FC3ADA"/>
    <w:rPr>
      <w:color w:val="008000"/>
    </w:rPr>
  </w:style>
  <w:style w:type="character" w:customStyle="1" w:styleId="sql1-space">
    <w:name w:val="sql1-space"/>
    <w:rsid w:val="00FC3ADA"/>
  </w:style>
  <w:style w:type="character" w:customStyle="1" w:styleId="sql1-number1">
    <w:name w:val="sql1-number1"/>
    <w:rsid w:val="00FC3ADA"/>
    <w:rPr>
      <w:color w:val="800080"/>
    </w:rPr>
  </w:style>
  <w:style w:type="character" w:customStyle="1" w:styleId="sql1-tablename1">
    <w:name w:val="sql1-tablename1"/>
    <w:rsid w:val="00FC3ADA"/>
    <w:rPr>
      <w:color w:val="FF00FF"/>
    </w:rPr>
  </w:style>
  <w:style w:type="character" w:customStyle="1" w:styleId="sql1-datatype1">
    <w:name w:val="sql1-datatype1"/>
    <w:rsid w:val="00FC3ADA"/>
    <w:rPr>
      <w:b/>
      <w:color w:val="800000"/>
    </w:rPr>
  </w:style>
  <w:style w:type="paragraph" w:customStyle="1" w:styleId="col3">
    <w:name w:val="col3"/>
    <w:basedOn w:val="Normal"/>
    <w:rsid w:val="003006D1"/>
    <w:pPr>
      <w:spacing w:before="100" w:beforeAutospacing="1" w:after="100" w:afterAutospacing="1"/>
      <w:jc w:val="right"/>
    </w:pPr>
    <w:rPr>
      <w:lang w:eastAsia="en-GB"/>
    </w:rPr>
  </w:style>
  <w:style w:type="paragraph" w:customStyle="1" w:styleId="col4">
    <w:name w:val="col4"/>
    <w:basedOn w:val="Normal"/>
    <w:rsid w:val="003006D1"/>
    <w:pPr>
      <w:spacing w:before="100" w:beforeAutospacing="1" w:after="100" w:afterAutospacing="1"/>
      <w:jc w:val="right"/>
    </w:pPr>
    <w:rPr>
      <w:lang w:eastAsia="en-GB"/>
    </w:rPr>
  </w:style>
  <w:style w:type="paragraph" w:customStyle="1" w:styleId="col5">
    <w:name w:val="col5"/>
    <w:basedOn w:val="Normal"/>
    <w:rsid w:val="003006D1"/>
    <w:pPr>
      <w:spacing w:before="100" w:beforeAutospacing="1" w:after="100" w:afterAutospacing="1"/>
      <w:jc w:val="right"/>
    </w:pPr>
    <w:rPr>
      <w:lang w:eastAsia="en-GB"/>
    </w:rPr>
  </w:style>
  <w:style w:type="paragraph" w:customStyle="1" w:styleId="col6">
    <w:name w:val="col6"/>
    <w:basedOn w:val="Normal"/>
    <w:rsid w:val="003006D1"/>
    <w:pPr>
      <w:spacing w:before="100" w:beforeAutospacing="1" w:after="100" w:afterAutospacing="1"/>
      <w:jc w:val="right"/>
    </w:pPr>
    <w:rPr>
      <w:lang w:eastAsia="en-GB"/>
    </w:rPr>
  </w:style>
  <w:style w:type="paragraph" w:customStyle="1" w:styleId="col7">
    <w:name w:val="col7"/>
    <w:basedOn w:val="Normal"/>
    <w:rsid w:val="003006D1"/>
    <w:pPr>
      <w:spacing w:before="100" w:beforeAutospacing="1" w:after="100" w:afterAutospacing="1"/>
      <w:jc w:val="right"/>
    </w:pPr>
    <w:rPr>
      <w:lang w:eastAsia="en-GB"/>
    </w:rPr>
  </w:style>
  <w:style w:type="paragraph" w:customStyle="1" w:styleId="col8">
    <w:name w:val="col8"/>
    <w:basedOn w:val="Normal"/>
    <w:rsid w:val="003006D1"/>
    <w:pPr>
      <w:spacing w:before="100" w:beforeAutospacing="1" w:after="100" w:afterAutospacing="1"/>
      <w:jc w:val="right"/>
    </w:pPr>
    <w:rPr>
      <w:lang w:eastAsia="en-GB"/>
    </w:rPr>
  </w:style>
  <w:style w:type="paragraph" w:customStyle="1" w:styleId="col9">
    <w:name w:val="col9"/>
    <w:basedOn w:val="Normal"/>
    <w:rsid w:val="003006D1"/>
    <w:pPr>
      <w:spacing w:before="100" w:beforeAutospacing="1" w:after="100" w:afterAutospacing="1"/>
      <w:jc w:val="right"/>
    </w:pPr>
    <w:rPr>
      <w:lang w:eastAsia="en-GB"/>
    </w:rPr>
  </w:style>
  <w:style w:type="paragraph" w:customStyle="1" w:styleId="col10">
    <w:name w:val="col10"/>
    <w:basedOn w:val="Normal"/>
    <w:rsid w:val="003006D1"/>
    <w:pPr>
      <w:spacing w:before="100" w:beforeAutospacing="1" w:after="100" w:afterAutospacing="1"/>
      <w:jc w:val="right"/>
    </w:pPr>
    <w:rPr>
      <w:lang w:eastAsia="en-GB"/>
    </w:rPr>
  </w:style>
  <w:style w:type="paragraph" w:customStyle="1" w:styleId="col11">
    <w:name w:val="col11"/>
    <w:basedOn w:val="Normal"/>
    <w:rsid w:val="003006D1"/>
    <w:pPr>
      <w:spacing w:before="100" w:beforeAutospacing="1" w:after="100" w:afterAutospacing="1"/>
      <w:jc w:val="right"/>
    </w:pPr>
    <w:rPr>
      <w:lang w:eastAsia="en-GB"/>
    </w:rPr>
  </w:style>
  <w:style w:type="paragraph" w:customStyle="1" w:styleId="col12">
    <w:name w:val="col12"/>
    <w:basedOn w:val="Normal"/>
    <w:rsid w:val="003006D1"/>
    <w:pPr>
      <w:spacing w:before="100" w:beforeAutospacing="1" w:after="100" w:afterAutospacing="1"/>
      <w:jc w:val="right"/>
    </w:pPr>
    <w:rPr>
      <w:lang w:eastAsia="en-GB"/>
    </w:rPr>
  </w:style>
  <w:style w:type="paragraph" w:customStyle="1" w:styleId="col13">
    <w:name w:val="col13"/>
    <w:basedOn w:val="Normal"/>
    <w:rsid w:val="003006D1"/>
    <w:pPr>
      <w:spacing w:before="100" w:beforeAutospacing="1" w:after="100" w:afterAutospacing="1"/>
      <w:jc w:val="right"/>
    </w:pPr>
    <w:rPr>
      <w:lang w:eastAsia="en-GB"/>
    </w:rPr>
  </w:style>
  <w:style w:type="paragraph" w:customStyle="1" w:styleId="col14">
    <w:name w:val="col14"/>
    <w:basedOn w:val="Normal"/>
    <w:rsid w:val="003006D1"/>
    <w:pPr>
      <w:spacing w:before="100" w:beforeAutospacing="1" w:after="100" w:afterAutospacing="1"/>
      <w:jc w:val="right"/>
    </w:pPr>
    <w:rPr>
      <w:lang w:eastAsia="en-GB"/>
    </w:rPr>
  </w:style>
  <w:style w:type="paragraph" w:customStyle="1" w:styleId="col15">
    <w:name w:val="col15"/>
    <w:basedOn w:val="Normal"/>
    <w:rsid w:val="003006D1"/>
    <w:pPr>
      <w:spacing w:before="100" w:beforeAutospacing="1" w:after="100" w:afterAutospacing="1"/>
      <w:jc w:val="right"/>
    </w:pPr>
    <w:rPr>
      <w:lang w:eastAsia="en-GB"/>
    </w:rPr>
  </w:style>
  <w:style w:type="paragraph" w:customStyle="1" w:styleId="col0">
    <w:name w:val="col0"/>
    <w:basedOn w:val="Normal"/>
    <w:rsid w:val="003006D1"/>
    <w:pPr>
      <w:spacing w:before="100" w:beforeAutospacing="1" w:after="100" w:afterAutospacing="1"/>
    </w:pPr>
    <w:rPr>
      <w:lang w:eastAsia="en-GB"/>
    </w:rPr>
  </w:style>
  <w:style w:type="paragraph" w:customStyle="1" w:styleId="col1">
    <w:name w:val="col1"/>
    <w:basedOn w:val="Normal"/>
    <w:rsid w:val="003006D1"/>
    <w:pPr>
      <w:spacing w:before="100" w:beforeAutospacing="1" w:after="100" w:afterAutospacing="1"/>
    </w:pPr>
    <w:rPr>
      <w:lang w:eastAsia="en-GB"/>
    </w:rPr>
  </w:style>
  <w:style w:type="paragraph" w:customStyle="1" w:styleId="col2">
    <w:name w:val="col2"/>
    <w:basedOn w:val="Normal"/>
    <w:rsid w:val="003006D1"/>
    <w:pPr>
      <w:spacing w:before="100" w:beforeAutospacing="1" w:after="100" w:afterAutospacing="1"/>
    </w:pPr>
    <w:rPr>
      <w:lang w:eastAsia="en-GB"/>
    </w:rPr>
  </w:style>
  <w:style w:type="paragraph" w:customStyle="1" w:styleId="col01">
    <w:name w:val="col01"/>
    <w:basedOn w:val="Normal"/>
    <w:rsid w:val="003006D1"/>
    <w:pPr>
      <w:spacing w:before="100" w:beforeAutospacing="1" w:after="100" w:afterAutospacing="1"/>
    </w:pPr>
    <w:rPr>
      <w:lang w:eastAsia="en-GB"/>
    </w:rPr>
  </w:style>
  <w:style w:type="paragraph" w:customStyle="1" w:styleId="col16">
    <w:name w:val="col16"/>
    <w:basedOn w:val="Normal"/>
    <w:rsid w:val="003006D1"/>
    <w:pPr>
      <w:spacing w:before="100" w:beforeAutospacing="1" w:after="100" w:afterAutospacing="1"/>
    </w:pPr>
    <w:rPr>
      <w:lang w:eastAsia="en-GB"/>
    </w:rPr>
  </w:style>
  <w:style w:type="paragraph" w:customStyle="1" w:styleId="col21">
    <w:name w:val="col21"/>
    <w:basedOn w:val="Normal"/>
    <w:rsid w:val="003006D1"/>
    <w:pPr>
      <w:spacing w:before="100" w:beforeAutospacing="1" w:after="100" w:afterAutospacing="1"/>
    </w:pPr>
    <w:rPr>
      <w:lang w:eastAsia="en-GB"/>
    </w:rPr>
  </w:style>
  <w:style w:type="paragraph" w:customStyle="1" w:styleId="col31">
    <w:name w:val="col31"/>
    <w:basedOn w:val="Normal"/>
    <w:rsid w:val="003006D1"/>
    <w:pPr>
      <w:spacing w:before="100" w:beforeAutospacing="1" w:after="100" w:afterAutospacing="1"/>
      <w:jc w:val="right"/>
    </w:pPr>
    <w:rPr>
      <w:lang w:eastAsia="en-GB"/>
    </w:rPr>
  </w:style>
  <w:style w:type="paragraph" w:customStyle="1" w:styleId="col41">
    <w:name w:val="col41"/>
    <w:basedOn w:val="Normal"/>
    <w:rsid w:val="003006D1"/>
    <w:pPr>
      <w:spacing w:before="100" w:beforeAutospacing="1" w:after="100" w:afterAutospacing="1"/>
      <w:jc w:val="right"/>
    </w:pPr>
    <w:rPr>
      <w:lang w:eastAsia="en-GB"/>
    </w:rPr>
  </w:style>
  <w:style w:type="paragraph" w:customStyle="1" w:styleId="col51">
    <w:name w:val="col51"/>
    <w:basedOn w:val="Normal"/>
    <w:rsid w:val="003006D1"/>
    <w:pPr>
      <w:spacing w:before="100" w:beforeAutospacing="1" w:after="100" w:afterAutospacing="1"/>
      <w:jc w:val="right"/>
    </w:pPr>
    <w:rPr>
      <w:lang w:eastAsia="en-GB"/>
    </w:rPr>
  </w:style>
  <w:style w:type="paragraph" w:customStyle="1" w:styleId="col61">
    <w:name w:val="col61"/>
    <w:basedOn w:val="Normal"/>
    <w:rsid w:val="003006D1"/>
    <w:pPr>
      <w:spacing w:before="100" w:beforeAutospacing="1" w:after="100" w:afterAutospacing="1"/>
      <w:jc w:val="right"/>
    </w:pPr>
    <w:rPr>
      <w:lang w:eastAsia="en-GB"/>
    </w:rPr>
  </w:style>
  <w:style w:type="paragraph" w:customStyle="1" w:styleId="col71">
    <w:name w:val="col71"/>
    <w:basedOn w:val="Normal"/>
    <w:rsid w:val="003006D1"/>
    <w:pPr>
      <w:spacing w:before="100" w:beforeAutospacing="1" w:after="100" w:afterAutospacing="1"/>
      <w:jc w:val="right"/>
    </w:pPr>
    <w:rPr>
      <w:lang w:eastAsia="en-GB"/>
    </w:rPr>
  </w:style>
  <w:style w:type="paragraph" w:customStyle="1" w:styleId="col81">
    <w:name w:val="col81"/>
    <w:basedOn w:val="Normal"/>
    <w:rsid w:val="003006D1"/>
    <w:pPr>
      <w:spacing w:before="100" w:beforeAutospacing="1" w:after="100" w:afterAutospacing="1"/>
      <w:jc w:val="right"/>
    </w:pPr>
    <w:rPr>
      <w:lang w:eastAsia="en-GB"/>
    </w:rPr>
  </w:style>
  <w:style w:type="paragraph" w:customStyle="1" w:styleId="col91">
    <w:name w:val="col91"/>
    <w:basedOn w:val="Normal"/>
    <w:rsid w:val="003006D1"/>
    <w:pPr>
      <w:spacing w:before="100" w:beforeAutospacing="1" w:after="100" w:afterAutospacing="1"/>
      <w:jc w:val="right"/>
    </w:pPr>
    <w:rPr>
      <w:lang w:eastAsia="en-GB"/>
    </w:rPr>
  </w:style>
  <w:style w:type="paragraph" w:customStyle="1" w:styleId="col101">
    <w:name w:val="col101"/>
    <w:basedOn w:val="Normal"/>
    <w:rsid w:val="003006D1"/>
    <w:pPr>
      <w:spacing w:before="100" w:beforeAutospacing="1" w:after="100" w:afterAutospacing="1"/>
      <w:jc w:val="right"/>
    </w:pPr>
    <w:rPr>
      <w:lang w:eastAsia="en-GB"/>
    </w:rPr>
  </w:style>
  <w:style w:type="paragraph" w:customStyle="1" w:styleId="col111">
    <w:name w:val="col111"/>
    <w:basedOn w:val="Normal"/>
    <w:rsid w:val="003006D1"/>
    <w:pPr>
      <w:spacing w:before="100" w:beforeAutospacing="1" w:after="100" w:afterAutospacing="1"/>
      <w:jc w:val="right"/>
    </w:pPr>
    <w:rPr>
      <w:lang w:eastAsia="en-GB"/>
    </w:rPr>
  </w:style>
  <w:style w:type="paragraph" w:customStyle="1" w:styleId="col121">
    <w:name w:val="col121"/>
    <w:basedOn w:val="Normal"/>
    <w:rsid w:val="003006D1"/>
    <w:pPr>
      <w:spacing w:before="100" w:beforeAutospacing="1" w:after="100" w:afterAutospacing="1"/>
      <w:jc w:val="right"/>
    </w:pPr>
    <w:rPr>
      <w:lang w:eastAsia="en-GB"/>
    </w:rPr>
  </w:style>
  <w:style w:type="paragraph" w:customStyle="1" w:styleId="col131">
    <w:name w:val="col131"/>
    <w:basedOn w:val="Normal"/>
    <w:rsid w:val="003006D1"/>
    <w:pPr>
      <w:spacing w:before="100" w:beforeAutospacing="1" w:after="100" w:afterAutospacing="1"/>
      <w:jc w:val="right"/>
    </w:pPr>
    <w:rPr>
      <w:lang w:eastAsia="en-GB"/>
    </w:rPr>
  </w:style>
  <w:style w:type="paragraph" w:customStyle="1" w:styleId="col141">
    <w:name w:val="col141"/>
    <w:basedOn w:val="Normal"/>
    <w:rsid w:val="003006D1"/>
    <w:pPr>
      <w:spacing w:before="100" w:beforeAutospacing="1" w:after="100" w:afterAutospacing="1"/>
      <w:jc w:val="right"/>
    </w:pPr>
    <w:rPr>
      <w:lang w:eastAsia="en-GB"/>
    </w:rPr>
  </w:style>
  <w:style w:type="paragraph" w:customStyle="1" w:styleId="col151">
    <w:name w:val="col151"/>
    <w:basedOn w:val="Normal"/>
    <w:rsid w:val="003006D1"/>
    <w:pPr>
      <w:spacing w:before="100" w:beforeAutospacing="1" w:after="100" w:afterAutospacing="1"/>
      <w:jc w:val="right"/>
    </w:pPr>
    <w:rPr>
      <w:lang w:eastAsia="en-GB"/>
    </w:rPr>
  </w:style>
  <w:style w:type="character" w:customStyle="1" w:styleId="g1dpdwhmil">
    <w:name w:val="g1dpdwhmil"/>
    <w:rsid w:val="008B2ABA"/>
    <w:rPr>
      <w:rFonts w:cs="Times New Roman"/>
    </w:rPr>
  </w:style>
  <w:style w:type="character" w:customStyle="1" w:styleId="g1dpdwhmmk">
    <w:name w:val="g1dpdwhmmk"/>
    <w:rsid w:val="008B2ABA"/>
    <w:rPr>
      <w:rFonts w:cs="Times New Roman"/>
    </w:rPr>
  </w:style>
  <w:style w:type="character" w:customStyle="1" w:styleId="g1dpdwhmal">
    <w:name w:val="g1dpdwhmal"/>
    <w:rsid w:val="00F512E5"/>
    <w:rPr>
      <w:rFonts w:cs="Times New Roman"/>
    </w:rPr>
  </w:style>
  <w:style w:type="table" w:styleId="TableGrid">
    <w:name w:val="Table Grid"/>
    <w:basedOn w:val="TableNormal"/>
    <w:uiPriority w:val="59"/>
    <w:rsid w:val="00E84102"/>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7765D"/>
  </w:style>
  <w:style w:type="paragraph" w:customStyle="1" w:styleId="ColorfulShading-Accent11">
    <w:name w:val="Colorful Shading - Accent 11"/>
    <w:rsid w:val="007911B5"/>
    <w:rPr>
      <w:rFonts w:ascii="Times New Roman" w:hAnsi="Times New Roman"/>
      <w:lang w:val="en-GB" w:bidi="en-US"/>
    </w:rPr>
  </w:style>
  <w:style w:type="paragraph" w:styleId="Revision">
    <w:name w:val="Revision"/>
    <w:hidden/>
    <w:uiPriority w:val="99"/>
    <w:semiHidden/>
    <w:rsid w:val="00BD43AF"/>
    <w:rPr>
      <w:rFonts w:ascii="Times New Roman" w:hAnsi="Times New Roman"/>
      <w:lang w:val="en-GB" w:bidi="en-US"/>
    </w:rPr>
  </w:style>
  <w:style w:type="paragraph" w:styleId="ListParagraph">
    <w:name w:val="List Paragraph"/>
    <w:basedOn w:val="Normal"/>
    <w:uiPriority w:val="34"/>
    <w:qFormat/>
    <w:rsid w:val="001125B6"/>
    <w:pPr>
      <w:ind w:left="720"/>
      <w:contextualSpacing/>
    </w:pPr>
  </w:style>
  <w:style w:type="paragraph" w:customStyle="1" w:styleId="Style">
    <w:name w:val="Style"/>
    <w:basedOn w:val="Normal"/>
    <w:rsid w:val="007D5D6F"/>
    <w:pPr>
      <w:spacing w:after="160" w:line="240" w:lineRule="exact"/>
    </w:pPr>
    <w:rPr>
      <w:rFonts w:ascii="Verdana" w:hAnsi="Verdana" w:cs="Verdana"/>
      <w:bCs/>
      <w:sz w:val="20"/>
      <w:szCs w:val="22"/>
      <w:lang w:val="en-US" w:bidi="ar-SA"/>
    </w:rPr>
  </w:style>
  <w:style w:type="paragraph" w:customStyle="1" w:styleId="timesnewroman">
    <w:name w:val="times new roman"/>
    <w:basedOn w:val="CommentText"/>
    <w:rsid w:val="00A02401"/>
    <w:pPr>
      <w:suppressAutoHyphens w:val="0"/>
      <w:spacing w:line="480" w:lineRule="auto"/>
    </w:pPr>
    <w:rPr>
      <w:rFonts w:ascii="Times New Roman" w:eastAsiaTheme="minorEastAsia" w:hAnsi="Times New Roman" w:cs="Times New Roman"/>
      <w:szCs w:val="20"/>
      <w:lang w:eastAsia="en-US"/>
    </w:rPr>
  </w:style>
  <w:style w:type="character" w:styleId="UnresolvedMention">
    <w:name w:val="Unresolved Mention"/>
    <w:basedOn w:val="DefaultParagraphFont"/>
    <w:uiPriority w:val="99"/>
    <w:semiHidden/>
    <w:unhideWhenUsed/>
    <w:rsid w:val="00AE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4253">
      <w:bodyDiv w:val="1"/>
      <w:marLeft w:val="0"/>
      <w:marRight w:val="0"/>
      <w:marTop w:val="0"/>
      <w:marBottom w:val="0"/>
      <w:divBdr>
        <w:top w:val="none" w:sz="0" w:space="0" w:color="auto"/>
        <w:left w:val="none" w:sz="0" w:space="0" w:color="auto"/>
        <w:bottom w:val="none" w:sz="0" w:space="0" w:color="auto"/>
        <w:right w:val="none" w:sz="0" w:space="0" w:color="auto"/>
      </w:divBdr>
    </w:div>
    <w:div w:id="471604691">
      <w:bodyDiv w:val="1"/>
      <w:marLeft w:val="0"/>
      <w:marRight w:val="0"/>
      <w:marTop w:val="0"/>
      <w:marBottom w:val="0"/>
      <w:divBdr>
        <w:top w:val="none" w:sz="0" w:space="0" w:color="auto"/>
        <w:left w:val="none" w:sz="0" w:space="0" w:color="auto"/>
        <w:bottom w:val="none" w:sz="0" w:space="0" w:color="auto"/>
        <w:right w:val="none" w:sz="0" w:space="0" w:color="auto"/>
      </w:divBdr>
    </w:div>
    <w:div w:id="662707263">
      <w:bodyDiv w:val="1"/>
      <w:marLeft w:val="0"/>
      <w:marRight w:val="0"/>
      <w:marTop w:val="0"/>
      <w:marBottom w:val="0"/>
      <w:divBdr>
        <w:top w:val="none" w:sz="0" w:space="0" w:color="auto"/>
        <w:left w:val="none" w:sz="0" w:space="0" w:color="auto"/>
        <w:bottom w:val="none" w:sz="0" w:space="0" w:color="auto"/>
        <w:right w:val="none" w:sz="0" w:space="0" w:color="auto"/>
      </w:divBdr>
      <w:divsChild>
        <w:div w:id="1122069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267">
      <w:bodyDiv w:val="1"/>
      <w:marLeft w:val="0"/>
      <w:marRight w:val="0"/>
      <w:marTop w:val="0"/>
      <w:marBottom w:val="0"/>
      <w:divBdr>
        <w:top w:val="none" w:sz="0" w:space="0" w:color="auto"/>
        <w:left w:val="none" w:sz="0" w:space="0" w:color="auto"/>
        <w:bottom w:val="none" w:sz="0" w:space="0" w:color="auto"/>
        <w:right w:val="none" w:sz="0" w:space="0" w:color="auto"/>
      </w:divBdr>
    </w:div>
    <w:div w:id="778917862">
      <w:bodyDiv w:val="1"/>
      <w:marLeft w:val="0"/>
      <w:marRight w:val="0"/>
      <w:marTop w:val="0"/>
      <w:marBottom w:val="0"/>
      <w:divBdr>
        <w:top w:val="none" w:sz="0" w:space="0" w:color="auto"/>
        <w:left w:val="none" w:sz="0" w:space="0" w:color="auto"/>
        <w:bottom w:val="none" w:sz="0" w:space="0" w:color="auto"/>
        <w:right w:val="none" w:sz="0" w:space="0" w:color="auto"/>
      </w:divBdr>
    </w:div>
    <w:div w:id="1255432839">
      <w:bodyDiv w:val="1"/>
      <w:marLeft w:val="0"/>
      <w:marRight w:val="0"/>
      <w:marTop w:val="0"/>
      <w:marBottom w:val="0"/>
      <w:divBdr>
        <w:top w:val="none" w:sz="0" w:space="0" w:color="auto"/>
        <w:left w:val="none" w:sz="0" w:space="0" w:color="auto"/>
        <w:bottom w:val="none" w:sz="0" w:space="0" w:color="auto"/>
        <w:right w:val="none" w:sz="0" w:space="0" w:color="auto"/>
      </w:divBdr>
    </w:div>
    <w:div w:id="1270048153">
      <w:bodyDiv w:val="1"/>
      <w:marLeft w:val="0"/>
      <w:marRight w:val="0"/>
      <w:marTop w:val="0"/>
      <w:marBottom w:val="0"/>
      <w:divBdr>
        <w:top w:val="none" w:sz="0" w:space="0" w:color="auto"/>
        <w:left w:val="none" w:sz="0" w:space="0" w:color="auto"/>
        <w:bottom w:val="none" w:sz="0" w:space="0" w:color="auto"/>
        <w:right w:val="none" w:sz="0" w:space="0" w:color="auto"/>
      </w:divBdr>
    </w:div>
    <w:div w:id="1532451961">
      <w:bodyDiv w:val="1"/>
      <w:marLeft w:val="0"/>
      <w:marRight w:val="0"/>
      <w:marTop w:val="0"/>
      <w:marBottom w:val="0"/>
      <w:divBdr>
        <w:top w:val="none" w:sz="0" w:space="0" w:color="auto"/>
        <w:left w:val="none" w:sz="0" w:space="0" w:color="auto"/>
        <w:bottom w:val="none" w:sz="0" w:space="0" w:color="auto"/>
        <w:right w:val="none" w:sz="0" w:space="0" w:color="auto"/>
      </w:divBdr>
    </w:div>
    <w:div w:id="1549804190">
      <w:bodyDiv w:val="1"/>
      <w:marLeft w:val="0"/>
      <w:marRight w:val="0"/>
      <w:marTop w:val="0"/>
      <w:marBottom w:val="0"/>
      <w:divBdr>
        <w:top w:val="none" w:sz="0" w:space="0" w:color="auto"/>
        <w:left w:val="none" w:sz="0" w:space="0" w:color="auto"/>
        <w:bottom w:val="none" w:sz="0" w:space="0" w:color="auto"/>
        <w:right w:val="none" w:sz="0" w:space="0" w:color="auto"/>
      </w:divBdr>
    </w:div>
    <w:div w:id="1623267028">
      <w:bodyDiv w:val="1"/>
      <w:marLeft w:val="0"/>
      <w:marRight w:val="0"/>
      <w:marTop w:val="0"/>
      <w:marBottom w:val="0"/>
      <w:divBdr>
        <w:top w:val="none" w:sz="0" w:space="0" w:color="auto"/>
        <w:left w:val="none" w:sz="0" w:space="0" w:color="auto"/>
        <w:bottom w:val="none" w:sz="0" w:space="0" w:color="auto"/>
        <w:right w:val="none" w:sz="0" w:space="0" w:color="auto"/>
      </w:divBdr>
    </w:div>
    <w:div w:id="1665428255">
      <w:bodyDiv w:val="1"/>
      <w:marLeft w:val="0"/>
      <w:marRight w:val="0"/>
      <w:marTop w:val="0"/>
      <w:marBottom w:val="0"/>
      <w:divBdr>
        <w:top w:val="none" w:sz="0" w:space="0" w:color="auto"/>
        <w:left w:val="none" w:sz="0" w:space="0" w:color="auto"/>
        <w:bottom w:val="none" w:sz="0" w:space="0" w:color="auto"/>
        <w:right w:val="none" w:sz="0" w:space="0" w:color="auto"/>
      </w:divBdr>
    </w:div>
    <w:div w:id="1680111075">
      <w:bodyDiv w:val="1"/>
      <w:marLeft w:val="0"/>
      <w:marRight w:val="0"/>
      <w:marTop w:val="0"/>
      <w:marBottom w:val="0"/>
      <w:divBdr>
        <w:top w:val="none" w:sz="0" w:space="0" w:color="auto"/>
        <w:left w:val="none" w:sz="0" w:space="0" w:color="auto"/>
        <w:bottom w:val="none" w:sz="0" w:space="0" w:color="auto"/>
        <w:right w:val="none" w:sz="0" w:space="0" w:color="auto"/>
      </w:divBdr>
      <w:divsChild>
        <w:div w:id="183906762">
          <w:marLeft w:val="0"/>
          <w:marRight w:val="0"/>
          <w:marTop w:val="0"/>
          <w:marBottom w:val="0"/>
          <w:divBdr>
            <w:top w:val="none" w:sz="0" w:space="0" w:color="auto"/>
            <w:left w:val="none" w:sz="0" w:space="0" w:color="auto"/>
            <w:bottom w:val="none" w:sz="0" w:space="0" w:color="auto"/>
            <w:right w:val="none" w:sz="0" w:space="0" w:color="auto"/>
          </w:divBdr>
          <w:divsChild>
            <w:div w:id="1533764458">
              <w:marLeft w:val="0"/>
              <w:marRight w:val="0"/>
              <w:marTop w:val="0"/>
              <w:marBottom w:val="0"/>
              <w:divBdr>
                <w:top w:val="none" w:sz="0" w:space="0" w:color="auto"/>
                <w:left w:val="none" w:sz="0" w:space="0" w:color="auto"/>
                <w:bottom w:val="none" w:sz="0" w:space="0" w:color="auto"/>
                <w:right w:val="none" w:sz="0" w:space="0" w:color="auto"/>
              </w:divBdr>
              <w:divsChild>
                <w:div w:id="1812625500">
                  <w:marLeft w:val="0"/>
                  <w:marRight w:val="0"/>
                  <w:marTop w:val="0"/>
                  <w:marBottom w:val="0"/>
                  <w:divBdr>
                    <w:top w:val="none" w:sz="0" w:space="0" w:color="auto"/>
                    <w:left w:val="none" w:sz="0" w:space="0" w:color="auto"/>
                    <w:bottom w:val="none" w:sz="0" w:space="0" w:color="auto"/>
                    <w:right w:val="none" w:sz="0" w:space="0" w:color="auto"/>
                  </w:divBdr>
                  <w:divsChild>
                    <w:div w:id="21174269">
                      <w:marLeft w:val="0"/>
                      <w:marRight w:val="0"/>
                      <w:marTop w:val="0"/>
                      <w:marBottom w:val="0"/>
                      <w:divBdr>
                        <w:top w:val="none" w:sz="0" w:space="0" w:color="auto"/>
                        <w:left w:val="none" w:sz="0" w:space="0" w:color="auto"/>
                        <w:bottom w:val="none" w:sz="0" w:space="0" w:color="auto"/>
                        <w:right w:val="none" w:sz="0" w:space="0" w:color="auto"/>
                      </w:divBdr>
                      <w:divsChild>
                        <w:div w:id="1843471295">
                          <w:marLeft w:val="0"/>
                          <w:marRight w:val="0"/>
                          <w:marTop w:val="0"/>
                          <w:marBottom w:val="0"/>
                          <w:divBdr>
                            <w:top w:val="none" w:sz="0" w:space="0" w:color="auto"/>
                            <w:left w:val="none" w:sz="0" w:space="0" w:color="auto"/>
                            <w:bottom w:val="none" w:sz="0" w:space="0" w:color="auto"/>
                            <w:right w:val="none" w:sz="0" w:space="0" w:color="auto"/>
                          </w:divBdr>
                          <w:divsChild>
                            <w:div w:id="347606274">
                              <w:marLeft w:val="0"/>
                              <w:marRight w:val="0"/>
                              <w:marTop w:val="0"/>
                              <w:marBottom w:val="0"/>
                              <w:divBdr>
                                <w:top w:val="none" w:sz="0" w:space="0" w:color="auto"/>
                                <w:left w:val="none" w:sz="0" w:space="0" w:color="auto"/>
                                <w:bottom w:val="none" w:sz="0" w:space="0" w:color="auto"/>
                                <w:right w:val="none" w:sz="0" w:space="0" w:color="auto"/>
                              </w:divBdr>
                              <w:divsChild>
                                <w:div w:id="497427115">
                                  <w:marLeft w:val="0"/>
                                  <w:marRight w:val="0"/>
                                  <w:marTop w:val="0"/>
                                  <w:marBottom w:val="0"/>
                                  <w:divBdr>
                                    <w:top w:val="none" w:sz="0" w:space="0" w:color="auto"/>
                                    <w:left w:val="none" w:sz="0" w:space="0" w:color="auto"/>
                                    <w:bottom w:val="none" w:sz="0" w:space="0" w:color="auto"/>
                                    <w:right w:val="none" w:sz="0" w:space="0" w:color="auto"/>
                                  </w:divBdr>
                                  <w:divsChild>
                                    <w:div w:id="2112318430">
                                      <w:marLeft w:val="0"/>
                                      <w:marRight w:val="0"/>
                                      <w:marTop w:val="0"/>
                                      <w:marBottom w:val="0"/>
                                      <w:divBdr>
                                        <w:top w:val="none" w:sz="0" w:space="0" w:color="auto"/>
                                        <w:left w:val="none" w:sz="0" w:space="0" w:color="auto"/>
                                        <w:bottom w:val="none" w:sz="0" w:space="0" w:color="auto"/>
                                        <w:right w:val="none" w:sz="0" w:space="0" w:color="auto"/>
                                      </w:divBdr>
                                      <w:divsChild>
                                        <w:div w:id="1027170778">
                                          <w:marLeft w:val="0"/>
                                          <w:marRight w:val="0"/>
                                          <w:marTop w:val="0"/>
                                          <w:marBottom w:val="0"/>
                                          <w:divBdr>
                                            <w:top w:val="none" w:sz="0" w:space="0" w:color="auto"/>
                                            <w:left w:val="none" w:sz="0" w:space="0" w:color="auto"/>
                                            <w:bottom w:val="none" w:sz="0" w:space="0" w:color="auto"/>
                                            <w:right w:val="none" w:sz="0" w:space="0" w:color="auto"/>
                                          </w:divBdr>
                                          <w:divsChild>
                                            <w:div w:id="1092166601">
                                              <w:marLeft w:val="0"/>
                                              <w:marRight w:val="0"/>
                                              <w:marTop w:val="0"/>
                                              <w:marBottom w:val="0"/>
                                              <w:divBdr>
                                                <w:top w:val="none" w:sz="0" w:space="0" w:color="auto"/>
                                                <w:left w:val="none" w:sz="0" w:space="0" w:color="auto"/>
                                                <w:bottom w:val="none" w:sz="0" w:space="0" w:color="auto"/>
                                                <w:right w:val="none" w:sz="0" w:space="0" w:color="auto"/>
                                              </w:divBdr>
                                              <w:divsChild>
                                                <w:div w:id="101806036">
                                                  <w:marLeft w:val="0"/>
                                                  <w:marRight w:val="0"/>
                                                  <w:marTop w:val="0"/>
                                                  <w:marBottom w:val="0"/>
                                                  <w:divBdr>
                                                    <w:top w:val="none" w:sz="0" w:space="0" w:color="auto"/>
                                                    <w:left w:val="none" w:sz="0" w:space="0" w:color="auto"/>
                                                    <w:bottom w:val="none" w:sz="0" w:space="0" w:color="auto"/>
                                                    <w:right w:val="none" w:sz="0" w:space="0" w:color="auto"/>
                                                  </w:divBdr>
                                                  <w:divsChild>
                                                    <w:div w:id="1245645389">
                                                      <w:marLeft w:val="0"/>
                                                      <w:marRight w:val="0"/>
                                                      <w:marTop w:val="0"/>
                                                      <w:marBottom w:val="0"/>
                                                      <w:divBdr>
                                                        <w:top w:val="none" w:sz="0" w:space="0" w:color="auto"/>
                                                        <w:left w:val="none" w:sz="0" w:space="0" w:color="auto"/>
                                                        <w:bottom w:val="none" w:sz="0" w:space="0" w:color="auto"/>
                                                        <w:right w:val="none" w:sz="0" w:space="0" w:color="auto"/>
                                                      </w:divBdr>
                                                      <w:divsChild>
                                                        <w:div w:id="935527764">
                                                          <w:marLeft w:val="0"/>
                                                          <w:marRight w:val="0"/>
                                                          <w:marTop w:val="0"/>
                                                          <w:marBottom w:val="0"/>
                                                          <w:divBdr>
                                                            <w:top w:val="none" w:sz="0" w:space="0" w:color="auto"/>
                                                            <w:left w:val="none" w:sz="0" w:space="0" w:color="auto"/>
                                                            <w:bottom w:val="none" w:sz="0" w:space="0" w:color="auto"/>
                                                            <w:right w:val="none" w:sz="0" w:space="0" w:color="auto"/>
                                                          </w:divBdr>
                                                          <w:divsChild>
                                                            <w:div w:id="106891540">
                                                              <w:marLeft w:val="0"/>
                                                              <w:marRight w:val="0"/>
                                                              <w:marTop w:val="0"/>
                                                              <w:marBottom w:val="0"/>
                                                              <w:divBdr>
                                                                <w:top w:val="none" w:sz="0" w:space="0" w:color="auto"/>
                                                                <w:left w:val="none" w:sz="0" w:space="0" w:color="auto"/>
                                                                <w:bottom w:val="none" w:sz="0" w:space="0" w:color="auto"/>
                                                                <w:right w:val="none" w:sz="0" w:space="0" w:color="auto"/>
                                                              </w:divBdr>
                                                              <w:divsChild>
                                                                <w:div w:id="973291687">
                                                                  <w:marLeft w:val="0"/>
                                                                  <w:marRight w:val="0"/>
                                                                  <w:marTop w:val="0"/>
                                                                  <w:marBottom w:val="0"/>
                                                                  <w:divBdr>
                                                                    <w:top w:val="none" w:sz="0" w:space="0" w:color="auto"/>
                                                                    <w:left w:val="none" w:sz="0" w:space="0" w:color="auto"/>
                                                                    <w:bottom w:val="none" w:sz="0" w:space="0" w:color="auto"/>
                                                                    <w:right w:val="none" w:sz="0" w:space="0" w:color="auto"/>
                                                                  </w:divBdr>
                                                                  <w:divsChild>
                                                                    <w:div w:id="291718039">
                                                                      <w:marLeft w:val="0"/>
                                                                      <w:marRight w:val="0"/>
                                                                      <w:marTop w:val="0"/>
                                                                      <w:marBottom w:val="0"/>
                                                                      <w:divBdr>
                                                                        <w:top w:val="none" w:sz="0" w:space="0" w:color="auto"/>
                                                                        <w:left w:val="none" w:sz="0" w:space="0" w:color="auto"/>
                                                                        <w:bottom w:val="none" w:sz="0" w:space="0" w:color="auto"/>
                                                                        <w:right w:val="none" w:sz="0" w:space="0" w:color="auto"/>
                                                                      </w:divBdr>
                                                                      <w:divsChild>
                                                                        <w:div w:id="51345823">
                                                                          <w:marLeft w:val="0"/>
                                                                          <w:marRight w:val="0"/>
                                                                          <w:marTop w:val="0"/>
                                                                          <w:marBottom w:val="0"/>
                                                                          <w:divBdr>
                                                                            <w:top w:val="none" w:sz="0" w:space="0" w:color="auto"/>
                                                                            <w:left w:val="none" w:sz="0" w:space="0" w:color="auto"/>
                                                                            <w:bottom w:val="none" w:sz="0" w:space="0" w:color="auto"/>
                                                                            <w:right w:val="none" w:sz="0" w:space="0" w:color="auto"/>
                                                                          </w:divBdr>
                                                                          <w:divsChild>
                                                                            <w:div w:id="585042320">
                                                                              <w:marLeft w:val="0"/>
                                                                              <w:marRight w:val="0"/>
                                                                              <w:marTop w:val="0"/>
                                                                              <w:marBottom w:val="0"/>
                                                                              <w:divBdr>
                                                                                <w:top w:val="none" w:sz="0" w:space="0" w:color="auto"/>
                                                                                <w:left w:val="none" w:sz="0" w:space="0" w:color="auto"/>
                                                                                <w:bottom w:val="none" w:sz="0" w:space="0" w:color="auto"/>
                                                                                <w:right w:val="none" w:sz="0" w:space="0" w:color="auto"/>
                                                                              </w:divBdr>
                                                                              <w:divsChild>
                                                                                <w:div w:id="1015185098">
                                                                                  <w:marLeft w:val="0"/>
                                                                                  <w:marRight w:val="0"/>
                                                                                  <w:marTop w:val="0"/>
                                                                                  <w:marBottom w:val="0"/>
                                                                                  <w:divBdr>
                                                                                    <w:top w:val="none" w:sz="0" w:space="0" w:color="auto"/>
                                                                                    <w:left w:val="none" w:sz="0" w:space="0" w:color="auto"/>
                                                                                    <w:bottom w:val="none" w:sz="0" w:space="0" w:color="auto"/>
                                                                                    <w:right w:val="none" w:sz="0" w:space="0" w:color="auto"/>
                                                                                  </w:divBdr>
                                                                                  <w:divsChild>
                                                                                    <w:div w:id="1536231086">
                                                                                      <w:marLeft w:val="0"/>
                                                                                      <w:marRight w:val="0"/>
                                                                                      <w:marTop w:val="0"/>
                                                                                      <w:marBottom w:val="0"/>
                                                                                      <w:divBdr>
                                                                                        <w:top w:val="none" w:sz="0" w:space="0" w:color="auto"/>
                                                                                        <w:left w:val="none" w:sz="0" w:space="0" w:color="auto"/>
                                                                                        <w:bottom w:val="none" w:sz="0" w:space="0" w:color="auto"/>
                                                                                        <w:right w:val="none" w:sz="0" w:space="0" w:color="auto"/>
                                                                                      </w:divBdr>
                                                                                      <w:divsChild>
                                                                                        <w:div w:id="894901114">
                                                                                          <w:marLeft w:val="0"/>
                                                                                          <w:marRight w:val="0"/>
                                                                                          <w:marTop w:val="0"/>
                                                                                          <w:marBottom w:val="0"/>
                                                                                          <w:divBdr>
                                                                                            <w:top w:val="none" w:sz="0" w:space="0" w:color="auto"/>
                                                                                            <w:left w:val="none" w:sz="0" w:space="0" w:color="auto"/>
                                                                                            <w:bottom w:val="none" w:sz="0" w:space="0" w:color="auto"/>
                                                                                            <w:right w:val="none" w:sz="0" w:space="0" w:color="auto"/>
                                                                                          </w:divBdr>
                                                                                          <w:divsChild>
                                                                                            <w:div w:id="892815399">
                                                                                              <w:marLeft w:val="0"/>
                                                                                              <w:marRight w:val="0"/>
                                                                                              <w:marTop w:val="0"/>
                                                                                              <w:marBottom w:val="0"/>
                                                                                              <w:divBdr>
                                                                                                <w:top w:val="none" w:sz="0" w:space="0" w:color="auto"/>
                                                                                                <w:left w:val="none" w:sz="0" w:space="0" w:color="auto"/>
                                                                                                <w:bottom w:val="none" w:sz="0" w:space="0" w:color="auto"/>
                                                                                                <w:right w:val="none" w:sz="0" w:space="0" w:color="auto"/>
                                                                                              </w:divBdr>
                                                                                              <w:divsChild>
                                                                                                <w:div w:id="682052236">
                                                                                                  <w:marLeft w:val="0"/>
                                                                                                  <w:marRight w:val="0"/>
                                                                                                  <w:marTop w:val="0"/>
                                                                                                  <w:marBottom w:val="0"/>
                                                                                                  <w:divBdr>
                                                                                                    <w:top w:val="none" w:sz="0" w:space="0" w:color="auto"/>
                                                                                                    <w:left w:val="none" w:sz="0" w:space="0" w:color="auto"/>
                                                                                                    <w:bottom w:val="none" w:sz="0" w:space="0" w:color="auto"/>
                                                                                                    <w:right w:val="none" w:sz="0" w:space="0" w:color="auto"/>
                                                                                                  </w:divBdr>
                                                                                                  <w:divsChild>
                                                                                                    <w:div w:id="1922711507">
                                                                                                      <w:marLeft w:val="0"/>
                                                                                                      <w:marRight w:val="0"/>
                                                                                                      <w:marTop w:val="0"/>
                                                                                                      <w:marBottom w:val="0"/>
                                                                                                      <w:divBdr>
                                                                                                        <w:top w:val="none" w:sz="0" w:space="0" w:color="auto"/>
                                                                                                        <w:left w:val="none" w:sz="0" w:space="0" w:color="auto"/>
                                                                                                        <w:bottom w:val="none" w:sz="0" w:space="0" w:color="auto"/>
                                                                                                        <w:right w:val="none" w:sz="0" w:space="0" w:color="auto"/>
                                                                                                      </w:divBdr>
                                                                                                      <w:divsChild>
                                                                                                        <w:div w:id="1817141234">
                                                                                                          <w:marLeft w:val="0"/>
                                                                                                          <w:marRight w:val="0"/>
                                                                                                          <w:marTop w:val="0"/>
                                                                                                          <w:marBottom w:val="0"/>
                                                                                                          <w:divBdr>
                                                                                                            <w:top w:val="none" w:sz="0" w:space="0" w:color="auto"/>
                                                                                                            <w:left w:val="none" w:sz="0" w:space="0" w:color="auto"/>
                                                                                                            <w:bottom w:val="none" w:sz="0" w:space="0" w:color="auto"/>
                                                                                                            <w:right w:val="none" w:sz="0" w:space="0" w:color="auto"/>
                                                                                                          </w:divBdr>
                                                                                                          <w:divsChild>
                                                                                                            <w:div w:id="2119177397">
                                                                                                              <w:marLeft w:val="0"/>
                                                                                                              <w:marRight w:val="0"/>
                                                                                                              <w:marTop w:val="0"/>
                                                                                                              <w:marBottom w:val="0"/>
                                                                                                              <w:divBdr>
                                                                                                                <w:top w:val="none" w:sz="0" w:space="0" w:color="auto"/>
                                                                                                                <w:left w:val="none" w:sz="0" w:space="0" w:color="auto"/>
                                                                                                                <w:bottom w:val="none" w:sz="0" w:space="0" w:color="auto"/>
                                                                                                                <w:right w:val="none" w:sz="0" w:space="0" w:color="auto"/>
                                                                                                              </w:divBdr>
                                                                                                              <w:divsChild>
                                                                                                                <w:div w:id="1480655249">
                                                                                                                  <w:marLeft w:val="0"/>
                                                                                                                  <w:marRight w:val="0"/>
                                                                                                                  <w:marTop w:val="0"/>
                                                                                                                  <w:marBottom w:val="0"/>
                                                                                                                  <w:divBdr>
                                                                                                                    <w:top w:val="none" w:sz="0" w:space="0" w:color="auto"/>
                                                                                                                    <w:left w:val="none" w:sz="0" w:space="0" w:color="auto"/>
                                                                                                                    <w:bottom w:val="none" w:sz="0" w:space="0" w:color="auto"/>
                                                                                                                    <w:right w:val="none" w:sz="0" w:space="0" w:color="auto"/>
                                                                                                                  </w:divBdr>
                                                                                                                  <w:divsChild>
                                                                                                                    <w:div w:id="890503308">
                                                                                                                      <w:marLeft w:val="0"/>
                                                                                                                      <w:marRight w:val="0"/>
                                                                                                                      <w:marTop w:val="0"/>
                                                                                                                      <w:marBottom w:val="0"/>
                                                                                                                      <w:divBdr>
                                                                                                                        <w:top w:val="none" w:sz="0" w:space="0" w:color="auto"/>
                                                                                                                        <w:left w:val="none" w:sz="0" w:space="0" w:color="auto"/>
                                                                                                                        <w:bottom w:val="none" w:sz="0" w:space="0" w:color="auto"/>
                                                                                                                        <w:right w:val="none" w:sz="0" w:space="0" w:color="auto"/>
                                                                                                                      </w:divBdr>
                                                                                                                      <w:divsChild>
                                                                                                                        <w:div w:id="850293498">
                                                                                                                          <w:marLeft w:val="0"/>
                                                                                                                          <w:marRight w:val="0"/>
                                                                                                                          <w:marTop w:val="0"/>
                                                                                                                          <w:marBottom w:val="0"/>
                                                                                                                          <w:divBdr>
                                                                                                                            <w:top w:val="none" w:sz="0" w:space="0" w:color="auto"/>
                                                                                                                            <w:left w:val="none" w:sz="0" w:space="0" w:color="auto"/>
                                                                                                                            <w:bottom w:val="none" w:sz="0" w:space="0" w:color="auto"/>
                                                                                                                            <w:right w:val="none" w:sz="0" w:space="0" w:color="auto"/>
                                                                                                                          </w:divBdr>
                                                                                                                          <w:divsChild>
                                                                                                                            <w:div w:id="2065635409">
                                                                                                                              <w:marLeft w:val="0"/>
                                                                                                                              <w:marRight w:val="0"/>
                                                                                                                              <w:marTop w:val="0"/>
                                                                                                                              <w:marBottom w:val="0"/>
                                                                                                                              <w:divBdr>
                                                                                                                                <w:top w:val="none" w:sz="0" w:space="0" w:color="auto"/>
                                                                                                                                <w:left w:val="none" w:sz="0" w:space="0" w:color="auto"/>
                                                                                                                                <w:bottom w:val="none" w:sz="0" w:space="0" w:color="auto"/>
                                                                                                                                <w:right w:val="none" w:sz="0" w:space="0" w:color="auto"/>
                                                                                                                              </w:divBdr>
                                                                                                                              <w:divsChild>
                                                                                                                                <w:div w:id="1589847328">
                                                                                                                                  <w:marLeft w:val="0"/>
                                                                                                                                  <w:marRight w:val="0"/>
                                                                                                                                  <w:marTop w:val="0"/>
                                                                                                                                  <w:marBottom w:val="0"/>
                                                                                                                                  <w:divBdr>
                                                                                                                                    <w:top w:val="none" w:sz="0" w:space="0" w:color="auto"/>
                                                                                                                                    <w:left w:val="none" w:sz="0" w:space="0" w:color="auto"/>
                                                                                                                                    <w:bottom w:val="none" w:sz="0" w:space="0" w:color="auto"/>
                                                                                                                                    <w:right w:val="none" w:sz="0" w:space="0" w:color="auto"/>
                                                                                                                                  </w:divBdr>
                                                                                                                                  <w:divsChild>
                                                                                                                                    <w:div w:id="2036348707">
                                                                                                                                      <w:marLeft w:val="0"/>
                                                                                                                                      <w:marRight w:val="0"/>
                                                                                                                                      <w:marTop w:val="0"/>
                                                                                                                                      <w:marBottom w:val="0"/>
                                                                                                                                      <w:divBdr>
                                                                                                                                        <w:top w:val="none" w:sz="0" w:space="0" w:color="auto"/>
                                                                                                                                        <w:left w:val="none" w:sz="0" w:space="0" w:color="auto"/>
                                                                                                                                        <w:bottom w:val="none" w:sz="0" w:space="0" w:color="auto"/>
                                                                                                                                        <w:right w:val="none" w:sz="0" w:space="0" w:color="auto"/>
                                                                                                                                      </w:divBdr>
                                                                                                                                      <w:divsChild>
                                                                                                                                        <w:div w:id="1007370311">
                                                                                                                                          <w:marLeft w:val="0"/>
                                                                                                                                          <w:marRight w:val="0"/>
                                                                                                                                          <w:marTop w:val="0"/>
                                                                                                                                          <w:marBottom w:val="0"/>
                                                                                                                                          <w:divBdr>
                                                                                                                                            <w:top w:val="none" w:sz="0" w:space="0" w:color="auto"/>
                                                                                                                                            <w:left w:val="none" w:sz="0" w:space="0" w:color="auto"/>
                                                                                                                                            <w:bottom w:val="none" w:sz="0" w:space="0" w:color="auto"/>
                                                                                                                                            <w:right w:val="none" w:sz="0" w:space="0" w:color="auto"/>
                                                                                                                                          </w:divBdr>
                                                                                                                                          <w:divsChild>
                                                                                                                                            <w:div w:id="1657608079">
                                                                                                                                              <w:marLeft w:val="0"/>
                                                                                                                                              <w:marRight w:val="0"/>
                                                                                                                                              <w:marTop w:val="0"/>
                                                                                                                                              <w:marBottom w:val="0"/>
                                                                                                                                              <w:divBdr>
                                                                                                                                                <w:top w:val="none" w:sz="0" w:space="0" w:color="auto"/>
                                                                                                                                                <w:left w:val="none" w:sz="0" w:space="0" w:color="auto"/>
                                                                                                                                                <w:bottom w:val="none" w:sz="0" w:space="0" w:color="auto"/>
                                                                                                                                                <w:right w:val="none" w:sz="0" w:space="0" w:color="auto"/>
                                                                                                                                              </w:divBdr>
                                                                                                                                              <w:divsChild>
                                                                                                                                                <w:div w:id="1530485561">
                                                                                                                                                  <w:marLeft w:val="0"/>
                                                                                                                                                  <w:marRight w:val="0"/>
                                                                                                                                                  <w:marTop w:val="0"/>
                                                                                                                                                  <w:marBottom w:val="0"/>
                                                                                                                                                  <w:divBdr>
                                                                                                                                                    <w:top w:val="none" w:sz="0" w:space="0" w:color="auto"/>
                                                                                                                                                    <w:left w:val="none" w:sz="0" w:space="0" w:color="auto"/>
                                                                                                                                                    <w:bottom w:val="none" w:sz="0" w:space="0" w:color="auto"/>
                                                                                                                                                    <w:right w:val="none" w:sz="0" w:space="0" w:color="auto"/>
                                                                                                                                                  </w:divBdr>
                                                                                                                                                  <w:divsChild>
                                                                                                                                                    <w:div w:id="235091022">
                                                                                                                                                      <w:marLeft w:val="0"/>
                                                                                                                                                      <w:marRight w:val="0"/>
                                                                                                                                                      <w:marTop w:val="0"/>
                                                                                                                                                      <w:marBottom w:val="0"/>
                                                                                                                                                      <w:divBdr>
                                                                                                                                                        <w:top w:val="none" w:sz="0" w:space="0" w:color="auto"/>
                                                                                                                                                        <w:left w:val="none" w:sz="0" w:space="0" w:color="auto"/>
                                                                                                                                                        <w:bottom w:val="none" w:sz="0" w:space="0" w:color="auto"/>
                                                                                                                                                        <w:right w:val="none" w:sz="0" w:space="0" w:color="auto"/>
                                                                                                                                                      </w:divBdr>
                                                                                                                                                      <w:divsChild>
                                                                                                                                                        <w:div w:id="1950311062">
                                                                                                                                                          <w:marLeft w:val="0"/>
                                                                                                                                                          <w:marRight w:val="0"/>
                                                                                                                                                          <w:marTop w:val="0"/>
                                                                                                                                                          <w:marBottom w:val="0"/>
                                                                                                                                                          <w:divBdr>
                                                                                                                                                            <w:top w:val="none" w:sz="0" w:space="0" w:color="auto"/>
                                                                                                                                                            <w:left w:val="none" w:sz="0" w:space="0" w:color="auto"/>
                                                                                                                                                            <w:bottom w:val="none" w:sz="0" w:space="0" w:color="auto"/>
                                                                                                                                                            <w:right w:val="none" w:sz="0" w:space="0" w:color="auto"/>
                                                                                                                                                          </w:divBdr>
                                                                                                                                                          <w:divsChild>
                                                                                                                                                            <w:div w:id="679700565">
                                                                                                                                                              <w:marLeft w:val="0"/>
                                                                                                                                                              <w:marRight w:val="0"/>
                                                                                                                                                              <w:marTop w:val="0"/>
                                                                                                                                                              <w:marBottom w:val="0"/>
                                                                                                                                                              <w:divBdr>
                                                                                                                                                                <w:top w:val="none" w:sz="0" w:space="0" w:color="auto"/>
                                                                                                                                                                <w:left w:val="none" w:sz="0" w:space="0" w:color="auto"/>
                                                                                                                                                                <w:bottom w:val="none" w:sz="0" w:space="0" w:color="auto"/>
                                                                                                                                                                <w:right w:val="none" w:sz="0" w:space="0" w:color="auto"/>
                                                                                                                                                              </w:divBdr>
                                                                                                                                                              <w:divsChild>
                                                                                                                                                                <w:div w:id="607588739">
                                                                                                                                                                  <w:marLeft w:val="0"/>
                                                                                                                                                                  <w:marRight w:val="0"/>
                                                                                                                                                                  <w:marTop w:val="0"/>
                                                                                                                                                                  <w:marBottom w:val="0"/>
                                                                                                                                                                  <w:divBdr>
                                                                                                                                                                    <w:top w:val="none" w:sz="0" w:space="0" w:color="auto"/>
                                                                                                                                                                    <w:left w:val="none" w:sz="0" w:space="0" w:color="auto"/>
                                                                                                                                                                    <w:bottom w:val="none" w:sz="0" w:space="0" w:color="auto"/>
                                                                                                                                                                    <w:right w:val="none" w:sz="0" w:space="0" w:color="auto"/>
                                                                                                                                                                  </w:divBdr>
                                                                                                                                                                  <w:divsChild>
                                                                                                                                                                    <w:div w:id="138419479">
                                                                                                                                                                      <w:marLeft w:val="0"/>
                                                                                                                                                                      <w:marRight w:val="0"/>
                                                                                                                                                                      <w:marTop w:val="0"/>
                                                                                                                                                                      <w:marBottom w:val="0"/>
                                                                                                                                                                      <w:divBdr>
                                                                                                                                                                        <w:top w:val="none" w:sz="0" w:space="0" w:color="auto"/>
                                                                                                                                                                        <w:left w:val="none" w:sz="0" w:space="0" w:color="auto"/>
                                                                                                                                                                        <w:bottom w:val="none" w:sz="0" w:space="0" w:color="auto"/>
                                                                                                                                                                        <w:right w:val="none" w:sz="0" w:space="0" w:color="auto"/>
                                                                                                                                                                      </w:divBdr>
                                                                                                                                                                      <w:divsChild>
                                                                                                                                                                        <w:div w:id="1771657964">
                                                                                                                                                                          <w:marLeft w:val="0"/>
                                                                                                                                                                          <w:marRight w:val="0"/>
                                                                                                                                                                          <w:marTop w:val="0"/>
                                                                                                                                                                          <w:marBottom w:val="0"/>
                                                                                                                                                                          <w:divBdr>
                                                                                                                                                                            <w:top w:val="none" w:sz="0" w:space="0" w:color="auto"/>
                                                                                                                                                                            <w:left w:val="none" w:sz="0" w:space="0" w:color="auto"/>
                                                                                                                                                                            <w:bottom w:val="none" w:sz="0" w:space="0" w:color="auto"/>
                                                                                                                                                                            <w:right w:val="none" w:sz="0" w:space="0" w:color="auto"/>
                                                                                                                                                                          </w:divBdr>
                                                                                                                                                                          <w:divsChild>
                                                                                                                                                                            <w:div w:id="825055289">
                                                                                                                                                                              <w:marLeft w:val="0"/>
                                                                                                                                                                              <w:marRight w:val="0"/>
                                                                                                                                                                              <w:marTop w:val="0"/>
                                                                                                                                                                              <w:marBottom w:val="0"/>
                                                                                                                                                                              <w:divBdr>
                                                                                                                                                                                <w:top w:val="none" w:sz="0" w:space="0" w:color="auto"/>
                                                                                                                                                                                <w:left w:val="none" w:sz="0" w:space="0" w:color="auto"/>
                                                                                                                                                                                <w:bottom w:val="none" w:sz="0" w:space="0" w:color="auto"/>
                                                                                                                                                                                <w:right w:val="none" w:sz="0" w:space="0" w:color="auto"/>
                                                                                                                                                                              </w:divBdr>
                                                                                                                                                                              <w:divsChild>
                                                                                                                                                                                <w:div w:id="1594974437">
                                                                                                                                                                                  <w:marLeft w:val="0"/>
                                                                                                                                                                                  <w:marRight w:val="0"/>
                                                                                                                                                                                  <w:marTop w:val="0"/>
                                                                                                                                                                                  <w:marBottom w:val="0"/>
                                                                                                                                                                                  <w:divBdr>
                                                                                                                                                                                    <w:top w:val="none" w:sz="0" w:space="0" w:color="auto"/>
                                                                                                                                                                                    <w:left w:val="none" w:sz="0" w:space="0" w:color="auto"/>
                                                                                                                                                                                    <w:bottom w:val="none" w:sz="0" w:space="0" w:color="auto"/>
                                                                                                                                                                                    <w:right w:val="none" w:sz="0" w:space="0" w:color="auto"/>
                                                                                                                                                                                  </w:divBdr>
                                                                                                                                                                                  <w:divsChild>
                                                                                                                                                                                    <w:div w:id="1987590771">
                                                                                                                                                                                      <w:marLeft w:val="0"/>
                                                                                                                                                                                      <w:marRight w:val="0"/>
                                                                                                                                                                                      <w:marTop w:val="0"/>
                                                                                                                                                                                      <w:marBottom w:val="0"/>
                                                                                                                                                                                      <w:divBdr>
                                                                                                                                                                                        <w:top w:val="none" w:sz="0" w:space="0" w:color="auto"/>
                                                                                                                                                                                        <w:left w:val="none" w:sz="0" w:space="0" w:color="auto"/>
                                                                                                                                                                                        <w:bottom w:val="none" w:sz="0" w:space="0" w:color="auto"/>
                                                                                                                                                                                        <w:right w:val="none" w:sz="0" w:space="0" w:color="auto"/>
                                                                                                                                                                                      </w:divBdr>
                                                                                                                                                                                      <w:divsChild>
                                                                                                                                                                                        <w:div w:id="1771660203">
                                                                                                                                                                                          <w:marLeft w:val="0"/>
                                                                                                                                                                                          <w:marRight w:val="0"/>
                                                                                                                                                                                          <w:marTop w:val="0"/>
                                                                                                                                                                                          <w:marBottom w:val="0"/>
                                                                                                                                                                                          <w:divBdr>
                                                                                                                                                                                            <w:top w:val="none" w:sz="0" w:space="0" w:color="auto"/>
                                                                                                                                                                                            <w:left w:val="none" w:sz="0" w:space="0" w:color="auto"/>
                                                                                                                                                                                            <w:bottom w:val="none" w:sz="0" w:space="0" w:color="auto"/>
                                                                                                                                                                                            <w:right w:val="none" w:sz="0" w:space="0" w:color="auto"/>
                                                                                                                                                                                          </w:divBdr>
                                                                                                                                                                                          <w:divsChild>
                                                                                                                                                                                            <w:div w:id="2085374410">
                                                                                                                                                                                              <w:marLeft w:val="0"/>
                                                                                                                                                                                              <w:marRight w:val="0"/>
                                                                                                                                                                                              <w:marTop w:val="0"/>
                                                                                                                                                                                              <w:marBottom w:val="0"/>
                                                                                                                                                                                              <w:divBdr>
                                                                                                                                                                                                <w:top w:val="none" w:sz="0" w:space="0" w:color="auto"/>
                                                                                                                                                                                                <w:left w:val="none" w:sz="0" w:space="0" w:color="auto"/>
                                                                                                                                                                                                <w:bottom w:val="none" w:sz="0" w:space="0" w:color="auto"/>
                                                                                                                                                                                                <w:right w:val="none" w:sz="0" w:space="0" w:color="auto"/>
                                                                                                                                                                                              </w:divBdr>
                                                                                                                                                                                              <w:divsChild>
                                                                                                                                                                                                <w:div w:id="2024241480">
                                                                                                                                                                                                  <w:marLeft w:val="0"/>
                                                                                                                                                                                                  <w:marRight w:val="0"/>
                                                                                                                                                                                                  <w:marTop w:val="0"/>
                                                                                                                                                                                                  <w:marBottom w:val="0"/>
                                                                                                                                                                                                  <w:divBdr>
                                                                                                                                                                                                    <w:top w:val="none" w:sz="0" w:space="0" w:color="auto"/>
                                                                                                                                                                                                    <w:left w:val="none" w:sz="0" w:space="0" w:color="auto"/>
                                                                                                                                                                                                    <w:bottom w:val="none" w:sz="0" w:space="0" w:color="auto"/>
                                                                                                                                                                                                    <w:right w:val="none" w:sz="0" w:space="0" w:color="auto"/>
                                                                                                                                                                                                  </w:divBdr>
                                                                                                                                                                                                  <w:divsChild>
                                                                                                                                                                                                    <w:div w:id="245724264">
                                                                                                                                                                                                      <w:marLeft w:val="0"/>
                                                                                                                                                                                                      <w:marRight w:val="0"/>
                                                                                                                                                                                                      <w:marTop w:val="0"/>
                                                                                                                                                                                                      <w:marBottom w:val="0"/>
                                                                                                                                                                                                      <w:divBdr>
                                                                                                                                                                                                        <w:top w:val="none" w:sz="0" w:space="0" w:color="auto"/>
                                                                                                                                                                                                        <w:left w:val="none" w:sz="0" w:space="0" w:color="auto"/>
                                                                                                                                                                                                        <w:bottom w:val="none" w:sz="0" w:space="0" w:color="auto"/>
                                                                                                                                                                                                        <w:right w:val="none" w:sz="0" w:space="0" w:color="auto"/>
                                                                                                                                                                                                      </w:divBdr>
                                                                                                                                                                                                      <w:divsChild>
                                                                                                                                                                                                        <w:div w:id="1064838921">
                                                                                                                                                                                                          <w:marLeft w:val="0"/>
                                                                                                                                                                                                          <w:marRight w:val="0"/>
                                                                                                                                                                                                          <w:marTop w:val="0"/>
                                                                                                                                                                                                          <w:marBottom w:val="0"/>
                                                                                                                                                                                                          <w:divBdr>
                                                                                                                                                                                                            <w:top w:val="none" w:sz="0" w:space="0" w:color="auto"/>
                                                                                                                                                                                                            <w:left w:val="none" w:sz="0" w:space="0" w:color="auto"/>
                                                                                                                                                                                                            <w:bottom w:val="none" w:sz="0" w:space="0" w:color="auto"/>
                                                                                                                                                                                                            <w:right w:val="none" w:sz="0" w:space="0" w:color="auto"/>
                                                                                                                                                                                                          </w:divBdr>
                                                                                                                                                                                                          <w:divsChild>
                                                                                                                                                                                                            <w:div w:id="968316011">
                                                                                                                                                                                                              <w:marLeft w:val="0"/>
                                                                                                                                                                                                              <w:marRight w:val="0"/>
                                                                                                                                                                                                              <w:marTop w:val="0"/>
                                                                                                                                                                                                              <w:marBottom w:val="0"/>
                                                                                                                                                                                                              <w:divBdr>
                                                                                                                                                                                                                <w:top w:val="none" w:sz="0" w:space="0" w:color="auto"/>
                                                                                                                                                                                                                <w:left w:val="none" w:sz="0" w:space="0" w:color="auto"/>
                                                                                                                                                                                                                <w:bottom w:val="none" w:sz="0" w:space="0" w:color="auto"/>
                                                                                                                                                                                                                <w:right w:val="none" w:sz="0" w:space="0" w:color="auto"/>
                                                                                                                                                                                                              </w:divBdr>
                                                                                                                                                                                                              <w:divsChild>
                                                                                                                                                                                                                <w:div w:id="1326787928">
                                                                                                                                                                                                                  <w:marLeft w:val="0"/>
                                                                                                                                                                                                                  <w:marRight w:val="0"/>
                                                                                                                                                                                                                  <w:marTop w:val="0"/>
                                                                                                                                                                                                                  <w:marBottom w:val="0"/>
                                                                                                                                                                                                                  <w:divBdr>
                                                                                                                                                                                                                    <w:top w:val="none" w:sz="0" w:space="0" w:color="auto"/>
                                                                                                                                                                                                                    <w:left w:val="none" w:sz="0" w:space="0" w:color="auto"/>
                                                                                                                                                                                                                    <w:bottom w:val="none" w:sz="0" w:space="0" w:color="auto"/>
                                                                                                                                                                                                                    <w:right w:val="none" w:sz="0" w:space="0" w:color="auto"/>
                                                                                                                                                                                                                  </w:divBdr>
                                                                                                                                                                                                                  <w:divsChild>
                                                                                                                                                                                                                    <w:div w:id="1506020174">
                                                                                                                                                                                                                      <w:marLeft w:val="0"/>
                                                                                                                                                                                                                      <w:marRight w:val="0"/>
                                                                                                                                                                                                                      <w:marTop w:val="0"/>
                                                                                                                                                                                                                      <w:marBottom w:val="0"/>
                                                                                                                                                                                                                      <w:divBdr>
                                                                                                                                                                                                                        <w:top w:val="none" w:sz="0" w:space="0" w:color="auto"/>
                                                                                                                                                                                                                        <w:left w:val="none" w:sz="0" w:space="0" w:color="auto"/>
                                                                                                                                                                                                                        <w:bottom w:val="none" w:sz="0" w:space="0" w:color="auto"/>
                                                                                                                                                                                                                        <w:right w:val="none" w:sz="0" w:space="0" w:color="auto"/>
                                                                                                                                                                                                                      </w:divBdr>
                                                                                                                                                                                                                      <w:divsChild>
                                                                                                                                                                                                                        <w:div w:id="1828864693">
                                                                                                                                                                                                                          <w:marLeft w:val="0"/>
                                                                                                                                                                                                                          <w:marRight w:val="0"/>
                                                                                                                                                                                                                          <w:marTop w:val="0"/>
                                                                                                                                                                                                                          <w:marBottom w:val="0"/>
                                                                                                                                                                                                                          <w:divBdr>
                                                                                                                                                                                                                            <w:top w:val="none" w:sz="0" w:space="0" w:color="auto"/>
                                                                                                                                                                                                                            <w:left w:val="none" w:sz="0" w:space="0" w:color="auto"/>
                                                                                                                                                                                                                            <w:bottom w:val="none" w:sz="0" w:space="0" w:color="auto"/>
                                                                                                                                                                                                                            <w:right w:val="none" w:sz="0" w:space="0" w:color="auto"/>
                                                                                                                                                                                                                          </w:divBdr>
                                                                                                                                                                                                                          <w:divsChild>
                                                                                                                                                                                                                            <w:div w:id="1574391284">
                                                                                                                                                                                                                              <w:marLeft w:val="0"/>
                                                                                                                                                                                                                              <w:marRight w:val="0"/>
                                                                                                                                                                                                                              <w:marTop w:val="0"/>
                                                                                                                                                                                                                              <w:marBottom w:val="0"/>
                                                                                                                                                                                                                              <w:divBdr>
                                                                                                                                                                                                                                <w:top w:val="none" w:sz="0" w:space="0" w:color="auto"/>
                                                                                                                                                                                                                                <w:left w:val="none" w:sz="0" w:space="0" w:color="auto"/>
                                                                                                                                                                                                                                <w:bottom w:val="none" w:sz="0" w:space="0" w:color="auto"/>
                                                                                                                                                                                                                                <w:right w:val="none" w:sz="0" w:space="0" w:color="auto"/>
                                                                                                                                                                                                                              </w:divBdr>
                                                                                                                                                                                                                              <w:divsChild>
                                                                                                                                                                                                                                <w:div w:id="1151795695">
                                                                                                                                                                                                                                  <w:marLeft w:val="0"/>
                                                                                                                                                                                                                                  <w:marRight w:val="0"/>
                                                                                                                                                                                                                                  <w:marTop w:val="0"/>
                                                                                                                                                                                                                                  <w:marBottom w:val="0"/>
                                                                                                                                                                                                                                  <w:divBdr>
                                                                                                                                                                                                                                    <w:top w:val="none" w:sz="0" w:space="0" w:color="auto"/>
                                                                                                                                                                                                                                    <w:left w:val="none" w:sz="0" w:space="0" w:color="auto"/>
                                                                                                                                                                                                                                    <w:bottom w:val="none" w:sz="0" w:space="0" w:color="auto"/>
                                                                                                                                                                                                                                    <w:right w:val="none" w:sz="0" w:space="0" w:color="auto"/>
                                                                                                                                                                                                                                  </w:divBdr>
                                                                                                                                                                                                                                  <w:divsChild>
                                                                                                                                                                                                                                    <w:div w:id="1277055372">
                                                                                                                                                                                                                                      <w:marLeft w:val="0"/>
                                                                                                                                                                                                                                      <w:marRight w:val="0"/>
                                                                                                                                                                                                                                      <w:marTop w:val="0"/>
                                                                                                                                                                                                                                      <w:marBottom w:val="0"/>
                                                                                                                                                                                                                                      <w:divBdr>
                                                                                                                                                                                                                                        <w:top w:val="none" w:sz="0" w:space="0" w:color="auto"/>
                                                                                                                                                                                                                                        <w:left w:val="none" w:sz="0" w:space="0" w:color="auto"/>
                                                                                                                                                                                                                                        <w:bottom w:val="none" w:sz="0" w:space="0" w:color="auto"/>
                                                                                                                                                                                                                                        <w:right w:val="none" w:sz="0" w:space="0" w:color="auto"/>
                                                                                                                                                                                                                                      </w:divBdr>
                                                                                                                                                                                                                                      <w:divsChild>
                                                                                                                                                                                                                                        <w:div w:id="456992834">
                                                                                                                                                                                                                                          <w:marLeft w:val="0"/>
                                                                                                                                                                                                                                          <w:marRight w:val="0"/>
                                                                                                                                                                                                                                          <w:marTop w:val="0"/>
                                                                                                                                                                                                                                          <w:marBottom w:val="0"/>
                                                                                                                                                                                                                                          <w:divBdr>
                                                                                                                                                                                                                                            <w:top w:val="none" w:sz="0" w:space="0" w:color="auto"/>
                                                                                                                                                                                                                                            <w:left w:val="none" w:sz="0" w:space="0" w:color="auto"/>
                                                                                                                                                                                                                                            <w:bottom w:val="none" w:sz="0" w:space="0" w:color="auto"/>
                                                                                                                                                                                                                                            <w:right w:val="none" w:sz="0" w:space="0" w:color="auto"/>
                                                                                                                                                                                                                                          </w:divBdr>
                                                                                                                                                                                                                                          <w:divsChild>
                                                                                                                                                                                                                                            <w:div w:id="1477726066">
                                                                                                                                                                                                                                              <w:marLeft w:val="0"/>
                                                                                                                                                                                                                                              <w:marRight w:val="0"/>
                                                                                                                                                                                                                                              <w:marTop w:val="0"/>
                                                                                                                                                                                                                                              <w:marBottom w:val="0"/>
                                                                                                                                                                                                                                              <w:divBdr>
                                                                                                                                                                                                                                                <w:top w:val="none" w:sz="0" w:space="0" w:color="auto"/>
                                                                                                                                                                                                                                                <w:left w:val="none" w:sz="0" w:space="0" w:color="auto"/>
                                                                                                                                                                                                                                                <w:bottom w:val="none" w:sz="0" w:space="0" w:color="auto"/>
                                                                                                                                                                                                                                                <w:right w:val="none" w:sz="0" w:space="0" w:color="auto"/>
                                                                                                                                                                                                                                              </w:divBdr>
                                                                                                                                                                                                                                              <w:divsChild>
                                                                                                                                                                                                                                                <w:div w:id="2140612897">
                                                                                                                                                                                                                                                  <w:marLeft w:val="0"/>
                                                                                                                                                                                                                                                  <w:marRight w:val="0"/>
                                                                                                                                                                                                                                                  <w:marTop w:val="0"/>
                                                                                                                                                                                                                                                  <w:marBottom w:val="0"/>
                                                                                                                                                                                                                                                  <w:divBdr>
                                                                                                                                                                                                                                                    <w:top w:val="none" w:sz="0" w:space="0" w:color="auto"/>
                                                                                                                                                                                                                                                    <w:left w:val="none" w:sz="0" w:space="0" w:color="auto"/>
                                                                                                                                                                                                                                                    <w:bottom w:val="none" w:sz="0" w:space="0" w:color="auto"/>
                                                                                                                                                                                                                                                    <w:right w:val="none" w:sz="0" w:space="0" w:color="auto"/>
                                                                                                                                                                                                                                                  </w:divBdr>
                                                                                                                                                                                                                                                  <w:divsChild>
                                                                                                                                                                                                                                                    <w:div w:id="691103399">
                                                                                                                                                                                                                                                      <w:marLeft w:val="0"/>
                                                                                                                                                                                                                                                      <w:marRight w:val="0"/>
                                                                                                                                                                                                                                                      <w:marTop w:val="0"/>
                                                                                                                                                                                                                                                      <w:marBottom w:val="0"/>
                                                                                                                                                                                                                                                      <w:divBdr>
                                                                                                                                                                                                                                                        <w:top w:val="none" w:sz="0" w:space="0" w:color="auto"/>
                                                                                                                                                                                                                                                        <w:left w:val="none" w:sz="0" w:space="0" w:color="auto"/>
                                                                                                                                                                                                                                                        <w:bottom w:val="none" w:sz="0" w:space="0" w:color="auto"/>
                                                                                                                                                                                                                                                        <w:right w:val="none" w:sz="0" w:space="0" w:color="auto"/>
                                                                                                                                                                                                                                                      </w:divBdr>
                                                                                                                                                                                                                                                      <w:divsChild>
                                                                                                                                                                                                                                                        <w:div w:id="316956764">
                                                                                                                                                                                                                                                          <w:marLeft w:val="0"/>
                                                                                                                                                                                                                                                          <w:marRight w:val="0"/>
                                                                                                                                                                                                                                                          <w:marTop w:val="0"/>
                                                                                                                                                                                                                                                          <w:marBottom w:val="0"/>
                                                                                                                                                                                                                                                          <w:divBdr>
                                                                                                                                                                                                                                                            <w:top w:val="none" w:sz="0" w:space="0" w:color="auto"/>
                                                                                                                                                                                                                                                            <w:left w:val="none" w:sz="0" w:space="0" w:color="auto"/>
                                                                                                                                                                                                                                                            <w:bottom w:val="none" w:sz="0" w:space="0" w:color="auto"/>
                                                                                                                                                                                                                                                            <w:right w:val="none" w:sz="0" w:space="0" w:color="auto"/>
                                                                                                                                                                                                                                                          </w:divBdr>
                                                                                                                                                                                                                                                          <w:divsChild>
                                                                                                                                                                                                                                                            <w:div w:id="2045667016">
                                                                                                                                                                                                                                                              <w:marLeft w:val="0"/>
                                                                                                                                                                                                                                                              <w:marRight w:val="0"/>
                                                                                                                                                                                                                                                              <w:marTop w:val="0"/>
                                                                                                                                                                                                                                                              <w:marBottom w:val="0"/>
                                                                                                                                                                                                                                                              <w:divBdr>
                                                                                                                                                                                                                                                                <w:top w:val="none" w:sz="0" w:space="0" w:color="auto"/>
                                                                                                                                                                                                                                                                <w:left w:val="none" w:sz="0" w:space="0" w:color="auto"/>
                                                                                                                                                                                                                                                                <w:bottom w:val="none" w:sz="0" w:space="0" w:color="auto"/>
                                                                                                                                                                                                                                                                <w:right w:val="none" w:sz="0" w:space="0" w:color="auto"/>
                                                                                                                                                                                                                                                              </w:divBdr>
                                                                                                                                                                                                                                                              <w:divsChild>
                                                                                                                                                                                                                                                                <w:div w:id="1276870303">
                                                                                                                                                                                                                                                                  <w:marLeft w:val="0"/>
                                                                                                                                                                                                                                                                  <w:marRight w:val="0"/>
                                                                                                                                                                                                                                                                  <w:marTop w:val="0"/>
                                                                                                                                                                                                                                                                  <w:marBottom w:val="0"/>
                                                                                                                                                                                                                                                                  <w:divBdr>
                                                                                                                                                                                                                                                                    <w:top w:val="none" w:sz="0" w:space="0" w:color="auto"/>
                                                                                                                                                                                                                                                                    <w:left w:val="none" w:sz="0" w:space="0" w:color="auto"/>
                                                                                                                                                                                                                                                                    <w:bottom w:val="none" w:sz="0" w:space="0" w:color="auto"/>
                                                                                                                                                                                                                                                                    <w:right w:val="none" w:sz="0" w:space="0" w:color="auto"/>
                                                                                                                                                                                                                                                                  </w:divBdr>
                                                                                                                                                                                                                                                                  <w:divsChild>
                                                                                                                                                                                                                                                                    <w:div w:id="1976372802">
                                                                                                                                                                                                                                                                      <w:marLeft w:val="0"/>
                                                                                                                                                                                                                                                                      <w:marRight w:val="0"/>
                                                                                                                                                                                                                                                                      <w:marTop w:val="0"/>
                                                                                                                                                                                                                                                                      <w:marBottom w:val="0"/>
                                                                                                                                                                                                                                                                      <w:divBdr>
                                                                                                                                                                                                                                                                        <w:top w:val="none" w:sz="0" w:space="0" w:color="auto"/>
                                                                                                                                                                                                                                                                        <w:left w:val="none" w:sz="0" w:space="0" w:color="auto"/>
                                                                                                                                                                                                                                                                        <w:bottom w:val="none" w:sz="0" w:space="0" w:color="auto"/>
                                                                                                                                                                                                                                                                        <w:right w:val="none" w:sz="0" w:space="0" w:color="auto"/>
                                                                                                                                                                                                                                                                      </w:divBdr>
                                                                                                                                                                                                                                                                      <w:divsChild>
                                                                                                                                                                                                                                                                        <w:div w:id="2067217463">
                                                                                                                                                                                                                                                                          <w:marLeft w:val="0"/>
                                                                                                                                                                                                                                                                          <w:marRight w:val="0"/>
                                                                                                                                                                                                                                                                          <w:marTop w:val="0"/>
                                                                                                                                                                                                                                                                          <w:marBottom w:val="0"/>
                                                                                                                                                                                                                                                                          <w:divBdr>
                                                                                                                                                                                                                                                                            <w:top w:val="none" w:sz="0" w:space="0" w:color="auto"/>
                                                                                                                                                                                                                                                                            <w:left w:val="none" w:sz="0" w:space="0" w:color="auto"/>
                                                                                                                                                                                                                                                                            <w:bottom w:val="none" w:sz="0" w:space="0" w:color="auto"/>
                                                                                                                                                                                                                                                                            <w:right w:val="none" w:sz="0" w:space="0" w:color="auto"/>
                                                                                                                                                                                                                                                                          </w:divBdr>
                                                                                                                                                                                                                                                                          <w:divsChild>
                                                                                                                                                                                                                                                                            <w:div w:id="77560808">
                                                                                                                                                                                                                                                                              <w:marLeft w:val="0"/>
                                                                                                                                                                                                                                                                              <w:marRight w:val="0"/>
                                                                                                                                                                                                                                                                              <w:marTop w:val="0"/>
                                                                                                                                                                                                                                                                              <w:marBottom w:val="0"/>
                                                                                                                                                                                                                                                                              <w:divBdr>
                                                                                                                                                                                                                                                                                <w:top w:val="none" w:sz="0" w:space="0" w:color="auto"/>
                                                                                                                                                                                                                                                                                <w:left w:val="none" w:sz="0" w:space="0" w:color="auto"/>
                                                                                                                                                                                                                                                                                <w:bottom w:val="none" w:sz="0" w:space="0" w:color="auto"/>
                                                                                                                                                                                                                                                                                <w:right w:val="none" w:sz="0" w:space="0" w:color="auto"/>
                                                                                                                                                                                                                                                                              </w:divBdr>
                                                                                                                                                                                                                                                                              <w:divsChild>
                                                                                                                                                                                                                                                                                <w:div w:id="1298533533">
                                                                                                                                                                                                                                                                                  <w:marLeft w:val="0"/>
                                                                                                                                                                                                                                                                                  <w:marRight w:val="0"/>
                                                                                                                                                                                                                                                                                  <w:marTop w:val="0"/>
                                                                                                                                                                                                                                                                                  <w:marBottom w:val="0"/>
                                                                                                                                                                                                                                                                                  <w:divBdr>
                                                                                                                                                                                                                                                                                    <w:top w:val="none" w:sz="0" w:space="0" w:color="auto"/>
                                                                                                                                                                                                                                                                                    <w:left w:val="none" w:sz="0" w:space="0" w:color="auto"/>
                                                                                                                                                                                                                                                                                    <w:bottom w:val="none" w:sz="0" w:space="0" w:color="auto"/>
                                                                                                                                                                                                                                                                                    <w:right w:val="none" w:sz="0" w:space="0" w:color="auto"/>
                                                                                                                                                                                                                                                                                  </w:divBdr>
                                                                                                                                                                                                                                                                                  <w:divsChild>
                                                                                                                                                                                                                                                                                    <w:div w:id="1241938635">
                                                                                                                                                                                                                                                                                      <w:marLeft w:val="0"/>
                                                                                                                                                                                                                                                                                      <w:marRight w:val="0"/>
                                                                                                                                                                                                                                                                                      <w:marTop w:val="0"/>
                                                                                                                                                                                                                                                                                      <w:marBottom w:val="0"/>
                                                                                                                                                                                                                                                                                      <w:divBdr>
                                                                                                                                                                                                                                                                                        <w:top w:val="none" w:sz="0" w:space="0" w:color="auto"/>
                                                                                                                                                                                                                                                                                        <w:left w:val="none" w:sz="0" w:space="0" w:color="auto"/>
                                                                                                                                                                                                                                                                                        <w:bottom w:val="none" w:sz="0" w:space="0" w:color="auto"/>
                                                                                                                                                                                                                                                                                        <w:right w:val="none" w:sz="0" w:space="0" w:color="auto"/>
                                                                                                                                                                                                                                                                                      </w:divBdr>
                                                                                                                                                                                                                                                                                      <w:divsChild>
                                                                                                                                                                                                                                                                                        <w:div w:id="1149589629">
                                                                                                                                                                                                                                                                                          <w:marLeft w:val="0"/>
                                                                                                                                                                                                                                                                                          <w:marRight w:val="0"/>
                                                                                                                                                                                                                                                                                          <w:marTop w:val="0"/>
                                                                                                                                                                                                                                                                                          <w:marBottom w:val="0"/>
                                                                                                                                                                                                                                                                                          <w:divBdr>
                                                                                                                                                                                                                                                                                            <w:top w:val="none" w:sz="0" w:space="0" w:color="auto"/>
                                                                                                                                                                                                                                                                                            <w:left w:val="none" w:sz="0" w:space="0" w:color="auto"/>
                                                                                                                                                                                                                                                                                            <w:bottom w:val="none" w:sz="0" w:space="0" w:color="auto"/>
                                                                                                                                                                                                                                                                                            <w:right w:val="none" w:sz="0" w:space="0" w:color="auto"/>
                                                                                                                                                                                                                                                                                          </w:divBdr>
                                                                                                                                                                                                                                                                                          <w:divsChild>
                                                                                                                                                                                                                                                                                            <w:div w:id="189296799">
                                                                                                                                                                                                                                                                                              <w:marLeft w:val="0"/>
                                                                                                                                                                                                                                                                                              <w:marRight w:val="0"/>
                                                                                                                                                                                                                                                                                              <w:marTop w:val="0"/>
                                                                                                                                                                                                                                                                                              <w:marBottom w:val="0"/>
                                                                                                                                                                                                                                                                                              <w:divBdr>
                                                                                                                                                                                                                                                                                                <w:top w:val="none" w:sz="0" w:space="0" w:color="auto"/>
                                                                                                                                                                                                                                                                                                <w:left w:val="none" w:sz="0" w:space="0" w:color="auto"/>
                                                                                                                                                                                                                                                                                                <w:bottom w:val="none" w:sz="0" w:space="0" w:color="auto"/>
                                                                                                                                                                                                                                                                                                <w:right w:val="none" w:sz="0" w:space="0" w:color="auto"/>
                                                                                                                                                                                                                                                                                              </w:divBdr>
                                                                                                                                                                                                                                                                                              <w:divsChild>
                                                                                                                                                                                                                                                                                                <w:div w:id="1264806564">
                                                                                                                                                                                                                                                                                                  <w:marLeft w:val="0"/>
                                                                                                                                                                                                                                                                                                  <w:marRight w:val="0"/>
                                                                                                                                                                                                                                                                                                  <w:marTop w:val="0"/>
                                                                                                                                                                                                                                                                                                  <w:marBottom w:val="0"/>
                                                                                                                                                                                                                                                                                                  <w:divBdr>
                                                                                                                                                                                                                                                                                                    <w:top w:val="none" w:sz="0" w:space="0" w:color="auto"/>
                                                                                                                                                                                                                                                                                                    <w:left w:val="none" w:sz="0" w:space="0" w:color="auto"/>
                                                                                                                                                                                                                                                                                                    <w:bottom w:val="none" w:sz="0" w:space="0" w:color="auto"/>
                                                                                                                                                                                                                                                                                                    <w:right w:val="none" w:sz="0" w:space="0" w:color="auto"/>
                                                                                                                                                                                                                                                                                                  </w:divBdr>
                                                                                                                                                                                                                                                                                                  <w:divsChild>
                                                                                                                                                                                                                                                                                                    <w:div w:id="282032461">
                                                                                                                                                                                                                                                                                                      <w:marLeft w:val="0"/>
                                                                                                                                                                                                                                                                                                      <w:marRight w:val="0"/>
                                                                                                                                                                                                                                                                                                      <w:marTop w:val="0"/>
                                                                                                                                                                                                                                                                                                      <w:marBottom w:val="0"/>
                                                                                                                                                                                                                                                                                                      <w:divBdr>
                                                                                                                                                                                                                                                                                                        <w:top w:val="none" w:sz="0" w:space="0" w:color="auto"/>
                                                                                                                                                                                                                                                                                                        <w:left w:val="none" w:sz="0" w:space="0" w:color="auto"/>
                                                                                                                                                                                                                                                                                                        <w:bottom w:val="none" w:sz="0" w:space="0" w:color="auto"/>
                                                                                                                                                                                                                                                                                                        <w:right w:val="none" w:sz="0" w:space="0" w:color="auto"/>
                                                                                                                                                                                                                                                                                                      </w:divBdr>
                                                                                                                                                                                                                                                                                                      <w:divsChild>
                                                                                                                                                                                                                                                                                                        <w:div w:id="501823547">
                                                                                                                                                                                                                                                                                                          <w:marLeft w:val="0"/>
                                                                                                                                                                                                                                                                                                          <w:marRight w:val="0"/>
                                                                                                                                                                                                                                                                                                          <w:marTop w:val="0"/>
                                                                                                                                                                                                                                                                                                          <w:marBottom w:val="0"/>
                                                                                                                                                                                                                                                                                                          <w:divBdr>
                                                                                                                                                                                                                                                                                                            <w:top w:val="none" w:sz="0" w:space="0" w:color="auto"/>
                                                                                                                                                                                                                                                                                                            <w:left w:val="none" w:sz="0" w:space="0" w:color="auto"/>
                                                                                                                                                                                                                                                                                                            <w:bottom w:val="none" w:sz="0" w:space="0" w:color="auto"/>
                                                                                                                                                                                                                                                                                                            <w:right w:val="none" w:sz="0" w:space="0" w:color="auto"/>
                                                                                                                                                                                                                                                                                                          </w:divBdr>
                                                                                                                                                                                                                                                                                                          <w:divsChild>
                                                                                                                                                                                                                                                                                                            <w:div w:id="1759866378">
                                                                                                                                                                                                                                                                                                              <w:marLeft w:val="0"/>
                                                                                                                                                                                                                                                                                                              <w:marRight w:val="0"/>
                                                                                                                                                                                                                                                                                                              <w:marTop w:val="0"/>
                                                                                                                                                                                                                                                                                                              <w:marBottom w:val="0"/>
                                                                                                                                                                                                                                                                                                              <w:divBdr>
                                                                                                                                                                                                                                                                                                                <w:top w:val="none" w:sz="0" w:space="0" w:color="auto"/>
                                                                                                                                                                                                                                                                                                                <w:left w:val="none" w:sz="0" w:space="0" w:color="auto"/>
                                                                                                                                                                                                                                                                                                                <w:bottom w:val="none" w:sz="0" w:space="0" w:color="auto"/>
                                                                                                                                                                                                                                                                                                                <w:right w:val="none" w:sz="0" w:space="0" w:color="auto"/>
                                                                                                                                                                                                                                                                                                              </w:divBdr>
                                                                                                                                                                                                                                                                                                              <w:divsChild>
                                                                                                                                                                                                                                                                                                                <w:div w:id="1435859081">
                                                                                                                                                                                                                                                                                                                  <w:marLeft w:val="0"/>
                                                                                                                                                                                                                                                                                                                  <w:marRight w:val="0"/>
                                                                                                                                                                                                                                                                                                                  <w:marTop w:val="0"/>
                                                                                                                                                                                                                                                                                                                  <w:marBottom w:val="0"/>
                                                                                                                                                                                                                                                                                                                  <w:divBdr>
                                                                                                                                                                                                                                                                                                                    <w:top w:val="none" w:sz="0" w:space="0" w:color="auto"/>
                                                                                                                                                                                                                                                                                                                    <w:left w:val="none" w:sz="0" w:space="0" w:color="auto"/>
                                                                                                                                                                                                                                                                                                                    <w:bottom w:val="none" w:sz="0" w:space="0" w:color="auto"/>
                                                                                                                                                                                                                                                                                                                    <w:right w:val="none" w:sz="0" w:space="0" w:color="auto"/>
                                                                                                                                                                                                                                                                                                                  </w:divBdr>
                                                                                                                                                                                                                                                                                                                  <w:divsChild>
                                                                                                                                                                                                                                                                                                                    <w:div w:id="1575892588">
                                                                                                                                                                                                                                                                                                                      <w:marLeft w:val="0"/>
                                                                                                                                                                                                                                                                                                                      <w:marRight w:val="0"/>
                                                                                                                                                                                                                                                                                                                      <w:marTop w:val="0"/>
                                                                                                                                                                                                                                                                                                                      <w:marBottom w:val="0"/>
                                                                                                                                                                                                                                                                                                                      <w:divBdr>
                                                                                                                                                                                                                                                                                                                        <w:top w:val="none" w:sz="0" w:space="0" w:color="auto"/>
                                                                                                                                                                                                                                                                                                                        <w:left w:val="none" w:sz="0" w:space="0" w:color="auto"/>
                                                                                                                                                                                                                                                                                                                        <w:bottom w:val="none" w:sz="0" w:space="0" w:color="auto"/>
                                                                                                                                                                                                                                                                                                                        <w:right w:val="none" w:sz="0" w:space="0" w:color="auto"/>
                                                                                                                                                                                                                                                                                                                      </w:divBdr>
                                                                                                                                                                                                                                                                                                                      <w:divsChild>
                                                                                                                                                                                                                                                                                                                        <w:div w:id="452863463">
                                                                                                                                                                                                                                                                                                                          <w:marLeft w:val="0"/>
                                                                                                                                                                                                                                                                                                                          <w:marRight w:val="0"/>
                                                                                                                                                                                                                                                                                                                          <w:marTop w:val="0"/>
                                                                                                                                                                                                                                                                                                                          <w:marBottom w:val="0"/>
                                                                                                                                                                                                                                                                                                                          <w:divBdr>
                                                                                                                                                                                                                                                                                                                            <w:top w:val="none" w:sz="0" w:space="0" w:color="auto"/>
                                                                                                                                                                                                                                                                                                                            <w:left w:val="none" w:sz="0" w:space="0" w:color="auto"/>
                                                                                                                                                                                                                                                                                                                            <w:bottom w:val="none" w:sz="0" w:space="0" w:color="auto"/>
                                                                                                                                                                                                                                                                                                                            <w:right w:val="none" w:sz="0" w:space="0" w:color="auto"/>
                                                                                                                                                                                                                                                                                                                          </w:divBdr>
                                                                                                                                                                                                                                                                                                                          <w:divsChild>
                                                                                                                                                                                                                                                                                                                            <w:div w:id="518199637">
                                                                                                                                                                                                                                                                                                                              <w:marLeft w:val="0"/>
                                                                                                                                                                                                                                                                                                                              <w:marRight w:val="0"/>
                                                                                                                                                                                                                                                                                                                              <w:marTop w:val="0"/>
                                                                                                                                                                                                                                                                                                                              <w:marBottom w:val="0"/>
                                                                                                                                                                                                                                                                                                                              <w:divBdr>
                                                                                                                                                                                                                                                                                                                                <w:top w:val="none" w:sz="0" w:space="0" w:color="auto"/>
                                                                                                                                                                                                                                                                                                                                <w:left w:val="none" w:sz="0" w:space="0" w:color="auto"/>
                                                                                                                                                                                                                                                                                                                                <w:bottom w:val="none" w:sz="0" w:space="0" w:color="auto"/>
                                                                                                                                                                                                                                                                                                                                <w:right w:val="none" w:sz="0" w:space="0" w:color="auto"/>
                                                                                                                                                                                                                                                                                                                              </w:divBdr>
                                                                                                                                                                                                                                                                                                                              <w:divsChild>
                                                                                                                                                                                                                                                                                                                                <w:div w:id="1436945083">
                                                                                                                                                                                                                                                                                                                                  <w:marLeft w:val="0"/>
                                                                                                                                                                                                                                                                                                                                  <w:marRight w:val="0"/>
                                                                                                                                                                                                                                                                                                                                  <w:marTop w:val="0"/>
                                                                                                                                                                                                                                                                                                                                  <w:marBottom w:val="0"/>
                                                                                                                                                                                                                                                                                                                                  <w:divBdr>
                                                                                                                                                                                                                                                                                                                                    <w:top w:val="none" w:sz="0" w:space="0" w:color="auto"/>
                                                                                                                                                                                                                                                                                                                                    <w:left w:val="none" w:sz="0" w:space="0" w:color="auto"/>
                                                                                                                                                                                                                                                                                                                                    <w:bottom w:val="none" w:sz="0" w:space="0" w:color="auto"/>
                                                                                                                                                                                                                                                                                                                                    <w:right w:val="none" w:sz="0" w:space="0" w:color="auto"/>
                                                                                                                                                                                                                                                                                                                                  </w:divBdr>
                                                                                                                                                                                                                                                                                                                                  <w:divsChild>
                                                                                                                                                                                                                                                                                                                                    <w:div w:id="1022239873">
                                                                                                                                                                                                                                                                                                                                      <w:marLeft w:val="0"/>
                                                                                                                                                                                                                                                                                                                                      <w:marRight w:val="0"/>
                                                                                                                                                                                                                                                                                                                                      <w:marTop w:val="0"/>
                                                                                                                                                                                                                                                                                                                                      <w:marBottom w:val="0"/>
                                                                                                                                                                                                                                                                                                                                      <w:divBdr>
                                                                                                                                                                                                                                                                                                                                        <w:top w:val="none" w:sz="0" w:space="0" w:color="auto"/>
                                                                                                                                                                                                                                                                                                                                        <w:left w:val="none" w:sz="0" w:space="0" w:color="auto"/>
                                                                                                                                                                                                                                                                                                                                        <w:bottom w:val="none" w:sz="0" w:space="0" w:color="auto"/>
                                                                                                                                                                                                                                                                                                                                        <w:right w:val="none" w:sz="0" w:space="0" w:color="auto"/>
                                                                                                                                                                                                                                                                                                                                      </w:divBdr>
                                                                                                                                                                                                                                                                                                                                      <w:divsChild>
                                                                                                                                                                                                                                                                                                                                        <w:div w:id="243805923">
                                                                                                                                                                                                                                                                                                                                          <w:marLeft w:val="0"/>
                                                                                                                                                                                                                                                                                                                                          <w:marRight w:val="0"/>
                                                                                                                                                                                                                                                                                                                                          <w:marTop w:val="0"/>
                                                                                                                                                                                                                                                                                                                                          <w:marBottom w:val="0"/>
                                                                                                                                                                                                                                                                                                                                          <w:divBdr>
                                                                                                                                                                                                                                                                                                                                            <w:top w:val="none" w:sz="0" w:space="0" w:color="auto"/>
                                                                                                                                                                                                                                                                                                                                            <w:left w:val="none" w:sz="0" w:space="0" w:color="auto"/>
                                                                                                                                                                                                                                                                                                                                            <w:bottom w:val="none" w:sz="0" w:space="0" w:color="auto"/>
                                                                                                                                                                                                                                                                                                                                            <w:right w:val="none" w:sz="0" w:space="0" w:color="auto"/>
                                                                                                                                                                                                                                                                                                                                          </w:divBdr>
                                                                                                                                                                                                                                                                                                                                          <w:divsChild>
                                                                                                                                                                                                                                                                                                                                            <w:div w:id="1278411430">
                                                                                                                                                                                                                                                                                                                                              <w:marLeft w:val="0"/>
                                                                                                                                                                                                                                                                                                                                              <w:marRight w:val="0"/>
                                                                                                                                                                                                                                                                                                                                              <w:marTop w:val="0"/>
                                                                                                                                                                                                                                                                                                                                              <w:marBottom w:val="0"/>
                                                                                                                                                                                                                                                                                                                                              <w:divBdr>
                                                                                                                                                                                                                                                                                                                                                <w:top w:val="none" w:sz="0" w:space="0" w:color="auto"/>
                                                                                                                                                                                                                                                                                                                                                <w:left w:val="none" w:sz="0" w:space="0" w:color="auto"/>
                                                                                                                                                                                                                                                                                                                                                <w:bottom w:val="none" w:sz="0" w:space="0" w:color="auto"/>
                                                                                                                                                                                                                                                                                                                                                <w:right w:val="none" w:sz="0" w:space="0" w:color="auto"/>
                                                                                                                                                                                                                                                                                                                                              </w:divBdr>
                                                                                                                                                                                                                                                                                                                                              <w:divsChild>
                                                                                                                                                                                                                                                                                                                                                <w:div w:id="1484472734">
                                                                                                                                                                                                                                                                                                                                                  <w:marLeft w:val="0"/>
                                                                                                                                                                                                                                                                                                                                                  <w:marRight w:val="0"/>
                                                                                                                                                                                                                                                                                                                                                  <w:marTop w:val="0"/>
                                                                                                                                                                                                                                                                                                                                                  <w:marBottom w:val="0"/>
                                                                                                                                                                                                                                                                                                                                                  <w:divBdr>
                                                                                                                                                                                                                                                                                                                                                    <w:top w:val="none" w:sz="0" w:space="0" w:color="auto"/>
                                                                                                                                                                                                                                                                                                                                                    <w:left w:val="none" w:sz="0" w:space="0" w:color="auto"/>
                                                                                                                                                                                                                                                                                                                                                    <w:bottom w:val="none" w:sz="0" w:space="0" w:color="auto"/>
                                                                                                                                                                                                                                                                                                                                                    <w:right w:val="none" w:sz="0" w:space="0" w:color="auto"/>
                                                                                                                                                                                                                                                                                                                                                  </w:divBdr>
                                                                                                                                                                                                                                                                                                                                                  <w:divsChild>
                                                                                                                                                                                                                                                                                                                                                    <w:div w:id="985663803">
                                                                                                                                                                                                                                                                                                                                                      <w:marLeft w:val="0"/>
                                                                                                                                                                                                                                                                                                                                                      <w:marRight w:val="0"/>
                                                                                                                                                                                                                                                                                                                                                      <w:marTop w:val="0"/>
                                                                                                                                                                                                                                                                                                                                                      <w:marBottom w:val="0"/>
                                                                                                                                                                                                                                                                                                                                                      <w:divBdr>
                                                                                                                                                                                                                                                                                                                                                        <w:top w:val="none" w:sz="0" w:space="0" w:color="auto"/>
                                                                                                                                                                                                                                                                                                                                                        <w:left w:val="none" w:sz="0" w:space="0" w:color="auto"/>
                                                                                                                                                                                                                                                                                                                                                        <w:bottom w:val="none" w:sz="0" w:space="0" w:color="auto"/>
                                                                                                                                                                                                                                                                                                                                                        <w:right w:val="none" w:sz="0" w:space="0" w:color="auto"/>
                                                                                                                                                                                                                                                                                                                                                      </w:divBdr>
                                                                                                                                                                                                                                                                                                                                                      <w:divsChild>
                                                                                                                                                                                                                                                                                                                                                        <w:div w:id="444276880">
                                                                                                                                                                                                                                                                                                                                                          <w:marLeft w:val="0"/>
                                                                                                                                                                                                                                                                                                                                                          <w:marRight w:val="0"/>
                                                                                                                                                                                                                                                                                                                                                          <w:marTop w:val="0"/>
                                                                                                                                                                                                                                                                                                                                                          <w:marBottom w:val="0"/>
                                                                                                                                                                                                                                                                                                                                                          <w:divBdr>
                                                                                                                                                                                                                                                                                                                                                            <w:top w:val="none" w:sz="0" w:space="0" w:color="auto"/>
                                                                                                                                                                                                                                                                                                                                                            <w:left w:val="none" w:sz="0" w:space="0" w:color="auto"/>
                                                                                                                                                                                                                                                                                                                                                            <w:bottom w:val="none" w:sz="0" w:space="0" w:color="auto"/>
                                                                                                                                                                                                                                                                                                                                                            <w:right w:val="none" w:sz="0" w:space="0" w:color="auto"/>
                                                                                                                                                                                                                                                                                                                                                          </w:divBdr>
                                                                                                                                                                                                                                                                                                                                                          <w:divsChild>
                                                                                                                                                                                                                                                                                                                                                            <w:div w:id="931353217">
                                                                                                                                                                                                                                                                                                                                                              <w:marLeft w:val="0"/>
                                                                                                                                                                                                                                                                                                                                                              <w:marRight w:val="0"/>
                                                                                                                                                                                                                                                                                                                                                              <w:marTop w:val="0"/>
                                                                                                                                                                                                                                                                                                                                                              <w:marBottom w:val="0"/>
                                                                                                                                                                                                                                                                                                                                                              <w:divBdr>
                                                                                                                                                                                                                                                                                                                                                                <w:top w:val="none" w:sz="0" w:space="0" w:color="auto"/>
                                                                                                                                                                                                                                                                                                                                                                <w:left w:val="none" w:sz="0" w:space="0" w:color="auto"/>
                                                                                                                                                                                                                                                                                                                                                                <w:bottom w:val="none" w:sz="0" w:space="0" w:color="auto"/>
                                                                                                                                                                                                                                                                                                                                                                <w:right w:val="none" w:sz="0" w:space="0" w:color="auto"/>
                                                                                                                                                                                                                                                                                                                                                              </w:divBdr>
                                                                                                                                                                                                                                                                                                                                                              <w:divsChild>
                                                                                                                                                                                                                                                                                                                                                                <w:div w:id="772674259">
                                                                                                                                                                                                                                                                                                                                                                  <w:marLeft w:val="0"/>
                                                                                                                                                                                                                                                                                                                                                                  <w:marRight w:val="0"/>
                                                                                                                                                                                                                                                                                                                                                                  <w:marTop w:val="0"/>
                                                                                                                                                                                                                                                                                                                                                                  <w:marBottom w:val="0"/>
                                                                                                                                                                                                                                                                                                                                                                  <w:divBdr>
                                                                                                                                                                                                                                                                                                                                                                    <w:top w:val="none" w:sz="0" w:space="0" w:color="auto"/>
                                                                                                                                                                                                                                                                                                                                                                    <w:left w:val="none" w:sz="0" w:space="0" w:color="auto"/>
                                                                                                                                                                                                                                                                                                                                                                    <w:bottom w:val="none" w:sz="0" w:space="0" w:color="auto"/>
                                                                                                                                                                                                                                                                                                                                                                    <w:right w:val="none" w:sz="0" w:space="0" w:color="auto"/>
                                                                                                                                                                                                                                                                                                                                                                  </w:divBdr>
                                                                                                                                                                                                                                                                                                                                                                  <w:divsChild>
                                                                                                                                                                                                                                                                                                                                                                    <w:div w:id="1062825466">
                                                                                                                                                                                                                                                                                                                                                                      <w:marLeft w:val="0"/>
                                                                                                                                                                                                                                                                                                                                                                      <w:marRight w:val="0"/>
                                                                                                                                                                                                                                                                                                                                                                      <w:marTop w:val="0"/>
                                                                                                                                                                                                                                                                                                                                                                      <w:marBottom w:val="0"/>
                                                                                                                                                                                                                                                                                                                                                                      <w:divBdr>
                                                                                                                                                                                                                                                                                                                                                                        <w:top w:val="none" w:sz="0" w:space="0" w:color="auto"/>
                                                                                                                                                                                                                                                                                                                                                                        <w:left w:val="none" w:sz="0" w:space="0" w:color="auto"/>
                                                                                                                                                                                                                                                                                                                                                                        <w:bottom w:val="none" w:sz="0" w:space="0" w:color="auto"/>
                                                                                                                                                                                                                                                                                                                                                                        <w:right w:val="none" w:sz="0" w:space="0" w:color="auto"/>
                                                                                                                                                                                                                                                                                                                                                                      </w:divBdr>
                                                                                                                                                                                                                                                                                                                                                                      <w:divsChild>
                                                                                                                                                                                                                                                                                                                                                                        <w:div w:id="30225500">
                                                                                                                                                                                                                                                                                                                                                                          <w:marLeft w:val="0"/>
                                                                                                                                                                                                                                                                                                                                                                          <w:marRight w:val="0"/>
                                                                                                                                                                                                                                                                                                                                                                          <w:marTop w:val="0"/>
                                                                                                                                                                                                                                                                                                                                                                          <w:marBottom w:val="0"/>
                                                                                                                                                                                                                                                                                                                                                                          <w:divBdr>
                                                                                                                                                                                                                                                                                                                                                                            <w:top w:val="none" w:sz="0" w:space="0" w:color="auto"/>
                                                                                                                                                                                                                                                                                                                                                                            <w:left w:val="none" w:sz="0" w:space="0" w:color="auto"/>
                                                                                                                                                                                                                                                                                                                                                                            <w:bottom w:val="none" w:sz="0" w:space="0" w:color="auto"/>
                                                                                                                                                                                                                                                                                                                                                                            <w:right w:val="none" w:sz="0" w:space="0" w:color="auto"/>
                                                                                                                                                                                                                                                                                                                                                                          </w:divBdr>
                                                                                                                                                                                                                                                                                                                                                                          <w:divsChild>
                                                                                                                                                                                                                                                                                                                                                                            <w:div w:id="416439879">
                                                                                                                                                                                                                                                                                                                                                                              <w:marLeft w:val="0"/>
                                                                                                                                                                                                                                                                                                                                                                              <w:marRight w:val="0"/>
                                                                                                                                                                                                                                                                                                                                                                              <w:marTop w:val="0"/>
                                                                                                                                                                                                                                                                                                                                                                              <w:marBottom w:val="0"/>
                                                                                                                                                                                                                                                                                                                                                                              <w:divBdr>
                                                                                                                                                                                                                                                                                                                                                                                <w:top w:val="none" w:sz="0" w:space="0" w:color="auto"/>
                                                                                                                                                                                                                                                                                                                                                                                <w:left w:val="none" w:sz="0" w:space="0" w:color="auto"/>
                                                                                                                                                                                                                                                                                                                                                                                <w:bottom w:val="none" w:sz="0" w:space="0" w:color="auto"/>
                                                                                                                                                                                                                                                                                                                                                                                <w:right w:val="none" w:sz="0" w:space="0" w:color="auto"/>
                                                                                                                                                                                                                                                                                                                                                                              </w:divBdr>
                                                                                                                                                                                                                                                                                                                                                                              <w:divsChild>
                                                                                                                                                                                                                                                                                                                                                                                <w:div w:id="1716468627">
                                                                                                                                                                                                                                                                                                                                                                                  <w:marLeft w:val="0"/>
                                                                                                                                                                                                                                                                                                                                                                                  <w:marRight w:val="0"/>
                                                                                                                                                                                                                                                                                                                                                                                  <w:marTop w:val="0"/>
                                                                                                                                                                                                                                                                                                                                                                                  <w:marBottom w:val="0"/>
                                                                                                                                                                                                                                                                                                                                                                                  <w:divBdr>
                                                                                                                                                                                                                                                                                                                                                                                    <w:top w:val="none" w:sz="0" w:space="0" w:color="auto"/>
                                                                                                                                                                                                                                                                                                                                                                                    <w:left w:val="none" w:sz="0" w:space="0" w:color="auto"/>
                                                                                                                                                                                                                                                                                                                                                                                    <w:bottom w:val="none" w:sz="0" w:space="0" w:color="auto"/>
                                                                                                                                                                                                                                                                                                                                                                                    <w:right w:val="none" w:sz="0" w:space="0" w:color="auto"/>
                                                                                                                                                                                                                                                                                                                                                                                  </w:divBdr>
                                                                                                                                                                                                                                                                                                                                                                                  <w:divsChild>
                                                                                                                                                                                                                                                                                                                                                                                    <w:div w:id="2048748947">
                                                                                                                                                                                                                                                                                                                                                                                      <w:marLeft w:val="0"/>
                                                                                                                                                                                                                                                                                                                                                                                      <w:marRight w:val="0"/>
                                                                                                                                                                                                                                                                                                                                                                                      <w:marTop w:val="0"/>
                                                                                                                                                                                                                                                                                                                                                                                      <w:marBottom w:val="0"/>
                                                                                                                                                                                                                                                                                                                                                                                      <w:divBdr>
                                                                                                                                                                                                                                                                                                                                                                                        <w:top w:val="none" w:sz="0" w:space="0" w:color="auto"/>
                                                                                                                                                                                                                                                                                                                                                                                        <w:left w:val="none" w:sz="0" w:space="0" w:color="auto"/>
                                                                                                                                                                                                                                                                                                                                                                                        <w:bottom w:val="none" w:sz="0" w:space="0" w:color="auto"/>
                                                                                                                                                                                                                                                                                                                                                                                        <w:right w:val="none" w:sz="0" w:space="0" w:color="auto"/>
                                                                                                                                                                                                                                                                                                                                                                                      </w:divBdr>
                                                                                                                                                                                                                                                                                                                                                                                    </w:div>
                                                                                                                                                                                                                                                                                                                                                                                    <w:div w:id="2049717245">
                                                                                                                                                                                                                                                                                                                                                                                      <w:marLeft w:val="0"/>
                                                                                                                                                                                                                                                                                                                                                                                      <w:marRight w:val="0"/>
                                                                                                                                                                                                                                                                                                                                                                                      <w:marTop w:val="0"/>
                                                                                                                                                                                                                                                                                                                                                                                      <w:marBottom w:val="0"/>
                                                                                                                                                                                                                                                                                                                                                                                      <w:divBdr>
                                                                                                                                                                                                                                                                                                                                                                                        <w:top w:val="none" w:sz="0" w:space="0" w:color="auto"/>
                                                                                                                                                                                                                                                                                                                                                                                        <w:left w:val="none" w:sz="0" w:space="0" w:color="auto"/>
                                                                                                                                                                                                                                                                                                                                                                                        <w:bottom w:val="none" w:sz="0" w:space="0" w:color="auto"/>
                                                                                                                                                                                                                                                                                                                                                                                        <w:right w:val="none" w:sz="0" w:space="0" w:color="auto"/>
                                                                                                                                                                                                                                                                                                                                                                                      </w:divBdr>
                                                                                                                                                                                                                                                                                                                                                                                      <w:divsChild>
                                                                                                                                                                                                                                                                                                                                                                                        <w:div w:id="276761781">
                                                                                                                                                                                                                                                                                                                                                                                          <w:marLeft w:val="0"/>
                                                                                                                                                                                                                                                                                                                                                                                          <w:marRight w:val="0"/>
                                                                                                                                                                                                                                                                                                                                                                                          <w:marTop w:val="0"/>
                                                                                                                                                                                                                                                                                                                                                                                          <w:marBottom w:val="0"/>
                                                                                                                                                                                                                                                                                                                                                                                          <w:divBdr>
                                                                                                                                                                                                                                                                                                                                                                                            <w:top w:val="none" w:sz="0" w:space="0" w:color="auto"/>
                                                                                                                                                                                                                                                                                                                                                                                            <w:left w:val="none" w:sz="0" w:space="0" w:color="auto"/>
                                                                                                                                                                                                                                                                                                                                                                                            <w:bottom w:val="none" w:sz="0" w:space="0" w:color="auto"/>
                                                                                                                                                                                                                                                                                                                                                                                            <w:right w:val="none" w:sz="0" w:space="0" w:color="auto"/>
                                                                                                                                                                                                                                                                                                                                                                                          </w:divBdr>
                                                                                                                                                                                                                                                                                                                                                                                          <w:divsChild>
                                                                                                                                                                                                                                                                                                                                                                                            <w:div w:id="1301305072">
                                                                                                                                                                                                                                                                                                                                                                                              <w:marLeft w:val="0"/>
                                                                                                                                                                                                                                                                                                                                                                                              <w:marRight w:val="0"/>
                                                                                                                                                                                                                                                                                                                                                                                              <w:marTop w:val="0"/>
                                                                                                                                                                                                                                                                                                                                                                                              <w:marBottom w:val="0"/>
                                                                                                                                                                                                                                                                                                                                                                                              <w:divBdr>
                                                                                                                                                                                                                                                                                                                                                                                                <w:top w:val="none" w:sz="0" w:space="0" w:color="auto"/>
                                                                                                                                                                                                                                                                                                                                                                                                <w:left w:val="none" w:sz="0" w:space="0" w:color="auto"/>
                                                                                                                                                                                                                                                                                                                                                                                                <w:bottom w:val="none" w:sz="0" w:space="0" w:color="auto"/>
                                                                                                                                                                                                                                                                                                                                                                                                <w:right w:val="none" w:sz="0" w:space="0" w:color="auto"/>
                                                                                                                                                                                                                                                                                                                                                                                              </w:divBdr>
                                                                                                                                                                                                                                                                                                                                                                                              <w:divsChild>
                                                                                                                                                                                                                                                                                                                                                                                                <w:div w:id="1261111307">
                                                                                                                                                                                                                                                                                                                                                                                                  <w:marLeft w:val="0"/>
                                                                                                                                                                                                                                                                                                                                                                                                  <w:marRight w:val="0"/>
                                                                                                                                                                                                                                                                                                                                                                                                  <w:marTop w:val="0"/>
                                                                                                                                                                                                                                                                                                                                                                                                  <w:marBottom w:val="0"/>
                                                                                                                                                                                                                                                                                                                                                                                                  <w:divBdr>
                                                                                                                                                                                                                                                                                                                                                                                                    <w:top w:val="none" w:sz="0" w:space="0" w:color="auto"/>
                                                                                                                                                                                                                                                                                                                                                                                                    <w:left w:val="none" w:sz="0" w:space="0" w:color="auto"/>
                                                                                                                                                                                                                                                                                                                                                                                                    <w:bottom w:val="none" w:sz="0" w:space="0" w:color="auto"/>
                                                                                                                                                                                                                                                                                                                                                                                                    <w:right w:val="none" w:sz="0" w:space="0" w:color="auto"/>
                                                                                                                                                                                                                                                                                                                                                                                                  </w:divBdr>
                                                                                                                                                                                                                                                                                                                                                                                                  <w:divsChild>
                                                                                                                                                                                                                                                                                                                                                                                                    <w:div w:id="1925723846">
                                                                                                                                                                                                                                                                                                                                                                                                      <w:marLeft w:val="0"/>
                                                                                                                                                                                                                                                                                                                                                                                                      <w:marRight w:val="0"/>
                                                                                                                                                                                                                                                                                                                                                                                                      <w:marTop w:val="0"/>
                                                                                                                                                                                                                                                                                                                                                                                                      <w:marBottom w:val="0"/>
                                                                                                                                                                                                                                                                                                                                                                                                      <w:divBdr>
                                                                                                                                                                                                                                                                                                                                                                                                        <w:top w:val="none" w:sz="0" w:space="0" w:color="auto"/>
                                                                                                                                                                                                                                                                                                                                                                                                        <w:left w:val="none" w:sz="0" w:space="0" w:color="auto"/>
                                                                                                                                                                                                                                                                                                                                                                                                        <w:bottom w:val="none" w:sz="0" w:space="0" w:color="auto"/>
                                                                                                                                                                                                                                                                                                                                                                                                        <w:right w:val="none" w:sz="0" w:space="0" w:color="auto"/>
                                                                                                                                                                                                                                                                                                                                                                                                      </w:divBdr>
                                                                                                                                                                                                                                                                                                                                                                                                      <w:divsChild>
                                                                                                                                                                                                                                                                                                                                                                                                        <w:div w:id="1856265307">
                                                                                                                                                                                                                                                                                                                                                                                                          <w:marLeft w:val="0"/>
                                                                                                                                                                                                                                                                                                                                                                                                          <w:marRight w:val="0"/>
                                                                                                                                                                                                                                                                                                                                                                                                          <w:marTop w:val="0"/>
                                                                                                                                                                                                                                                                                                                                                                                                          <w:marBottom w:val="0"/>
                                                                                                                                                                                                                                                                                                                                                                                                          <w:divBdr>
                                                                                                                                                                                                                                                                                                                                                                                                            <w:top w:val="none" w:sz="0" w:space="0" w:color="auto"/>
                                                                                                                                                                                                                                                                                                                                                                                                            <w:left w:val="none" w:sz="0" w:space="0" w:color="auto"/>
                                                                                                                                                                                                                                                                                                                                                                                                            <w:bottom w:val="none" w:sz="0" w:space="0" w:color="auto"/>
                                                                                                                                                                                                                                                                                                                                                                                                            <w:right w:val="none" w:sz="0" w:space="0" w:color="auto"/>
                                                                                                                                                                                                                                                                                                                                                                                                          </w:divBdr>
                                                                                                                                                                                                                                                                                                                                                                                                          <w:divsChild>
                                                                                                                                                                                                                                                                                                                                                                                                            <w:div w:id="2131628824">
                                                                                                                                                                                                                                                                                                                                                                                                              <w:marLeft w:val="0"/>
                                                                                                                                                                                                                                                                                                                                                                                                              <w:marRight w:val="0"/>
                                                                                                                                                                                                                                                                                                                                                                                                              <w:marTop w:val="0"/>
                                                                                                                                                                                                                                                                                                                                                                                                              <w:marBottom w:val="0"/>
                                                                                                                                                                                                                                                                                                                                                                                                              <w:divBdr>
                                                                                                                                                                                                                                                                                                                                                                                                                <w:top w:val="none" w:sz="0" w:space="0" w:color="auto"/>
                                                                                                                                                                                                                                                                                                                                                                                                                <w:left w:val="none" w:sz="0" w:space="0" w:color="auto"/>
                                                                                                                                                                                                                                                                                                                                                                                                                <w:bottom w:val="none" w:sz="0" w:space="0" w:color="auto"/>
                                                                                                                                                                                                                                                                                                                                                                                                                <w:right w:val="none" w:sz="0" w:space="0" w:color="auto"/>
                                                                                                                                                                                                                                                                                                                                                                                                              </w:divBdr>
                                                                                                                                                                                                                                                                                                                                                                                                              <w:divsChild>
                                                                                                                                                                                                                                                                                                                                                                                                                <w:div w:id="1421636687">
                                                                                                                                                                                                                                                                                                                                                                                                                  <w:marLeft w:val="0"/>
                                                                                                                                                                                                                                                                                                                                                                                                                  <w:marRight w:val="0"/>
                                                                                                                                                                                                                                                                                                                                                                                                                  <w:marTop w:val="0"/>
                                                                                                                                                                                                                                                                                                                                                                                                                  <w:marBottom w:val="0"/>
                                                                                                                                                                                                                                                                                                                                                                                                                  <w:divBdr>
                                                                                                                                                                                                                                                                                                                                                                                                                    <w:top w:val="none" w:sz="0" w:space="0" w:color="auto"/>
                                                                                                                                                                                                                                                                                                                                                                                                                    <w:left w:val="none" w:sz="0" w:space="0" w:color="auto"/>
                                                                                                                                                                                                                                                                                                                                                                                                                    <w:bottom w:val="none" w:sz="0" w:space="0" w:color="auto"/>
                                                                                                                                                                                                                                                                                                                                                                                                                    <w:right w:val="none" w:sz="0" w:space="0" w:color="auto"/>
                                                                                                                                                                                                                                                                                                                                                                                                                  </w:divBdr>
                                                                                                                                                                                                                                                                                                                                                                                                                  <w:divsChild>
                                                                                                                                                                                                                                                                                                                                                                                                                    <w:div w:id="1294024565">
                                                                                                                                                                                                                                                                                                                                                                                                                      <w:marLeft w:val="0"/>
                                                                                                                                                                                                                                                                                                                                                                                                                      <w:marRight w:val="0"/>
                                                                                                                                                                                                                                                                                                                                                                                                                      <w:marTop w:val="0"/>
                                                                                                                                                                                                                                                                                                                                                                                                                      <w:marBottom w:val="0"/>
                                                                                                                                                                                                                                                                                                                                                                                                                      <w:divBdr>
                                                                                                                                                                                                                                                                                                                                                                                                                        <w:top w:val="none" w:sz="0" w:space="0" w:color="auto"/>
                                                                                                                                                                                                                                                                                                                                                                                                                        <w:left w:val="none" w:sz="0" w:space="0" w:color="auto"/>
                                                                                                                                                                                                                                                                                                                                                                                                                        <w:bottom w:val="none" w:sz="0" w:space="0" w:color="auto"/>
                                                                                                                                                                                                                                                                                                                                                                                                                        <w:right w:val="none" w:sz="0" w:space="0" w:color="auto"/>
                                                                                                                                                                                                                                                                                                                                                                                                                      </w:divBdr>
                                                                                                                                                                                                                                                                                                                                                                                                                      <w:divsChild>
                                                                                                                                                                                                                                                                                                                                                                                                                        <w:div w:id="2101485512">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895004158">
                                                                                                                                                                                                                                                                                                                                                                                                                                  <w:marLeft w:val="0"/>
                                                                                                                                                                                                                                                                                                                                                                                                                                  <w:marRight w:val="0"/>
                                                                                                                                                                                                                                                                                                                                                                                                                                  <w:marTop w:val="0"/>
                                                                                                                                                                                                                                                                                                                                                                                                                                  <w:marBottom w:val="0"/>
                                                                                                                                                                                                                                                                                                                                                                                                                                  <w:divBdr>
                                                                                                                                                                                                                                                                                                                                                                                                                                    <w:top w:val="none" w:sz="0" w:space="0" w:color="auto"/>
                                                                                                                                                                                                                                                                                                                                                                                                                                    <w:left w:val="none" w:sz="0" w:space="0" w:color="auto"/>
                                                                                                                                                                                                                                                                                                                                                                                                                                    <w:bottom w:val="none" w:sz="0" w:space="0" w:color="auto"/>
                                                                                                                                                                                                                                                                                                                                                                                                                                    <w:right w:val="none" w:sz="0" w:space="0" w:color="auto"/>
                                                                                                                                                                                                                                                                                                                                                                                                                                  </w:divBdr>
                                                                                                                                                                                                                                                                                                                                                                                                                                  <w:divsChild>
                                                                                                                                                                                                                                                                                                                                                                                                                                    <w:div w:id="535386616">
                                                                                                                                                                                                                                                                                                                                                                                                                                      <w:marLeft w:val="0"/>
                                                                                                                                                                                                                                                                                                                                                                                                                                      <w:marRight w:val="0"/>
                                                                                                                                                                                                                                                                                                                                                                                                                                      <w:marTop w:val="0"/>
                                                                                                                                                                                                                                                                                                                                                                                                                                      <w:marBottom w:val="0"/>
                                                                                                                                                                                                                                                                                                                                                                                                                                      <w:divBdr>
                                                                                                                                                                                                                                                                                                                                                                                                                                        <w:top w:val="none" w:sz="0" w:space="0" w:color="auto"/>
                                                                                                                                                                                                                                                                                                                                                                                                                                        <w:left w:val="none" w:sz="0" w:space="0" w:color="auto"/>
                                                                                                                                                                                                                                                                                                                                                                                                                                        <w:bottom w:val="none" w:sz="0" w:space="0" w:color="auto"/>
                                                                                                                                                                                                                                                                                                                                                                                                                                        <w:right w:val="none" w:sz="0" w:space="0" w:color="auto"/>
                                                                                                                                                                                                                                                                                                                                                                                                                                      </w:divBdr>
                                                                                                                                                                                                                                                                                                                                                                                                                                      <w:divsChild>
                                                                                                                                                                                                                                                                                                                                                                                                                                        <w:div w:id="1624729807">
                                                                                                                                                                                                                                                                                                                                                                                                                                          <w:marLeft w:val="0"/>
                                                                                                                                                                                                                                                                                                                                                                                                                                          <w:marRight w:val="0"/>
                                                                                                                                                                                                                                                                                                                                                                                                                                          <w:marTop w:val="0"/>
                                                                                                                                                                                                                                                                                                                                                                                                                                          <w:marBottom w:val="0"/>
                                                                                                                                                                                                                                                                                                                                                                                                                                          <w:divBdr>
                                                                                                                                                                                                                                                                                                                                                                                                                                            <w:top w:val="none" w:sz="0" w:space="0" w:color="auto"/>
                                                                                                                                                                                                                                                                                                                                                                                                                                            <w:left w:val="none" w:sz="0" w:space="0" w:color="auto"/>
                                                                                                                                                                                                                                                                                                                                                                                                                                            <w:bottom w:val="none" w:sz="0" w:space="0" w:color="auto"/>
                                                                                                                                                                                                                                                                                                                                                                                                                                            <w:right w:val="none" w:sz="0" w:space="0" w:color="auto"/>
                                                                                                                                                                                                                                                                                                                                                                                                                                          </w:divBdr>
                                                                                                                                                                                                                                                                                                                                                                                                                                          <w:divsChild>
                                                                                                                                                                                                                                                                                                                                                                                                                                            <w:div w:id="900287666">
                                                                                                                                                                                                                                                                                                                                                                                                                                              <w:marLeft w:val="0"/>
                                                                                                                                                                                                                                                                                                                                                                                                                                              <w:marRight w:val="0"/>
                                                                                                                                                                                                                                                                                                                                                                                                                                              <w:marTop w:val="0"/>
                                                                                                                                                                                                                                                                                                                                                                                                                                              <w:marBottom w:val="0"/>
                                                                                                                                                                                                                                                                                                                                                                                                                                              <w:divBdr>
                                                                                                                                                                                                                                                                                                                                                                                                                                                <w:top w:val="none" w:sz="0" w:space="0" w:color="auto"/>
                                                                                                                                                                                                                                                                                                                                                                                                                                                <w:left w:val="none" w:sz="0" w:space="0" w:color="auto"/>
                                                                                                                                                                                                                                                                                                                                                                                                                                                <w:bottom w:val="none" w:sz="0" w:space="0" w:color="auto"/>
                                                                                                                                                                                                                                                                                                                                                                                                                                                <w:right w:val="none" w:sz="0" w:space="0" w:color="auto"/>
                                                                                                                                                                                                                                                                                                                                                                                                                                              </w:divBdr>
                                                                                                                                                                                                                                                                                                                                                                                                                                              <w:divsChild>
                                                                                                                                                                                                                                                                                                                                                                                                                                                <w:div w:id="1767771301">
                                                                                                                                                                                                                                                                                                                                                                                                                                                  <w:marLeft w:val="0"/>
                                                                                                                                                                                                                                                                                                                                                                                                                                                  <w:marRight w:val="0"/>
                                                                                                                                                                                                                                                                                                                                                                                                                                                  <w:marTop w:val="0"/>
                                                                                                                                                                                                                                                                                                                                                                                                                                                  <w:marBottom w:val="0"/>
                                                                                                                                                                                                                                                                                                                                                                                                                                                  <w:divBdr>
                                                                                                                                                                                                                                                                                                                                                                                                                                                    <w:top w:val="none" w:sz="0" w:space="0" w:color="auto"/>
                                                                                                                                                                                                                                                                                                                                                                                                                                                    <w:left w:val="none" w:sz="0" w:space="0" w:color="auto"/>
                                                                                                                                                                                                                                                                                                                                                                                                                                                    <w:bottom w:val="none" w:sz="0" w:space="0" w:color="auto"/>
                                                                                                                                                                                                                                                                                                                                                                                                                                                    <w:right w:val="none" w:sz="0" w:space="0" w:color="auto"/>
                                                                                                                                                                                                                                                                                                                                                                                                                                                  </w:divBdr>
                                                                                                                                                                                                                                                                                                                                                                                                                                                  <w:divsChild>
                                                                                                                                                                                                                                                                                                                                                                                                                                                    <w:div w:id="908147904">
                                                                                                                                                                                                                                                                                                                                                                                                                                                      <w:marLeft w:val="0"/>
                                                                                                                                                                                                                                                                                                                                                                                                                                                      <w:marRight w:val="0"/>
                                                                                                                                                                                                                                                                                                                                                                                                                                                      <w:marTop w:val="0"/>
                                                                                                                                                                                                                                                                                                                                                                                                                                                      <w:marBottom w:val="0"/>
                                                                                                                                                                                                                                                                                                                                                                                                                                                      <w:divBdr>
                                                                                                                                                                                                                                                                                                                                                                                                                                                        <w:top w:val="none" w:sz="0" w:space="0" w:color="auto"/>
                                                                                                                                                                                                                                                                                                                                                                                                                                                        <w:left w:val="none" w:sz="0" w:space="0" w:color="auto"/>
                                                                                                                                                                                                                                                                                                                                                                                                                                                        <w:bottom w:val="none" w:sz="0" w:space="0" w:color="auto"/>
                                                                                                                                                                                                                                                                                                                                                                                                                                                        <w:right w:val="none" w:sz="0" w:space="0" w:color="auto"/>
                                                                                                                                                                                                                                                                                                                                                                                                                                                      </w:divBdr>
                                                                                                                                                                                                                                                                                                                                                                                                                                                      <w:divsChild>
                                                                                                                                                                                                                                                                                                                                                                                                                                                        <w:div w:id="204366842">
                                                                                                                                                                                                                                                                                                                                                                                                                                                          <w:marLeft w:val="0"/>
                                                                                                                                                                                                                                                                                                                                                                                                                                                          <w:marRight w:val="0"/>
                                                                                                                                                                                                                                                                                                                                                                                                                                                          <w:marTop w:val="0"/>
                                                                                                                                                                                                                                                                                                                                                                                                                                                          <w:marBottom w:val="0"/>
                                                                                                                                                                                                                                                                                                                                                                                                                                                          <w:divBdr>
                                                                                                                                                                                                                                                                                                                                                                                                                                                            <w:top w:val="none" w:sz="0" w:space="0" w:color="auto"/>
                                                                                                                                                                                                                                                                                                                                                                                                                                                            <w:left w:val="none" w:sz="0" w:space="0" w:color="auto"/>
                                                                                                                                                                                                                                                                                                                                                                                                                                                            <w:bottom w:val="none" w:sz="0" w:space="0" w:color="auto"/>
                                                                                                                                                                                                                                                                                                                                                                                                                                                            <w:right w:val="none" w:sz="0" w:space="0" w:color="auto"/>
                                                                                                                                                                                                                                                                                                                                                                                                                                                          </w:divBdr>
                                                                                                                                                                                                                                                                                                                                                                                                                                                          <w:divsChild>
                                                                                                                                                                                                                                                                                                                                                                                                                                                            <w:div w:id="1459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21470">
      <w:bodyDiv w:val="1"/>
      <w:marLeft w:val="0"/>
      <w:marRight w:val="0"/>
      <w:marTop w:val="0"/>
      <w:marBottom w:val="0"/>
      <w:divBdr>
        <w:top w:val="none" w:sz="0" w:space="0" w:color="auto"/>
        <w:left w:val="none" w:sz="0" w:space="0" w:color="auto"/>
        <w:bottom w:val="none" w:sz="0" w:space="0" w:color="auto"/>
        <w:right w:val="none" w:sz="0" w:space="0" w:color="auto"/>
      </w:divBdr>
    </w:div>
    <w:div w:id="2021351915">
      <w:bodyDiv w:val="1"/>
      <w:marLeft w:val="0"/>
      <w:marRight w:val="0"/>
      <w:marTop w:val="0"/>
      <w:marBottom w:val="0"/>
      <w:divBdr>
        <w:top w:val="none" w:sz="0" w:space="0" w:color="auto"/>
        <w:left w:val="none" w:sz="0" w:space="0" w:color="auto"/>
        <w:bottom w:val="none" w:sz="0" w:space="0" w:color="auto"/>
        <w:right w:val="none" w:sz="0" w:space="0" w:color="auto"/>
      </w:divBdr>
    </w:div>
    <w:div w:id="2034458961">
      <w:bodyDiv w:val="1"/>
      <w:marLeft w:val="0"/>
      <w:marRight w:val="0"/>
      <w:marTop w:val="0"/>
      <w:marBottom w:val="0"/>
      <w:divBdr>
        <w:top w:val="none" w:sz="0" w:space="0" w:color="auto"/>
        <w:left w:val="none" w:sz="0" w:space="0" w:color="auto"/>
        <w:bottom w:val="none" w:sz="0" w:space="0" w:color="auto"/>
        <w:right w:val="none" w:sz="0" w:space="0" w:color="auto"/>
      </w:divBdr>
    </w:div>
    <w:div w:id="2106685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fruen@surr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058C-B557-7F45-A4F7-C59F5736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38121</Words>
  <Characters>217296</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High and Low Prevalence</vt:lpstr>
    </vt:vector>
  </TitlesOfParts>
  <Company>University of Southampton</Company>
  <LinksUpToDate>false</LinksUpToDate>
  <CharactersWithSpaces>254908</CharactersWithSpaces>
  <SharedDoc>false</SharedDoc>
  <HLinks>
    <vt:vector size="54" baseType="variant">
      <vt:variant>
        <vt:i4>6553659</vt:i4>
      </vt:variant>
      <vt:variant>
        <vt:i4>0</vt:i4>
      </vt:variant>
      <vt:variant>
        <vt:i4>0</vt:i4>
      </vt:variant>
      <vt:variant>
        <vt:i4>5</vt:i4>
      </vt:variant>
      <vt:variant>
        <vt:lpwstr>mailto:hayward.godwin@soton.ac.uk</vt:lpwstr>
      </vt:variant>
      <vt:variant>
        <vt:lpwstr/>
      </vt:variant>
      <vt:variant>
        <vt:i4>7929922</vt:i4>
      </vt:variant>
      <vt:variant>
        <vt:i4>91139</vt:i4>
      </vt:variant>
      <vt:variant>
        <vt:i4>1025</vt:i4>
      </vt:variant>
      <vt:variant>
        <vt:i4>1</vt:i4>
      </vt:variant>
      <vt:variant>
        <vt:lpwstr>figure1</vt:lpwstr>
      </vt:variant>
      <vt:variant>
        <vt:lpwstr/>
      </vt:variant>
      <vt:variant>
        <vt:i4>5898244</vt:i4>
      </vt:variant>
      <vt:variant>
        <vt:i4>97152</vt:i4>
      </vt:variant>
      <vt:variant>
        <vt:i4>1026</vt:i4>
      </vt:variant>
      <vt:variant>
        <vt:i4>1</vt:i4>
      </vt:variant>
      <vt:variant>
        <vt:lpwstr>e1distractorthroughtrial</vt:lpwstr>
      </vt:variant>
      <vt:variant>
        <vt:lpwstr/>
      </vt:variant>
      <vt:variant>
        <vt:i4>7929921</vt:i4>
      </vt:variant>
      <vt:variant>
        <vt:i4>129822</vt:i4>
      </vt:variant>
      <vt:variant>
        <vt:i4>1027</vt:i4>
      </vt:variant>
      <vt:variant>
        <vt:i4>1</vt:i4>
      </vt:variant>
      <vt:variant>
        <vt:lpwstr>figure2</vt:lpwstr>
      </vt:variant>
      <vt:variant>
        <vt:lpwstr/>
      </vt:variant>
      <vt:variant>
        <vt:i4>5832708</vt:i4>
      </vt:variant>
      <vt:variant>
        <vt:i4>133197</vt:i4>
      </vt:variant>
      <vt:variant>
        <vt:i4>1028</vt:i4>
      </vt:variant>
      <vt:variant>
        <vt:i4>1</vt:i4>
      </vt:variant>
      <vt:variant>
        <vt:lpwstr>e2distractorthroughtrial</vt:lpwstr>
      </vt:variant>
      <vt:variant>
        <vt:lpwstr/>
      </vt:variant>
      <vt:variant>
        <vt:i4>7929922</vt:i4>
      </vt:variant>
      <vt:variant>
        <vt:i4>170568</vt:i4>
      </vt:variant>
      <vt:variant>
        <vt:i4>1029</vt:i4>
      </vt:variant>
      <vt:variant>
        <vt:i4>1</vt:i4>
      </vt:variant>
      <vt:variant>
        <vt:lpwstr>figure1</vt:lpwstr>
      </vt:variant>
      <vt:variant>
        <vt:lpwstr/>
      </vt:variant>
      <vt:variant>
        <vt:i4>7929921</vt:i4>
      </vt:variant>
      <vt:variant>
        <vt:i4>170860</vt:i4>
      </vt:variant>
      <vt:variant>
        <vt:i4>1030</vt:i4>
      </vt:variant>
      <vt:variant>
        <vt:i4>1</vt:i4>
      </vt:variant>
      <vt:variant>
        <vt:lpwstr>figure2</vt:lpwstr>
      </vt:variant>
      <vt:variant>
        <vt:lpwstr/>
      </vt:variant>
      <vt:variant>
        <vt:i4>7929921</vt:i4>
      </vt:variant>
      <vt:variant>
        <vt:i4>171125</vt:i4>
      </vt:variant>
      <vt:variant>
        <vt:i4>1031</vt:i4>
      </vt:variant>
      <vt:variant>
        <vt:i4>1</vt:i4>
      </vt:variant>
      <vt:variant>
        <vt:lpwstr>figure2</vt:lpwstr>
      </vt:variant>
      <vt:variant>
        <vt:lpwstr/>
      </vt:variant>
      <vt:variant>
        <vt:i4>7929927</vt:i4>
      </vt:variant>
      <vt:variant>
        <vt:i4>243892</vt:i4>
      </vt:variant>
      <vt:variant>
        <vt:i4>1032</vt:i4>
      </vt:variant>
      <vt:variant>
        <vt:i4>1</vt:i4>
      </vt:variant>
      <vt:variant>
        <vt:lpwstr>figure4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and Low Prevalence</dc:title>
  <dc:creator>hg102</dc:creator>
  <cp:lastModifiedBy>Microsoft Office User</cp:lastModifiedBy>
  <cp:revision>2</cp:revision>
  <cp:lastPrinted>2015-01-16T18:23:00Z</cp:lastPrinted>
  <dcterms:created xsi:type="dcterms:W3CDTF">2020-06-25T10:09:00Z</dcterms:created>
  <dcterms:modified xsi:type="dcterms:W3CDTF">2020-06-25T10:09:00Z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TC300000521033</vt:lpwstr>
  </property>
  <property fmtid="{D5CDD505-2E9C-101B-9397-08002B2CF9AE}" pid="3" name="_NewReviewCycle">
    <vt:lpwstr/>
  </property>
  <property fmtid="{D5CDD505-2E9C-101B-9397-08002B2CF9AE}" pid="4" name="Mendeley Document_1">
    <vt:lpwstr>True</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Unique User Id_1">
    <vt:lpwstr>c683ca92-eb1c-326d-a25e-14e2a4a8006e</vt:lpwstr>
  </property>
  <property fmtid="{D5CDD505-2E9C-101B-9397-08002B2CF9AE}" pid="27" name="FileId">
    <vt:lpwstr>873746</vt:lpwstr>
  </property>
  <property fmtid="{D5CDD505-2E9C-101B-9397-08002B2CF9AE}" pid="28" name="StyleId">
    <vt:lpwstr>http://www.zotero.org/styles/vancouver</vt:lpwstr>
  </property>
</Properties>
</file>