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1E2D9" w14:textId="6FBE6E30" w:rsidR="00491018" w:rsidRPr="006652F6" w:rsidRDefault="00291EA2" w:rsidP="431BFCB4">
      <w:pPr>
        <w:pStyle w:val="v1msonormal"/>
        <w:shd w:val="clear" w:color="auto" w:fill="FFFFFF" w:themeFill="background1"/>
        <w:spacing w:before="0" w:beforeAutospacing="0" w:after="0" w:afterAutospacing="0" w:line="276" w:lineRule="auto"/>
        <w:jc w:val="both"/>
        <w:rPr>
          <w:rFonts w:ascii="Arial" w:eastAsia="Microsoft GothicNeo" w:hAnsi="Arial" w:cs="Arial"/>
          <w:b/>
          <w:bCs/>
          <w:color w:val="000000" w:themeColor="text1"/>
          <w:sz w:val="21"/>
          <w:szCs w:val="21"/>
          <w:u w:val="single"/>
        </w:rPr>
      </w:pPr>
      <w:bookmarkStart w:id="0" w:name="_GoBack"/>
      <w:bookmarkEnd w:id="0"/>
      <w:r>
        <w:rPr>
          <w:rFonts w:ascii="Arial" w:eastAsia="Microsoft GothicNeo" w:hAnsi="Arial" w:cs="Arial"/>
          <w:b/>
          <w:bCs/>
          <w:color w:val="000000" w:themeColor="text1"/>
          <w:sz w:val="21"/>
          <w:szCs w:val="21"/>
          <w:u w:val="single"/>
        </w:rPr>
        <w:t>C</w:t>
      </w:r>
      <w:r w:rsidR="297A1BF5" w:rsidRPr="431BFCB4">
        <w:rPr>
          <w:rFonts w:ascii="Arial" w:eastAsia="Microsoft GothicNeo" w:hAnsi="Arial" w:cs="Arial"/>
          <w:b/>
          <w:bCs/>
          <w:color w:val="000000" w:themeColor="text1"/>
          <w:sz w:val="21"/>
          <w:szCs w:val="21"/>
          <w:u w:val="single"/>
        </w:rPr>
        <w:t xml:space="preserve">urrently prescribed </w:t>
      </w:r>
      <w:r>
        <w:rPr>
          <w:rFonts w:ascii="Arial" w:eastAsia="Microsoft GothicNeo" w:hAnsi="Arial" w:cs="Arial"/>
          <w:b/>
          <w:bCs/>
          <w:color w:val="000000" w:themeColor="text1"/>
          <w:sz w:val="21"/>
          <w:szCs w:val="21"/>
          <w:u w:val="single"/>
        </w:rPr>
        <w:t>drugs</w:t>
      </w:r>
      <w:r w:rsidR="004515D2">
        <w:rPr>
          <w:rFonts w:ascii="Arial" w:eastAsia="Microsoft GothicNeo" w:hAnsi="Arial" w:cs="Arial"/>
          <w:b/>
          <w:bCs/>
          <w:color w:val="000000" w:themeColor="text1"/>
          <w:sz w:val="21"/>
          <w:szCs w:val="21"/>
          <w:u w:val="single"/>
        </w:rPr>
        <w:t xml:space="preserve"> in the UK</w:t>
      </w:r>
      <w:r>
        <w:rPr>
          <w:rFonts w:ascii="Arial" w:eastAsia="Microsoft GothicNeo" w:hAnsi="Arial" w:cs="Arial"/>
          <w:b/>
          <w:bCs/>
          <w:color w:val="000000" w:themeColor="text1"/>
          <w:sz w:val="21"/>
          <w:szCs w:val="21"/>
          <w:u w:val="single"/>
        </w:rPr>
        <w:t xml:space="preserve"> </w:t>
      </w:r>
      <w:r w:rsidR="13E3E0A9" w:rsidRPr="431BFCB4">
        <w:rPr>
          <w:rFonts w:ascii="Arial" w:eastAsia="Microsoft GothicNeo" w:hAnsi="Arial" w:cs="Arial"/>
          <w:b/>
          <w:bCs/>
          <w:color w:val="000000" w:themeColor="text1"/>
          <w:sz w:val="21"/>
          <w:szCs w:val="21"/>
          <w:u w:val="single"/>
        </w:rPr>
        <w:t xml:space="preserve">that </w:t>
      </w:r>
      <w:r w:rsidR="4D9794F8" w:rsidRPr="431BFCB4">
        <w:rPr>
          <w:rFonts w:ascii="Arial" w:eastAsia="Microsoft GothicNeo" w:hAnsi="Arial" w:cs="Arial"/>
          <w:b/>
          <w:bCs/>
          <w:color w:val="000000" w:themeColor="text1"/>
          <w:sz w:val="21"/>
          <w:szCs w:val="21"/>
          <w:u w:val="single"/>
        </w:rPr>
        <w:t>could up or downregulat</w:t>
      </w:r>
      <w:r w:rsidR="04511751" w:rsidRPr="431BFCB4">
        <w:rPr>
          <w:rFonts w:ascii="Arial" w:eastAsia="Microsoft GothicNeo" w:hAnsi="Arial" w:cs="Arial"/>
          <w:b/>
          <w:bCs/>
          <w:color w:val="000000" w:themeColor="text1"/>
          <w:sz w:val="21"/>
          <w:szCs w:val="21"/>
          <w:u w:val="single"/>
        </w:rPr>
        <w:t>e</w:t>
      </w:r>
      <w:r w:rsidR="3EA05D3B" w:rsidRPr="431BFCB4">
        <w:rPr>
          <w:rFonts w:ascii="Arial" w:eastAsia="Microsoft GothicNeo" w:hAnsi="Arial" w:cs="Arial"/>
          <w:b/>
          <w:bCs/>
          <w:color w:val="000000" w:themeColor="text1"/>
          <w:sz w:val="21"/>
          <w:szCs w:val="21"/>
          <w:u w:val="single"/>
        </w:rPr>
        <w:t xml:space="preserve"> </w:t>
      </w:r>
      <w:r w:rsidR="06794CFA" w:rsidRPr="431BFCB4">
        <w:rPr>
          <w:rFonts w:ascii="Arial" w:eastAsia="Microsoft GothicNeo" w:hAnsi="Arial" w:cs="Arial"/>
          <w:b/>
          <w:bCs/>
          <w:color w:val="000000" w:themeColor="text1"/>
          <w:sz w:val="21"/>
          <w:szCs w:val="21"/>
          <w:u w:val="single"/>
        </w:rPr>
        <w:t>ACE2</w:t>
      </w:r>
      <w:r w:rsidR="13E3E0A9" w:rsidRPr="431BFCB4">
        <w:rPr>
          <w:rFonts w:ascii="Arial" w:eastAsia="Microsoft GothicNeo" w:hAnsi="Arial" w:cs="Arial"/>
          <w:b/>
          <w:bCs/>
          <w:color w:val="000000" w:themeColor="text1"/>
          <w:sz w:val="21"/>
          <w:szCs w:val="21"/>
          <w:u w:val="single"/>
        </w:rPr>
        <w:t xml:space="preserve"> </w:t>
      </w:r>
      <w:r w:rsidR="1CE7A6D1" w:rsidRPr="431BFCB4">
        <w:rPr>
          <w:rFonts w:ascii="Arial" w:eastAsia="Microsoft GothicNeo" w:hAnsi="Arial" w:cs="Arial"/>
          <w:b/>
          <w:bCs/>
          <w:color w:val="000000" w:themeColor="text1"/>
          <w:sz w:val="21"/>
          <w:szCs w:val="21"/>
          <w:u w:val="single"/>
        </w:rPr>
        <w:t>in</w:t>
      </w:r>
      <w:r w:rsidR="002E3394">
        <w:rPr>
          <w:rFonts w:ascii="Arial" w:eastAsia="Microsoft GothicNeo" w:hAnsi="Arial" w:cs="Arial"/>
          <w:b/>
          <w:bCs/>
          <w:color w:val="000000" w:themeColor="text1"/>
          <w:sz w:val="21"/>
          <w:szCs w:val="21"/>
          <w:u w:val="single"/>
        </w:rPr>
        <w:t xml:space="preserve"> </w:t>
      </w:r>
      <w:r w:rsidR="13E3E0A9" w:rsidRPr="431BFCB4">
        <w:rPr>
          <w:rFonts w:ascii="Arial" w:eastAsia="Microsoft GothicNeo" w:hAnsi="Arial" w:cs="Arial"/>
          <w:b/>
          <w:bCs/>
          <w:color w:val="000000" w:themeColor="text1"/>
          <w:sz w:val="21"/>
          <w:szCs w:val="21"/>
          <w:u w:val="single"/>
        </w:rPr>
        <w:t>COVID-19</w:t>
      </w:r>
      <w:r w:rsidR="002E3394">
        <w:rPr>
          <w:rFonts w:ascii="Arial" w:eastAsia="Microsoft GothicNeo" w:hAnsi="Arial" w:cs="Arial"/>
          <w:b/>
          <w:bCs/>
          <w:color w:val="000000" w:themeColor="text1"/>
          <w:sz w:val="21"/>
          <w:szCs w:val="21"/>
          <w:u w:val="single"/>
        </w:rPr>
        <w:t xml:space="preserve"> disease</w:t>
      </w:r>
      <w:r w:rsidR="06794CFA" w:rsidRPr="431BFCB4">
        <w:rPr>
          <w:rFonts w:ascii="Arial" w:eastAsia="Microsoft GothicNeo" w:hAnsi="Arial" w:cs="Arial"/>
          <w:b/>
          <w:bCs/>
          <w:color w:val="000000" w:themeColor="text1"/>
          <w:sz w:val="21"/>
          <w:szCs w:val="21"/>
          <w:u w:val="single"/>
        </w:rPr>
        <w:t>: A s</w:t>
      </w:r>
      <w:r w:rsidR="18B2E1B0" w:rsidRPr="431BFCB4">
        <w:rPr>
          <w:rFonts w:ascii="Arial" w:eastAsia="Microsoft GothicNeo" w:hAnsi="Arial" w:cs="Arial"/>
          <w:b/>
          <w:bCs/>
          <w:color w:val="000000" w:themeColor="text1"/>
          <w:sz w:val="21"/>
          <w:szCs w:val="21"/>
          <w:u w:val="single"/>
        </w:rPr>
        <w:t>ystematic</w:t>
      </w:r>
      <w:r w:rsidR="06794CFA" w:rsidRPr="431BFCB4">
        <w:rPr>
          <w:rFonts w:ascii="Arial" w:eastAsia="Microsoft GothicNeo" w:hAnsi="Arial" w:cs="Arial"/>
          <w:b/>
          <w:bCs/>
          <w:color w:val="000000" w:themeColor="text1"/>
          <w:sz w:val="21"/>
          <w:szCs w:val="21"/>
          <w:u w:val="single"/>
        </w:rPr>
        <w:t xml:space="preserve"> review</w:t>
      </w:r>
    </w:p>
    <w:p w14:paraId="3BF01079" w14:textId="03B4C462" w:rsidR="003E0EE2" w:rsidRPr="006652F6" w:rsidRDefault="003E0EE2" w:rsidP="006652F6">
      <w:pPr>
        <w:pStyle w:val="v1msonormal"/>
        <w:shd w:val="clear" w:color="auto" w:fill="FFFFFF"/>
        <w:spacing w:before="0" w:beforeAutospacing="0" w:after="0" w:afterAutospacing="0" w:line="276" w:lineRule="auto"/>
        <w:jc w:val="both"/>
        <w:rPr>
          <w:rFonts w:ascii="Arial" w:eastAsia="Microsoft GothicNeo" w:hAnsi="Arial" w:cs="Arial"/>
          <w:b/>
          <w:bCs/>
          <w:color w:val="000000" w:themeColor="text1"/>
          <w:sz w:val="21"/>
          <w:szCs w:val="21"/>
          <w:u w:val="single"/>
        </w:rPr>
      </w:pPr>
    </w:p>
    <w:p w14:paraId="48DE8F96" w14:textId="08D669BC" w:rsidR="003E0EE2" w:rsidRPr="006652F6" w:rsidRDefault="003E0EE2" w:rsidP="006652F6">
      <w:pPr>
        <w:pStyle w:val="v1msonormal"/>
        <w:shd w:val="clear" w:color="auto" w:fill="FFFFFF"/>
        <w:spacing w:before="0" w:beforeAutospacing="0" w:after="0" w:afterAutospacing="0" w:line="276" w:lineRule="auto"/>
        <w:jc w:val="both"/>
        <w:rPr>
          <w:rFonts w:ascii="Arial" w:eastAsia="Microsoft GothicNeo" w:hAnsi="Arial" w:cs="Arial"/>
          <w:color w:val="000000" w:themeColor="text1"/>
          <w:sz w:val="21"/>
          <w:szCs w:val="21"/>
        </w:rPr>
      </w:pPr>
      <w:r w:rsidRPr="006652F6">
        <w:rPr>
          <w:rFonts w:ascii="Arial" w:eastAsia="Microsoft GothicNeo" w:hAnsi="Arial" w:cs="Arial"/>
          <w:b/>
          <w:bCs/>
          <w:color w:val="000000" w:themeColor="text1"/>
          <w:sz w:val="21"/>
          <w:szCs w:val="21"/>
        </w:rPr>
        <w:t>Short title:</w:t>
      </w:r>
      <w:r w:rsidRPr="006652F6">
        <w:rPr>
          <w:rFonts w:ascii="Arial" w:eastAsia="Microsoft GothicNeo" w:hAnsi="Arial" w:cs="Arial"/>
          <w:color w:val="000000" w:themeColor="text1"/>
          <w:sz w:val="21"/>
          <w:szCs w:val="21"/>
        </w:rPr>
        <w:t xml:space="preserve"> Drugs </w:t>
      </w:r>
      <w:r w:rsidR="0005294C" w:rsidRPr="006652F6">
        <w:rPr>
          <w:rFonts w:ascii="Arial" w:eastAsia="Microsoft GothicNeo" w:hAnsi="Arial" w:cs="Arial"/>
          <w:color w:val="000000" w:themeColor="text1"/>
          <w:sz w:val="21"/>
          <w:szCs w:val="21"/>
        </w:rPr>
        <w:t>using</w:t>
      </w:r>
      <w:r w:rsidRPr="006652F6">
        <w:rPr>
          <w:rFonts w:ascii="Arial" w:eastAsia="Microsoft GothicNeo" w:hAnsi="Arial" w:cs="Arial"/>
          <w:color w:val="000000" w:themeColor="text1"/>
          <w:sz w:val="21"/>
          <w:szCs w:val="21"/>
        </w:rPr>
        <w:t xml:space="preserve"> ACE2 </w:t>
      </w:r>
      <w:r w:rsidR="002E3394">
        <w:rPr>
          <w:rFonts w:ascii="Arial" w:eastAsia="Microsoft GothicNeo" w:hAnsi="Arial" w:cs="Arial"/>
          <w:color w:val="000000" w:themeColor="text1"/>
          <w:sz w:val="21"/>
          <w:szCs w:val="21"/>
        </w:rPr>
        <w:t>in</w:t>
      </w:r>
      <w:r w:rsidR="0005294C" w:rsidRPr="006652F6">
        <w:rPr>
          <w:rFonts w:ascii="Arial" w:eastAsia="Microsoft GothicNeo" w:hAnsi="Arial" w:cs="Arial"/>
          <w:color w:val="000000" w:themeColor="text1"/>
          <w:sz w:val="21"/>
          <w:szCs w:val="21"/>
        </w:rPr>
        <w:t xml:space="preserve"> </w:t>
      </w:r>
      <w:r w:rsidR="00146514">
        <w:rPr>
          <w:rFonts w:ascii="Arial" w:eastAsia="Microsoft GothicNeo" w:hAnsi="Arial" w:cs="Arial"/>
          <w:color w:val="000000" w:themeColor="text1"/>
          <w:sz w:val="21"/>
          <w:szCs w:val="21"/>
        </w:rPr>
        <w:t>COVID</w:t>
      </w:r>
      <w:r w:rsidRPr="006652F6">
        <w:rPr>
          <w:rFonts w:ascii="Arial" w:eastAsia="Microsoft GothicNeo" w:hAnsi="Arial" w:cs="Arial"/>
          <w:color w:val="000000" w:themeColor="text1"/>
          <w:sz w:val="21"/>
          <w:szCs w:val="21"/>
        </w:rPr>
        <w:t xml:space="preserve">-19 </w:t>
      </w:r>
    </w:p>
    <w:p w14:paraId="5B689092" w14:textId="77777777" w:rsidR="00491018" w:rsidRPr="006652F6" w:rsidRDefault="00491018" w:rsidP="006652F6">
      <w:pPr>
        <w:pStyle w:val="v1msonormal"/>
        <w:shd w:val="clear" w:color="auto" w:fill="FFFFFF"/>
        <w:spacing w:before="0" w:beforeAutospacing="0" w:after="0" w:afterAutospacing="0" w:line="276" w:lineRule="auto"/>
        <w:jc w:val="both"/>
        <w:rPr>
          <w:rFonts w:ascii="Arial" w:eastAsia="Microsoft GothicNeo" w:hAnsi="Arial" w:cs="Arial"/>
          <w:color w:val="000000" w:themeColor="text1"/>
          <w:sz w:val="21"/>
          <w:szCs w:val="21"/>
        </w:rPr>
      </w:pPr>
      <w:r w:rsidRPr="006652F6">
        <w:rPr>
          <w:rFonts w:ascii="Arial" w:eastAsia="Microsoft GothicNeo" w:hAnsi="Arial" w:cs="Arial"/>
          <w:color w:val="000000" w:themeColor="text1"/>
          <w:sz w:val="21"/>
          <w:szCs w:val="21"/>
        </w:rPr>
        <w:t> </w:t>
      </w:r>
    </w:p>
    <w:p w14:paraId="22B8E254" w14:textId="3694C6CB" w:rsidR="00C425B9" w:rsidRPr="006652F6" w:rsidRDefault="00491018" w:rsidP="6CF3D35F">
      <w:pPr>
        <w:spacing w:line="276" w:lineRule="auto"/>
        <w:jc w:val="both"/>
        <w:rPr>
          <w:rFonts w:ascii="Arial" w:eastAsia="Microsoft GothicNeo" w:hAnsi="Arial" w:cs="Arial"/>
          <w:color w:val="000000" w:themeColor="text1"/>
          <w:sz w:val="21"/>
          <w:szCs w:val="21"/>
          <w:shd w:val="clear" w:color="auto" w:fill="FFFFFF"/>
          <w:vertAlign w:val="superscript"/>
        </w:rPr>
      </w:pPr>
      <w:r w:rsidRPr="006652F6">
        <w:rPr>
          <w:rFonts w:ascii="Arial" w:eastAsia="Microsoft GothicNeo" w:hAnsi="Arial" w:cs="Arial"/>
          <w:color w:val="000000" w:themeColor="text1"/>
          <w:sz w:val="21"/>
          <w:szCs w:val="21"/>
          <w:lang w:val="en-US"/>
        </w:rPr>
        <w:t>Hajira Dambha-</w:t>
      </w:r>
      <w:r w:rsidR="003E0EE2" w:rsidRPr="006652F6">
        <w:rPr>
          <w:rFonts w:ascii="Arial" w:eastAsia="Microsoft GothicNeo" w:hAnsi="Arial" w:cs="Arial"/>
          <w:color w:val="000000" w:themeColor="text1"/>
          <w:sz w:val="21"/>
          <w:szCs w:val="21"/>
          <w:lang w:val="en-US"/>
        </w:rPr>
        <w:t>Miller</w:t>
      </w:r>
      <w:r w:rsidR="00736228" w:rsidRPr="006652F6">
        <w:rPr>
          <w:rFonts w:ascii="Arial" w:eastAsia="Microsoft GothicNeo" w:hAnsi="Arial" w:cs="Arial"/>
          <w:color w:val="000000" w:themeColor="text1"/>
          <w:sz w:val="21"/>
          <w:szCs w:val="21"/>
          <w:vertAlign w:val="superscript"/>
          <w:lang w:val="en-US"/>
        </w:rPr>
        <w:t>1</w:t>
      </w:r>
      <w:r w:rsidR="0018171F">
        <w:rPr>
          <w:rFonts w:ascii="Arial" w:eastAsia="Microsoft GothicNeo" w:hAnsi="Arial" w:cs="Arial"/>
          <w:color w:val="000000" w:themeColor="text1"/>
          <w:sz w:val="21"/>
          <w:szCs w:val="21"/>
          <w:vertAlign w:val="superscript"/>
          <w:lang w:val="en-US"/>
        </w:rPr>
        <w:t>,2</w:t>
      </w:r>
      <w:r w:rsidR="00452865">
        <w:rPr>
          <w:rFonts w:ascii="Arial" w:eastAsia="Microsoft GothicNeo" w:hAnsi="Arial" w:cs="Arial"/>
          <w:color w:val="000000" w:themeColor="text1"/>
          <w:sz w:val="21"/>
          <w:szCs w:val="21"/>
          <w:lang w:val="en-US"/>
        </w:rPr>
        <w:t xml:space="preserve"> MRCGP, PhD</w:t>
      </w:r>
      <w:r w:rsidR="003E0EE2" w:rsidRPr="006652F6">
        <w:rPr>
          <w:rFonts w:ascii="Arial" w:eastAsia="Microsoft GothicNeo" w:hAnsi="Arial" w:cs="Arial"/>
          <w:color w:val="000000" w:themeColor="text1"/>
          <w:sz w:val="21"/>
          <w:szCs w:val="21"/>
          <w:lang w:val="en-US"/>
        </w:rPr>
        <w:t xml:space="preserve">, </w:t>
      </w:r>
      <w:r w:rsidR="006F74F8" w:rsidRPr="006652F6">
        <w:rPr>
          <w:rFonts w:ascii="Arial" w:eastAsia="Microsoft GothicNeo" w:hAnsi="Arial" w:cs="Arial"/>
          <w:color w:val="000000" w:themeColor="text1"/>
          <w:sz w:val="21"/>
          <w:szCs w:val="21"/>
          <w:shd w:val="clear" w:color="auto" w:fill="FFFFFF"/>
        </w:rPr>
        <w:t>Ali Albasri</w:t>
      </w:r>
      <w:r w:rsidR="0018171F">
        <w:rPr>
          <w:rFonts w:ascii="Arial" w:eastAsia="Microsoft GothicNeo" w:hAnsi="Arial" w:cs="Arial"/>
          <w:color w:val="000000" w:themeColor="text1"/>
          <w:sz w:val="21"/>
          <w:szCs w:val="21"/>
          <w:shd w:val="clear" w:color="auto" w:fill="FFFFFF"/>
          <w:vertAlign w:val="superscript"/>
        </w:rPr>
        <w:t>3</w:t>
      </w:r>
      <w:r w:rsidR="00475339">
        <w:rPr>
          <w:rFonts w:ascii="Arial" w:eastAsia="Microsoft GothicNeo" w:hAnsi="Arial" w:cs="Arial"/>
          <w:color w:val="000000" w:themeColor="text1"/>
          <w:sz w:val="21"/>
          <w:szCs w:val="21"/>
          <w:shd w:val="clear" w:color="auto" w:fill="FFFFFF"/>
        </w:rPr>
        <w:t xml:space="preserve"> DPhil</w:t>
      </w:r>
      <w:r w:rsidR="003E0EE2" w:rsidRPr="006652F6">
        <w:rPr>
          <w:rFonts w:ascii="Arial" w:eastAsia="Microsoft GothicNeo" w:hAnsi="Arial" w:cs="Arial"/>
          <w:color w:val="000000" w:themeColor="text1"/>
          <w:sz w:val="21"/>
          <w:szCs w:val="21"/>
          <w:shd w:val="clear" w:color="auto" w:fill="FFFFFF"/>
        </w:rPr>
        <w:t>, Sam Hodgson</w:t>
      </w:r>
      <w:r w:rsidR="00736228">
        <w:rPr>
          <w:rFonts w:ascii="Arial" w:eastAsia="Microsoft GothicNeo" w:hAnsi="Arial" w:cs="Arial"/>
          <w:color w:val="000000" w:themeColor="text1"/>
          <w:sz w:val="21"/>
          <w:szCs w:val="21"/>
          <w:shd w:val="clear" w:color="auto" w:fill="FFFFFF"/>
        </w:rPr>
        <w:t xml:space="preserve"> </w:t>
      </w:r>
      <w:r w:rsidR="00892751">
        <w:rPr>
          <w:rFonts w:ascii="Arial" w:eastAsia="Microsoft GothicNeo" w:hAnsi="Arial" w:cs="Arial"/>
          <w:color w:val="000000" w:themeColor="text1"/>
          <w:sz w:val="21"/>
          <w:szCs w:val="21"/>
          <w:shd w:val="clear" w:color="auto" w:fill="FFFFFF"/>
        </w:rPr>
        <w:t>BM BCh</w:t>
      </w:r>
      <w:r w:rsidR="0018171F">
        <w:rPr>
          <w:rFonts w:ascii="Arial" w:eastAsia="Microsoft GothicNeo" w:hAnsi="Arial" w:cs="Arial"/>
          <w:color w:val="000000" w:themeColor="text1"/>
          <w:sz w:val="21"/>
          <w:szCs w:val="21"/>
          <w:shd w:val="clear" w:color="auto" w:fill="FFFFFF"/>
        </w:rPr>
        <w:t xml:space="preserve"> </w:t>
      </w:r>
      <w:r w:rsidR="0018171F" w:rsidRPr="0018171F">
        <w:rPr>
          <w:rFonts w:ascii="Arial" w:eastAsia="Microsoft GothicNeo" w:hAnsi="Arial" w:cs="Arial"/>
          <w:color w:val="000000" w:themeColor="text1"/>
          <w:sz w:val="21"/>
          <w:szCs w:val="21"/>
          <w:shd w:val="clear" w:color="auto" w:fill="FFFFFF"/>
          <w:vertAlign w:val="superscript"/>
        </w:rPr>
        <w:t>1</w:t>
      </w:r>
      <w:r w:rsidR="003E0EE2" w:rsidRPr="006652F6">
        <w:rPr>
          <w:rFonts w:ascii="Arial" w:eastAsia="Microsoft GothicNeo" w:hAnsi="Arial" w:cs="Arial"/>
          <w:color w:val="000000" w:themeColor="text1"/>
          <w:sz w:val="21"/>
          <w:szCs w:val="21"/>
          <w:shd w:val="clear" w:color="auto" w:fill="FFFFFF"/>
        </w:rPr>
        <w:t>, Chris</w:t>
      </w:r>
      <w:r w:rsidR="00433790">
        <w:rPr>
          <w:rFonts w:ascii="Arial" w:eastAsia="Microsoft GothicNeo" w:hAnsi="Arial" w:cs="Arial"/>
          <w:color w:val="000000" w:themeColor="text1"/>
          <w:sz w:val="21"/>
          <w:szCs w:val="21"/>
          <w:shd w:val="clear" w:color="auto" w:fill="FFFFFF"/>
        </w:rPr>
        <w:t>topher R</w:t>
      </w:r>
      <w:r w:rsidR="003E0EE2" w:rsidRPr="006652F6">
        <w:rPr>
          <w:rFonts w:ascii="Arial" w:eastAsia="Microsoft GothicNeo" w:hAnsi="Arial" w:cs="Arial"/>
          <w:color w:val="000000" w:themeColor="text1"/>
          <w:sz w:val="21"/>
          <w:szCs w:val="21"/>
          <w:shd w:val="clear" w:color="auto" w:fill="FFFFFF"/>
        </w:rPr>
        <w:t xml:space="preserve"> Wilcox</w:t>
      </w:r>
      <w:r w:rsidR="00736228">
        <w:rPr>
          <w:rFonts w:ascii="Arial" w:eastAsia="Microsoft GothicNeo" w:hAnsi="Arial" w:cs="Arial"/>
          <w:color w:val="000000" w:themeColor="text1"/>
          <w:sz w:val="21"/>
          <w:szCs w:val="21"/>
          <w:shd w:val="clear" w:color="auto" w:fill="FFFFFF"/>
        </w:rPr>
        <w:t xml:space="preserve"> </w:t>
      </w:r>
      <w:r w:rsidR="00345A69">
        <w:rPr>
          <w:rFonts w:ascii="Arial" w:eastAsia="Microsoft GothicNeo" w:hAnsi="Arial" w:cs="Arial"/>
          <w:color w:val="000000" w:themeColor="text1"/>
          <w:sz w:val="21"/>
          <w:szCs w:val="21"/>
          <w:shd w:val="clear" w:color="auto" w:fill="FFFFFF"/>
        </w:rPr>
        <w:t xml:space="preserve"> MBBCh</w:t>
      </w:r>
      <w:r w:rsidR="0018171F">
        <w:rPr>
          <w:rFonts w:ascii="Arial" w:eastAsia="Microsoft GothicNeo" w:hAnsi="Arial" w:cs="Arial"/>
          <w:color w:val="000000" w:themeColor="text1"/>
          <w:sz w:val="21"/>
          <w:szCs w:val="21"/>
          <w:shd w:val="clear" w:color="auto" w:fill="FFFFFF"/>
          <w:vertAlign w:val="superscript"/>
        </w:rPr>
        <w:t>1</w:t>
      </w:r>
      <w:r w:rsidR="003E0EE2" w:rsidRPr="006652F6">
        <w:rPr>
          <w:rFonts w:ascii="Arial" w:eastAsia="Microsoft GothicNeo" w:hAnsi="Arial" w:cs="Arial"/>
          <w:color w:val="000000" w:themeColor="text1"/>
          <w:sz w:val="21"/>
          <w:szCs w:val="21"/>
          <w:shd w:val="clear" w:color="auto" w:fill="FFFFFF"/>
        </w:rPr>
        <w:t>,</w:t>
      </w:r>
      <w:r w:rsidR="00842A6D">
        <w:rPr>
          <w:rFonts w:ascii="Arial" w:eastAsia="Microsoft GothicNeo" w:hAnsi="Arial" w:cs="Arial"/>
          <w:color w:val="000000" w:themeColor="text1"/>
          <w:sz w:val="21"/>
          <w:szCs w:val="21"/>
          <w:shd w:val="clear" w:color="auto" w:fill="FFFFFF"/>
        </w:rPr>
        <w:t xml:space="preserve"> </w:t>
      </w:r>
      <w:r w:rsidR="00A92D82">
        <w:rPr>
          <w:rFonts w:ascii="Arial" w:eastAsia="Microsoft GothicNeo" w:hAnsi="Arial" w:cs="Arial"/>
          <w:color w:val="000000" w:themeColor="text1"/>
          <w:sz w:val="21"/>
          <w:szCs w:val="21"/>
          <w:shd w:val="clear" w:color="auto" w:fill="FFFFFF"/>
        </w:rPr>
        <w:t>Shareen Khan</w:t>
      </w:r>
      <w:r w:rsidR="00D7335A">
        <w:rPr>
          <w:rFonts w:ascii="Arial" w:eastAsia="Microsoft GothicNeo" w:hAnsi="Arial" w:cs="Arial"/>
          <w:color w:val="000000" w:themeColor="text1"/>
          <w:sz w:val="21"/>
          <w:szCs w:val="21"/>
          <w:shd w:val="clear" w:color="auto" w:fill="FFFFFF"/>
        </w:rPr>
        <w:t xml:space="preserve"> MPharm</w:t>
      </w:r>
      <w:r w:rsidR="0018171F">
        <w:rPr>
          <w:rFonts w:ascii="Arial" w:eastAsia="Microsoft GothicNeo" w:hAnsi="Arial" w:cs="Arial"/>
          <w:color w:val="000000" w:themeColor="text1"/>
          <w:sz w:val="21"/>
          <w:szCs w:val="21"/>
          <w:shd w:val="clear" w:color="auto" w:fill="FFFFFF"/>
        </w:rPr>
        <w:t xml:space="preserve"> </w:t>
      </w:r>
      <w:r w:rsidR="0018171F" w:rsidRPr="0018171F">
        <w:rPr>
          <w:rFonts w:ascii="Arial" w:eastAsia="Microsoft GothicNeo" w:hAnsi="Arial" w:cs="Arial"/>
          <w:color w:val="000000" w:themeColor="text1"/>
          <w:sz w:val="21"/>
          <w:szCs w:val="21"/>
          <w:shd w:val="clear" w:color="auto" w:fill="FFFFFF"/>
          <w:vertAlign w:val="superscript"/>
        </w:rPr>
        <w:t>4</w:t>
      </w:r>
      <w:r w:rsidR="006A024F">
        <w:rPr>
          <w:rFonts w:ascii="Arial" w:eastAsia="Microsoft GothicNeo" w:hAnsi="Arial" w:cs="Arial"/>
          <w:color w:val="000000" w:themeColor="text1"/>
          <w:sz w:val="21"/>
          <w:szCs w:val="21"/>
          <w:shd w:val="clear" w:color="auto" w:fill="FFFFFF"/>
        </w:rPr>
        <w:t xml:space="preserve">, Nazrul Islam MBBS, PhD </w:t>
      </w:r>
      <w:r w:rsidR="0018171F">
        <w:rPr>
          <w:rFonts w:ascii="Arial" w:eastAsia="Microsoft GothicNeo" w:hAnsi="Arial" w:cs="Arial"/>
          <w:color w:val="000000" w:themeColor="text1"/>
          <w:sz w:val="21"/>
          <w:szCs w:val="21"/>
          <w:shd w:val="clear" w:color="auto" w:fill="FFFFFF"/>
          <w:vertAlign w:val="superscript"/>
        </w:rPr>
        <w:t>2,5</w:t>
      </w:r>
      <w:r w:rsidR="006A024F">
        <w:rPr>
          <w:rFonts w:ascii="Arial" w:eastAsia="Microsoft GothicNeo" w:hAnsi="Arial" w:cs="Arial"/>
          <w:color w:val="000000" w:themeColor="text1"/>
          <w:sz w:val="21"/>
          <w:szCs w:val="21"/>
          <w:shd w:val="clear" w:color="auto" w:fill="FFFFFF"/>
          <w:vertAlign w:val="superscript"/>
        </w:rPr>
        <w:t xml:space="preserve"> , </w:t>
      </w:r>
      <w:r w:rsidR="00E412CE">
        <w:rPr>
          <w:rFonts w:ascii="Arial" w:eastAsia="Microsoft GothicNeo" w:hAnsi="Arial" w:cs="Arial"/>
          <w:color w:val="000000" w:themeColor="text1"/>
          <w:sz w:val="21"/>
          <w:szCs w:val="21"/>
          <w:shd w:val="clear" w:color="auto" w:fill="FFFFFF"/>
        </w:rPr>
        <w:t xml:space="preserve">Paul Little FMedSci </w:t>
      </w:r>
      <w:r w:rsidR="0018171F">
        <w:rPr>
          <w:rFonts w:ascii="Arial" w:eastAsia="Microsoft GothicNeo" w:hAnsi="Arial" w:cs="Arial"/>
          <w:color w:val="000000" w:themeColor="text1"/>
          <w:sz w:val="21"/>
          <w:szCs w:val="21"/>
          <w:shd w:val="clear" w:color="auto" w:fill="FFFFFF"/>
          <w:vertAlign w:val="superscript"/>
        </w:rPr>
        <w:t>1</w:t>
      </w:r>
      <w:r w:rsidR="00E412CE" w:rsidRPr="00E412CE">
        <w:rPr>
          <w:rFonts w:ascii="Arial" w:eastAsia="Microsoft GothicNeo" w:hAnsi="Arial" w:cs="Arial"/>
          <w:color w:val="000000" w:themeColor="text1"/>
          <w:sz w:val="21"/>
          <w:szCs w:val="21"/>
          <w:shd w:val="clear" w:color="auto" w:fill="FFFFFF"/>
          <w:vertAlign w:val="superscript"/>
        </w:rPr>
        <w:t xml:space="preserve"> </w:t>
      </w:r>
      <w:r w:rsidR="001D4DAD">
        <w:rPr>
          <w:rFonts w:ascii="Arial" w:eastAsia="Microsoft GothicNeo" w:hAnsi="Arial" w:cs="Arial"/>
          <w:color w:val="000000" w:themeColor="text1"/>
          <w:sz w:val="21"/>
          <w:szCs w:val="21"/>
          <w:shd w:val="clear" w:color="auto" w:fill="FFFFFF"/>
        </w:rPr>
        <w:t xml:space="preserve">and </w:t>
      </w:r>
      <w:r w:rsidR="003E0EE2" w:rsidRPr="006652F6">
        <w:rPr>
          <w:rFonts w:ascii="Arial" w:eastAsia="Microsoft GothicNeo" w:hAnsi="Arial" w:cs="Arial"/>
          <w:color w:val="000000" w:themeColor="text1"/>
          <w:sz w:val="21"/>
          <w:szCs w:val="21"/>
          <w:lang w:val="en-US"/>
        </w:rPr>
        <w:t>Simon J Griffin</w:t>
      </w:r>
      <w:r w:rsidR="00736228">
        <w:rPr>
          <w:rFonts w:ascii="Arial" w:eastAsia="Microsoft GothicNeo" w:hAnsi="Arial" w:cs="Arial"/>
          <w:color w:val="000000" w:themeColor="text1"/>
          <w:sz w:val="21"/>
          <w:szCs w:val="21"/>
          <w:lang w:val="en-US"/>
        </w:rPr>
        <w:t xml:space="preserve"> </w:t>
      </w:r>
      <w:r w:rsidR="00476296">
        <w:rPr>
          <w:rFonts w:ascii="Arial" w:eastAsia="Microsoft GothicNeo" w:hAnsi="Arial" w:cs="Arial"/>
          <w:color w:val="000000" w:themeColor="text1"/>
          <w:sz w:val="21"/>
          <w:szCs w:val="21"/>
          <w:vertAlign w:val="superscript"/>
          <w:lang w:val="en-US"/>
        </w:rPr>
        <w:t xml:space="preserve"> </w:t>
      </w:r>
      <w:r w:rsidR="00736228">
        <w:rPr>
          <w:rFonts w:ascii="Arial" w:eastAsia="Microsoft GothicNeo" w:hAnsi="Arial" w:cs="Arial"/>
          <w:color w:val="000000" w:themeColor="text1"/>
          <w:sz w:val="21"/>
          <w:szCs w:val="21"/>
          <w:lang w:val="en-US"/>
        </w:rPr>
        <w:t>FMedSci</w:t>
      </w:r>
      <w:r w:rsidR="0018171F">
        <w:rPr>
          <w:rFonts w:ascii="Arial" w:eastAsia="Microsoft GothicNeo" w:hAnsi="Arial" w:cs="Arial"/>
          <w:color w:val="000000" w:themeColor="text1"/>
          <w:sz w:val="21"/>
          <w:szCs w:val="21"/>
          <w:lang w:val="en-US"/>
        </w:rPr>
        <w:t xml:space="preserve"> </w:t>
      </w:r>
      <w:r w:rsidR="0018171F" w:rsidRPr="0018171F">
        <w:rPr>
          <w:rFonts w:ascii="Arial" w:eastAsia="Microsoft GothicNeo" w:hAnsi="Arial" w:cs="Arial"/>
          <w:color w:val="000000" w:themeColor="text1"/>
          <w:sz w:val="21"/>
          <w:szCs w:val="21"/>
          <w:vertAlign w:val="superscript"/>
          <w:lang w:val="en-US"/>
        </w:rPr>
        <w:t>2</w:t>
      </w:r>
      <w:r w:rsidR="0018171F">
        <w:rPr>
          <w:rFonts w:ascii="Arial" w:eastAsia="Microsoft GothicNeo" w:hAnsi="Arial" w:cs="Arial"/>
          <w:color w:val="000000" w:themeColor="text1"/>
          <w:sz w:val="21"/>
          <w:szCs w:val="21"/>
          <w:vertAlign w:val="superscript"/>
          <w:lang w:val="en-US"/>
        </w:rPr>
        <w:t>,6</w:t>
      </w:r>
      <w:r w:rsidR="00122E27">
        <w:rPr>
          <w:rFonts w:ascii="Arial" w:eastAsia="Microsoft GothicNeo" w:hAnsi="Arial" w:cs="Arial"/>
          <w:color w:val="000000" w:themeColor="text1"/>
          <w:sz w:val="21"/>
          <w:szCs w:val="21"/>
          <w:lang w:val="en-US"/>
        </w:rPr>
        <w:t>.</w:t>
      </w:r>
    </w:p>
    <w:p w14:paraId="02687134" w14:textId="2E32D4D7" w:rsidR="00C425B9" w:rsidRDefault="00C425B9" w:rsidP="006652F6">
      <w:pPr>
        <w:pStyle w:val="ListParagraph"/>
        <w:numPr>
          <w:ilvl w:val="0"/>
          <w:numId w:val="5"/>
        </w:numPr>
        <w:spacing w:line="276" w:lineRule="auto"/>
        <w:jc w:val="both"/>
        <w:rPr>
          <w:rFonts w:eastAsia="Microsoft GothicNeo" w:cs="Arial"/>
          <w:color w:val="000000" w:themeColor="text1"/>
          <w:sz w:val="21"/>
          <w:szCs w:val="21"/>
        </w:rPr>
      </w:pPr>
      <w:r w:rsidRPr="6CF3D35F">
        <w:rPr>
          <w:rFonts w:eastAsia="Microsoft GothicNeo" w:cs="Arial"/>
          <w:color w:val="000000" w:themeColor="text1"/>
          <w:sz w:val="21"/>
          <w:szCs w:val="21"/>
        </w:rPr>
        <w:t>Division of Primary Care and Population Health, University of Southampton</w:t>
      </w:r>
    </w:p>
    <w:p w14:paraId="1F16298B" w14:textId="77777777" w:rsidR="0018171F" w:rsidRDefault="0018171F" w:rsidP="0018171F">
      <w:pPr>
        <w:pStyle w:val="ListParagraph"/>
        <w:numPr>
          <w:ilvl w:val="0"/>
          <w:numId w:val="5"/>
        </w:numPr>
        <w:spacing w:after="0"/>
        <w:rPr>
          <w:rFonts w:cs="Arial"/>
          <w:sz w:val="21"/>
          <w:szCs w:val="21"/>
        </w:rPr>
      </w:pPr>
      <w:r w:rsidRPr="00476296">
        <w:rPr>
          <w:rFonts w:cs="Arial"/>
          <w:sz w:val="21"/>
          <w:szCs w:val="21"/>
        </w:rPr>
        <w:t>Medical Research Council Epidemiology Unit, University of Cambridge, Cambridge, United Kingdom</w:t>
      </w:r>
    </w:p>
    <w:p w14:paraId="266C85EE" w14:textId="31103EBE" w:rsidR="00C425B9" w:rsidRPr="0018171F" w:rsidRDefault="00C425B9" w:rsidP="0018171F">
      <w:pPr>
        <w:pStyle w:val="ListParagraph"/>
        <w:numPr>
          <w:ilvl w:val="0"/>
          <w:numId w:val="5"/>
        </w:numPr>
        <w:spacing w:line="276" w:lineRule="auto"/>
        <w:jc w:val="both"/>
        <w:rPr>
          <w:rFonts w:eastAsia="Microsoft GothicNeo" w:cs="Arial"/>
          <w:color w:val="000000" w:themeColor="text1"/>
          <w:sz w:val="21"/>
          <w:szCs w:val="21"/>
        </w:rPr>
      </w:pPr>
      <w:r w:rsidRPr="0018171F">
        <w:rPr>
          <w:rFonts w:eastAsia="Microsoft GothicNeo" w:cs="Arial"/>
          <w:color w:val="000000" w:themeColor="text1"/>
          <w:sz w:val="21"/>
          <w:szCs w:val="21"/>
        </w:rPr>
        <w:t>Nuffield Department of Primary Care Health Sciences, University of Oxford</w:t>
      </w:r>
    </w:p>
    <w:p w14:paraId="73CCAF9B" w14:textId="2EA305D0" w:rsidR="006A024F" w:rsidRDefault="006A024F" w:rsidP="00476296">
      <w:pPr>
        <w:pStyle w:val="ListParagraph"/>
        <w:numPr>
          <w:ilvl w:val="0"/>
          <w:numId w:val="5"/>
        </w:numPr>
        <w:spacing w:after="0"/>
        <w:rPr>
          <w:rFonts w:cs="Arial"/>
          <w:sz w:val="21"/>
          <w:szCs w:val="21"/>
        </w:rPr>
      </w:pPr>
      <w:r w:rsidRPr="006A024F">
        <w:rPr>
          <w:rFonts w:eastAsia="Microsoft GothicNeo" w:cs="Arial"/>
          <w:color w:val="000000" w:themeColor="text1"/>
          <w:sz w:val="21"/>
          <w:szCs w:val="21"/>
        </w:rPr>
        <w:t>Oxford University Hospitals NHS Foundation Trust</w:t>
      </w:r>
      <w:r w:rsidRPr="00476296">
        <w:rPr>
          <w:rFonts w:cs="Arial"/>
          <w:sz w:val="21"/>
          <w:szCs w:val="21"/>
        </w:rPr>
        <w:t xml:space="preserve"> </w:t>
      </w:r>
    </w:p>
    <w:p w14:paraId="5F89EF39" w14:textId="67383EC3" w:rsidR="00476296" w:rsidRPr="00476296" w:rsidRDefault="00476296" w:rsidP="00476296">
      <w:pPr>
        <w:pStyle w:val="ListParagraph"/>
        <w:numPr>
          <w:ilvl w:val="0"/>
          <w:numId w:val="5"/>
        </w:numPr>
        <w:spacing w:after="0"/>
        <w:rPr>
          <w:rFonts w:cs="Arial"/>
          <w:sz w:val="21"/>
          <w:szCs w:val="21"/>
        </w:rPr>
      </w:pPr>
      <w:r w:rsidRPr="00476296">
        <w:rPr>
          <w:rFonts w:cs="Arial"/>
          <w:sz w:val="21"/>
          <w:szCs w:val="21"/>
        </w:rPr>
        <w:t>Clinical Trial Service Unit and Epidemiological Studies Unit, Nuffield Department of Population Health, University of Oxford, Oxford, United Kingdom</w:t>
      </w:r>
    </w:p>
    <w:p w14:paraId="5D027C62" w14:textId="4FB16809" w:rsidR="001A2A7A" w:rsidRPr="0018171F" w:rsidRDefault="00C425B9" w:rsidP="0018171F">
      <w:pPr>
        <w:pStyle w:val="ListParagraph"/>
        <w:numPr>
          <w:ilvl w:val="0"/>
          <w:numId w:val="5"/>
        </w:numPr>
        <w:spacing w:after="0"/>
        <w:rPr>
          <w:rFonts w:cs="Arial"/>
          <w:sz w:val="21"/>
          <w:szCs w:val="21"/>
        </w:rPr>
      </w:pPr>
      <w:r w:rsidRPr="006A024F">
        <w:rPr>
          <w:rFonts w:eastAsia="Microsoft GothicNeo" w:cs="Arial"/>
          <w:color w:val="000000" w:themeColor="text1"/>
          <w:sz w:val="21"/>
          <w:szCs w:val="21"/>
          <w:shd w:val="clear" w:color="auto" w:fill="FFFFFF"/>
        </w:rPr>
        <w:t xml:space="preserve">Department of Public Health and Primary Care, </w:t>
      </w:r>
      <w:r w:rsidR="07209A47" w:rsidRPr="006A024F">
        <w:rPr>
          <w:rFonts w:eastAsia="Microsoft GothicNeo" w:cs="Arial"/>
          <w:color w:val="000000" w:themeColor="text1"/>
          <w:sz w:val="21"/>
          <w:szCs w:val="21"/>
        </w:rPr>
        <w:t xml:space="preserve">School of Clinical Medicine, </w:t>
      </w:r>
      <w:r w:rsidRPr="006A024F">
        <w:rPr>
          <w:rFonts w:eastAsia="Microsoft GothicNeo" w:cs="Arial"/>
          <w:color w:val="000000" w:themeColor="text1"/>
          <w:sz w:val="21"/>
          <w:szCs w:val="21"/>
          <w:shd w:val="clear" w:color="auto" w:fill="FFFFFF"/>
        </w:rPr>
        <w:t>University of Cambridge</w:t>
      </w:r>
    </w:p>
    <w:p w14:paraId="4DC6B13D" w14:textId="737670C8" w:rsidR="001A2A7A" w:rsidRDefault="001A2A7A" w:rsidP="006652F6">
      <w:pPr>
        <w:pStyle w:val="HTMLAddress"/>
        <w:shd w:val="clear" w:color="auto" w:fill="FFFFFF"/>
        <w:spacing w:line="276" w:lineRule="auto"/>
        <w:rPr>
          <w:rStyle w:val="Hyperlink"/>
          <w:rFonts w:ascii="Arial" w:eastAsia="Microsoft GothicNeo" w:hAnsi="Arial" w:cs="Arial"/>
          <w:i w:val="0"/>
          <w:color w:val="000000" w:themeColor="text1"/>
          <w:sz w:val="21"/>
          <w:szCs w:val="21"/>
        </w:rPr>
      </w:pPr>
      <w:r w:rsidRPr="005D0EDE">
        <w:rPr>
          <w:rStyle w:val="ja50-ce-correspondence"/>
          <w:rFonts w:ascii="Arial" w:eastAsia="Microsoft GothicNeo" w:hAnsi="Arial" w:cs="Arial"/>
          <w:b/>
          <w:bCs/>
          <w:i w:val="0"/>
          <w:color w:val="000000" w:themeColor="text1"/>
          <w:sz w:val="21"/>
          <w:szCs w:val="21"/>
        </w:rPr>
        <w:t>Correspondence:</w:t>
      </w:r>
      <w:r w:rsidRPr="005D0EDE">
        <w:rPr>
          <w:rStyle w:val="ja50-ce-correspondence"/>
          <w:rFonts w:ascii="Arial" w:eastAsia="Microsoft GothicNeo" w:hAnsi="Arial" w:cs="Arial"/>
          <w:i w:val="0"/>
          <w:color w:val="000000" w:themeColor="text1"/>
          <w:sz w:val="21"/>
          <w:szCs w:val="21"/>
        </w:rPr>
        <w:t xml:space="preserve"> Dr Hajira Dambha-Miller, </w:t>
      </w:r>
      <w:r w:rsidRPr="005D0EDE">
        <w:rPr>
          <w:rFonts w:ascii="Arial" w:eastAsia="Microsoft GothicNeo" w:hAnsi="Arial" w:cs="Arial"/>
          <w:i w:val="0"/>
          <w:color w:val="000000" w:themeColor="text1"/>
          <w:sz w:val="21"/>
          <w:szCs w:val="21"/>
        </w:rPr>
        <w:t>Primary Care and Population Health, University of Southampton, Southampton, SO16 5ST, Email</w:t>
      </w:r>
      <w:r w:rsidR="00433790">
        <w:rPr>
          <w:rFonts w:ascii="Arial" w:eastAsia="Microsoft GothicNeo" w:hAnsi="Arial" w:cs="Arial"/>
          <w:i w:val="0"/>
          <w:color w:val="000000" w:themeColor="text1"/>
          <w:sz w:val="21"/>
          <w:szCs w:val="21"/>
        </w:rPr>
        <w:t>: hajiradambha@doctors.org.uk</w:t>
      </w:r>
      <w:r w:rsidRPr="005D0EDE">
        <w:rPr>
          <w:rStyle w:val="Hyperlink"/>
          <w:rFonts w:ascii="Arial" w:eastAsia="Microsoft GothicNeo" w:hAnsi="Arial" w:cs="Arial"/>
          <w:i w:val="0"/>
          <w:color w:val="000000" w:themeColor="text1"/>
          <w:sz w:val="21"/>
          <w:szCs w:val="21"/>
        </w:rPr>
        <w:t xml:space="preserve"> </w:t>
      </w:r>
    </w:p>
    <w:p w14:paraId="1171F744" w14:textId="77777777" w:rsidR="007B01F7" w:rsidRDefault="007B01F7" w:rsidP="006652F6">
      <w:pPr>
        <w:pStyle w:val="HTMLAddress"/>
        <w:shd w:val="clear" w:color="auto" w:fill="FFFFFF"/>
        <w:spacing w:line="276" w:lineRule="auto"/>
        <w:rPr>
          <w:rStyle w:val="Hyperlink"/>
          <w:rFonts w:ascii="Arial" w:eastAsia="Microsoft GothicNeo" w:hAnsi="Arial" w:cs="Arial"/>
          <w:i w:val="0"/>
          <w:color w:val="000000" w:themeColor="text1"/>
          <w:sz w:val="21"/>
          <w:szCs w:val="21"/>
        </w:rPr>
      </w:pPr>
    </w:p>
    <w:p w14:paraId="76E47B73" w14:textId="1C5D28FB" w:rsidR="007B01F7" w:rsidRDefault="007B01F7" w:rsidP="006652F6">
      <w:pPr>
        <w:pStyle w:val="HTMLAddress"/>
        <w:shd w:val="clear" w:color="auto" w:fill="FFFFFF"/>
        <w:spacing w:line="276" w:lineRule="auto"/>
        <w:rPr>
          <w:rStyle w:val="Hyperlink"/>
          <w:rFonts w:ascii="Arial" w:eastAsia="Microsoft GothicNeo" w:hAnsi="Arial" w:cs="Arial"/>
          <w:i w:val="0"/>
          <w:color w:val="000000" w:themeColor="text1"/>
          <w:sz w:val="21"/>
          <w:szCs w:val="21"/>
          <w:u w:val="none"/>
        </w:rPr>
      </w:pPr>
      <w:r w:rsidRPr="007B01F7">
        <w:rPr>
          <w:rStyle w:val="Hyperlink"/>
          <w:rFonts w:ascii="Arial" w:eastAsia="Microsoft GothicNeo" w:hAnsi="Arial" w:cs="Arial"/>
          <w:b/>
          <w:bCs/>
          <w:i w:val="0"/>
          <w:color w:val="000000" w:themeColor="text1"/>
          <w:sz w:val="21"/>
          <w:szCs w:val="21"/>
        </w:rPr>
        <w:t>Word count:</w:t>
      </w:r>
      <w:r w:rsidRPr="007B01F7">
        <w:rPr>
          <w:rStyle w:val="Hyperlink"/>
          <w:rFonts w:ascii="Arial" w:eastAsia="Microsoft GothicNeo" w:hAnsi="Arial" w:cs="Arial"/>
          <w:i w:val="0"/>
          <w:color w:val="000000" w:themeColor="text1"/>
          <w:sz w:val="21"/>
          <w:szCs w:val="21"/>
          <w:u w:val="none"/>
        </w:rPr>
        <w:t xml:space="preserve"> 2</w:t>
      </w:r>
      <w:r w:rsidR="002D437F">
        <w:rPr>
          <w:rStyle w:val="Hyperlink"/>
          <w:rFonts w:ascii="Arial" w:eastAsia="Microsoft GothicNeo" w:hAnsi="Arial" w:cs="Arial"/>
          <w:i w:val="0"/>
          <w:color w:val="000000" w:themeColor="text1"/>
          <w:sz w:val="21"/>
          <w:szCs w:val="21"/>
          <w:u w:val="none"/>
        </w:rPr>
        <w:t>8</w:t>
      </w:r>
      <w:r w:rsidR="00B10689">
        <w:rPr>
          <w:rStyle w:val="Hyperlink"/>
          <w:rFonts w:ascii="Arial" w:eastAsia="Microsoft GothicNeo" w:hAnsi="Arial" w:cs="Arial"/>
          <w:i w:val="0"/>
          <w:color w:val="000000" w:themeColor="text1"/>
          <w:sz w:val="21"/>
          <w:szCs w:val="21"/>
          <w:u w:val="none"/>
        </w:rPr>
        <w:t>46</w:t>
      </w:r>
    </w:p>
    <w:p w14:paraId="67649934" w14:textId="77777777" w:rsidR="00C970A5" w:rsidRPr="006652F6" w:rsidRDefault="00C970A5" w:rsidP="006652F6">
      <w:pPr>
        <w:pStyle w:val="ListParagraph"/>
        <w:spacing w:line="276" w:lineRule="auto"/>
        <w:ind w:left="0"/>
        <w:jc w:val="both"/>
        <w:rPr>
          <w:rFonts w:eastAsia="Microsoft GothicNeo" w:cs="Arial"/>
          <w:color w:val="000000" w:themeColor="text1"/>
          <w:sz w:val="21"/>
          <w:szCs w:val="21"/>
        </w:rPr>
      </w:pPr>
    </w:p>
    <w:p w14:paraId="25D1B1C3" w14:textId="390368E6" w:rsidR="00B65645" w:rsidRDefault="00B65645" w:rsidP="006652F6">
      <w:pPr>
        <w:tabs>
          <w:tab w:val="left" w:pos="142"/>
          <w:tab w:val="left" w:pos="284"/>
        </w:tabs>
        <w:spacing w:line="276" w:lineRule="auto"/>
        <w:jc w:val="both"/>
        <w:rPr>
          <w:rFonts w:ascii="Arial" w:eastAsia="Microsoft GothicNeo" w:hAnsi="Arial" w:cs="Arial"/>
          <w:b/>
          <w:bCs/>
          <w:color w:val="000000" w:themeColor="text1"/>
          <w:sz w:val="21"/>
          <w:szCs w:val="21"/>
          <w:u w:val="single"/>
        </w:rPr>
      </w:pPr>
      <w:r w:rsidRPr="6B7CF70F">
        <w:rPr>
          <w:rFonts w:ascii="Arial" w:eastAsia="Microsoft GothicNeo" w:hAnsi="Arial" w:cs="Arial"/>
          <w:b/>
          <w:bCs/>
          <w:color w:val="000000" w:themeColor="text1"/>
          <w:sz w:val="21"/>
          <w:szCs w:val="21"/>
          <w:u w:val="single"/>
        </w:rPr>
        <w:t>Abstract</w:t>
      </w:r>
    </w:p>
    <w:p w14:paraId="47C44463" w14:textId="6013BB2C" w:rsidR="00B65645" w:rsidRDefault="3EA05D3B" w:rsidP="006652F6">
      <w:pPr>
        <w:tabs>
          <w:tab w:val="left" w:pos="142"/>
          <w:tab w:val="left" w:pos="284"/>
        </w:tabs>
        <w:spacing w:line="276" w:lineRule="auto"/>
        <w:jc w:val="both"/>
        <w:rPr>
          <w:rFonts w:ascii="Arial" w:eastAsia="Microsoft GothicNeo" w:hAnsi="Arial" w:cs="Arial"/>
          <w:sz w:val="21"/>
          <w:szCs w:val="21"/>
          <w:lang w:eastAsia="en-GB"/>
        </w:rPr>
      </w:pPr>
      <w:r w:rsidRPr="71609B9A">
        <w:rPr>
          <w:rFonts w:ascii="Arial" w:eastAsia="Microsoft GothicNeo" w:hAnsi="Arial" w:cs="Arial"/>
          <w:b/>
          <w:bCs/>
          <w:color w:val="000000" w:themeColor="text1"/>
          <w:sz w:val="21"/>
          <w:szCs w:val="21"/>
        </w:rPr>
        <w:t>Objective</w:t>
      </w:r>
      <w:r w:rsidR="1E93CF8D" w:rsidRPr="71609B9A">
        <w:rPr>
          <w:rFonts w:ascii="Arial" w:eastAsia="Microsoft GothicNeo" w:hAnsi="Arial" w:cs="Arial"/>
          <w:b/>
          <w:bCs/>
          <w:color w:val="000000" w:themeColor="text1"/>
          <w:sz w:val="21"/>
          <w:szCs w:val="21"/>
        </w:rPr>
        <w:t>:</w:t>
      </w:r>
      <w:r w:rsidR="1E93CF8D" w:rsidRPr="71609B9A">
        <w:rPr>
          <w:rFonts w:ascii="Arial" w:eastAsia="Microsoft GothicNeo" w:hAnsi="Arial" w:cs="Arial"/>
          <w:color w:val="000000" w:themeColor="text1"/>
          <w:sz w:val="21"/>
          <w:szCs w:val="21"/>
        </w:rPr>
        <w:t xml:space="preserve"> </w:t>
      </w:r>
      <w:r w:rsidR="1E93CF8D" w:rsidRPr="71609B9A">
        <w:rPr>
          <w:rFonts w:ascii="Arial" w:eastAsia="Microsoft GothicNeo" w:hAnsi="Arial" w:cs="Arial"/>
          <w:sz w:val="21"/>
          <w:szCs w:val="21"/>
          <w:lang w:eastAsia="en-GB"/>
        </w:rPr>
        <w:t>To</w:t>
      </w:r>
      <w:r w:rsidR="79F7CC0E" w:rsidRPr="71609B9A">
        <w:rPr>
          <w:rFonts w:ascii="Arial" w:eastAsia="Microsoft GothicNeo" w:hAnsi="Arial" w:cs="Arial"/>
          <w:sz w:val="21"/>
          <w:szCs w:val="21"/>
          <w:lang w:eastAsia="en-GB"/>
        </w:rPr>
        <w:t xml:space="preserve"> review</w:t>
      </w:r>
      <w:r w:rsidR="004515D2">
        <w:rPr>
          <w:rFonts w:ascii="Arial" w:eastAsia="Microsoft GothicNeo" w:hAnsi="Arial" w:cs="Arial"/>
          <w:sz w:val="21"/>
          <w:szCs w:val="21"/>
          <w:lang w:eastAsia="en-GB"/>
        </w:rPr>
        <w:t xml:space="preserve"> </w:t>
      </w:r>
      <w:r w:rsidR="13E3E0A9" w:rsidRPr="71609B9A">
        <w:rPr>
          <w:rFonts w:ascii="Arial" w:eastAsia="Microsoft GothicNeo" w:hAnsi="Arial" w:cs="Arial"/>
          <w:sz w:val="21"/>
          <w:szCs w:val="21"/>
          <w:lang w:eastAsia="en-GB"/>
        </w:rPr>
        <w:t xml:space="preserve">evidence on </w:t>
      </w:r>
      <w:r w:rsidR="000A30A0">
        <w:rPr>
          <w:rFonts w:ascii="Arial" w:eastAsia="Microsoft GothicNeo" w:hAnsi="Arial" w:cs="Arial"/>
          <w:sz w:val="21"/>
          <w:szCs w:val="21"/>
          <w:lang w:eastAsia="en-GB"/>
        </w:rPr>
        <w:t>routinely</w:t>
      </w:r>
      <w:r w:rsidR="004515D2">
        <w:rPr>
          <w:rFonts w:ascii="Arial" w:eastAsia="Microsoft GothicNeo" w:hAnsi="Arial" w:cs="Arial"/>
          <w:sz w:val="21"/>
          <w:szCs w:val="21"/>
          <w:lang w:eastAsia="en-GB"/>
        </w:rPr>
        <w:t xml:space="preserve"> </w:t>
      </w:r>
      <w:r w:rsidR="06F7AD34" w:rsidRPr="71609B9A">
        <w:rPr>
          <w:rFonts w:ascii="Arial" w:eastAsia="Microsoft GothicNeo" w:hAnsi="Arial" w:cs="Arial"/>
          <w:sz w:val="21"/>
          <w:szCs w:val="21"/>
          <w:lang w:eastAsia="en-GB"/>
        </w:rPr>
        <w:t xml:space="preserve">prescribed </w:t>
      </w:r>
      <w:r w:rsidR="16FBB313" w:rsidRPr="71609B9A">
        <w:rPr>
          <w:rFonts w:ascii="Arial" w:eastAsia="Microsoft GothicNeo" w:hAnsi="Arial" w:cs="Arial"/>
          <w:sz w:val="21"/>
          <w:szCs w:val="21"/>
          <w:lang w:eastAsia="en-GB"/>
        </w:rPr>
        <w:t>drug</w:t>
      </w:r>
      <w:r w:rsidR="004515D2">
        <w:rPr>
          <w:rFonts w:ascii="Arial" w:eastAsia="Microsoft GothicNeo" w:hAnsi="Arial" w:cs="Arial"/>
          <w:sz w:val="21"/>
          <w:szCs w:val="21"/>
          <w:lang w:eastAsia="en-GB"/>
        </w:rPr>
        <w:t>s in the UK</w:t>
      </w:r>
      <w:r w:rsidR="13E3E0A9" w:rsidRPr="71609B9A">
        <w:rPr>
          <w:rFonts w:ascii="Arial" w:eastAsia="Microsoft GothicNeo" w:hAnsi="Arial" w:cs="Arial"/>
          <w:sz w:val="21"/>
          <w:szCs w:val="21"/>
          <w:lang w:eastAsia="en-GB"/>
        </w:rPr>
        <w:t xml:space="preserve"> that</w:t>
      </w:r>
      <w:r w:rsidR="4C56CA1B" w:rsidRPr="71609B9A">
        <w:rPr>
          <w:rFonts w:ascii="Arial" w:eastAsia="Microsoft GothicNeo" w:hAnsi="Arial" w:cs="Arial"/>
          <w:sz w:val="21"/>
          <w:szCs w:val="21"/>
          <w:lang w:eastAsia="en-GB"/>
        </w:rPr>
        <w:t xml:space="preserve"> </w:t>
      </w:r>
      <w:r w:rsidR="13E3E0A9" w:rsidRPr="71609B9A">
        <w:rPr>
          <w:rFonts w:ascii="Arial" w:eastAsia="Microsoft GothicNeo" w:hAnsi="Arial" w:cs="Arial"/>
          <w:sz w:val="21"/>
          <w:szCs w:val="21"/>
          <w:lang w:eastAsia="en-GB"/>
        </w:rPr>
        <w:t xml:space="preserve">could </w:t>
      </w:r>
      <w:r w:rsidR="4C56CA1B" w:rsidRPr="71609B9A">
        <w:rPr>
          <w:rFonts w:ascii="Arial" w:eastAsia="Microsoft GothicNeo" w:hAnsi="Arial" w:cs="Arial"/>
          <w:sz w:val="21"/>
          <w:szCs w:val="21"/>
          <w:lang w:eastAsia="en-GB"/>
        </w:rPr>
        <w:t xml:space="preserve">up or downregulate </w:t>
      </w:r>
      <w:r w:rsidR="00476296">
        <w:rPr>
          <w:rFonts w:ascii="Arial" w:eastAsia="Microsoft GothicNeo" w:hAnsi="Arial" w:cs="Arial"/>
          <w:sz w:val="21"/>
          <w:szCs w:val="21"/>
          <w:lang w:eastAsia="en-GB"/>
        </w:rPr>
        <w:t>Angiotensin Converting Enzyme 2</w:t>
      </w:r>
      <w:r w:rsidR="00476296" w:rsidRPr="71609B9A">
        <w:rPr>
          <w:rFonts w:ascii="Arial" w:eastAsia="Microsoft GothicNeo" w:hAnsi="Arial" w:cs="Arial"/>
          <w:sz w:val="21"/>
          <w:szCs w:val="21"/>
          <w:lang w:eastAsia="en-GB"/>
        </w:rPr>
        <w:t xml:space="preserve"> </w:t>
      </w:r>
      <w:r w:rsidR="00476296">
        <w:rPr>
          <w:rFonts w:ascii="Arial" w:eastAsia="Microsoft GothicNeo" w:hAnsi="Arial" w:cs="Arial"/>
          <w:sz w:val="21"/>
          <w:szCs w:val="21"/>
          <w:lang w:eastAsia="en-GB"/>
        </w:rPr>
        <w:t>(</w:t>
      </w:r>
      <w:r w:rsidR="00476296">
        <w:rPr>
          <w:rFonts w:ascii="Arial" w:hAnsi="Arial" w:cs="Arial"/>
          <w:sz w:val="21"/>
          <w:szCs w:val="21"/>
        </w:rPr>
        <w:t>ACE2)</w:t>
      </w:r>
      <w:r w:rsidR="00D80E48">
        <w:rPr>
          <w:rFonts w:ascii="Arial" w:eastAsia="Microsoft GothicNeo" w:hAnsi="Arial" w:cs="Arial"/>
          <w:sz w:val="21"/>
          <w:szCs w:val="21"/>
          <w:lang w:eastAsia="en-GB"/>
        </w:rPr>
        <w:t xml:space="preserve"> </w:t>
      </w:r>
      <w:r w:rsidR="13E3E0A9" w:rsidRPr="71609B9A">
        <w:rPr>
          <w:rFonts w:ascii="Arial" w:eastAsia="Microsoft GothicNeo" w:hAnsi="Arial" w:cs="Arial"/>
          <w:sz w:val="21"/>
          <w:szCs w:val="21"/>
          <w:lang w:eastAsia="en-GB"/>
        </w:rPr>
        <w:t>and</w:t>
      </w:r>
      <w:r w:rsidR="4D9794F8" w:rsidRPr="71609B9A">
        <w:rPr>
          <w:rFonts w:ascii="Arial" w:eastAsia="Microsoft GothicNeo" w:hAnsi="Arial" w:cs="Arial"/>
          <w:sz w:val="21"/>
          <w:szCs w:val="21"/>
          <w:lang w:eastAsia="en-GB"/>
        </w:rPr>
        <w:t xml:space="preserve"> potentially </w:t>
      </w:r>
      <w:r w:rsidR="39CBCF47" w:rsidRPr="71609B9A">
        <w:rPr>
          <w:rFonts w:ascii="Arial" w:eastAsia="Microsoft GothicNeo" w:hAnsi="Arial" w:cs="Arial"/>
          <w:sz w:val="21"/>
          <w:szCs w:val="21"/>
          <w:lang w:eastAsia="en-GB"/>
        </w:rPr>
        <w:t>a</w:t>
      </w:r>
      <w:r w:rsidR="13E3E0A9" w:rsidRPr="71609B9A">
        <w:rPr>
          <w:rFonts w:ascii="Arial" w:eastAsia="Microsoft GothicNeo" w:hAnsi="Arial" w:cs="Arial"/>
          <w:sz w:val="21"/>
          <w:szCs w:val="21"/>
          <w:lang w:eastAsia="en-GB"/>
        </w:rPr>
        <w:t xml:space="preserve">ffect </w:t>
      </w:r>
      <w:r w:rsidR="11E3F83A" w:rsidRPr="71609B9A">
        <w:rPr>
          <w:rFonts w:ascii="Arial" w:eastAsia="Microsoft GothicNeo" w:hAnsi="Arial" w:cs="Arial"/>
          <w:sz w:val="21"/>
          <w:szCs w:val="21"/>
          <w:lang w:eastAsia="en-GB"/>
        </w:rPr>
        <w:t>COVID</w:t>
      </w:r>
      <w:r w:rsidR="4C56CA1B" w:rsidRPr="71609B9A">
        <w:rPr>
          <w:rFonts w:ascii="Arial" w:eastAsia="Microsoft GothicNeo" w:hAnsi="Arial" w:cs="Arial"/>
          <w:sz w:val="21"/>
          <w:szCs w:val="21"/>
          <w:lang w:eastAsia="en-GB"/>
        </w:rPr>
        <w:t>-19</w:t>
      </w:r>
      <w:r w:rsidR="002E3394">
        <w:rPr>
          <w:rFonts w:ascii="Arial" w:eastAsia="Microsoft GothicNeo" w:hAnsi="Arial" w:cs="Arial"/>
          <w:sz w:val="21"/>
          <w:szCs w:val="21"/>
          <w:lang w:eastAsia="en-GB"/>
        </w:rPr>
        <w:t xml:space="preserve"> disease</w:t>
      </w:r>
    </w:p>
    <w:p w14:paraId="5383B7FF" w14:textId="4BC9A66C" w:rsidR="00476296" w:rsidRDefault="00476296" w:rsidP="006652F6">
      <w:pPr>
        <w:tabs>
          <w:tab w:val="left" w:pos="142"/>
          <w:tab w:val="left" w:pos="284"/>
        </w:tabs>
        <w:spacing w:line="276" w:lineRule="auto"/>
        <w:jc w:val="both"/>
        <w:rPr>
          <w:rFonts w:ascii="Arial" w:eastAsia="Microsoft GothicNeo" w:hAnsi="Arial" w:cs="Arial"/>
          <w:color w:val="000000" w:themeColor="text1"/>
          <w:sz w:val="21"/>
          <w:szCs w:val="21"/>
        </w:rPr>
      </w:pPr>
      <w:r>
        <w:rPr>
          <w:rFonts w:ascii="Arial" w:eastAsia="Microsoft GothicNeo" w:hAnsi="Arial" w:cs="Arial"/>
          <w:b/>
          <w:bCs/>
          <w:color w:val="000000" w:themeColor="text1"/>
          <w:sz w:val="21"/>
          <w:szCs w:val="21"/>
        </w:rPr>
        <w:t xml:space="preserve">Design:  </w:t>
      </w:r>
      <w:r w:rsidRPr="000A30A0">
        <w:rPr>
          <w:rFonts w:ascii="Arial" w:eastAsia="Microsoft GothicNeo" w:hAnsi="Arial" w:cs="Arial"/>
          <w:color w:val="000000" w:themeColor="text1"/>
          <w:sz w:val="21"/>
          <w:szCs w:val="21"/>
        </w:rPr>
        <w:t>Systematic review</w:t>
      </w:r>
    </w:p>
    <w:p w14:paraId="12025C06" w14:textId="7DF8CD74" w:rsidR="000A30A0" w:rsidRPr="000A30A0" w:rsidRDefault="000A30A0" w:rsidP="006652F6">
      <w:pPr>
        <w:tabs>
          <w:tab w:val="left" w:pos="142"/>
          <w:tab w:val="left" w:pos="284"/>
        </w:tabs>
        <w:spacing w:line="276" w:lineRule="auto"/>
        <w:jc w:val="both"/>
        <w:rPr>
          <w:rFonts w:ascii="Arial" w:eastAsia="Microsoft GothicNeo" w:hAnsi="Arial" w:cs="Arial"/>
          <w:color w:val="000000" w:themeColor="text1"/>
          <w:sz w:val="21"/>
          <w:szCs w:val="21"/>
        </w:rPr>
      </w:pPr>
      <w:r>
        <w:rPr>
          <w:rFonts w:ascii="Arial" w:eastAsia="Microsoft GothicNeo" w:hAnsi="Arial" w:cs="Arial"/>
          <w:b/>
          <w:bCs/>
          <w:color w:val="000000" w:themeColor="text1"/>
          <w:sz w:val="21"/>
          <w:szCs w:val="21"/>
        </w:rPr>
        <w:t>Data source:</w:t>
      </w:r>
      <w:r>
        <w:rPr>
          <w:rFonts w:ascii="Arial" w:eastAsia="Microsoft GothicNeo" w:hAnsi="Arial" w:cs="Arial"/>
          <w:color w:val="000000" w:themeColor="text1"/>
          <w:sz w:val="21"/>
          <w:szCs w:val="21"/>
        </w:rPr>
        <w:t xml:space="preserve"> </w:t>
      </w:r>
      <w:r>
        <w:rPr>
          <w:rFonts w:ascii="Arial" w:eastAsia="Microsoft GothicNeo" w:hAnsi="Arial" w:cs="Arial"/>
          <w:sz w:val="21"/>
          <w:szCs w:val="21"/>
        </w:rPr>
        <w:t xml:space="preserve">MEDLINE, EMBASE, CINAHL, the Cochrane Library and Web of Science </w:t>
      </w:r>
    </w:p>
    <w:p w14:paraId="460F566C" w14:textId="0D23D694" w:rsidR="00476296" w:rsidRPr="00476296" w:rsidRDefault="000A30A0" w:rsidP="006652F6">
      <w:pPr>
        <w:tabs>
          <w:tab w:val="left" w:pos="142"/>
          <w:tab w:val="left" w:pos="284"/>
        </w:tabs>
        <w:spacing w:line="276" w:lineRule="auto"/>
        <w:jc w:val="both"/>
        <w:rPr>
          <w:rFonts w:ascii="Arial" w:eastAsia="Microsoft GothicNeo" w:hAnsi="Arial" w:cs="Arial"/>
          <w:b/>
          <w:bCs/>
          <w:color w:val="000000" w:themeColor="text1"/>
          <w:sz w:val="21"/>
          <w:szCs w:val="21"/>
        </w:rPr>
      </w:pPr>
      <w:r>
        <w:rPr>
          <w:rFonts w:ascii="Arial" w:eastAsia="Microsoft GothicNeo" w:hAnsi="Arial" w:cs="Arial"/>
          <w:b/>
          <w:bCs/>
          <w:color w:val="000000" w:themeColor="text1"/>
          <w:sz w:val="21"/>
          <w:szCs w:val="21"/>
        </w:rPr>
        <w:t>Study selection</w:t>
      </w:r>
      <w:r w:rsidR="00476296">
        <w:rPr>
          <w:rFonts w:ascii="Arial" w:eastAsia="Microsoft GothicNeo" w:hAnsi="Arial" w:cs="Arial"/>
          <w:b/>
          <w:bCs/>
          <w:color w:val="000000" w:themeColor="text1"/>
          <w:sz w:val="21"/>
          <w:szCs w:val="21"/>
        </w:rPr>
        <w:t xml:space="preserve">: </w:t>
      </w:r>
      <w:r w:rsidR="00476296">
        <w:rPr>
          <w:rFonts w:ascii="Arial" w:eastAsia="Microsoft GothicNeo" w:hAnsi="Arial" w:cs="Arial"/>
          <w:color w:val="000000" w:themeColor="text1"/>
          <w:sz w:val="21"/>
          <w:szCs w:val="21"/>
        </w:rPr>
        <w:t>A</w:t>
      </w:r>
      <w:r w:rsidR="00476296" w:rsidRPr="006652F6">
        <w:rPr>
          <w:rFonts w:ascii="Arial" w:eastAsia="Microsoft GothicNeo" w:hAnsi="Arial" w:cs="Arial"/>
          <w:color w:val="000000" w:themeColor="text1"/>
          <w:sz w:val="21"/>
          <w:szCs w:val="21"/>
        </w:rPr>
        <w:t xml:space="preserve">ny design </w:t>
      </w:r>
      <w:r w:rsidR="00476296">
        <w:rPr>
          <w:rFonts w:ascii="Arial" w:eastAsia="Microsoft GothicNeo" w:hAnsi="Arial" w:cs="Arial"/>
          <w:color w:val="000000" w:themeColor="text1"/>
          <w:sz w:val="21"/>
          <w:szCs w:val="21"/>
        </w:rPr>
        <w:t>with</w:t>
      </w:r>
      <w:r w:rsidR="00476296" w:rsidRPr="006652F6">
        <w:rPr>
          <w:rFonts w:ascii="Arial" w:eastAsia="Microsoft GothicNeo" w:hAnsi="Arial" w:cs="Arial"/>
          <w:color w:val="000000" w:themeColor="text1"/>
          <w:sz w:val="21"/>
          <w:szCs w:val="21"/>
        </w:rPr>
        <w:t xml:space="preserve"> animal or human models examining</w:t>
      </w:r>
      <w:r>
        <w:rPr>
          <w:rFonts w:ascii="Arial" w:eastAsia="Microsoft GothicNeo" w:hAnsi="Arial" w:cs="Arial"/>
          <w:color w:val="000000" w:themeColor="text1"/>
          <w:sz w:val="21"/>
          <w:szCs w:val="21"/>
        </w:rPr>
        <w:t xml:space="preserve"> a</w:t>
      </w:r>
      <w:r w:rsidR="00476296" w:rsidRPr="006652F6">
        <w:rPr>
          <w:rFonts w:ascii="Arial" w:eastAsia="Microsoft GothicNeo" w:hAnsi="Arial" w:cs="Arial"/>
          <w:color w:val="000000" w:themeColor="text1"/>
          <w:sz w:val="21"/>
          <w:szCs w:val="21"/>
        </w:rPr>
        <w:t xml:space="preserve"> </w:t>
      </w:r>
      <w:r w:rsidR="00476296">
        <w:rPr>
          <w:rFonts w:ascii="Arial" w:eastAsia="Microsoft GothicNeo" w:hAnsi="Arial" w:cs="Arial"/>
          <w:color w:val="000000" w:themeColor="text1"/>
          <w:sz w:val="21"/>
          <w:szCs w:val="21"/>
        </w:rPr>
        <w:t xml:space="preserve">currently prescribed UK </w:t>
      </w:r>
      <w:r w:rsidR="00476296" w:rsidRPr="006652F6">
        <w:rPr>
          <w:rFonts w:ascii="Arial" w:eastAsia="Microsoft GothicNeo" w:hAnsi="Arial" w:cs="Arial"/>
          <w:color w:val="000000" w:themeColor="text1"/>
          <w:sz w:val="21"/>
          <w:szCs w:val="21"/>
        </w:rPr>
        <w:t>drug</w:t>
      </w:r>
      <w:r w:rsidR="00476296">
        <w:rPr>
          <w:rFonts w:ascii="Arial" w:eastAsia="Microsoft GothicNeo" w:hAnsi="Arial" w:cs="Arial"/>
          <w:color w:val="000000" w:themeColor="text1"/>
          <w:sz w:val="21"/>
          <w:szCs w:val="21"/>
        </w:rPr>
        <w:t xml:space="preserve"> </w:t>
      </w:r>
      <w:r w:rsidR="00476296" w:rsidRPr="006652F6">
        <w:rPr>
          <w:rFonts w:ascii="Arial" w:eastAsia="Microsoft GothicNeo" w:hAnsi="Arial" w:cs="Arial"/>
          <w:color w:val="000000" w:themeColor="text1"/>
          <w:sz w:val="21"/>
          <w:szCs w:val="21"/>
        </w:rPr>
        <w:t>compared to a control</w:t>
      </w:r>
      <w:r w:rsidR="00476296">
        <w:rPr>
          <w:rFonts w:ascii="Arial" w:eastAsia="Microsoft GothicNeo" w:hAnsi="Arial" w:cs="Arial"/>
          <w:color w:val="000000" w:themeColor="text1"/>
          <w:sz w:val="21"/>
          <w:szCs w:val="21"/>
        </w:rPr>
        <w:t xml:space="preserve">, </w:t>
      </w:r>
      <w:r w:rsidR="00476296" w:rsidRPr="006652F6">
        <w:rPr>
          <w:rFonts w:ascii="Arial" w:eastAsia="Microsoft GothicNeo" w:hAnsi="Arial" w:cs="Arial"/>
          <w:color w:val="000000" w:themeColor="text1"/>
          <w:sz w:val="21"/>
          <w:szCs w:val="21"/>
        </w:rPr>
        <w:t>placebo</w:t>
      </w:r>
      <w:r w:rsidR="00476296">
        <w:rPr>
          <w:rFonts w:ascii="Arial" w:eastAsia="Microsoft GothicNeo" w:hAnsi="Arial" w:cs="Arial"/>
          <w:color w:val="000000" w:themeColor="text1"/>
          <w:sz w:val="21"/>
          <w:szCs w:val="21"/>
        </w:rPr>
        <w:t xml:space="preserve"> or </w:t>
      </w:r>
      <w:r w:rsidR="00476296" w:rsidRPr="006652F6">
        <w:rPr>
          <w:rFonts w:ascii="Arial" w:eastAsia="Microsoft GothicNeo" w:hAnsi="Arial" w:cs="Arial"/>
          <w:color w:val="000000" w:themeColor="text1"/>
          <w:sz w:val="21"/>
          <w:szCs w:val="21"/>
        </w:rPr>
        <w:t xml:space="preserve">sham group, and reporting an effect on </w:t>
      </w:r>
      <w:r w:rsidR="00476296" w:rsidRPr="006652F6">
        <w:rPr>
          <w:rFonts w:ascii="Arial" w:eastAsia="Microsoft GothicNeo" w:hAnsi="Arial" w:cs="Arial"/>
          <w:sz w:val="21"/>
          <w:szCs w:val="21"/>
        </w:rPr>
        <w:t>ACE2 level, activity or gene expression</w:t>
      </w:r>
      <w:r w:rsidR="00476296" w:rsidRPr="431BFCB4">
        <w:rPr>
          <w:rFonts w:ascii="Arial" w:eastAsia="Microsoft GothicNeo" w:hAnsi="Arial" w:cs="Arial"/>
          <w:sz w:val="21"/>
          <w:szCs w:val="21"/>
        </w:rPr>
        <w:t>.</w:t>
      </w:r>
    </w:p>
    <w:p w14:paraId="753C50C7" w14:textId="1BE10E0F" w:rsidR="003B491F" w:rsidRPr="004D321C" w:rsidRDefault="00476296" w:rsidP="006652F6">
      <w:pPr>
        <w:tabs>
          <w:tab w:val="left" w:pos="142"/>
          <w:tab w:val="left" w:pos="284"/>
        </w:tabs>
        <w:spacing w:line="276" w:lineRule="auto"/>
        <w:jc w:val="both"/>
        <w:rPr>
          <w:rFonts w:ascii="Arial" w:eastAsia="Microsoft GothicNeo" w:hAnsi="Arial" w:cs="Arial"/>
          <w:color w:val="000000" w:themeColor="text1"/>
          <w:sz w:val="21"/>
          <w:szCs w:val="21"/>
        </w:rPr>
      </w:pPr>
      <w:r>
        <w:rPr>
          <w:rFonts w:ascii="Arial" w:eastAsia="Microsoft GothicNeo" w:hAnsi="Arial" w:cs="Arial"/>
          <w:b/>
          <w:bCs/>
          <w:color w:val="000000" w:themeColor="text1"/>
          <w:sz w:val="21"/>
          <w:szCs w:val="21"/>
        </w:rPr>
        <w:t>Data extraction and synthesis:</w:t>
      </w:r>
      <w:r w:rsidR="00EE01CF" w:rsidRPr="006652F6">
        <w:rPr>
          <w:rFonts w:ascii="Arial" w:eastAsia="Microsoft GothicNeo" w:hAnsi="Arial" w:cs="Arial"/>
          <w:color w:val="000000" w:themeColor="text1"/>
          <w:sz w:val="21"/>
          <w:szCs w:val="21"/>
        </w:rPr>
        <w:t xml:space="preserve"> </w:t>
      </w:r>
      <w:r w:rsidR="0005294C" w:rsidRPr="006652F6">
        <w:rPr>
          <w:rFonts w:ascii="Arial" w:eastAsia="Microsoft GothicNeo" w:hAnsi="Arial" w:cs="Arial"/>
          <w:sz w:val="21"/>
          <w:szCs w:val="21"/>
        </w:rPr>
        <w:t>MEDLINE, EMBASE, CINAHL, the Cochrane Library</w:t>
      </w:r>
      <w:r w:rsidR="000A30A0">
        <w:rPr>
          <w:rFonts w:ascii="Arial" w:eastAsia="Microsoft GothicNeo" w:hAnsi="Arial" w:cs="Arial"/>
          <w:sz w:val="21"/>
          <w:szCs w:val="21"/>
        </w:rPr>
        <w:t>,</w:t>
      </w:r>
      <w:r w:rsidR="002E3394">
        <w:rPr>
          <w:rFonts w:ascii="Arial" w:eastAsia="Microsoft GothicNeo" w:hAnsi="Arial" w:cs="Arial"/>
          <w:sz w:val="21"/>
          <w:szCs w:val="21"/>
        </w:rPr>
        <w:t xml:space="preserve"> </w:t>
      </w:r>
      <w:r w:rsidR="0005294C" w:rsidRPr="006652F6">
        <w:rPr>
          <w:rFonts w:ascii="Arial" w:eastAsia="Microsoft GothicNeo" w:hAnsi="Arial" w:cs="Arial"/>
          <w:sz w:val="21"/>
          <w:szCs w:val="21"/>
        </w:rPr>
        <w:t>Web of Science</w:t>
      </w:r>
      <w:r w:rsidR="000A30A0">
        <w:rPr>
          <w:rFonts w:ascii="Arial" w:eastAsia="Microsoft GothicNeo" w:hAnsi="Arial" w:cs="Arial"/>
          <w:sz w:val="21"/>
          <w:szCs w:val="21"/>
        </w:rPr>
        <w:t xml:space="preserve"> and OpenGrey</w:t>
      </w:r>
      <w:r w:rsidR="0005294C" w:rsidRPr="006652F6">
        <w:rPr>
          <w:rFonts w:ascii="Arial" w:eastAsia="Microsoft GothicNeo" w:hAnsi="Arial" w:cs="Arial"/>
          <w:sz w:val="21"/>
          <w:szCs w:val="21"/>
        </w:rPr>
        <w:t xml:space="preserve"> from inception to 1</w:t>
      </w:r>
      <w:r w:rsidR="0026526E" w:rsidRPr="006652F6">
        <w:rPr>
          <w:rFonts w:ascii="Arial" w:eastAsia="Microsoft GothicNeo" w:hAnsi="Arial" w:cs="Arial"/>
          <w:sz w:val="21"/>
          <w:szCs w:val="21"/>
        </w:rPr>
        <w:t>st</w:t>
      </w:r>
      <w:r w:rsidR="0005294C" w:rsidRPr="006652F6">
        <w:rPr>
          <w:rFonts w:ascii="Arial" w:eastAsia="Microsoft GothicNeo" w:hAnsi="Arial" w:cs="Arial"/>
          <w:sz w:val="21"/>
          <w:szCs w:val="21"/>
        </w:rPr>
        <w:t xml:space="preserve"> April 2020</w:t>
      </w:r>
      <w:r w:rsidR="005A602D">
        <w:rPr>
          <w:rFonts w:ascii="Arial" w:eastAsia="Microsoft GothicNeo" w:hAnsi="Arial" w:cs="Arial"/>
          <w:color w:val="000000" w:themeColor="text1"/>
          <w:sz w:val="21"/>
          <w:szCs w:val="21"/>
        </w:rPr>
        <w:t>.</w:t>
      </w:r>
      <w:r w:rsidR="004515D2">
        <w:rPr>
          <w:rFonts w:ascii="Arial" w:eastAsia="Microsoft GothicNeo" w:hAnsi="Arial" w:cs="Arial"/>
          <w:color w:val="000000" w:themeColor="text1"/>
          <w:sz w:val="21"/>
          <w:szCs w:val="21"/>
        </w:rPr>
        <w:t xml:space="preserve"> </w:t>
      </w:r>
      <w:r w:rsidR="58E830E5" w:rsidRPr="431BFCB4">
        <w:rPr>
          <w:rFonts w:ascii="Arial" w:eastAsia="Microsoft GothicNeo" w:hAnsi="Arial" w:cs="Arial"/>
          <w:sz w:val="21"/>
          <w:szCs w:val="21"/>
        </w:rPr>
        <w:t>M</w:t>
      </w:r>
      <w:r w:rsidR="4D9794F8" w:rsidRPr="431BFCB4">
        <w:rPr>
          <w:rFonts w:ascii="Arial" w:eastAsia="Microsoft GothicNeo" w:hAnsi="Arial" w:cs="Arial"/>
          <w:sz w:val="21"/>
          <w:szCs w:val="21"/>
        </w:rPr>
        <w:t xml:space="preserve">ethodological quality </w:t>
      </w:r>
      <w:r w:rsidR="00602F7E" w:rsidRPr="431BFCB4">
        <w:rPr>
          <w:rFonts w:ascii="Arial" w:eastAsia="Microsoft GothicNeo" w:hAnsi="Arial" w:cs="Arial"/>
          <w:sz w:val="21"/>
          <w:szCs w:val="21"/>
        </w:rPr>
        <w:t xml:space="preserve">was </w:t>
      </w:r>
      <w:r w:rsidR="4D9794F8" w:rsidRPr="431BFCB4">
        <w:rPr>
          <w:rFonts w:ascii="Arial" w:eastAsia="Microsoft GothicNeo" w:hAnsi="Arial" w:cs="Arial"/>
          <w:sz w:val="21"/>
          <w:szCs w:val="21"/>
        </w:rPr>
        <w:t xml:space="preserve">assessed using the SYRCLE’s risk of bias tool </w:t>
      </w:r>
      <w:r w:rsidR="60684A79" w:rsidRPr="431BFCB4">
        <w:rPr>
          <w:rFonts w:ascii="Arial" w:eastAsia="Microsoft GothicNeo" w:hAnsi="Arial" w:cs="Arial"/>
          <w:sz w:val="21"/>
          <w:szCs w:val="21"/>
        </w:rPr>
        <w:t xml:space="preserve">for </w:t>
      </w:r>
      <w:r w:rsidR="4D9794F8" w:rsidRPr="431BFCB4">
        <w:rPr>
          <w:rFonts w:ascii="Arial" w:eastAsia="Microsoft GothicNeo" w:hAnsi="Arial" w:cs="Arial"/>
          <w:sz w:val="21"/>
          <w:szCs w:val="21"/>
        </w:rPr>
        <w:t>animal studies</w:t>
      </w:r>
      <w:r w:rsidR="60684A79" w:rsidRPr="431BFCB4">
        <w:rPr>
          <w:rFonts w:ascii="Arial" w:eastAsia="Microsoft GothicNeo" w:hAnsi="Arial" w:cs="Arial"/>
          <w:sz w:val="21"/>
          <w:szCs w:val="21"/>
        </w:rPr>
        <w:t xml:space="preserve"> and </w:t>
      </w:r>
      <w:r w:rsidR="4D9794F8" w:rsidRPr="431BFCB4">
        <w:rPr>
          <w:rFonts w:ascii="Arial" w:eastAsia="Microsoft GothicNeo" w:hAnsi="Arial" w:cs="Arial"/>
          <w:sz w:val="21"/>
          <w:szCs w:val="21"/>
        </w:rPr>
        <w:t>Cochrane risk of bias too</w:t>
      </w:r>
      <w:r w:rsidR="60684A79" w:rsidRPr="431BFCB4">
        <w:rPr>
          <w:rFonts w:ascii="Arial" w:eastAsia="Microsoft GothicNeo" w:hAnsi="Arial" w:cs="Arial"/>
          <w:sz w:val="21"/>
          <w:szCs w:val="21"/>
        </w:rPr>
        <w:t>l for human studies</w:t>
      </w:r>
      <w:r w:rsidR="00126AC0">
        <w:rPr>
          <w:rFonts w:ascii="Arial" w:eastAsia="Microsoft GothicNeo" w:hAnsi="Arial" w:cs="Arial"/>
          <w:sz w:val="21"/>
          <w:szCs w:val="21"/>
        </w:rPr>
        <w:t>.</w:t>
      </w:r>
    </w:p>
    <w:p w14:paraId="4617341F" w14:textId="2C0C766E" w:rsidR="0029501C" w:rsidRPr="006652F6" w:rsidRDefault="00476296" w:rsidP="71609B9A">
      <w:pPr>
        <w:spacing w:after="0" w:line="276" w:lineRule="auto"/>
        <w:jc w:val="both"/>
        <w:rPr>
          <w:rFonts w:ascii="Arial" w:hAnsi="Arial" w:cs="Arial"/>
          <w:sz w:val="21"/>
          <w:szCs w:val="21"/>
        </w:rPr>
      </w:pPr>
      <w:r>
        <w:rPr>
          <w:rFonts w:ascii="Arial" w:eastAsia="Microsoft GothicNeo" w:hAnsi="Arial" w:cs="Arial"/>
          <w:b/>
          <w:bCs/>
          <w:color w:val="000000" w:themeColor="text1"/>
          <w:sz w:val="21"/>
          <w:szCs w:val="21"/>
        </w:rPr>
        <w:t>Results:</w:t>
      </w:r>
      <w:r w:rsidR="3D220B30" w:rsidRPr="464B4F63">
        <w:rPr>
          <w:rFonts w:ascii="Arial" w:eastAsia="Microsoft GothicNeo" w:hAnsi="Arial" w:cs="Arial"/>
          <w:b/>
          <w:bCs/>
          <w:color w:val="000000" w:themeColor="text1"/>
          <w:sz w:val="21"/>
          <w:szCs w:val="21"/>
        </w:rPr>
        <w:t xml:space="preserve"> </w:t>
      </w:r>
      <w:r>
        <w:rPr>
          <w:rFonts w:ascii="Arial" w:eastAsia="Microsoft GothicNeo" w:hAnsi="Arial" w:cs="Arial"/>
          <w:color w:val="000000" w:themeColor="text1"/>
          <w:sz w:val="21"/>
          <w:szCs w:val="21"/>
        </w:rPr>
        <w:t xml:space="preserve">We screened </w:t>
      </w:r>
      <w:r w:rsidR="3D220B30" w:rsidRPr="464B4F63">
        <w:rPr>
          <w:rFonts w:ascii="Arial" w:eastAsia="Microsoft GothicNeo" w:hAnsi="Arial" w:cs="Arial"/>
          <w:sz w:val="21"/>
          <w:szCs w:val="21"/>
        </w:rPr>
        <w:t>3,360 titles</w:t>
      </w:r>
      <w:r w:rsidR="006819D4">
        <w:rPr>
          <w:rFonts w:ascii="Arial" w:eastAsia="Microsoft GothicNeo" w:hAnsi="Arial" w:cs="Arial"/>
          <w:sz w:val="21"/>
          <w:szCs w:val="21"/>
        </w:rPr>
        <w:t xml:space="preserve"> and </w:t>
      </w:r>
      <w:r>
        <w:rPr>
          <w:rFonts w:ascii="Arial" w:eastAsia="Microsoft GothicNeo" w:hAnsi="Arial" w:cs="Arial"/>
          <w:sz w:val="21"/>
          <w:szCs w:val="21"/>
        </w:rPr>
        <w:t>included</w:t>
      </w:r>
      <w:r w:rsidR="0B4B793D" w:rsidRPr="464B4F63">
        <w:rPr>
          <w:rFonts w:ascii="Arial" w:eastAsia="Microsoft GothicNeo" w:hAnsi="Arial" w:cs="Arial"/>
          <w:sz w:val="21"/>
          <w:szCs w:val="21"/>
        </w:rPr>
        <w:t xml:space="preserve"> 1</w:t>
      </w:r>
      <w:r w:rsidR="3FEFBA20" w:rsidRPr="464B4F63">
        <w:rPr>
          <w:rFonts w:ascii="Arial" w:eastAsia="Microsoft GothicNeo" w:hAnsi="Arial" w:cs="Arial"/>
          <w:sz w:val="21"/>
          <w:szCs w:val="21"/>
        </w:rPr>
        <w:t>1</w:t>
      </w:r>
      <w:r w:rsidR="5BD4DBEC" w:rsidRPr="464B4F63">
        <w:rPr>
          <w:rFonts w:ascii="Arial" w:eastAsia="Microsoft GothicNeo" w:hAnsi="Arial" w:cs="Arial"/>
          <w:sz w:val="21"/>
          <w:szCs w:val="21"/>
        </w:rPr>
        <w:t>2</w:t>
      </w:r>
      <w:r>
        <w:rPr>
          <w:rFonts w:ascii="Arial" w:eastAsia="Microsoft GothicNeo" w:hAnsi="Arial" w:cs="Arial"/>
          <w:sz w:val="21"/>
          <w:szCs w:val="21"/>
        </w:rPr>
        <w:t xml:space="preserve"> studies with 21</w:t>
      </w:r>
      <w:r w:rsidR="0B4B793D" w:rsidRPr="464B4F63">
        <w:rPr>
          <w:rFonts w:ascii="Arial" w:eastAsia="Microsoft GothicNeo" w:hAnsi="Arial" w:cs="Arial"/>
          <w:sz w:val="21"/>
          <w:szCs w:val="21"/>
        </w:rPr>
        <w:t xml:space="preserve"> different drug classes identified as </w:t>
      </w:r>
      <w:r w:rsidR="000A30A0">
        <w:rPr>
          <w:rFonts w:ascii="Arial" w:eastAsia="Microsoft GothicNeo" w:hAnsi="Arial" w:cs="Arial"/>
          <w:color w:val="000000" w:themeColor="text1"/>
          <w:sz w:val="21"/>
          <w:szCs w:val="21"/>
        </w:rPr>
        <w:t>influencing</w:t>
      </w:r>
      <w:r w:rsidR="5A9949AF" w:rsidRPr="464B4F63">
        <w:rPr>
          <w:rFonts w:ascii="Arial" w:eastAsia="Microsoft GothicNeo" w:hAnsi="Arial" w:cs="Arial"/>
          <w:sz w:val="21"/>
          <w:szCs w:val="21"/>
        </w:rPr>
        <w:t xml:space="preserve"> ACE2 activi</w:t>
      </w:r>
      <w:r w:rsidR="69305FF2" w:rsidRPr="464B4F63">
        <w:rPr>
          <w:rFonts w:ascii="Arial" w:eastAsia="Microsoft GothicNeo" w:hAnsi="Arial" w:cs="Arial"/>
          <w:sz w:val="21"/>
          <w:szCs w:val="21"/>
        </w:rPr>
        <w:t>ty</w:t>
      </w:r>
      <w:r w:rsidR="5A9949AF" w:rsidRPr="464B4F63">
        <w:rPr>
          <w:rFonts w:ascii="Arial" w:eastAsia="Microsoft GothicNeo" w:hAnsi="Arial" w:cs="Arial"/>
          <w:sz w:val="21"/>
          <w:szCs w:val="21"/>
        </w:rPr>
        <w:t xml:space="preserve">. </w:t>
      </w:r>
      <w:r w:rsidR="74A3E579" w:rsidRPr="464B4F63">
        <w:rPr>
          <w:rFonts w:ascii="Arial" w:eastAsia="Microsoft GothicNeo" w:hAnsi="Arial" w:cs="Arial"/>
          <w:sz w:val="21"/>
          <w:szCs w:val="21"/>
        </w:rPr>
        <w:t>T</w:t>
      </w:r>
      <w:r w:rsidR="66DE398F" w:rsidRPr="464B4F63">
        <w:rPr>
          <w:rFonts w:ascii="Arial" w:eastAsia="Microsoft GothicNeo" w:hAnsi="Arial" w:cs="Arial"/>
          <w:sz w:val="21"/>
          <w:szCs w:val="21"/>
        </w:rPr>
        <w:t>en</w:t>
      </w:r>
      <w:r w:rsidR="29E2A713" w:rsidRPr="464B4F63">
        <w:rPr>
          <w:rFonts w:ascii="Arial" w:eastAsia="Microsoft GothicNeo" w:hAnsi="Arial" w:cs="Arial"/>
          <w:sz w:val="21"/>
          <w:szCs w:val="21"/>
        </w:rPr>
        <w:t xml:space="preserve"> studies were in humans</w:t>
      </w:r>
      <w:r w:rsidR="696CD262" w:rsidRPr="464B4F63">
        <w:rPr>
          <w:rFonts w:ascii="Arial" w:eastAsia="Microsoft GothicNeo" w:hAnsi="Arial" w:cs="Arial"/>
          <w:sz w:val="21"/>
          <w:szCs w:val="21"/>
        </w:rPr>
        <w:t xml:space="preserve"> and 102 were in animal</w:t>
      </w:r>
      <w:r w:rsidR="3D39A1D2" w:rsidRPr="464B4F63">
        <w:rPr>
          <w:rFonts w:ascii="Arial" w:eastAsia="Microsoft GothicNeo" w:hAnsi="Arial" w:cs="Arial"/>
          <w:sz w:val="21"/>
          <w:szCs w:val="21"/>
        </w:rPr>
        <w:t xml:space="preserve"> models</w:t>
      </w:r>
      <w:r w:rsidR="61A88A45" w:rsidRPr="464B4F63">
        <w:rPr>
          <w:rFonts w:ascii="Arial" w:hAnsi="Arial" w:cs="Arial"/>
          <w:sz w:val="21"/>
          <w:szCs w:val="21"/>
        </w:rPr>
        <w:t xml:space="preserve"> </w:t>
      </w:r>
      <w:r w:rsidR="40A7CF8C" w:rsidRPr="464B4F63">
        <w:rPr>
          <w:rFonts w:ascii="Arial" w:hAnsi="Arial" w:cs="Arial"/>
          <w:sz w:val="21"/>
          <w:szCs w:val="21"/>
        </w:rPr>
        <w:t>No</w:t>
      </w:r>
      <w:r>
        <w:rPr>
          <w:rFonts w:ascii="Arial" w:hAnsi="Arial" w:cs="Arial"/>
          <w:sz w:val="21"/>
          <w:szCs w:val="21"/>
        </w:rPr>
        <w:t>ne</w:t>
      </w:r>
      <w:r w:rsidR="005B1A63">
        <w:rPr>
          <w:rFonts w:ascii="Arial" w:hAnsi="Arial" w:cs="Arial"/>
          <w:sz w:val="21"/>
          <w:szCs w:val="21"/>
        </w:rPr>
        <w:t xml:space="preserve"> examined </w:t>
      </w:r>
      <w:r w:rsidR="61A88A45" w:rsidRPr="464B4F63">
        <w:rPr>
          <w:rFonts w:ascii="Arial" w:hAnsi="Arial" w:cs="Arial"/>
          <w:sz w:val="21"/>
          <w:szCs w:val="21"/>
        </w:rPr>
        <w:t xml:space="preserve">ACE2 </w:t>
      </w:r>
      <w:r w:rsidR="3D39A1D2" w:rsidRPr="464B4F63">
        <w:rPr>
          <w:rFonts w:ascii="Arial" w:hAnsi="Arial" w:cs="Arial"/>
          <w:sz w:val="21"/>
          <w:szCs w:val="21"/>
        </w:rPr>
        <w:t xml:space="preserve">in </w:t>
      </w:r>
      <w:r>
        <w:rPr>
          <w:rFonts w:ascii="Arial" w:hAnsi="Arial" w:cs="Arial"/>
          <w:sz w:val="21"/>
          <w:szCs w:val="21"/>
        </w:rPr>
        <w:t>human</w:t>
      </w:r>
      <w:r w:rsidR="3D39A1D2" w:rsidRPr="464B4F63">
        <w:rPr>
          <w:rFonts w:ascii="Arial" w:hAnsi="Arial" w:cs="Arial"/>
          <w:sz w:val="21"/>
          <w:szCs w:val="21"/>
        </w:rPr>
        <w:t xml:space="preserve"> </w:t>
      </w:r>
      <w:r w:rsidR="40A7CF8C" w:rsidRPr="464B4F63">
        <w:rPr>
          <w:rFonts w:ascii="Arial" w:hAnsi="Arial" w:cs="Arial"/>
          <w:sz w:val="21"/>
          <w:szCs w:val="21"/>
        </w:rPr>
        <w:t>lung</w:t>
      </w:r>
      <w:r w:rsidR="004515D2">
        <w:rPr>
          <w:rFonts w:ascii="Arial" w:hAnsi="Arial" w:cs="Arial"/>
          <w:sz w:val="21"/>
          <w:szCs w:val="21"/>
        </w:rPr>
        <w:t>s</w:t>
      </w:r>
      <w:r w:rsidR="006819D4">
        <w:rPr>
          <w:rFonts w:ascii="Arial" w:hAnsi="Arial" w:cs="Arial"/>
          <w:sz w:val="21"/>
          <w:szCs w:val="21"/>
        </w:rPr>
        <w:t xml:space="preserve">. </w:t>
      </w:r>
      <w:r w:rsidR="69305FF2" w:rsidRPr="464B4F63">
        <w:rPr>
          <w:rFonts w:ascii="Arial" w:eastAsia="Microsoft GothicNeo" w:hAnsi="Arial" w:cs="Arial"/>
          <w:sz w:val="21"/>
          <w:szCs w:val="21"/>
        </w:rPr>
        <w:t xml:space="preserve">The most </w:t>
      </w:r>
      <w:r w:rsidR="61A88A45" w:rsidRPr="464B4F63">
        <w:rPr>
          <w:rFonts w:ascii="Arial" w:eastAsia="Microsoft GothicNeo" w:hAnsi="Arial" w:cs="Arial"/>
          <w:sz w:val="21"/>
          <w:szCs w:val="21"/>
        </w:rPr>
        <w:t xml:space="preserve">frequently </w:t>
      </w:r>
      <w:r w:rsidR="69305FF2" w:rsidRPr="464B4F63">
        <w:rPr>
          <w:rFonts w:ascii="Arial" w:eastAsia="Microsoft GothicNeo" w:hAnsi="Arial" w:cs="Arial"/>
          <w:sz w:val="21"/>
          <w:szCs w:val="21"/>
        </w:rPr>
        <w:t xml:space="preserve">examined </w:t>
      </w:r>
      <w:r w:rsidR="423BAC2B" w:rsidRPr="464B4F63">
        <w:rPr>
          <w:rFonts w:ascii="Arial" w:eastAsia="Microsoft GothicNeo" w:hAnsi="Arial" w:cs="Arial"/>
          <w:sz w:val="21"/>
          <w:szCs w:val="21"/>
        </w:rPr>
        <w:t xml:space="preserve">drugs </w:t>
      </w:r>
      <w:r w:rsidR="69305FF2" w:rsidRPr="464B4F63">
        <w:rPr>
          <w:rFonts w:ascii="Arial" w:eastAsia="Microsoft GothicNeo" w:hAnsi="Arial" w:cs="Arial"/>
          <w:sz w:val="21"/>
          <w:szCs w:val="21"/>
        </w:rPr>
        <w:t xml:space="preserve">were </w:t>
      </w:r>
      <w:r w:rsidR="0B4B793D" w:rsidRPr="464B4F63">
        <w:rPr>
          <w:rFonts w:ascii="Arial" w:eastAsia="Microsoft GothicNeo" w:hAnsi="Arial" w:cs="Arial"/>
          <w:sz w:val="21"/>
          <w:szCs w:val="21"/>
        </w:rPr>
        <w:t>A</w:t>
      </w:r>
      <w:r w:rsidR="5A9949AF" w:rsidRPr="464B4F63">
        <w:rPr>
          <w:rFonts w:ascii="Arial" w:eastAsia="Microsoft GothicNeo" w:hAnsi="Arial" w:cs="Arial"/>
          <w:sz w:val="21"/>
          <w:szCs w:val="21"/>
        </w:rPr>
        <w:t>ngiotensin Receptor Blockers</w:t>
      </w:r>
      <w:r w:rsidR="29E2A713" w:rsidRPr="464B4F63">
        <w:rPr>
          <w:rFonts w:ascii="Arial" w:eastAsia="Microsoft GothicNeo" w:hAnsi="Arial" w:cs="Arial"/>
          <w:sz w:val="21"/>
          <w:szCs w:val="21"/>
        </w:rPr>
        <w:t xml:space="preserve"> (ARBs)</w:t>
      </w:r>
      <w:r w:rsidR="5A9949AF" w:rsidRPr="464B4F63">
        <w:rPr>
          <w:rFonts w:ascii="Arial" w:eastAsia="Microsoft GothicNeo" w:hAnsi="Arial" w:cs="Arial"/>
          <w:sz w:val="21"/>
          <w:szCs w:val="21"/>
        </w:rPr>
        <w:t xml:space="preserve"> </w:t>
      </w:r>
      <w:r w:rsidR="0B4B793D" w:rsidRPr="464B4F63">
        <w:rPr>
          <w:rFonts w:ascii="Arial" w:eastAsia="Microsoft GothicNeo" w:hAnsi="Arial" w:cs="Arial"/>
          <w:sz w:val="21"/>
          <w:szCs w:val="21"/>
        </w:rPr>
        <w:t>(n= 55) and A</w:t>
      </w:r>
      <w:r w:rsidR="5A9949AF" w:rsidRPr="464B4F63">
        <w:rPr>
          <w:rFonts w:ascii="Arial" w:eastAsia="Microsoft GothicNeo" w:hAnsi="Arial" w:cs="Arial"/>
          <w:sz w:val="21"/>
          <w:szCs w:val="21"/>
        </w:rPr>
        <w:t>ngiotensin</w:t>
      </w:r>
      <w:r w:rsidR="1D379F5E" w:rsidRPr="464B4F63">
        <w:rPr>
          <w:rFonts w:ascii="Arial" w:eastAsia="Microsoft GothicNeo" w:hAnsi="Arial" w:cs="Arial"/>
          <w:sz w:val="21"/>
          <w:szCs w:val="21"/>
        </w:rPr>
        <w:t>-</w:t>
      </w:r>
      <w:r w:rsidR="0B4B793D" w:rsidRPr="464B4F63">
        <w:rPr>
          <w:rFonts w:ascii="Arial" w:eastAsia="Microsoft GothicNeo" w:hAnsi="Arial" w:cs="Arial"/>
          <w:sz w:val="21"/>
          <w:szCs w:val="21"/>
        </w:rPr>
        <w:t>C</w:t>
      </w:r>
      <w:r w:rsidR="5A9949AF" w:rsidRPr="464B4F63">
        <w:rPr>
          <w:rFonts w:ascii="Arial" w:eastAsia="Microsoft GothicNeo" w:hAnsi="Arial" w:cs="Arial"/>
          <w:sz w:val="21"/>
          <w:szCs w:val="21"/>
        </w:rPr>
        <w:t xml:space="preserve">onverting </w:t>
      </w:r>
      <w:r w:rsidR="0B4B793D" w:rsidRPr="464B4F63">
        <w:rPr>
          <w:rFonts w:ascii="Arial" w:eastAsia="Microsoft GothicNeo" w:hAnsi="Arial" w:cs="Arial"/>
          <w:sz w:val="21"/>
          <w:szCs w:val="21"/>
        </w:rPr>
        <w:t>E</w:t>
      </w:r>
      <w:r w:rsidR="5A9949AF" w:rsidRPr="464B4F63">
        <w:rPr>
          <w:rFonts w:ascii="Arial" w:eastAsia="Microsoft GothicNeo" w:hAnsi="Arial" w:cs="Arial"/>
          <w:sz w:val="21"/>
          <w:szCs w:val="21"/>
        </w:rPr>
        <w:t>nzyme- Inhibitors</w:t>
      </w:r>
      <w:r w:rsidR="29E2A713" w:rsidRPr="464B4F63">
        <w:rPr>
          <w:rFonts w:ascii="Arial" w:eastAsia="Microsoft GothicNeo" w:hAnsi="Arial" w:cs="Arial"/>
          <w:sz w:val="21"/>
          <w:szCs w:val="21"/>
        </w:rPr>
        <w:t xml:space="preserve"> (ACE-I)</w:t>
      </w:r>
      <w:r w:rsidR="0B4B793D" w:rsidRPr="464B4F63">
        <w:rPr>
          <w:rFonts w:ascii="Arial" w:eastAsia="Microsoft GothicNeo" w:hAnsi="Arial" w:cs="Arial"/>
          <w:sz w:val="21"/>
          <w:szCs w:val="21"/>
        </w:rPr>
        <w:t xml:space="preserve"> (n= 22). </w:t>
      </w:r>
      <w:r w:rsidR="006819D4">
        <w:rPr>
          <w:rFonts w:ascii="Arial" w:eastAsia="Microsoft GothicNeo" w:hAnsi="Arial" w:cs="Arial"/>
          <w:sz w:val="21"/>
          <w:szCs w:val="21"/>
        </w:rPr>
        <w:t>M</w:t>
      </w:r>
      <w:r w:rsidR="40A7CF8C" w:rsidRPr="464B4F63">
        <w:rPr>
          <w:rFonts w:ascii="Arial" w:eastAsia="Microsoft GothicNeo" w:hAnsi="Arial" w:cs="Arial"/>
          <w:sz w:val="21"/>
          <w:szCs w:val="21"/>
        </w:rPr>
        <w:t>ore studies report</w:t>
      </w:r>
      <w:r w:rsidR="006819D4">
        <w:rPr>
          <w:rFonts w:ascii="Arial" w:eastAsia="Microsoft GothicNeo" w:hAnsi="Arial" w:cs="Arial"/>
          <w:sz w:val="21"/>
          <w:szCs w:val="21"/>
        </w:rPr>
        <w:t>ed</w:t>
      </w:r>
      <w:r w:rsidR="40A7CF8C" w:rsidRPr="464B4F63">
        <w:rPr>
          <w:rFonts w:ascii="Arial" w:eastAsia="Microsoft GothicNeo" w:hAnsi="Arial" w:cs="Arial"/>
          <w:sz w:val="21"/>
          <w:szCs w:val="21"/>
        </w:rPr>
        <w:t xml:space="preserve"> upregulation than downregulation with</w:t>
      </w:r>
      <w:r w:rsidR="423BAC2B" w:rsidRPr="464B4F63">
        <w:rPr>
          <w:rFonts w:ascii="Arial" w:eastAsia="Microsoft GothicNeo" w:hAnsi="Arial" w:cs="Arial"/>
          <w:sz w:val="21"/>
          <w:szCs w:val="21"/>
        </w:rPr>
        <w:t xml:space="preserve"> </w:t>
      </w:r>
      <w:r w:rsidR="0B504623" w:rsidRPr="464B4F63">
        <w:rPr>
          <w:rFonts w:ascii="Arial" w:eastAsia="Microsoft GothicNeo" w:hAnsi="Arial" w:cs="Arial"/>
          <w:sz w:val="21"/>
          <w:szCs w:val="21"/>
        </w:rPr>
        <w:t>ACE</w:t>
      </w:r>
      <w:r w:rsidR="008D58BC">
        <w:rPr>
          <w:rFonts w:ascii="Arial" w:eastAsia="Microsoft GothicNeo" w:hAnsi="Arial" w:cs="Arial"/>
          <w:sz w:val="21"/>
          <w:szCs w:val="21"/>
        </w:rPr>
        <w:t>-</w:t>
      </w:r>
      <w:r w:rsidR="0B504623" w:rsidRPr="464B4F63">
        <w:rPr>
          <w:rFonts w:ascii="Arial" w:eastAsia="Microsoft GothicNeo" w:hAnsi="Arial" w:cs="Arial"/>
          <w:sz w:val="21"/>
          <w:szCs w:val="21"/>
        </w:rPr>
        <w:t>I (n=</w:t>
      </w:r>
      <w:r w:rsidR="4E03DD63" w:rsidRPr="464B4F63">
        <w:rPr>
          <w:rFonts w:ascii="Arial" w:eastAsia="Microsoft GothicNeo" w:hAnsi="Arial" w:cs="Arial"/>
          <w:sz w:val="21"/>
          <w:szCs w:val="21"/>
        </w:rPr>
        <w:t>22</w:t>
      </w:r>
      <w:r w:rsidR="0B504623" w:rsidRPr="464B4F63">
        <w:rPr>
          <w:rFonts w:ascii="Arial" w:eastAsia="Microsoft GothicNeo" w:hAnsi="Arial" w:cs="Arial"/>
          <w:sz w:val="21"/>
          <w:szCs w:val="21"/>
        </w:rPr>
        <w:t>), ARBs (n=</w:t>
      </w:r>
      <w:r w:rsidR="4E03DD63" w:rsidRPr="464B4F63">
        <w:rPr>
          <w:rFonts w:ascii="Arial" w:eastAsia="Microsoft GothicNeo" w:hAnsi="Arial" w:cs="Arial"/>
          <w:sz w:val="21"/>
          <w:szCs w:val="21"/>
        </w:rPr>
        <w:t>55</w:t>
      </w:r>
      <w:r w:rsidR="0B504623" w:rsidRPr="464B4F63">
        <w:rPr>
          <w:rFonts w:ascii="Arial" w:eastAsia="Microsoft GothicNeo" w:hAnsi="Arial" w:cs="Arial"/>
          <w:sz w:val="21"/>
          <w:szCs w:val="21"/>
        </w:rPr>
        <w:t>), insulin (n=</w:t>
      </w:r>
      <w:r w:rsidR="4E03DD63" w:rsidRPr="464B4F63">
        <w:rPr>
          <w:rFonts w:ascii="Arial" w:eastAsia="Microsoft GothicNeo" w:hAnsi="Arial" w:cs="Arial"/>
          <w:sz w:val="21"/>
          <w:szCs w:val="21"/>
        </w:rPr>
        <w:t>8</w:t>
      </w:r>
      <w:r w:rsidR="0B504623" w:rsidRPr="464B4F63">
        <w:rPr>
          <w:rFonts w:ascii="Arial" w:eastAsia="Microsoft GothicNeo" w:hAnsi="Arial" w:cs="Arial"/>
          <w:sz w:val="21"/>
          <w:szCs w:val="21"/>
        </w:rPr>
        <w:t>), thiazolidinedione (n=</w:t>
      </w:r>
      <w:r w:rsidR="4E03DD63" w:rsidRPr="464B4F63">
        <w:rPr>
          <w:rFonts w:ascii="Arial" w:eastAsia="Microsoft GothicNeo" w:hAnsi="Arial" w:cs="Arial"/>
          <w:sz w:val="21"/>
          <w:szCs w:val="21"/>
        </w:rPr>
        <w:t>7</w:t>
      </w:r>
      <w:r w:rsidR="0B504623" w:rsidRPr="464B4F63">
        <w:rPr>
          <w:rFonts w:ascii="Arial" w:eastAsia="Microsoft GothicNeo" w:hAnsi="Arial" w:cs="Arial"/>
          <w:sz w:val="21"/>
          <w:szCs w:val="21"/>
        </w:rPr>
        <w:t>) aldosterone agonists (n=3), statins (n=</w:t>
      </w:r>
      <w:r w:rsidR="4E03DD63" w:rsidRPr="464B4F63">
        <w:rPr>
          <w:rFonts w:ascii="Arial" w:eastAsia="Microsoft GothicNeo" w:hAnsi="Arial" w:cs="Arial"/>
          <w:sz w:val="21"/>
          <w:szCs w:val="21"/>
        </w:rPr>
        <w:t>5</w:t>
      </w:r>
      <w:r w:rsidR="0B504623" w:rsidRPr="464B4F63">
        <w:rPr>
          <w:rFonts w:ascii="Arial" w:eastAsia="Microsoft GothicNeo" w:hAnsi="Arial" w:cs="Arial"/>
          <w:sz w:val="21"/>
          <w:szCs w:val="21"/>
        </w:rPr>
        <w:t>), oestrogens (n=</w:t>
      </w:r>
      <w:r w:rsidR="4E03DD63" w:rsidRPr="464B4F63">
        <w:rPr>
          <w:rFonts w:ascii="Arial" w:eastAsia="Microsoft GothicNeo" w:hAnsi="Arial" w:cs="Arial"/>
          <w:sz w:val="21"/>
          <w:szCs w:val="21"/>
        </w:rPr>
        <w:t>5</w:t>
      </w:r>
      <w:r w:rsidR="0B504623" w:rsidRPr="464B4F63">
        <w:rPr>
          <w:rFonts w:ascii="Arial" w:eastAsia="Microsoft GothicNeo" w:hAnsi="Arial" w:cs="Arial"/>
          <w:sz w:val="21"/>
          <w:szCs w:val="21"/>
        </w:rPr>
        <w:t>) calcium channel-blockers (n=</w:t>
      </w:r>
      <w:r w:rsidR="4E03DD63" w:rsidRPr="464B4F63">
        <w:rPr>
          <w:rFonts w:ascii="Arial" w:eastAsia="Microsoft GothicNeo" w:hAnsi="Arial" w:cs="Arial"/>
          <w:sz w:val="21"/>
          <w:szCs w:val="21"/>
        </w:rPr>
        <w:t>3</w:t>
      </w:r>
      <w:r w:rsidR="0B504623" w:rsidRPr="464B4F63">
        <w:rPr>
          <w:rFonts w:ascii="Arial" w:eastAsia="Microsoft GothicNeo" w:hAnsi="Arial" w:cs="Arial"/>
          <w:sz w:val="21"/>
          <w:szCs w:val="21"/>
        </w:rPr>
        <w:t xml:space="preserve">) </w:t>
      </w:r>
      <w:r w:rsidR="0B504623" w:rsidRPr="464B4F63">
        <w:rPr>
          <w:rFonts w:ascii="Arial" w:hAnsi="Arial" w:cs="Arial"/>
          <w:sz w:val="21"/>
          <w:szCs w:val="21"/>
        </w:rPr>
        <w:t>GLP-1 agonists (n=2)</w:t>
      </w:r>
      <w:r w:rsidR="398C781D" w:rsidRPr="464B4F63">
        <w:rPr>
          <w:rFonts w:ascii="Arial" w:hAnsi="Arial" w:cs="Arial"/>
          <w:sz w:val="21"/>
          <w:szCs w:val="21"/>
        </w:rPr>
        <w:t xml:space="preserve"> and</w:t>
      </w:r>
      <w:r w:rsidR="5C2079F0" w:rsidRPr="464B4F63">
        <w:rPr>
          <w:rFonts w:ascii="Arial" w:hAnsi="Arial" w:cs="Arial"/>
          <w:sz w:val="21"/>
          <w:szCs w:val="21"/>
        </w:rPr>
        <w:t xml:space="preserve"> NSAIDs (n=</w:t>
      </w:r>
      <w:r w:rsidR="423BAC2B" w:rsidRPr="464B4F63">
        <w:rPr>
          <w:rFonts w:ascii="Arial" w:hAnsi="Arial" w:cs="Arial"/>
          <w:sz w:val="21"/>
          <w:szCs w:val="21"/>
        </w:rPr>
        <w:t>2</w:t>
      </w:r>
      <w:r w:rsidR="5C2079F0" w:rsidRPr="464B4F63">
        <w:rPr>
          <w:rFonts w:ascii="Arial" w:hAnsi="Arial" w:cs="Arial"/>
          <w:sz w:val="21"/>
          <w:szCs w:val="21"/>
        </w:rPr>
        <w:t>)</w:t>
      </w:r>
      <w:r w:rsidR="423BAC2B" w:rsidRPr="464B4F63">
        <w:rPr>
          <w:rFonts w:ascii="Arial" w:hAnsi="Arial" w:cs="Arial"/>
          <w:sz w:val="21"/>
          <w:szCs w:val="21"/>
        </w:rPr>
        <w:t>.</w:t>
      </w:r>
      <w:r w:rsidR="15AF7B76" w:rsidRPr="464B4F63">
        <w:rPr>
          <w:rFonts w:ascii="Arial" w:hAnsi="Arial" w:cs="Arial"/>
          <w:sz w:val="21"/>
          <w:szCs w:val="21"/>
        </w:rPr>
        <w:t xml:space="preserve"> </w:t>
      </w:r>
    </w:p>
    <w:p w14:paraId="0D28E0FC" w14:textId="41C770B9" w:rsidR="00546876" w:rsidRPr="006652F6" w:rsidRDefault="00546876" w:rsidP="006652F6">
      <w:pPr>
        <w:autoSpaceDE w:val="0"/>
        <w:autoSpaceDN w:val="0"/>
        <w:adjustRightInd w:val="0"/>
        <w:spacing w:after="0" w:line="276" w:lineRule="auto"/>
        <w:jc w:val="both"/>
        <w:rPr>
          <w:rFonts w:ascii="Arial" w:hAnsi="Arial" w:cs="Arial"/>
          <w:sz w:val="21"/>
          <w:szCs w:val="21"/>
        </w:rPr>
      </w:pPr>
    </w:p>
    <w:p w14:paraId="693D57B5" w14:textId="79F857CD" w:rsidR="00476296" w:rsidRDefault="3DA94FBD" w:rsidP="00C970A5">
      <w:pPr>
        <w:spacing w:after="0" w:line="276" w:lineRule="auto"/>
        <w:jc w:val="both"/>
        <w:rPr>
          <w:rFonts w:ascii="Arial" w:hAnsi="Arial" w:cs="Arial"/>
          <w:b/>
          <w:bCs/>
          <w:color w:val="000000" w:themeColor="text1"/>
          <w:sz w:val="21"/>
          <w:szCs w:val="21"/>
          <w:u w:val="single"/>
        </w:rPr>
      </w:pPr>
      <w:r w:rsidRPr="41142324">
        <w:rPr>
          <w:rFonts w:ascii="Arial" w:hAnsi="Arial" w:cs="Arial"/>
          <w:b/>
          <w:bCs/>
          <w:sz w:val="21"/>
          <w:szCs w:val="21"/>
        </w:rPr>
        <w:lastRenderedPageBreak/>
        <w:t>Conclusion</w:t>
      </w:r>
      <w:r w:rsidR="008C2C59">
        <w:rPr>
          <w:rFonts w:ascii="Arial" w:hAnsi="Arial" w:cs="Arial"/>
          <w:b/>
          <w:bCs/>
          <w:sz w:val="21"/>
          <w:szCs w:val="21"/>
        </w:rPr>
        <w:t>s</w:t>
      </w:r>
      <w:r w:rsidRPr="41142324">
        <w:rPr>
          <w:rFonts w:ascii="Arial" w:hAnsi="Arial" w:cs="Arial"/>
          <w:b/>
          <w:bCs/>
          <w:sz w:val="21"/>
          <w:szCs w:val="21"/>
        </w:rPr>
        <w:t>:</w:t>
      </w:r>
      <w:r w:rsidRPr="41142324">
        <w:rPr>
          <w:rFonts w:ascii="Arial" w:hAnsi="Arial" w:cs="Arial"/>
          <w:sz w:val="21"/>
          <w:szCs w:val="21"/>
        </w:rPr>
        <w:t xml:space="preserve"> There </w:t>
      </w:r>
      <w:r w:rsidR="00C970A5">
        <w:rPr>
          <w:rFonts w:ascii="Arial" w:hAnsi="Arial" w:cs="Arial"/>
          <w:sz w:val="21"/>
          <w:szCs w:val="21"/>
        </w:rPr>
        <w:t>is</w:t>
      </w:r>
      <w:r w:rsidRPr="41142324">
        <w:rPr>
          <w:rFonts w:ascii="Arial" w:hAnsi="Arial" w:cs="Arial"/>
          <w:sz w:val="21"/>
          <w:szCs w:val="21"/>
        </w:rPr>
        <w:t xml:space="preserve"> an abundance of academic literature and media reports on the potential of drugs </w:t>
      </w:r>
      <w:r w:rsidR="14055478" w:rsidRPr="41142324">
        <w:rPr>
          <w:rFonts w:ascii="Arial" w:hAnsi="Arial" w:cs="Arial"/>
          <w:sz w:val="21"/>
          <w:szCs w:val="21"/>
        </w:rPr>
        <w:t xml:space="preserve">that could </w:t>
      </w:r>
      <w:r w:rsidR="6137A939" w:rsidRPr="00C91E9F">
        <w:rPr>
          <w:rFonts w:ascii="Arial" w:hAnsi="Arial" w:cs="Arial"/>
          <w:sz w:val="21"/>
          <w:szCs w:val="21"/>
        </w:rPr>
        <w:t>attenuate or exacerbate</w:t>
      </w:r>
      <w:r w:rsidRPr="41142324">
        <w:rPr>
          <w:rFonts w:ascii="Arial" w:hAnsi="Arial" w:cs="Arial"/>
          <w:sz w:val="21"/>
          <w:szCs w:val="21"/>
        </w:rPr>
        <w:t xml:space="preserve"> </w:t>
      </w:r>
      <w:r w:rsidR="7865EF9B" w:rsidRPr="41142324">
        <w:rPr>
          <w:rFonts w:ascii="Arial" w:hAnsi="Arial" w:cs="Arial"/>
          <w:sz w:val="21"/>
          <w:szCs w:val="21"/>
        </w:rPr>
        <w:t>COVID</w:t>
      </w:r>
      <w:r w:rsidRPr="41142324">
        <w:rPr>
          <w:rFonts w:ascii="Arial" w:hAnsi="Arial" w:cs="Arial"/>
          <w:sz w:val="21"/>
          <w:szCs w:val="21"/>
        </w:rPr>
        <w:t xml:space="preserve">-19 </w:t>
      </w:r>
      <w:r w:rsidR="002E3394">
        <w:rPr>
          <w:rFonts w:ascii="Arial" w:hAnsi="Arial" w:cs="Arial"/>
          <w:sz w:val="21"/>
          <w:szCs w:val="21"/>
        </w:rPr>
        <w:t>disease</w:t>
      </w:r>
      <w:r w:rsidRPr="41142324">
        <w:rPr>
          <w:rFonts w:ascii="Arial" w:hAnsi="Arial" w:cs="Arial"/>
          <w:sz w:val="21"/>
          <w:szCs w:val="21"/>
        </w:rPr>
        <w:t xml:space="preserve">. This </w:t>
      </w:r>
      <w:r w:rsidR="14055478" w:rsidRPr="41142324">
        <w:rPr>
          <w:rFonts w:ascii="Arial" w:hAnsi="Arial" w:cs="Arial"/>
          <w:sz w:val="21"/>
          <w:szCs w:val="21"/>
        </w:rPr>
        <w:t>is</w:t>
      </w:r>
      <w:r w:rsidRPr="41142324">
        <w:rPr>
          <w:rFonts w:ascii="Arial" w:hAnsi="Arial" w:cs="Arial"/>
          <w:sz w:val="21"/>
          <w:szCs w:val="21"/>
        </w:rPr>
        <w:t xml:space="preserve"> le</w:t>
      </w:r>
      <w:r w:rsidR="14055478" w:rsidRPr="41142324">
        <w:rPr>
          <w:rFonts w:ascii="Arial" w:hAnsi="Arial" w:cs="Arial"/>
          <w:sz w:val="21"/>
          <w:szCs w:val="21"/>
        </w:rPr>
        <w:t xml:space="preserve">ading </w:t>
      </w:r>
      <w:r w:rsidRPr="41142324">
        <w:rPr>
          <w:rFonts w:ascii="Arial" w:hAnsi="Arial" w:cs="Arial"/>
          <w:sz w:val="21"/>
          <w:szCs w:val="21"/>
        </w:rPr>
        <w:t xml:space="preserve">to </w:t>
      </w:r>
      <w:r w:rsidR="14055478" w:rsidRPr="41142324">
        <w:rPr>
          <w:rFonts w:ascii="Arial" w:hAnsi="Arial" w:cs="Arial"/>
          <w:sz w:val="21"/>
          <w:szCs w:val="21"/>
        </w:rPr>
        <w:t>trials</w:t>
      </w:r>
      <w:r w:rsidRPr="41142324">
        <w:rPr>
          <w:rFonts w:ascii="Arial" w:hAnsi="Arial" w:cs="Arial"/>
          <w:sz w:val="21"/>
          <w:szCs w:val="21"/>
        </w:rPr>
        <w:t xml:space="preserve"> </w:t>
      </w:r>
      <w:r w:rsidR="6B7F5314" w:rsidRPr="41142324">
        <w:rPr>
          <w:rFonts w:ascii="Arial" w:hAnsi="Arial" w:cs="Arial"/>
          <w:sz w:val="21"/>
          <w:szCs w:val="21"/>
        </w:rPr>
        <w:t>of repurposed drugs</w:t>
      </w:r>
      <w:r w:rsidRPr="41142324">
        <w:rPr>
          <w:rFonts w:ascii="Arial" w:hAnsi="Arial" w:cs="Arial"/>
          <w:sz w:val="21"/>
          <w:szCs w:val="21"/>
        </w:rPr>
        <w:t xml:space="preserve"> and </w:t>
      </w:r>
      <w:r w:rsidR="779B9B9C" w:rsidRPr="41142324">
        <w:rPr>
          <w:rFonts w:ascii="Arial" w:hAnsi="Arial" w:cs="Arial"/>
          <w:sz w:val="21"/>
          <w:szCs w:val="21"/>
        </w:rPr>
        <w:t>uncertainty</w:t>
      </w:r>
      <w:r w:rsidRPr="41142324">
        <w:rPr>
          <w:rFonts w:ascii="Arial" w:hAnsi="Arial" w:cs="Arial"/>
          <w:sz w:val="21"/>
          <w:szCs w:val="21"/>
        </w:rPr>
        <w:t xml:space="preserve"> amongst patients </w:t>
      </w:r>
      <w:r w:rsidR="7754547B" w:rsidRPr="41142324">
        <w:rPr>
          <w:rFonts w:ascii="Arial" w:hAnsi="Arial" w:cs="Arial"/>
          <w:sz w:val="21"/>
          <w:szCs w:val="21"/>
        </w:rPr>
        <w:t xml:space="preserve">and </w:t>
      </w:r>
      <w:r w:rsidR="00C970A5">
        <w:rPr>
          <w:rFonts w:ascii="Arial" w:hAnsi="Arial" w:cs="Arial"/>
          <w:sz w:val="21"/>
          <w:szCs w:val="21"/>
        </w:rPr>
        <w:t>clinicians</w:t>
      </w:r>
      <w:r w:rsidR="7754547B" w:rsidRPr="41142324">
        <w:rPr>
          <w:rFonts w:ascii="Arial" w:hAnsi="Arial" w:cs="Arial"/>
          <w:sz w:val="21"/>
          <w:szCs w:val="21"/>
        </w:rPr>
        <w:t xml:space="preserve"> </w:t>
      </w:r>
      <w:r w:rsidR="4E9F6C73" w:rsidRPr="41142324">
        <w:rPr>
          <w:rFonts w:ascii="Arial" w:hAnsi="Arial" w:cs="Arial"/>
          <w:sz w:val="21"/>
          <w:szCs w:val="21"/>
        </w:rPr>
        <w:t xml:space="preserve">concerning </w:t>
      </w:r>
      <w:r w:rsidR="49D81D63" w:rsidRPr="00C91E9F">
        <w:rPr>
          <w:rFonts w:ascii="Arial" w:hAnsi="Arial" w:cs="Arial"/>
          <w:sz w:val="21"/>
          <w:szCs w:val="21"/>
        </w:rPr>
        <w:t>continuation or cessation of prescribed</w:t>
      </w:r>
      <w:r w:rsidR="4E9F6C73" w:rsidRPr="41142324">
        <w:rPr>
          <w:rFonts w:ascii="Arial" w:hAnsi="Arial" w:cs="Arial"/>
          <w:sz w:val="21"/>
          <w:szCs w:val="21"/>
        </w:rPr>
        <w:t xml:space="preserve"> </w:t>
      </w:r>
      <w:r w:rsidRPr="41142324">
        <w:rPr>
          <w:rFonts w:ascii="Arial" w:hAnsi="Arial" w:cs="Arial"/>
          <w:sz w:val="21"/>
          <w:szCs w:val="21"/>
        </w:rPr>
        <w:t>medications.</w:t>
      </w:r>
      <w:r w:rsidR="00C970A5">
        <w:rPr>
          <w:rFonts w:ascii="Arial" w:hAnsi="Arial" w:cs="Arial"/>
          <w:sz w:val="21"/>
          <w:szCs w:val="21"/>
        </w:rPr>
        <w:t xml:space="preserve"> O</w:t>
      </w:r>
      <w:r w:rsidRPr="41142324">
        <w:rPr>
          <w:rFonts w:ascii="Arial" w:hAnsi="Arial" w:cs="Arial"/>
          <w:sz w:val="21"/>
          <w:szCs w:val="21"/>
        </w:rPr>
        <w:t xml:space="preserve">ur review </w:t>
      </w:r>
      <w:r w:rsidR="00C970A5" w:rsidRPr="41142324">
        <w:rPr>
          <w:rFonts w:ascii="Arial" w:hAnsi="Arial" w:cs="Arial"/>
          <w:sz w:val="21"/>
          <w:szCs w:val="21"/>
        </w:rPr>
        <w:t>indicate</w:t>
      </w:r>
      <w:r w:rsidR="00C970A5">
        <w:rPr>
          <w:rFonts w:ascii="Arial" w:hAnsi="Arial" w:cs="Arial"/>
          <w:sz w:val="21"/>
          <w:szCs w:val="21"/>
        </w:rPr>
        <w:t>s</w:t>
      </w:r>
      <w:r w:rsidR="00C970A5" w:rsidRPr="41142324">
        <w:rPr>
          <w:rFonts w:ascii="Arial" w:hAnsi="Arial" w:cs="Arial"/>
          <w:sz w:val="21"/>
          <w:szCs w:val="21"/>
        </w:rPr>
        <w:t xml:space="preserve"> that the impact of currently prescribed drugs on ACE2 has been poorly studied in</w:t>
      </w:r>
      <w:r w:rsidR="00B82484">
        <w:rPr>
          <w:rFonts w:ascii="Arial" w:hAnsi="Arial" w:cs="Arial"/>
          <w:sz w:val="21"/>
          <w:szCs w:val="21"/>
        </w:rPr>
        <w:t>-</w:t>
      </w:r>
      <w:r w:rsidR="00C970A5" w:rsidRPr="41142324">
        <w:rPr>
          <w:rFonts w:ascii="Arial" w:hAnsi="Arial" w:cs="Arial"/>
          <w:sz w:val="21"/>
          <w:szCs w:val="21"/>
        </w:rPr>
        <w:t>vivo, particularly in human</w:t>
      </w:r>
      <w:r w:rsidR="00CC32B9">
        <w:rPr>
          <w:rFonts w:ascii="Arial" w:hAnsi="Arial" w:cs="Arial"/>
          <w:sz w:val="21"/>
          <w:szCs w:val="21"/>
        </w:rPr>
        <w:t xml:space="preserve"> lungs</w:t>
      </w:r>
      <w:r w:rsidR="00ED2381" w:rsidRPr="00B1695D">
        <w:rPr>
          <w:rFonts w:ascii="Arial" w:hAnsi="Arial" w:cs="Arial"/>
          <w:sz w:val="21"/>
          <w:szCs w:val="21"/>
        </w:rPr>
        <w:t xml:space="preserve"> where the SARS-CoV-2 virus appears to enact its pathogenic effects. </w:t>
      </w:r>
      <w:r w:rsidR="00C970A5">
        <w:rPr>
          <w:rFonts w:ascii="Arial" w:hAnsi="Arial" w:cs="Arial"/>
          <w:sz w:val="21"/>
          <w:szCs w:val="21"/>
        </w:rPr>
        <w:t>We found</w:t>
      </w:r>
      <w:r w:rsidRPr="41142324">
        <w:rPr>
          <w:rFonts w:ascii="Arial" w:hAnsi="Arial" w:cs="Arial"/>
          <w:sz w:val="21"/>
          <w:szCs w:val="21"/>
        </w:rPr>
        <w:t xml:space="preserve"> no convincing </w:t>
      </w:r>
      <w:r w:rsidR="6630E30B" w:rsidRPr="41142324">
        <w:rPr>
          <w:rFonts w:ascii="Arial" w:hAnsi="Arial" w:cs="Arial"/>
          <w:sz w:val="21"/>
          <w:szCs w:val="21"/>
        </w:rPr>
        <w:t xml:space="preserve">evidence </w:t>
      </w:r>
      <w:r w:rsidR="00C970A5">
        <w:rPr>
          <w:rFonts w:ascii="Arial" w:hAnsi="Arial" w:cs="Arial"/>
          <w:sz w:val="21"/>
          <w:szCs w:val="21"/>
        </w:rPr>
        <w:t>to justify starting or stopping currently prescribed drugs to influence outcomes of COVID-19 disease</w:t>
      </w:r>
      <w:r w:rsidR="14055478" w:rsidRPr="41142324">
        <w:rPr>
          <w:rFonts w:ascii="Arial" w:hAnsi="Arial" w:cs="Arial"/>
          <w:sz w:val="21"/>
          <w:szCs w:val="21"/>
        </w:rPr>
        <w:t>.</w:t>
      </w:r>
      <w:r w:rsidR="6630E30B" w:rsidRPr="41142324">
        <w:rPr>
          <w:rFonts w:ascii="Arial" w:hAnsi="Arial" w:cs="Arial"/>
          <w:sz w:val="21"/>
          <w:szCs w:val="21"/>
        </w:rPr>
        <w:t xml:space="preserve"> </w:t>
      </w:r>
    </w:p>
    <w:p w14:paraId="5B623CDB" w14:textId="62C5748C" w:rsidR="00E54580" w:rsidRDefault="00E54580">
      <w:pPr>
        <w:rPr>
          <w:rFonts w:ascii="Arial" w:hAnsi="Arial" w:cs="Arial"/>
          <w:b/>
          <w:bCs/>
          <w:color w:val="000000" w:themeColor="text1"/>
          <w:sz w:val="21"/>
          <w:szCs w:val="21"/>
          <w:u w:val="single"/>
        </w:rPr>
      </w:pPr>
    </w:p>
    <w:p w14:paraId="4C151AA4" w14:textId="77777777" w:rsidR="00E54580" w:rsidRDefault="00E54580">
      <w:pPr>
        <w:rPr>
          <w:rFonts w:ascii="Arial" w:hAnsi="Arial" w:cs="Arial"/>
          <w:b/>
          <w:bCs/>
          <w:color w:val="000000" w:themeColor="text1"/>
          <w:sz w:val="21"/>
          <w:szCs w:val="21"/>
          <w:u w:val="single"/>
        </w:rPr>
      </w:pPr>
    </w:p>
    <w:p w14:paraId="3ADE72CC" w14:textId="77777777" w:rsidR="00C5241F" w:rsidRDefault="00C5241F">
      <w:pPr>
        <w:rPr>
          <w:rFonts w:ascii="Arial" w:hAnsi="Arial" w:cs="Arial"/>
          <w:b/>
          <w:bCs/>
          <w:color w:val="000000" w:themeColor="text1"/>
          <w:sz w:val="21"/>
          <w:szCs w:val="21"/>
          <w:u w:val="single"/>
        </w:rPr>
      </w:pPr>
    </w:p>
    <w:p w14:paraId="2614D981" w14:textId="3F1FB99A" w:rsidR="00476296" w:rsidRPr="000123EC" w:rsidRDefault="00476296">
      <w:pPr>
        <w:rPr>
          <w:rFonts w:ascii="Arial" w:hAnsi="Arial" w:cs="Arial"/>
          <w:b/>
          <w:bCs/>
          <w:color w:val="000000" w:themeColor="text1"/>
          <w:sz w:val="21"/>
          <w:szCs w:val="21"/>
          <w:u w:val="single"/>
        </w:rPr>
      </w:pPr>
      <w:r w:rsidRPr="000123EC">
        <w:rPr>
          <w:rFonts w:ascii="Arial" w:hAnsi="Arial" w:cs="Arial"/>
          <w:b/>
          <w:bCs/>
          <w:color w:val="000000" w:themeColor="text1"/>
          <w:sz w:val="21"/>
          <w:szCs w:val="21"/>
          <w:u w:val="single"/>
        </w:rPr>
        <w:t>Strengths and limitations</w:t>
      </w:r>
    </w:p>
    <w:p w14:paraId="780DE0BB" w14:textId="7A2552D5" w:rsidR="00476296" w:rsidRPr="000123EC" w:rsidRDefault="00DE62D9" w:rsidP="00476296">
      <w:pPr>
        <w:pStyle w:val="NormalWeb"/>
        <w:numPr>
          <w:ilvl w:val="0"/>
          <w:numId w:val="6"/>
        </w:numPr>
        <w:shd w:val="clear" w:color="auto" w:fill="FFFFFF"/>
        <w:spacing w:before="0" w:beforeAutospacing="0" w:after="150" w:afterAutospacing="0"/>
        <w:rPr>
          <w:rFonts w:ascii="Arial" w:hAnsi="Arial" w:cs="Arial"/>
          <w:color w:val="000000" w:themeColor="text1"/>
          <w:sz w:val="21"/>
          <w:szCs w:val="21"/>
        </w:rPr>
      </w:pPr>
      <w:r w:rsidRPr="000123EC">
        <w:rPr>
          <w:rFonts w:ascii="Arial" w:hAnsi="Arial" w:cs="Arial"/>
          <w:color w:val="000000" w:themeColor="text1"/>
          <w:sz w:val="21"/>
          <w:szCs w:val="21"/>
        </w:rPr>
        <w:t>H</w:t>
      </w:r>
      <w:r w:rsidR="000A30A0" w:rsidRPr="001D72EC">
        <w:rPr>
          <w:rFonts w:ascii="Arial" w:hAnsi="Arial" w:cs="Arial"/>
          <w:color w:val="000000" w:themeColor="text1"/>
          <w:sz w:val="21"/>
          <w:szCs w:val="21"/>
        </w:rPr>
        <w:t>uman and animal models</w:t>
      </w:r>
      <w:r w:rsidR="00454775" w:rsidRPr="001D72EC">
        <w:rPr>
          <w:rFonts w:ascii="Arial" w:hAnsi="Arial" w:cs="Arial"/>
          <w:color w:val="000000" w:themeColor="text1"/>
          <w:sz w:val="21"/>
          <w:szCs w:val="21"/>
        </w:rPr>
        <w:t xml:space="preserve"> both</w:t>
      </w:r>
      <w:r w:rsidR="000A30A0" w:rsidRPr="001D72EC">
        <w:rPr>
          <w:rFonts w:ascii="Arial" w:hAnsi="Arial" w:cs="Arial"/>
          <w:color w:val="000000" w:themeColor="text1"/>
          <w:sz w:val="21"/>
          <w:szCs w:val="21"/>
        </w:rPr>
        <w:t xml:space="preserve"> in vivo and in vitro</w:t>
      </w:r>
      <w:r w:rsidR="00454775" w:rsidRPr="001D72EC">
        <w:rPr>
          <w:rFonts w:ascii="Arial" w:hAnsi="Arial" w:cs="Arial"/>
          <w:color w:val="000000" w:themeColor="text1"/>
          <w:sz w:val="21"/>
          <w:szCs w:val="21"/>
        </w:rPr>
        <w:t xml:space="preserve"> </w:t>
      </w:r>
      <w:r w:rsidRPr="001D72EC">
        <w:rPr>
          <w:rFonts w:ascii="Arial" w:hAnsi="Arial" w:cs="Arial"/>
          <w:color w:val="000000" w:themeColor="text1"/>
          <w:sz w:val="21"/>
          <w:szCs w:val="21"/>
        </w:rPr>
        <w:t>w</w:t>
      </w:r>
      <w:r w:rsidRPr="00F51F65">
        <w:rPr>
          <w:rFonts w:ascii="Arial" w:hAnsi="Arial" w:cs="Arial"/>
          <w:color w:val="000000" w:themeColor="text1"/>
          <w:sz w:val="21"/>
          <w:szCs w:val="21"/>
        </w:rPr>
        <w:t xml:space="preserve">ere included </w:t>
      </w:r>
      <w:r w:rsidR="00454775" w:rsidRPr="00402AA8">
        <w:rPr>
          <w:rFonts w:ascii="Arial" w:hAnsi="Arial" w:cs="Arial"/>
          <w:color w:val="000000" w:themeColor="text1"/>
          <w:sz w:val="21"/>
          <w:szCs w:val="21"/>
        </w:rPr>
        <w:t xml:space="preserve">for a comprehensive review </w:t>
      </w:r>
    </w:p>
    <w:p w14:paraId="00155FD8" w14:textId="04E79CB5" w:rsidR="00454775" w:rsidRPr="000123EC" w:rsidRDefault="00454775" w:rsidP="00454775">
      <w:pPr>
        <w:pStyle w:val="NormalWeb"/>
        <w:numPr>
          <w:ilvl w:val="0"/>
          <w:numId w:val="6"/>
        </w:numPr>
        <w:shd w:val="clear" w:color="auto" w:fill="FFFFFF"/>
        <w:spacing w:before="0" w:beforeAutospacing="0" w:after="150" w:afterAutospacing="0"/>
        <w:rPr>
          <w:rFonts w:ascii="Arial" w:hAnsi="Arial" w:cs="Arial"/>
          <w:color w:val="000000" w:themeColor="text1"/>
          <w:sz w:val="21"/>
          <w:szCs w:val="21"/>
        </w:rPr>
      </w:pPr>
      <w:r w:rsidRPr="000123EC">
        <w:rPr>
          <w:rFonts w:ascii="Arial" w:hAnsi="Arial" w:cs="Arial"/>
          <w:color w:val="000000" w:themeColor="text1"/>
          <w:sz w:val="21"/>
          <w:szCs w:val="21"/>
        </w:rPr>
        <w:t xml:space="preserve">This is the first systematic review on UK prescribed drugs that could alter ACE2 in COVID-19 </w:t>
      </w:r>
      <w:r w:rsidR="002E3394" w:rsidRPr="000123EC">
        <w:rPr>
          <w:rFonts w:ascii="Arial" w:hAnsi="Arial" w:cs="Arial"/>
          <w:color w:val="000000" w:themeColor="text1"/>
          <w:sz w:val="21"/>
          <w:szCs w:val="21"/>
        </w:rPr>
        <w:t>disease</w:t>
      </w:r>
    </w:p>
    <w:p w14:paraId="6EC000EC" w14:textId="77777777" w:rsidR="000123EC" w:rsidRPr="002E3394" w:rsidRDefault="000123EC" w:rsidP="000123EC">
      <w:pPr>
        <w:pStyle w:val="NormalWeb"/>
        <w:numPr>
          <w:ilvl w:val="0"/>
          <w:numId w:val="6"/>
        </w:numPr>
        <w:shd w:val="clear" w:color="auto" w:fill="FFFFFF"/>
        <w:spacing w:before="0" w:beforeAutospacing="0" w:after="150" w:afterAutospacing="0"/>
        <w:rPr>
          <w:rFonts w:ascii="Arial" w:hAnsi="Arial" w:cs="Arial"/>
          <w:color w:val="000000" w:themeColor="text1"/>
          <w:sz w:val="21"/>
          <w:szCs w:val="21"/>
        </w:rPr>
      </w:pPr>
      <w:r w:rsidRPr="000123EC">
        <w:rPr>
          <w:rFonts w:ascii="Arial" w:hAnsi="Arial" w:cs="Arial"/>
          <w:color w:val="000000" w:themeColor="text1"/>
          <w:sz w:val="21"/>
          <w:szCs w:val="21"/>
        </w:rPr>
        <w:t>Meta-analysis was not possible due to heterogeneity</w:t>
      </w:r>
      <w:r w:rsidRPr="002E3394">
        <w:rPr>
          <w:rFonts w:ascii="Arial" w:hAnsi="Arial" w:cs="Arial"/>
          <w:color w:val="000000" w:themeColor="text1"/>
          <w:sz w:val="21"/>
          <w:szCs w:val="21"/>
        </w:rPr>
        <w:t xml:space="preserve"> </w:t>
      </w:r>
    </w:p>
    <w:p w14:paraId="06ACF735" w14:textId="168E8311" w:rsidR="000123EC" w:rsidRPr="000123EC" w:rsidRDefault="00402AA8" w:rsidP="00454775">
      <w:pPr>
        <w:pStyle w:val="NormalWeb"/>
        <w:numPr>
          <w:ilvl w:val="0"/>
          <w:numId w:val="6"/>
        </w:numPr>
        <w:shd w:val="clear" w:color="auto" w:fill="FFFFFF"/>
        <w:spacing w:before="0" w:beforeAutospacing="0" w:after="150" w:afterAutospacing="0"/>
        <w:rPr>
          <w:rFonts w:ascii="Arial" w:hAnsi="Arial" w:cs="Arial"/>
          <w:color w:val="000000" w:themeColor="text1"/>
          <w:sz w:val="21"/>
          <w:szCs w:val="21"/>
        </w:rPr>
      </w:pPr>
      <w:r>
        <w:rPr>
          <w:rFonts w:ascii="Arial" w:hAnsi="Arial" w:cs="Arial"/>
          <w:color w:val="333333"/>
          <w:sz w:val="21"/>
          <w:szCs w:val="21"/>
          <w:shd w:val="clear" w:color="auto" w:fill="FFFFFF"/>
        </w:rPr>
        <w:t>M</w:t>
      </w:r>
      <w:r w:rsidR="000123EC" w:rsidRPr="000123EC">
        <w:rPr>
          <w:rFonts w:ascii="Arial" w:hAnsi="Arial" w:cs="Arial"/>
          <w:color w:val="333333"/>
          <w:sz w:val="21"/>
          <w:szCs w:val="21"/>
          <w:shd w:val="clear" w:color="auto" w:fill="FFFFFF"/>
        </w:rPr>
        <w:t>ethodological quality of the studies was low overall</w:t>
      </w:r>
    </w:p>
    <w:p w14:paraId="345B8882" w14:textId="04862616" w:rsidR="008E5C28" w:rsidRPr="002E3394" w:rsidRDefault="008E5C28" w:rsidP="00476296">
      <w:pPr>
        <w:rPr>
          <w:rFonts w:ascii="Arial" w:eastAsia="Times New Roman" w:hAnsi="Arial" w:cs="Arial"/>
          <w:b/>
          <w:bCs/>
          <w:color w:val="000000" w:themeColor="text1"/>
          <w:sz w:val="21"/>
          <w:szCs w:val="21"/>
          <w:u w:val="single"/>
          <w:lang w:eastAsia="en-GB"/>
        </w:rPr>
      </w:pPr>
      <w:r w:rsidRPr="002E3394">
        <w:rPr>
          <w:rFonts w:ascii="Arial" w:hAnsi="Arial" w:cs="Arial"/>
          <w:b/>
          <w:bCs/>
          <w:color w:val="000000" w:themeColor="text1"/>
          <w:sz w:val="21"/>
          <w:szCs w:val="21"/>
          <w:u w:val="single"/>
        </w:rPr>
        <w:br w:type="page"/>
      </w:r>
    </w:p>
    <w:p w14:paraId="131B049C" w14:textId="1A33128E" w:rsidR="00BA33CE" w:rsidRPr="006652F6" w:rsidRDefault="0028290A" w:rsidP="006652F6">
      <w:pPr>
        <w:pStyle w:val="v1msonormal"/>
        <w:spacing w:before="0" w:beforeAutospacing="0" w:after="0" w:afterAutospacing="0" w:line="276" w:lineRule="auto"/>
        <w:jc w:val="both"/>
        <w:rPr>
          <w:rFonts w:ascii="Arial" w:hAnsi="Arial" w:cs="Arial"/>
          <w:b/>
          <w:bCs/>
          <w:color w:val="000000" w:themeColor="text1"/>
          <w:sz w:val="21"/>
          <w:szCs w:val="21"/>
          <w:u w:val="single"/>
        </w:rPr>
      </w:pPr>
      <w:r w:rsidRPr="006652F6">
        <w:rPr>
          <w:rFonts w:ascii="Arial" w:hAnsi="Arial" w:cs="Arial"/>
          <w:b/>
          <w:bCs/>
          <w:color w:val="000000" w:themeColor="text1"/>
          <w:sz w:val="21"/>
          <w:szCs w:val="21"/>
          <w:u w:val="single"/>
        </w:rPr>
        <w:lastRenderedPageBreak/>
        <w:t>I</w:t>
      </w:r>
      <w:r w:rsidR="00CB615E">
        <w:rPr>
          <w:rFonts w:ascii="Arial" w:hAnsi="Arial" w:cs="Arial"/>
          <w:b/>
          <w:bCs/>
          <w:color w:val="000000" w:themeColor="text1"/>
          <w:sz w:val="21"/>
          <w:szCs w:val="21"/>
          <w:u w:val="single"/>
        </w:rPr>
        <w:t>NTRODUCTION</w:t>
      </w:r>
    </w:p>
    <w:p w14:paraId="73475BE8" w14:textId="77777777" w:rsidR="006B7C84" w:rsidRPr="006652F6" w:rsidRDefault="006B7C84" w:rsidP="006652F6">
      <w:pPr>
        <w:pStyle w:val="Header"/>
        <w:spacing w:line="276" w:lineRule="auto"/>
        <w:jc w:val="both"/>
        <w:rPr>
          <w:rFonts w:ascii="Arial" w:hAnsi="Arial" w:cs="Arial"/>
          <w:color w:val="000000" w:themeColor="text1"/>
          <w:sz w:val="21"/>
          <w:szCs w:val="21"/>
          <w:lang w:val="en-US"/>
        </w:rPr>
      </w:pPr>
    </w:p>
    <w:p w14:paraId="5FF377FB" w14:textId="5D56BCE6" w:rsidR="00A35168" w:rsidRPr="006652F6" w:rsidRDefault="006B7C84">
      <w:pPr>
        <w:pStyle w:val="Header"/>
        <w:spacing w:line="276" w:lineRule="auto"/>
        <w:jc w:val="both"/>
        <w:rPr>
          <w:rFonts w:ascii="Arial" w:hAnsi="Arial" w:cs="Arial"/>
          <w:color w:val="000000" w:themeColor="text1"/>
          <w:sz w:val="21"/>
          <w:szCs w:val="21"/>
        </w:rPr>
      </w:pPr>
      <w:r w:rsidRPr="006652F6">
        <w:rPr>
          <w:rFonts w:ascii="Arial" w:hAnsi="Arial" w:cs="Arial"/>
          <w:color w:val="000000" w:themeColor="text1"/>
          <w:sz w:val="21"/>
          <w:szCs w:val="21"/>
          <w:lang w:val="en-US"/>
        </w:rPr>
        <w:t xml:space="preserve">The </w:t>
      </w:r>
      <w:r w:rsidRPr="006652F6">
        <w:rPr>
          <w:rFonts w:ascii="Arial" w:hAnsi="Arial" w:cs="Arial"/>
          <w:color w:val="000000" w:themeColor="text1"/>
          <w:sz w:val="21"/>
          <w:szCs w:val="21"/>
        </w:rPr>
        <w:t>coronavirus</w:t>
      </w:r>
      <w:r w:rsidR="001E6D09" w:rsidRPr="006652F6">
        <w:rPr>
          <w:rFonts w:ascii="Arial" w:hAnsi="Arial" w:cs="Arial"/>
          <w:color w:val="000000" w:themeColor="text1"/>
          <w:sz w:val="21"/>
          <w:szCs w:val="21"/>
        </w:rPr>
        <w:t xml:space="preserve"> </w:t>
      </w:r>
      <w:r w:rsidRPr="006652F6">
        <w:rPr>
          <w:rFonts w:ascii="Arial" w:hAnsi="Arial" w:cs="Arial"/>
          <w:color w:val="000000" w:themeColor="text1"/>
          <w:sz w:val="21"/>
          <w:szCs w:val="21"/>
        </w:rPr>
        <w:t xml:space="preserve">SARS-CoV-2 </w:t>
      </w:r>
      <w:r w:rsidR="002D2546" w:rsidRPr="006652F6">
        <w:rPr>
          <w:rFonts w:ascii="Arial" w:hAnsi="Arial" w:cs="Arial"/>
          <w:color w:val="000000" w:themeColor="text1"/>
          <w:sz w:val="21"/>
          <w:szCs w:val="21"/>
        </w:rPr>
        <w:t xml:space="preserve">which causes the </w:t>
      </w:r>
      <w:r w:rsidR="00A35168" w:rsidRPr="006652F6">
        <w:rPr>
          <w:rFonts w:ascii="Arial" w:hAnsi="Arial" w:cs="Arial"/>
          <w:color w:val="000000" w:themeColor="text1"/>
          <w:sz w:val="21"/>
          <w:szCs w:val="21"/>
        </w:rPr>
        <w:t>COVID</w:t>
      </w:r>
      <w:r w:rsidR="002D2546" w:rsidRPr="006652F6">
        <w:rPr>
          <w:rFonts w:ascii="Arial" w:hAnsi="Arial" w:cs="Arial"/>
          <w:color w:val="000000" w:themeColor="text1"/>
          <w:sz w:val="21"/>
          <w:szCs w:val="21"/>
        </w:rPr>
        <w:t xml:space="preserve">-19 </w:t>
      </w:r>
      <w:r w:rsidR="002E3394">
        <w:rPr>
          <w:rFonts w:ascii="Arial" w:hAnsi="Arial" w:cs="Arial"/>
          <w:color w:val="000000" w:themeColor="text1"/>
          <w:sz w:val="21"/>
          <w:szCs w:val="21"/>
        </w:rPr>
        <w:t>disease</w:t>
      </w:r>
      <w:r w:rsidR="002D2546" w:rsidRPr="006652F6">
        <w:rPr>
          <w:rFonts w:ascii="Arial" w:hAnsi="Arial" w:cs="Arial"/>
          <w:color w:val="000000" w:themeColor="text1"/>
          <w:sz w:val="21"/>
          <w:szCs w:val="21"/>
        </w:rPr>
        <w:t xml:space="preserve"> is</w:t>
      </w:r>
      <w:r w:rsidR="001C0C73" w:rsidRPr="006652F6">
        <w:rPr>
          <w:rFonts w:ascii="Arial" w:hAnsi="Arial" w:cs="Arial"/>
          <w:color w:val="000000" w:themeColor="text1"/>
          <w:sz w:val="21"/>
          <w:szCs w:val="21"/>
        </w:rPr>
        <w:t xml:space="preserve"> a global public health emergency. </w:t>
      </w:r>
      <w:r w:rsidR="006F74F8" w:rsidRPr="006652F6">
        <w:rPr>
          <w:rFonts w:ascii="Arial" w:hAnsi="Arial" w:cs="Arial"/>
          <w:color w:val="000000" w:themeColor="text1"/>
          <w:sz w:val="21"/>
          <w:szCs w:val="21"/>
        </w:rPr>
        <w:t xml:space="preserve">It </w:t>
      </w:r>
      <w:r w:rsidR="001C0C73" w:rsidRPr="006652F6">
        <w:rPr>
          <w:rFonts w:ascii="Arial" w:hAnsi="Arial" w:cs="Arial"/>
          <w:color w:val="000000" w:themeColor="text1"/>
          <w:sz w:val="21"/>
          <w:szCs w:val="21"/>
        </w:rPr>
        <w:t xml:space="preserve">has been reported in </w:t>
      </w:r>
      <w:r w:rsidR="00530749" w:rsidRPr="006652F6">
        <w:rPr>
          <w:rFonts w:ascii="Arial" w:hAnsi="Arial" w:cs="Arial"/>
          <w:color w:val="000000" w:themeColor="text1"/>
          <w:sz w:val="21"/>
          <w:szCs w:val="21"/>
        </w:rPr>
        <w:t>190 countries with</w:t>
      </w:r>
      <w:r w:rsidR="00A35168" w:rsidRPr="006652F6">
        <w:rPr>
          <w:rFonts w:ascii="Arial" w:hAnsi="Arial" w:cs="Arial"/>
          <w:color w:val="000000" w:themeColor="text1"/>
          <w:sz w:val="21"/>
          <w:szCs w:val="21"/>
        </w:rPr>
        <w:t xml:space="preserve"> </w:t>
      </w:r>
      <w:r w:rsidR="008A2E5A">
        <w:rPr>
          <w:rFonts w:ascii="Arial" w:hAnsi="Arial" w:cs="Arial"/>
          <w:color w:val="000000" w:themeColor="text1"/>
          <w:sz w:val="21"/>
          <w:szCs w:val="21"/>
        </w:rPr>
        <w:t>4</w:t>
      </w:r>
      <w:r w:rsidR="00A35168" w:rsidRPr="006652F6">
        <w:rPr>
          <w:rFonts w:ascii="Arial" w:hAnsi="Arial" w:cs="Arial"/>
          <w:color w:val="000000" w:themeColor="text1"/>
          <w:sz w:val="21"/>
          <w:szCs w:val="21"/>
        </w:rPr>
        <w:t>,</w:t>
      </w:r>
      <w:r w:rsidR="008A2E5A">
        <w:rPr>
          <w:rFonts w:ascii="Arial" w:hAnsi="Arial" w:cs="Arial"/>
          <w:color w:val="000000" w:themeColor="text1"/>
          <w:sz w:val="21"/>
          <w:szCs w:val="21"/>
        </w:rPr>
        <w:t>310</w:t>
      </w:r>
      <w:r w:rsidR="0CB88206" w:rsidRPr="006652F6">
        <w:rPr>
          <w:rFonts w:ascii="Arial" w:hAnsi="Arial" w:cs="Arial"/>
          <w:color w:val="000000" w:themeColor="text1"/>
          <w:sz w:val="21"/>
          <w:szCs w:val="21"/>
        </w:rPr>
        <w:t>,</w:t>
      </w:r>
      <w:r w:rsidR="008A2E5A">
        <w:rPr>
          <w:rFonts w:ascii="Arial" w:hAnsi="Arial" w:cs="Arial"/>
          <w:color w:val="000000" w:themeColor="text1"/>
          <w:sz w:val="21"/>
          <w:szCs w:val="21"/>
        </w:rPr>
        <w:t>7</w:t>
      </w:r>
      <w:r w:rsidR="0075280F">
        <w:rPr>
          <w:rFonts w:ascii="Arial" w:hAnsi="Arial" w:cs="Arial"/>
          <w:color w:val="000000" w:themeColor="text1"/>
          <w:sz w:val="21"/>
          <w:szCs w:val="21"/>
        </w:rPr>
        <w:t>8</w:t>
      </w:r>
      <w:r w:rsidR="008A2E5A">
        <w:rPr>
          <w:rFonts w:ascii="Arial" w:hAnsi="Arial" w:cs="Arial"/>
          <w:color w:val="000000" w:themeColor="text1"/>
          <w:sz w:val="21"/>
          <w:szCs w:val="21"/>
        </w:rPr>
        <w:t>6</w:t>
      </w:r>
      <w:r w:rsidRPr="006652F6">
        <w:rPr>
          <w:rFonts w:ascii="Arial" w:hAnsi="Arial" w:cs="Arial"/>
          <w:color w:val="000000" w:themeColor="text1"/>
          <w:sz w:val="21"/>
          <w:szCs w:val="21"/>
        </w:rPr>
        <w:t xml:space="preserve"> </w:t>
      </w:r>
      <w:r w:rsidR="00530749" w:rsidRPr="006652F6">
        <w:rPr>
          <w:rFonts w:ascii="Arial" w:hAnsi="Arial" w:cs="Arial"/>
          <w:color w:val="000000" w:themeColor="text1"/>
          <w:sz w:val="21"/>
          <w:szCs w:val="21"/>
        </w:rPr>
        <w:t>confirmed cases and</w:t>
      </w:r>
      <w:r w:rsidR="00587104" w:rsidRPr="006652F6">
        <w:rPr>
          <w:rFonts w:ascii="Arial" w:hAnsi="Arial" w:cs="Arial"/>
          <w:b/>
          <w:bCs/>
          <w:color w:val="696969"/>
          <w:sz w:val="21"/>
          <w:szCs w:val="21"/>
          <w:shd w:val="clear" w:color="auto" w:fill="FFFFFF"/>
        </w:rPr>
        <w:t xml:space="preserve"> </w:t>
      </w:r>
      <w:r w:rsidR="000F6500">
        <w:rPr>
          <w:rFonts w:ascii="Arial" w:hAnsi="Arial" w:cs="Arial"/>
          <w:color w:val="000000" w:themeColor="text1"/>
          <w:sz w:val="21"/>
          <w:szCs w:val="21"/>
        </w:rPr>
        <w:t>2</w:t>
      </w:r>
      <w:r w:rsidR="008A2E5A">
        <w:rPr>
          <w:rFonts w:ascii="Arial" w:hAnsi="Arial" w:cs="Arial"/>
          <w:color w:val="000000" w:themeColor="text1"/>
          <w:sz w:val="21"/>
          <w:szCs w:val="21"/>
        </w:rPr>
        <w:t>90</w:t>
      </w:r>
      <w:r w:rsidR="41902A14" w:rsidRPr="006652F6">
        <w:rPr>
          <w:rFonts w:ascii="Arial" w:hAnsi="Arial" w:cs="Arial"/>
          <w:color w:val="000000" w:themeColor="text1"/>
          <w:sz w:val="21"/>
          <w:szCs w:val="21"/>
        </w:rPr>
        <w:t>,</w:t>
      </w:r>
      <w:r w:rsidR="008A2E5A">
        <w:rPr>
          <w:rFonts w:ascii="Arial" w:hAnsi="Arial" w:cs="Arial"/>
          <w:color w:val="000000" w:themeColor="text1"/>
          <w:sz w:val="21"/>
          <w:szCs w:val="21"/>
        </w:rPr>
        <w:t>455</w:t>
      </w:r>
      <w:r w:rsidR="00A35168" w:rsidRPr="006652F6">
        <w:rPr>
          <w:rFonts w:ascii="Arial" w:hAnsi="Arial" w:cs="Arial"/>
          <w:color w:val="000000" w:themeColor="text1"/>
          <w:sz w:val="21"/>
          <w:szCs w:val="21"/>
        </w:rPr>
        <w:t xml:space="preserve"> </w:t>
      </w:r>
      <w:r w:rsidRPr="006652F6">
        <w:rPr>
          <w:rFonts w:ascii="Arial" w:hAnsi="Arial" w:cs="Arial"/>
          <w:color w:val="000000" w:themeColor="text1"/>
          <w:sz w:val="21"/>
          <w:szCs w:val="21"/>
        </w:rPr>
        <w:t>deaths</w:t>
      </w:r>
      <w:r w:rsidR="00530749" w:rsidRPr="006652F6">
        <w:rPr>
          <w:rFonts w:ascii="Arial" w:hAnsi="Arial" w:cs="Arial"/>
          <w:color w:val="000000" w:themeColor="text1"/>
          <w:sz w:val="21"/>
          <w:szCs w:val="21"/>
        </w:rPr>
        <w:t xml:space="preserve"> </w:t>
      </w:r>
      <w:r w:rsidR="001C0C73" w:rsidRPr="006652F6">
        <w:rPr>
          <w:rFonts w:ascii="Arial" w:hAnsi="Arial" w:cs="Arial"/>
          <w:color w:val="000000" w:themeColor="text1"/>
          <w:sz w:val="21"/>
          <w:szCs w:val="21"/>
        </w:rPr>
        <w:t>as of</w:t>
      </w:r>
      <w:r w:rsidR="00EE01CF" w:rsidRPr="006652F6">
        <w:rPr>
          <w:rFonts w:ascii="Arial" w:hAnsi="Arial" w:cs="Arial"/>
          <w:color w:val="000000" w:themeColor="text1"/>
          <w:sz w:val="21"/>
          <w:szCs w:val="21"/>
        </w:rPr>
        <w:t xml:space="preserve"> </w:t>
      </w:r>
      <w:r w:rsidR="002E3394">
        <w:rPr>
          <w:rFonts w:ascii="Arial" w:hAnsi="Arial" w:cs="Arial"/>
          <w:color w:val="000000" w:themeColor="text1"/>
          <w:sz w:val="21"/>
          <w:szCs w:val="21"/>
        </w:rPr>
        <w:t>12</w:t>
      </w:r>
      <w:r w:rsidR="00EE01CF" w:rsidRPr="006652F6">
        <w:rPr>
          <w:rFonts w:ascii="Arial" w:hAnsi="Arial" w:cs="Arial"/>
          <w:color w:val="000000" w:themeColor="text1"/>
          <w:sz w:val="21"/>
          <w:szCs w:val="21"/>
          <w:vertAlign w:val="superscript"/>
        </w:rPr>
        <w:t>th</w:t>
      </w:r>
      <w:r w:rsidR="00EE01CF" w:rsidRPr="006652F6">
        <w:rPr>
          <w:rFonts w:ascii="Arial" w:hAnsi="Arial" w:cs="Arial"/>
          <w:color w:val="000000" w:themeColor="text1"/>
          <w:sz w:val="21"/>
          <w:szCs w:val="21"/>
        </w:rPr>
        <w:t xml:space="preserve"> </w:t>
      </w:r>
      <w:r w:rsidR="002E3394">
        <w:rPr>
          <w:rFonts w:ascii="Arial" w:hAnsi="Arial" w:cs="Arial"/>
          <w:color w:val="000000" w:themeColor="text1"/>
          <w:sz w:val="21"/>
          <w:szCs w:val="21"/>
        </w:rPr>
        <w:t>May</w:t>
      </w:r>
      <w:r w:rsidR="00EE01CF" w:rsidRPr="006652F6">
        <w:rPr>
          <w:rFonts w:ascii="Arial" w:hAnsi="Arial" w:cs="Arial"/>
          <w:color w:val="000000" w:themeColor="text1"/>
          <w:sz w:val="21"/>
          <w:szCs w:val="21"/>
        </w:rPr>
        <w:t xml:space="preserve"> 2020</w:t>
      </w:r>
      <w:r w:rsidR="001C0C73" w:rsidRPr="006652F6">
        <w:rPr>
          <w:rFonts w:ascii="Arial" w:hAnsi="Arial" w:cs="Arial"/>
          <w:color w:val="000000" w:themeColor="text1"/>
          <w:sz w:val="21"/>
          <w:szCs w:val="21"/>
        </w:rPr>
        <w:t>.</w:t>
      </w:r>
      <w:r w:rsidR="006F74F8" w:rsidRPr="006652F6">
        <w:rPr>
          <w:rFonts w:ascii="Arial" w:hAnsi="Arial" w:cs="Arial"/>
          <w:color w:val="000000" w:themeColor="text1"/>
          <w:sz w:val="21"/>
          <w:szCs w:val="21"/>
        </w:rPr>
        <w:t xml:space="preserve"> </w:t>
      </w:r>
      <w:r w:rsidR="001C0C73" w:rsidRPr="006652F6">
        <w:rPr>
          <w:rFonts w:ascii="Arial" w:hAnsi="Arial" w:cs="Arial"/>
          <w:color w:val="000000" w:themeColor="text1"/>
          <w:sz w:val="21"/>
          <w:szCs w:val="21"/>
        </w:rPr>
        <w:t>Walker a</w:t>
      </w:r>
      <w:r w:rsidR="001B3D16" w:rsidRPr="006652F6">
        <w:rPr>
          <w:rFonts w:ascii="Arial" w:hAnsi="Arial" w:cs="Arial"/>
          <w:color w:val="000000" w:themeColor="text1"/>
          <w:sz w:val="21"/>
          <w:szCs w:val="21"/>
        </w:rPr>
        <w:t>nd</w:t>
      </w:r>
      <w:r w:rsidR="001C0C73" w:rsidRPr="006652F6">
        <w:rPr>
          <w:rFonts w:ascii="Arial" w:hAnsi="Arial" w:cs="Arial"/>
          <w:color w:val="000000" w:themeColor="text1"/>
          <w:sz w:val="21"/>
          <w:szCs w:val="21"/>
        </w:rPr>
        <w:t xml:space="preserve"> colleagues from the </w:t>
      </w:r>
      <w:r w:rsidR="001C0C73" w:rsidRPr="006652F6">
        <w:rPr>
          <w:rFonts w:ascii="Arial" w:hAnsi="Arial" w:cs="Arial"/>
          <w:color w:val="000000" w:themeColor="text1"/>
          <w:sz w:val="21"/>
          <w:szCs w:val="21"/>
          <w:shd w:val="clear" w:color="auto" w:fill="FFFFFF"/>
        </w:rPr>
        <w:t>W</w:t>
      </w:r>
      <w:r w:rsidR="00F1488E">
        <w:rPr>
          <w:rFonts w:ascii="Arial" w:hAnsi="Arial" w:cs="Arial"/>
          <w:color w:val="000000" w:themeColor="text1"/>
          <w:sz w:val="21"/>
          <w:szCs w:val="21"/>
          <w:shd w:val="clear" w:color="auto" w:fill="FFFFFF"/>
        </w:rPr>
        <w:t xml:space="preserve">orld </w:t>
      </w:r>
      <w:r w:rsidR="001C0C73" w:rsidRPr="006652F6">
        <w:rPr>
          <w:rFonts w:ascii="Arial" w:hAnsi="Arial" w:cs="Arial"/>
          <w:color w:val="000000" w:themeColor="text1"/>
          <w:sz w:val="21"/>
          <w:szCs w:val="21"/>
          <w:shd w:val="clear" w:color="auto" w:fill="FFFFFF"/>
        </w:rPr>
        <w:t>H</w:t>
      </w:r>
      <w:r w:rsidR="00F1488E">
        <w:rPr>
          <w:rFonts w:ascii="Arial" w:hAnsi="Arial" w:cs="Arial"/>
          <w:color w:val="000000" w:themeColor="text1"/>
          <w:sz w:val="21"/>
          <w:szCs w:val="21"/>
          <w:shd w:val="clear" w:color="auto" w:fill="FFFFFF"/>
        </w:rPr>
        <w:t xml:space="preserve">ealth </w:t>
      </w:r>
      <w:r w:rsidR="001C0C73" w:rsidRPr="006652F6">
        <w:rPr>
          <w:rFonts w:ascii="Arial" w:hAnsi="Arial" w:cs="Arial"/>
          <w:color w:val="000000" w:themeColor="text1"/>
          <w:sz w:val="21"/>
          <w:szCs w:val="21"/>
          <w:shd w:val="clear" w:color="auto" w:fill="FFFFFF"/>
        </w:rPr>
        <w:t>O</w:t>
      </w:r>
      <w:r w:rsidR="00F1488E">
        <w:rPr>
          <w:rFonts w:ascii="Arial" w:hAnsi="Arial" w:cs="Arial"/>
          <w:color w:val="000000" w:themeColor="text1"/>
          <w:sz w:val="21"/>
          <w:szCs w:val="21"/>
          <w:shd w:val="clear" w:color="auto" w:fill="FFFFFF"/>
        </w:rPr>
        <w:t>rganization</w:t>
      </w:r>
      <w:r w:rsidR="001C0C73" w:rsidRPr="006652F6">
        <w:rPr>
          <w:rFonts w:ascii="Arial" w:hAnsi="Arial" w:cs="Arial"/>
          <w:color w:val="000000" w:themeColor="text1"/>
          <w:sz w:val="21"/>
          <w:szCs w:val="21"/>
          <w:shd w:val="clear" w:color="auto" w:fill="FFFFFF"/>
        </w:rPr>
        <w:t xml:space="preserve"> Collaborating Centre for Infectious Disease Modelling predict</w:t>
      </w:r>
      <w:r w:rsidR="008A2E5A">
        <w:rPr>
          <w:rFonts w:ascii="Arial" w:hAnsi="Arial" w:cs="Arial"/>
          <w:color w:val="000000" w:themeColor="text1"/>
          <w:sz w:val="21"/>
          <w:szCs w:val="21"/>
          <w:shd w:val="clear" w:color="auto" w:fill="FFFFFF"/>
        </w:rPr>
        <w:t>ed</w:t>
      </w:r>
      <w:r w:rsidR="00A35168" w:rsidRPr="006652F6">
        <w:rPr>
          <w:rFonts w:ascii="Arial" w:hAnsi="Arial" w:cs="Arial"/>
          <w:color w:val="000000" w:themeColor="text1"/>
          <w:sz w:val="21"/>
          <w:szCs w:val="21"/>
          <w:shd w:val="clear" w:color="auto" w:fill="FFFFFF"/>
        </w:rPr>
        <w:t xml:space="preserve"> </w:t>
      </w:r>
      <w:r w:rsidR="001C0C73" w:rsidRPr="006652F6">
        <w:rPr>
          <w:rFonts w:ascii="Arial" w:hAnsi="Arial" w:cs="Arial"/>
          <w:color w:val="000000" w:themeColor="text1"/>
          <w:sz w:val="21"/>
          <w:szCs w:val="21"/>
          <w:shd w:val="clear" w:color="auto" w:fill="FFFFFF"/>
        </w:rPr>
        <w:t>that in the absence of mitigation strategie</w:t>
      </w:r>
      <w:r w:rsidR="002D2546" w:rsidRPr="006652F6">
        <w:rPr>
          <w:rFonts w:ascii="Arial" w:hAnsi="Arial" w:cs="Arial"/>
          <w:color w:val="000000" w:themeColor="text1"/>
          <w:sz w:val="21"/>
          <w:szCs w:val="21"/>
          <w:shd w:val="clear" w:color="auto" w:fill="FFFFFF"/>
        </w:rPr>
        <w:t xml:space="preserve">s, the </w:t>
      </w:r>
      <w:r w:rsidR="00DD6FCF" w:rsidRPr="006652F6">
        <w:rPr>
          <w:rFonts w:ascii="Arial" w:hAnsi="Arial" w:cs="Arial"/>
          <w:color w:val="000000" w:themeColor="text1"/>
          <w:sz w:val="21"/>
          <w:szCs w:val="21"/>
          <w:shd w:val="clear" w:color="auto" w:fill="FFFFFF"/>
        </w:rPr>
        <w:t xml:space="preserve">virus </w:t>
      </w:r>
      <w:r w:rsidR="002D2546" w:rsidRPr="006652F6">
        <w:rPr>
          <w:rFonts w:ascii="Arial" w:hAnsi="Arial" w:cs="Arial"/>
          <w:color w:val="000000" w:themeColor="text1"/>
          <w:sz w:val="21"/>
          <w:szCs w:val="21"/>
          <w:shd w:val="clear" w:color="auto" w:fill="FFFFFF"/>
        </w:rPr>
        <w:t>w</w:t>
      </w:r>
      <w:r w:rsidR="008A2E5A">
        <w:rPr>
          <w:rFonts w:ascii="Arial" w:hAnsi="Arial" w:cs="Arial"/>
          <w:color w:val="000000" w:themeColor="text1"/>
          <w:sz w:val="21"/>
          <w:szCs w:val="21"/>
          <w:shd w:val="clear" w:color="auto" w:fill="FFFFFF"/>
        </w:rPr>
        <w:t>ould</w:t>
      </w:r>
      <w:r w:rsidR="001C0C73" w:rsidRPr="006652F6">
        <w:rPr>
          <w:rFonts w:ascii="Arial" w:hAnsi="Arial" w:cs="Arial"/>
          <w:color w:val="000000" w:themeColor="text1"/>
          <w:sz w:val="21"/>
          <w:szCs w:val="21"/>
          <w:shd w:val="clear" w:color="auto" w:fill="FFFFFF"/>
        </w:rPr>
        <w:t xml:space="preserve"> infect </w:t>
      </w:r>
      <w:r w:rsidR="00E31798" w:rsidRPr="006652F6">
        <w:rPr>
          <w:rFonts w:ascii="Arial" w:hAnsi="Arial" w:cs="Arial"/>
          <w:color w:val="000000" w:themeColor="text1"/>
          <w:sz w:val="21"/>
          <w:szCs w:val="21"/>
          <w:shd w:val="clear" w:color="auto" w:fill="FFFFFF"/>
        </w:rPr>
        <w:t>seven</w:t>
      </w:r>
      <w:r w:rsidR="001C0C73" w:rsidRPr="006652F6">
        <w:rPr>
          <w:rFonts w:ascii="Arial" w:hAnsi="Arial" w:cs="Arial"/>
          <w:color w:val="000000" w:themeColor="text1"/>
          <w:sz w:val="21"/>
          <w:szCs w:val="21"/>
          <w:shd w:val="clear" w:color="auto" w:fill="FFFFFF"/>
        </w:rPr>
        <w:t xml:space="preserve"> billion people and account for 40 million deaths this year</w:t>
      </w:r>
      <w:r w:rsidR="00B96662" w:rsidRPr="006652F6">
        <w:rPr>
          <w:rFonts w:ascii="Arial" w:hAnsi="Arial" w:cs="Arial"/>
          <w:color w:val="000000" w:themeColor="text1"/>
          <w:sz w:val="21"/>
          <w:szCs w:val="21"/>
          <w:shd w:val="clear" w:color="auto" w:fill="FFFFFF"/>
        </w:rPr>
        <w:t xml:space="preserve"> alone</w:t>
      </w:r>
      <w:r w:rsidR="001C0C73" w:rsidRPr="006652F6">
        <w:rPr>
          <w:rFonts w:ascii="Arial" w:hAnsi="Arial" w:cs="Arial"/>
          <w:color w:val="000000" w:themeColor="text1"/>
          <w:sz w:val="21"/>
          <w:szCs w:val="21"/>
          <w:shd w:val="clear" w:color="auto" w:fill="FFFFFF"/>
        </w:rPr>
        <w:t>.</w:t>
      </w:r>
      <w:r w:rsidR="002D2546" w:rsidRPr="006652F6">
        <w:rPr>
          <w:rFonts w:ascii="Arial" w:hAnsi="Arial" w:cs="Arial"/>
          <w:color w:val="000000" w:themeColor="text1"/>
          <w:sz w:val="21"/>
          <w:szCs w:val="21"/>
          <w:shd w:val="clear" w:color="auto" w:fill="FFFFFF"/>
        </w:rPr>
        <w:fldChar w:fldCharType="begin" w:fldLock="1"/>
      </w:r>
      <w:r w:rsidR="00D87878">
        <w:rPr>
          <w:rFonts w:ascii="Arial" w:hAnsi="Arial" w:cs="Arial"/>
          <w:color w:val="000000" w:themeColor="text1"/>
          <w:sz w:val="21"/>
          <w:szCs w:val="21"/>
          <w:shd w:val="clear" w:color="auto" w:fill="FFFFFF"/>
        </w:rPr>
        <w:instrText>ADDIN CSL_CITATION {"citationItems":[{"id":"ITEM-1","itemData":{"abstract":"The world faces a severe and acute public health emergency due to the ongoing COVID-19 global pandemic. How individual countries respond in the coming weeks will be critical in influencing the trajectory of national epidemics. Here we combine data on age-specific contact patterns and COVID-19 severity to project the health impact of the pandemic in 202 countries. We compare predicted mortality impacts in the absence of interventions or spontaneous social distancing with what might be achieved with policies aimed at mitigating or suppressing transmission. Our estimates of mortality and healthcare demand are based on data from China and high-income countries; differences in underlying health conditions and healthcare system capacity will likely result in different patterns in low income settings. We estimate that in the absence of interventions, COVID-19 would have resulted in 7.0 billion infections and 40 million deaths globally this year. Mitigation strategies focussing on shielding the elderly (60% reduction in social contacts) and slowing but not interrupting transmission (40% reduction in social contacts for wider population) could reduce this burden by half, saving 20 million lives, but we predict that even in this scenario, health systems in all countries will be quickly overwhelmed. This effect is likely to be most severe in lower income settings where capacity is lowest: our mitigated scenarios lead to peak demand for critical care beds in a typical low-income setting outstripping supply by a factor of 25, in contrast to a typical high-income setting where this factor is 7. As a result, we anticipate that the true burden in low income settings pursuing mitigation strategies could be substantially higher than reflected in these estimates. Our analysis therefore suggests that healthcare demand can only be kept within manageable levels through the rapid adoption of public health measures (including testing and isolation of cases and wider social distancing measures) to suppress transmission, similar to those being adopted in many countries at the current time. If a suppression strategy is implemented early (at 0.2 deaths per 100,000 population per week) and sustained, then 38.7 million lives could be saved whilst if it is initiated when death numbers are higher (1.6 deaths per 100,000 population per week) then 30.7 million lives could be saved. Delays in implementing strategies to suppress transmission will lead to worse outcomes and fewer lives sav…","author":[{"dropping-particle":"","family":"Gt Walker","given":"Patrick","non-dropping-particle":"","parse-names":false,"suffix":""},{"dropping-particle":"","family":"Whittaker","given":"Charles","non-dropping-particle":"","parse-names":false,"suffix":""},{"dropping-particle":"","family":"Watson","given":"Oliver","non-dropping-particle":"","parse-names":false,"suffix":""},{"dropping-particle":"","family":"Baguelin","given":"Marc","non-dropping-particle":"","parse-names":false,"suffix":""},{"dropping-particle":"","family":"Ainslie","given":"Kylie E C","non-dropping-particle":"","parse-names":false,"suffix":""},{"dropping-particle":"","family":"Bhatia","given":"Sangeeta","non-dropping-particle":"","parse-names":false,"suffix":""},{"dropping-particle":"","family":"Bhatt","given":"Samir","non-dropping-particle":"","parse-names":false,"suffix":""},{"dropping-particle":"","family":"Boonyasiri","given":"Adhiratha","non-dropping-particle":"","parse-names":false,"suffix":""},{"dropping-particle":"","family":"Boyd","given":"Olivia","non-dropping-particle":"","parse-names":false,"suffix":""},{"dropping-particle":"","family":"Cattarino","given":"Lorenzo","non-dropping-particle":"","parse-names":false,"suffix":""},{"dropping-particle":"","family":"Cucunubá","given":"Zulma","non-dropping-particle":"","parse-names":false,"suffix":""},{"dropping-particle":"","family":"Cuomo-Dannenburg","given":"Gina","non-dropping-particle":"","parse-names":false,"suffix":""},{"dropping-particle":"","family":"Dighe","given":"Amy","non-dropping-particle":"","parse-names":false,"suffix":""},{"dropping-particle":"","family":"Donnelly","given":"Christl A","non-dropping-particle":"","parse-names":false,"suffix":""},{"dropping-particle":"","family":"Dorigatti","given":"Ilaria","non-dropping-particle":"","parse-names":false,"suffix":""},{"dropping-particle":"","family":"Elsland","given":"Sabine","non-dropping-particle":"Van","parse-names":false,"suffix":""},{"dropping-particle":"","family":"Fitzjohn","given":"Rich","non-dropping-particle":"","parse-names":false,"suffix":""},{"dropping-particle":"","family":"Flaxman","given":"Seth","non-dropping-particle":"","parse-names":false,"suffix":""},{"dropping-particle":"","family":"Fu","given":"Han","non-dropping-particle":"","parse-names":false,"suffix":""},{"dropping-particle":"","family":"Gaythorpe","given":"Katy","non-dropping-particle":"","parse-names":false,"suffix":""},{"dropping-particle":"","family":"Geidelberg","given":"Lily","non-dropping-particle":"","parse-names":false,"suffix":""},{"dropping-particle":"","family":"Grassly","given":"Nicholas","non-dropping-particle":"","parse-names":false,"suffix":""},{"dropping-particle":"","family":"Green","given":"Will","non-dropping-particle":"","parse-names":false,"suffix":""},{"dropping-particle":"","family":"Hamlet","given":"Arran","non-dropping-particle":"","parse-names":false,"suffix":""},{"dropping-particle":"","family":"Hauck","given":"Katharina","non-dropping-particle":"","parse-names":false,"suffix":""},{"dropping-particle":"","family":"Haw","given":"David","non-dropping-particle":"","parse-names":false,"suffix":""},{"dropping-particle":"","family":"Hayes","given":"Sarah","non-dropping-particle":"","parse-names":false,"suffix":""},{"dropping-particle":"","family":"Hinsley","given":"Wes","non-dropping-particle":"","parse-names":false,"suffix":""},{"dropping-particle":"","family":"Imai","given":"Natsuko","non-dropping-particle":"","parse-names":false,"suffix":""},{"dropping-particle":"","family":"Jorgensen","given":"David","non-dropping-particle":"","parse-names":false,"suffix":""},{"dropping-particle":"","family":"Knock","given":"Edward","non-dropping-particle":"","parse-names":false,"suffix":""},{"dropping-particle":"","family":"Laydon","given":"Daniel","non-dropping-particle":"","parse-names":false,"suffix":""},{"dropping-particle":"","family":"Mishra","given":"Swapnil","non-dropping-particle":"","parse-names":false,"suffix":""},{"dropping-particle":"","family":"Nedjati-Gilani","given":"Gemma","non-dropping-particle":"","parse-names":false,"suffix":""},{"dropping-particle":"","family":"Okell","given":"Lucy C","non-dropping-particle":"","parse-names":false,"suffix":""},{"dropping-particle":"","family":"Riley","given":"Steven","non-dropping-particle":"","parse-names":false,"suffix":""},{"dropping-particle":"","family":"Thompson","given":"Hayley","non-dropping-particle":"","parse-names":false,"suffix":""},{"dropping-particle":"","family":"Unwin","given":"Juliette","non-dropping-particle":"","parse-names":false,"suffix":""},{"dropping-particle":"","family":"Verity","given":"Robert","non-dropping-particle":"","parse-names":false,"suffix":""},{"dropping-particle":"","family":"Vollmer","given":"Michaela","non-dropping-particle":"","parse-names":false,"suffix":""},{"dropping-particle":"","family":"Walters","given":"Caroline","non-dropping-particle":"","parse-names":false,"suffix":""},{"dropping-particle":"","family":"Wang","given":"Wei","non-dropping-particle":"","parse-names":false,"suffix":""},{"dropping-particle":"","family":"Wang","given":"Yuanrong","non-dropping-particle":"","parse-names":false,"suffix":""},{"dropping-particle":"","family":"Winskill","given":"Peter","non-dropping-particle":"","parse-names":false,"suffix":""},{"dropping-particle":"","family":"Xi","given":"Xiaoyue","non-dropping-particle":"","parse-names":false,"suffix":""},{"dropping-particle":"","family":"Ferguson","given":"Neil M","non-dropping-particle":"","parse-names":false,"suffix":""},{"dropping-particle":"","family":"Ghani","given":"Azra C","non-dropping-particle":"","parse-names":false,"suffix":""}],"id":"ITEM-1","issued":{"date-parts":[["0"]]},"title":"The Global Impact of COVID-19 and Strategies for Mitigation and Suppression","type":"report"},"uris":["http://www.mendeley.com/documents/?uuid=aeef172b-f5f6-399e-b6d6-dc72c59f2ec3"]}],"mendeley":{"formattedCitation":"[1]","plainTextFormattedCitation":"[1]","previouslyFormattedCitation":"[1]"},"properties":{"noteIndex":0},"schema":"https://github.com/citation-style-language/schema/raw/master/csl-citation.json"}</w:instrText>
      </w:r>
      <w:r w:rsidR="002D2546" w:rsidRPr="006652F6">
        <w:rPr>
          <w:rFonts w:ascii="Arial" w:hAnsi="Arial" w:cs="Arial"/>
          <w:color w:val="000000" w:themeColor="text1"/>
          <w:sz w:val="21"/>
          <w:szCs w:val="21"/>
          <w:shd w:val="clear" w:color="auto" w:fill="FFFFFF"/>
        </w:rPr>
        <w:fldChar w:fldCharType="separate"/>
      </w:r>
      <w:r w:rsidR="00B03376" w:rsidRPr="00B03376">
        <w:rPr>
          <w:rFonts w:ascii="Arial" w:hAnsi="Arial" w:cs="Arial"/>
          <w:noProof/>
          <w:color w:val="000000" w:themeColor="text1"/>
          <w:sz w:val="21"/>
          <w:szCs w:val="21"/>
          <w:shd w:val="clear" w:color="auto" w:fill="FFFFFF"/>
        </w:rPr>
        <w:t>[1]</w:t>
      </w:r>
      <w:r w:rsidR="002D2546" w:rsidRPr="006652F6">
        <w:rPr>
          <w:rFonts w:ascii="Arial" w:hAnsi="Arial" w:cs="Arial"/>
          <w:color w:val="000000" w:themeColor="text1"/>
          <w:sz w:val="21"/>
          <w:szCs w:val="21"/>
          <w:shd w:val="clear" w:color="auto" w:fill="FFFFFF"/>
        </w:rPr>
        <w:fldChar w:fldCharType="end"/>
      </w:r>
      <w:r w:rsidR="002D2546" w:rsidRPr="006652F6">
        <w:rPr>
          <w:rFonts w:ascii="Arial" w:hAnsi="Arial" w:cs="Arial"/>
          <w:color w:val="000000" w:themeColor="text1"/>
          <w:sz w:val="21"/>
          <w:szCs w:val="21"/>
          <w:shd w:val="clear" w:color="auto" w:fill="FFFFFF"/>
        </w:rPr>
        <w:t xml:space="preserve"> E</w:t>
      </w:r>
      <w:r w:rsidR="001C0C73" w:rsidRPr="006652F6">
        <w:rPr>
          <w:rFonts w:ascii="Arial" w:hAnsi="Arial" w:cs="Arial"/>
          <w:color w:val="000000" w:themeColor="text1"/>
          <w:sz w:val="21"/>
          <w:szCs w:val="21"/>
          <w:shd w:val="clear" w:color="auto" w:fill="FFFFFF"/>
        </w:rPr>
        <w:t xml:space="preserve">fforts to shield the elderly (60% reduction in social contacts) and interrupt transmission (40% reduction in social contacts for </w:t>
      </w:r>
      <w:r w:rsidR="00BB2CE0" w:rsidRPr="006652F6">
        <w:rPr>
          <w:rFonts w:ascii="Arial" w:hAnsi="Arial" w:cs="Arial"/>
          <w:color w:val="000000" w:themeColor="text1"/>
          <w:sz w:val="21"/>
          <w:szCs w:val="21"/>
          <w:shd w:val="clear" w:color="auto" w:fill="FFFFFF"/>
        </w:rPr>
        <w:t xml:space="preserve">the </w:t>
      </w:r>
      <w:r w:rsidR="001C0C73" w:rsidRPr="006652F6">
        <w:rPr>
          <w:rFonts w:ascii="Arial" w:hAnsi="Arial" w:cs="Arial"/>
          <w:color w:val="000000" w:themeColor="text1"/>
          <w:sz w:val="21"/>
          <w:szCs w:val="21"/>
          <w:shd w:val="clear" w:color="auto" w:fill="FFFFFF"/>
        </w:rPr>
        <w:t xml:space="preserve">wider population) </w:t>
      </w:r>
      <w:r w:rsidR="008A2E5A">
        <w:rPr>
          <w:rFonts w:ascii="Arial" w:hAnsi="Arial" w:cs="Arial"/>
          <w:color w:val="000000" w:themeColor="text1"/>
          <w:sz w:val="21"/>
          <w:szCs w:val="21"/>
          <w:shd w:val="clear" w:color="auto" w:fill="FFFFFF"/>
        </w:rPr>
        <w:t>have</w:t>
      </w:r>
      <w:r w:rsidR="00DD6FCF" w:rsidRPr="006652F6">
        <w:rPr>
          <w:rFonts w:ascii="Arial" w:hAnsi="Arial" w:cs="Arial"/>
          <w:color w:val="000000" w:themeColor="text1"/>
          <w:sz w:val="21"/>
          <w:szCs w:val="21"/>
          <w:shd w:val="clear" w:color="auto" w:fill="FFFFFF"/>
        </w:rPr>
        <w:t xml:space="preserve"> </w:t>
      </w:r>
      <w:r w:rsidR="001C0C73" w:rsidRPr="006652F6">
        <w:rPr>
          <w:rFonts w:ascii="Arial" w:hAnsi="Arial" w:cs="Arial"/>
          <w:color w:val="000000" w:themeColor="text1"/>
          <w:sz w:val="21"/>
          <w:szCs w:val="21"/>
          <w:shd w:val="clear" w:color="auto" w:fill="FFFFFF"/>
        </w:rPr>
        <w:t>reduce</w:t>
      </w:r>
      <w:r w:rsidR="008A2E5A">
        <w:rPr>
          <w:rFonts w:ascii="Arial" w:hAnsi="Arial" w:cs="Arial"/>
          <w:color w:val="000000" w:themeColor="text1"/>
          <w:sz w:val="21"/>
          <w:szCs w:val="21"/>
          <w:shd w:val="clear" w:color="auto" w:fill="FFFFFF"/>
        </w:rPr>
        <w:t>d</w:t>
      </w:r>
      <w:r w:rsidR="001C0C73" w:rsidRPr="006652F6">
        <w:rPr>
          <w:rFonts w:ascii="Arial" w:hAnsi="Arial" w:cs="Arial"/>
          <w:color w:val="000000" w:themeColor="text1"/>
          <w:sz w:val="21"/>
          <w:szCs w:val="21"/>
          <w:shd w:val="clear" w:color="auto" w:fill="FFFFFF"/>
        </w:rPr>
        <w:t xml:space="preserve"> this </w:t>
      </w:r>
      <w:r w:rsidR="002D2546" w:rsidRPr="006652F6">
        <w:rPr>
          <w:rFonts w:ascii="Arial" w:hAnsi="Arial" w:cs="Arial"/>
          <w:color w:val="000000" w:themeColor="text1"/>
          <w:sz w:val="21"/>
          <w:szCs w:val="21"/>
          <w:shd w:val="clear" w:color="auto" w:fill="FFFFFF"/>
        </w:rPr>
        <w:t xml:space="preserve">number </w:t>
      </w:r>
      <w:r w:rsidR="008A2E5A">
        <w:rPr>
          <w:rFonts w:ascii="Arial" w:hAnsi="Arial" w:cs="Arial"/>
          <w:color w:val="000000" w:themeColor="text1"/>
          <w:sz w:val="21"/>
          <w:szCs w:val="21"/>
          <w:shd w:val="clear" w:color="auto" w:fill="FFFFFF"/>
        </w:rPr>
        <w:t xml:space="preserve">but </w:t>
      </w:r>
      <w:r w:rsidR="00454775">
        <w:rPr>
          <w:rFonts w:ascii="Arial" w:hAnsi="Arial" w:cs="Arial"/>
          <w:color w:val="000000" w:themeColor="text1"/>
          <w:sz w:val="21"/>
          <w:szCs w:val="21"/>
          <w:shd w:val="clear" w:color="auto" w:fill="FFFFFF"/>
        </w:rPr>
        <w:t>further</w:t>
      </w:r>
      <w:r w:rsidR="002D2546" w:rsidRPr="006652F6">
        <w:rPr>
          <w:rFonts w:ascii="Arial" w:hAnsi="Arial" w:cs="Arial"/>
          <w:color w:val="000000" w:themeColor="text1"/>
          <w:sz w:val="21"/>
          <w:szCs w:val="21"/>
          <w:shd w:val="clear" w:color="auto" w:fill="FFFFFF"/>
        </w:rPr>
        <w:t xml:space="preserve"> deaths </w:t>
      </w:r>
      <w:r w:rsidR="008A2E5A">
        <w:rPr>
          <w:rFonts w:ascii="Arial" w:hAnsi="Arial" w:cs="Arial"/>
          <w:color w:val="000000" w:themeColor="text1"/>
          <w:sz w:val="21"/>
          <w:szCs w:val="21"/>
          <w:shd w:val="clear" w:color="auto" w:fill="FFFFFF"/>
        </w:rPr>
        <w:t xml:space="preserve">are </w:t>
      </w:r>
      <w:r w:rsidR="00ED2381">
        <w:rPr>
          <w:rFonts w:ascii="Arial" w:hAnsi="Arial" w:cs="Arial"/>
          <w:color w:val="000000" w:themeColor="text1"/>
          <w:sz w:val="21"/>
          <w:szCs w:val="21"/>
          <w:shd w:val="clear" w:color="auto" w:fill="FFFFFF"/>
        </w:rPr>
        <w:t xml:space="preserve">still </w:t>
      </w:r>
      <w:r w:rsidR="002D2546" w:rsidRPr="006652F6">
        <w:rPr>
          <w:rFonts w:ascii="Arial" w:hAnsi="Arial" w:cs="Arial"/>
          <w:color w:val="000000" w:themeColor="text1"/>
          <w:sz w:val="21"/>
          <w:szCs w:val="21"/>
          <w:shd w:val="clear" w:color="auto" w:fill="FFFFFF"/>
        </w:rPr>
        <w:t>expected</w:t>
      </w:r>
      <w:r w:rsidR="008A2E5A">
        <w:rPr>
          <w:rFonts w:ascii="Arial" w:hAnsi="Arial" w:cs="Arial"/>
          <w:color w:val="000000" w:themeColor="text1"/>
          <w:sz w:val="21"/>
          <w:szCs w:val="21"/>
          <w:shd w:val="clear" w:color="auto" w:fill="FFFFFF"/>
        </w:rPr>
        <w:t>.</w:t>
      </w:r>
      <w:r w:rsidR="008A2E5A" w:rsidRPr="006652F6">
        <w:rPr>
          <w:rFonts w:ascii="Arial" w:hAnsi="Arial" w:cs="Arial"/>
          <w:color w:val="000000" w:themeColor="text1"/>
          <w:sz w:val="21"/>
          <w:szCs w:val="21"/>
          <w:shd w:val="clear" w:color="auto" w:fill="FFFFFF"/>
        </w:rPr>
        <w:fldChar w:fldCharType="begin" w:fldLock="1"/>
      </w:r>
      <w:r w:rsidR="00D87878">
        <w:rPr>
          <w:rFonts w:ascii="Arial" w:hAnsi="Arial" w:cs="Arial"/>
          <w:color w:val="000000" w:themeColor="text1"/>
          <w:sz w:val="21"/>
          <w:szCs w:val="21"/>
          <w:shd w:val="clear" w:color="auto" w:fill="FFFFFF"/>
        </w:rPr>
        <w:instrText>ADDIN CSL_CITATION {"citationItems":[{"id":"ITEM-1","itemData":{"abstract":"The world faces a severe and acute public health emergency due to the ongoing COVID-19 global pandemic. How individual countries respond in the coming weeks will be critical in influencing the trajectory of national epidemics. Here we combine data on age-specific contact patterns and COVID-19 severity to project the health impact of the pandemic in 202 countries. We compare predicted mortality impacts in the absence of interventions or spontaneous social distancing with what might be achieved with policies aimed at mitigating or suppressing transmission. Our estimates of mortality and healthcare demand are based on data from China and high-income countries; differences in underlying health conditions and healthcare system capacity will likely result in different patterns in low income settings. We estimate that in the absence of interventions, COVID-19 would have resulted in 7.0 billion infections and 40 million deaths globally this year. Mitigation strategies focussing on shielding the elderly (60% reduction in social contacts) and slowing but not interrupting transmission (40% reduction in social contacts for wider population) could reduce this burden by half, saving 20 million lives, but we predict that even in this scenario, health systems in all countries will be quickly overwhelmed. This effect is likely to be most severe in lower income settings where capacity is lowest: our mitigated scenarios lead to peak demand for critical care beds in a typical low-income setting outstripping supply by a factor of 25, in contrast to a typical high-income setting where this factor is 7. As a result, we anticipate that the true burden in low income settings pursuing mitigation strategies could be substantially higher than reflected in these estimates. Our analysis therefore suggests that healthcare demand can only be kept within manageable levels through the rapid adoption of public health measures (including testing and isolation of cases and wider social distancing measures) to suppress transmission, similar to those being adopted in many countries at the current time. If a suppression strategy is implemented early (at 0.2 deaths per 100,000 population per week) and sustained, then 38.7 million lives could be saved whilst if it is initiated when death numbers are higher (1.6 deaths per 100,000 population per week) then 30.7 million lives could be saved. Delays in implementing strategies to suppress transmission will lead to worse outcomes and fewer lives sav…","author":[{"dropping-particle":"","family":"Gt Walker","given":"Patrick","non-dropping-particle":"","parse-names":false,"suffix":""},{"dropping-particle":"","family":"Whittaker","given":"Charles","non-dropping-particle":"","parse-names":false,"suffix":""},{"dropping-particle":"","family":"Watson","given":"Oliver","non-dropping-particle":"","parse-names":false,"suffix":""},{"dropping-particle":"","family":"Baguelin","given":"Marc","non-dropping-particle":"","parse-names":false,"suffix":""},{"dropping-particle":"","family":"Ainslie","given":"Kylie E C","non-dropping-particle":"","parse-names":false,"suffix":""},{"dropping-particle":"","family":"Bhatia","given":"Sangeeta","non-dropping-particle":"","parse-names":false,"suffix":""},{"dropping-particle":"","family":"Bhatt","given":"Samir","non-dropping-particle":"","parse-names":false,"suffix":""},{"dropping-particle":"","family":"Boonyasiri","given":"Adhiratha","non-dropping-particle":"","parse-names":false,"suffix":""},{"dropping-particle":"","family":"Boyd","given":"Olivia","non-dropping-particle":"","parse-names":false,"suffix":""},{"dropping-particle":"","family":"Cattarino","given":"Lorenzo","non-dropping-particle":"","parse-names":false,"suffix":""},{"dropping-particle":"","family":"Cucunubá","given":"Zulma","non-dropping-particle":"","parse-names":false,"suffix":""},{"dropping-particle":"","family":"Cuomo-Dannenburg","given":"Gina","non-dropping-particle":"","parse-names":false,"suffix":""},{"dropping-particle":"","family":"Dighe","given":"Amy","non-dropping-particle":"","parse-names":false,"suffix":""},{"dropping-particle":"","family":"Donnelly","given":"Christl A","non-dropping-particle":"","parse-names":false,"suffix":""},{"dropping-particle":"","family":"Dorigatti","given":"Ilaria","non-dropping-particle":"","parse-names":false,"suffix":""},{"dropping-particle":"","family":"Elsland","given":"Sabine","non-dropping-particle":"Van","parse-names":false,"suffix":""},{"dropping-particle":"","family":"Fitzjohn","given":"Rich","non-dropping-particle":"","parse-names":false,"suffix":""},{"dropping-particle":"","family":"Flaxman","given":"Seth","non-dropping-particle":"","parse-names":false,"suffix":""},{"dropping-particle":"","family":"Fu","given":"Han","non-dropping-particle":"","parse-names":false,"suffix":""},{"dropping-particle":"","family":"Gaythorpe","given":"Katy","non-dropping-particle":"","parse-names":false,"suffix":""},{"dropping-particle":"","family":"Geidelberg","given":"Lily","non-dropping-particle":"","parse-names":false,"suffix":""},{"dropping-particle":"","family":"Grassly","given":"Nicholas","non-dropping-particle":"","parse-names":false,"suffix":""},{"dropping-particle":"","family":"Green","given":"Will","non-dropping-particle":"","parse-names":false,"suffix":""},{"dropping-particle":"","family":"Hamlet","given":"Arran","non-dropping-particle":"","parse-names":false,"suffix":""},{"dropping-particle":"","family":"Hauck","given":"Katharina","non-dropping-particle":"","parse-names":false,"suffix":""},{"dropping-particle":"","family":"Haw","given":"David","non-dropping-particle":"","parse-names":false,"suffix":""},{"dropping-particle":"","family":"Hayes","given":"Sarah","non-dropping-particle":"","parse-names":false,"suffix":""},{"dropping-particle":"","family":"Hinsley","given":"Wes","non-dropping-particle":"","parse-names":false,"suffix":""},{"dropping-particle":"","family":"Imai","given":"Natsuko","non-dropping-particle":"","parse-names":false,"suffix":""},{"dropping-particle":"","family":"Jorgensen","given":"David","non-dropping-particle":"","parse-names":false,"suffix":""},{"dropping-particle":"","family":"Knock","given":"Edward","non-dropping-particle":"","parse-names":false,"suffix":""},{"dropping-particle":"","family":"Laydon","given":"Daniel","non-dropping-particle":"","parse-names":false,"suffix":""},{"dropping-particle":"","family":"Mishra","given":"Swapnil","non-dropping-particle":"","parse-names":false,"suffix":""},{"dropping-particle":"","family":"Nedjati-Gilani","given":"Gemma","non-dropping-particle":"","parse-names":false,"suffix":""},{"dropping-particle":"","family":"Okell","given":"Lucy C","non-dropping-particle":"","parse-names":false,"suffix":""},{"dropping-particle":"","family":"Riley","given":"Steven","non-dropping-particle":"","parse-names":false,"suffix":""},{"dropping-particle":"","family":"Thompson","given":"Hayley","non-dropping-particle":"","parse-names":false,"suffix":""},{"dropping-particle":"","family":"Unwin","given":"Juliette","non-dropping-particle":"","parse-names":false,"suffix":""},{"dropping-particle":"","family":"Verity","given":"Robert","non-dropping-particle":"","parse-names":false,"suffix":""},{"dropping-particle":"","family":"Vollmer","given":"Michaela","non-dropping-particle":"","parse-names":false,"suffix":""},{"dropping-particle":"","family":"Walters","given":"Caroline","non-dropping-particle":"","parse-names":false,"suffix":""},{"dropping-particle":"","family":"Wang","given":"Wei","non-dropping-particle":"","parse-names":false,"suffix":""},{"dropping-particle":"","family":"Wang","given":"Yuanrong","non-dropping-particle":"","parse-names":false,"suffix":""},{"dropping-particle":"","family":"Winskill","given":"Peter","non-dropping-particle":"","parse-names":false,"suffix":""},{"dropping-particle":"","family":"Xi","given":"Xiaoyue","non-dropping-particle":"","parse-names":false,"suffix":""},{"dropping-particle":"","family":"Ferguson","given":"Neil M","non-dropping-particle":"","parse-names":false,"suffix":""},{"dropping-particle":"","family":"Ghani","given":"Azra C","non-dropping-particle":"","parse-names":false,"suffix":""}],"id":"ITEM-1","issued":{"date-parts":[["0"]]},"title":"The Global Impact of COVID-19 and Strategies for Mitigation and Suppression","type":"report"},"uris":["http://www.mendeley.com/documents/?uuid=aeef172b-f5f6-399e-b6d6-dc72c59f2ec3"]}],"mendeley":{"formattedCitation":"[1]","plainTextFormattedCitation":"[1]","previouslyFormattedCitation":"[1]"},"properties":{"noteIndex":0},"schema":"https://github.com/citation-style-language/schema/raw/master/csl-citation.json"}</w:instrText>
      </w:r>
      <w:r w:rsidR="008A2E5A" w:rsidRPr="006652F6">
        <w:rPr>
          <w:rFonts w:ascii="Arial" w:hAnsi="Arial" w:cs="Arial"/>
          <w:color w:val="000000" w:themeColor="text1"/>
          <w:sz w:val="21"/>
          <w:szCs w:val="21"/>
          <w:shd w:val="clear" w:color="auto" w:fill="FFFFFF"/>
        </w:rPr>
        <w:fldChar w:fldCharType="separate"/>
      </w:r>
      <w:r w:rsidR="00B03376" w:rsidRPr="00B03376">
        <w:rPr>
          <w:rFonts w:ascii="Arial" w:hAnsi="Arial" w:cs="Arial"/>
          <w:noProof/>
          <w:color w:val="000000" w:themeColor="text1"/>
          <w:sz w:val="21"/>
          <w:szCs w:val="21"/>
          <w:shd w:val="clear" w:color="auto" w:fill="FFFFFF"/>
        </w:rPr>
        <w:t>[1]</w:t>
      </w:r>
      <w:r w:rsidR="008A2E5A" w:rsidRPr="006652F6">
        <w:rPr>
          <w:rFonts w:ascii="Arial" w:hAnsi="Arial" w:cs="Arial"/>
          <w:color w:val="000000" w:themeColor="text1"/>
          <w:sz w:val="21"/>
          <w:szCs w:val="21"/>
          <w:shd w:val="clear" w:color="auto" w:fill="FFFFFF"/>
        </w:rPr>
        <w:fldChar w:fldCharType="end"/>
      </w:r>
      <w:r w:rsidR="008A2E5A">
        <w:rPr>
          <w:rFonts w:ascii="Arial" w:hAnsi="Arial" w:cs="Arial"/>
          <w:color w:val="000000" w:themeColor="text1"/>
          <w:sz w:val="21"/>
          <w:szCs w:val="21"/>
          <w:shd w:val="clear" w:color="auto" w:fill="FFFFFF"/>
        </w:rPr>
        <w:t xml:space="preserve">  T</w:t>
      </w:r>
      <w:r w:rsidR="008A2E5A" w:rsidRPr="006652F6">
        <w:rPr>
          <w:rFonts w:ascii="Arial" w:hAnsi="Arial" w:cs="Arial"/>
          <w:color w:val="000000" w:themeColor="text1"/>
          <w:sz w:val="21"/>
          <w:szCs w:val="21"/>
          <w:shd w:val="clear" w:color="auto" w:fill="FFFFFF"/>
        </w:rPr>
        <w:t xml:space="preserve">here is an urgent need for solutions. </w:t>
      </w:r>
      <w:r w:rsidR="00E31798" w:rsidRPr="006652F6">
        <w:rPr>
          <w:rFonts w:ascii="Arial" w:hAnsi="Arial" w:cs="Arial"/>
          <w:color w:val="000000" w:themeColor="text1"/>
          <w:sz w:val="21"/>
          <w:szCs w:val="21"/>
          <w:shd w:val="clear" w:color="auto" w:fill="FFFFFF"/>
        </w:rPr>
        <w:t xml:space="preserve">In the absence of </w:t>
      </w:r>
      <w:r w:rsidR="008A2E5A">
        <w:rPr>
          <w:rFonts w:ascii="Arial" w:hAnsi="Arial" w:cs="Arial"/>
          <w:color w:val="000000" w:themeColor="text1"/>
          <w:sz w:val="21"/>
          <w:szCs w:val="21"/>
          <w:shd w:val="clear" w:color="auto" w:fill="FFFFFF"/>
        </w:rPr>
        <w:t xml:space="preserve">a </w:t>
      </w:r>
      <w:r w:rsidR="00DD6FCF" w:rsidRPr="006652F6">
        <w:rPr>
          <w:rFonts w:ascii="Arial" w:hAnsi="Arial" w:cs="Arial"/>
          <w:color w:val="000000" w:themeColor="text1"/>
          <w:sz w:val="21"/>
          <w:szCs w:val="21"/>
          <w:shd w:val="clear" w:color="auto" w:fill="FFFFFF"/>
        </w:rPr>
        <w:t>vacci</w:t>
      </w:r>
      <w:r w:rsidR="005050E5" w:rsidRPr="006652F6">
        <w:rPr>
          <w:rFonts w:ascii="Arial" w:hAnsi="Arial" w:cs="Arial"/>
          <w:color w:val="000000" w:themeColor="text1"/>
          <w:sz w:val="21"/>
          <w:szCs w:val="21"/>
          <w:shd w:val="clear" w:color="auto" w:fill="FFFFFF"/>
        </w:rPr>
        <w:t xml:space="preserve">nation </w:t>
      </w:r>
      <w:r w:rsidR="008A2E5A">
        <w:rPr>
          <w:rFonts w:ascii="Arial" w:hAnsi="Arial" w:cs="Arial"/>
          <w:color w:val="000000" w:themeColor="text1"/>
          <w:sz w:val="21"/>
          <w:szCs w:val="21"/>
          <w:shd w:val="clear" w:color="auto" w:fill="FFFFFF"/>
        </w:rPr>
        <w:t>or</w:t>
      </w:r>
      <w:r w:rsidR="00A35168" w:rsidRPr="006652F6">
        <w:rPr>
          <w:rFonts w:ascii="Arial" w:hAnsi="Arial" w:cs="Arial"/>
          <w:color w:val="000000" w:themeColor="text1"/>
          <w:sz w:val="21"/>
          <w:szCs w:val="21"/>
          <w:shd w:val="clear" w:color="auto" w:fill="FFFFFF"/>
        </w:rPr>
        <w:t xml:space="preserve"> </w:t>
      </w:r>
      <w:r w:rsidR="11804B43" w:rsidRPr="41142324">
        <w:rPr>
          <w:rFonts w:ascii="Arial" w:hAnsi="Arial" w:cs="Arial"/>
          <w:color w:val="000000" w:themeColor="text1"/>
          <w:sz w:val="21"/>
          <w:szCs w:val="21"/>
          <w:lang w:val="en-US"/>
        </w:rPr>
        <w:t>effective</w:t>
      </w:r>
      <w:r w:rsidR="005050E5" w:rsidRPr="006652F6">
        <w:rPr>
          <w:rFonts w:ascii="Arial" w:hAnsi="Arial" w:cs="Arial"/>
          <w:color w:val="000000" w:themeColor="text1"/>
          <w:sz w:val="21"/>
          <w:szCs w:val="21"/>
          <w:shd w:val="clear" w:color="auto" w:fill="FFFFFF"/>
        </w:rPr>
        <w:t xml:space="preserve"> treatmen</w:t>
      </w:r>
      <w:r w:rsidR="00ED2381">
        <w:rPr>
          <w:rFonts w:ascii="Arial" w:hAnsi="Arial" w:cs="Arial"/>
          <w:color w:val="000000" w:themeColor="text1"/>
          <w:sz w:val="21"/>
          <w:szCs w:val="21"/>
          <w:shd w:val="clear" w:color="auto" w:fill="FFFFFF"/>
        </w:rPr>
        <w:t>t</w:t>
      </w:r>
      <w:r w:rsidR="00E31798" w:rsidRPr="006652F6">
        <w:rPr>
          <w:rFonts w:ascii="Arial" w:hAnsi="Arial" w:cs="Arial"/>
          <w:color w:val="000000" w:themeColor="text1"/>
          <w:sz w:val="21"/>
          <w:szCs w:val="21"/>
          <w:shd w:val="clear" w:color="auto" w:fill="FFFFFF"/>
        </w:rPr>
        <w:t xml:space="preserve">, there is growing interest in </w:t>
      </w:r>
      <w:r w:rsidR="00DD6FCF" w:rsidRPr="006652F6">
        <w:rPr>
          <w:rFonts w:ascii="Arial" w:hAnsi="Arial" w:cs="Arial"/>
          <w:color w:val="000000" w:themeColor="text1"/>
          <w:sz w:val="21"/>
          <w:szCs w:val="21"/>
          <w:shd w:val="clear" w:color="auto" w:fill="FFFFFF"/>
        </w:rPr>
        <w:t xml:space="preserve">repurposing </w:t>
      </w:r>
      <w:r w:rsidR="00E31798" w:rsidRPr="006652F6">
        <w:rPr>
          <w:rFonts w:ascii="Arial" w:hAnsi="Arial" w:cs="Arial"/>
          <w:color w:val="000000" w:themeColor="text1"/>
          <w:sz w:val="21"/>
          <w:szCs w:val="21"/>
          <w:shd w:val="clear" w:color="auto" w:fill="FFFFFF"/>
        </w:rPr>
        <w:t>existing drug</w:t>
      </w:r>
      <w:r w:rsidR="008A2E5A">
        <w:rPr>
          <w:rFonts w:ascii="Arial" w:hAnsi="Arial" w:cs="Arial"/>
          <w:color w:val="000000" w:themeColor="text1"/>
          <w:sz w:val="21"/>
          <w:szCs w:val="21"/>
          <w:shd w:val="clear" w:color="auto" w:fill="FFFFFF"/>
        </w:rPr>
        <w:t>s</w:t>
      </w:r>
      <w:r w:rsidR="00E31798" w:rsidRPr="006652F6">
        <w:rPr>
          <w:rFonts w:ascii="Arial" w:hAnsi="Arial" w:cs="Arial"/>
          <w:color w:val="000000" w:themeColor="text1"/>
          <w:sz w:val="21"/>
          <w:szCs w:val="21"/>
          <w:shd w:val="clear" w:color="auto" w:fill="FFFFFF"/>
        </w:rPr>
        <w:t xml:space="preserve"> </w:t>
      </w:r>
      <w:r w:rsidR="006F74F8" w:rsidRPr="006652F6">
        <w:rPr>
          <w:rFonts w:ascii="Arial" w:hAnsi="Arial" w:cs="Arial"/>
          <w:color w:val="000000" w:themeColor="text1"/>
          <w:sz w:val="21"/>
          <w:szCs w:val="21"/>
          <w:shd w:val="clear" w:color="auto" w:fill="FFFFFF"/>
        </w:rPr>
        <w:t>for mitigation</w:t>
      </w:r>
      <w:r w:rsidR="002D2546" w:rsidRPr="006652F6">
        <w:rPr>
          <w:rFonts w:ascii="Arial" w:hAnsi="Arial" w:cs="Arial"/>
          <w:color w:val="000000" w:themeColor="text1"/>
          <w:sz w:val="21"/>
          <w:szCs w:val="21"/>
          <w:shd w:val="clear" w:color="auto" w:fill="FFFFFF"/>
        </w:rPr>
        <w:t>.</w:t>
      </w:r>
      <w:r w:rsidR="00A35168" w:rsidRPr="006652F6">
        <w:rPr>
          <w:rFonts w:ascii="Arial" w:hAnsi="Arial" w:cs="Arial"/>
          <w:color w:val="000000" w:themeColor="text1"/>
          <w:sz w:val="21"/>
          <w:szCs w:val="21"/>
          <w:shd w:val="clear" w:color="auto" w:fill="FFFFFF"/>
        </w:rPr>
        <w:t xml:space="preserve"> </w:t>
      </w:r>
    </w:p>
    <w:p w14:paraId="5A5AC778" w14:textId="77777777" w:rsidR="00A35168" w:rsidRPr="006652F6" w:rsidRDefault="00A35168" w:rsidP="006652F6">
      <w:pPr>
        <w:pStyle w:val="Header"/>
        <w:spacing w:line="276" w:lineRule="auto"/>
        <w:jc w:val="both"/>
        <w:rPr>
          <w:rFonts w:ascii="Arial" w:hAnsi="Arial" w:cs="Arial"/>
          <w:color w:val="000000" w:themeColor="text1"/>
          <w:sz w:val="21"/>
          <w:szCs w:val="21"/>
          <w:shd w:val="clear" w:color="auto" w:fill="FFFFFF"/>
        </w:rPr>
      </w:pPr>
    </w:p>
    <w:p w14:paraId="7BB6A1B5" w14:textId="1BD3C613" w:rsidR="00817111" w:rsidRPr="00F1488E" w:rsidRDefault="002D2546" w:rsidP="00F1488E">
      <w:pPr>
        <w:pStyle w:val="Header"/>
        <w:spacing w:line="276" w:lineRule="auto"/>
        <w:jc w:val="both"/>
        <w:rPr>
          <w:rFonts w:ascii="Arial" w:hAnsi="Arial" w:cs="Arial"/>
          <w:color w:val="000000" w:themeColor="text1"/>
          <w:sz w:val="21"/>
          <w:szCs w:val="21"/>
          <w:lang w:val="en-US"/>
        </w:rPr>
      </w:pPr>
      <w:r w:rsidRPr="006652F6">
        <w:rPr>
          <w:rFonts w:ascii="Arial" w:hAnsi="Arial" w:cs="Arial"/>
          <w:color w:val="000000" w:themeColor="text1"/>
          <w:sz w:val="21"/>
          <w:szCs w:val="21"/>
          <w:shd w:val="clear" w:color="auto" w:fill="FFFFFF"/>
        </w:rPr>
        <w:t>In partic</w:t>
      </w:r>
      <w:r w:rsidR="006F74F8" w:rsidRPr="006652F6">
        <w:rPr>
          <w:rFonts w:ascii="Arial" w:hAnsi="Arial" w:cs="Arial"/>
          <w:color w:val="000000" w:themeColor="text1"/>
          <w:sz w:val="21"/>
          <w:szCs w:val="21"/>
          <w:shd w:val="clear" w:color="auto" w:fill="FFFFFF"/>
        </w:rPr>
        <w:t xml:space="preserve">ular, </w:t>
      </w:r>
      <w:r w:rsidR="00E27EDC" w:rsidRPr="006652F6">
        <w:rPr>
          <w:rFonts w:ascii="Arial" w:hAnsi="Arial" w:cs="Arial"/>
          <w:color w:val="000000" w:themeColor="text1"/>
          <w:sz w:val="21"/>
          <w:szCs w:val="21"/>
          <w:shd w:val="clear" w:color="auto" w:fill="FFFFFF"/>
        </w:rPr>
        <w:t>drugs</w:t>
      </w:r>
      <w:r w:rsidR="00B96662" w:rsidRPr="006652F6">
        <w:rPr>
          <w:rFonts w:ascii="Arial" w:hAnsi="Arial" w:cs="Arial"/>
          <w:color w:val="000000" w:themeColor="text1"/>
          <w:sz w:val="21"/>
          <w:szCs w:val="21"/>
          <w:shd w:val="clear" w:color="auto" w:fill="FFFFFF"/>
        </w:rPr>
        <w:t xml:space="preserve"> </w:t>
      </w:r>
      <w:r w:rsidR="1C62DBF4" w:rsidRPr="006652F6">
        <w:rPr>
          <w:rFonts w:ascii="Arial" w:hAnsi="Arial" w:cs="Arial"/>
          <w:color w:val="000000" w:themeColor="text1"/>
          <w:sz w:val="21"/>
          <w:szCs w:val="21"/>
          <w:shd w:val="clear" w:color="auto" w:fill="FFFFFF"/>
        </w:rPr>
        <w:t>a</w:t>
      </w:r>
      <w:r w:rsidR="00B96662" w:rsidRPr="006652F6">
        <w:rPr>
          <w:rFonts w:ascii="Arial" w:hAnsi="Arial" w:cs="Arial"/>
          <w:color w:val="000000" w:themeColor="text1"/>
          <w:sz w:val="21"/>
          <w:szCs w:val="21"/>
          <w:shd w:val="clear" w:color="auto" w:fill="FFFFFF"/>
        </w:rPr>
        <w:t xml:space="preserve">ffecting </w:t>
      </w:r>
      <w:r w:rsidRPr="006652F6">
        <w:rPr>
          <w:rFonts w:ascii="Arial" w:hAnsi="Arial" w:cs="Arial"/>
          <w:color w:val="000000" w:themeColor="text1"/>
          <w:sz w:val="21"/>
          <w:szCs w:val="21"/>
          <w:shd w:val="clear" w:color="auto" w:fill="FFFFFF"/>
        </w:rPr>
        <w:t xml:space="preserve">the </w:t>
      </w:r>
      <w:r w:rsidRPr="006652F6">
        <w:rPr>
          <w:rFonts w:ascii="Arial" w:hAnsi="Arial" w:cs="Arial"/>
          <w:color w:val="000000" w:themeColor="text1"/>
          <w:sz w:val="21"/>
          <w:szCs w:val="21"/>
          <w:lang w:val="en-US"/>
        </w:rPr>
        <w:t>Renin-Angiotensin System (RAS</w:t>
      </w:r>
      <w:r w:rsidRPr="006652F6">
        <w:rPr>
          <w:rFonts w:ascii="Arial" w:hAnsi="Arial" w:cs="Arial"/>
          <w:color w:val="000000" w:themeColor="text1"/>
          <w:sz w:val="21"/>
          <w:szCs w:val="21"/>
          <w:shd w:val="clear" w:color="auto" w:fill="FFFFFF"/>
        </w:rPr>
        <w:t xml:space="preserve">) </w:t>
      </w:r>
      <w:r w:rsidR="006F74F8" w:rsidRPr="006652F6">
        <w:rPr>
          <w:rFonts w:ascii="Arial" w:hAnsi="Arial" w:cs="Arial"/>
          <w:color w:val="000000" w:themeColor="text1"/>
          <w:sz w:val="21"/>
          <w:szCs w:val="21"/>
          <w:shd w:val="clear" w:color="auto" w:fill="FFFFFF"/>
        </w:rPr>
        <w:t>have been highlighted as potential candidates for further</w:t>
      </w:r>
      <w:r w:rsidR="00B96662" w:rsidRPr="006652F6">
        <w:rPr>
          <w:rFonts w:ascii="Arial" w:hAnsi="Arial" w:cs="Arial"/>
          <w:color w:val="000000" w:themeColor="text1"/>
          <w:sz w:val="21"/>
          <w:szCs w:val="21"/>
          <w:shd w:val="clear" w:color="auto" w:fill="FFFFFF"/>
        </w:rPr>
        <w:t xml:space="preserve"> investigation</w:t>
      </w:r>
      <w:r w:rsidR="006F74F8" w:rsidRPr="006652F6">
        <w:rPr>
          <w:rFonts w:ascii="Arial" w:hAnsi="Arial" w:cs="Arial"/>
          <w:color w:val="000000" w:themeColor="text1"/>
          <w:sz w:val="21"/>
          <w:szCs w:val="21"/>
          <w:shd w:val="clear" w:color="auto" w:fill="FFFFFF"/>
        </w:rPr>
        <w:t>.</w:t>
      </w:r>
      <w:r w:rsidR="006F74F8" w:rsidRPr="006652F6">
        <w:rPr>
          <w:rFonts w:ascii="Arial" w:hAnsi="Arial" w:cs="Arial"/>
          <w:color w:val="000000" w:themeColor="text1"/>
          <w:sz w:val="21"/>
          <w:szCs w:val="21"/>
          <w:shd w:val="clear" w:color="auto" w:fill="FFFFFF"/>
        </w:rPr>
        <w:fldChar w:fldCharType="begin" w:fldLock="1"/>
      </w:r>
      <w:r w:rsidR="00D87878">
        <w:rPr>
          <w:rFonts w:ascii="Arial" w:hAnsi="Arial" w:cs="Arial"/>
          <w:color w:val="000000" w:themeColor="text1"/>
          <w:sz w:val="21"/>
          <w:szCs w:val="21"/>
          <w:shd w:val="clear" w:color="auto" w:fill="FFFFFF"/>
        </w:rPr>
        <w:instrText>ADDIN CSL_CITATION {"citationItems":[{"id":"ITEM-1","itemData":{"DOI":"10.1001/jama.2020.4812","ISSN":"0098-7484","author":[{"dropping-particle":"","family":"Patel","given":"Ankit B.","non-dropping-particle":"","parse-names":false,"suffix":""},{"dropping-particle":"","family":"Verma","given":"Ashish","non-dropping-particle":"","parse-names":false,"suffix":""}],"container-title":"JAMA","id":"ITEM-1","issued":{"date-parts":[["2020","3","24"]]},"title":"COVID-19 and Angiotensin-Converting Enzyme Inhibitors and Angiotensin Receptor Blockers","type":"article-journal"},"uris":["http://www.mendeley.com/documents/?uuid=d3efc3da-0c32-362a-b383-9554d9df3ce9"]},{"id":"ITEM-2","itemData":{"DOI":"10.1016/S2213-2600(20)30116-8","author":[{"dropping-particle":"","family":"Fang","given":"Lei","non-dropping-particle":"","parse-names":false,"suffix":""},{"dropping-particle":"","family":"Karakiulakis","given":"George","non-dropping-particle":"","parse-names":false,"suffix":""},{"dropping-particle":"","family":"Roth","given":"Michael","non-dropping-particle":"","parse-names":false,"suffix":""}],"id":"ITEM-2","issued":{"date-parts":[["2020"]]},"title":"Are patients with hypertension and diabetes mellitus at increased risk for COVID-19 infection?","type":"article-journal"},"uris":["http://www.mendeley.com/documents/?uuid=df57f378-ecbd-381f-bd10-280995a7ffd7"]}],"mendeley":{"formattedCitation":"[2,3]","plainTextFormattedCitation":"[2,3]","previouslyFormattedCitation":"[2,3]"},"properties":{"noteIndex":0},"schema":"https://github.com/citation-style-language/schema/raw/master/csl-citation.json"}</w:instrText>
      </w:r>
      <w:r w:rsidR="006F74F8" w:rsidRPr="006652F6">
        <w:rPr>
          <w:rFonts w:ascii="Arial" w:hAnsi="Arial" w:cs="Arial"/>
          <w:color w:val="000000" w:themeColor="text1"/>
          <w:sz w:val="21"/>
          <w:szCs w:val="21"/>
          <w:shd w:val="clear" w:color="auto" w:fill="FFFFFF"/>
        </w:rPr>
        <w:fldChar w:fldCharType="separate"/>
      </w:r>
      <w:r w:rsidR="00B03376" w:rsidRPr="00B03376">
        <w:rPr>
          <w:rFonts w:ascii="Arial" w:hAnsi="Arial" w:cs="Arial"/>
          <w:noProof/>
          <w:color w:val="000000" w:themeColor="text1"/>
          <w:sz w:val="21"/>
          <w:szCs w:val="21"/>
          <w:shd w:val="clear" w:color="auto" w:fill="FFFFFF"/>
        </w:rPr>
        <w:t>[2,3]</w:t>
      </w:r>
      <w:r w:rsidR="006F74F8" w:rsidRPr="006652F6">
        <w:rPr>
          <w:rFonts w:ascii="Arial" w:hAnsi="Arial" w:cs="Arial"/>
          <w:color w:val="000000" w:themeColor="text1"/>
          <w:sz w:val="21"/>
          <w:szCs w:val="21"/>
          <w:shd w:val="clear" w:color="auto" w:fill="FFFFFF"/>
        </w:rPr>
        <w:fldChar w:fldCharType="end"/>
      </w:r>
      <w:r w:rsidR="006F74F8" w:rsidRPr="006652F6">
        <w:rPr>
          <w:rFonts w:ascii="Arial" w:hAnsi="Arial" w:cs="Arial"/>
          <w:color w:val="000000" w:themeColor="text1"/>
          <w:sz w:val="21"/>
          <w:szCs w:val="21"/>
          <w:shd w:val="clear" w:color="auto" w:fill="FFFFFF"/>
        </w:rPr>
        <w:t xml:space="preserve"> This is because </w:t>
      </w:r>
      <w:r w:rsidR="00B96662" w:rsidRPr="006652F6">
        <w:rPr>
          <w:rFonts w:ascii="Arial" w:hAnsi="Arial" w:cs="Arial"/>
          <w:color w:val="000000" w:themeColor="text1"/>
          <w:sz w:val="21"/>
          <w:szCs w:val="21"/>
          <w:shd w:val="clear" w:color="auto" w:fill="FFFFFF"/>
        </w:rPr>
        <w:t xml:space="preserve">the </w:t>
      </w:r>
      <w:r w:rsidR="00B96662" w:rsidRPr="006652F6">
        <w:rPr>
          <w:rFonts w:ascii="Arial" w:hAnsi="Arial" w:cs="Arial"/>
          <w:color w:val="000000" w:themeColor="text1"/>
          <w:sz w:val="21"/>
          <w:szCs w:val="21"/>
        </w:rPr>
        <w:t xml:space="preserve">SARS-CoV-2 virus </w:t>
      </w:r>
      <w:r w:rsidR="00B96662" w:rsidRPr="006652F6">
        <w:rPr>
          <w:rFonts w:ascii="Arial" w:hAnsi="Arial" w:cs="Arial"/>
          <w:color w:val="000000" w:themeColor="text1"/>
          <w:sz w:val="21"/>
          <w:szCs w:val="21"/>
          <w:lang w:val="en-US"/>
        </w:rPr>
        <w:t xml:space="preserve">utilises </w:t>
      </w:r>
      <w:r w:rsidR="00B371AB" w:rsidRPr="006652F6">
        <w:rPr>
          <w:rFonts w:ascii="Arial" w:hAnsi="Arial" w:cs="Arial"/>
          <w:color w:val="000000" w:themeColor="text1"/>
          <w:sz w:val="21"/>
          <w:szCs w:val="21"/>
        </w:rPr>
        <w:t>A</w:t>
      </w:r>
      <w:r w:rsidR="00B83DCF" w:rsidRPr="006652F6">
        <w:rPr>
          <w:rFonts w:ascii="Arial" w:hAnsi="Arial" w:cs="Arial"/>
          <w:color w:val="000000" w:themeColor="text1"/>
          <w:sz w:val="21"/>
          <w:szCs w:val="21"/>
        </w:rPr>
        <w:t>ngiotensin-</w:t>
      </w:r>
      <w:r w:rsidR="00B371AB" w:rsidRPr="006652F6">
        <w:rPr>
          <w:rFonts w:ascii="Arial" w:hAnsi="Arial" w:cs="Arial"/>
          <w:color w:val="000000" w:themeColor="text1"/>
          <w:sz w:val="21"/>
          <w:szCs w:val="21"/>
        </w:rPr>
        <w:t>C</w:t>
      </w:r>
      <w:r w:rsidR="00B83DCF" w:rsidRPr="006652F6">
        <w:rPr>
          <w:rFonts w:ascii="Arial" w:hAnsi="Arial" w:cs="Arial"/>
          <w:color w:val="000000" w:themeColor="text1"/>
          <w:sz w:val="21"/>
          <w:szCs w:val="21"/>
        </w:rPr>
        <w:t xml:space="preserve">onverting </w:t>
      </w:r>
      <w:r w:rsidR="00B371AB" w:rsidRPr="006652F6">
        <w:rPr>
          <w:rFonts w:ascii="Arial" w:hAnsi="Arial" w:cs="Arial"/>
          <w:color w:val="000000" w:themeColor="text1"/>
          <w:sz w:val="21"/>
          <w:szCs w:val="21"/>
        </w:rPr>
        <w:t>E</w:t>
      </w:r>
      <w:r w:rsidR="00B83DCF" w:rsidRPr="006652F6">
        <w:rPr>
          <w:rFonts w:ascii="Arial" w:hAnsi="Arial" w:cs="Arial"/>
          <w:color w:val="000000" w:themeColor="text1"/>
          <w:sz w:val="21"/>
          <w:szCs w:val="21"/>
        </w:rPr>
        <w:t>nzyme 2 (</w:t>
      </w:r>
      <w:r w:rsidR="00B83DCF" w:rsidRPr="006652F6">
        <w:rPr>
          <w:rStyle w:val="ej-keyword"/>
          <w:rFonts w:ascii="Arial" w:hAnsi="Arial" w:cs="Arial"/>
          <w:color w:val="000000" w:themeColor="text1"/>
          <w:sz w:val="21"/>
          <w:szCs w:val="21"/>
        </w:rPr>
        <w:t>ACE2</w:t>
      </w:r>
      <w:r w:rsidR="00B83DCF" w:rsidRPr="006652F6">
        <w:rPr>
          <w:rFonts w:ascii="Arial" w:hAnsi="Arial" w:cs="Arial"/>
          <w:color w:val="000000" w:themeColor="text1"/>
          <w:sz w:val="21"/>
          <w:szCs w:val="21"/>
        </w:rPr>
        <w:t>) receptor</w:t>
      </w:r>
      <w:r w:rsidR="003050A8">
        <w:rPr>
          <w:rFonts w:ascii="Arial" w:hAnsi="Arial" w:cs="Arial"/>
          <w:color w:val="000000" w:themeColor="text1"/>
          <w:sz w:val="21"/>
          <w:szCs w:val="21"/>
        </w:rPr>
        <w:t>s</w:t>
      </w:r>
      <w:r w:rsidR="009A6FBE">
        <w:rPr>
          <w:rFonts w:ascii="Arial" w:hAnsi="Arial" w:cs="Arial"/>
          <w:color w:val="000000" w:themeColor="text1"/>
          <w:sz w:val="21"/>
          <w:szCs w:val="21"/>
        </w:rPr>
        <w:t xml:space="preserve"> </w:t>
      </w:r>
      <w:r w:rsidR="00B96662" w:rsidRPr="006652F6">
        <w:rPr>
          <w:rFonts w:ascii="Arial" w:hAnsi="Arial" w:cs="Arial"/>
          <w:color w:val="000000" w:themeColor="text1"/>
          <w:sz w:val="21"/>
          <w:szCs w:val="21"/>
        </w:rPr>
        <w:t xml:space="preserve">within the RAS </w:t>
      </w:r>
      <w:r w:rsidR="001B1B4F" w:rsidRPr="006652F6">
        <w:rPr>
          <w:rFonts w:ascii="Arial" w:hAnsi="Arial" w:cs="Arial"/>
          <w:color w:val="000000" w:themeColor="text1"/>
          <w:sz w:val="21"/>
          <w:szCs w:val="21"/>
        </w:rPr>
        <w:t xml:space="preserve">for entry into </w:t>
      </w:r>
      <w:r w:rsidR="008626D6" w:rsidRPr="006652F6">
        <w:rPr>
          <w:rFonts w:ascii="Arial" w:hAnsi="Arial" w:cs="Arial"/>
          <w:color w:val="000000" w:themeColor="text1"/>
          <w:sz w:val="21"/>
          <w:szCs w:val="21"/>
        </w:rPr>
        <w:t>lung alveolar epithelial cell</w:t>
      </w:r>
      <w:r w:rsidR="00CB384F">
        <w:rPr>
          <w:rFonts w:ascii="Arial" w:hAnsi="Arial" w:cs="Arial"/>
          <w:color w:val="000000" w:themeColor="text1"/>
          <w:sz w:val="21"/>
          <w:szCs w:val="21"/>
        </w:rPr>
        <w:t>s.</w:t>
      </w:r>
      <w:r w:rsidR="00682D5A" w:rsidRPr="006652F6">
        <w:rPr>
          <w:rFonts w:ascii="Arial" w:hAnsi="Arial" w:cs="Arial"/>
          <w:color w:val="000000" w:themeColor="text1"/>
          <w:sz w:val="21"/>
          <w:szCs w:val="21"/>
          <w:lang w:val="en-US"/>
        </w:rPr>
        <w:fldChar w:fldCharType="begin" w:fldLock="1"/>
      </w:r>
      <w:r w:rsidR="00D87878">
        <w:rPr>
          <w:rFonts w:ascii="Arial" w:hAnsi="Arial" w:cs="Arial"/>
          <w:color w:val="000000" w:themeColor="text1"/>
          <w:sz w:val="21"/>
          <w:szCs w:val="21"/>
          <w:lang w:val="en-US"/>
        </w:rPr>
        <w:instrText>ADDIN CSL_CITATION {"citationItems":[{"id":"ITEM-1","itemData":{"DOI":"10.1097/SHK.0000000000000633","ISSN":"1073-2322","abstract":"In response to infectious and, in some instances, noninfectious insults, the affected tissues/cells of the host undergo inflammation. However, uncontrolled inflammation could be detrimental to the host, resulting in inflammatory disease, such as inflammatory lung disease. Although the etiology of the disease is well defined, the underling pathogenesis is still incompletely understood. The renin-angiotensin system (RAS), one of the primary cardiovascular regulatory systems, has been proposed to be involved in the pathogenesis of inflammatory lung disease. In particular, the RAS has been implicated as advances in the understanding of the multifunctionality of individual components of the system have been made, and by the fact that the RAS acts not only systemically, but also locally in a variety of tissues, including the lung. Angiotensin-converting enzyme 2 (ACE2), a relatively new member of the RAS, has drawn extensive attention since 2003, because of the findings that ACE2 is the receptor for SARS Corona virus and that maintenance of normal ACE2 levels in the lung is beneficial for the host to combat inflammatory lung disease. Nevertheless, the mechanism through which ACE2 plays a role in inflammatory lung disease has not been clearly identified. In an attempt to summarize current literature findings and progress made in uncovering the role of ACE2 in inflammatory lung disease, this review will focus on recent studies examining pulmonary ACE2 biology, its roles in inflammatory lung disease pathogenesis and possible underlying mechanisms. Finally, we will discuss pulmonary ACE2 as a potential therapeutic target for inflammatory lung disease.","author":[{"dropping-particle":"","family":"Jia","given":"Hongpeng","non-dropping-particle":"","parse-names":false,"suffix":""}],"container-title":"SHOCK","id":"ITEM-1","issue":"3","issued":{"date-parts":[["2016","9","1"]]},"page":"239-248","publisher":"Lippincott Williams and Wilkins","title":"Pulmonary Angiotensin-Converting Enzyme 2 (ACE2) and Inflammatory Lung Disease","type":"article-journal","volume":"46"},"uris":["http://www.mendeley.com/documents/?uuid=b3bdd6b1-9bf7-388a-a411-5cdea53bc1c5"]}],"mendeley":{"formattedCitation":"[4]","plainTextFormattedCitation":"[4]","previouslyFormattedCitation":"[4]"},"properties":{"noteIndex":0},"schema":"https://github.com/citation-style-language/schema/raw/master/csl-citation.json"}</w:instrText>
      </w:r>
      <w:r w:rsidR="00682D5A" w:rsidRPr="006652F6">
        <w:rPr>
          <w:rFonts w:ascii="Arial" w:hAnsi="Arial" w:cs="Arial"/>
          <w:color w:val="000000" w:themeColor="text1"/>
          <w:sz w:val="21"/>
          <w:szCs w:val="21"/>
          <w:lang w:val="en-US"/>
        </w:rPr>
        <w:fldChar w:fldCharType="separate"/>
      </w:r>
      <w:r w:rsidR="00B03376" w:rsidRPr="00B03376">
        <w:rPr>
          <w:rFonts w:ascii="Arial" w:hAnsi="Arial" w:cs="Arial"/>
          <w:noProof/>
          <w:color w:val="000000" w:themeColor="text1"/>
          <w:sz w:val="21"/>
          <w:szCs w:val="21"/>
          <w:lang w:val="en-US"/>
        </w:rPr>
        <w:t>[4]</w:t>
      </w:r>
      <w:r w:rsidR="00682D5A" w:rsidRPr="006652F6">
        <w:rPr>
          <w:rFonts w:ascii="Arial" w:hAnsi="Arial" w:cs="Arial"/>
          <w:color w:val="000000" w:themeColor="text1"/>
          <w:sz w:val="21"/>
          <w:szCs w:val="21"/>
          <w:lang w:val="en-US"/>
        </w:rPr>
        <w:fldChar w:fldCharType="end"/>
      </w:r>
      <w:r w:rsidRPr="006652F6">
        <w:rPr>
          <w:rFonts w:ascii="Arial" w:hAnsi="Arial" w:cs="Arial"/>
          <w:color w:val="000000" w:themeColor="text1"/>
          <w:sz w:val="21"/>
          <w:szCs w:val="21"/>
          <w:lang w:val="en-US"/>
        </w:rPr>
        <w:t xml:space="preserve"> </w:t>
      </w:r>
      <w:r w:rsidR="00942788">
        <w:rPr>
          <w:rFonts w:ascii="Arial" w:hAnsi="Arial" w:cs="Arial"/>
          <w:color w:val="000000" w:themeColor="text1"/>
          <w:sz w:val="21"/>
          <w:szCs w:val="21"/>
          <w:lang w:val="en-US"/>
        </w:rPr>
        <w:t xml:space="preserve">ACE2 has previously been shown to correlate with susceptibility to </w:t>
      </w:r>
      <w:r w:rsidR="00F1488E">
        <w:rPr>
          <w:rFonts w:ascii="Arial" w:hAnsi="Arial" w:cs="Arial"/>
          <w:color w:val="000000" w:themeColor="text1"/>
          <w:sz w:val="21"/>
          <w:szCs w:val="21"/>
          <w:lang w:val="en-US"/>
        </w:rPr>
        <w:t xml:space="preserve">the </w:t>
      </w:r>
      <w:r w:rsidR="00942788">
        <w:rPr>
          <w:rFonts w:ascii="Arial" w:hAnsi="Arial" w:cs="Arial"/>
          <w:color w:val="000000" w:themeColor="text1"/>
          <w:sz w:val="21"/>
          <w:szCs w:val="21"/>
          <w:lang w:val="en-US"/>
        </w:rPr>
        <w:t>SARS-CoV</w:t>
      </w:r>
      <w:r w:rsidR="00F1488E">
        <w:rPr>
          <w:rFonts w:ascii="Arial" w:hAnsi="Arial" w:cs="Arial"/>
          <w:color w:val="000000" w:themeColor="text1"/>
          <w:sz w:val="21"/>
          <w:szCs w:val="21"/>
          <w:lang w:val="en-US"/>
        </w:rPr>
        <w:t>-1</w:t>
      </w:r>
      <w:r w:rsidR="00942788">
        <w:rPr>
          <w:rFonts w:ascii="Arial" w:hAnsi="Arial" w:cs="Arial"/>
          <w:color w:val="000000" w:themeColor="text1"/>
          <w:sz w:val="21"/>
          <w:szCs w:val="21"/>
          <w:lang w:val="en-US"/>
        </w:rPr>
        <w:t xml:space="preserve"> </w:t>
      </w:r>
      <w:r w:rsidR="00F1488E">
        <w:rPr>
          <w:rFonts w:ascii="Arial" w:hAnsi="Arial" w:cs="Arial"/>
          <w:color w:val="000000" w:themeColor="text1"/>
          <w:sz w:val="21"/>
          <w:szCs w:val="21"/>
          <w:lang w:val="en-US"/>
        </w:rPr>
        <w:t>virus</w:t>
      </w:r>
      <w:r w:rsidR="00942788">
        <w:rPr>
          <w:rFonts w:ascii="Arial" w:hAnsi="Arial" w:cs="Arial"/>
          <w:color w:val="000000" w:themeColor="text1"/>
          <w:sz w:val="21"/>
          <w:szCs w:val="21"/>
          <w:lang w:val="en-US"/>
        </w:rPr>
        <w:t>, and the spike (S) glycoprotein of this new virus binds to ACE2 with even higher affinity.</w:t>
      </w:r>
      <w:r w:rsidR="00942788">
        <w:rPr>
          <w:rFonts w:ascii="Arial" w:hAnsi="Arial" w:cs="Arial"/>
          <w:color w:val="000000" w:themeColor="text1"/>
          <w:sz w:val="21"/>
          <w:szCs w:val="21"/>
          <w:lang w:val="en-US"/>
        </w:rPr>
        <w:fldChar w:fldCharType="begin" w:fldLock="1"/>
      </w:r>
      <w:r w:rsidR="00D87878">
        <w:rPr>
          <w:rFonts w:ascii="Arial" w:hAnsi="Arial" w:cs="Arial"/>
          <w:color w:val="000000" w:themeColor="text1"/>
          <w:sz w:val="21"/>
          <w:szCs w:val="21"/>
          <w:lang w:val="en-US"/>
        </w:rPr>
        <w:instrText>ADDIN CSL_CITATION {"citationItems":[{"id":"ITEM-1","itemData":{"DOI":"10.1016/j.bbrc.2004.05.114","ISSN":"0006291X","PMID":"15194496","abstract":"The angiotensin converting enzyme 2 (ACE2) has been identified as a receptor for the severe acute respiratory syndrome associated coronavirus (SARS-CoV). Here we show that ACE2 expression on cell lines correlates with susceptibility to SARS-CoV S-driven infection, suggesting that ACE2 is a major receptor for SARS-CoV. The soluble ectodomain of ACE2 specifically abrogated S-mediated infection and might therefore be exploited for the generation of inhibitors. Deletion of a major portion of the cytoplasmic domain of ACE2 had no effect on S-driven infection, indicating that this domain is not important for receptor function. Our results point to a central role of ACE2 in SARS-CoV infection and suggest a minor contribution of the cytoplasmic domain to receptor function. © 2004 Elsevier Inc. All rights reserved.","author":[{"dropping-particle":"","family":"Hofmann","given":"Heike","non-dropping-particle":"","parse-names":false,"suffix":""},{"dropping-particle":"","family":"Geier","given":"Martina","non-dropping-particle":"","parse-names":false,"suffix":""},{"dropping-particle":"","family":"Marzi","given":"Andrea","non-dropping-particle":"","parse-names":false,"suffix":""},{"dropping-particle":"","family":"Krumbiegel","given":"Mandy","non-dropping-particle":"","parse-names":false,"suffix":""},{"dropping-particle":"","family":"Peipp","given":"Matthias","non-dropping-particle":"","parse-names":false,"suffix":""},{"dropping-particle":"","family":"Fey","given":"Georg H.","non-dropping-particle":"","parse-names":false,"suffix":""},{"dropping-particle":"","family":"Gramberg","given":"Thomas","non-dropping-particle":"","parse-names":false,"suffix":""},{"dropping-particle":"","family":"Pöhlmann","given":"Stefan","non-dropping-particle":"","parse-names":false,"suffix":""}],"container-title":"Biochemical and Biophysical Research Communications","id":"ITEM-1","issue":"4","issued":{"date-parts":[["2004","7","9"]]},"page":"1216-1221","publisher":"Academic Press","title":"Susceptibility to SARS coronavirus S protein-driven infection correlates with expression of angiotensin converting enzyme 2 and infection can be blocked by soluble receptor","type":"article-journal","volume":"319"},"uris":["http://www.mendeley.com/documents/?uuid=5ca6fce7-70b4-3ad7-9b23-f02d482531f9"]},{"id":"ITEM-2","itemData":{"DOI":"10.1126/science.aax0902","ISSN":"10959203","PMID":"32075877","abstract":"The outbreak of a novel coronavirus (2019-nCoV) represents a pandemic threat that has been declared a public health emergency of international concern. The CoV spike (S) glycoprotein is a key target for vaccines, therapeutic antibodies, and diagnostics. To facilitate medical countermeasure development, we determined a 3.5-angstrom-resolution cryo-electron microscopy structure of the 2019-nCoV S trimer in the prefusion conformation. The predominant state of the trimer has one of the three receptor-binding domains (RBDs) rotated up in a receptor-accessible conformation. We also provide biophysical and structural evidence that the 2019-nCoV S protein binds angiotensin-converting enzyme 2 (ACE2) with higher affinity than does severe acute respiratory syndrome (SARS)-CoV S. Additionally, we tested several published SARS-CoV RBD-specific monoclonal antibodies and found that they do not have appreciable binding to 2019-nCoV S, suggesting that antibody cross-reactivity may be limited between the two RBDs. The structure of 2019-nCoV S should enable the rapid development and evaluation of medical countermeasures to address the ongoing public health crisis.","author":[{"dropping-particle":"","family":"Wrapp","given":"Daniel","non-dropping-particle":"","parse-names":false,"suffix":""},{"dropping-particle":"","family":"Wang","given":"Nianshuang","non-dropping-particle":"","parse-names":false,"suffix":""},{"dropping-particle":"","family":"Corbett","given":"Kizzmekia S.","non-dropping-particle":"","parse-names":false,"suffix":""},{"dropping-particle":"","family":"Goldsmith","given":"Jory A.","non-dropping-particle":"","parse-names":false,"suffix":""},{"dropping-particle":"","family":"Hsieh","given":"Ching Lin","non-dropping-particle":"","parse-names":false,"suffix":""},{"dropping-particle":"","family":"Abiona","given":"Olubukola","non-dropping-particle":"","parse-names":false,"suffix":""},{"dropping-particle":"","family":"Graham","given":"Barney S.","non-dropping-particle":"","parse-names":false,"suffix":""},{"dropping-particle":"","family":"McLellan","given":"Jason S.","non-dropping-particle":"","parse-names":false,"suffix":""}],"container-title":"Science","id":"ITEM-2","issue":"6483","issued":{"date-parts":[["2020","3","13"]]},"page":"1260-1263","publisher":"American Association for the Advancement of Science","title":"Cryo-EM structure of the 2019-nCoV spike in the prefusion conformation","type":"article-journal","volume":"367"},"uris":["http://www.mendeley.com/documents/?uuid=78f44665-2044-3b86-b43b-91c7beb103ef"]}],"mendeley":{"formattedCitation":"[5,6]","plainTextFormattedCitation":"[5,6]","previouslyFormattedCitation":"[5,6]"},"properties":{"noteIndex":0},"schema":"https://github.com/citation-style-language/schema/raw/master/csl-citation.json"}</w:instrText>
      </w:r>
      <w:r w:rsidR="00942788">
        <w:rPr>
          <w:rFonts w:ascii="Arial" w:hAnsi="Arial" w:cs="Arial"/>
          <w:color w:val="000000" w:themeColor="text1"/>
          <w:sz w:val="21"/>
          <w:szCs w:val="21"/>
          <w:lang w:val="en-US"/>
        </w:rPr>
        <w:fldChar w:fldCharType="separate"/>
      </w:r>
      <w:r w:rsidR="00B03376" w:rsidRPr="00B03376">
        <w:rPr>
          <w:rFonts w:ascii="Arial" w:hAnsi="Arial" w:cs="Arial"/>
          <w:noProof/>
          <w:color w:val="000000" w:themeColor="text1"/>
          <w:sz w:val="21"/>
          <w:szCs w:val="21"/>
          <w:lang w:val="en-US"/>
        </w:rPr>
        <w:t>[5,6]</w:t>
      </w:r>
      <w:r w:rsidR="00942788">
        <w:rPr>
          <w:rFonts w:ascii="Arial" w:hAnsi="Arial" w:cs="Arial"/>
          <w:color w:val="000000" w:themeColor="text1"/>
          <w:sz w:val="21"/>
          <w:szCs w:val="21"/>
          <w:lang w:val="en-US"/>
        </w:rPr>
        <w:fldChar w:fldCharType="end"/>
      </w:r>
      <w:r w:rsidR="00942788">
        <w:rPr>
          <w:rFonts w:ascii="Arial" w:hAnsi="Arial" w:cs="Arial"/>
          <w:color w:val="000000" w:themeColor="text1"/>
          <w:sz w:val="21"/>
          <w:szCs w:val="21"/>
          <w:lang w:val="en-US"/>
        </w:rPr>
        <w:t xml:space="preserve"> Theoretically, altered ACE2 activity could</w:t>
      </w:r>
      <w:r w:rsidR="00402AA8">
        <w:rPr>
          <w:rFonts w:ascii="Arial" w:hAnsi="Arial" w:cs="Arial"/>
          <w:color w:val="000000" w:themeColor="text1"/>
          <w:sz w:val="21"/>
          <w:szCs w:val="21"/>
          <w:lang w:val="en-US"/>
        </w:rPr>
        <w:t>, therefore,</w:t>
      </w:r>
      <w:r w:rsidR="00942788">
        <w:rPr>
          <w:rFonts w:ascii="Arial" w:hAnsi="Arial" w:cs="Arial"/>
          <w:color w:val="000000" w:themeColor="text1"/>
          <w:sz w:val="21"/>
          <w:szCs w:val="21"/>
          <w:lang w:val="en-US"/>
        </w:rPr>
        <w:t xml:space="preserve"> lead to a greater susceptibility </w:t>
      </w:r>
      <w:r w:rsidR="00ED2381">
        <w:rPr>
          <w:rFonts w:ascii="Arial" w:hAnsi="Arial" w:cs="Arial"/>
          <w:color w:val="000000" w:themeColor="text1"/>
          <w:sz w:val="21"/>
          <w:szCs w:val="21"/>
          <w:lang w:val="en-US"/>
        </w:rPr>
        <w:t>to</w:t>
      </w:r>
      <w:r w:rsidR="00942788">
        <w:rPr>
          <w:rFonts w:ascii="Arial" w:hAnsi="Arial" w:cs="Arial"/>
          <w:color w:val="000000" w:themeColor="text1"/>
          <w:sz w:val="21"/>
          <w:szCs w:val="21"/>
          <w:lang w:val="en-US"/>
        </w:rPr>
        <w:t xml:space="preserve"> SARS-CoV-2. </w:t>
      </w:r>
      <w:r w:rsidR="0064681F">
        <w:rPr>
          <w:rFonts w:ascii="Arial" w:hAnsi="Arial" w:cs="Arial"/>
          <w:color w:val="000000" w:themeColor="text1"/>
          <w:sz w:val="21"/>
          <w:szCs w:val="21"/>
          <w:lang w:val="en-US"/>
        </w:rPr>
        <w:t xml:space="preserve">It </w:t>
      </w:r>
      <w:r w:rsidR="00CE146D">
        <w:rPr>
          <w:rFonts w:ascii="Arial" w:hAnsi="Arial" w:cs="Arial"/>
          <w:color w:val="000000" w:themeColor="text1"/>
          <w:sz w:val="21"/>
          <w:szCs w:val="21"/>
          <w:lang w:val="en-US"/>
        </w:rPr>
        <w:t xml:space="preserve">could </w:t>
      </w:r>
      <w:r w:rsidR="0064681F">
        <w:rPr>
          <w:rFonts w:ascii="Arial" w:hAnsi="Arial" w:cs="Arial"/>
          <w:color w:val="000000" w:themeColor="text1"/>
          <w:sz w:val="21"/>
          <w:szCs w:val="21"/>
          <w:lang w:val="en-US"/>
        </w:rPr>
        <w:t>al</w:t>
      </w:r>
      <w:r w:rsidR="00CE146D">
        <w:rPr>
          <w:rFonts w:ascii="Arial" w:hAnsi="Arial" w:cs="Arial"/>
          <w:color w:val="000000" w:themeColor="text1"/>
          <w:sz w:val="21"/>
          <w:szCs w:val="21"/>
          <w:lang w:val="en-US"/>
        </w:rPr>
        <w:t xml:space="preserve">so </w:t>
      </w:r>
      <w:r w:rsidR="0064681F">
        <w:rPr>
          <w:rFonts w:ascii="Arial" w:hAnsi="Arial" w:cs="Arial"/>
          <w:color w:val="000000" w:themeColor="text1"/>
          <w:sz w:val="21"/>
          <w:szCs w:val="21"/>
          <w:lang w:val="en-US"/>
        </w:rPr>
        <w:t xml:space="preserve">cause </w:t>
      </w:r>
      <w:r w:rsidR="00CE146D">
        <w:rPr>
          <w:rFonts w:ascii="Arial" w:hAnsi="Arial" w:cs="Arial"/>
          <w:color w:val="000000" w:themeColor="text1"/>
          <w:sz w:val="21"/>
          <w:szCs w:val="21"/>
          <w:lang w:val="en-US"/>
        </w:rPr>
        <w:t>greater severity</w:t>
      </w:r>
      <w:r w:rsidR="00B84D9A">
        <w:rPr>
          <w:rFonts w:ascii="Arial" w:hAnsi="Arial" w:cs="Arial"/>
          <w:color w:val="000000" w:themeColor="text1"/>
          <w:sz w:val="21"/>
          <w:szCs w:val="21"/>
          <w:lang w:val="en-US"/>
        </w:rPr>
        <w:t xml:space="preserve"> of the infection</w:t>
      </w:r>
      <w:r w:rsidR="007065DC" w:rsidRPr="006652F6">
        <w:rPr>
          <w:rFonts w:ascii="Arial" w:hAnsi="Arial" w:cs="Arial"/>
          <w:color w:val="000000" w:themeColor="text1"/>
          <w:sz w:val="21"/>
          <w:szCs w:val="21"/>
          <w:lang w:val="en-US"/>
        </w:rPr>
        <w:t>.</w:t>
      </w:r>
      <w:r w:rsidR="005B0214" w:rsidRPr="006652F6">
        <w:rPr>
          <w:rFonts w:ascii="Arial" w:hAnsi="Arial" w:cs="Arial"/>
          <w:color w:val="000000" w:themeColor="text1"/>
          <w:sz w:val="21"/>
          <w:szCs w:val="21"/>
          <w:lang w:val="en-US"/>
        </w:rPr>
        <w:fldChar w:fldCharType="begin" w:fldLock="1"/>
      </w:r>
      <w:r w:rsidR="00D87878">
        <w:rPr>
          <w:rFonts w:ascii="Arial" w:hAnsi="Arial" w:cs="Arial"/>
          <w:color w:val="000000" w:themeColor="text1"/>
          <w:sz w:val="21"/>
          <w:szCs w:val="21"/>
          <w:lang w:val="en-US"/>
        </w:rPr>
        <w:instrText>ADDIN CSL_CITATION {"citationItems":[{"id":"ITEM-1","itemData":{"DOI":"10.1038/s41418-020-0530-3","ISSN":"1476-5403","PMID":"32205856","author":[{"dropping-particle":"","family":"Shi","given":"Yufang","non-dropping-particle":"","parse-names":false,"suffix":""},{"dropping-particle":"","family":"Wang","given":"Ying","non-dropping-particle":"","parse-names":false,"suffix":""},{"dropping-particle":"","family":"Shao","given":"Changshun","non-dropping-particle":"","parse-names":false,"suffix":""},{"dropping-particle":"","family":"Huang","given":"Jianan","non-dropping-particle":"","parse-names":false,"suffix":""},{"dropping-particle":"","family":"Gan","given":"Jianhe","non-dropping-particle":"","parse-names":false,"suffix":""},{"dropping-particle":"","family":"Huang","given":"Xiaoping","non-dropping-particle":"","parse-names":false,"suffix":""},{"dropping-particle":"","family":"Bucci","given":"Enrico","non-dropping-particle":"","parse-names":false,"suffix":""},{"dropping-particle":"","family":"Piacentini","given":"Mauro","non-dropping-particle":"","parse-names":false,"suffix":""},{"dropping-particle":"","family":"Ippolito","given":"Giuseppe","non-dropping-particle":"","parse-names":false,"suffix":""},{"dropping-particle":"","family":"Melino","given":"Gerry","non-dropping-particle":"","parse-names":false,"suffix":""}],"container-title":"Cell death and differentiation","id":"ITEM-1","issued":{"date-parts":[["2020","3","23"]]},"page":"1-4","publisher":"Nature Publishing Group","title":"COVID-19 infection: the perspectives on immune responses.","type":"article-journal"},"uris":["http://www.mendeley.com/documents/?uuid=7943b925-4dd2-3694-b1fe-1c64d1f22461"]}],"mendeley":{"formattedCitation":"[7]","plainTextFormattedCitation":"[7]","previouslyFormattedCitation":"[7]"},"properties":{"noteIndex":0},"schema":"https://github.com/citation-style-language/schema/raw/master/csl-citation.json"}</w:instrText>
      </w:r>
      <w:r w:rsidR="005B0214" w:rsidRPr="006652F6">
        <w:rPr>
          <w:rFonts w:ascii="Arial" w:hAnsi="Arial" w:cs="Arial"/>
          <w:color w:val="000000" w:themeColor="text1"/>
          <w:sz w:val="21"/>
          <w:szCs w:val="21"/>
          <w:lang w:val="en-US"/>
        </w:rPr>
        <w:fldChar w:fldCharType="separate"/>
      </w:r>
      <w:r w:rsidR="00B03376" w:rsidRPr="00B03376">
        <w:rPr>
          <w:rFonts w:ascii="Arial" w:hAnsi="Arial" w:cs="Arial"/>
          <w:noProof/>
          <w:color w:val="000000" w:themeColor="text1"/>
          <w:sz w:val="21"/>
          <w:szCs w:val="21"/>
          <w:lang w:val="en-US"/>
        </w:rPr>
        <w:t>[7]</w:t>
      </w:r>
      <w:r w:rsidR="005B0214" w:rsidRPr="006652F6">
        <w:rPr>
          <w:rFonts w:ascii="Arial" w:hAnsi="Arial" w:cs="Arial"/>
          <w:color w:val="000000" w:themeColor="text1"/>
          <w:sz w:val="21"/>
          <w:szCs w:val="21"/>
          <w:lang w:val="en-US"/>
        </w:rPr>
        <w:fldChar w:fldCharType="end"/>
      </w:r>
      <w:r w:rsidR="0064681F">
        <w:rPr>
          <w:rFonts w:ascii="Arial" w:hAnsi="Arial" w:cs="Arial"/>
          <w:color w:val="000000" w:themeColor="text1"/>
          <w:sz w:val="21"/>
          <w:szCs w:val="21"/>
          <w:lang w:val="en-US"/>
        </w:rPr>
        <w:t xml:space="preserve"> </w:t>
      </w:r>
      <w:r w:rsidR="00F1488E" w:rsidRPr="00505FC0">
        <w:rPr>
          <w:rFonts w:ascii="Arial" w:hAnsi="Arial" w:cs="Arial"/>
          <w:sz w:val="21"/>
          <w:szCs w:val="21"/>
        </w:rPr>
        <w:t xml:space="preserve">Previous studies suggest that dysregulation of ACE2 activity in the lungs </w:t>
      </w:r>
      <w:r w:rsidR="00F1488E">
        <w:rPr>
          <w:rFonts w:ascii="Arial" w:hAnsi="Arial" w:cs="Arial"/>
          <w:sz w:val="21"/>
          <w:szCs w:val="21"/>
        </w:rPr>
        <w:t xml:space="preserve">could </w:t>
      </w:r>
      <w:r w:rsidR="00F1488E" w:rsidRPr="00505FC0">
        <w:rPr>
          <w:rFonts w:ascii="Arial" w:hAnsi="Arial" w:cs="Arial"/>
          <w:sz w:val="21"/>
          <w:szCs w:val="21"/>
        </w:rPr>
        <w:t>promote</w:t>
      </w:r>
      <w:r w:rsidR="00F1488E">
        <w:rPr>
          <w:rFonts w:ascii="Arial" w:hAnsi="Arial" w:cs="Arial"/>
          <w:sz w:val="21"/>
          <w:szCs w:val="21"/>
        </w:rPr>
        <w:t xml:space="preserve"> </w:t>
      </w:r>
      <w:r w:rsidR="00F1488E" w:rsidRPr="00505FC0">
        <w:rPr>
          <w:rFonts w:ascii="Arial" w:hAnsi="Arial" w:cs="Arial"/>
          <w:sz w:val="21"/>
          <w:szCs w:val="21"/>
        </w:rPr>
        <w:t>early neutrophil infiltration and subsequent uncontrolled activation of the RAS system.</w:t>
      </w:r>
      <w:r w:rsidR="00F1488E" w:rsidRPr="00505FC0">
        <w:rPr>
          <w:rFonts w:ascii="Arial" w:hAnsi="Arial" w:cs="Arial"/>
          <w:sz w:val="21"/>
          <w:szCs w:val="21"/>
        </w:rPr>
        <w:fldChar w:fldCharType="begin" w:fldLock="1"/>
      </w:r>
      <w:r w:rsidR="00D87878">
        <w:rPr>
          <w:rFonts w:ascii="Arial" w:hAnsi="Arial" w:cs="Arial"/>
          <w:sz w:val="21"/>
          <w:szCs w:val="21"/>
        </w:rPr>
        <w:instrText>ADDIN CSL_CITATION {"citationItems":[{"id":"ITEM-1","itemData":{"DOI":"10.1152/ajplung.00498.2016","ISSN":"15221504","abstract":"Angiotensin-converting enzyme 2 (ACE2) is a terminal carboxypeptidase with important functions in the renin-angiotensin system and plays a critical role in inflammatory lung diseases. ACE2 cleaves single-terminal residues from several bioactive peptides such as angiotensin II. However, few of its substrates in the respiratory tract have been identified, and the mechanism underlying the role of ACE2 in inflammatory lung disease has not been fully characterized. In an effort to identify biological targets of ACE2 in the lung, we tested its effects on des-Arg9 bradykinin (DABK) in airway epithelial cells on the basis of the hypothesis that DABK is a biological substrate of ACE2 in the lung and ACE2 plays an important role in the pathogenesis of acute lung inflammation partly through modulating DABK/bradykinin receptor B1 (BKB1R) axis signaling. We found that loss of ACE2 function in mouse lung in the setting of endotoxin inhalation led to activation of the DABK/BKB1R axis, release of proinflammatory chemokines such as C-X-C motif chemokine 5 (CXCL5), macrophage inflammatory protein-2 (MIP2), C-X-C motif chemokine 1 (KC), and TNF-α from airway epithelia, increased neutrophil infiltration, and exaggerated lung inflammation and injury. These results indicate that a reduction in pulmonary ACE2 activity contributes to the pathogenesis of lung inflammation, in part because of an impaired ability to inhibit DABK/BKB1R axis-mediated signaling, resulting in more prompt onset of neutrophil infiltration and more severe inflammation in the lung. Our study identifies a biological substrate of ACE2 within the airways, as well as a potential new therapeutic target for inflammatory diseases.","author":[{"dropping-particle":"","family":"Sodhi","given":"Chhinder P.","non-dropping-particle":"","parse-names":false,"suffix":""},{"dropping-particle":"","family":"Wohlford-Lenane","given":"Christine","non-dropping-particle":"","parse-names":false,"suffix":""},{"dropping-particle":"","family":"Yamaguchi","given":"Yukihiro","non-dropping-particle":"","parse-names":false,"suffix":""},{"dropping-particle":"","family":"Prindle","given":"Thomas","non-dropping-particle":"","parse-names":false,"suffix":""},{"dropping-particle":"","family":"Fulton","given":"William B.","non-dropping-particle":"","parse-names":false,"suffix":""},{"dropping-particle":"","family":"Wang","given":"Sanxia","non-dropping-particle":"","parse-names":false,"suffix":""},{"dropping-particle":"","family":"McCray","given":"Paul B.","non-dropping-particle":"","parse-names":false,"suffix":""},{"dropping-particle":"","family":"Chappell","given":"Mark","non-dropping-particle":"","parse-names":false,"suffix":""},{"dropping-particle":"","family":"Hackam","given":"David J.","non-dropping-particle":"","parse-names":false,"suffix":""},{"dropping-particle":"","family":"Jia","given":"Hongpeng","non-dropping-particle":"","parse-names":false,"suffix":""}],"container-title":"American Journal of Physiology - Lung Cellular and Molecular Physiology","id":"ITEM-1","issue":"1","issued":{"date-parts":[["2018","1","1"]]},"page":"L17-L31","publisher":"American Physiological Society","title":"Attenuation of pulmonary ACE2 activity impairs inactivation of des-arg9 bradykinin/BKB1R axis and facilitates LPS-induced neutrophil infiltration","type":"article-journal","volume":"314"},"uris":["http://www.mendeley.com/documents/?uuid=532de269-929f-3519-b734-80f4de411ffc"]}],"mendeley":{"formattedCitation":"[8]","plainTextFormattedCitation":"[8]","previouslyFormattedCitation":"[8]"},"properties":{"noteIndex":0},"schema":"https://github.com/citation-style-language/schema/raw/master/csl-citation.json"}</w:instrText>
      </w:r>
      <w:r w:rsidR="00F1488E" w:rsidRPr="00505FC0">
        <w:rPr>
          <w:rFonts w:ascii="Arial" w:hAnsi="Arial" w:cs="Arial"/>
          <w:sz w:val="21"/>
          <w:szCs w:val="21"/>
        </w:rPr>
        <w:fldChar w:fldCharType="separate"/>
      </w:r>
      <w:r w:rsidR="00B03376" w:rsidRPr="00B03376">
        <w:rPr>
          <w:rFonts w:ascii="Arial" w:hAnsi="Arial" w:cs="Arial"/>
          <w:noProof/>
          <w:sz w:val="21"/>
          <w:szCs w:val="21"/>
        </w:rPr>
        <w:t>[8]</w:t>
      </w:r>
      <w:r w:rsidR="00F1488E" w:rsidRPr="00505FC0">
        <w:rPr>
          <w:rFonts w:ascii="Arial" w:hAnsi="Arial" w:cs="Arial"/>
          <w:sz w:val="21"/>
          <w:szCs w:val="21"/>
        </w:rPr>
        <w:fldChar w:fldCharType="end"/>
      </w:r>
      <w:r w:rsidR="00F1488E" w:rsidRPr="00505FC0">
        <w:rPr>
          <w:rFonts w:ascii="Arial" w:hAnsi="Arial" w:cs="Arial"/>
          <w:sz w:val="21"/>
          <w:szCs w:val="21"/>
        </w:rPr>
        <w:t xml:space="preserve"> In mice models, acute lung injury was observed in response to SARS-CoV-1 spike protein, so it is plausible that similar responses will be observed with SARS-CoV-2.</w:t>
      </w:r>
      <w:r w:rsidR="00F1488E" w:rsidRPr="00505FC0">
        <w:rPr>
          <w:rFonts w:ascii="Arial" w:hAnsi="Arial" w:cs="Arial"/>
          <w:sz w:val="21"/>
          <w:szCs w:val="21"/>
        </w:rPr>
        <w:fldChar w:fldCharType="begin" w:fldLock="1"/>
      </w:r>
      <w:r w:rsidR="00D87878">
        <w:rPr>
          <w:rFonts w:ascii="Arial" w:hAnsi="Arial" w:cs="Arial"/>
          <w:sz w:val="21"/>
          <w:szCs w:val="21"/>
        </w:rPr>
        <w:instrText>ADDIN CSL_CITATION {"citationItems":[{"id":"ITEM-1","itemData":{"DOI":"10.1038/nm1267","ISSN":"10788956","PMID":"16007097","abstract":"During several months of 2003, a newly identified illness termed severe acute respiratory syndrome (SARS) spread rapidly through the world. A new coronavirus (SARS-CoV) was identified as the SARS pathogen which triggered severe pneumonia and acute, often lethal, lung failure. Moreover, among infected individuals influenza such as the Spanish flu and the emergence of new respiratory disease viruses have caused high lethality resulting from acute lung failure. In cell lines, angiotensin-converting enzyme 2 (ACE2) has been identified as a potential SARS-CoV receptor. The high lethality of SARS-CoV infections, its enormous economic and social impact, fears of renewed outbreaks as well as the potential misuse of such viruses as biologic weapons make it paramount to understand the pathogenesis of SARS-CoV. Here we provide the first genetic proof that ACE2 is a crucial SARS-CoV receptor in vivo. SARS-CoV infections and the Spike protein of the SARS-CoV reduce ACE2 expression. Notably, injection of SARS-CoV Spike into mice worsens acute lung failure in vivo that can be attenuated by blocking the renin-angiotensin pathway. These results provide a molecular explanation why SARS-CoV infections cause severe and often lethal lung failure and suggest a rational therapy for SARS and possibly other respiratory disease viruses.","author":[{"dropping-particle":"","family":"Kuba","given":"Keiji","non-dropping-particle":"","parse-names":false,"suffix":""},{"dropping-particle":"","family":"Imai","given":"Yumiko","non-dropping-particle":"","parse-names":false,"suffix":""},{"dropping-particle":"","family":"Rao","given":"Shuan","non-dropping-particle":"","parse-names":false,"suffix":""},{"dropping-particle":"","family":"Gao","given":"Hong","non-dropping-particle":"","parse-names":false,"suffix":""},{"dropping-particle":"","family":"Guo","given":"Feng","non-dropping-particle":"","parse-names":false,"suffix":""},{"dropping-particle":"","family":"Guan","given":"Bin","non-dropping-particle":"","parse-names":false,"suffix":""},{"dropping-particle":"","family":"Huan","given":"Yi","non-dropping-particle":"","parse-names":false,"suffix":""},{"dropping-particle":"","family":"Yang","given":"Peng","non-dropping-particle":"","parse-names":false,"suffix":""},{"dropping-particle":"","family":"Zhang","given":"Yanli","non-dropping-particle":"","parse-names":false,"suffix":""},{"dropping-particle":"","family":"Deng","given":"Wei","non-dropping-particle":"","parse-names":false,"suffix":""},{"dropping-particle":"","family":"Bao","given":"Linlin","non-dropping-particle":"","parse-names":false,"suffix":""},{"dropping-particle":"","family":"Zhang","given":"Binlin","non-dropping-particle":"","parse-names":false,"suffix":""},{"dropping-particle":"","family":"Liu","given":"Guang","non-dropping-particle":"","parse-names":false,"suffix":""},{"dropping-particle":"","family":"Wang","given":"Zhong","non-dropping-particle":"","parse-names":false,"suffix":""},{"dropping-particle":"","family":"Chappell","given":"Mark","non-dropping-particle":"","parse-names":false,"suffix":""},{"dropping-particle":"","family":"Liu","given":"Yanxin","non-dropping-particle":"","parse-names":false,"suffix":""},{"dropping-particle":"","family":"Zheng","given":"Dexian","non-dropping-particle":"","parse-names":false,"suffix":""},{"dropping-particle":"","family":"Leibbrandt","given":"Andreas","non-dropping-particle":"","parse-names":false,"suffix":""},{"dropping-particle":"","family":"Wada","given":"Teiji","non-dropping-particle":"","parse-names":false,"suffix":""},{"dropping-particle":"","family":"Slutsky","given":"Arthur S.","non-dropping-particle":"","parse-names":false,"suffix":""},{"dropping-particle":"","family":"Liu","given":"Depei","non-dropping-particle":"","parse-names":false,"suffix":""},{"dropping-particle":"","family":"Qin","given":"Chuan","non-dropping-particle":"","parse-names":false,"suffix":""},{"dropping-particle":"","family":"Jiang","given":"Chengyu","non-dropping-particle":"","parse-names":false,"suffix":""},{"dropping-particle":"","family":"Penninger","given":"Josef M.","non-dropping-particle":"","parse-names":false,"suffix":""}],"container-title":"Nature Medicine","id":"ITEM-1","issue":"8","issued":{"date-parts":[["2005","8"]]},"page":"875-879","title":"A crucial role of angiotensin converting enzyme 2 (ACE2) in SARS coronavirus-induced lung injury","type":"article-journal","volume":"11"},"uris":["http://www.mendeley.com/documents/?uuid=f13a5bfb-96b3-3050-8c88-e46f1ea49366"]}],"mendeley":{"formattedCitation":"[9]","plainTextFormattedCitation":"[9]","previouslyFormattedCitation":"[9]"},"properties":{"noteIndex":0},"schema":"https://github.com/citation-style-language/schema/raw/master/csl-citation.json"}</w:instrText>
      </w:r>
      <w:r w:rsidR="00F1488E" w:rsidRPr="00505FC0">
        <w:rPr>
          <w:rFonts w:ascii="Arial" w:hAnsi="Arial" w:cs="Arial"/>
          <w:sz w:val="21"/>
          <w:szCs w:val="21"/>
        </w:rPr>
        <w:fldChar w:fldCharType="separate"/>
      </w:r>
      <w:r w:rsidR="00B03376" w:rsidRPr="00B03376">
        <w:rPr>
          <w:rFonts w:ascii="Arial" w:hAnsi="Arial" w:cs="Arial"/>
          <w:noProof/>
          <w:sz w:val="21"/>
          <w:szCs w:val="21"/>
        </w:rPr>
        <w:t>[9]</w:t>
      </w:r>
      <w:r w:rsidR="00F1488E" w:rsidRPr="00505FC0">
        <w:rPr>
          <w:rFonts w:ascii="Arial" w:hAnsi="Arial" w:cs="Arial"/>
          <w:sz w:val="21"/>
          <w:szCs w:val="21"/>
        </w:rPr>
        <w:fldChar w:fldCharType="end"/>
      </w:r>
      <w:r w:rsidR="007065DC" w:rsidRPr="006652F6">
        <w:rPr>
          <w:rFonts w:ascii="Arial" w:hAnsi="Arial" w:cs="Arial"/>
          <w:color w:val="000000" w:themeColor="text1"/>
          <w:sz w:val="21"/>
          <w:szCs w:val="21"/>
          <w:lang w:val="en-US"/>
        </w:rPr>
        <w:t>This is particularly problematic</w:t>
      </w:r>
      <w:r w:rsidR="006F74F8" w:rsidRPr="006652F6">
        <w:rPr>
          <w:rFonts w:ascii="Arial" w:hAnsi="Arial" w:cs="Arial"/>
          <w:color w:val="000000" w:themeColor="text1"/>
          <w:sz w:val="21"/>
          <w:szCs w:val="21"/>
          <w:lang w:val="en-US"/>
        </w:rPr>
        <w:t xml:space="preserve"> in organs containing </w:t>
      </w:r>
      <w:r w:rsidR="007065DC" w:rsidRPr="006652F6">
        <w:rPr>
          <w:rFonts w:ascii="Arial" w:hAnsi="Arial" w:cs="Arial"/>
          <w:color w:val="000000" w:themeColor="text1"/>
          <w:sz w:val="21"/>
          <w:szCs w:val="21"/>
          <w:lang w:val="en-US"/>
        </w:rPr>
        <w:t xml:space="preserve">high </w:t>
      </w:r>
      <w:r w:rsidR="006F74F8" w:rsidRPr="006652F6">
        <w:rPr>
          <w:rFonts w:ascii="Arial" w:hAnsi="Arial" w:cs="Arial"/>
          <w:color w:val="000000" w:themeColor="text1"/>
          <w:sz w:val="21"/>
          <w:szCs w:val="21"/>
          <w:lang w:val="en-US"/>
        </w:rPr>
        <w:t>ACE2</w:t>
      </w:r>
      <w:r w:rsidR="005050E5" w:rsidRPr="006652F6">
        <w:rPr>
          <w:rFonts w:ascii="Arial" w:hAnsi="Arial" w:cs="Arial"/>
          <w:color w:val="000000" w:themeColor="text1"/>
          <w:sz w:val="21"/>
          <w:szCs w:val="21"/>
          <w:lang w:val="en-US"/>
        </w:rPr>
        <w:t xml:space="preserve"> such as the lungs </w:t>
      </w:r>
      <w:r w:rsidR="007065DC" w:rsidRPr="006652F6">
        <w:rPr>
          <w:rFonts w:ascii="Arial" w:hAnsi="Arial" w:cs="Arial"/>
          <w:color w:val="000000" w:themeColor="text1"/>
          <w:sz w:val="21"/>
          <w:szCs w:val="21"/>
          <w:lang w:val="en-US"/>
        </w:rPr>
        <w:t>as it</w:t>
      </w:r>
      <w:r w:rsidR="005B0214" w:rsidRPr="006652F6">
        <w:rPr>
          <w:rFonts w:ascii="Arial" w:hAnsi="Arial" w:cs="Arial"/>
          <w:color w:val="000000" w:themeColor="text1"/>
          <w:sz w:val="21"/>
          <w:szCs w:val="21"/>
          <w:lang w:val="en-US"/>
        </w:rPr>
        <w:t xml:space="preserve"> may</w:t>
      </w:r>
      <w:r w:rsidR="007065DC" w:rsidRPr="006652F6">
        <w:rPr>
          <w:rFonts w:ascii="Arial" w:hAnsi="Arial" w:cs="Arial"/>
          <w:color w:val="000000" w:themeColor="text1"/>
          <w:sz w:val="21"/>
          <w:szCs w:val="21"/>
          <w:lang w:val="en-US"/>
        </w:rPr>
        <w:t xml:space="preserve"> </w:t>
      </w:r>
      <w:r w:rsidR="6B2A2D25" w:rsidRPr="41142324">
        <w:rPr>
          <w:rFonts w:ascii="Arial" w:hAnsi="Arial" w:cs="Arial"/>
          <w:color w:val="000000" w:themeColor="text1"/>
          <w:sz w:val="21"/>
          <w:szCs w:val="21"/>
        </w:rPr>
        <w:t xml:space="preserve">contribute </w:t>
      </w:r>
      <w:r w:rsidR="007065DC" w:rsidRPr="006652F6">
        <w:rPr>
          <w:rFonts w:ascii="Arial" w:hAnsi="Arial" w:cs="Arial"/>
          <w:color w:val="000000" w:themeColor="text1"/>
          <w:sz w:val="21"/>
          <w:szCs w:val="21"/>
          <w:lang w:val="en-US"/>
        </w:rPr>
        <w:t xml:space="preserve">to </w:t>
      </w:r>
      <w:r w:rsidR="005050E5" w:rsidRPr="006652F6">
        <w:rPr>
          <w:rFonts w:ascii="Arial" w:hAnsi="Arial" w:cs="Arial"/>
          <w:color w:val="000000" w:themeColor="text1"/>
          <w:sz w:val="21"/>
          <w:szCs w:val="21"/>
          <w:lang w:val="en-US"/>
        </w:rPr>
        <w:t>cytokine release syndrome (</w:t>
      </w:r>
      <w:r w:rsidR="006B6FE7" w:rsidRPr="006652F6">
        <w:rPr>
          <w:rFonts w:ascii="Arial" w:hAnsi="Arial" w:cs="Arial"/>
          <w:color w:val="000000" w:themeColor="text1"/>
          <w:sz w:val="21"/>
          <w:szCs w:val="21"/>
          <w:lang w:val="en-US"/>
        </w:rPr>
        <w:t>cytokine storm</w:t>
      </w:r>
      <w:r w:rsidR="005050E5" w:rsidRPr="006652F6">
        <w:rPr>
          <w:rFonts w:ascii="Arial" w:hAnsi="Arial" w:cs="Arial"/>
          <w:color w:val="000000" w:themeColor="text1"/>
          <w:sz w:val="21"/>
          <w:szCs w:val="21"/>
          <w:lang w:val="en-US"/>
        </w:rPr>
        <w:t>)</w:t>
      </w:r>
      <w:r w:rsidR="006B6FE7" w:rsidRPr="006652F6">
        <w:rPr>
          <w:rFonts w:ascii="Arial" w:hAnsi="Arial" w:cs="Arial"/>
          <w:color w:val="000000" w:themeColor="text1"/>
          <w:sz w:val="21"/>
          <w:szCs w:val="21"/>
          <w:lang w:val="en-US"/>
        </w:rPr>
        <w:t xml:space="preserve"> and </w:t>
      </w:r>
      <w:r w:rsidR="00F37F09" w:rsidRPr="006652F6">
        <w:rPr>
          <w:rFonts w:ascii="Arial" w:hAnsi="Arial" w:cs="Arial"/>
          <w:color w:val="000000" w:themeColor="text1"/>
          <w:sz w:val="21"/>
          <w:szCs w:val="21"/>
          <w:lang w:val="en-US"/>
        </w:rPr>
        <w:t xml:space="preserve">the </w:t>
      </w:r>
      <w:r w:rsidR="006B6FE7" w:rsidRPr="006652F6">
        <w:rPr>
          <w:rFonts w:ascii="Arial" w:hAnsi="Arial" w:cs="Arial"/>
          <w:color w:val="000000" w:themeColor="text1"/>
          <w:sz w:val="21"/>
          <w:szCs w:val="21"/>
          <w:lang w:val="en-US"/>
        </w:rPr>
        <w:t>subsequent respiratory failure</w:t>
      </w:r>
      <w:r w:rsidR="00F37F09" w:rsidRPr="006652F6">
        <w:rPr>
          <w:rFonts w:ascii="Arial" w:hAnsi="Arial" w:cs="Arial"/>
          <w:color w:val="000000" w:themeColor="text1"/>
          <w:sz w:val="21"/>
          <w:szCs w:val="21"/>
          <w:lang w:val="en-US"/>
        </w:rPr>
        <w:t xml:space="preserve"> that has been observed in</w:t>
      </w:r>
      <w:r w:rsidR="005B0214" w:rsidRPr="006652F6">
        <w:rPr>
          <w:rFonts w:ascii="Arial" w:hAnsi="Arial" w:cs="Arial"/>
          <w:color w:val="000000" w:themeColor="text1"/>
          <w:sz w:val="21"/>
          <w:szCs w:val="21"/>
          <w:lang w:val="en-US"/>
        </w:rPr>
        <w:t xml:space="preserve"> those who have died from </w:t>
      </w:r>
      <w:r w:rsidR="008A2E5A">
        <w:rPr>
          <w:rFonts w:ascii="Arial" w:hAnsi="Arial" w:cs="Arial"/>
          <w:color w:val="000000" w:themeColor="text1"/>
          <w:sz w:val="21"/>
          <w:szCs w:val="21"/>
          <w:lang w:val="en-US"/>
        </w:rPr>
        <w:t>the disease</w:t>
      </w:r>
      <w:r w:rsidR="005B0214" w:rsidRPr="006652F6">
        <w:rPr>
          <w:rFonts w:ascii="Arial" w:hAnsi="Arial" w:cs="Arial"/>
          <w:color w:val="000000" w:themeColor="text1"/>
          <w:sz w:val="21"/>
          <w:szCs w:val="21"/>
          <w:lang w:val="en-US"/>
        </w:rPr>
        <w:t>.</w:t>
      </w:r>
      <w:r w:rsidR="007065DC" w:rsidRPr="006652F6">
        <w:rPr>
          <w:rFonts w:ascii="Arial" w:hAnsi="Arial" w:cs="Arial"/>
          <w:color w:val="000000" w:themeColor="text1"/>
          <w:sz w:val="21"/>
          <w:szCs w:val="21"/>
          <w:lang w:val="en-US"/>
        </w:rPr>
        <w:fldChar w:fldCharType="begin" w:fldLock="1"/>
      </w:r>
      <w:r w:rsidR="00D87878">
        <w:rPr>
          <w:rFonts w:ascii="Arial" w:hAnsi="Arial" w:cs="Arial"/>
          <w:color w:val="000000" w:themeColor="text1"/>
          <w:sz w:val="21"/>
          <w:szCs w:val="21"/>
          <w:lang w:val="en-US"/>
        </w:rPr>
        <w:instrText>ADDIN CSL_CITATION {"citationItems":[{"id":"ITEM-1","itemData":{"DOI":"10.1038/s41418-020-0530-3","ISSN":"1476-5403","PMID":"32205856","author":[{"dropping-particle":"","family":"Shi","given":"Yufang","non-dropping-particle":"","parse-names":false,"suffix":""},{"dropping-particle":"","family":"Wang","given":"Ying","non-dropping-particle":"","parse-names":false,"suffix":""},{"dropping-particle":"","family":"Shao","given":"Changshun","non-dropping-particle":"","parse-names":false,"suffix":""},{"dropping-particle":"","family":"Huang","given":"Jianan","non-dropping-particle":"","parse-names":false,"suffix":""},{"dropping-particle":"","family":"Gan","given":"Jianhe","non-dropping-particle":"","parse-names":false,"suffix":""},{"dropping-particle":"","family":"Huang","given":"Xiaoping","non-dropping-particle":"","parse-names":false,"suffix":""},{"dropping-particle":"","family":"Bucci","given":"Enrico","non-dropping-particle":"","parse-names":false,"suffix":""},{"dropping-particle":"","family":"Piacentini","given":"Mauro","non-dropping-particle":"","parse-names":false,"suffix":""},{"dropping-particle":"","family":"Ippolito","given":"Giuseppe","non-dropping-particle":"","parse-names":false,"suffix":""},{"dropping-particle":"","family":"Melino","given":"Gerry","non-dropping-particle":"","parse-names":false,"suffix":""}],"container-title":"Cell death and differentiation","id":"ITEM-1","issued":{"date-parts":[["2020","3","23"]]},"page":"1-4","publisher":"Nature Publishing Group","title":"COVID-19 infection: the perspectives on immune responses.","type":"article-journal"},"uris":["http://www.mendeley.com/documents/?uuid=7943b925-4dd2-3694-b1fe-1c64d1f22461"]}],"mendeley":{"formattedCitation":"[7]","plainTextFormattedCitation":"[7]","previouslyFormattedCitation":"[7]"},"properties":{"noteIndex":0},"schema":"https://github.com/citation-style-language/schema/raw/master/csl-citation.json"}</w:instrText>
      </w:r>
      <w:r w:rsidR="007065DC" w:rsidRPr="006652F6">
        <w:rPr>
          <w:rFonts w:ascii="Arial" w:hAnsi="Arial" w:cs="Arial"/>
          <w:color w:val="000000" w:themeColor="text1"/>
          <w:sz w:val="21"/>
          <w:szCs w:val="21"/>
          <w:lang w:val="en-US"/>
        </w:rPr>
        <w:fldChar w:fldCharType="separate"/>
      </w:r>
      <w:r w:rsidR="00B03376" w:rsidRPr="00B03376">
        <w:rPr>
          <w:rFonts w:ascii="Arial" w:hAnsi="Arial" w:cs="Arial"/>
          <w:noProof/>
          <w:color w:val="000000" w:themeColor="text1"/>
          <w:sz w:val="21"/>
          <w:szCs w:val="21"/>
          <w:lang w:val="en-US"/>
        </w:rPr>
        <w:t>[7]</w:t>
      </w:r>
      <w:r w:rsidR="007065DC" w:rsidRPr="006652F6">
        <w:rPr>
          <w:rFonts w:ascii="Arial" w:hAnsi="Arial" w:cs="Arial"/>
          <w:color w:val="000000" w:themeColor="text1"/>
          <w:sz w:val="21"/>
          <w:szCs w:val="21"/>
          <w:lang w:val="en-US"/>
        </w:rPr>
        <w:fldChar w:fldCharType="end"/>
      </w:r>
      <w:r w:rsidR="00653988">
        <w:rPr>
          <w:rFonts w:ascii="Arial" w:hAnsi="Arial" w:cs="Arial"/>
          <w:color w:val="000000" w:themeColor="text1"/>
          <w:sz w:val="21"/>
          <w:szCs w:val="21"/>
          <w:lang w:val="en-US"/>
        </w:rPr>
        <w:t xml:space="preserve"> </w:t>
      </w:r>
      <w:r w:rsidR="008A2E5A">
        <w:rPr>
          <w:rFonts w:ascii="Arial" w:hAnsi="Arial" w:cs="Arial"/>
          <w:color w:val="000000" w:themeColor="text1"/>
          <w:sz w:val="21"/>
          <w:szCs w:val="21"/>
          <w:lang w:val="en-US"/>
        </w:rPr>
        <w:t>Many</w:t>
      </w:r>
      <w:r w:rsidR="00DD6FCF" w:rsidRPr="006652F6">
        <w:rPr>
          <w:rFonts w:ascii="Arial" w:hAnsi="Arial" w:cs="Arial"/>
          <w:color w:val="000000" w:themeColor="text1"/>
          <w:sz w:val="21"/>
          <w:szCs w:val="21"/>
          <w:lang w:val="en-US"/>
        </w:rPr>
        <w:t xml:space="preserve"> </w:t>
      </w:r>
      <w:r w:rsidR="005E745E">
        <w:rPr>
          <w:rFonts w:ascii="Arial" w:hAnsi="Arial" w:cs="Arial"/>
          <w:color w:val="000000" w:themeColor="text1"/>
          <w:sz w:val="21"/>
          <w:szCs w:val="21"/>
          <w:lang w:val="en-US"/>
        </w:rPr>
        <w:t xml:space="preserve">prescribed </w:t>
      </w:r>
      <w:r w:rsidR="00DD6FCF" w:rsidRPr="006652F6">
        <w:rPr>
          <w:rFonts w:ascii="Arial" w:hAnsi="Arial" w:cs="Arial"/>
          <w:color w:val="000000" w:themeColor="text1"/>
          <w:sz w:val="21"/>
          <w:szCs w:val="21"/>
          <w:lang w:val="en-US"/>
        </w:rPr>
        <w:t>drug</w:t>
      </w:r>
      <w:r w:rsidR="005E745E">
        <w:rPr>
          <w:rFonts w:ascii="Arial" w:hAnsi="Arial" w:cs="Arial"/>
          <w:color w:val="000000" w:themeColor="text1"/>
          <w:sz w:val="21"/>
          <w:szCs w:val="21"/>
          <w:lang w:val="en-US"/>
        </w:rPr>
        <w:t>s</w:t>
      </w:r>
      <w:r w:rsidR="00DD6FCF" w:rsidRPr="006652F6">
        <w:rPr>
          <w:rFonts w:ascii="Arial" w:hAnsi="Arial" w:cs="Arial"/>
          <w:color w:val="000000" w:themeColor="text1"/>
          <w:sz w:val="21"/>
          <w:szCs w:val="21"/>
          <w:lang w:val="en-US"/>
        </w:rPr>
        <w:t xml:space="preserve"> in </w:t>
      </w:r>
      <w:r w:rsidR="00E8067B" w:rsidRPr="006652F6">
        <w:rPr>
          <w:rFonts w:ascii="Arial" w:hAnsi="Arial" w:cs="Arial"/>
          <w:color w:val="000000" w:themeColor="text1"/>
          <w:sz w:val="21"/>
          <w:szCs w:val="21"/>
          <w:lang w:val="en-US"/>
        </w:rPr>
        <w:t xml:space="preserve">common </w:t>
      </w:r>
      <w:r w:rsidR="00DD6FCF" w:rsidRPr="006652F6">
        <w:rPr>
          <w:rFonts w:ascii="Arial" w:hAnsi="Arial" w:cs="Arial"/>
          <w:color w:val="000000" w:themeColor="text1"/>
          <w:sz w:val="21"/>
          <w:szCs w:val="21"/>
          <w:lang w:val="en-US"/>
        </w:rPr>
        <w:t xml:space="preserve">use are known to mediate effects through the </w:t>
      </w:r>
      <w:r w:rsidR="000F3CD6" w:rsidRPr="006652F6">
        <w:rPr>
          <w:rFonts w:ascii="Arial" w:hAnsi="Arial" w:cs="Arial"/>
          <w:color w:val="000000" w:themeColor="text1"/>
          <w:sz w:val="21"/>
          <w:szCs w:val="21"/>
          <w:lang w:val="en-US"/>
        </w:rPr>
        <w:t>RAS pathway</w:t>
      </w:r>
      <w:r w:rsidR="008A2E5A">
        <w:rPr>
          <w:rFonts w:ascii="Arial" w:hAnsi="Arial" w:cs="Arial"/>
          <w:color w:val="000000" w:themeColor="text1"/>
          <w:sz w:val="21"/>
          <w:szCs w:val="21"/>
          <w:lang w:val="en-US"/>
        </w:rPr>
        <w:t>. Over 45 million of these prescriptions were issued in the UK last year alone</w:t>
      </w:r>
      <w:r w:rsidR="00947654">
        <w:rPr>
          <w:rFonts w:ascii="Arial" w:hAnsi="Arial" w:cs="Arial"/>
          <w:color w:val="000000" w:themeColor="text1"/>
          <w:sz w:val="21"/>
          <w:szCs w:val="21"/>
          <w:lang w:val="en-US"/>
        </w:rPr>
        <w:t>,</w:t>
      </w:r>
      <w:r w:rsidR="008A2E5A">
        <w:rPr>
          <w:rFonts w:ascii="Arial" w:hAnsi="Arial" w:cs="Arial"/>
          <w:color w:val="000000" w:themeColor="text1"/>
          <w:sz w:val="21"/>
          <w:szCs w:val="21"/>
          <w:lang w:val="en-US"/>
        </w:rPr>
        <w:t xml:space="preserve"> and of these</w:t>
      </w:r>
      <w:r w:rsidR="00947654">
        <w:rPr>
          <w:rFonts w:ascii="Arial" w:hAnsi="Arial" w:cs="Arial"/>
          <w:color w:val="000000" w:themeColor="text1"/>
          <w:sz w:val="21"/>
          <w:szCs w:val="21"/>
          <w:lang w:val="en-US"/>
        </w:rPr>
        <w:t xml:space="preserve">, </w:t>
      </w:r>
      <w:r w:rsidR="008A2E5A">
        <w:rPr>
          <w:rFonts w:ascii="Arial" w:hAnsi="Arial" w:cs="Arial"/>
          <w:color w:val="000000" w:themeColor="text1"/>
          <w:sz w:val="21"/>
          <w:szCs w:val="21"/>
          <w:lang w:val="en-US"/>
        </w:rPr>
        <w:t xml:space="preserve">15 million were </w:t>
      </w:r>
      <w:r w:rsidR="00947654">
        <w:rPr>
          <w:rFonts w:ascii="Arial" w:hAnsi="Arial" w:cs="Arial"/>
          <w:color w:val="000000" w:themeColor="text1"/>
          <w:sz w:val="21"/>
          <w:szCs w:val="21"/>
          <w:lang w:val="en-US"/>
        </w:rPr>
        <w:t xml:space="preserve">for </w:t>
      </w:r>
      <w:r w:rsidR="008A2E5A">
        <w:rPr>
          <w:rFonts w:ascii="Arial" w:hAnsi="Arial" w:cs="Arial"/>
          <w:color w:val="000000" w:themeColor="text1"/>
          <w:sz w:val="21"/>
          <w:szCs w:val="21"/>
          <w:lang w:val="en-US"/>
        </w:rPr>
        <w:t>Angiotensin Converting Enzyme Inhibitors (ACE-I) and Angiotensin Receptor Blockers (ARBs). Acting through the RAS</w:t>
      </w:r>
      <w:r w:rsidR="00744104" w:rsidRPr="006652F6">
        <w:rPr>
          <w:rFonts w:ascii="Arial" w:hAnsi="Arial" w:cs="Arial"/>
          <w:color w:val="000000" w:themeColor="text1"/>
          <w:sz w:val="21"/>
          <w:szCs w:val="21"/>
          <w:lang w:val="en-US"/>
        </w:rPr>
        <w:t xml:space="preserve"> </w:t>
      </w:r>
      <w:r w:rsidR="008A2E5A">
        <w:rPr>
          <w:rFonts w:ascii="Arial" w:hAnsi="Arial" w:cs="Arial"/>
          <w:color w:val="000000" w:themeColor="text1"/>
          <w:sz w:val="21"/>
          <w:szCs w:val="21"/>
          <w:lang w:val="en-US"/>
        </w:rPr>
        <w:t xml:space="preserve">pathway, these </w:t>
      </w:r>
      <w:r w:rsidR="00ED2381">
        <w:rPr>
          <w:rFonts w:ascii="Arial" w:hAnsi="Arial" w:cs="Arial"/>
          <w:color w:val="000000" w:themeColor="text1"/>
          <w:sz w:val="21"/>
          <w:szCs w:val="21"/>
          <w:lang w:val="en-US"/>
        </w:rPr>
        <w:t xml:space="preserve">drugs may </w:t>
      </w:r>
      <w:r w:rsidR="000F3CD6" w:rsidRPr="006652F6">
        <w:rPr>
          <w:rFonts w:ascii="Arial" w:hAnsi="Arial" w:cs="Arial"/>
          <w:color w:val="000000" w:themeColor="text1"/>
          <w:sz w:val="21"/>
          <w:szCs w:val="21"/>
          <w:lang w:val="en-US"/>
        </w:rPr>
        <w:t>impact ACE2 regulation</w:t>
      </w:r>
      <w:r w:rsidR="005B0214" w:rsidRPr="006652F6">
        <w:rPr>
          <w:rFonts w:ascii="Arial" w:hAnsi="Arial" w:cs="Arial"/>
          <w:color w:val="000000" w:themeColor="text1"/>
          <w:sz w:val="21"/>
          <w:szCs w:val="21"/>
          <w:lang w:val="en-US"/>
        </w:rPr>
        <w:t xml:space="preserve"> but t</w:t>
      </w:r>
      <w:r w:rsidR="000F3CD6" w:rsidRPr="006652F6">
        <w:rPr>
          <w:rFonts w:ascii="Arial" w:hAnsi="Arial" w:cs="Arial"/>
          <w:color w:val="000000" w:themeColor="text1"/>
          <w:sz w:val="21"/>
          <w:szCs w:val="21"/>
          <w:lang w:val="en-US"/>
        </w:rPr>
        <w:t xml:space="preserve">heir role in </w:t>
      </w:r>
      <w:r w:rsidR="00E8067B" w:rsidRPr="006652F6">
        <w:rPr>
          <w:rFonts w:ascii="Arial" w:hAnsi="Arial" w:cs="Arial"/>
          <w:color w:val="000000" w:themeColor="text1"/>
          <w:sz w:val="21"/>
          <w:szCs w:val="21"/>
          <w:lang w:val="en-US"/>
        </w:rPr>
        <w:t xml:space="preserve">the </w:t>
      </w:r>
      <w:r w:rsidR="00957EC3">
        <w:rPr>
          <w:rFonts w:ascii="Arial" w:hAnsi="Arial" w:cs="Arial"/>
          <w:color w:val="000000" w:themeColor="text1"/>
          <w:sz w:val="21"/>
          <w:szCs w:val="21"/>
          <w:lang w:val="en-US"/>
        </w:rPr>
        <w:t>COVID</w:t>
      </w:r>
      <w:r w:rsidR="000F3CD6" w:rsidRPr="006652F6">
        <w:rPr>
          <w:rFonts w:ascii="Arial" w:hAnsi="Arial" w:cs="Arial"/>
          <w:color w:val="000000" w:themeColor="text1"/>
          <w:sz w:val="21"/>
          <w:szCs w:val="21"/>
          <w:lang w:val="en-US"/>
        </w:rPr>
        <w:t>-19</w:t>
      </w:r>
      <w:r w:rsidR="00E8067B" w:rsidRPr="006652F6">
        <w:rPr>
          <w:rFonts w:ascii="Arial" w:hAnsi="Arial" w:cs="Arial"/>
          <w:color w:val="000000" w:themeColor="text1"/>
          <w:sz w:val="21"/>
          <w:szCs w:val="21"/>
          <w:lang w:val="en-US"/>
        </w:rPr>
        <w:t xml:space="preserve"> pandemic</w:t>
      </w:r>
      <w:r w:rsidR="000F3CD6" w:rsidRPr="006652F6">
        <w:rPr>
          <w:rFonts w:ascii="Arial" w:hAnsi="Arial" w:cs="Arial"/>
          <w:color w:val="000000" w:themeColor="text1"/>
          <w:sz w:val="21"/>
          <w:szCs w:val="21"/>
          <w:lang w:val="en-US"/>
        </w:rPr>
        <w:t xml:space="preserve"> </w:t>
      </w:r>
      <w:r w:rsidR="00ED2381">
        <w:rPr>
          <w:rFonts w:ascii="Arial" w:hAnsi="Arial" w:cs="Arial"/>
          <w:color w:val="000000" w:themeColor="text1"/>
          <w:sz w:val="21"/>
          <w:szCs w:val="21"/>
          <w:lang w:val="en-US"/>
        </w:rPr>
        <w:t>is not clear</w:t>
      </w:r>
      <w:r w:rsidR="000F3CD6" w:rsidRPr="006652F6">
        <w:rPr>
          <w:rFonts w:ascii="Arial" w:hAnsi="Arial" w:cs="Arial"/>
          <w:color w:val="000000" w:themeColor="text1"/>
          <w:sz w:val="21"/>
          <w:szCs w:val="21"/>
          <w:lang w:val="en-US"/>
        </w:rPr>
        <w:t>.</w:t>
      </w:r>
      <w:r w:rsidR="00587104" w:rsidRPr="006652F6">
        <w:rPr>
          <w:rFonts w:ascii="Arial" w:hAnsi="Arial" w:cs="Arial"/>
          <w:color w:val="000000" w:themeColor="text1"/>
          <w:sz w:val="21"/>
          <w:szCs w:val="21"/>
          <w:lang w:val="en-US"/>
        </w:rPr>
        <w:t xml:space="preserve"> </w:t>
      </w:r>
      <w:r w:rsidR="004E2A41">
        <w:rPr>
          <w:rFonts w:ascii="Arial" w:hAnsi="Arial" w:cs="Arial"/>
          <w:color w:val="000000" w:themeColor="text1"/>
          <w:sz w:val="21"/>
          <w:szCs w:val="21"/>
          <w:lang w:val="en-US"/>
        </w:rPr>
        <w:t xml:space="preserve">Given the number of people that are potentially on </w:t>
      </w:r>
      <w:r w:rsidR="005C7D6D">
        <w:rPr>
          <w:rFonts w:ascii="Arial" w:hAnsi="Arial" w:cs="Arial"/>
          <w:color w:val="000000" w:themeColor="text1"/>
          <w:sz w:val="21"/>
          <w:szCs w:val="21"/>
          <w:lang w:val="en-US"/>
        </w:rPr>
        <w:t xml:space="preserve">these </w:t>
      </w:r>
      <w:r w:rsidR="004E2A41">
        <w:rPr>
          <w:rFonts w:ascii="Arial" w:hAnsi="Arial" w:cs="Arial"/>
          <w:color w:val="000000" w:themeColor="text1"/>
          <w:sz w:val="21"/>
          <w:szCs w:val="21"/>
          <w:lang w:val="en-US"/>
        </w:rPr>
        <w:t>drugs</w:t>
      </w:r>
      <w:r w:rsidR="005C7D6D">
        <w:rPr>
          <w:rFonts w:ascii="Arial" w:hAnsi="Arial" w:cs="Arial"/>
          <w:color w:val="000000" w:themeColor="text1"/>
          <w:sz w:val="21"/>
          <w:szCs w:val="21"/>
          <w:lang w:val="en-US"/>
        </w:rPr>
        <w:t xml:space="preserve">, it </w:t>
      </w:r>
      <w:r w:rsidR="00ED2381">
        <w:rPr>
          <w:rFonts w:ascii="Arial" w:hAnsi="Arial" w:cs="Arial"/>
          <w:sz w:val="21"/>
          <w:szCs w:val="21"/>
        </w:rPr>
        <w:t>has caused substantial</w:t>
      </w:r>
      <w:r w:rsidR="002841B5">
        <w:rPr>
          <w:rFonts w:ascii="Arial" w:hAnsi="Arial" w:cs="Arial"/>
          <w:sz w:val="21"/>
          <w:szCs w:val="21"/>
        </w:rPr>
        <w:t xml:space="preserve"> public concern and clinical uncertainty about</w:t>
      </w:r>
      <w:r w:rsidR="002841B5" w:rsidRPr="41142324">
        <w:rPr>
          <w:rFonts w:ascii="Arial" w:hAnsi="Arial" w:cs="Arial"/>
          <w:sz w:val="21"/>
          <w:szCs w:val="21"/>
        </w:rPr>
        <w:t xml:space="preserve"> </w:t>
      </w:r>
      <w:r w:rsidR="002841B5" w:rsidRPr="00C91E9F">
        <w:rPr>
          <w:rFonts w:ascii="Arial" w:hAnsi="Arial" w:cs="Arial"/>
          <w:sz w:val="21"/>
          <w:szCs w:val="21"/>
        </w:rPr>
        <w:t>continuation or cessation of prescribed</w:t>
      </w:r>
      <w:r w:rsidR="002841B5" w:rsidRPr="41142324">
        <w:rPr>
          <w:rFonts w:ascii="Arial" w:hAnsi="Arial" w:cs="Arial"/>
          <w:sz w:val="21"/>
          <w:szCs w:val="21"/>
        </w:rPr>
        <w:t xml:space="preserve"> medications</w:t>
      </w:r>
      <w:r w:rsidR="005C7D6D">
        <w:rPr>
          <w:rFonts w:ascii="Arial" w:hAnsi="Arial" w:cs="Arial"/>
          <w:sz w:val="21"/>
          <w:szCs w:val="21"/>
        </w:rPr>
        <w:t xml:space="preserve"> during the pandemic</w:t>
      </w:r>
      <w:r w:rsidR="002841B5">
        <w:rPr>
          <w:rFonts w:ascii="Arial" w:hAnsi="Arial" w:cs="Arial"/>
          <w:color w:val="000000" w:themeColor="text1"/>
          <w:sz w:val="21"/>
          <w:szCs w:val="21"/>
          <w:lang w:val="en-US"/>
        </w:rPr>
        <w:t xml:space="preserve">. </w:t>
      </w:r>
      <w:r w:rsidR="005C7D6D">
        <w:rPr>
          <w:rFonts w:ascii="Arial" w:hAnsi="Arial" w:cs="Arial"/>
          <w:color w:val="000000" w:themeColor="text1"/>
          <w:sz w:val="21"/>
          <w:szCs w:val="21"/>
          <w:lang w:val="en-US"/>
        </w:rPr>
        <w:t>Accordingly, w</w:t>
      </w:r>
      <w:r w:rsidR="004E2A41">
        <w:rPr>
          <w:rFonts w:ascii="Arial" w:hAnsi="Arial" w:cs="Arial"/>
          <w:color w:val="000000" w:themeColor="text1"/>
          <w:sz w:val="21"/>
          <w:szCs w:val="21"/>
        </w:rPr>
        <w:t xml:space="preserve">e </w:t>
      </w:r>
      <w:r w:rsidR="000F3CD6" w:rsidRPr="006652F6">
        <w:rPr>
          <w:rFonts w:ascii="Arial" w:hAnsi="Arial" w:cs="Arial"/>
          <w:color w:val="000000" w:themeColor="text1"/>
          <w:sz w:val="21"/>
          <w:szCs w:val="21"/>
          <w:lang w:val="en-US"/>
        </w:rPr>
        <w:t>review</w:t>
      </w:r>
      <w:r w:rsidR="00037559">
        <w:rPr>
          <w:rFonts w:ascii="Arial" w:hAnsi="Arial" w:cs="Arial"/>
          <w:color w:val="000000" w:themeColor="text1"/>
          <w:sz w:val="21"/>
          <w:szCs w:val="21"/>
          <w:lang w:val="en-US"/>
        </w:rPr>
        <w:t>ed</w:t>
      </w:r>
      <w:r w:rsidR="000F3CD6" w:rsidRPr="006652F6">
        <w:rPr>
          <w:rFonts w:ascii="Arial" w:hAnsi="Arial" w:cs="Arial"/>
          <w:color w:val="000000" w:themeColor="text1"/>
          <w:sz w:val="21"/>
          <w:szCs w:val="21"/>
          <w:lang w:val="en-US"/>
        </w:rPr>
        <w:t xml:space="preserve"> </w:t>
      </w:r>
      <w:r w:rsidR="00947654">
        <w:rPr>
          <w:rFonts w:ascii="Arial" w:hAnsi="Arial" w:cs="Arial"/>
          <w:color w:val="000000" w:themeColor="text1"/>
          <w:sz w:val="21"/>
          <w:szCs w:val="21"/>
          <w:lang w:val="en-US"/>
        </w:rPr>
        <w:t>all</w:t>
      </w:r>
      <w:r w:rsidR="000F3CD6" w:rsidRPr="006652F6">
        <w:rPr>
          <w:rFonts w:ascii="Arial" w:hAnsi="Arial" w:cs="Arial"/>
          <w:color w:val="000000" w:themeColor="text1"/>
          <w:sz w:val="21"/>
          <w:szCs w:val="21"/>
          <w:lang w:val="en-US"/>
        </w:rPr>
        <w:t xml:space="preserve"> existing </w:t>
      </w:r>
      <w:r w:rsidR="00E8067B" w:rsidRPr="006652F6">
        <w:rPr>
          <w:rFonts w:ascii="Arial" w:hAnsi="Arial" w:cs="Arial"/>
          <w:color w:val="000000" w:themeColor="text1"/>
          <w:sz w:val="21"/>
          <w:szCs w:val="21"/>
          <w:lang w:val="en-US"/>
        </w:rPr>
        <w:t xml:space="preserve">evidence </w:t>
      </w:r>
      <w:r w:rsidR="00A50974" w:rsidRPr="006652F6">
        <w:rPr>
          <w:rFonts w:ascii="Arial" w:hAnsi="Arial" w:cs="Arial"/>
          <w:color w:val="000000" w:themeColor="text1"/>
          <w:sz w:val="21"/>
          <w:szCs w:val="21"/>
          <w:lang w:val="en-US"/>
        </w:rPr>
        <w:t>on</w:t>
      </w:r>
      <w:r w:rsidR="00E8067B" w:rsidRPr="006652F6">
        <w:rPr>
          <w:rFonts w:ascii="Arial" w:hAnsi="Arial" w:cs="Arial"/>
          <w:color w:val="000000" w:themeColor="text1"/>
          <w:sz w:val="21"/>
          <w:szCs w:val="21"/>
          <w:lang w:val="en-US"/>
        </w:rPr>
        <w:t xml:space="preserve"> </w:t>
      </w:r>
      <w:r w:rsidR="004E2A41" w:rsidRPr="002841B5">
        <w:rPr>
          <w:rFonts w:ascii="Arial" w:hAnsi="Arial" w:cs="Arial"/>
          <w:color w:val="000000" w:themeColor="text1"/>
          <w:sz w:val="21"/>
          <w:szCs w:val="21"/>
          <w:lang w:val="en-US"/>
        </w:rPr>
        <w:t>routinely</w:t>
      </w:r>
      <w:r w:rsidR="00EE01CF" w:rsidRPr="002841B5">
        <w:rPr>
          <w:rFonts w:ascii="Arial" w:hAnsi="Arial" w:cs="Arial"/>
          <w:color w:val="000000" w:themeColor="text1"/>
          <w:sz w:val="21"/>
          <w:szCs w:val="21"/>
          <w:lang w:val="en-US"/>
        </w:rPr>
        <w:t xml:space="preserve"> prescrib</w:t>
      </w:r>
      <w:r w:rsidR="00957EC3" w:rsidRPr="002841B5">
        <w:rPr>
          <w:rFonts w:ascii="Arial" w:hAnsi="Arial" w:cs="Arial"/>
          <w:color w:val="000000" w:themeColor="text1"/>
          <w:sz w:val="21"/>
          <w:szCs w:val="21"/>
          <w:lang w:val="en-US"/>
        </w:rPr>
        <w:t>ed</w:t>
      </w:r>
      <w:r w:rsidR="004E2A41" w:rsidRPr="002841B5">
        <w:rPr>
          <w:rFonts w:ascii="Arial" w:hAnsi="Arial" w:cs="Arial"/>
          <w:color w:val="000000" w:themeColor="text1"/>
          <w:sz w:val="21"/>
          <w:szCs w:val="21"/>
          <w:lang w:val="en-US"/>
        </w:rPr>
        <w:t xml:space="preserve"> UK</w:t>
      </w:r>
      <w:r w:rsidR="00EE01CF" w:rsidRPr="002841B5">
        <w:rPr>
          <w:rFonts w:ascii="Arial" w:hAnsi="Arial" w:cs="Arial"/>
          <w:color w:val="000000" w:themeColor="text1"/>
          <w:sz w:val="21"/>
          <w:szCs w:val="21"/>
          <w:lang w:val="en-US"/>
        </w:rPr>
        <w:t xml:space="preserve"> </w:t>
      </w:r>
      <w:r w:rsidR="007D6D21" w:rsidRPr="002841B5">
        <w:rPr>
          <w:rFonts w:ascii="Arial" w:hAnsi="Arial" w:cs="Arial"/>
          <w:color w:val="000000" w:themeColor="text1"/>
          <w:sz w:val="21"/>
          <w:szCs w:val="21"/>
          <w:lang w:val="en-US"/>
        </w:rPr>
        <w:t>drugs</w:t>
      </w:r>
      <w:r w:rsidR="000F3CD6" w:rsidRPr="002841B5">
        <w:rPr>
          <w:rFonts w:ascii="Arial" w:hAnsi="Arial" w:cs="Arial"/>
          <w:color w:val="000000" w:themeColor="text1"/>
          <w:sz w:val="21"/>
          <w:szCs w:val="21"/>
          <w:lang w:val="en-US"/>
        </w:rPr>
        <w:t xml:space="preserve"> </w:t>
      </w:r>
      <w:r w:rsidR="00B96662" w:rsidRPr="002841B5">
        <w:rPr>
          <w:rFonts w:ascii="Arial" w:hAnsi="Arial" w:cs="Arial"/>
          <w:color w:val="000000" w:themeColor="text1"/>
          <w:sz w:val="21"/>
          <w:szCs w:val="21"/>
          <w:lang w:val="en-US"/>
        </w:rPr>
        <w:t xml:space="preserve">that </w:t>
      </w:r>
      <w:r w:rsidR="00587104" w:rsidRPr="002841B5">
        <w:rPr>
          <w:rFonts w:ascii="Arial" w:hAnsi="Arial" w:cs="Arial"/>
          <w:color w:val="000000" w:themeColor="text1"/>
          <w:sz w:val="21"/>
          <w:szCs w:val="21"/>
          <w:lang w:val="en-US"/>
        </w:rPr>
        <w:t xml:space="preserve">might </w:t>
      </w:r>
      <w:r w:rsidR="00B96662" w:rsidRPr="002841B5">
        <w:rPr>
          <w:rFonts w:ascii="Arial" w:hAnsi="Arial" w:cs="Arial"/>
          <w:color w:val="000000" w:themeColor="text1"/>
          <w:sz w:val="21"/>
          <w:szCs w:val="21"/>
          <w:lang w:val="en-US"/>
        </w:rPr>
        <w:t>alter ACE2 regulation</w:t>
      </w:r>
      <w:r w:rsidR="00587104" w:rsidRPr="002841B5">
        <w:rPr>
          <w:rFonts w:ascii="Arial" w:hAnsi="Arial" w:cs="Arial"/>
          <w:color w:val="000000" w:themeColor="text1"/>
          <w:sz w:val="21"/>
          <w:szCs w:val="21"/>
          <w:lang w:val="en-US"/>
        </w:rPr>
        <w:t xml:space="preserve">. Understanding </w:t>
      </w:r>
      <w:r w:rsidR="00F1488E">
        <w:rPr>
          <w:rFonts w:ascii="Arial" w:hAnsi="Arial" w:cs="Arial"/>
          <w:color w:val="000000" w:themeColor="text1"/>
          <w:sz w:val="21"/>
          <w:szCs w:val="21"/>
          <w:lang w:val="en-US"/>
        </w:rPr>
        <w:t xml:space="preserve">the </w:t>
      </w:r>
      <w:r w:rsidR="002841B5" w:rsidRPr="002841B5">
        <w:rPr>
          <w:rFonts w:ascii="Arial" w:hAnsi="Arial" w:cs="Arial"/>
          <w:color w:val="000000" w:themeColor="text1"/>
          <w:sz w:val="21"/>
          <w:szCs w:val="21"/>
          <w:lang w:val="en-US"/>
        </w:rPr>
        <w:t>drug</w:t>
      </w:r>
      <w:r w:rsidR="007D6D21" w:rsidRPr="002841B5">
        <w:rPr>
          <w:rFonts w:ascii="Arial" w:hAnsi="Arial" w:cs="Arial"/>
          <w:color w:val="000000" w:themeColor="text1"/>
          <w:sz w:val="21"/>
          <w:szCs w:val="21"/>
          <w:lang w:val="en-US"/>
        </w:rPr>
        <w:t xml:space="preserve"> effects</w:t>
      </w:r>
      <w:r w:rsidR="00587104" w:rsidRPr="002841B5">
        <w:rPr>
          <w:rFonts w:ascii="Arial" w:hAnsi="Arial" w:cs="Arial"/>
          <w:color w:val="000000" w:themeColor="text1"/>
          <w:sz w:val="21"/>
          <w:szCs w:val="21"/>
          <w:lang w:val="en-US"/>
        </w:rPr>
        <w:t xml:space="preserve"> on ACE2 given its role </w:t>
      </w:r>
      <w:r w:rsidR="6D51F256" w:rsidRPr="002841B5">
        <w:rPr>
          <w:rFonts w:ascii="Arial" w:hAnsi="Arial" w:cs="Arial"/>
          <w:color w:val="000000" w:themeColor="text1"/>
          <w:sz w:val="21"/>
          <w:szCs w:val="21"/>
        </w:rPr>
        <w:t xml:space="preserve">in COVID-19 </w:t>
      </w:r>
      <w:r w:rsidR="00947654" w:rsidRPr="002841B5">
        <w:rPr>
          <w:rFonts w:ascii="Arial" w:hAnsi="Arial" w:cs="Arial"/>
          <w:color w:val="000000" w:themeColor="text1"/>
          <w:sz w:val="21"/>
          <w:szCs w:val="21"/>
        </w:rPr>
        <w:t>disease</w:t>
      </w:r>
      <w:r w:rsidR="00587104" w:rsidRPr="002841B5">
        <w:rPr>
          <w:rFonts w:ascii="Arial" w:hAnsi="Arial" w:cs="Arial"/>
          <w:color w:val="000000" w:themeColor="text1"/>
          <w:sz w:val="21"/>
          <w:szCs w:val="21"/>
          <w:lang w:val="en-US"/>
        </w:rPr>
        <w:t xml:space="preserve"> could help </w:t>
      </w:r>
      <w:r w:rsidR="002841B5" w:rsidRPr="002841B5">
        <w:rPr>
          <w:rFonts w:ascii="Arial" w:hAnsi="Arial" w:cs="Arial"/>
          <w:color w:val="000000" w:themeColor="text1"/>
          <w:sz w:val="21"/>
          <w:szCs w:val="21"/>
          <w:lang w:val="en-US"/>
        </w:rPr>
        <w:t xml:space="preserve">reassure clinicians and the public </w:t>
      </w:r>
      <w:r w:rsidR="00F1488E">
        <w:rPr>
          <w:rFonts w:ascii="Arial" w:hAnsi="Arial" w:cs="Arial"/>
          <w:color w:val="000000" w:themeColor="text1"/>
          <w:sz w:val="21"/>
          <w:szCs w:val="21"/>
          <w:lang w:val="en-US"/>
        </w:rPr>
        <w:t>in</w:t>
      </w:r>
      <w:r w:rsidR="002841B5" w:rsidRPr="002841B5">
        <w:rPr>
          <w:rFonts w:ascii="Arial" w:hAnsi="Arial" w:cs="Arial"/>
          <w:color w:val="000000" w:themeColor="text1"/>
          <w:sz w:val="21"/>
          <w:szCs w:val="21"/>
          <w:lang w:val="en-US"/>
        </w:rPr>
        <w:t xml:space="preserve"> these uncertain time</w:t>
      </w:r>
      <w:r w:rsidR="005C7D6D">
        <w:rPr>
          <w:rFonts w:ascii="Arial" w:hAnsi="Arial" w:cs="Arial"/>
          <w:color w:val="000000" w:themeColor="text1"/>
          <w:sz w:val="21"/>
          <w:szCs w:val="21"/>
          <w:lang w:val="en-US"/>
        </w:rPr>
        <w:t>s, or</w:t>
      </w:r>
      <w:r w:rsidR="002841B5" w:rsidRPr="002841B5">
        <w:rPr>
          <w:rFonts w:ascii="Arial" w:hAnsi="Arial" w:cs="Arial"/>
          <w:color w:val="000000" w:themeColor="text1"/>
          <w:sz w:val="21"/>
          <w:szCs w:val="21"/>
          <w:lang w:val="en-US"/>
        </w:rPr>
        <w:t xml:space="preserve"> </w:t>
      </w:r>
      <w:r w:rsidR="00587104" w:rsidRPr="002841B5">
        <w:rPr>
          <w:rFonts w:ascii="Arial" w:hAnsi="Arial" w:cs="Arial"/>
          <w:color w:val="000000" w:themeColor="text1"/>
          <w:sz w:val="21"/>
          <w:szCs w:val="21"/>
          <w:lang w:val="en-US"/>
        </w:rPr>
        <w:t>direct</w:t>
      </w:r>
      <w:r w:rsidR="005C7D6D">
        <w:rPr>
          <w:rFonts w:ascii="Arial" w:hAnsi="Arial" w:cs="Arial"/>
          <w:color w:val="000000" w:themeColor="text1"/>
          <w:sz w:val="21"/>
          <w:szCs w:val="21"/>
          <w:lang w:val="en-US"/>
        </w:rPr>
        <w:t xml:space="preserve"> </w:t>
      </w:r>
      <w:r w:rsidR="00587104" w:rsidRPr="002841B5">
        <w:rPr>
          <w:rFonts w:ascii="Arial" w:hAnsi="Arial" w:cs="Arial"/>
          <w:color w:val="000000" w:themeColor="text1"/>
          <w:sz w:val="21"/>
          <w:szCs w:val="21"/>
          <w:lang w:val="en-US"/>
        </w:rPr>
        <w:t>research</w:t>
      </w:r>
      <w:r w:rsidR="002841B5" w:rsidRPr="002841B5">
        <w:rPr>
          <w:rFonts w:ascii="Arial" w:hAnsi="Arial" w:cs="Arial"/>
          <w:color w:val="000000" w:themeColor="text1"/>
          <w:sz w:val="21"/>
          <w:szCs w:val="21"/>
          <w:lang w:val="en-US"/>
        </w:rPr>
        <w:t xml:space="preserve"> on </w:t>
      </w:r>
      <w:r w:rsidR="00587104" w:rsidRPr="002841B5">
        <w:rPr>
          <w:rFonts w:ascii="Arial" w:hAnsi="Arial" w:cs="Arial"/>
          <w:color w:val="000000" w:themeColor="text1"/>
          <w:sz w:val="21"/>
          <w:szCs w:val="21"/>
          <w:lang w:val="en-US"/>
        </w:rPr>
        <w:t>drugs</w:t>
      </w:r>
      <w:r w:rsidR="002841B5" w:rsidRPr="002841B5">
        <w:rPr>
          <w:rFonts w:ascii="Arial" w:hAnsi="Arial" w:cs="Arial"/>
          <w:color w:val="000000" w:themeColor="text1"/>
          <w:sz w:val="21"/>
          <w:szCs w:val="21"/>
          <w:lang w:val="en-US"/>
        </w:rPr>
        <w:t xml:space="preserve"> </w:t>
      </w:r>
      <w:r w:rsidR="00E8067B" w:rsidRPr="002841B5">
        <w:rPr>
          <w:rFonts w:ascii="Arial" w:hAnsi="Arial" w:cs="Arial"/>
          <w:color w:val="000000" w:themeColor="text1"/>
          <w:sz w:val="21"/>
          <w:szCs w:val="21"/>
          <w:lang w:val="en-US"/>
        </w:rPr>
        <w:t xml:space="preserve">that </w:t>
      </w:r>
      <w:r w:rsidR="1D6075A2" w:rsidRPr="002841B5">
        <w:rPr>
          <w:rFonts w:ascii="Arial" w:hAnsi="Arial" w:cs="Arial"/>
          <w:color w:val="000000" w:themeColor="text1"/>
          <w:sz w:val="21"/>
          <w:szCs w:val="21"/>
        </w:rPr>
        <w:t>might attenuate</w:t>
      </w:r>
      <w:r w:rsidR="005C7D6D">
        <w:rPr>
          <w:rFonts w:ascii="Arial" w:hAnsi="Arial" w:cs="Arial"/>
          <w:color w:val="000000" w:themeColor="text1"/>
          <w:sz w:val="21"/>
          <w:szCs w:val="21"/>
        </w:rPr>
        <w:t xml:space="preserve"> or exacerbate</w:t>
      </w:r>
      <w:r w:rsidR="00B96662" w:rsidRPr="002841B5">
        <w:rPr>
          <w:rFonts w:ascii="Arial" w:hAnsi="Arial" w:cs="Arial"/>
          <w:color w:val="000000" w:themeColor="text1"/>
          <w:sz w:val="21"/>
          <w:szCs w:val="21"/>
          <w:lang w:val="en-US"/>
        </w:rPr>
        <w:t xml:space="preserve"> transmission</w:t>
      </w:r>
      <w:r w:rsidR="005C7D6D">
        <w:rPr>
          <w:rFonts w:ascii="Arial" w:hAnsi="Arial" w:cs="Arial"/>
          <w:color w:val="000000" w:themeColor="text1"/>
          <w:sz w:val="21"/>
          <w:szCs w:val="21"/>
          <w:lang w:val="en-US"/>
        </w:rPr>
        <w:t>.</w:t>
      </w:r>
    </w:p>
    <w:p w14:paraId="72007488" w14:textId="77777777" w:rsidR="00122E27" w:rsidRPr="002841B5" w:rsidRDefault="00122E27" w:rsidP="006652F6">
      <w:pPr>
        <w:pStyle w:val="v1msonormal"/>
        <w:shd w:val="clear" w:color="auto" w:fill="FFFFFF"/>
        <w:spacing w:before="0" w:beforeAutospacing="0" w:after="0" w:afterAutospacing="0" w:line="276" w:lineRule="auto"/>
        <w:jc w:val="both"/>
        <w:rPr>
          <w:rFonts w:ascii="Arial" w:hAnsi="Arial" w:cs="Arial"/>
          <w:color w:val="000000" w:themeColor="text1"/>
          <w:sz w:val="21"/>
          <w:szCs w:val="21"/>
        </w:rPr>
      </w:pPr>
    </w:p>
    <w:p w14:paraId="43092EE7" w14:textId="092A3EBE" w:rsidR="00CB615E" w:rsidRPr="002841B5" w:rsidRDefault="00CB615E" w:rsidP="006652F6">
      <w:pPr>
        <w:shd w:val="clear" w:color="auto" w:fill="FFFFFF"/>
        <w:spacing w:after="150" w:line="276" w:lineRule="auto"/>
        <w:jc w:val="both"/>
        <w:rPr>
          <w:rFonts w:ascii="Arial" w:hAnsi="Arial" w:cs="Arial"/>
          <w:b/>
          <w:bCs/>
          <w:iCs/>
          <w:color w:val="000000" w:themeColor="text1"/>
          <w:sz w:val="21"/>
          <w:szCs w:val="21"/>
        </w:rPr>
      </w:pPr>
      <w:r w:rsidRPr="002841B5">
        <w:rPr>
          <w:rFonts w:ascii="Arial" w:hAnsi="Arial" w:cs="Arial"/>
          <w:b/>
          <w:bCs/>
          <w:iCs/>
          <w:color w:val="000000" w:themeColor="text1"/>
          <w:sz w:val="21"/>
          <w:szCs w:val="21"/>
          <w:u w:val="single"/>
        </w:rPr>
        <w:t>METHODS</w:t>
      </w:r>
    </w:p>
    <w:p w14:paraId="2F6EE2AA" w14:textId="50CF634C" w:rsidR="00CB615E" w:rsidRPr="002841B5" w:rsidRDefault="008A3A8A" w:rsidP="006652F6">
      <w:pPr>
        <w:shd w:val="clear" w:color="auto" w:fill="FFFFFF"/>
        <w:spacing w:after="150" w:line="276" w:lineRule="auto"/>
        <w:jc w:val="both"/>
        <w:rPr>
          <w:rFonts w:ascii="Arial" w:hAnsi="Arial" w:cs="Arial"/>
          <w:iCs/>
          <w:color w:val="000000" w:themeColor="text1"/>
          <w:sz w:val="21"/>
          <w:szCs w:val="21"/>
        </w:rPr>
      </w:pPr>
      <w:r w:rsidRPr="002841B5">
        <w:rPr>
          <w:rFonts w:ascii="Arial" w:hAnsi="Arial" w:cs="Arial"/>
          <w:color w:val="000000" w:themeColor="text1"/>
          <w:sz w:val="21"/>
          <w:szCs w:val="21"/>
          <w:shd w:val="clear" w:color="auto" w:fill="FFFFFF"/>
        </w:rPr>
        <w:t>Our review was conducted in accordance with preferred reporting for systematic reviews and meta-analyses (PRISMA) guidelines and our</w:t>
      </w:r>
      <w:r w:rsidRPr="002841B5">
        <w:rPr>
          <w:rFonts w:ascii="Arial" w:hAnsi="Arial" w:cs="Arial"/>
          <w:iCs/>
          <w:color w:val="000000" w:themeColor="text1"/>
          <w:sz w:val="21"/>
          <w:szCs w:val="21"/>
        </w:rPr>
        <w:t xml:space="preserve"> </w:t>
      </w:r>
      <w:r w:rsidR="00CB615E" w:rsidRPr="002841B5">
        <w:rPr>
          <w:rFonts w:ascii="Arial" w:hAnsi="Arial" w:cs="Arial"/>
          <w:iCs/>
          <w:color w:val="000000" w:themeColor="text1"/>
          <w:sz w:val="21"/>
          <w:szCs w:val="21"/>
        </w:rPr>
        <w:t xml:space="preserve">protocol </w:t>
      </w:r>
      <w:r w:rsidRPr="002841B5">
        <w:rPr>
          <w:rFonts w:ascii="Arial" w:hAnsi="Arial" w:cs="Arial"/>
          <w:iCs/>
          <w:color w:val="000000" w:themeColor="text1"/>
          <w:sz w:val="21"/>
          <w:szCs w:val="21"/>
        </w:rPr>
        <w:t>was submitted</w:t>
      </w:r>
      <w:r w:rsidR="009B02FA" w:rsidRPr="002841B5">
        <w:rPr>
          <w:rFonts w:ascii="Arial" w:hAnsi="Arial" w:cs="Arial"/>
          <w:iCs/>
          <w:color w:val="000000" w:themeColor="text1"/>
          <w:sz w:val="21"/>
          <w:szCs w:val="21"/>
        </w:rPr>
        <w:t xml:space="preserve"> for </w:t>
      </w:r>
      <w:r w:rsidRPr="002841B5">
        <w:rPr>
          <w:rFonts w:ascii="Arial" w:hAnsi="Arial" w:cs="Arial"/>
          <w:iCs/>
          <w:color w:val="000000" w:themeColor="text1"/>
          <w:sz w:val="21"/>
          <w:szCs w:val="21"/>
        </w:rPr>
        <w:t xml:space="preserve">open-access </w:t>
      </w:r>
      <w:r w:rsidR="009B02FA" w:rsidRPr="002841B5">
        <w:rPr>
          <w:rFonts w:ascii="Arial" w:hAnsi="Arial" w:cs="Arial"/>
          <w:iCs/>
          <w:color w:val="000000" w:themeColor="text1"/>
          <w:sz w:val="21"/>
          <w:szCs w:val="21"/>
        </w:rPr>
        <w:t>publication</w:t>
      </w:r>
      <w:r w:rsidR="00450645" w:rsidRPr="002841B5">
        <w:rPr>
          <w:rFonts w:ascii="Arial" w:hAnsi="Arial" w:cs="Arial"/>
          <w:iCs/>
          <w:color w:val="000000" w:themeColor="text1"/>
          <w:sz w:val="21"/>
          <w:szCs w:val="21"/>
        </w:rPr>
        <w:t xml:space="preserve"> </w:t>
      </w:r>
      <w:r w:rsidR="00402AA8">
        <w:rPr>
          <w:rFonts w:ascii="Arial" w:hAnsi="Arial" w:cs="Arial"/>
          <w:iCs/>
          <w:color w:val="000000" w:themeColor="text1"/>
          <w:sz w:val="21"/>
          <w:szCs w:val="21"/>
        </w:rPr>
        <w:t>before</w:t>
      </w:r>
      <w:r w:rsidR="00450645" w:rsidRPr="002841B5">
        <w:rPr>
          <w:rFonts w:ascii="Arial" w:hAnsi="Arial" w:cs="Arial"/>
          <w:iCs/>
          <w:color w:val="000000" w:themeColor="text1"/>
          <w:sz w:val="21"/>
          <w:szCs w:val="21"/>
        </w:rPr>
        <w:t xml:space="preserve"> commencing our study (in press)</w:t>
      </w:r>
      <w:r w:rsidR="00450645">
        <w:rPr>
          <w:rFonts w:ascii="Arial" w:hAnsi="Arial" w:cs="Arial"/>
          <w:iCs/>
          <w:color w:val="000000" w:themeColor="text1"/>
          <w:sz w:val="21"/>
          <w:szCs w:val="21"/>
        </w:rPr>
        <w:t xml:space="preserve">. </w:t>
      </w:r>
    </w:p>
    <w:p w14:paraId="176AD6B3" w14:textId="148940DA" w:rsidR="0026526E" w:rsidRPr="006652F6" w:rsidRDefault="0026526E" w:rsidP="006652F6">
      <w:pPr>
        <w:shd w:val="clear" w:color="auto" w:fill="FFFFFF"/>
        <w:spacing w:after="150" w:line="276" w:lineRule="auto"/>
        <w:jc w:val="both"/>
        <w:rPr>
          <w:rFonts w:ascii="Arial" w:hAnsi="Arial" w:cs="Arial"/>
          <w:b/>
          <w:bCs/>
          <w:iCs/>
          <w:color w:val="000000" w:themeColor="text1"/>
          <w:sz w:val="21"/>
          <w:szCs w:val="21"/>
        </w:rPr>
      </w:pPr>
      <w:r w:rsidRPr="006652F6">
        <w:rPr>
          <w:rFonts w:ascii="Arial" w:hAnsi="Arial" w:cs="Arial"/>
          <w:b/>
          <w:bCs/>
          <w:iCs/>
          <w:color w:val="000000" w:themeColor="text1"/>
          <w:sz w:val="21"/>
          <w:szCs w:val="21"/>
        </w:rPr>
        <w:t>Search Strategy</w:t>
      </w:r>
    </w:p>
    <w:p w14:paraId="268623CF" w14:textId="4B6CA22B" w:rsidR="00702101" w:rsidRDefault="0026526E" w:rsidP="00037559">
      <w:pPr>
        <w:autoSpaceDE w:val="0"/>
        <w:autoSpaceDN w:val="0"/>
        <w:adjustRightInd w:val="0"/>
        <w:spacing w:after="0" w:line="276" w:lineRule="auto"/>
        <w:jc w:val="both"/>
        <w:rPr>
          <w:rFonts w:ascii="Arial" w:hAnsi="Arial" w:cs="Arial"/>
          <w:sz w:val="21"/>
          <w:szCs w:val="21"/>
        </w:rPr>
      </w:pPr>
      <w:r w:rsidRPr="006652F6">
        <w:rPr>
          <w:rFonts w:ascii="Arial" w:hAnsi="Arial" w:cs="Arial"/>
          <w:sz w:val="21"/>
          <w:szCs w:val="21"/>
        </w:rPr>
        <w:t>A systematic search in MEDLINE, EMBASE, CINAHL, the Cochrane Library,</w:t>
      </w:r>
      <w:r w:rsidR="008A3A8A">
        <w:rPr>
          <w:rFonts w:ascii="Arial" w:hAnsi="Arial" w:cs="Arial"/>
          <w:sz w:val="21"/>
          <w:szCs w:val="21"/>
        </w:rPr>
        <w:t xml:space="preserve"> </w:t>
      </w:r>
      <w:r w:rsidRPr="006652F6">
        <w:rPr>
          <w:rFonts w:ascii="Arial" w:hAnsi="Arial" w:cs="Arial"/>
          <w:sz w:val="21"/>
          <w:szCs w:val="21"/>
        </w:rPr>
        <w:t>Web of Science</w:t>
      </w:r>
      <w:r w:rsidR="008A3A8A">
        <w:rPr>
          <w:rFonts w:ascii="Arial" w:hAnsi="Arial" w:cs="Arial"/>
          <w:sz w:val="21"/>
          <w:szCs w:val="21"/>
        </w:rPr>
        <w:t xml:space="preserve"> </w:t>
      </w:r>
      <w:r w:rsidRPr="006652F6">
        <w:rPr>
          <w:rFonts w:ascii="Arial" w:hAnsi="Arial" w:cs="Arial"/>
          <w:sz w:val="21"/>
          <w:szCs w:val="21"/>
        </w:rPr>
        <w:t>was conducted from inception to the 1</w:t>
      </w:r>
      <w:r w:rsidRPr="006652F6">
        <w:rPr>
          <w:rFonts w:ascii="Arial" w:hAnsi="Arial" w:cs="Arial"/>
          <w:sz w:val="21"/>
          <w:szCs w:val="21"/>
          <w:vertAlign w:val="superscript"/>
        </w:rPr>
        <w:t>st</w:t>
      </w:r>
      <w:r w:rsidRPr="006652F6">
        <w:rPr>
          <w:rFonts w:ascii="Arial" w:hAnsi="Arial" w:cs="Arial"/>
          <w:sz w:val="21"/>
          <w:szCs w:val="21"/>
        </w:rPr>
        <w:t xml:space="preserve"> April 2020.  Th</w:t>
      </w:r>
      <w:r w:rsidR="5BBF96ED" w:rsidRPr="006652F6">
        <w:rPr>
          <w:rFonts w:ascii="Arial" w:hAnsi="Arial" w:cs="Arial"/>
          <w:sz w:val="21"/>
          <w:szCs w:val="21"/>
        </w:rPr>
        <w:t xml:space="preserve">e </w:t>
      </w:r>
      <w:r w:rsidR="000E75DA">
        <w:rPr>
          <w:rFonts w:ascii="Arial" w:hAnsi="Arial" w:cs="Arial"/>
          <w:sz w:val="21"/>
          <w:szCs w:val="21"/>
        </w:rPr>
        <w:t xml:space="preserve">full </w:t>
      </w:r>
      <w:r w:rsidR="5BBF96ED" w:rsidRPr="006652F6">
        <w:rPr>
          <w:rFonts w:ascii="Arial" w:hAnsi="Arial" w:cs="Arial"/>
          <w:sz w:val="21"/>
          <w:szCs w:val="21"/>
        </w:rPr>
        <w:t>search strategy</w:t>
      </w:r>
      <w:r w:rsidR="000E75DA">
        <w:rPr>
          <w:rFonts w:ascii="Arial" w:hAnsi="Arial" w:cs="Arial"/>
          <w:sz w:val="21"/>
          <w:szCs w:val="21"/>
        </w:rPr>
        <w:t xml:space="preserve"> for all databases</w:t>
      </w:r>
      <w:r w:rsidRPr="006652F6">
        <w:rPr>
          <w:rFonts w:ascii="Arial" w:hAnsi="Arial" w:cs="Arial"/>
          <w:sz w:val="21"/>
          <w:szCs w:val="21"/>
        </w:rPr>
        <w:t xml:space="preserve"> is shown</w:t>
      </w:r>
      <w:r w:rsidR="00702101">
        <w:rPr>
          <w:rFonts w:ascii="Arial" w:hAnsi="Arial" w:cs="Arial"/>
          <w:sz w:val="21"/>
          <w:szCs w:val="21"/>
        </w:rPr>
        <w:t xml:space="preserve"> in </w:t>
      </w:r>
      <w:r w:rsidR="000E75DA">
        <w:rPr>
          <w:rFonts w:ascii="Arial" w:hAnsi="Arial" w:cs="Arial"/>
          <w:sz w:val="21"/>
          <w:szCs w:val="21"/>
        </w:rPr>
        <w:t>the supplementary material</w:t>
      </w:r>
      <w:r w:rsidR="00702101">
        <w:rPr>
          <w:rFonts w:ascii="Arial" w:hAnsi="Arial" w:cs="Arial"/>
          <w:sz w:val="21"/>
          <w:szCs w:val="21"/>
        </w:rPr>
        <w:t>.</w:t>
      </w:r>
      <w:r w:rsidRPr="006652F6">
        <w:rPr>
          <w:rFonts w:ascii="Arial" w:hAnsi="Arial" w:cs="Arial"/>
          <w:sz w:val="21"/>
          <w:szCs w:val="21"/>
        </w:rPr>
        <w:t xml:space="preserve"> </w:t>
      </w:r>
      <w:r w:rsidRPr="006652F6">
        <w:rPr>
          <w:rFonts w:ascii="Arial" w:hAnsi="Arial" w:cs="Arial"/>
          <w:color w:val="333333"/>
          <w:sz w:val="21"/>
          <w:szCs w:val="21"/>
          <w:shd w:val="clear" w:color="auto" w:fill="FFFFFF"/>
        </w:rPr>
        <w:t xml:space="preserve">The reference lists of recent reviews and included studies were screened. </w:t>
      </w:r>
      <w:r w:rsidRPr="006652F6">
        <w:rPr>
          <w:rFonts w:ascii="Arial" w:hAnsi="Arial" w:cs="Arial"/>
          <w:sz w:val="21"/>
          <w:szCs w:val="21"/>
        </w:rPr>
        <w:t>We also spoke to topic experts</w:t>
      </w:r>
      <w:r w:rsidR="00A336DD" w:rsidRPr="006652F6">
        <w:rPr>
          <w:rFonts w:ascii="Arial" w:hAnsi="Arial" w:cs="Arial"/>
          <w:sz w:val="21"/>
          <w:szCs w:val="21"/>
        </w:rPr>
        <w:t xml:space="preserve"> </w:t>
      </w:r>
      <w:r w:rsidRPr="006652F6">
        <w:rPr>
          <w:rFonts w:ascii="Arial" w:hAnsi="Arial" w:cs="Arial"/>
          <w:sz w:val="21"/>
          <w:szCs w:val="21"/>
        </w:rPr>
        <w:t>and screened OpenGrey for additional texts. No language limits or study design filters were applied.</w:t>
      </w:r>
    </w:p>
    <w:p w14:paraId="599BDF23" w14:textId="13FFA904" w:rsidR="0026526E" w:rsidRPr="006652F6" w:rsidRDefault="0026526E" w:rsidP="006652F6">
      <w:pPr>
        <w:autoSpaceDE w:val="0"/>
        <w:autoSpaceDN w:val="0"/>
        <w:adjustRightInd w:val="0"/>
        <w:spacing w:after="0" w:line="276" w:lineRule="auto"/>
        <w:rPr>
          <w:rFonts w:ascii="Arial" w:hAnsi="Arial" w:cs="Arial"/>
          <w:sz w:val="21"/>
          <w:szCs w:val="21"/>
        </w:rPr>
      </w:pPr>
    </w:p>
    <w:p w14:paraId="3DB62974" w14:textId="77777777" w:rsidR="003743C5" w:rsidRPr="006652F6" w:rsidRDefault="00A336DD" w:rsidP="006652F6">
      <w:pPr>
        <w:pStyle w:val="Heading3"/>
        <w:shd w:val="clear" w:color="auto" w:fill="FFFFFF"/>
        <w:spacing w:before="0" w:line="276" w:lineRule="auto"/>
        <w:textAlignment w:val="baseline"/>
        <w:rPr>
          <w:rFonts w:ascii="Arial" w:hAnsi="Arial" w:cs="Arial"/>
          <w:b/>
          <w:bCs/>
          <w:color w:val="000000" w:themeColor="text1"/>
          <w:sz w:val="21"/>
          <w:szCs w:val="21"/>
        </w:rPr>
      </w:pPr>
      <w:r w:rsidRPr="006652F6">
        <w:rPr>
          <w:rFonts w:ascii="Arial" w:hAnsi="Arial" w:cs="Arial"/>
          <w:b/>
          <w:bCs/>
          <w:color w:val="000000" w:themeColor="text1"/>
          <w:sz w:val="21"/>
          <w:szCs w:val="21"/>
        </w:rPr>
        <w:lastRenderedPageBreak/>
        <w:t>Study selection, inclusion and exclusion criteria</w:t>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r w:rsidR="00334F60" w:rsidRPr="006652F6">
        <w:rPr>
          <w:rFonts w:ascii="Arial" w:hAnsi="Arial" w:cs="Arial"/>
          <w:b/>
          <w:bCs/>
          <w:color w:val="000000" w:themeColor="text1"/>
          <w:sz w:val="21"/>
          <w:szCs w:val="21"/>
        </w:rPr>
        <w:tab/>
      </w:r>
    </w:p>
    <w:p w14:paraId="49DC74A4" w14:textId="7429897F" w:rsidR="00AE0318" w:rsidRDefault="002841B5" w:rsidP="00AD29FD">
      <w:pPr>
        <w:pStyle w:val="Heading3"/>
        <w:shd w:val="clear" w:color="auto" w:fill="FFFFFF" w:themeFill="background1"/>
        <w:spacing w:before="0" w:line="276" w:lineRule="auto"/>
        <w:jc w:val="both"/>
        <w:textAlignment w:val="baseline"/>
        <w:rPr>
          <w:rFonts w:ascii="Arial" w:hAnsi="Arial" w:cs="Arial"/>
          <w:color w:val="000000" w:themeColor="text1"/>
          <w:sz w:val="21"/>
          <w:szCs w:val="21"/>
        </w:rPr>
      </w:pPr>
      <w:r>
        <w:rPr>
          <w:rFonts w:ascii="Arial" w:hAnsi="Arial" w:cs="Arial"/>
          <w:color w:val="000000" w:themeColor="text1"/>
          <w:sz w:val="21"/>
          <w:szCs w:val="21"/>
          <w:shd w:val="clear" w:color="auto" w:fill="FFFFFF"/>
        </w:rPr>
        <w:t xml:space="preserve">The </w:t>
      </w:r>
      <w:r w:rsidR="00334F60" w:rsidRPr="006652F6">
        <w:rPr>
          <w:rFonts w:ascii="Arial" w:hAnsi="Arial" w:cs="Arial"/>
          <w:color w:val="000000" w:themeColor="text1"/>
          <w:sz w:val="21"/>
          <w:szCs w:val="21"/>
          <w:shd w:val="clear" w:color="auto" w:fill="FFFFFF"/>
        </w:rPr>
        <w:t>COVID-19</w:t>
      </w:r>
      <w:r>
        <w:rPr>
          <w:rFonts w:ascii="Arial" w:hAnsi="Arial" w:cs="Arial"/>
          <w:color w:val="000000" w:themeColor="text1"/>
          <w:sz w:val="21"/>
          <w:szCs w:val="21"/>
          <w:shd w:val="clear" w:color="auto" w:fill="FFFFFF"/>
        </w:rPr>
        <w:t xml:space="preserve"> disease</w:t>
      </w:r>
      <w:r w:rsidR="003743C5" w:rsidRPr="006652F6">
        <w:rPr>
          <w:rFonts w:ascii="Arial" w:hAnsi="Arial" w:cs="Arial"/>
          <w:color w:val="000000" w:themeColor="text1"/>
          <w:sz w:val="21"/>
          <w:szCs w:val="21"/>
          <w:shd w:val="clear" w:color="auto" w:fill="FFFFFF"/>
        </w:rPr>
        <w:t xml:space="preserve"> </w:t>
      </w:r>
      <w:r>
        <w:rPr>
          <w:rFonts w:ascii="Arial" w:hAnsi="Arial" w:cs="Arial"/>
          <w:color w:val="000000" w:themeColor="text1"/>
          <w:sz w:val="21"/>
          <w:szCs w:val="21"/>
          <w:shd w:val="clear" w:color="auto" w:fill="FFFFFF"/>
        </w:rPr>
        <w:t xml:space="preserve">is </w:t>
      </w:r>
      <w:r w:rsidR="00B82484">
        <w:rPr>
          <w:rFonts w:ascii="Arial" w:hAnsi="Arial" w:cs="Arial"/>
          <w:color w:val="000000" w:themeColor="text1"/>
          <w:sz w:val="21"/>
          <w:szCs w:val="21"/>
          <w:shd w:val="clear" w:color="auto" w:fill="FFFFFF"/>
        </w:rPr>
        <w:t>still relative</w:t>
      </w:r>
      <w:r w:rsidR="00402AA8">
        <w:rPr>
          <w:rFonts w:ascii="Arial" w:hAnsi="Arial" w:cs="Arial"/>
          <w:color w:val="000000" w:themeColor="text1"/>
          <w:sz w:val="21"/>
          <w:szCs w:val="21"/>
          <w:shd w:val="clear" w:color="auto" w:fill="FFFFFF"/>
        </w:rPr>
        <w:t>ly</w:t>
      </w:r>
      <w:r w:rsidR="00B82484">
        <w:rPr>
          <w:rFonts w:ascii="Arial" w:hAnsi="Arial" w:cs="Arial"/>
          <w:color w:val="000000" w:themeColor="text1"/>
          <w:sz w:val="21"/>
          <w:szCs w:val="21"/>
          <w:shd w:val="clear" w:color="auto" w:fill="FFFFFF"/>
        </w:rPr>
        <w:t xml:space="preserve"> </w:t>
      </w:r>
      <w:r>
        <w:rPr>
          <w:rFonts w:ascii="Arial" w:hAnsi="Arial" w:cs="Arial"/>
          <w:color w:val="000000" w:themeColor="text1"/>
          <w:sz w:val="21"/>
          <w:szCs w:val="21"/>
          <w:shd w:val="clear" w:color="auto" w:fill="FFFFFF"/>
        </w:rPr>
        <w:t xml:space="preserve">new </w:t>
      </w:r>
      <w:r w:rsidR="003743C5" w:rsidRPr="006652F6">
        <w:rPr>
          <w:rFonts w:ascii="Arial" w:hAnsi="Arial" w:cs="Arial"/>
          <w:color w:val="000000" w:themeColor="text1"/>
          <w:sz w:val="21"/>
          <w:szCs w:val="21"/>
          <w:shd w:val="clear" w:color="auto" w:fill="FFFFFF"/>
        </w:rPr>
        <w:t>and there is limited research on drug therapies</w:t>
      </w:r>
      <w:r w:rsidR="00957EC3">
        <w:rPr>
          <w:rFonts w:ascii="Arial" w:hAnsi="Arial" w:cs="Arial"/>
          <w:color w:val="000000" w:themeColor="text1"/>
          <w:sz w:val="21"/>
          <w:szCs w:val="21"/>
          <w:shd w:val="clear" w:color="auto" w:fill="FFFFFF"/>
        </w:rPr>
        <w:t xml:space="preserve"> specific to th</w:t>
      </w:r>
      <w:r w:rsidR="00037559">
        <w:rPr>
          <w:rFonts w:ascii="Arial" w:hAnsi="Arial" w:cs="Arial"/>
          <w:color w:val="000000" w:themeColor="text1"/>
          <w:sz w:val="21"/>
          <w:szCs w:val="21"/>
          <w:shd w:val="clear" w:color="auto" w:fill="FFFFFF"/>
        </w:rPr>
        <w:t>e</w:t>
      </w:r>
      <w:r w:rsidR="00957EC3">
        <w:rPr>
          <w:rFonts w:ascii="Arial" w:hAnsi="Arial" w:cs="Arial"/>
          <w:color w:val="000000" w:themeColor="text1"/>
          <w:sz w:val="21"/>
          <w:szCs w:val="21"/>
          <w:shd w:val="clear" w:color="auto" w:fill="FFFFFF"/>
        </w:rPr>
        <w:t xml:space="preserve"> </w:t>
      </w:r>
      <w:r w:rsidR="00037559">
        <w:rPr>
          <w:rFonts w:ascii="Arial" w:hAnsi="Arial" w:cs="Arial"/>
          <w:color w:val="000000" w:themeColor="text1"/>
          <w:sz w:val="21"/>
          <w:szCs w:val="21"/>
          <w:shd w:val="clear" w:color="auto" w:fill="FFFFFF"/>
        </w:rPr>
        <w:t>virus</w:t>
      </w:r>
      <w:r w:rsidR="003743C5" w:rsidRPr="006652F6">
        <w:rPr>
          <w:rFonts w:ascii="Arial" w:hAnsi="Arial" w:cs="Arial"/>
          <w:color w:val="000000" w:themeColor="text1"/>
          <w:sz w:val="21"/>
          <w:szCs w:val="21"/>
          <w:shd w:val="clear" w:color="auto" w:fill="FFFFFF"/>
        </w:rPr>
        <w:t xml:space="preserve">. In the interest of being comprehensive about potential drugs </w:t>
      </w:r>
      <w:r w:rsidR="00AE0318" w:rsidRPr="006652F6">
        <w:rPr>
          <w:rFonts w:ascii="Arial" w:hAnsi="Arial" w:cs="Arial"/>
          <w:color w:val="000000" w:themeColor="text1"/>
          <w:sz w:val="21"/>
          <w:szCs w:val="21"/>
          <w:shd w:val="clear" w:color="auto" w:fill="FFFFFF"/>
        </w:rPr>
        <w:t xml:space="preserve">acting </w:t>
      </w:r>
      <w:r w:rsidR="003743C5" w:rsidRPr="006652F6">
        <w:rPr>
          <w:rFonts w:ascii="Arial" w:hAnsi="Arial" w:cs="Arial"/>
          <w:color w:val="000000" w:themeColor="text1"/>
          <w:sz w:val="21"/>
          <w:szCs w:val="21"/>
          <w:shd w:val="clear" w:color="auto" w:fill="FFFFFF"/>
        </w:rPr>
        <w:t>through ACE2</w:t>
      </w:r>
      <w:r w:rsidR="00AE0318" w:rsidRPr="006652F6">
        <w:rPr>
          <w:rFonts w:ascii="Arial" w:hAnsi="Arial" w:cs="Arial"/>
          <w:color w:val="000000" w:themeColor="text1"/>
          <w:sz w:val="21"/>
          <w:szCs w:val="21"/>
          <w:shd w:val="clear" w:color="auto" w:fill="FFFFFF"/>
        </w:rPr>
        <w:t xml:space="preserve">, </w:t>
      </w:r>
      <w:r w:rsidR="003743C5" w:rsidRPr="006652F6">
        <w:rPr>
          <w:rFonts w:ascii="Arial" w:hAnsi="Arial" w:cs="Arial"/>
          <w:color w:val="000000" w:themeColor="text1"/>
          <w:sz w:val="21"/>
          <w:szCs w:val="21"/>
          <w:shd w:val="clear" w:color="auto" w:fill="FFFFFF"/>
        </w:rPr>
        <w:t>w</w:t>
      </w:r>
      <w:r w:rsidR="00C16C53" w:rsidRPr="006652F6">
        <w:rPr>
          <w:rFonts w:ascii="Arial" w:hAnsi="Arial" w:cs="Arial"/>
          <w:color w:val="000000" w:themeColor="text1"/>
          <w:sz w:val="21"/>
          <w:szCs w:val="21"/>
          <w:shd w:val="clear" w:color="auto" w:fill="FFFFFF"/>
        </w:rPr>
        <w:t xml:space="preserve">e </w:t>
      </w:r>
      <w:r w:rsidR="00957EC3">
        <w:rPr>
          <w:rFonts w:ascii="Arial" w:hAnsi="Arial" w:cs="Arial"/>
          <w:color w:val="000000" w:themeColor="text1"/>
          <w:sz w:val="21"/>
          <w:szCs w:val="21"/>
          <w:shd w:val="clear" w:color="auto" w:fill="FFFFFF"/>
        </w:rPr>
        <w:t>were as</w:t>
      </w:r>
      <w:r w:rsidR="003743C5" w:rsidRPr="006652F6">
        <w:rPr>
          <w:rFonts w:ascii="Arial" w:hAnsi="Arial" w:cs="Arial"/>
          <w:color w:val="000000" w:themeColor="text1"/>
          <w:sz w:val="21"/>
          <w:szCs w:val="21"/>
          <w:shd w:val="clear" w:color="auto" w:fill="FFFFFF"/>
        </w:rPr>
        <w:t xml:space="preserve"> inclusive as possible within our study selection. We </w:t>
      </w:r>
      <w:r w:rsidR="00C16C53" w:rsidRPr="006652F6">
        <w:rPr>
          <w:rFonts w:ascii="Arial" w:hAnsi="Arial" w:cs="Arial"/>
          <w:color w:val="000000" w:themeColor="text1"/>
          <w:sz w:val="21"/>
          <w:szCs w:val="21"/>
          <w:shd w:val="clear" w:color="auto" w:fill="FFFFFF"/>
        </w:rPr>
        <w:t>included both animal and human models (in vivo and in</w:t>
      </w:r>
      <w:r>
        <w:rPr>
          <w:rFonts w:ascii="Arial" w:hAnsi="Arial" w:cs="Arial"/>
          <w:color w:val="000000" w:themeColor="text1"/>
          <w:sz w:val="21"/>
          <w:szCs w:val="21"/>
          <w:shd w:val="clear" w:color="auto" w:fill="FFFFFF"/>
        </w:rPr>
        <w:t>-</w:t>
      </w:r>
      <w:r w:rsidR="00C16C53" w:rsidRPr="006652F6">
        <w:rPr>
          <w:rFonts w:ascii="Arial" w:hAnsi="Arial" w:cs="Arial"/>
          <w:color w:val="000000" w:themeColor="text1"/>
          <w:sz w:val="21"/>
          <w:szCs w:val="21"/>
          <w:shd w:val="clear" w:color="auto" w:fill="FFFFFF"/>
        </w:rPr>
        <w:t xml:space="preserve">vitro). Studies had </w:t>
      </w:r>
      <w:r w:rsidR="008A3A8A">
        <w:rPr>
          <w:rFonts w:ascii="Arial" w:hAnsi="Arial" w:cs="Arial"/>
          <w:color w:val="000000" w:themeColor="text1"/>
          <w:sz w:val="21"/>
          <w:szCs w:val="21"/>
          <w:shd w:val="clear" w:color="auto" w:fill="FFFFFF"/>
        </w:rPr>
        <w:t xml:space="preserve">to meet the following </w:t>
      </w:r>
      <w:r>
        <w:rPr>
          <w:rFonts w:ascii="Arial" w:hAnsi="Arial" w:cs="Arial"/>
          <w:color w:val="000000" w:themeColor="text1"/>
          <w:sz w:val="21"/>
          <w:szCs w:val="21"/>
          <w:shd w:val="clear" w:color="auto" w:fill="FFFFFF"/>
        </w:rPr>
        <w:t xml:space="preserve">eligibility </w:t>
      </w:r>
      <w:r w:rsidR="008A3A8A">
        <w:rPr>
          <w:rFonts w:ascii="Arial" w:hAnsi="Arial" w:cs="Arial"/>
          <w:color w:val="000000" w:themeColor="text1"/>
          <w:sz w:val="21"/>
          <w:szCs w:val="21"/>
          <w:shd w:val="clear" w:color="auto" w:fill="FFFFFF"/>
        </w:rPr>
        <w:t xml:space="preserve">criteria: </w:t>
      </w:r>
      <w:r w:rsidR="0045260D" w:rsidRPr="006652F6">
        <w:rPr>
          <w:rFonts w:ascii="Arial" w:hAnsi="Arial" w:cs="Arial"/>
          <w:color w:val="000000" w:themeColor="text1"/>
          <w:sz w:val="21"/>
          <w:szCs w:val="21"/>
          <w:shd w:val="clear" w:color="auto" w:fill="FFFFFF"/>
        </w:rPr>
        <w:t xml:space="preserve">i) </w:t>
      </w:r>
      <w:r w:rsidR="0045260D" w:rsidRPr="006652F6">
        <w:rPr>
          <w:rFonts w:ascii="Arial" w:hAnsi="Arial" w:cs="Arial"/>
          <w:color w:val="000000" w:themeColor="text1"/>
          <w:sz w:val="21"/>
          <w:szCs w:val="21"/>
        </w:rPr>
        <w:t>measur</w:t>
      </w:r>
      <w:r>
        <w:rPr>
          <w:rFonts w:ascii="Arial" w:hAnsi="Arial" w:cs="Arial"/>
          <w:color w:val="000000" w:themeColor="text1"/>
          <w:sz w:val="21"/>
          <w:szCs w:val="21"/>
        </w:rPr>
        <w:t>es</w:t>
      </w:r>
      <w:r w:rsidR="0045260D" w:rsidRPr="006652F6">
        <w:rPr>
          <w:rFonts w:ascii="Arial" w:hAnsi="Arial" w:cs="Arial"/>
          <w:color w:val="000000" w:themeColor="text1"/>
          <w:sz w:val="21"/>
          <w:szCs w:val="21"/>
        </w:rPr>
        <w:t xml:space="preserve"> ACE2 levels, activity or gene expression,</w:t>
      </w:r>
      <w:r w:rsidR="00334F60" w:rsidRPr="006652F6">
        <w:rPr>
          <w:rFonts w:ascii="Arial" w:hAnsi="Arial" w:cs="Arial"/>
          <w:color w:val="000000" w:themeColor="text1"/>
          <w:sz w:val="21"/>
          <w:szCs w:val="21"/>
        </w:rPr>
        <w:t xml:space="preserve"> </w:t>
      </w:r>
      <w:r w:rsidR="0045260D" w:rsidRPr="006652F6">
        <w:rPr>
          <w:rFonts w:ascii="Arial" w:hAnsi="Arial" w:cs="Arial"/>
          <w:color w:val="000000" w:themeColor="text1"/>
          <w:sz w:val="21"/>
          <w:szCs w:val="21"/>
        </w:rPr>
        <w:t>ii) include</w:t>
      </w:r>
      <w:r>
        <w:rPr>
          <w:rFonts w:ascii="Arial" w:hAnsi="Arial" w:cs="Arial"/>
          <w:color w:val="000000" w:themeColor="text1"/>
          <w:sz w:val="21"/>
          <w:szCs w:val="21"/>
        </w:rPr>
        <w:t>s</w:t>
      </w:r>
      <w:r w:rsidR="0045260D" w:rsidRPr="006652F6">
        <w:rPr>
          <w:rFonts w:ascii="Arial" w:hAnsi="Arial" w:cs="Arial"/>
          <w:color w:val="000000" w:themeColor="text1"/>
          <w:sz w:val="21"/>
          <w:szCs w:val="21"/>
        </w:rPr>
        <w:t xml:space="preserve"> a drug that is currently available on a UK prescription</w:t>
      </w:r>
      <w:r w:rsidR="00334F60" w:rsidRPr="006652F6">
        <w:rPr>
          <w:rFonts w:ascii="Arial" w:hAnsi="Arial" w:cs="Arial"/>
          <w:color w:val="000000" w:themeColor="text1"/>
          <w:sz w:val="21"/>
          <w:szCs w:val="21"/>
        </w:rPr>
        <w:t xml:space="preserve"> according to the British National Formulary</w:t>
      </w:r>
      <w:r w:rsidR="0045260D" w:rsidRPr="006652F6">
        <w:rPr>
          <w:rFonts w:ascii="Arial" w:hAnsi="Arial" w:cs="Arial"/>
          <w:color w:val="000000" w:themeColor="text1"/>
          <w:sz w:val="21"/>
          <w:szCs w:val="21"/>
        </w:rPr>
        <w:t>, and iii) measure</w:t>
      </w:r>
      <w:r>
        <w:rPr>
          <w:rFonts w:ascii="Arial" w:hAnsi="Arial" w:cs="Arial"/>
          <w:color w:val="000000" w:themeColor="text1"/>
          <w:sz w:val="21"/>
          <w:szCs w:val="21"/>
        </w:rPr>
        <w:t>s</w:t>
      </w:r>
      <w:r w:rsidR="0045260D" w:rsidRPr="006652F6">
        <w:rPr>
          <w:rFonts w:ascii="Arial" w:hAnsi="Arial" w:cs="Arial"/>
          <w:color w:val="000000" w:themeColor="text1"/>
          <w:sz w:val="21"/>
          <w:szCs w:val="21"/>
        </w:rPr>
        <w:t xml:space="preserve"> the effect of that drug against a </w:t>
      </w:r>
      <w:r w:rsidR="2AA2877F" w:rsidRPr="41142324">
        <w:rPr>
          <w:rFonts w:ascii="Arial" w:hAnsi="Arial" w:cs="Arial"/>
          <w:color w:val="000000" w:themeColor="text1"/>
          <w:sz w:val="21"/>
          <w:szCs w:val="21"/>
        </w:rPr>
        <w:t>placebo,</w:t>
      </w:r>
      <w:r w:rsidR="2AA2877F" w:rsidRPr="006652F6">
        <w:rPr>
          <w:rFonts w:ascii="Arial" w:hAnsi="Arial" w:cs="Arial"/>
          <w:color w:val="000000" w:themeColor="text1"/>
          <w:sz w:val="21"/>
          <w:szCs w:val="21"/>
        </w:rPr>
        <w:t xml:space="preserve"> </w:t>
      </w:r>
      <w:r w:rsidR="0045260D" w:rsidRPr="006652F6">
        <w:rPr>
          <w:rFonts w:ascii="Arial" w:hAnsi="Arial" w:cs="Arial"/>
          <w:color w:val="000000" w:themeColor="text1"/>
          <w:sz w:val="21"/>
          <w:szCs w:val="21"/>
        </w:rPr>
        <w:t>control</w:t>
      </w:r>
      <w:r w:rsidR="0045260D">
        <w:rPr>
          <w:rFonts w:ascii="Arial" w:hAnsi="Arial" w:cs="Arial"/>
          <w:color w:val="000000" w:themeColor="text1"/>
          <w:sz w:val="21"/>
          <w:szCs w:val="21"/>
        </w:rPr>
        <w:t xml:space="preserve"> or</w:t>
      </w:r>
      <w:r w:rsidR="00037559" w:rsidRPr="006652F6">
        <w:rPr>
          <w:rFonts w:ascii="Arial" w:hAnsi="Arial" w:cs="Arial"/>
          <w:color w:val="000000" w:themeColor="text1"/>
          <w:sz w:val="21"/>
          <w:szCs w:val="21"/>
        </w:rPr>
        <w:t xml:space="preserve"> </w:t>
      </w:r>
      <w:r w:rsidR="0045260D" w:rsidRPr="006652F6">
        <w:rPr>
          <w:rFonts w:ascii="Arial" w:hAnsi="Arial" w:cs="Arial"/>
          <w:color w:val="000000" w:themeColor="text1"/>
          <w:sz w:val="21"/>
          <w:szCs w:val="21"/>
        </w:rPr>
        <w:t>sham group</w:t>
      </w:r>
      <w:r w:rsidR="00AD29FD">
        <w:rPr>
          <w:rFonts w:ascii="Arial" w:hAnsi="Arial" w:cs="Arial"/>
          <w:color w:val="000000" w:themeColor="text1"/>
          <w:sz w:val="21"/>
          <w:szCs w:val="21"/>
        </w:rPr>
        <w:t xml:space="preserve"> in an experimental design</w:t>
      </w:r>
      <w:r w:rsidR="0045260D" w:rsidRPr="006652F6">
        <w:rPr>
          <w:rFonts w:ascii="Arial" w:hAnsi="Arial" w:cs="Arial"/>
          <w:color w:val="000000" w:themeColor="text1"/>
          <w:sz w:val="21"/>
          <w:szCs w:val="21"/>
        </w:rPr>
        <w:t xml:space="preserve">. </w:t>
      </w:r>
      <w:r w:rsidR="00C16C53" w:rsidRPr="006652F6">
        <w:rPr>
          <w:rFonts w:ascii="Arial" w:hAnsi="Arial" w:cs="Arial"/>
          <w:color w:val="000000" w:themeColor="text1"/>
          <w:sz w:val="21"/>
          <w:szCs w:val="21"/>
        </w:rPr>
        <w:t>Review articles were excluded but their reference lists</w:t>
      </w:r>
      <w:r w:rsidR="0045260D" w:rsidRPr="006652F6">
        <w:rPr>
          <w:rFonts w:ascii="Arial" w:hAnsi="Arial" w:cs="Arial"/>
          <w:color w:val="000000" w:themeColor="text1"/>
          <w:sz w:val="21"/>
          <w:szCs w:val="21"/>
        </w:rPr>
        <w:t xml:space="preserve"> </w:t>
      </w:r>
      <w:r>
        <w:rPr>
          <w:rFonts w:ascii="Arial" w:hAnsi="Arial" w:cs="Arial"/>
          <w:color w:val="000000" w:themeColor="text1"/>
          <w:sz w:val="21"/>
          <w:szCs w:val="21"/>
        </w:rPr>
        <w:t xml:space="preserve">were </w:t>
      </w:r>
      <w:r w:rsidR="0045260D" w:rsidRPr="006652F6">
        <w:rPr>
          <w:rFonts w:ascii="Arial" w:hAnsi="Arial" w:cs="Arial"/>
          <w:color w:val="000000" w:themeColor="text1"/>
          <w:sz w:val="21"/>
          <w:szCs w:val="21"/>
        </w:rPr>
        <w:t>screened.</w:t>
      </w:r>
      <w:r w:rsidR="00C16C53" w:rsidRPr="006652F6">
        <w:rPr>
          <w:rFonts w:ascii="Arial" w:hAnsi="Arial" w:cs="Arial"/>
          <w:color w:val="000000" w:themeColor="text1"/>
          <w:sz w:val="21"/>
          <w:szCs w:val="21"/>
        </w:rPr>
        <w:t xml:space="preserve"> Conference abstracts were included if sufficient d</w:t>
      </w:r>
      <w:r w:rsidR="00334F60" w:rsidRPr="006652F6">
        <w:rPr>
          <w:rFonts w:ascii="Arial" w:hAnsi="Arial" w:cs="Arial"/>
          <w:color w:val="000000" w:themeColor="text1"/>
          <w:sz w:val="21"/>
          <w:szCs w:val="21"/>
        </w:rPr>
        <w:t xml:space="preserve">etail </w:t>
      </w:r>
      <w:r w:rsidR="00C16C53" w:rsidRPr="006652F6">
        <w:rPr>
          <w:rFonts w:ascii="Arial" w:hAnsi="Arial" w:cs="Arial"/>
          <w:color w:val="000000" w:themeColor="text1"/>
          <w:sz w:val="21"/>
          <w:szCs w:val="21"/>
        </w:rPr>
        <w:t>could be elicited</w:t>
      </w:r>
      <w:r w:rsidR="00334F60" w:rsidRPr="006652F6">
        <w:rPr>
          <w:rFonts w:ascii="Arial" w:hAnsi="Arial" w:cs="Arial"/>
          <w:color w:val="000000" w:themeColor="text1"/>
          <w:sz w:val="21"/>
          <w:szCs w:val="21"/>
        </w:rPr>
        <w:t xml:space="preserve">. </w:t>
      </w:r>
      <w:r w:rsidR="0045260D" w:rsidRPr="006652F6">
        <w:rPr>
          <w:rFonts w:ascii="Arial" w:hAnsi="Arial" w:cs="Arial"/>
          <w:color w:val="000000" w:themeColor="text1"/>
          <w:sz w:val="21"/>
          <w:szCs w:val="21"/>
        </w:rPr>
        <w:t xml:space="preserve">We did not include studies in </w:t>
      </w:r>
      <w:r w:rsidR="003743C5" w:rsidRPr="006652F6">
        <w:rPr>
          <w:rFonts w:ascii="Arial" w:hAnsi="Arial" w:cs="Arial"/>
          <w:color w:val="000000" w:themeColor="text1"/>
          <w:sz w:val="21"/>
          <w:szCs w:val="21"/>
        </w:rPr>
        <w:t>children under 18 years</w:t>
      </w:r>
      <w:r w:rsidR="0045260D" w:rsidRPr="006652F6">
        <w:rPr>
          <w:rFonts w:ascii="Arial" w:hAnsi="Arial" w:cs="Arial"/>
          <w:color w:val="000000" w:themeColor="text1"/>
          <w:sz w:val="21"/>
          <w:szCs w:val="21"/>
        </w:rPr>
        <w:t xml:space="preserve">, or those examining drug effects in utero. </w:t>
      </w:r>
    </w:p>
    <w:p w14:paraId="74FB063F" w14:textId="77777777" w:rsidR="00AD29FD" w:rsidRPr="00AD29FD" w:rsidRDefault="00AD29FD" w:rsidP="00AD29FD"/>
    <w:p w14:paraId="22D2E4F3" w14:textId="12CFD2F3" w:rsidR="00AE0318" w:rsidRPr="006652F6" w:rsidRDefault="00AE0318" w:rsidP="006652F6">
      <w:pPr>
        <w:shd w:val="clear" w:color="auto" w:fill="FFFFFF"/>
        <w:spacing w:after="150" w:line="276" w:lineRule="auto"/>
        <w:jc w:val="both"/>
        <w:rPr>
          <w:rFonts w:ascii="Arial" w:hAnsi="Arial" w:cs="Arial"/>
          <w:b/>
          <w:bCs/>
          <w:color w:val="000000" w:themeColor="text1"/>
          <w:sz w:val="21"/>
          <w:szCs w:val="21"/>
        </w:rPr>
      </w:pPr>
      <w:r w:rsidRPr="006652F6">
        <w:rPr>
          <w:rFonts w:ascii="Arial" w:hAnsi="Arial" w:cs="Arial"/>
          <w:b/>
          <w:bCs/>
          <w:color w:val="000000" w:themeColor="text1"/>
          <w:sz w:val="21"/>
          <w:szCs w:val="21"/>
        </w:rPr>
        <w:t>Data extraction</w:t>
      </w:r>
    </w:p>
    <w:p w14:paraId="0FA5F0EF" w14:textId="71407C6A" w:rsidR="00AE0318" w:rsidRPr="006652F6" w:rsidRDefault="00655ABC" w:rsidP="41142324">
      <w:pPr>
        <w:pStyle w:val="NormalWeb"/>
        <w:shd w:val="clear" w:color="auto" w:fill="FFFFFF" w:themeFill="background1"/>
        <w:spacing w:before="0" w:beforeAutospacing="0" w:after="0" w:afterAutospacing="0" w:line="276" w:lineRule="auto"/>
        <w:jc w:val="both"/>
        <w:textAlignment w:val="baseline"/>
        <w:rPr>
          <w:rFonts w:ascii="Arial" w:hAnsi="Arial" w:cs="Arial"/>
          <w:color w:val="000000" w:themeColor="text1"/>
          <w:sz w:val="21"/>
          <w:szCs w:val="21"/>
        </w:rPr>
      </w:pPr>
      <w:r w:rsidRPr="41142324">
        <w:rPr>
          <w:rFonts w:ascii="Arial" w:hAnsi="Arial" w:cs="Arial"/>
          <w:color w:val="000000" w:themeColor="text1"/>
          <w:sz w:val="21"/>
          <w:szCs w:val="21"/>
        </w:rPr>
        <w:t>Four members of the team reviewed titles and abstracts for eligibility (AA, HDM, CW, SH</w:t>
      </w:r>
      <w:r>
        <w:rPr>
          <w:rFonts w:ascii="Arial" w:hAnsi="Arial" w:cs="Arial"/>
          <w:color w:val="000000" w:themeColor="text1"/>
          <w:sz w:val="21"/>
          <w:szCs w:val="21"/>
        </w:rPr>
        <w:t>)</w:t>
      </w:r>
      <w:r w:rsidR="002841B5">
        <w:rPr>
          <w:rFonts w:ascii="Arial" w:hAnsi="Arial" w:cs="Arial"/>
          <w:color w:val="000000" w:themeColor="text1"/>
          <w:sz w:val="21"/>
          <w:szCs w:val="21"/>
        </w:rPr>
        <w:t>. F</w:t>
      </w:r>
      <w:r w:rsidR="002B2DD5" w:rsidRPr="006652F6">
        <w:rPr>
          <w:rFonts w:ascii="Arial" w:hAnsi="Arial" w:cs="Arial"/>
          <w:color w:val="000000" w:themeColor="text1"/>
          <w:sz w:val="21"/>
          <w:szCs w:val="21"/>
        </w:rPr>
        <w:t>ull</w:t>
      </w:r>
      <w:r w:rsidR="00957EC3">
        <w:rPr>
          <w:rFonts w:ascii="Arial" w:hAnsi="Arial" w:cs="Arial"/>
          <w:color w:val="000000" w:themeColor="text1"/>
          <w:sz w:val="21"/>
          <w:szCs w:val="21"/>
        </w:rPr>
        <w:t>-</w:t>
      </w:r>
      <w:r w:rsidR="002B2DD5" w:rsidRPr="006652F6">
        <w:rPr>
          <w:rFonts w:ascii="Arial" w:hAnsi="Arial" w:cs="Arial"/>
          <w:color w:val="000000" w:themeColor="text1"/>
          <w:sz w:val="21"/>
          <w:szCs w:val="21"/>
        </w:rPr>
        <w:t>text review, data extraction and quality assessment</w:t>
      </w:r>
      <w:r w:rsidR="004515D2">
        <w:rPr>
          <w:rFonts w:ascii="Arial" w:hAnsi="Arial" w:cs="Arial"/>
          <w:color w:val="000000" w:themeColor="text1"/>
          <w:sz w:val="21"/>
          <w:szCs w:val="21"/>
        </w:rPr>
        <w:t xml:space="preserve"> </w:t>
      </w:r>
      <w:r w:rsidR="002841B5">
        <w:rPr>
          <w:rFonts w:ascii="Arial" w:hAnsi="Arial" w:cs="Arial"/>
          <w:color w:val="000000" w:themeColor="text1"/>
          <w:sz w:val="21"/>
          <w:szCs w:val="21"/>
        </w:rPr>
        <w:t>w</w:t>
      </w:r>
      <w:r w:rsidR="00C433D8">
        <w:rPr>
          <w:rFonts w:ascii="Arial" w:hAnsi="Arial" w:cs="Arial"/>
          <w:color w:val="000000" w:themeColor="text1"/>
          <w:sz w:val="21"/>
          <w:szCs w:val="21"/>
        </w:rPr>
        <w:t>ere</w:t>
      </w:r>
      <w:r w:rsidR="002841B5">
        <w:rPr>
          <w:rFonts w:ascii="Arial" w:hAnsi="Arial" w:cs="Arial"/>
          <w:color w:val="000000" w:themeColor="text1"/>
          <w:sz w:val="21"/>
          <w:szCs w:val="21"/>
        </w:rPr>
        <w:t xml:space="preserve"> carried out in duplicate </w:t>
      </w:r>
      <w:r w:rsidR="006B367C">
        <w:rPr>
          <w:rFonts w:ascii="Arial" w:hAnsi="Arial" w:cs="Arial"/>
          <w:color w:val="000000" w:themeColor="text1"/>
          <w:sz w:val="21"/>
          <w:szCs w:val="21"/>
        </w:rPr>
        <w:t>using a piloted sheet</w:t>
      </w:r>
      <w:r w:rsidR="002B2DD5" w:rsidRPr="006652F6">
        <w:rPr>
          <w:rFonts w:ascii="Arial" w:hAnsi="Arial" w:cs="Arial"/>
          <w:color w:val="000000" w:themeColor="text1"/>
          <w:sz w:val="21"/>
          <w:szCs w:val="21"/>
        </w:rPr>
        <w:t xml:space="preserve">. </w:t>
      </w:r>
      <w:r w:rsidR="002B2DD5" w:rsidRPr="006652F6">
        <w:rPr>
          <w:rFonts w:ascii="Arial" w:hAnsi="Arial" w:cs="Arial"/>
          <w:color w:val="000000" w:themeColor="text1"/>
          <w:sz w:val="21"/>
          <w:szCs w:val="21"/>
          <w:shd w:val="clear" w:color="auto" w:fill="FFFFFF"/>
        </w:rPr>
        <w:t xml:space="preserve">Any disagreement between authors was resolved by discussion. </w:t>
      </w:r>
      <w:r w:rsidR="00AE0318" w:rsidRPr="006652F6">
        <w:rPr>
          <w:rFonts w:ascii="Arial" w:hAnsi="Arial" w:cs="Arial"/>
          <w:color w:val="000000" w:themeColor="text1"/>
          <w:sz w:val="21"/>
          <w:szCs w:val="21"/>
        </w:rPr>
        <w:t xml:space="preserve">Data on the </w:t>
      </w:r>
      <w:r w:rsidR="03FD1852" w:rsidRPr="006652F6">
        <w:rPr>
          <w:rFonts w:ascii="Arial" w:hAnsi="Arial" w:cs="Arial"/>
          <w:color w:val="000000" w:themeColor="text1"/>
          <w:sz w:val="21"/>
          <w:szCs w:val="21"/>
        </w:rPr>
        <w:t xml:space="preserve">following </w:t>
      </w:r>
      <w:r w:rsidR="002841B5">
        <w:rPr>
          <w:rFonts w:ascii="Arial" w:hAnsi="Arial" w:cs="Arial"/>
          <w:color w:val="000000" w:themeColor="text1"/>
          <w:sz w:val="21"/>
          <w:szCs w:val="21"/>
        </w:rPr>
        <w:t xml:space="preserve">study </w:t>
      </w:r>
      <w:r w:rsidR="00AE0318" w:rsidRPr="006652F6">
        <w:rPr>
          <w:rFonts w:ascii="Arial" w:hAnsi="Arial" w:cs="Arial"/>
          <w:color w:val="000000" w:themeColor="text1"/>
          <w:sz w:val="21"/>
          <w:szCs w:val="21"/>
        </w:rPr>
        <w:t>characteristic</w:t>
      </w:r>
      <w:r w:rsidR="002841B5">
        <w:rPr>
          <w:rFonts w:ascii="Arial" w:hAnsi="Arial" w:cs="Arial"/>
          <w:color w:val="000000" w:themeColor="text1"/>
          <w:sz w:val="21"/>
          <w:szCs w:val="21"/>
        </w:rPr>
        <w:t xml:space="preserve">s </w:t>
      </w:r>
      <w:r w:rsidR="00AE0318" w:rsidRPr="006652F6">
        <w:rPr>
          <w:rFonts w:ascii="Arial" w:hAnsi="Arial" w:cs="Arial"/>
          <w:color w:val="000000" w:themeColor="text1"/>
          <w:sz w:val="21"/>
          <w:szCs w:val="21"/>
        </w:rPr>
        <w:t xml:space="preserve">were extracted: i) drug class, ii) drug name, iii) duration of treatment, iii) effect on ACE2 level (upregulation, downregulation, no effect), iv) model (human/rat etc), v) site of ACE2 reception (lung, renal, cardiac etc;), vi) study design, vii) </w:t>
      </w:r>
      <w:r w:rsidR="002B2DD5" w:rsidRPr="006652F6">
        <w:rPr>
          <w:rFonts w:ascii="Arial" w:hAnsi="Arial" w:cs="Arial"/>
          <w:color w:val="000000" w:themeColor="text1"/>
          <w:sz w:val="21"/>
          <w:szCs w:val="21"/>
        </w:rPr>
        <w:t>study population, viii) sample size and ix) country.</w:t>
      </w:r>
      <w:r w:rsidR="0036162B" w:rsidRPr="006652F6">
        <w:rPr>
          <w:rFonts w:ascii="Arial" w:hAnsi="Arial" w:cs="Arial"/>
          <w:color w:val="000000" w:themeColor="text1"/>
          <w:sz w:val="21"/>
          <w:szCs w:val="21"/>
        </w:rPr>
        <w:t xml:space="preserve"> Given the urgency of our research question during the current pandemic, we extracted information from only what was available to us in the </w:t>
      </w:r>
      <w:r w:rsidR="60BE2A67" w:rsidRPr="006652F6">
        <w:rPr>
          <w:rFonts w:ascii="Arial" w:hAnsi="Arial" w:cs="Arial"/>
          <w:color w:val="000000" w:themeColor="text1"/>
          <w:sz w:val="21"/>
          <w:szCs w:val="21"/>
        </w:rPr>
        <w:t xml:space="preserve">published </w:t>
      </w:r>
      <w:r w:rsidR="0036162B" w:rsidRPr="006652F6">
        <w:rPr>
          <w:rFonts w:ascii="Arial" w:hAnsi="Arial" w:cs="Arial"/>
          <w:color w:val="000000" w:themeColor="text1"/>
          <w:sz w:val="21"/>
          <w:szCs w:val="21"/>
        </w:rPr>
        <w:t>tex</w:t>
      </w:r>
      <w:r>
        <w:rPr>
          <w:rFonts w:ascii="Arial" w:hAnsi="Arial" w:cs="Arial"/>
          <w:color w:val="000000" w:themeColor="text1"/>
          <w:sz w:val="21"/>
          <w:szCs w:val="21"/>
        </w:rPr>
        <w:t>t</w:t>
      </w:r>
      <w:r w:rsidR="002841B5">
        <w:rPr>
          <w:rFonts w:ascii="Arial" w:hAnsi="Arial" w:cs="Arial"/>
          <w:color w:val="000000" w:themeColor="text1"/>
          <w:sz w:val="21"/>
          <w:szCs w:val="21"/>
        </w:rPr>
        <w:t>.</w:t>
      </w:r>
    </w:p>
    <w:p w14:paraId="048A39EC" w14:textId="45DCCC0E" w:rsidR="0036162B" w:rsidRPr="006652F6" w:rsidRDefault="0036162B" w:rsidP="006652F6">
      <w:pPr>
        <w:pStyle w:val="NormalWeb"/>
        <w:shd w:val="clear" w:color="auto" w:fill="FFFFFF"/>
        <w:spacing w:before="0" w:beforeAutospacing="0" w:after="0" w:afterAutospacing="0" w:line="276" w:lineRule="auto"/>
        <w:jc w:val="both"/>
        <w:textAlignment w:val="baseline"/>
        <w:rPr>
          <w:rFonts w:ascii="Arial" w:hAnsi="Arial" w:cs="Arial"/>
          <w:color w:val="000000" w:themeColor="text1"/>
          <w:sz w:val="21"/>
          <w:szCs w:val="21"/>
        </w:rPr>
      </w:pPr>
    </w:p>
    <w:p w14:paraId="38404EBF" w14:textId="74137990" w:rsidR="0036162B" w:rsidRPr="006652F6" w:rsidRDefault="0036162B" w:rsidP="006652F6">
      <w:pPr>
        <w:autoSpaceDE w:val="0"/>
        <w:autoSpaceDN w:val="0"/>
        <w:adjustRightInd w:val="0"/>
        <w:spacing w:after="0" w:line="276" w:lineRule="auto"/>
        <w:rPr>
          <w:rFonts w:ascii="Arial" w:hAnsi="Arial" w:cs="Arial"/>
          <w:b/>
          <w:sz w:val="21"/>
          <w:szCs w:val="21"/>
        </w:rPr>
      </w:pPr>
      <w:r w:rsidRPr="006652F6">
        <w:rPr>
          <w:rFonts w:ascii="Arial" w:hAnsi="Arial" w:cs="Arial"/>
          <w:b/>
          <w:sz w:val="21"/>
          <w:szCs w:val="21"/>
        </w:rPr>
        <w:t>Quality assessment</w:t>
      </w:r>
    </w:p>
    <w:p w14:paraId="2A2B7FB3" w14:textId="77777777" w:rsidR="0036162B" w:rsidRPr="006652F6" w:rsidRDefault="0036162B" w:rsidP="006652F6">
      <w:pPr>
        <w:autoSpaceDE w:val="0"/>
        <w:autoSpaceDN w:val="0"/>
        <w:adjustRightInd w:val="0"/>
        <w:spacing w:after="0" w:line="276" w:lineRule="auto"/>
        <w:jc w:val="both"/>
        <w:rPr>
          <w:rFonts w:ascii="Arial" w:hAnsi="Arial" w:cs="Arial"/>
          <w:b/>
          <w:sz w:val="21"/>
          <w:szCs w:val="21"/>
        </w:rPr>
      </w:pPr>
    </w:p>
    <w:p w14:paraId="6456541D" w14:textId="253C1986" w:rsidR="007C5B70" w:rsidRPr="006652F6" w:rsidRDefault="007C5B70" w:rsidP="41142324">
      <w:pPr>
        <w:spacing w:after="0" w:line="276" w:lineRule="auto"/>
        <w:jc w:val="both"/>
        <w:rPr>
          <w:rFonts w:ascii="Arial" w:hAnsi="Arial" w:cs="Arial"/>
          <w:sz w:val="21"/>
          <w:szCs w:val="21"/>
        </w:rPr>
      </w:pPr>
      <w:r w:rsidRPr="006652F6">
        <w:rPr>
          <w:rFonts w:ascii="Arial" w:hAnsi="Arial" w:cs="Arial"/>
          <w:sz w:val="21"/>
          <w:szCs w:val="21"/>
        </w:rPr>
        <w:t>Our review includes both animal and human models</w:t>
      </w:r>
      <w:r w:rsidR="00402AA8">
        <w:rPr>
          <w:rFonts w:ascii="Arial" w:hAnsi="Arial" w:cs="Arial"/>
          <w:sz w:val="21"/>
          <w:szCs w:val="21"/>
        </w:rPr>
        <w:t>, therefore,</w:t>
      </w:r>
      <w:r w:rsidR="00BC4AC9" w:rsidRPr="006652F6">
        <w:rPr>
          <w:rFonts w:ascii="Arial" w:hAnsi="Arial" w:cs="Arial"/>
          <w:sz w:val="21"/>
          <w:szCs w:val="21"/>
        </w:rPr>
        <w:t xml:space="preserve"> </w:t>
      </w:r>
      <w:r w:rsidRPr="006652F6">
        <w:rPr>
          <w:rFonts w:ascii="Arial" w:hAnsi="Arial" w:cs="Arial"/>
          <w:sz w:val="21"/>
          <w:szCs w:val="21"/>
        </w:rPr>
        <w:t>quality assessment was carried out separately f</w:t>
      </w:r>
      <w:r w:rsidR="00D07A39">
        <w:rPr>
          <w:rFonts w:ascii="Arial" w:hAnsi="Arial" w:cs="Arial"/>
          <w:sz w:val="21"/>
          <w:szCs w:val="21"/>
        </w:rPr>
        <w:t xml:space="preserve">or </w:t>
      </w:r>
      <w:r w:rsidR="00D07A39" w:rsidRPr="00655ABC">
        <w:rPr>
          <w:rFonts w:ascii="Arial" w:hAnsi="Arial" w:cs="Arial"/>
          <w:color w:val="000000" w:themeColor="text1"/>
          <w:sz w:val="21"/>
          <w:szCs w:val="21"/>
        </w:rPr>
        <w:t>these studies</w:t>
      </w:r>
      <w:r w:rsidRPr="00655ABC">
        <w:rPr>
          <w:rFonts w:ascii="Arial" w:hAnsi="Arial" w:cs="Arial"/>
          <w:color w:val="000000" w:themeColor="text1"/>
          <w:sz w:val="21"/>
          <w:szCs w:val="21"/>
        </w:rPr>
        <w:t xml:space="preserve">. Human studies were evaluated </w:t>
      </w:r>
      <w:r w:rsidR="67A8F624" w:rsidRPr="00655ABC">
        <w:rPr>
          <w:rFonts w:ascii="Arial" w:hAnsi="Arial" w:cs="Arial"/>
          <w:color w:val="000000" w:themeColor="text1"/>
          <w:sz w:val="21"/>
          <w:szCs w:val="21"/>
        </w:rPr>
        <w:t xml:space="preserve">using </w:t>
      </w:r>
      <w:r w:rsidRPr="00655ABC">
        <w:rPr>
          <w:rFonts w:ascii="Arial" w:hAnsi="Arial" w:cs="Arial"/>
          <w:color w:val="000000" w:themeColor="text1"/>
          <w:sz w:val="21"/>
          <w:szCs w:val="21"/>
        </w:rPr>
        <w:t>the Cochrane risk of bias tool which i</w:t>
      </w:r>
      <w:r w:rsidRPr="00655ABC">
        <w:rPr>
          <w:rFonts w:ascii="Arial" w:hAnsi="Arial" w:cs="Arial"/>
          <w:color w:val="000000" w:themeColor="text1"/>
          <w:sz w:val="21"/>
          <w:szCs w:val="21"/>
          <w:shd w:val="clear" w:color="auto" w:fill="FFFFFF"/>
        </w:rPr>
        <w:t xml:space="preserve">ncludes the following domains: random sequence generation, allocation concealment, blinding of participants and personnel, blinding of outcome assessment, incomplete outcome data, selective </w:t>
      </w:r>
      <w:r w:rsidRPr="002841B5">
        <w:rPr>
          <w:rFonts w:ascii="Arial" w:hAnsi="Arial" w:cs="Arial"/>
          <w:color w:val="000000" w:themeColor="text1"/>
          <w:sz w:val="21"/>
          <w:szCs w:val="21"/>
          <w:shd w:val="clear" w:color="auto" w:fill="FFFFFF"/>
        </w:rPr>
        <w:t>reporting, and other sources of bias.</w:t>
      </w:r>
      <w:r w:rsidR="006B74A7" w:rsidRPr="002841B5">
        <w:rPr>
          <w:rFonts w:ascii="Arial" w:hAnsi="Arial" w:cs="Arial"/>
          <w:color w:val="000000" w:themeColor="text1"/>
          <w:sz w:val="21"/>
          <w:szCs w:val="21"/>
          <w:shd w:val="clear" w:color="auto" w:fill="FFFFFF"/>
        </w:rPr>
        <w:fldChar w:fldCharType="begin" w:fldLock="1"/>
      </w:r>
      <w:r w:rsidR="00D87878">
        <w:rPr>
          <w:rFonts w:ascii="Arial" w:hAnsi="Arial" w:cs="Arial"/>
          <w:color w:val="000000" w:themeColor="text1"/>
          <w:sz w:val="21"/>
          <w:szCs w:val="21"/>
          <w:shd w:val="clear" w:color="auto" w:fill="FFFFFF"/>
        </w:rPr>
        <w:instrText>ADDIN CSL_CITATION {"citationItems":[{"id":"ITEM-1","itemData":{"DOI":"10.1136/bmj.d5928","ISSN":"09598146","PMID":"22008217","abstract":"Flaws in the design, conduct, analysis, and reporting of randomised trials can cause the effect of an intervention to be underestimated or overestimated. The Cochrane Collaboration’s tool for assessing risk of bias aims to make the process clearer and more accurate\n\nRandomised trials, and systematic reviews of such trials, provide the most reliable evidence about the effects of healthcare interventions. Provided that there are enough participants, randomisation should ensure that participants in the intervention and comparison groups are similar with respect to both known and unknown prognostic factors. Differences in outcomes of interest between the different groups can then in principle be ascribed to the causal effect of the intervention.1\n\nCausal inferences from randomised trials can, however, be undermined by flaws in design, conduct, analyses, and reporting, leading to underestimation or overestimation of the true intervention effect (bias).2 However, it is usually impossible to know the extent to which biases have affected the results of a particular trial.\n\nSystematic reviews aim to collate and synthesise all studies that meet prespecified eligibility criteria3 using methods that attempt to minimise bias. To obtain reliable conclusions, review authors must carefully consider the potential limitations of the included studies. The notion of study “quality” is not well defined but relates to the extent to which its design, conduct, analysis, and presentation were appropriate to answer its research question. Many tools for assessing the quality of randomised trials are available, including scales (which score the trials) and checklists (which assess trials without producing a score).4 5 6 7 Until recently, Cochrane reviews used a variety of these tools, mainly checklists.8 In 2005 the Cochrane Collaboration’s methods groups embarked on a new strategy for assessing the quality of randomised trials. In this paper we describe the collaboration’s new risk of bias …","author":[{"dropping-particle":"","family":"Higgins","given":"Julian P.T.","non-dropping-particle":"","parse-names":false,"suffix":""},{"dropping-particle":"","family":"Altman","given":"Douglas G.","non-dropping-particle":"","parse-names":false,"suffix":""},{"dropping-particle":"","family":"Gøtzsche","given":"Peter C.","non-dropping-particle":"","parse-names":false,"suffix":""},{"dropping-particle":"","family":"Jüni","given":"Peter","non-dropping-particle":"","parse-names":false,"suffix":""},{"dropping-particle":"","family":"Moher","given":"David","non-dropping-particle":"","parse-names":false,"suffix":""},{"dropping-particle":"","family":"Oxman","given":"Andrew D.","non-dropping-particle":"","parse-names":false,"suffix":""},{"dropping-particle":"","family":"Savović","given":"Jelena","non-dropping-particle":"","parse-names":false,"suffix":""},{"dropping-particle":"","family":"Schulz","given":"Kenneth F.","non-dropping-particle":"","parse-names":false,"suffix":""},{"dropping-particle":"","family":"Weeks","given":"Laura","non-dropping-particle":"","parse-names":false,"suffix":""},{"dropping-particle":"","family":"Sterne","given":"Jonathan A.C.","non-dropping-particle":"","parse-names":false,"suffix":""}],"container-title":"BMJ (Online)","id":"ITEM-1","issue":"7829","issued":{"date-parts":[["2011","10"]]},"publisher":"British Medical Journal Publishing Group","title":"The Cochrane Collaboration's tool for assessing risk of bias in randomised trials","type":"article-journal","volume":"343"},"uris":["http://www.mendeley.com/documents/?uuid=95022248-a28e-399e-8139-d7c5273ffde3","http://www.mendeley.com/documents/?uuid=b16e0d67-8549-455f-ac58-9426916adcfb"]}],"mendeley":{"formattedCitation":"[10]","plainTextFormattedCitation":"[10]","previouslyFormattedCitation":"[10]"},"properties":{"noteIndex":0},"schema":"https://github.com/citation-style-language/schema/raw/master/csl-citation.json"}</w:instrText>
      </w:r>
      <w:r w:rsidR="006B74A7" w:rsidRPr="002841B5">
        <w:rPr>
          <w:rFonts w:ascii="Arial" w:hAnsi="Arial" w:cs="Arial"/>
          <w:color w:val="000000" w:themeColor="text1"/>
          <w:sz w:val="21"/>
          <w:szCs w:val="21"/>
          <w:shd w:val="clear" w:color="auto" w:fill="FFFFFF"/>
        </w:rPr>
        <w:fldChar w:fldCharType="separate"/>
      </w:r>
      <w:r w:rsidR="00B03376" w:rsidRPr="00B03376">
        <w:rPr>
          <w:rFonts w:ascii="Arial" w:hAnsi="Arial" w:cs="Arial"/>
          <w:noProof/>
          <w:color w:val="000000" w:themeColor="text1"/>
          <w:sz w:val="21"/>
          <w:szCs w:val="21"/>
          <w:shd w:val="clear" w:color="auto" w:fill="FFFFFF"/>
        </w:rPr>
        <w:t>[10]</w:t>
      </w:r>
      <w:r w:rsidR="006B74A7" w:rsidRPr="002841B5">
        <w:rPr>
          <w:rFonts w:ascii="Arial" w:hAnsi="Arial" w:cs="Arial"/>
          <w:color w:val="000000" w:themeColor="text1"/>
          <w:sz w:val="21"/>
          <w:szCs w:val="21"/>
          <w:shd w:val="clear" w:color="auto" w:fill="FFFFFF"/>
        </w:rPr>
        <w:fldChar w:fldCharType="end"/>
      </w:r>
      <w:r w:rsidRPr="002841B5">
        <w:rPr>
          <w:rFonts w:ascii="Arial" w:hAnsi="Arial" w:cs="Arial"/>
          <w:color w:val="000000" w:themeColor="text1"/>
          <w:sz w:val="21"/>
          <w:szCs w:val="21"/>
          <w:shd w:val="clear" w:color="auto" w:fill="FFFFFF"/>
        </w:rPr>
        <w:t xml:space="preserve"> Each domain</w:t>
      </w:r>
      <w:r w:rsidR="7CD7F225" w:rsidRPr="002841B5">
        <w:rPr>
          <w:rFonts w:ascii="Arial" w:hAnsi="Arial" w:cs="Arial"/>
          <w:color w:val="000000" w:themeColor="text1"/>
          <w:sz w:val="21"/>
          <w:szCs w:val="21"/>
          <w:shd w:val="clear" w:color="auto" w:fill="FFFFFF"/>
        </w:rPr>
        <w:t xml:space="preserve"> was scored</w:t>
      </w:r>
      <w:r w:rsidRPr="002841B5">
        <w:rPr>
          <w:rFonts w:ascii="Arial" w:hAnsi="Arial" w:cs="Arial"/>
          <w:color w:val="000000" w:themeColor="text1"/>
          <w:sz w:val="21"/>
          <w:szCs w:val="21"/>
          <w:shd w:val="clear" w:color="auto" w:fill="FFFFFF"/>
        </w:rPr>
        <w:t xml:space="preserve"> as low risk, unclear risk, or high risk of bias. We classified the overall risk of bias as low if all domains were at low risk of bias, as high if at least one domain was at high risk of bias, or as unclear if at least one domain was at unclear and no domain was at high risk</w:t>
      </w:r>
      <w:r w:rsidR="10A8B270" w:rsidRPr="002841B5">
        <w:rPr>
          <w:rFonts w:ascii="Arial" w:hAnsi="Arial" w:cs="Arial"/>
          <w:color w:val="000000" w:themeColor="text1"/>
          <w:sz w:val="21"/>
          <w:szCs w:val="21"/>
        </w:rPr>
        <w:t xml:space="preserve"> of bias</w:t>
      </w:r>
      <w:r w:rsidRPr="002841B5">
        <w:rPr>
          <w:rFonts w:ascii="Arial" w:hAnsi="Arial" w:cs="Arial"/>
          <w:color w:val="000000" w:themeColor="text1"/>
          <w:sz w:val="21"/>
          <w:szCs w:val="21"/>
          <w:shd w:val="clear" w:color="auto" w:fill="FFFFFF"/>
        </w:rPr>
        <w:t xml:space="preserve">. </w:t>
      </w:r>
      <w:r w:rsidR="00B82484">
        <w:rPr>
          <w:rFonts w:ascii="Arial" w:hAnsi="Arial" w:cs="Arial"/>
          <w:color w:val="000000" w:themeColor="text1"/>
          <w:sz w:val="21"/>
          <w:szCs w:val="21"/>
          <w:shd w:val="clear" w:color="auto" w:fill="FFFFFF"/>
        </w:rPr>
        <w:t xml:space="preserve">Although this tool is specific to trials, all included studies were experimental designs and we therefore felt it appropriate to use. </w:t>
      </w:r>
      <w:r w:rsidRPr="002841B5">
        <w:rPr>
          <w:rFonts w:ascii="Arial" w:hAnsi="Arial" w:cs="Arial"/>
          <w:color w:val="000000" w:themeColor="text1"/>
          <w:sz w:val="21"/>
          <w:szCs w:val="21"/>
        </w:rPr>
        <w:t>The</w:t>
      </w:r>
      <w:r w:rsidR="0036162B" w:rsidRPr="002841B5">
        <w:rPr>
          <w:rFonts w:ascii="Arial" w:hAnsi="Arial" w:cs="Arial"/>
          <w:color w:val="000000" w:themeColor="text1"/>
          <w:sz w:val="21"/>
          <w:szCs w:val="21"/>
        </w:rPr>
        <w:t xml:space="preserve"> methodological quality of </w:t>
      </w:r>
      <w:r w:rsidRPr="002841B5">
        <w:rPr>
          <w:rFonts w:ascii="Arial" w:hAnsi="Arial" w:cs="Arial"/>
          <w:color w:val="000000" w:themeColor="text1"/>
          <w:sz w:val="21"/>
          <w:szCs w:val="21"/>
        </w:rPr>
        <w:t xml:space="preserve">animal </w:t>
      </w:r>
      <w:r w:rsidR="0036162B" w:rsidRPr="002841B5">
        <w:rPr>
          <w:rFonts w:ascii="Arial" w:hAnsi="Arial" w:cs="Arial"/>
          <w:color w:val="000000" w:themeColor="text1"/>
          <w:sz w:val="21"/>
          <w:szCs w:val="21"/>
        </w:rPr>
        <w:t>studies was assessed using the SYRCLE’s risk of bias too</w:t>
      </w:r>
      <w:r w:rsidRPr="002841B5">
        <w:rPr>
          <w:rFonts w:ascii="Arial" w:hAnsi="Arial" w:cs="Arial"/>
          <w:color w:val="000000" w:themeColor="text1"/>
          <w:sz w:val="21"/>
          <w:szCs w:val="21"/>
        </w:rPr>
        <w:t>l which is based on the Cochrane risk of bias tool</w:t>
      </w:r>
      <w:r w:rsidR="0025099A" w:rsidRPr="002841B5">
        <w:rPr>
          <w:rFonts w:ascii="Arial" w:hAnsi="Arial" w:cs="Arial"/>
          <w:color w:val="000000" w:themeColor="text1"/>
          <w:sz w:val="21"/>
          <w:szCs w:val="21"/>
        </w:rPr>
        <w:t>.</w:t>
      </w:r>
      <w:r w:rsidR="008F2BEB" w:rsidRPr="002841B5">
        <w:rPr>
          <w:rFonts w:ascii="Arial" w:hAnsi="Arial" w:cs="Arial"/>
          <w:color w:val="000000" w:themeColor="text1"/>
          <w:sz w:val="21"/>
          <w:szCs w:val="21"/>
        </w:rPr>
        <w:fldChar w:fldCharType="begin" w:fldLock="1"/>
      </w:r>
      <w:r w:rsidR="00D87878">
        <w:rPr>
          <w:rFonts w:ascii="Arial" w:hAnsi="Arial" w:cs="Arial"/>
          <w:color w:val="000000" w:themeColor="text1"/>
          <w:sz w:val="21"/>
          <w:szCs w:val="21"/>
        </w:rPr>
        <w:instrText>ADDIN CSL_CITATION {"citationItems":[{"id":"ITEM-1","itemData":{"DOI":"10.1186/1471-2288-14-43","ISSN":"14712288","PMID":"24667063","abstract":"Background: Systematic Reviews (SRs) of experimental animal studies are not yet common practice, but awareness of the merits of conducting such SRs is steadily increasing. As animal intervention studies differ from randomized clinical trials (RCT) in many aspects, the methodology for SRs of clinical trials needs to be adapted and optimized for animal intervention studies. The Cochrane Collaboration developed a Risk of Bias (RoB) tool to establish consistency and avoid discrepancies in assessing the methodological quality of RCTs. A similar initiative is warranted in the field of animal experimentation. Methods. We provide an RoB tool for animal intervention studies (SYRCLE's RoB tool). This tool is based on the Cochrane RoB tool and has been adjusted for aspects of bias that play a specific role in animal intervention studies. To enhance transparency and applicability, we formulated signalling questions to facilitate judgment. Results: The resulting RoB tool for animal studies contains 10 entries. These entries are related to selection bias, performance bias, detection bias, attrition bias, reporting bias and other biases. Half these items are in agreement with the items in the Cochrane RoB tool. Most of the variations between the two tools are due to differences in design between RCTs and animal studies. Shortcomings in, or unfamiliarity with, specific aspects of experimental design of animal studies compared to clinical studies also play a role. Conclusions: SYRCLE's RoB tool is an adapted version of the Cochrane RoB tool. Widespread adoption and implementation of this tool will facilitate and improve critical appraisal of evidence from animal studies. This may subsequently enhance the efficiency of translating animal research into clinical practice and increase awareness of the necessity of improving the methodological quality of animal studies. © 2014 Hooijmans et al.; licensee BioMed Central Ltd.","author":[{"dropping-particle":"","family":"Hooijmans","given":"Carlijn R.","non-dropping-particle":"","parse-names":false,"suffix":""},{"dropping-particle":"","family":"Rovers","given":"Maroeska M.","non-dropping-particle":"","parse-names":false,"suffix":""},{"dropping-particle":"","family":"Vries","given":"Rob B.M.","non-dropping-particle":"De","parse-names":false,"suffix":""},{"dropping-particle":"","family":"Leenaars","given":"Marlies","non-dropping-particle":"","parse-names":false,"suffix":""},{"dropping-particle":"","family":"Ritskes-Hoitinga","given":"Merel","non-dropping-particle":"","parse-names":false,"suffix":""},{"dropping-particle":"","family":"Langendam","given":"Miranda W.","non-dropping-particle":"","parse-names":false,"suffix":""}],"container-title":"BMC Medical Research Methodology","id":"ITEM-1","issue":"1","issued":{"date-parts":[["2014","3"]]},"page":"43","publisher":"BioMed Central Ltd.","title":"SYRCLE's risk of bias tool for animal studies","type":"article-journal","volume":"14"},"uris":["http://www.mendeley.com/documents/?uuid=c1d28e85-e672-3cc9-9e17-364e87f5ca94","http://www.mendeley.com/documents/?uuid=adcf9eee-bac2-411c-99f1-287082f80600"]}],"mendeley":{"formattedCitation":"[11]","plainTextFormattedCitation":"[11]","previouslyFormattedCitation":"[11]"},"properties":{"noteIndex":0},"schema":"https://github.com/citation-style-language/schema/raw/master/csl-citation.json"}</w:instrText>
      </w:r>
      <w:r w:rsidR="008F2BEB" w:rsidRPr="002841B5">
        <w:rPr>
          <w:rFonts w:ascii="Arial" w:hAnsi="Arial" w:cs="Arial"/>
          <w:color w:val="000000" w:themeColor="text1"/>
          <w:sz w:val="21"/>
          <w:szCs w:val="21"/>
        </w:rPr>
        <w:fldChar w:fldCharType="separate"/>
      </w:r>
      <w:r w:rsidR="00B03376" w:rsidRPr="00B03376">
        <w:rPr>
          <w:rFonts w:ascii="Arial" w:hAnsi="Arial" w:cs="Arial"/>
          <w:noProof/>
          <w:color w:val="000000" w:themeColor="text1"/>
          <w:sz w:val="21"/>
          <w:szCs w:val="21"/>
        </w:rPr>
        <w:t>[11]</w:t>
      </w:r>
      <w:r w:rsidR="008F2BEB" w:rsidRPr="002841B5">
        <w:rPr>
          <w:rFonts w:ascii="Arial" w:hAnsi="Arial" w:cs="Arial"/>
          <w:color w:val="000000" w:themeColor="text1"/>
          <w:sz w:val="21"/>
          <w:szCs w:val="21"/>
        </w:rPr>
        <w:fldChar w:fldCharType="end"/>
      </w:r>
      <w:r w:rsidR="0025099A" w:rsidRPr="002841B5">
        <w:rPr>
          <w:rFonts w:ascii="Arial" w:hAnsi="Arial" w:cs="Arial"/>
          <w:color w:val="000000" w:themeColor="text1"/>
          <w:sz w:val="21"/>
          <w:szCs w:val="21"/>
        </w:rPr>
        <w:t xml:space="preserve"> SYRCLE’s tool includes</w:t>
      </w:r>
      <w:r w:rsidRPr="002841B5">
        <w:rPr>
          <w:rFonts w:ascii="Arial" w:hAnsi="Arial" w:cs="Arial"/>
          <w:color w:val="000000" w:themeColor="text1"/>
          <w:sz w:val="21"/>
          <w:szCs w:val="21"/>
        </w:rPr>
        <w:t xml:space="preserve"> </w:t>
      </w:r>
      <w:r w:rsidRPr="002841B5">
        <w:rPr>
          <w:rFonts w:ascii="Arial" w:hAnsi="Arial" w:cs="Arial"/>
          <w:color w:val="000000" w:themeColor="text1"/>
          <w:sz w:val="21"/>
          <w:szCs w:val="21"/>
          <w:shd w:val="clear" w:color="auto" w:fill="FFFFFF"/>
        </w:rPr>
        <w:t xml:space="preserve">selection bias, performance bias, detection bias, attrition bias, reporting bias and other biases. </w:t>
      </w:r>
    </w:p>
    <w:p w14:paraId="0D54B4E9" w14:textId="65F1F326" w:rsidR="007608CB" w:rsidRPr="006652F6" w:rsidRDefault="007608CB" w:rsidP="006652F6">
      <w:pPr>
        <w:pStyle w:val="Heading3"/>
        <w:shd w:val="clear" w:color="auto" w:fill="FFFFFF"/>
        <w:spacing w:before="0" w:line="276" w:lineRule="auto"/>
        <w:ind w:right="75"/>
        <w:jc w:val="both"/>
        <w:rPr>
          <w:rFonts w:ascii="Arial" w:hAnsi="Arial" w:cs="Arial"/>
          <w:color w:val="000000" w:themeColor="text1"/>
          <w:sz w:val="21"/>
          <w:szCs w:val="21"/>
        </w:rPr>
      </w:pPr>
    </w:p>
    <w:p w14:paraId="0E09F783" w14:textId="6CFFBD97" w:rsidR="00E45CFF" w:rsidRPr="006652F6" w:rsidRDefault="00E45CFF" w:rsidP="006652F6">
      <w:pPr>
        <w:spacing w:line="276" w:lineRule="auto"/>
        <w:jc w:val="both"/>
        <w:rPr>
          <w:rFonts w:ascii="Arial" w:hAnsi="Arial" w:cs="Arial"/>
          <w:b/>
          <w:bCs/>
          <w:sz w:val="21"/>
          <w:szCs w:val="21"/>
        </w:rPr>
      </w:pPr>
      <w:r w:rsidRPr="006652F6">
        <w:rPr>
          <w:rFonts w:ascii="Arial" w:hAnsi="Arial" w:cs="Arial"/>
          <w:b/>
          <w:bCs/>
          <w:sz w:val="21"/>
          <w:szCs w:val="21"/>
        </w:rPr>
        <w:t>Data analysis</w:t>
      </w:r>
    </w:p>
    <w:p w14:paraId="010AA6F0" w14:textId="227E8BA3" w:rsidR="002E3394" w:rsidRDefault="00E45CFF" w:rsidP="006652F6">
      <w:pPr>
        <w:spacing w:line="276" w:lineRule="auto"/>
        <w:jc w:val="both"/>
        <w:rPr>
          <w:rFonts w:ascii="Arial" w:hAnsi="Arial" w:cs="Arial"/>
          <w:color w:val="000000" w:themeColor="text1"/>
          <w:sz w:val="21"/>
          <w:szCs w:val="21"/>
        </w:rPr>
      </w:pPr>
      <w:r w:rsidRPr="006652F6">
        <w:rPr>
          <w:rFonts w:ascii="Arial" w:hAnsi="Arial" w:cs="Arial"/>
          <w:sz w:val="21"/>
          <w:szCs w:val="21"/>
        </w:rPr>
        <w:t>Owing to the mix of study designs and models,</w:t>
      </w:r>
      <w:r w:rsidR="00957EC3">
        <w:rPr>
          <w:rFonts w:ascii="Arial" w:hAnsi="Arial" w:cs="Arial"/>
          <w:sz w:val="21"/>
          <w:szCs w:val="21"/>
        </w:rPr>
        <w:t xml:space="preserve"> </w:t>
      </w:r>
      <w:r w:rsidR="00C433D8">
        <w:rPr>
          <w:rFonts w:ascii="Arial" w:hAnsi="Arial" w:cs="Arial"/>
          <w:sz w:val="21"/>
          <w:szCs w:val="21"/>
        </w:rPr>
        <w:t xml:space="preserve">a </w:t>
      </w:r>
      <w:r w:rsidRPr="006652F6">
        <w:rPr>
          <w:rFonts w:ascii="Arial" w:hAnsi="Arial" w:cs="Arial"/>
          <w:sz w:val="21"/>
          <w:szCs w:val="21"/>
        </w:rPr>
        <w:t>meta-analysis was not appropriate. Narrative synthesis methods were used. We reviewed the meta-data by tabulating the studies according to our inclusion/exclusion criteria, human</w:t>
      </w:r>
      <w:r w:rsidRPr="002841B5">
        <w:rPr>
          <w:rFonts w:ascii="Arial" w:hAnsi="Arial" w:cs="Arial"/>
          <w:color w:val="000000" w:themeColor="text1"/>
          <w:sz w:val="21"/>
          <w:szCs w:val="21"/>
        </w:rPr>
        <w:t>/animal model, drug classes and effects on ACE2. The consistency in the number of studies and</w:t>
      </w:r>
      <w:r w:rsidR="00EB204B" w:rsidRPr="002841B5">
        <w:rPr>
          <w:rFonts w:ascii="Arial" w:hAnsi="Arial" w:cs="Arial"/>
          <w:color w:val="000000" w:themeColor="text1"/>
          <w:sz w:val="21"/>
          <w:szCs w:val="21"/>
        </w:rPr>
        <w:t xml:space="preserve"> </w:t>
      </w:r>
      <w:r w:rsidRPr="002841B5">
        <w:rPr>
          <w:rFonts w:ascii="Arial" w:hAnsi="Arial" w:cs="Arial"/>
          <w:color w:val="000000" w:themeColor="text1"/>
          <w:sz w:val="21"/>
          <w:szCs w:val="21"/>
        </w:rPr>
        <w:t>direct</w:t>
      </w:r>
      <w:r w:rsidR="00957EC3" w:rsidRPr="002841B5">
        <w:rPr>
          <w:rFonts w:ascii="Arial" w:hAnsi="Arial" w:cs="Arial"/>
          <w:color w:val="000000" w:themeColor="text1"/>
          <w:sz w:val="21"/>
          <w:szCs w:val="21"/>
        </w:rPr>
        <w:t>ion</w:t>
      </w:r>
      <w:r w:rsidRPr="002841B5">
        <w:rPr>
          <w:rFonts w:ascii="Arial" w:hAnsi="Arial" w:cs="Arial"/>
          <w:color w:val="000000" w:themeColor="text1"/>
          <w:sz w:val="21"/>
          <w:szCs w:val="21"/>
        </w:rPr>
        <w:t xml:space="preserve"> of any effect</w:t>
      </w:r>
      <w:r w:rsidR="00EB204B" w:rsidRPr="002841B5">
        <w:rPr>
          <w:rFonts w:ascii="Arial" w:hAnsi="Arial" w:cs="Arial"/>
          <w:color w:val="000000" w:themeColor="text1"/>
          <w:sz w:val="21"/>
          <w:szCs w:val="21"/>
        </w:rPr>
        <w:t>s</w:t>
      </w:r>
      <w:r w:rsidRPr="002841B5">
        <w:rPr>
          <w:rFonts w:ascii="Arial" w:hAnsi="Arial" w:cs="Arial"/>
          <w:color w:val="000000" w:themeColor="text1"/>
          <w:sz w:val="21"/>
          <w:szCs w:val="21"/>
        </w:rPr>
        <w:t xml:space="preserve"> w</w:t>
      </w:r>
      <w:r w:rsidR="00EB204B" w:rsidRPr="002841B5">
        <w:rPr>
          <w:rFonts w:ascii="Arial" w:hAnsi="Arial" w:cs="Arial"/>
          <w:color w:val="000000" w:themeColor="text1"/>
          <w:sz w:val="21"/>
          <w:szCs w:val="21"/>
        </w:rPr>
        <w:t>ere</w:t>
      </w:r>
      <w:r w:rsidRPr="002841B5">
        <w:rPr>
          <w:rFonts w:ascii="Arial" w:hAnsi="Arial" w:cs="Arial"/>
          <w:color w:val="000000" w:themeColor="text1"/>
          <w:sz w:val="21"/>
          <w:szCs w:val="21"/>
        </w:rPr>
        <w:t xml:space="preserve"> considered. Where inconsistencies were identified in the effect of a drug between stud</w:t>
      </w:r>
      <w:r w:rsidR="00EB204B" w:rsidRPr="002841B5">
        <w:rPr>
          <w:rFonts w:ascii="Arial" w:hAnsi="Arial" w:cs="Arial"/>
          <w:color w:val="000000" w:themeColor="text1"/>
          <w:sz w:val="21"/>
          <w:szCs w:val="21"/>
        </w:rPr>
        <w:t>ies</w:t>
      </w:r>
      <w:r w:rsidRPr="002841B5">
        <w:rPr>
          <w:rFonts w:ascii="Arial" w:hAnsi="Arial" w:cs="Arial"/>
          <w:color w:val="000000" w:themeColor="text1"/>
          <w:sz w:val="21"/>
          <w:szCs w:val="21"/>
        </w:rPr>
        <w:t xml:space="preserve">, we looked at additional data such as methods, quality and outcome measurement for potential explanatory factors. </w:t>
      </w:r>
    </w:p>
    <w:p w14:paraId="6BBFA130" w14:textId="783CB59D" w:rsidR="00F51F65" w:rsidRDefault="00F51F65" w:rsidP="006652F6">
      <w:pPr>
        <w:spacing w:line="276" w:lineRule="auto"/>
        <w:jc w:val="both"/>
        <w:rPr>
          <w:rFonts w:ascii="Arial" w:hAnsi="Arial" w:cs="Arial"/>
          <w:color w:val="333333"/>
          <w:sz w:val="21"/>
          <w:szCs w:val="21"/>
        </w:rPr>
      </w:pPr>
    </w:p>
    <w:p w14:paraId="4C1035BB" w14:textId="77777777" w:rsidR="00332F37" w:rsidRDefault="00332F37" w:rsidP="006652F6">
      <w:pPr>
        <w:spacing w:line="276" w:lineRule="auto"/>
        <w:jc w:val="both"/>
        <w:rPr>
          <w:rFonts w:ascii="Arial" w:hAnsi="Arial" w:cs="Arial"/>
          <w:color w:val="333333"/>
          <w:sz w:val="21"/>
          <w:szCs w:val="21"/>
        </w:rPr>
      </w:pPr>
    </w:p>
    <w:p w14:paraId="79D745AE" w14:textId="7410EABF" w:rsidR="00583309" w:rsidRPr="002E3394" w:rsidRDefault="00583309" w:rsidP="002E3394">
      <w:pPr>
        <w:rPr>
          <w:rFonts w:ascii="Arial" w:hAnsi="Arial" w:cs="Arial"/>
          <w:b/>
          <w:bCs/>
          <w:sz w:val="21"/>
          <w:szCs w:val="21"/>
        </w:rPr>
      </w:pPr>
      <w:r w:rsidRPr="002E3394">
        <w:rPr>
          <w:rFonts w:ascii="Arial" w:hAnsi="Arial" w:cs="Arial"/>
          <w:b/>
          <w:bCs/>
          <w:sz w:val="21"/>
          <w:szCs w:val="21"/>
        </w:rPr>
        <w:lastRenderedPageBreak/>
        <w:t>Patient and public involvement</w:t>
      </w:r>
    </w:p>
    <w:p w14:paraId="530E286B" w14:textId="6F7DC6D5" w:rsidR="00583309" w:rsidRPr="002E3394" w:rsidRDefault="00583309" w:rsidP="002E3394">
      <w:pPr>
        <w:spacing w:line="276" w:lineRule="auto"/>
        <w:rPr>
          <w:rFonts w:ascii="Arial" w:hAnsi="Arial" w:cs="Arial"/>
          <w:sz w:val="21"/>
          <w:szCs w:val="21"/>
        </w:rPr>
      </w:pPr>
      <w:r w:rsidRPr="002E3394">
        <w:rPr>
          <w:rFonts w:ascii="Arial" w:hAnsi="Arial" w:cs="Arial"/>
          <w:sz w:val="21"/>
          <w:szCs w:val="21"/>
        </w:rPr>
        <w:t>It was no</w:t>
      </w:r>
      <w:r w:rsidR="002E3394" w:rsidRPr="002E3394">
        <w:rPr>
          <w:rFonts w:ascii="Arial" w:hAnsi="Arial" w:cs="Arial"/>
          <w:sz w:val="21"/>
          <w:szCs w:val="21"/>
        </w:rPr>
        <w:t xml:space="preserve">t </w:t>
      </w:r>
      <w:r w:rsidRPr="002E3394">
        <w:rPr>
          <w:rFonts w:ascii="Arial" w:hAnsi="Arial" w:cs="Arial"/>
          <w:sz w:val="21"/>
          <w:szCs w:val="21"/>
        </w:rPr>
        <w:t>possible to involve patients or the public in the design or conduct of our work due to the rapid timelines</w:t>
      </w:r>
      <w:r w:rsidR="002841B5">
        <w:rPr>
          <w:rFonts w:ascii="Arial" w:hAnsi="Arial" w:cs="Arial"/>
          <w:sz w:val="21"/>
          <w:szCs w:val="21"/>
        </w:rPr>
        <w:t>,</w:t>
      </w:r>
      <w:r w:rsidRPr="002E3394">
        <w:rPr>
          <w:rFonts w:ascii="Arial" w:hAnsi="Arial" w:cs="Arial"/>
          <w:sz w:val="21"/>
          <w:szCs w:val="21"/>
        </w:rPr>
        <w:t xml:space="preserve"> but we have invited PPI representatives to help us with drafting </w:t>
      </w:r>
      <w:r w:rsidR="002E3394" w:rsidRPr="002E3394">
        <w:rPr>
          <w:rFonts w:ascii="Arial" w:hAnsi="Arial" w:cs="Arial"/>
          <w:sz w:val="21"/>
          <w:szCs w:val="21"/>
        </w:rPr>
        <w:t>a</w:t>
      </w:r>
      <w:r w:rsidRPr="002E3394">
        <w:rPr>
          <w:rFonts w:ascii="Arial" w:hAnsi="Arial" w:cs="Arial"/>
          <w:sz w:val="21"/>
          <w:szCs w:val="21"/>
        </w:rPr>
        <w:t xml:space="preserve"> lay summary and </w:t>
      </w:r>
      <w:r w:rsidR="002E3394" w:rsidRPr="002E3394">
        <w:rPr>
          <w:rFonts w:ascii="Arial" w:hAnsi="Arial" w:cs="Arial"/>
          <w:sz w:val="21"/>
          <w:szCs w:val="21"/>
        </w:rPr>
        <w:t xml:space="preserve">in the </w:t>
      </w:r>
      <w:r w:rsidRPr="002E3394">
        <w:rPr>
          <w:rFonts w:ascii="Arial" w:hAnsi="Arial" w:cs="Arial"/>
          <w:sz w:val="21"/>
          <w:szCs w:val="21"/>
        </w:rPr>
        <w:t>disseminati</w:t>
      </w:r>
      <w:r w:rsidR="002E3394" w:rsidRPr="002E3394">
        <w:rPr>
          <w:rFonts w:ascii="Arial" w:hAnsi="Arial" w:cs="Arial"/>
          <w:sz w:val="21"/>
          <w:szCs w:val="21"/>
        </w:rPr>
        <w:t>on of</w:t>
      </w:r>
      <w:r w:rsidRPr="002E3394">
        <w:rPr>
          <w:rFonts w:ascii="Arial" w:hAnsi="Arial" w:cs="Arial"/>
          <w:sz w:val="21"/>
          <w:szCs w:val="21"/>
        </w:rPr>
        <w:t xml:space="preserve"> our findings. </w:t>
      </w:r>
    </w:p>
    <w:p w14:paraId="225C36C6" w14:textId="77777777" w:rsidR="002E3394" w:rsidRPr="006652F6" w:rsidRDefault="002E3394" w:rsidP="002E3394">
      <w:pPr>
        <w:pStyle w:val="NormalWeb"/>
        <w:shd w:val="clear" w:color="auto" w:fill="FFFFFF"/>
        <w:spacing w:before="0" w:beforeAutospacing="0" w:after="0" w:afterAutospacing="0"/>
        <w:textAlignment w:val="baseline"/>
        <w:rPr>
          <w:rFonts w:ascii="Arial" w:hAnsi="Arial" w:cs="Arial"/>
          <w:color w:val="333333"/>
          <w:sz w:val="21"/>
          <w:szCs w:val="21"/>
        </w:rPr>
      </w:pPr>
    </w:p>
    <w:p w14:paraId="27CF34D6" w14:textId="77777777" w:rsidR="003E0EE2" w:rsidRPr="006652F6" w:rsidRDefault="003E0EE2" w:rsidP="006652F6">
      <w:pPr>
        <w:autoSpaceDE w:val="0"/>
        <w:autoSpaceDN w:val="0"/>
        <w:adjustRightInd w:val="0"/>
        <w:spacing w:after="0" w:line="276" w:lineRule="auto"/>
        <w:rPr>
          <w:rFonts w:ascii="Arial" w:hAnsi="Arial" w:cs="Arial"/>
          <w:b/>
          <w:sz w:val="21"/>
          <w:szCs w:val="21"/>
          <w:u w:val="single"/>
        </w:rPr>
      </w:pPr>
      <w:r w:rsidRPr="006652F6">
        <w:rPr>
          <w:rFonts w:ascii="Arial" w:hAnsi="Arial" w:cs="Arial"/>
          <w:b/>
          <w:sz w:val="21"/>
          <w:szCs w:val="21"/>
          <w:u w:val="single"/>
        </w:rPr>
        <w:t>Results</w:t>
      </w:r>
    </w:p>
    <w:p w14:paraId="532AC2C5" w14:textId="77777777" w:rsidR="003E0EE2" w:rsidRPr="006652F6" w:rsidRDefault="003E0EE2" w:rsidP="006652F6">
      <w:pPr>
        <w:autoSpaceDE w:val="0"/>
        <w:autoSpaceDN w:val="0"/>
        <w:adjustRightInd w:val="0"/>
        <w:spacing w:after="0" w:line="276" w:lineRule="auto"/>
        <w:rPr>
          <w:rFonts w:ascii="Arial" w:hAnsi="Arial" w:cs="Arial"/>
          <w:sz w:val="21"/>
          <w:szCs w:val="21"/>
        </w:rPr>
      </w:pPr>
    </w:p>
    <w:p w14:paraId="48051ED6" w14:textId="71F9CF5B" w:rsidR="003E0EE2" w:rsidRPr="006652F6" w:rsidRDefault="00892BAA" w:rsidP="41142324">
      <w:pPr>
        <w:autoSpaceDE w:val="0"/>
        <w:autoSpaceDN w:val="0"/>
        <w:adjustRightInd w:val="0"/>
        <w:spacing w:after="0" w:line="276" w:lineRule="auto"/>
        <w:rPr>
          <w:rFonts w:ascii="Arial" w:hAnsi="Arial" w:cs="Arial"/>
          <w:sz w:val="21"/>
          <w:szCs w:val="21"/>
        </w:rPr>
      </w:pPr>
      <w:r w:rsidRPr="41142324">
        <w:rPr>
          <w:rFonts w:ascii="Arial" w:hAnsi="Arial" w:cs="Arial"/>
          <w:sz w:val="21"/>
          <w:szCs w:val="21"/>
        </w:rPr>
        <w:t>We retrieved 682</w:t>
      </w:r>
      <w:r w:rsidR="001D72EC">
        <w:rPr>
          <w:rFonts w:ascii="Arial" w:hAnsi="Arial" w:cs="Arial"/>
          <w:sz w:val="21"/>
          <w:szCs w:val="21"/>
        </w:rPr>
        <w:t>7</w:t>
      </w:r>
      <w:r w:rsidRPr="41142324">
        <w:rPr>
          <w:rFonts w:ascii="Arial" w:hAnsi="Arial" w:cs="Arial"/>
          <w:sz w:val="21"/>
          <w:szCs w:val="21"/>
        </w:rPr>
        <w:t xml:space="preserve"> studies and </w:t>
      </w:r>
      <w:r w:rsidR="32C16177" w:rsidRPr="41142324">
        <w:rPr>
          <w:rFonts w:ascii="Arial" w:hAnsi="Arial" w:cs="Arial"/>
          <w:sz w:val="21"/>
          <w:szCs w:val="21"/>
        </w:rPr>
        <w:t xml:space="preserve">screened </w:t>
      </w:r>
      <w:r w:rsidR="003E0EE2" w:rsidRPr="41142324">
        <w:rPr>
          <w:rFonts w:ascii="Arial" w:hAnsi="Arial" w:cs="Arial"/>
          <w:sz w:val="21"/>
          <w:szCs w:val="21"/>
        </w:rPr>
        <w:t>3,360</w:t>
      </w:r>
      <w:r w:rsidRPr="41142324">
        <w:rPr>
          <w:rFonts w:ascii="Arial" w:hAnsi="Arial" w:cs="Arial"/>
          <w:sz w:val="21"/>
          <w:szCs w:val="21"/>
        </w:rPr>
        <w:t xml:space="preserve"> after removing duplicates</w:t>
      </w:r>
      <w:r w:rsidR="003E0EE2" w:rsidRPr="41142324">
        <w:rPr>
          <w:rFonts w:ascii="Arial" w:hAnsi="Arial" w:cs="Arial"/>
          <w:sz w:val="21"/>
          <w:szCs w:val="21"/>
        </w:rPr>
        <w:t xml:space="preserve">. </w:t>
      </w:r>
      <w:r w:rsidR="5C45835E" w:rsidRPr="41142324">
        <w:rPr>
          <w:rFonts w:ascii="Arial" w:hAnsi="Arial" w:cs="Arial"/>
          <w:sz w:val="21"/>
          <w:szCs w:val="21"/>
        </w:rPr>
        <w:t>Following</w:t>
      </w:r>
      <w:r w:rsidR="003E0EE2" w:rsidRPr="41142324">
        <w:rPr>
          <w:rFonts w:ascii="Arial" w:hAnsi="Arial" w:cs="Arial"/>
          <w:sz w:val="21"/>
          <w:szCs w:val="21"/>
        </w:rPr>
        <w:t xml:space="preserve"> title and abstract screening</w:t>
      </w:r>
      <w:r w:rsidR="00EB204B" w:rsidRPr="41142324">
        <w:rPr>
          <w:rFonts w:ascii="Arial" w:hAnsi="Arial" w:cs="Arial"/>
          <w:sz w:val="21"/>
          <w:szCs w:val="21"/>
        </w:rPr>
        <w:t>,</w:t>
      </w:r>
      <w:r w:rsidR="003E0EE2" w:rsidRPr="41142324">
        <w:rPr>
          <w:rFonts w:ascii="Arial" w:hAnsi="Arial" w:cs="Arial"/>
          <w:sz w:val="21"/>
          <w:szCs w:val="21"/>
        </w:rPr>
        <w:t xml:space="preserve"> </w:t>
      </w:r>
      <w:r w:rsidR="00790BC8" w:rsidRPr="41142324">
        <w:rPr>
          <w:rFonts w:ascii="Arial" w:hAnsi="Arial" w:cs="Arial"/>
          <w:sz w:val="21"/>
          <w:szCs w:val="21"/>
        </w:rPr>
        <w:t>2</w:t>
      </w:r>
      <w:r w:rsidR="00790BC8">
        <w:rPr>
          <w:rFonts w:ascii="Arial" w:hAnsi="Arial" w:cs="Arial"/>
          <w:sz w:val="21"/>
          <w:szCs w:val="21"/>
        </w:rPr>
        <w:t>3</w:t>
      </w:r>
      <w:r w:rsidR="00655ABC">
        <w:rPr>
          <w:rFonts w:ascii="Arial" w:hAnsi="Arial" w:cs="Arial"/>
          <w:sz w:val="21"/>
          <w:szCs w:val="21"/>
        </w:rPr>
        <w:t>3</w:t>
      </w:r>
      <w:r w:rsidR="00790BC8" w:rsidRPr="41142324">
        <w:rPr>
          <w:rFonts w:ascii="Arial" w:hAnsi="Arial" w:cs="Arial"/>
          <w:sz w:val="21"/>
          <w:szCs w:val="21"/>
        </w:rPr>
        <w:t xml:space="preserve"> </w:t>
      </w:r>
      <w:r w:rsidR="003E0EE2" w:rsidRPr="41142324">
        <w:rPr>
          <w:rFonts w:ascii="Arial" w:hAnsi="Arial" w:cs="Arial"/>
          <w:sz w:val="21"/>
          <w:szCs w:val="21"/>
        </w:rPr>
        <w:t xml:space="preserve">studies </w:t>
      </w:r>
      <w:r w:rsidRPr="41142324">
        <w:rPr>
          <w:rFonts w:ascii="Arial" w:hAnsi="Arial" w:cs="Arial"/>
          <w:sz w:val="21"/>
          <w:szCs w:val="21"/>
        </w:rPr>
        <w:t>were</w:t>
      </w:r>
      <w:r w:rsidR="003E0EE2" w:rsidRPr="41142324">
        <w:rPr>
          <w:rFonts w:ascii="Arial" w:hAnsi="Arial" w:cs="Arial"/>
          <w:sz w:val="21"/>
          <w:szCs w:val="21"/>
        </w:rPr>
        <w:t xml:space="preserve"> screened by full tex</w:t>
      </w:r>
      <w:r w:rsidRPr="41142324">
        <w:rPr>
          <w:rFonts w:ascii="Arial" w:hAnsi="Arial" w:cs="Arial"/>
          <w:sz w:val="21"/>
          <w:szCs w:val="21"/>
        </w:rPr>
        <w:t>t</w:t>
      </w:r>
      <w:r w:rsidR="00EB204B" w:rsidRPr="41142324">
        <w:rPr>
          <w:rFonts w:ascii="Arial" w:hAnsi="Arial" w:cs="Arial"/>
          <w:sz w:val="21"/>
          <w:szCs w:val="21"/>
        </w:rPr>
        <w:t>.</w:t>
      </w:r>
      <w:r w:rsidRPr="41142324">
        <w:rPr>
          <w:rFonts w:ascii="Arial" w:hAnsi="Arial" w:cs="Arial"/>
          <w:sz w:val="21"/>
          <w:szCs w:val="21"/>
        </w:rPr>
        <w:t xml:space="preserve"> </w:t>
      </w:r>
      <w:r w:rsidR="4771ABFB" w:rsidRPr="41142324">
        <w:rPr>
          <w:rFonts w:ascii="Arial" w:hAnsi="Arial" w:cs="Arial"/>
          <w:sz w:val="21"/>
          <w:szCs w:val="21"/>
        </w:rPr>
        <w:t xml:space="preserve">We included </w:t>
      </w:r>
      <w:r w:rsidRPr="41142324">
        <w:rPr>
          <w:rFonts w:ascii="Arial" w:hAnsi="Arial" w:cs="Arial"/>
          <w:sz w:val="21"/>
          <w:szCs w:val="21"/>
        </w:rPr>
        <w:t>1</w:t>
      </w:r>
      <w:r w:rsidR="00850948" w:rsidRPr="41142324">
        <w:rPr>
          <w:rFonts w:ascii="Arial" w:hAnsi="Arial" w:cs="Arial"/>
          <w:sz w:val="21"/>
          <w:szCs w:val="21"/>
        </w:rPr>
        <w:t>12</w:t>
      </w:r>
      <w:r w:rsidRPr="41142324">
        <w:rPr>
          <w:rFonts w:ascii="Arial" w:hAnsi="Arial" w:cs="Arial"/>
          <w:sz w:val="21"/>
          <w:szCs w:val="21"/>
        </w:rPr>
        <w:t xml:space="preserve"> studies</w:t>
      </w:r>
      <w:r w:rsidR="00EB204B" w:rsidRPr="41142324">
        <w:rPr>
          <w:rFonts w:ascii="Arial" w:hAnsi="Arial" w:cs="Arial"/>
          <w:sz w:val="21"/>
          <w:szCs w:val="21"/>
        </w:rPr>
        <w:t xml:space="preserve"> </w:t>
      </w:r>
      <w:r w:rsidRPr="41142324">
        <w:rPr>
          <w:rFonts w:ascii="Arial" w:hAnsi="Arial" w:cs="Arial"/>
          <w:sz w:val="21"/>
          <w:szCs w:val="21"/>
        </w:rPr>
        <w:t xml:space="preserve">in the final review. </w:t>
      </w:r>
      <w:r w:rsidR="3059588E" w:rsidRPr="41142324">
        <w:rPr>
          <w:rFonts w:ascii="Arial" w:hAnsi="Arial" w:cs="Arial"/>
          <w:sz w:val="21"/>
          <w:szCs w:val="21"/>
        </w:rPr>
        <w:t xml:space="preserve">The flow of studies is shown in </w:t>
      </w:r>
      <w:r w:rsidRPr="41142324">
        <w:rPr>
          <w:rFonts w:ascii="Arial" w:hAnsi="Arial" w:cs="Arial"/>
          <w:sz w:val="21"/>
          <w:szCs w:val="21"/>
        </w:rPr>
        <w:t>a PRISMA diagram in figure 1 including the reasons for study exclusion at each stage.</w:t>
      </w:r>
      <w:r w:rsidR="002D437F">
        <w:rPr>
          <w:rFonts w:ascii="Arial" w:hAnsi="Arial" w:cs="Arial"/>
          <w:sz w:val="21"/>
          <w:szCs w:val="21"/>
        </w:rPr>
        <w:t xml:space="preserve"> A baseline table of included studies is included in the supplementary material.</w:t>
      </w:r>
    </w:p>
    <w:p w14:paraId="71370362" w14:textId="77777777" w:rsidR="003E0EE2" w:rsidRPr="006652F6" w:rsidRDefault="003E0EE2" w:rsidP="006652F6">
      <w:pPr>
        <w:autoSpaceDE w:val="0"/>
        <w:autoSpaceDN w:val="0"/>
        <w:adjustRightInd w:val="0"/>
        <w:spacing w:after="0" w:line="276" w:lineRule="auto"/>
        <w:rPr>
          <w:rFonts w:ascii="Arial" w:hAnsi="Arial" w:cs="Arial"/>
          <w:sz w:val="21"/>
          <w:szCs w:val="21"/>
        </w:rPr>
      </w:pPr>
    </w:p>
    <w:p w14:paraId="6689ADC7" w14:textId="77777777" w:rsidR="003E0EE2" w:rsidRPr="006652F6" w:rsidRDefault="003E0EE2" w:rsidP="006652F6">
      <w:pPr>
        <w:autoSpaceDE w:val="0"/>
        <w:autoSpaceDN w:val="0"/>
        <w:adjustRightInd w:val="0"/>
        <w:spacing w:after="0" w:line="276" w:lineRule="auto"/>
        <w:jc w:val="both"/>
        <w:rPr>
          <w:rFonts w:ascii="Arial" w:hAnsi="Arial" w:cs="Arial"/>
          <w:b/>
          <w:sz w:val="21"/>
          <w:szCs w:val="21"/>
        </w:rPr>
      </w:pPr>
      <w:r w:rsidRPr="006652F6">
        <w:rPr>
          <w:rFonts w:ascii="Arial" w:hAnsi="Arial" w:cs="Arial"/>
          <w:b/>
          <w:sz w:val="21"/>
          <w:szCs w:val="21"/>
        </w:rPr>
        <w:t>Study characteristics</w:t>
      </w:r>
    </w:p>
    <w:p w14:paraId="4ADC89C7" w14:textId="77777777" w:rsidR="003E0EE2" w:rsidRPr="006652F6" w:rsidRDefault="003E0EE2" w:rsidP="006652F6">
      <w:pPr>
        <w:autoSpaceDE w:val="0"/>
        <w:autoSpaceDN w:val="0"/>
        <w:adjustRightInd w:val="0"/>
        <w:spacing w:after="0" w:line="276" w:lineRule="auto"/>
        <w:jc w:val="both"/>
        <w:rPr>
          <w:rFonts w:ascii="Arial" w:hAnsi="Arial" w:cs="Arial"/>
          <w:b/>
          <w:sz w:val="21"/>
          <w:szCs w:val="21"/>
        </w:rPr>
      </w:pPr>
    </w:p>
    <w:p w14:paraId="7FCF80C5" w14:textId="76F50539" w:rsidR="00C97235" w:rsidRPr="006652F6" w:rsidRDefault="003E0EE2" w:rsidP="006652F6">
      <w:pPr>
        <w:autoSpaceDE w:val="0"/>
        <w:autoSpaceDN w:val="0"/>
        <w:adjustRightInd w:val="0"/>
        <w:spacing w:after="0" w:line="276" w:lineRule="auto"/>
        <w:jc w:val="both"/>
        <w:rPr>
          <w:rFonts w:ascii="Arial" w:hAnsi="Arial" w:cs="Arial"/>
          <w:sz w:val="21"/>
          <w:szCs w:val="21"/>
        </w:rPr>
      </w:pPr>
      <w:r w:rsidRPr="41142324">
        <w:rPr>
          <w:rFonts w:ascii="Arial" w:hAnsi="Arial" w:cs="Arial"/>
          <w:sz w:val="21"/>
          <w:szCs w:val="21"/>
        </w:rPr>
        <w:t xml:space="preserve">Table </w:t>
      </w:r>
      <w:r w:rsidR="00537791">
        <w:rPr>
          <w:rFonts w:ascii="Arial" w:hAnsi="Arial" w:cs="Arial"/>
          <w:sz w:val="21"/>
          <w:szCs w:val="21"/>
        </w:rPr>
        <w:t>1</w:t>
      </w:r>
      <w:r w:rsidRPr="41142324">
        <w:rPr>
          <w:rFonts w:ascii="Arial" w:hAnsi="Arial" w:cs="Arial"/>
          <w:sz w:val="21"/>
          <w:szCs w:val="21"/>
        </w:rPr>
        <w:t xml:space="preserve"> shows the characteristics of</w:t>
      </w:r>
      <w:r w:rsidR="00C97235" w:rsidRPr="41142324">
        <w:rPr>
          <w:rFonts w:ascii="Arial" w:hAnsi="Arial" w:cs="Arial"/>
          <w:sz w:val="21"/>
          <w:szCs w:val="21"/>
        </w:rPr>
        <w:t xml:space="preserve"> </w:t>
      </w:r>
      <w:r w:rsidR="00C433D8">
        <w:rPr>
          <w:rFonts w:ascii="Arial" w:hAnsi="Arial" w:cs="Arial"/>
          <w:sz w:val="21"/>
          <w:szCs w:val="21"/>
        </w:rPr>
        <w:t xml:space="preserve">the </w:t>
      </w:r>
      <w:r w:rsidRPr="41142324">
        <w:rPr>
          <w:rFonts w:ascii="Arial" w:hAnsi="Arial" w:cs="Arial"/>
          <w:sz w:val="21"/>
          <w:szCs w:val="21"/>
        </w:rPr>
        <w:t xml:space="preserve">included studies. </w:t>
      </w:r>
      <w:r w:rsidR="001F7383">
        <w:rPr>
          <w:rFonts w:ascii="Arial" w:hAnsi="Arial" w:cs="Arial"/>
          <w:sz w:val="21"/>
          <w:szCs w:val="21"/>
        </w:rPr>
        <w:t>These</w:t>
      </w:r>
      <w:r w:rsidRPr="41142324">
        <w:rPr>
          <w:rFonts w:ascii="Arial" w:hAnsi="Arial" w:cs="Arial"/>
          <w:sz w:val="21"/>
          <w:szCs w:val="21"/>
        </w:rPr>
        <w:t xml:space="preserve"> originated from 17 different countries </w:t>
      </w:r>
      <w:r w:rsidR="00850948" w:rsidRPr="41142324">
        <w:rPr>
          <w:rFonts w:ascii="Arial" w:hAnsi="Arial" w:cs="Arial"/>
          <w:sz w:val="21"/>
          <w:szCs w:val="21"/>
        </w:rPr>
        <w:t xml:space="preserve">with </w:t>
      </w:r>
      <w:r w:rsidRPr="41142324">
        <w:rPr>
          <w:rFonts w:ascii="Arial" w:hAnsi="Arial" w:cs="Arial"/>
          <w:sz w:val="21"/>
          <w:szCs w:val="21"/>
        </w:rPr>
        <w:t>the most common being China (n= 36)</w:t>
      </w:r>
      <w:r w:rsidR="00B05115" w:rsidRPr="41142324">
        <w:rPr>
          <w:rFonts w:ascii="Arial" w:hAnsi="Arial" w:cs="Arial"/>
          <w:sz w:val="21"/>
          <w:szCs w:val="21"/>
        </w:rPr>
        <w:t xml:space="preserve">, the </w:t>
      </w:r>
      <w:r w:rsidRPr="41142324">
        <w:rPr>
          <w:rFonts w:ascii="Arial" w:hAnsi="Arial" w:cs="Arial"/>
          <w:sz w:val="21"/>
          <w:szCs w:val="21"/>
        </w:rPr>
        <w:t>USA (n= 22)</w:t>
      </w:r>
      <w:r w:rsidR="00B05115" w:rsidRPr="41142324">
        <w:rPr>
          <w:rFonts w:ascii="Arial" w:hAnsi="Arial" w:cs="Arial"/>
          <w:sz w:val="21"/>
          <w:szCs w:val="21"/>
        </w:rPr>
        <w:t xml:space="preserve"> and Japan (n=18). There were </w:t>
      </w:r>
      <w:r w:rsidR="00850948" w:rsidRPr="41142324">
        <w:rPr>
          <w:rFonts w:ascii="Arial" w:hAnsi="Arial" w:cs="Arial"/>
          <w:sz w:val="21"/>
          <w:szCs w:val="21"/>
        </w:rPr>
        <w:t xml:space="preserve">10 studies in humans </w:t>
      </w:r>
      <w:r w:rsidR="00B05115" w:rsidRPr="41142324">
        <w:rPr>
          <w:rFonts w:ascii="Arial" w:hAnsi="Arial" w:cs="Arial"/>
          <w:sz w:val="21"/>
          <w:szCs w:val="21"/>
        </w:rPr>
        <w:t>(</w:t>
      </w:r>
      <w:r w:rsidR="00B05115" w:rsidRPr="41142324">
        <w:rPr>
          <w:rFonts w:ascii="Arial" w:eastAsia="Microsoft GothicNeo" w:hAnsi="Arial" w:cs="Arial"/>
          <w:sz w:val="21"/>
          <w:szCs w:val="21"/>
        </w:rPr>
        <w:t>7 in-vitro and 3 in-vivo)</w:t>
      </w:r>
      <w:r w:rsidR="00B05115" w:rsidRPr="41142324">
        <w:rPr>
          <w:rFonts w:ascii="Arial" w:hAnsi="Arial" w:cs="Arial"/>
          <w:sz w:val="21"/>
          <w:szCs w:val="21"/>
        </w:rPr>
        <w:t xml:space="preserve"> </w:t>
      </w:r>
      <w:r w:rsidR="00850948" w:rsidRPr="41142324">
        <w:rPr>
          <w:rFonts w:ascii="Arial" w:hAnsi="Arial" w:cs="Arial"/>
          <w:sz w:val="21"/>
          <w:szCs w:val="21"/>
        </w:rPr>
        <w:t xml:space="preserve">and </w:t>
      </w:r>
      <w:r w:rsidR="00B05115" w:rsidRPr="41142324">
        <w:rPr>
          <w:rFonts w:ascii="Arial" w:hAnsi="Arial" w:cs="Arial"/>
          <w:sz w:val="21"/>
          <w:szCs w:val="21"/>
        </w:rPr>
        <w:t>102 in</w:t>
      </w:r>
      <w:r w:rsidR="00850948" w:rsidRPr="41142324">
        <w:rPr>
          <w:rFonts w:ascii="Arial" w:hAnsi="Arial" w:cs="Arial"/>
          <w:sz w:val="21"/>
          <w:szCs w:val="21"/>
        </w:rPr>
        <w:t xml:space="preserve"> animal models</w:t>
      </w:r>
      <w:r w:rsidR="00B05115" w:rsidRPr="41142324">
        <w:rPr>
          <w:rFonts w:ascii="Arial" w:hAnsi="Arial" w:cs="Arial"/>
          <w:sz w:val="21"/>
          <w:szCs w:val="21"/>
        </w:rPr>
        <w:t xml:space="preserve"> (13 in-vitro and 89 in-vivo). Animal models </w:t>
      </w:r>
      <w:r w:rsidR="008C2A60" w:rsidRPr="41142324">
        <w:rPr>
          <w:rFonts w:ascii="Arial" w:hAnsi="Arial" w:cs="Arial"/>
          <w:sz w:val="21"/>
          <w:szCs w:val="21"/>
        </w:rPr>
        <w:t>included rats (n=</w:t>
      </w:r>
      <w:r w:rsidR="00276215" w:rsidRPr="41142324">
        <w:rPr>
          <w:rFonts w:ascii="Arial" w:hAnsi="Arial" w:cs="Arial"/>
          <w:sz w:val="21"/>
          <w:szCs w:val="21"/>
        </w:rPr>
        <w:t>94)</w:t>
      </w:r>
      <w:r w:rsidR="008C2A60" w:rsidRPr="41142324">
        <w:rPr>
          <w:rFonts w:ascii="Arial" w:hAnsi="Arial" w:cs="Arial"/>
          <w:sz w:val="21"/>
          <w:szCs w:val="21"/>
        </w:rPr>
        <w:t>, mice (n=7) and canines (n=1)</w:t>
      </w:r>
      <w:r w:rsidR="00276215" w:rsidRPr="41142324">
        <w:rPr>
          <w:rFonts w:ascii="Arial" w:hAnsi="Arial" w:cs="Arial"/>
          <w:sz w:val="21"/>
          <w:szCs w:val="21"/>
        </w:rPr>
        <w:t xml:space="preserve">. The sample sizes for </w:t>
      </w:r>
      <w:r w:rsidR="0010015D" w:rsidRPr="41142324">
        <w:rPr>
          <w:rFonts w:ascii="Arial" w:hAnsi="Arial" w:cs="Arial"/>
          <w:sz w:val="21"/>
          <w:szCs w:val="21"/>
        </w:rPr>
        <w:t>in</w:t>
      </w:r>
      <w:r w:rsidR="00445584">
        <w:rPr>
          <w:rFonts w:ascii="Arial" w:hAnsi="Arial" w:cs="Arial"/>
          <w:sz w:val="21"/>
          <w:szCs w:val="21"/>
        </w:rPr>
        <w:t>-</w:t>
      </w:r>
      <w:r w:rsidR="0010015D" w:rsidRPr="41142324">
        <w:rPr>
          <w:rFonts w:ascii="Arial" w:hAnsi="Arial" w:cs="Arial"/>
          <w:sz w:val="21"/>
          <w:szCs w:val="21"/>
        </w:rPr>
        <w:t xml:space="preserve">vivo </w:t>
      </w:r>
      <w:r w:rsidR="00276215" w:rsidRPr="41142324">
        <w:rPr>
          <w:rFonts w:ascii="Arial" w:hAnsi="Arial" w:cs="Arial"/>
          <w:sz w:val="21"/>
          <w:szCs w:val="21"/>
        </w:rPr>
        <w:t xml:space="preserve">animal models ranged from </w:t>
      </w:r>
      <w:r w:rsidR="0010015D" w:rsidRPr="41142324">
        <w:rPr>
          <w:rFonts w:ascii="Arial" w:hAnsi="Arial" w:cs="Arial"/>
          <w:sz w:val="21"/>
          <w:szCs w:val="21"/>
        </w:rPr>
        <w:t>6 to 117</w:t>
      </w:r>
      <w:r w:rsidR="00276215" w:rsidRPr="41142324">
        <w:rPr>
          <w:rFonts w:ascii="Arial" w:hAnsi="Arial" w:cs="Arial"/>
          <w:sz w:val="21"/>
          <w:szCs w:val="21"/>
        </w:rPr>
        <w:t xml:space="preserve">. For </w:t>
      </w:r>
      <w:r w:rsidR="0010015D" w:rsidRPr="41142324">
        <w:rPr>
          <w:rFonts w:ascii="Arial" w:hAnsi="Arial" w:cs="Arial"/>
          <w:sz w:val="21"/>
          <w:szCs w:val="21"/>
        </w:rPr>
        <w:t>in</w:t>
      </w:r>
      <w:r w:rsidR="00445584">
        <w:rPr>
          <w:rFonts w:ascii="Arial" w:hAnsi="Arial" w:cs="Arial"/>
          <w:sz w:val="21"/>
          <w:szCs w:val="21"/>
        </w:rPr>
        <w:t>-</w:t>
      </w:r>
      <w:r w:rsidR="0010015D" w:rsidRPr="41142324">
        <w:rPr>
          <w:rFonts w:ascii="Arial" w:hAnsi="Arial" w:cs="Arial"/>
          <w:sz w:val="21"/>
          <w:szCs w:val="21"/>
        </w:rPr>
        <w:t xml:space="preserve">vivo </w:t>
      </w:r>
      <w:r w:rsidR="00276215" w:rsidRPr="41142324">
        <w:rPr>
          <w:rFonts w:ascii="Arial" w:hAnsi="Arial" w:cs="Arial"/>
          <w:sz w:val="21"/>
          <w:szCs w:val="21"/>
        </w:rPr>
        <w:t>h</w:t>
      </w:r>
      <w:r w:rsidR="00B05115" w:rsidRPr="41142324">
        <w:rPr>
          <w:rFonts w:ascii="Arial" w:hAnsi="Arial" w:cs="Arial"/>
          <w:sz w:val="21"/>
          <w:szCs w:val="21"/>
        </w:rPr>
        <w:t>uman</w:t>
      </w:r>
      <w:r w:rsidR="00FC6475" w:rsidRPr="41142324">
        <w:rPr>
          <w:rFonts w:ascii="Arial" w:hAnsi="Arial" w:cs="Arial"/>
          <w:sz w:val="21"/>
          <w:szCs w:val="21"/>
        </w:rPr>
        <w:t xml:space="preserve"> </w:t>
      </w:r>
      <w:r w:rsidR="00276215" w:rsidRPr="41142324">
        <w:rPr>
          <w:rFonts w:ascii="Arial" w:hAnsi="Arial" w:cs="Arial"/>
          <w:sz w:val="21"/>
          <w:szCs w:val="21"/>
        </w:rPr>
        <w:t>studies</w:t>
      </w:r>
      <w:r w:rsidR="00C97235" w:rsidRPr="41142324">
        <w:rPr>
          <w:rFonts w:ascii="Arial" w:hAnsi="Arial" w:cs="Arial"/>
          <w:sz w:val="21"/>
          <w:szCs w:val="21"/>
        </w:rPr>
        <w:t xml:space="preserve"> (Table </w:t>
      </w:r>
      <w:r w:rsidR="00537791">
        <w:rPr>
          <w:rFonts w:ascii="Arial" w:hAnsi="Arial" w:cs="Arial"/>
          <w:sz w:val="21"/>
          <w:szCs w:val="21"/>
        </w:rPr>
        <w:t>2</w:t>
      </w:r>
      <w:r w:rsidR="00C97235" w:rsidRPr="41142324">
        <w:rPr>
          <w:rFonts w:ascii="Arial" w:hAnsi="Arial" w:cs="Arial"/>
          <w:sz w:val="21"/>
          <w:szCs w:val="21"/>
        </w:rPr>
        <w:t>)</w:t>
      </w:r>
      <w:r w:rsidR="00FC6475" w:rsidRPr="41142324">
        <w:rPr>
          <w:rFonts w:ascii="Arial" w:hAnsi="Arial" w:cs="Arial"/>
          <w:sz w:val="21"/>
          <w:szCs w:val="21"/>
        </w:rPr>
        <w:t>,</w:t>
      </w:r>
      <w:r w:rsidR="00B05115" w:rsidRPr="41142324">
        <w:rPr>
          <w:rFonts w:ascii="Arial" w:hAnsi="Arial" w:cs="Arial"/>
          <w:sz w:val="21"/>
          <w:szCs w:val="21"/>
        </w:rPr>
        <w:t xml:space="preserve"> </w:t>
      </w:r>
      <w:r w:rsidR="00FC6475" w:rsidRPr="41142324">
        <w:rPr>
          <w:rFonts w:ascii="Arial" w:hAnsi="Arial" w:cs="Arial"/>
          <w:sz w:val="21"/>
          <w:szCs w:val="21"/>
        </w:rPr>
        <w:t xml:space="preserve">sample sizes ranged from </w:t>
      </w:r>
      <w:r w:rsidR="0010015D" w:rsidRPr="41142324">
        <w:rPr>
          <w:rFonts w:ascii="Arial" w:hAnsi="Arial" w:cs="Arial"/>
          <w:sz w:val="21"/>
          <w:szCs w:val="21"/>
        </w:rPr>
        <w:t>8 to 375</w:t>
      </w:r>
      <w:r w:rsidR="00FC6475" w:rsidRPr="41142324">
        <w:rPr>
          <w:rFonts w:ascii="Arial" w:hAnsi="Arial" w:cs="Arial"/>
          <w:sz w:val="21"/>
          <w:szCs w:val="21"/>
        </w:rPr>
        <w:t xml:space="preserve"> but </w:t>
      </w:r>
      <w:r w:rsidR="00C97235" w:rsidRPr="41142324">
        <w:rPr>
          <w:rFonts w:ascii="Arial" w:hAnsi="Arial" w:cs="Arial"/>
          <w:sz w:val="21"/>
          <w:szCs w:val="21"/>
        </w:rPr>
        <w:t xml:space="preserve">were </w:t>
      </w:r>
      <w:r w:rsidR="00FC6475" w:rsidRPr="41142324">
        <w:rPr>
          <w:rFonts w:ascii="Arial" w:hAnsi="Arial" w:cs="Arial"/>
          <w:sz w:val="21"/>
          <w:szCs w:val="21"/>
        </w:rPr>
        <w:t>not always reported. Participants were predominantly male and white with hypertension or diabetes</w:t>
      </w:r>
      <w:r w:rsidR="5EEC9951" w:rsidRPr="41142324">
        <w:rPr>
          <w:rFonts w:ascii="Arial" w:hAnsi="Arial" w:cs="Arial"/>
          <w:sz w:val="21"/>
          <w:szCs w:val="21"/>
        </w:rPr>
        <w:t>,</w:t>
      </w:r>
      <w:r w:rsidR="00FC6475" w:rsidRPr="41142324">
        <w:rPr>
          <w:rFonts w:ascii="Arial" w:hAnsi="Arial" w:cs="Arial"/>
          <w:sz w:val="21"/>
          <w:szCs w:val="21"/>
        </w:rPr>
        <w:t xml:space="preserve"> although the condition was not always stated. </w:t>
      </w:r>
      <w:r w:rsidR="00C97235" w:rsidRPr="41142324">
        <w:rPr>
          <w:rFonts w:ascii="Arial" w:hAnsi="Arial" w:cs="Arial"/>
          <w:sz w:val="21"/>
          <w:szCs w:val="21"/>
        </w:rPr>
        <w:t>Most models examined ACE2 receptors in the heart or kidneys, only 5 of the 112 included studies reporting ACE2 levels in the lungs; these were all in animal models</w:t>
      </w:r>
      <w:r w:rsidR="003553F4">
        <w:rPr>
          <w:rFonts w:ascii="Arial" w:hAnsi="Arial" w:cs="Arial"/>
          <w:sz w:val="21"/>
          <w:szCs w:val="21"/>
        </w:rPr>
        <w:t>.</w:t>
      </w:r>
      <w:r w:rsidR="00C97235" w:rsidRPr="41142324">
        <w:rPr>
          <w:rFonts w:ascii="Arial" w:hAnsi="Arial" w:cs="Arial"/>
          <w:sz w:val="21"/>
          <w:szCs w:val="21"/>
        </w:rPr>
        <w:t xml:space="preserve"> </w:t>
      </w:r>
    </w:p>
    <w:p w14:paraId="0D43E7D2" w14:textId="50DD1E73" w:rsidR="00B05115" w:rsidRPr="006652F6" w:rsidRDefault="00B05115" w:rsidP="006652F6">
      <w:pPr>
        <w:autoSpaceDE w:val="0"/>
        <w:autoSpaceDN w:val="0"/>
        <w:adjustRightInd w:val="0"/>
        <w:spacing w:after="0" w:line="276" w:lineRule="auto"/>
        <w:jc w:val="both"/>
        <w:rPr>
          <w:rFonts w:ascii="Arial" w:hAnsi="Arial" w:cs="Arial"/>
          <w:sz w:val="21"/>
          <w:szCs w:val="21"/>
        </w:rPr>
      </w:pPr>
    </w:p>
    <w:p w14:paraId="4DE5FD57" w14:textId="399A7C51" w:rsidR="00CC2A5F" w:rsidRPr="006652F6" w:rsidRDefault="00CC2A5F" w:rsidP="006652F6">
      <w:pPr>
        <w:autoSpaceDE w:val="0"/>
        <w:autoSpaceDN w:val="0"/>
        <w:adjustRightInd w:val="0"/>
        <w:spacing w:after="0" w:line="276" w:lineRule="auto"/>
        <w:jc w:val="both"/>
        <w:rPr>
          <w:rFonts w:ascii="Arial" w:hAnsi="Arial" w:cs="Arial"/>
          <w:b/>
          <w:bCs/>
          <w:sz w:val="21"/>
          <w:szCs w:val="21"/>
        </w:rPr>
      </w:pPr>
      <w:r w:rsidRPr="63E77A1C">
        <w:rPr>
          <w:rFonts w:ascii="Arial" w:hAnsi="Arial" w:cs="Arial"/>
          <w:b/>
          <w:bCs/>
          <w:sz w:val="21"/>
          <w:szCs w:val="21"/>
        </w:rPr>
        <w:t>Effects o</w:t>
      </w:r>
      <w:r w:rsidR="0D264C76" w:rsidRPr="63E77A1C">
        <w:rPr>
          <w:rFonts w:ascii="Arial" w:hAnsi="Arial" w:cs="Arial"/>
          <w:b/>
          <w:bCs/>
          <w:sz w:val="21"/>
          <w:szCs w:val="21"/>
        </w:rPr>
        <w:t>f</w:t>
      </w:r>
      <w:r w:rsidRPr="63E77A1C">
        <w:rPr>
          <w:rFonts w:ascii="Arial" w:hAnsi="Arial" w:cs="Arial"/>
          <w:b/>
          <w:bCs/>
          <w:sz w:val="21"/>
          <w:szCs w:val="21"/>
        </w:rPr>
        <w:t xml:space="preserve"> drugs</w:t>
      </w:r>
    </w:p>
    <w:p w14:paraId="4A34A2B1" w14:textId="77777777" w:rsidR="00CC2A5F" w:rsidRPr="006652F6" w:rsidRDefault="00CC2A5F" w:rsidP="006652F6">
      <w:pPr>
        <w:autoSpaceDE w:val="0"/>
        <w:autoSpaceDN w:val="0"/>
        <w:adjustRightInd w:val="0"/>
        <w:spacing w:after="0" w:line="276" w:lineRule="auto"/>
        <w:jc w:val="both"/>
        <w:rPr>
          <w:rFonts w:ascii="Arial" w:hAnsi="Arial" w:cs="Arial"/>
          <w:sz w:val="21"/>
          <w:szCs w:val="21"/>
        </w:rPr>
      </w:pPr>
    </w:p>
    <w:p w14:paraId="14E90110" w14:textId="31289301" w:rsidR="003E0EE2" w:rsidRPr="006652F6" w:rsidRDefault="00850948" w:rsidP="41142324">
      <w:pPr>
        <w:spacing w:after="0" w:line="276" w:lineRule="auto"/>
        <w:jc w:val="both"/>
        <w:rPr>
          <w:rFonts w:ascii="Arial" w:hAnsi="Arial" w:cs="Arial"/>
          <w:sz w:val="21"/>
          <w:szCs w:val="21"/>
        </w:rPr>
      </w:pPr>
      <w:r w:rsidRPr="41142324">
        <w:rPr>
          <w:rFonts w:ascii="Arial" w:hAnsi="Arial" w:cs="Arial"/>
          <w:sz w:val="21"/>
          <w:szCs w:val="21"/>
        </w:rPr>
        <w:t xml:space="preserve">There were 21 </w:t>
      </w:r>
      <w:r w:rsidR="003E0EE2" w:rsidRPr="41142324">
        <w:rPr>
          <w:rFonts w:ascii="Arial" w:hAnsi="Arial" w:cs="Arial"/>
          <w:sz w:val="21"/>
          <w:szCs w:val="21"/>
        </w:rPr>
        <w:t xml:space="preserve">different drug classes </w:t>
      </w:r>
      <w:r w:rsidRPr="41142324">
        <w:rPr>
          <w:rFonts w:ascii="Arial" w:hAnsi="Arial" w:cs="Arial"/>
          <w:sz w:val="21"/>
          <w:szCs w:val="21"/>
        </w:rPr>
        <w:t xml:space="preserve">examined </w:t>
      </w:r>
      <w:r w:rsidR="1FE31D90" w:rsidRPr="41142324">
        <w:rPr>
          <w:rFonts w:ascii="Arial" w:hAnsi="Arial" w:cs="Arial"/>
          <w:sz w:val="21"/>
          <w:szCs w:val="21"/>
        </w:rPr>
        <w:t>in</w:t>
      </w:r>
      <w:r w:rsidRPr="41142324">
        <w:rPr>
          <w:rFonts w:ascii="Arial" w:hAnsi="Arial" w:cs="Arial"/>
          <w:sz w:val="21"/>
          <w:szCs w:val="21"/>
        </w:rPr>
        <w:t xml:space="preserve"> the included studies</w:t>
      </w:r>
      <w:r w:rsidR="00CC2A5F" w:rsidRPr="41142324">
        <w:rPr>
          <w:rFonts w:ascii="Arial" w:hAnsi="Arial" w:cs="Arial"/>
          <w:sz w:val="21"/>
          <w:szCs w:val="21"/>
        </w:rPr>
        <w:t>.</w:t>
      </w:r>
      <w:r w:rsidR="0073133E" w:rsidRPr="41142324">
        <w:rPr>
          <w:rFonts w:ascii="Arial" w:hAnsi="Arial" w:cs="Arial"/>
          <w:sz w:val="21"/>
          <w:szCs w:val="21"/>
        </w:rPr>
        <w:t xml:space="preserve"> Table </w:t>
      </w:r>
      <w:r w:rsidR="002D437F">
        <w:rPr>
          <w:rFonts w:ascii="Arial" w:hAnsi="Arial" w:cs="Arial"/>
          <w:sz w:val="21"/>
          <w:szCs w:val="21"/>
        </w:rPr>
        <w:t>2</w:t>
      </w:r>
      <w:r w:rsidR="0073133E" w:rsidRPr="41142324">
        <w:rPr>
          <w:rFonts w:ascii="Arial" w:hAnsi="Arial" w:cs="Arial"/>
          <w:sz w:val="21"/>
          <w:szCs w:val="21"/>
        </w:rPr>
        <w:t xml:space="preserve"> tabulates only those that have been examined in human models.</w:t>
      </w:r>
      <w:r w:rsidRPr="41142324">
        <w:rPr>
          <w:rFonts w:ascii="Arial" w:hAnsi="Arial" w:cs="Arial"/>
          <w:sz w:val="21"/>
          <w:szCs w:val="21"/>
        </w:rPr>
        <w:t xml:space="preserve"> </w:t>
      </w:r>
      <w:r w:rsidR="00CC2A5F" w:rsidRPr="41142324">
        <w:rPr>
          <w:rFonts w:ascii="Arial" w:eastAsia="Microsoft GothicNeo" w:hAnsi="Arial" w:cs="Arial"/>
          <w:sz w:val="21"/>
          <w:szCs w:val="21"/>
        </w:rPr>
        <w:t xml:space="preserve">The mean drug exposure period </w:t>
      </w:r>
      <w:r w:rsidR="00CC2A5F" w:rsidRPr="41142324">
        <w:rPr>
          <w:rFonts w:ascii="Arial" w:hAnsi="Arial" w:cs="Arial"/>
          <w:sz w:val="21"/>
          <w:szCs w:val="21"/>
        </w:rPr>
        <w:t>ranged from 30 mins</w:t>
      </w:r>
      <w:r w:rsidR="001F7383">
        <w:rPr>
          <w:rFonts w:ascii="Arial" w:hAnsi="Arial" w:cs="Arial"/>
          <w:sz w:val="21"/>
          <w:szCs w:val="21"/>
        </w:rPr>
        <w:t xml:space="preserve"> for</w:t>
      </w:r>
      <w:r w:rsidR="00CC2A5F" w:rsidRPr="41142324">
        <w:rPr>
          <w:rFonts w:ascii="Arial" w:hAnsi="Arial" w:cs="Arial"/>
          <w:sz w:val="21"/>
          <w:szCs w:val="21"/>
        </w:rPr>
        <w:t xml:space="preserve"> in-vitro studies</w:t>
      </w:r>
      <w:r w:rsidR="001F7383">
        <w:rPr>
          <w:rFonts w:ascii="Arial" w:hAnsi="Arial" w:cs="Arial"/>
          <w:sz w:val="21"/>
          <w:szCs w:val="21"/>
        </w:rPr>
        <w:t>,</w:t>
      </w:r>
      <w:r w:rsidR="00CC2A5F" w:rsidRPr="41142324">
        <w:rPr>
          <w:rFonts w:ascii="Arial" w:hAnsi="Arial" w:cs="Arial"/>
          <w:sz w:val="21"/>
          <w:szCs w:val="21"/>
        </w:rPr>
        <w:t xml:space="preserve"> to 15 weeks </w:t>
      </w:r>
      <w:r w:rsidR="00560249" w:rsidRPr="41142324">
        <w:rPr>
          <w:rFonts w:ascii="Arial" w:hAnsi="Arial" w:cs="Arial"/>
          <w:sz w:val="21"/>
          <w:szCs w:val="21"/>
        </w:rPr>
        <w:t>for</w:t>
      </w:r>
      <w:r w:rsidR="00CC2A5F" w:rsidRPr="41142324">
        <w:rPr>
          <w:rFonts w:ascii="Arial" w:hAnsi="Arial" w:cs="Arial"/>
          <w:sz w:val="21"/>
          <w:szCs w:val="21"/>
        </w:rPr>
        <w:t xml:space="preserve"> in-vivo studies. </w:t>
      </w:r>
      <w:r w:rsidRPr="41142324">
        <w:rPr>
          <w:rFonts w:ascii="Arial" w:hAnsi="Arial" w:cs="Arial"/>
          <w:sz w:val="21"/>
          <w:szCs w:val="21"/>
        </w:rPr>
        <w:t>The most common drug class</w:t>
      </w:r>
      <w:r w:rsidR="00560249" w:rsidRPr="41142324">
        <w:rPr>
          <w:rFonts w:ascii="Arial" w:hAnsi="Arial" w:cs="Arial"/>
          <w:sz w:val="21"/>
          <w:szCs w:val="21"/>
        </w:rPr>
        <w:t>es</w:t>
      </w:r>
      <w:r w:rsidRPr="41142324">
        <w:rPr>
          <w:rFonts w:ascii="Arial" w:hAnsi="Arial" w:cs="Arial"/>
          <w:sz w:val="21"/>
          <w:szCs w:val="21"/>
        </w:rPr>
        <w:t xml:space="preserve"> w</w:t>
      </w:r>
      <w:r w:rsidR="00560249" w:rsidRPr="41142324">
        <w:rPr>
          <w:rFonts w:ascii="Arial" w:hAnsi="Arial" w:cs="Arial"/>
          <w:sz w:val="21"/>
          <w:szCs w:val="21"/>
        </w:rPr>
        <w:t xml:space="preserve">ere </w:t>
      </w:r>
      <w:r w:rsidR="003E0EE2" w:rsidRPr="41142324">
        <w:rPr>
          <w:rFonts w:ascii="Arial" w:hAnsi="Arial" w:cs="Arial"/>
          <w:sz w:val="21"/>
          <w:szCs w:val="21"/>
        </w:rPr>
        <w:t>ARBs (n= 55) and ACE</w:t>
      </w:r>
      <w:r w:rsidRPr="41142324">
        <w:rPr>
          <w:rFonts w:ascii="Arial" w:hAnsi="Arial" w:cs="Arial"/>
          <w:sz w:val="21"/>
          <w:szCs w:val="21"/>
        </w:rPr>
        <w:t>-I</w:t>
      </w:r>
      <w:r w:rsidR="003E0EE2" w:rsidRPr="41142324">
        <w:rPr>
          <w:rFonts w:ascii="Arial" w:hAnsi="Arial" w:cs="Arial"/>
          <w:sz w:val="21"/>
          <w:szCs w:val="21"/>
        </w:rPr>
        <w:t xml:space="preserve"> (n= 22). </w:t>
      </w:r>
      <w:r w:rsidR="5E4DDC4C" w:rsidRPr="01077036">
        <w:rPr>
          <w:rFonts w:ascii="Arial" w:hAnsi="Arial" w:cs="Arial"/>
          <w:sz w:val="21"/>
          <w:szCs w:val="21"/>
        </w:rPr>
        <w:t xml:space="preserve">Of the 55 studies that examined ARBs, </w:t>
      </w:r>
      <w:r w:rsidR="00C97235" w:rsidRPr="41142324">
        <w:rPr>
          <w:rFonts w:ascii="Arial" w:hAnsi="Arial" w:cs="Arial"/>
          <w:sz w:val="21"/>
          <w:szCs w:val="21"/>
        </w:rPr>
        <w:t>43 reported upregulation of ACE2 levels. Most of these studies were in</w:t>
      </w:r>
      <w:r w:rsidR="003E0EE2" w:rsidRPr="41142324">
        <w:rPr>
          <w:rFonts w:ascii="Arial" w:hAnsi="Arial" w:cs="Arial"/>
          <w:sz w:val="21"/>
          <w:szCs w:val="21"/>
        </w:rPr>
        <w:t xml:space="preserve"> </w:t>
      </w:r>
      <w:r w:rsidR="00C97235" w:rsidRPr="41142324">
        <w:rPr>
          <w:rFonts w:ascii="Arial" w:hAnsi="Arial" w:cs="Arial"/>
          <w:sz w:val="21"/>
          <w:szCs w:val="21"/>
        </w:rPr>
        <w:t>r</w:t>
      </w:r>
      <w:r w:rsidR="003E0EE2" w:rsidRPr="41142324">
        <w:rPr>
          <w:rFonts w:ascii="Arial" w:hAnsi="Arial" w:cs="Arial"/>
          <w:sz w:val="21"/>
          <w:szCs w:val="21"/>
        </w:rPr>
        <w:t>at</w:t>
      </w:r>
      <w:r w:rsidR="00C97235" w:rsidRPr="41142324">
        <w:rPr>
          <w:rFonts w:ascii="Arial" w:hAnsi="Arial" w:cs="Arial"/>
          <w:sz w:val="21"/>
          <w:szCs w:val="21"/>
        </w:rPr>
        <w:t xml:space="preserve"> models</w:t>
      </w:r>
      <w:r w:rsidR="003E0EE2" w:rsidRPr="41142324">
        <w:rPr>
          <w:rFonts w:ascii="Arial" w:hAnsi="Arial" w:cs="Arial"/>
          <w:sz w:val="21"/>
          <w:szCs w:val="21"/>
        </w:rPr>
        <w:t xml:space="preserve"> (n= 34) an</w:t>
      </w:r>
      <w:r w:rsidR="00C97235" w:rsidRPr="41142324">
        <w:rPr>
          <w:rFonts w:ascii="Arial" w:hAnsi="Arial" w:cs="Arial"/>
          <w:sz w:val="21"/>
          <w:szCs w:val="21"/>
        </w:rPr>
        <w:t xml:space="preserve">d examined </w:t>
      </w:r>
      <w:r w:rsidR="003E0EE2" w:rsidRPr="41142324">
        <w:rPr>
          <w:rFonts w:ascii="Arial" w:hAnsi="Arial" w:cs="Arial"/>
          <w:sz w:val="21"/>
          <w:szCs w:val="21"/>
        </w:rPr>
        <w:t>cardiac ACE2</w:t>
      </w:r>
      <w:r w:rsidR="00C97235" w:rsidRPr="41142324">
        <w:rPr>
          <w:rFonts w:ascii="Arial" w:hAnsi="Arial" w:cs="Arial"/>
          <w:sz w:val="21"/>
          <w:szCs w:val="21"/>
        </w:rPr>
        <w:t xml:space="preserve"> levels</w:t>
      </w:r>
      <w:r w:rsidR="003E0EE2" w:rsidRPr="41142324">
        <w:rPr>
          <w:rFonts w:ascii="Arial" w:hAnsi="Arial" w:cs="Arial"/>
          <w:sz w:val="21"/>
          <w:szCs w:val="21"/>
        </w:rPr>
        <w:t xml:space="preserve"> (n= 27).</w:t>
      </w:r>
      <w:r w:rsidR="00D86F55" w:rsidRPr="41142324">
        <w:rPr>
          <w:rFonts w:ascii="Arial" w:hAnsi="Arial" w:cs="Arial"/>
          <w:sz w:val="21"/>
          <w:szCs w:val="21"/>
        </w:rPr>
        <w:t xml:space="preserve"> For ACE-I, 17 out of 22 studies </w:t>
      </w:r>
      <w:r w:rsidR="003E0EE2" w:rsidRPr="41142324">
        <w:rPr>
          <w:rFonts w:ascii="Arial" w:hAnsi="Arial" w:cs="Arial"/>
          <w:sz w:val="21"/>
          <w:szCs w:val="21"/>
        </w:rPr>
        <w:t xml:space="preserve">reported </w:t>
      </w:r>
      <w:r w:rsidR="00D86F55" w:rsidRPr="41142324">
        <w:rPr>
          <w:rFonts w:ascii="Arial" w:hAnsi="Arial" w:cs="Arial"/>
          <w:sz w:val="21"/>
          <w:szCs w:val="21"/>
        </w:rPr>
        <w:t>upregulation of</w:t>
      </w:r>
      <w:r w:rsidR="003E0EE2" w:rsidRPr="41142324">
        <w:rPr>
          <w:rFonts w:ascii="Arial" w:hAnsi="Arial" w:cs="Arial"/>
          <w:sz w:val="21"/>
          <w:szCs w:val="21"/>
        </w:rPr>
        <w:t xml:space="preserve"> ACE2</w:t>
      </w:r>
      <w:r w:rsidR="00D86F55" w:rsidRPr="41142324">
        <w:rPr>
          <w:rFonts w:ascii="Arial" w:hAnsi="Arial" w:cs="Arial"/>
          <w:sz w:val="21"/>
          <w:szCs w:val="21"/>
        </w:rPr>
        <w:t xml:space="preserve">. These were </w:t>
      </w:r>
      <w:r w:rsidR="00D54A8D" w:rsidRPr="41142324">
        <w:rPr>
          <w:rFonts w:ascii="Arial" w:hAnsi="Arial" w:cs="Arial"/>
          <w:sz w:val="21"/>
          <w:szCs w:val="21"/>
        </w:rPr>
        <w:t xml:space="preserve">also </w:t>
      </w:r>
      <w:r w:rsidR="00D86F55" w:rsidRPr="41142324">
        <w:rPr>
          <w:rFonts w:ascii="Arial" w:hAnsi="Arial" w:cs="Arial"/>
          <w:sz w:val="21"/>
          <w:szCs w:val="21"/>
        </w:rPr>
        <w:t>mainly in rat models</w:t>
      </w:r>
      <w:r w:rsidR="003E0EE2" w:rsidRPr="41142324">
        <w:rPr>
          <w:rFonts w:ascii="Arial" w:hAnsi="Arial" w:cs="Arial"/>
          <w:sz w:val="21"/>
          <w:szCs w:val="21"/>
        </w:rPr>
        <w:t xml:space="preserve"> (n= 16) and</w:t>
      </w:r>
      <w:r w:rsidR="00560249" w:rsidRPr="41142324">
        <w:rPr>
          <w:rFonts w:ascii="Arial" w:hAnsi="Arial" w:cs="Arial"/>
          <w:sz w:val="21"/>
          <w:szCs w:val="21"/>
        </w:rPr>
        <w:t xml:space="preserve"> </w:t>
      </w:r>
      <w:r w:rsidR="003E0EE2" w:rsidRPr="41142324">
        <w:rPr>
          <w:rFonts w:ascii="Arial" w:hAnsi="Arial" w:cs="Arial"/>
          <w:sz w:val="21"/>
          <w:szCs w:val="21"/>
        </w:rPr>
        <w:t>measur</w:t>
      </w:r>
      <w:r w:rsidR="00560249" w:rsidRPr="41142324">
        <w:rPr>
          <w:rFonts w:ascii="Arial" w:hAnsi="Arial" w:cs="Arial"/>
          <w:sz w:val="21"/>
          <w:szCs w:val="21"/>
        </w:rPr>
        <w:t>ed</w:t>
      </w:r>
      <w:r w:rsidR="003E0EE2" w:rsidRPr="41142324">
        <w:rPr>
          <w:rFonts w:ascii="Arial" w:hAnsi="Arial" w:cs="Arial"/>
          <w:sz w:val="21"/>
          <w:szCs w:val="21"/>
        </w:rPr>
        <w:t xml:space="preserve"> cardiac ACE2 </w:t>
      </w:r>
      <w:r w:rsidR="00D86F55" w:rsidRPr="41142324">
        <w:rPr>
          <w:rFonts w:ascii="Arial" w:hAnsi="Arial" w:cs="Arial"/>
          <w:sz w:val="21"/>
          <w:szCs w:val="21"/>
        </w:rPr>
        <w:t xml:space="preserve">levels </w:t>
      </w:r>
      <w:r w:rsidR="003E0EE2" w:rsidRPr="41142324">
        <w:rPr>
          <w:rFonts w:ascii="Arial" w:hAnsi="Arial" w:cs="Arial"/>
          <w:sz w:val="21"/>
          <w:szCs w:val="21"/>
        </w:rPr>
        <w:t>(n= 14)</w:t>
      </w:r>
      <w:r w:rsidR="00560249" w:rsidRPr="41142324">
        <w:rPr>
          <w:rFonts w:ascii="Arial" w:hAnsi="Arial" w:cs="Arial"/>
          <w:sz w:val="21"/>
          <w:szCs w:val="21"/>
        </w:rPr>
        <w:t xml:space="preserve">. </w:t>
      </w:r>
      <w:r w:rsidR="35B6763C" w:rsidRPr="5E0F24D8">
        <w:rPr>
          <w:rFonts w:ascii="Arial" w:hAnsi="Arial" w:cs="Arial"/>
          <w:sz w:val="21"/>
          <w:szCs w:val="21"/>
        </w:rPr>
        <w:t>Of the f</w:t>
      </w:r>
      <w:r w:rsidR="025C13C4" w:rsidRPr="5E0F24D8">
        <w:rPr>
          <w:rFonts w:ascii="Arial" w:hAnsi="Arial" w:cs="Arial"/>
          <w:sz w:val="21"/>
          <w:szCs w:val="21"/>
        </w:rPr>
        <w:t>ive</w:t>
      </w:r>
      <w:r w:rsidR="025C13C4" w:rsidRPr="43A8602A">
        <w:rPr>
          <w:rFonts w:ascii="Arial" w:hAnsi="Arial" w:cs="Arial"/>
          <w:sz w:val="21"/>
          <w:szCs w:val="21"/>
        </w:rPr>
        <w:t xml:space="preserve"> studies </w:t>
      </w:r>
      <w:r w:rsidR="7D1A8A88" w:rsidRPr="5E0F24D8">
        <w:rPr>
          <w:rFonts w:ascii="Arial" w:hAnsi="Arial" w:cs="Arial"/>
          <w:sz w:val="21"/>
          <w:szCs w:val="21"/>
        </w:rPr>
        <w:t xml:space="preserve">that </w:t>
      </w:r>
      <w:r w:rsidR="025C13C4" w:rsidRPr="43A8602A">
        <w:rPr>
          <w:rFonts w:ascii="Arial" w:hAnsi="Arial" w:cs="Arial"/>
          <w:sz w:val="21"/>
          <w:szCs w:val="21"/>
        </w:rPr>
        <w:t>assessed</w:t>
      </w:r>
      <w:r w:rsidR="0073133E" w:rsidRPr="41142324">
        <w:rPr>
          <w:rFonts w:ascii="Arial" w:hAnsi="Arial" w:cs="Arial"/>
          <w:sz w:val="21"/>
          <w:szCs w:val="21"/>
        </w:rPr>
        <w:t xml:space="preserve"> statins,</w:t>
      </w:r>
      <w:r w:rsidR="001F7383">
        <w:rPr>
          <w:rFonts w:ascii="Arial" w:hAnsi="Arial" w:cs="Arial"/>
          <w:sz w:val="21"/>
          <w:szCs w:val="21"/>
        </w:rPr>
        <w:t xml:space="preserve"> these were all </w:t>
      </w:r>
      <w:r w:rsidR="0073133E" w:rsidRPr="41142324">
        <w:rPr>
          <w:rFonts w:ascii="Arial" w:hAnsi="Arial" w:cs="Arial"/>
          <w:sz w:val="21"/>
          <w:szCs w:val="21"/>
        </w:rPr>
        <w:t>within rat models</w:t>
      </w:r>
      <w:r w:rsidR="001F7383">
        <w:rPr>
          <w:rFonts w:ascii="Arial" w:hAnsi="Arial" w:cs="Arial"/>
          <w:sz w:val="21"/>
          <w:szCs w:val="21"/>
        </w:rPr>
        <w:t>;</w:t>
      </w:r>
      <w:r w:rsidR="0073133E" w:rsidRPr="41142324">
        <w:rPr>
          <w:rFonts w:ascii="Arial" w:hAnsi="Arial" w:cs="Arial"/>
          <w:sz w:val="21"/>
          <w:szCs w:val="21"/>
        </w:rPr>
        <w:t xml:space="preserve"> 3 reported upregulation of ACE2, 1 reported downregulation and 1 reported no effect. Similarly</w:t>
      </w:r>
      <w:r w:rsidR="00EB204B" w:rsidRPr="41142324">
        <w:rPr>
          <w:rFonts w:ascii="Arial" w:hAnsi="Arial" w:cs="Arial"/>
          <w:sz w:val="21"/>
          <w:szCs w:val="21"/>
        </w:rPr>
        <w:t>,</w:t>
      </w:r>
      <w:r w:rsidR="0073133E" w:rsidRPr="41142324">
        <w:rPr>
          <w:rFonts w:ascii="Arial" w:hAnsi="Arial" w:cs="Arial"/>
          <w:sz w:val="21"/>
          <w:szCs w:val="21"/>
        </w:rPr>
        <w:t xml:space="preserve"> oestrogens were examined in 5 studies; 3 reported upregulation, </w:t>
      </w:r>
      <w:r w:rsidR="001F7383">
        <w:rPr>
          <w:rFonts w:ascii="Arial" w:hAnsi="Arial" w:cs="Arial"/>
          <w:sz w:val="21"/>
          <w:szCs w:val="21"/>
        </w:rPr>
        <w:t>1</w:t>
      </w:r>
      <w:r w:rsidR="0073133E" w:rsidRPr="41142324">
        <w:rPr>
          <w:rFonts w:ascii="Arial" w:hAnsi="Arial" w:cs="Arial"/>
          <w:sz w:val="21"/>
          <w:szCs w:val="21"/>
        </w:rPr>
        <w:t xml:space="preserve"> reported downregulation and </w:t>
      </w:r>
      <w:r w:rsidR="001F7383">
        <w:rPr>
          <w:rFonts w:ascii="Arial" w:hAnsi="Arial" w:cs="Arial"/>
          <w:sz w:val="21"/>
          <w:szCs w:val="21"/>
        </w:rPr>
        <w:t>1</w:t>
      </w:r>
      <w:r w:rsidR="0073133E" w:rsidRPr="41142324">
        <w:rPr>
          <w:rFonts w:ascii="Arial" w:hAnsi="Arial" w:cs="Arial"/>
          <w:sz w:val="21"/>
          <w:szCs w:val="21"/>
        </w:rPr>
        <w:t xml:space="preserve"> reported no effects. For calcium channel blockers; 2 out of the 3 studies reported upregulation of ACE2 levels and these were both in-vivo rodent models. The third study was </w:t>
      </w:r>
      <w:r w:rsidR="00EB204B" w:rsidRPr="41142324">
        <w:rPr>
          <w:rFonts w:ascii="Arial" w:hAnsi="Arial" w:cs="Arial"/>
          <w:sz w:val="21"/>
          <w:szCs w:val="21"/>
        </w:rPr>
        <w:t xml:space="preserve">an </w:t>
      </w:r>
      <w:r w:rsidR="0073133E" w:rsidRPr="41142324">
        <w:rPr>
          <w:rFonts w:ascii="Arial" w:hAnsi="Arial" w:cs="Arial"/>
          <w:sz w:val="21"/>
          <w:szCs w:val="21"/>
        </w:rPr>
        <w:t xml:space="preserve">in-vitro human model that showed downregulation of ACE2 with a calcium channel blocker. </w:t>
      </w:r>
      <w:r w:rsidR="00D54A8D" w:rsidRPr="41142324">
        <w:rPr>
          <w:rFonts w:ascii="Arial" w:hAnsi="Arial" w:cs="Arial"/>
          <w:sz w:val="21"/>
          <w:szCs w:val="21"/>
        </w:rPr>
        <w:t>There were 3 studies on aldosterone antagonists</w:t>
      </w:r>
      <w:r w:rsidR="001F7383">
        <w:rPr>
          <w:rFonts w:ascii="Arial" w:hAnsi="Arial" w:cs="Arial"/>
          <w:sz w:val="21"/>
          <w:szCs w:val="21"/>
        </w:rPr>
        <w:t xml:space="preserve">; </w:t>
      </w:r>
      <w:r w:rsidR="00D54A8D" w:rsidRPr="41142324">
        <w:rPr>
          <w:rFonts w:ascii="Arial" w:hAnsi="Arial" w:cs="Arial"/>
          <w:sz w:val="21"/>
          <w:szCs w:val="21"/>
        </w:rPr>
        <w:t>all report</w:t>
      </w:r>
      <w:r w:rsidR="001F7383">
        <w:rPr>
          <w:rFonts w:ascii="Arial" w:hAnsi="Arial" w:cs="Arial"/>
          <w:sz w:val="21"/>
          <w:szCs w:val="21"/>
        </w:rPr>
        <w:t>ing</w:t>
      </w:r>
      <w:r w:rsidR="00D54A8D" w:rsidRPr="41142324">
        <w:rPr>
          <w:rFonts w:ascii="Arial" w:hAnsi="Arial" w:cs="Arial"/>
          <w:sz w:val="21"/>
          <w:szCs w:val="21"/>
        </w:rPr>
        <w:t xml:space="preserve"> increase</w:t>
      </w:r>
      <w:r w:rsidR="001F7383">
        <w:rPr>
          <w:rFonts w:ascii="Arial" w:hAnsi="Arial" w:cs="Arial"/>
          <w:sz w:val="21"/>
          <w:szCs w:val="21"/>
        </w:rPr>
        <w:t>s</w:t>
      </w:r>
      <w:r w:rsidR="00D54A8D" w:rsidRPr="41142324">
        <w:rPr>
          <w:rFonts w:ascii="Arial" w:hAnsi="Arial" w:cs="Arial"/>
          <w:sz w:val="21"/>
          <w:szCs w:val="21"/>
        </w:rPr>
        <w:t xml:space="preserve"> in renal ACE2 levels within rat models.</w:t>
      </w:r>
      <w:r w:rsidR="0073133E" w:rsidRPr="41142324">
        <w:rPr>
          <w:rFonts w:ascii="Arial" w:hAnsi="Arial" w:cs="Arial"/>
          <w:sz w:val="21"/>
          <w:szCs w:val="21"/>
        </w:rPr>
        <w:t xml:space="preserve"> </w:t>
      </w:r>
    </w:p>
    <w:p w14:paraId="6568FCFD" w14:textId="77777777" w:rsidR="00D07A39" w:rsidRDefault="00D07A39" w:rsidP="006652F6">
      <w:pPr>
        <w:autoSpaceDE w:val="0"/>
        <w:autoSpaceDN w:val="0"/>
        <w:adjustRightInd w:val="0"/>
        <w:spacing w:after="0" w:line="276" w:lineRule="auto"/>
        <w:jc w:val="both"/>
        <w:rPr>
          <w:rFonts w:ascii="Arial" w:hAnsi="Arial" w:cs="Arial"/>
          <w:sz w:val="21"/>
          <w:szCs w:val="21"/>
        </w:rPr>
      </w:pPr>
    </w:p>
    <w:p w14:paraId="49DA87F6" w14:textId="31979863" w:rsidR="003E0EE2" w:rsidRDefault="07F8ECAB" w:rsidP="681A02B4">
      <w:pPr>
        <w:spacing w:after="0" w:line="276" w:lineRule="auto"/>
        <w:jc w:val="both"/>
        <w:rPr>
          <w:rFonts w:ascii="Arial" w:hAnsi="Arial" w:cs="Arial"/>
          <w:sz w:val="21"/>
          <w:szCs w:val="21"/>
        </w:rPr>
      </w:pPr>
      <w:r w:rsidRPr="4E151E6A">
        <w:rPr>
          <w:rFonts w:ascii="Arial" w:hAnsi="Arial" w:cs="Arial"/>
          <w:sz w:val="21"/>
          <w:szCs w:val="21"/>
        </w:rPr>
        <w:t>S</w:t>
      </w:r>
      <w:r w:rsidR="00EB204B" w:rsidRPr="4E151E6A">
        <w:rPr>
          <w:rFonts w:ascii="Arial" w:hAnsi="Arial" w:cs="Arial"/>
          <w:sz w:val="21"/>
          <w:szCs w:val="21"/>
        </w:rPr>
        <w:t>everal</w:t>
      </w:r>
      <w:r w:rsidR="00EB204B">
        <w:rPr>
          <w:rFonts w:ascii="Arial" w:hAnsi="Arial" w:cs="Arial"/>
          <w:sz w:val="21"/>
          <w:szCs w:val="21"/>
        </w:rPr>
        <w:t xml:space="preserve"> </w:t>
      </w:r>
      <w:r w:rsidR="00156D73" w:rsidRPr="006652F6">
        <w:rPr>
          <w:rFonts w:ascii="Arial" w:hAnsi="Arial" w:cs="Arial"/>
          <w:sz w:val="21"/>
          <w:szCs w:val="21"/>
        </w:rPr>
        <w:t xml:space="preserve">diabetes drugs </w:t>
      </w:r>
      <w:r w:rsidR="77FDE105" w:rsidRPr="4E151E6A">
        <w:rPr>
          <w:rFonts w:ascii="Arial" w:hAnsi="Arial" w:cs="Arial"/>
          <w:sz w:val="21"/>
          <w:szCs w:val="21"/>
        </w:rPr>
        <w:t xml:space="preserve">were </w:t>
      </w:r>
      <w:r w:rsidR="77FDE105" w:rsidRPr="392F418C">
        <w:rPr>
          <w:rFonts w:ascii="Arial" w:hAnsi="Arial" w:cs="Arial"/>
          <w:sz w:val="21"/>
          <w:szCs w:val="21"/>
        </w:rPr>
        <w:t>evaluated</w:t>
      </w:r>
      <w:r w:rsidR="00882476">
        <w:rPr>
          <w:rFonts w:ascii="Arial" w:hAnsi="Arial" w:cs="Arial"/>
          <w:sz w:val="21"/>
          <w:szCs w:val="21"/>
        </w:rPr>
        <w:t xml:space="preserve"> and found to increase ACE2</w:t>
      </w:r>
      <w:r w:rsidR="00156D73" w:rsidRPr="392F418C">
        <w:rPr>
          <w:rFonts w:ascii="Arial" w:hAnsi="Arial" w:cs="Arial"/>
          <w:sz w:val="21"/>
          <w:szCs w:val="21"/>
        </w:rPr>
        <w:t>.</w:t>
      </w:r>
      <w:r w:rsidR="00156D73" w:rsidRPr="006652F6">
        <w:rPr>
          <w:rFonts w:ascii="Arial" w:hAnsi="Arial" w:cs="Arial"/>
          <w:sz w:val="21"/>
          <w:szCs w:val="21"/>
        </w:rPr>
        <w:t xml:space="preserve"> </w:t>
      </w:r>
      <w:r w:rsidR="00882476">
        <w:rPr>
          <w:rFonts w:ascii="Arial" w:hAnsi="Arial" w:cs="Arial"/>
          <w:sz w:val="21"/>
          <w:szCs w:val="21"/>
        </w:rPr>
        <w:t>For insulin,</w:t>
      </w:r>
      <w:r w:rsidR="00DB7B2A">
        <w:rPr>
          <w:rFonts w:ascii="Arial" w:hAnsi="Arial" w:cs="Arial"/>
          <w:sz w:val="21"/>
          <w:szCs w:val="21"/>
        </w:rPr>
        <w:t xml:space="preserve"> 6 out of 8 </w:t>
      </w:r>
      <w:r w:rsidR="00882476">
        <w:rPr>
          <w:rFonts w:ascii="Arial" w:hAnsi="Arial" w:cs="Arial"/>
          <w:sz w:val="21"/>
          <w:szCs w:val="21"/>
        </w:rPr>
        <w:t xml:space="preserve">studies </w:t>
      </w:r>
      <w:r w:rsidR="00DB7B2A">
        <w:rPr>
          <w:rFonts w:ascii="Arial" w:hAnsi="Arial" w:cs="Arial"/>
          <w:sz w:val="21"/>
          <w:szCs w:val="21"/>
        </w:rPr>
        <w:t xml:space="preserve">reported </w:t>
      </w:r>
      <w:r w:rsidR="00156D73" w:rsidRPr="006652F6">
        <w:rPr>
          <w:rFonts w:ascii="Arial" w:hAnsi="Arial" w:cs="Arial"/>
          <w:sz w:val="21"/>
          <w:szCs w:val="21"/>
        </w:rPr>
        <w:t>upregulation of ACE2</w:t>
      </w:r>
      <w:r w:rsidR="00882476">
        <w:rPr>
          <w:rFonts w:ascii="Arial" w:hAnsi="Arial" w:cs="Arial"/>
          <w:sz w:val="21"/>
          <w:szCs w:val="21"/>
        </w:rPr>
        <w:t xml:space="preserve"> </w:t>
      </w:r>
      <w:r w:rsidR="00DB7B2A">
        <w:rPr>
          <w:rFonts w:ascii="Arial" w:hAnsi="Arial" w:cs="Arial"/>
          <w:sz w:val="21"/>
          <w:szCs w:val="21"/>
        </w:rPr>
        <w:t>(in mice and rat models).</w:t>
      </w:r>
      <w:r w:rsidR="00156D73" w:rsidRPr="006652F6">
        <w:rPr>
          <w:rFonts w:ascii="Arial" w:hAnsi="Arial" w:cs="Arial"/>
          <w:sz w:val="21"/>
          <w:szCs w:val="21"/>
        </w:rPr>
        <w:t xml:space="preserve"> </w:t>
      </w:r>
      <w:r w:rsidR="00DB7B2A">
        <w:rPr>
          <w:rFonts w:ascii="Arial" w:hAnsi="Arial" w:cs="Arial"/>
          <w:sz w:val="21"/>
          <w:szCs w:val="21"/>
        </w:rPr>
        <w:t xml:space="preserve">For </w:t>
      </w:r>
      <w:r w:rsidR="00156D73" w:rsidRPr="006652F6">
        <w:rPr>
          <w:rFonts w:ascii="Arial" w:hAnsi="Arial" w:cs="Arial"/>
          <w:sz w:val="21"/>
          <w:szCs w:val="21"/>
        </w:rPr>
        <w:t>thiazolidinediones</w:t>
      </w:r>
      <w:r w:rsidR="0D96D710" w:rsidRPr="4F1A33BF">
        <w:rPr>
          <w:rFonts w:ascii="Arial" w:hAnsi="Arial" w:cs="Arial"/>
          <w:sz w:val="21"/>
          <w:szCs w:val="21"/>
        </w:rPr>
        <w:t>,</w:t>
      </w:r>
      <w:r w:rsidR="00DB7B2A">
        <w:rPr>
          <w:rFonts w:ascii="Arial" w:hAnsi="Arial" w:cs="Arial"/>
          <w:sz w:val="21"/>
          <w:szCs w:val="21"/>
        </w:rPr>
        <w:t xml:space="preserve"> 5 out of 7 studies reported upregulation (6 mice/rate models and 1 of </w:t>
      </w:r>
      <w:r w:rsidR="00156D73" w:rsidRPr="006652F6">
        <w:rPr>
          <w:rFonts w:ascii="Arial" w:hAnsi="Arial" w:cs="Arial"/>
          <w:sz w:val="21"/>
          <w:szCs w:val="21"/>
        </w:rPr>
        <w:t>cerebral human cells in-vitro</w:t>
      </w:r>
      <w:r w:rsidR="00DB7B2A">
        <w:rPr>
          <w:rFonts w:ascii="Arial" w:hAnsi="Arial" w:cs="Arial"/>
          <w:sz w:val="21"/>
          <w:szCs w:val="21"/>
        </w:rPr>
        <w:t xml:space="preserve">). For GLP-1 agonists </w:t>
      </w:r>
      <w:r w:rsidR="00882476">
        <w:rPr>
          <w:rFonts w:ascii="Arial" w:hAnsi="Arial" w:cs="Arial"/>
          <w:sz w:val="21"/>
          <w:szCs w:val="21"/>
        </w:rPr>
        <w:t xml:space="preserve">both included studies reported increases in ACE2. Similarly, for the one study examining </w:t>
      </w:r>
      <w:r w:rsidR="003E0EE2" w:rsidRPr="006652F6">
        <w:rPr>
          <w:rFonts w:ascii="Arial" w:hAnsi="Arial" w:cs="Arial"/>
          <w:sz w:val="21"/>
          <w:szCs w:val="21"/>
        </w:rPr>
        <w:t>DPP4 inhibitor</w:t>
      </w:r>
      <w:r w:rsidR="00882476">
        <w:rPr>
          <w:rFonts w:ascii="Arial" w:hAnsi="Arial" w:cs="Arial"/>
          <w:sz w:val="21"/>
          <w:szCs w:val="21"/>
        </w:rPr>
        <w:t>s</w:t>
      </w:r>
      <w:r w:rsidR="00C433D8">
        <w:rPr>
          <w:rFonts w:ascii="Arial" w:hAnsi="Arial" w:cs="Arial"/>
          <w:sz w:val="21"/>
          <w:szCs w:val="21"/>
        </w:rPr>
        <w:t>,</w:t>
      </w:r>
      <w:r w:rsidR="00882476">
        <w:rPr>
          <w:rFonts w:ascii="Arial" w:hAnsi="Arial" w:cs="Arial"/>
          <w:sz w:val="21"/>
          <w:szCs w:val="21"/>
        </w:rPr>
        <w:t xml:space="preserve"> it also reported an increase in ACE2. </w:t>
      </w:r>
      <w:r w:rsidR="003E0EE2" w:rsidRPr="006652F6">
        <w:rPr>
          <w:rFonts w:ascii="Arial" w:hAnsi="Arial" w:cs="Arial"/>
          <w:sz w:val="21"/>
          <w:szCs w:val="21"/>
        </w:rPr>
        <w:t>The only study measuring the effect of SGLT2 inhibitors reported a decrease in ACE2.</w:t>
      </w:r>
      <w:r w:rsidR="00882476">
        <w:rPr>
          <w:rFonts w:ascii="Arial" w:hAnsi="Arial" w:cs="Arial"/>
          <w:sz w:val="21"/>
          <w:szCs w:val="21"/>
        </w:rPr>
        <w:t xml:space="preserve"> </w:t>
      </w:r>
    </w:p>
    <w:p w14:paraId="1FBDE1D0" w14:textId="77777777" w:rsidR="00F51F65" w:rsidRDefault="00F51F65" w:rsidP="681A02B4">
      <w:pPr>
        <w:spacing w:after="0" w:line="276" w:lineRule="auto"/>
        <w:jc w:val="both"/>
        <w:rPr>
          <w:rFonts w:ascii="Arial" w:hAnsi="Arial" w:cs="Arial"/>
          <w:sz w:val="21"/>
          <w:szCs w:val="21"/>
        </w:rPr>
      </w:pPr>
    </w:p>
    <w:p w14:paraId="71998681" w14:textId="77777777" w:rsidR="006652F6" w:rsidRPr="006652F6" w:rsidRDefault="006652F6" w:rsidP="006652F6">
      <w:pPr>
        <w:autoSpaceDE w:val="0"/>
        <w:autoSpaceDN w:val="0"/>
        <w:adjustRightInd w:val="0"/>
        <w:spacing w:after="0" w:line="276" w:lineRule="auto"/>
        <w:jc w:val="both"/>
        <w:rPr>
          <w:rFonts w:ascii="Arial" w:hAnsi="Arial" w:cs="Arial"/>
          <w:sz w:val="21"/>
          <w:szCs w:val="21"/>
        </w:rPr>
      </w:pPr>
    </w:p>
    <w:p w14:paraId="528645BA" w14:textId="77777777" w:rsidR="003E0EE2" w:rsidRPr="006652F6" w:rsidRDefault="003E0EE2" w:rsidP="006652F6">
      <w:pPr>
        <w:autoSpaceDE w:val="0"/>
        <w:autoSpaceDN w:val="0"/>
        <w:adjustRightInd w:val="0"/>
        <w:spacing w:after="0" w:line="276" w:lineRule="auto"/>
        <w:rPr>
          <w:rFonts w:ascii="Arial" w:hAnsi="Arial" w:cs="Arial"/>
          <w:b/>
          <w:sz w:val="21"/>
          <w:szCs w:val="21"/>
        </w:rPr>
      </w:pPr>
      <w:r w:rsidRPr="006652F6">
        <w:rPr>
          <w:rFonts w:ascii="Arial" w:hAnsi="Arial" w:cs="Arial"/>
          <w:b/>
          <w:sz w:val="21"/>
          <w:szCs w:val="21"/>
        </w:rPr>
        <w:t>Quality assessment</w:t>
      </w:r>
    </w:p>
    <w:p w14:paraId="042DE3E4" w14:textId="77777777" w:rsidR="003E0EE2" w:rsidRPr="006652F6" w:rsidRDefault="003E0EE2" w:rsidP="006652F6">
      <w:pPr>
        <w:autoSpaceDE w:val="0"/>
        <w:autoSpaceDN w:val="0"/>
        <w:adjustRightInd w:val="0"/>
        <w:spacing w:after="0" w:line="276" w:lineRule="auto"/>
        <w:rPr>
          <w:rFonts w:ascii="Arial" w:hAnsi="Arial" w:cs="Arial"/>
          <w:b/>
          <w:sz w:val="21"/>
          <w:szCs w:val="21"/>
        </w:rPr>
      </w:pPr>
    </w:p>
    <w:p w14:paraId="2F439FC8" w14:textId="0EDFB6B8" w:rsidR="00F47EAD" w:rsidRDefault="00D87878" w:rsidP="000F2C29">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The </w:t>
      </w:r>
      <w:r w:rsidR="003E0EE2" w:rsidRPr="006652F6">
        <w:rPr>
          <w:rFonts w:ascii="Arial" w:hAnsi="Arial" w:cs="Arial"/>
          <w:sz w:val="21"/>
          <w:szCs w:val="21"/>
        </w:rPr>
        <w:t xml:space="preserve">risk of bias across the studies </w:t>
      </w:r>
      <w:r>
        <w:rPr>
          <w:rFonts w:ascii="Arial" w:hAnsi="Arial" w:cs="Arial"/>
          <w:sz w:val="21"/>
          <w:szCs w:val="21"/>
        </w:rPr>
        <w:t xml:space="preserve">has been shown in the supplementary material </w:t>
      </w:r>
      <w:r w:rsidR="003E0EE2" w:rsidRPr="006652F6">
        <w:rPr>
          <w:rFonts w:ascii="Arial" w:hAnsi="Arial" w:cs="Arial"/>
          <w:sz w:val="21"/>
          <w:szCs w:val="21"/>
        </w:rPr>
        <w:t>using the SYRCLE's risk of bias tool. In general, studies lack</w:t>
      </w:r>
      <w:r w:rsidR="003E7CCE">
        <w:rPr>
          <w:rFonts w:ascii="Arial" w:hAnsi="Arial" w:cs="Arial"/>
          <w:sz w:val="21"/>
          <w:szCs w:val="21"/>
        </w:rPr>
        <w:t>ed</w:t>
      </w:r>
      <w:r w:rsidR="003E0EE2" w:rsidRPr="006652F6">
        <w:rPr>
          <w:rFonts w:ascii="Arial" w:hAnsi="Arial" w:cs="Arial"/>
          <w:sz w:val="21"/>
          <w:szCs w:val="21"/>
        </w:rPr>
        <w:t xml:space="preserve"> blind allocation and</w:t>
      </w:r>
      <w:r w:rsidR="00030029" w:rsidRPr="006652F6">
        <w:rPr>
          <w:rFonts w:ascii="Arial" w:hAnsi="Arial" w:cs="Arial"/>
          <w:sz w:val="21"/>
          <w:szCs w:val="21"/>
        </w:rPr>
        <w:t xml:space="preserve"> </w:t>
      </w:r>
      <w:r w:rsidR="003E0EE2" w:rsidRPr="006652F6">
        <w:rPr>
          <w:rFonts w:ascii="Arial" w:hAnsi="Arial" w:cs="Arial"/>
          <w:sz w:val="21"/>
          <w:szCs w:val="21"/>
        </w:rPr>
        <w:t>outcome assessor blinding.</w:t>
      </w:r>
      <w:r w:rsidR="00147821" w:rsidRPr="006652F6">
        <w:rPr>
          <w:rFonts w:ascii="Arial" w:hAnsi="Arial" w:cs="Arial"/>
          <w:sz w:val="21"/>
          <w:szCs w:val="21"/>
        </w:rPr>
        <w:t xml:space="preserve"> </w:t>
      </w:r>
      <w:r w:rsidR="00030029" w:rsidRPr="006652F6">
        <w:rPr>
          <w:rFonts w:ascii="Arial" w:hAnsi="Arial" w:cs="Arial"/>
          <w:sz w:val="21"/>
          <w:szCs w:val="21"/>
        </w:rPr>
        <w:t>They also frequently</w:t>
      </w:r>
      <w:r w:rsidR="003E0EE2" w:rsidRPr="006652F6">
        <w:rPr>
          <w:rFonts w:ascii="Arial" w:hAnsi="Arial" w:cs="Arial"/>
          <w:sz w:val="21"/>
          <w:szCs w:val="21"/>
        </w:rPr>
        <w:t xml:space="preserve"> </w:t>
      </w:r>
      <w:r w:rsidR="00030029" w:rsidRPr="006652F6">
        <w:rPr>
          <w:rFonts w:ascii="Arial" w:hAnsi="Arial" w:cs="Arial"/>
          <w:sz w:val="21"/>
          <w:szCs w:val="21"/>
        </w:rPr>
        <w:t xml:space="preserve">omitted </w:t>
      </w:r>
      <w:r w:rsidR="003E0EE2" w:rsidRPr="006652F6">
        <w:rPr>
          <w:rFonts w:ascii="Arial" w:hAnsi="Arial" w:cs="Arial"/>
          <w:sz w:val="21"/>
          <w:szCs w:val="21"/>
        </w:rPr>
        <w:t>information needed to make a</w:t>
      </w:r>
      <w:r w:rsidR="003E7CCE">
        <w:rPr>
          <w:rFonts w:ascii="Arial" w:hAnsi="Arial" w:cs="Arial"/>
          <w:sz w:val="21"/>
          <w:szCs w:val="21"/>
        </w:rPr>
        <w:t xml:space="preserve"> thorough</w:t>
      </w:r>
      <w:r w:rsidR="003E0EE2" w:rsidRPr="006652F6">
        <w:rPr>
          <w:rFonts w:ascii="Arial" w:hAnsi="Arial" w:cs="Arial"/>
          <w:sz w:val="21"/>
          <w:szCs w:val="21"/>
        </w:rPr>
        <w:t xml:space="preserve"> judgement on </w:t>
      </w:r>
      <w:r w:rsidR="00A12C7E" w:rsidRPr="006652F6">
        <w:rPr>
          <w:rFonts w:ascii="Arial" w:hAnsi="Arial" w:cs="Arial"/>
          <w:sz w:val="21"/>
          <w:szCs w:val="21"/>
        </w:rPr>
        <w:t>the risk of bias.</w:t>
      </w:r>
    </w:p>
    <w:p w14:paraId="160685B9" w14:textId="2F9FADF3" w:rsidR="003E0EE2" w:rsidRPr="006652F6" w:rsidRDefault="003E0EE2" w:rsidP="002E3394">
      <w:pPr>
        <w:autoSpaceDE w:val="0"/>
        <w:autoSpaceDN w:val="0"/>
        <w:adjustRightInd w:val="0"/>
        <w:spacing w:after="0" w:line="276" w:lineRule="auto"/>
        <w:jc w:val="both"/>
        <w:rPr>
          <w:rFonts w:ascii="Arial" w:hAnsi="Arial" w:cs="Arial"/>
          <w:sz w:val="21"/>
          <w:szCs w:val="21"/>
        </w:rPr>
      </w:pPr>
      <w:r w:rsidRPr="006652F6">
        <w:rPr>
          <w:rFonts w:ascii="Arial" w:hAnsi="Arial" w:cs="Arial"/>
          <w:sz w:val="21"/>
          <w:szCs w:val="21"/>
        </w:rPr>
        <w:t xml:space="preserve"> </w:t>
      </w:r>
    </w:p>
    <w:p w14:paraId="1344BB83" w14:textId="3D3A95A5" w:rsidR="003E0EE2" w:rsidRPr="006652F6" w:rsidRDefault="009C0E24" w:rsidP="006652F6">
      <w:pPr>
        <w:autoSpaceDE w:val="0"/>
        <w:autoSpaceDN w:val="0"/>
        <w:adjustRightInd w:val="0"/>
        <w:spacing w:after="0" w:line="276" w:lineRule="auto"/>
        <w:rPr>
          <w:rFonts w:ascii="Arial" w:hAnsi="Arial" w:cs="Arial"/>
          <w:b/>
          <w:bCs/>
          <w:sz w:val="21"/>
          <w:szCs w:val="21"/>
          <w:u w:val="single"/>
        </w:rPr>
      </w:pPr>
      <w:r w:rsidRPr="006652F6">
        <w:rPr>
          <w:rFonts w:ascii="Arial" w:hAnsi="Arial" w:cs="Arial"/>
          <w:b/>
          <w:bCs/>
          <w:sz w:val="21"/>
          <w:szCs w:val="21"/>
          <w:u w:val="single"/>
        </w:rPr>
        <w:t>Discussion</w:t>
      </w:r>
    </w:p>
    <w:p w14:paraId="19F9B1F2" w14:textId="69C50E6E" w:rsidR="009C0E24" w:rsidRPr="006652F6" w:rsidRDefault="009C0E24" w:rsidP="006652F6">
      <w:pPr>
        <w:spacing w:line="276" w:lineRule="auto"/>
        <w:rPr>
          <w:rFonts w:ascii="Arial" w:hAnsi="Arial" w:cs="Arial"/>
          <w:sz w:val="21"/>
          <w:szCs w:val="21"/>
        </w:rPr>
      </w:pPr>
    </w:p>
    <w:p w14:paraId="3D3C41DF" w14:textId="1109B28B" w:rsidR="00386282" w:rsidRPr="00386282" w:rsidRDefault="00C045C6" w:rsidP="227AD22B">
      <w:pPr>
        <w:spacing w:line="276" w:lineRule="auto"/>
        <w:jc w:val="both"/>
        <w:rPr>
          <w:rFonts w:ascii="Arial" w:hAnsi="Arial" w:cs="Arial"/>
          <w:color w:val="000000" w:themeColor="text1"/>
          <w:sz w:val="21"/>
          <w:szCs w:val="21"/>
        </w:rPr>
      </w:pPr>
      <w:r w:rsidRPr="006652F6">
        <w:rPr>
          <w:rFonts w:ascii="Arial" w:hAnsi="Arial" w:cs="Arial"/>
          <w:color w:val="333333"/>
          <w:sz w:val="21"/>
          <w:szCs w:val="21"/>
          <w:shd w:val="clear" w:color="auto" w:fill="FFFFFF"/>
        </w:rPr>
        <w:t xml:space="preserve">To our </w:t>
      </w:r>
      <w:r w:rsidRPr="00505FC0">
        <w:rPr>
          <w:rFonts w:ascii="Arial" w:hAnsi="Arial" w:cs="Arial"/>
          <w:color w:val="000000" w:themeColor="text1"/>
          <w:sz w:val="21"/>
          <w:szCs w:val="21"/>
          <w:shd w:val="clear" w:color="auto" w:fill="FFFFFF"/>
        </w:rPr>
        <w:t>knowledge, this is the most comprehensive</w:t>
      </w:r>
      <w:r w:rsidR="00A7297B" w:rsidRPr="00505FC0">
        <w:rPr>
          <w:rFonts w:ascii="Arial" w:hAnsi="Arial" w:cs="Arial"/>
          <w:color w:val="000000" w:themeColor="text1"/>
          <w:sz w:val="21"/>
          <w:szCs w:val="21"/>
          <w:shd w:val="clear" w:color="auto" w:fill="FFFFFF"/>
        </w:rPr>
        <w:t xml:space="preserve"> </w:t>
      </w:r>
      <w:r w:rsidR="53D466E6" w:rsidRPr="00505FC0">
        <w:rPr>
          <w:rFonts w:ascii="Arial" w:hAnsi="Arial" w:cs="Arial"/>
          <w:color w:val="000000" w:themeColor="text1"/>
          <w:sz w:val="21"/>
          <w:szCs w:val="21"/>
        </w:rPr>
        <w:t xml:space="preserve">review </w:t>
      </w:r>
      <w:r w:rsidRPr="00505FC0">
        <w:rPr>
          <w:rFonts w:ascii="Arial" w:hAnsi="Arial" w:cs="Arial"/>
          <w:color w:val="000000" w:themeColor="text1"/>
          <w:sz w:val="21"/>
          <w:szCs w:val="21"/>
          <w:shd w:val="clear" w:color="auto" w:fill="FFFFFF"/>
        </w:rPr>
        <w:t xml:space="preserve">of drugs prescribed in the UK that could act </w:t>
      </w:r>
      <w:r w:rsidR="00882476" w:rsidRPr="00505FC0">
        <w:rPr>
          <w:rFonts w:ascii="Arial" w:hAnsi="Arial" w:cs="Arial"/>
          <w:color w:val="000000" w:themeColor="text1"/>
          <w:sz w:val="21"/>
          <w:szCs w:val="21"/>
          <w:shd w:val="clear" w:color="auto" w:fill="FFFFFF"/>
        </w:rPr>
        <w:t>on</w:t>
      </w:r>
      <w:r w:rsidRPr="00505FC0">
        <w:rPr>
          <w:rFonts w:ascii="Arial" w:hAnsi="Arial" w:cs="Arial"/>
          <w:color w:val="000000" w:themeColor="text1"/>
          <w:sz w:val="21"/>
          <w:szCs w:val="21"/>
          <w:shd w:val="clear" w:color="auto" w:fill="FFFFFF"/>
        </w:rPr>
        <w:t xml:space="preserve"> ACE2 </w:t>
      </w:r>
      <w:r w:rsidR="00882476" w:rsidRPr="00505FC0">
        <w:rPr>
          <w:rFonts w:ascii="Arial" w:hAnsi="Arial" w:cs="Arial"/>
          <w:color w:val="000000" w:themeColor="text1"/>
          <w:sz w:val="21"/>
          <w:szCs w:val="21"/>
          <w:shd w:val="clear" w:color="auto" w:fill="FFFFFF"/>
        </w:rPr>
        <w:t xml:space="preserve">receptors </w:t>
      </w:r>
      <w:r w:rsidR="0075239C" w:rsidRPr="00505FC0">
        <w:rPr>
          <w:rFonts w:ascii="Arial" w:hAnsi="Arial" w:cs="Arial"/>
          <w:color w:val="000000" w:themeColor="text1"/>
          <w:sz w:val="21"/>
          <w:szCs w:val="21"/>
          <w:shd w:val="clear" w:color="auto" w:fill="FFFFFF"/>
        </w:rPr>
        <w:t xml:space="preserve">and </w:t>
      </w:r>
      <w:r w:rsidR="00A439FE" w:rsidRPr="00505FC0">
        <w:rPr>
          <w:rFonts w:ascii="Arial" w:hAnsi="Arial" w:cs="Arial"/>
          <w:color w:val="000000" w:themeColor="text1"/>
          <w:sz w:val="21"/>
          <w:szCs w:val="21"/>
          <w:shd w:val="clear" w:color="auto" w:fill="FFFFFF"/>
        </w:rPr>
        <w:t xml:space="preserve">thus </w:t>
      </w:r>
      <w:r w:rsidR="0075239C" w:rsidRPr="00505FC0">
        <w:rPr>
          <w:rFonts w:ascii="Arial" w:hAnsi="Arial" w:cs="Arial"/>
          <w:color w:val="000000" w:themeColor="text1"/>
          <w:sz w:val="21"/>
          <w:szCs w:val="21"/>
          <w:shd w:val="clear" w:color="auto" w:fill="FFFFFF"/>
        </w:rPr>
        <w:t>potentially</w:t>
      </w:r>
      <w:r w:rsidRPr="00505FC0">
        <w:rPr>
          <w:rFonts w:ascii="Arial" w:hAnsi="Arial" w:cs="Arial"/>
          <w:color w:val="000000" w:themeColor="text1"/>
          <w:sz w:val="21"/>
          <w:szCs w:val="21"/>
          <w:shd w:val="clear" w:color="auto" w:fill="FFFFFF"/>
        </w:rPr>
        <w:t xml:space="preserve"> </w:t>
      </w:r>
      <w:r w:rsidR="00C433D8">
        <w:rPr>
          <w:rFonts w:ascii="Arial" w:hAnsi="Arial" w:cs="Arial"/>
          <w:color w:val="000000" w:themeColor="text1"/>
          <w:sz w:val="21"/>
          <w:szCs w:val="21"/>
          <w:shd w:val="clear" w:color="auto" w:fill="FFFFFF"/>
        </w:rPr>
        <w:t>a</w:t>
      </w:r>
      <w:r w:rsidR="00F47EAD" w:rsidRPr="00505FC0">
        <w:rPr>
          <w:rFonts w:ascii="Arial" w:hAnsi="Arial" w:cs="Arial"/>
          <w:color w:val="000000" w:themeColor="text1"/>
          <w:sz w:val="21"/>
          <w:szCs w:val="21"/>
          <w:shd w:val="clear" w:color="auto" w:fill="FFFFFF"/>
        </w:rPr>
        <w:t>ffect</w:t>
      </w:r>
      <w:r w:rsidRPr="00505FC0">
        <w:rPr>
          <w:rFonts w:ascii="Arial" w:hAnsi="Arial" w:cs="Arial"/>
          <w:color w:val="000000" w:themeColor="text1"/>
          <w:sz w:val="21"/>
          <w:szCs w:val="21"/>
          <w:shd w:val="clear" w:color="auto" w:fill="FFFFFF"/>
        </w:rPr>
        <w:t xml:space="preserve"> COVID-19 </w:t>
      </w:r>
      <w:r w:rsidR="00882476" w:rsidRPr="00505FC0">
        <w:rPr>
          <w:rFonts w:ascii="Arial" w:hAnsi="Arial" w:cs="Arial"/>
          <w:color w:val="000000" w:themeColor="text1"/>
          <w:sz w:val="21"/>
          <w:szCs w:val="21"/>
          <w:shd w:val="clear" w:color="auto" w:fill="FFFFFF"/>
        </w:rPr>
        <w:t>disease</w:t>
      </w:r>
      <w:r w:rsidRPr="00505FC0">
        <w:rPr>
          <w:rFonts w:ascii="Arial" w:hAnsi="Arial" w:cs="Arial"/>
          <w:color w:val="000000" w:themeColor="text1"/>
          <w:sz w:val="21"/>
          <w:szCs w:val="21"/>
          <w:shd w:val="clear" w:color="auto" w:fill="FFFFFF"/>
        </w:rPr>
        <w:t xml:space="preserve">. The ACE2 receptor </w:t>
      </w:r>
      <w:r w:rsidR="009E3CB7" w:rsidRPr="00505FC0">
        <w:rPr>
          <w:rFonts w:ascii="Arial" w:hAnsi="Arial" w:cs="Arial"/>
          <w:color w:val="000000" w:themeColor="text1"/>
          <w:sz w:val="21"/>
          <w:szCs w:val="21"/>
          <w:shd w:val="clear" w:color="auto" w:fill="FFFFFF"/>
        </w:rPr>
        <w:t>is reported to be</w:t>
      </w:r>
      <w:r w:rsidRPr="00505FC0">
        <w:rPr>
          <w:rFonts w:ascii="Arial" w:hAnsi="Arial" w:cs="Arial"/>
          <w:color w:val="000000" w:themeColor="text1"/>
          <w:sz w:val="21"/>
          <w:szCs w:val="21"/>
          <w:shd w:val="clear" w:color="auto" w:fill="FFFFFF"/>
        </w:rPr>
        <w:t xml:space="preserve"> an essential contributor </w:t>
      </w:r>
      <w:r w:rsidR="428E3CF3" w:rsidRPr="00505FC0">
        <w:rPr>
          <w:rFonts w:ascii="Arial" w:hAnsi="Arial" w:cs="Arial"/>
          <w:color w:val="000000" w:themeColor="text1"/>
          <w:sz w:val="21"/>
          <w:szCs w:val="21"/>
        </w:rPr>
        <w:t>to</w:t>
      </w:r>
      <w:r w:rsidR="00A7297B" w:rsidRPr="00505FC0">
        <w:rPr>
          <w:rFonts w:ascii="Arial" w:hAnsi="Arial" w:cs="Arial"/>
          <w:color w:val="000000" w:themeColor="text1"/>
          <w:sz w:val="21"/>
          <w:szCs w:val="21"/>
          <w:shd w:val="clear" w:color="auto" w:fill="FFFFFF"/>
        </w:rPr>
        <w:t xml:space="preserve"> </w:t>
      </w:r>
      <w:r w:rsidR="00A7297B" w:rsidRPr="00505FC0">
        <w:rPr>
          <w:rFonts w:ascii="Arial" w:hAnsi="Arial" w:cs="Arial"/>
          <w:color w:val="000000" w:themeColor="text1"/>
          <w:sz w:val="21"/>
          <w:szCs w:val="21"/>
        </w:rPr>
        <w:t>SARS-CoV-2</w:t>
      </w:r>
      <w:r w:rsidRPr="00505FC0">
        <w:rPr>
          <w:rFonts w:ascii="Arial" w:hAnsi="Arial" w:cs="Arial"/>
          <w:color w:val="000000" w:themeColor="text1"/>
          <w:sz w:val="21"/>
          <w:szCs w:val="21"/>
          <w:shd w:val="clear" w:color="auto" w:fill="FFFFFF"/>
        </w:rPr>
        <w:t xml:space="preserve"> entry into the</w:t>
      </w:r>
      <w:r w:rsidR="00386282">
        <w:rPr>
          <w:rFonts w:ascii="Arial" w:hAnsi="Arial" w:cs="Arial"/>
          <w:color w:val="000000" w:themeColor="text1"/>
          <w:sz w:val="21"/>
          <w:szCs w:val="21"/>
          <w:shd w:val="clear" w:color="auto" w:fill="FFFFFF"/>
        </w:rPr>
        <w:t xml:space="preserve"> nasopharynx and</w:t>
      </w:r>
      <w:r w:rsidRPr="00505FC0">
        <w:rPr>
          <w:rFonts w:ascii="Arial" w:hAnsi="Arial" w:cs="Arial"/>
          <w:color w:val="000000" w:themeColor="text1"/>
          <w:sz w:val="21"/>
          <w:szCs w:val="21"/>
          <w:shd w:val="clear" w:color="auto" w:fill="FFFFFF"/>
        </w:rPr>
        <w:t xml:space="preserve"> lungs and </w:t>
      </w:r>
      <w:r w:rsidR="0075239C" w:rsidRPr="00505FC0">
        <w:rPr>
          <w:rFonts w:ascii="Arial" w:hAnsi="Arial" w:cs="Arial"/>
          <w:color w:val="000000" w:themeColor="text1"/>
          <w:sz w:val="21"/>
          <w:szCs w:val="21"/>
          <w:shd w:val="clear" w:color="auto" w:fill="FFFFFF"/>
        </w:rPr>
        <w:t xml:space="preserve">the </w:t>
      </w:r>
      <w:r w:rsidRPr="00505FC0">
        <w:rPr>
          <w:rFonts w:ascii="Arial" w:hAnsi="Arial" w:cs="Arial"/>
          <w:color w:val="000000" w:themeColor="text1"/>
          <w:sz w:val="21"/>
          <w:szCs w:val="21"/>
          <w:shd w:val="clear" w:color="auto" w:fill="FFFFFF"/>
        </w:rPr>
        <w:t xml:space="preserve">subsequent inflammation that leads to </w:t>
      </w:r>
      <w:r w:rsidR="00A7297B" w:rsidRPr="00505FC0">
        <w:rPr>
          <w:rFonts w:ascii="Arial" w:hAnsi="Arial" w:cs="Arial"/>
          <w:color w:val="000000" w:themeColor="text1"/>
          <w:sz w:val="21"/>
          <w:szCs w:val="21"/>
          <w:shd w:val="clear" w:color="auto" w:fill="FFFFFF"/>
        </w:rPr>
        <w:t>severe acute respiratory distress syndrome.</w:t>
      </w:r>
      <w:r w:rsidR="00A439FE" w:rsidRPr="00505FC0">
        <w:rPr>
          <w:rFonts w:ascii="Arial" w:hAnsi="Arial" w:cs="Arial"/>
          <w:color w:val="000000" w:themeColor="text1"/>
          <w:sz w:val="21"/>
          <w:szCs w:val="21"/>
          <w:shd w:val="clear" w:color="auto" w:fill="FFFFFF"/>
        </w:rPr>
        <w:fldChar w:fldCharType="begin" w:fldLock="1"/>
      </w:r>
      <w:r w:rsidR="00D87878">
        <w:rPr>
          <w:rFonts w:ascii="Arial" w:hAnsi="Arial" w:cs="Arial"/>
          <w:color w:val="000000" w:themeColor="text1"/>
          <w:sz w:val="21"/>
          <w:szCs w:val="21"/>
          <w:shd w:val="clear" w:color="auto" w:fill="FFFFFF"/>
        </w:rPr>
        <w:instrText>ADDIN CSL_CITATION {"citationItems":[{"id":"ITEM-1","itemData":{"DOI":"10.1001/jamainternmed.2020.0994","ISSN":"2168-6106","abstract":"Importance Coronavirus disease 2019 (COVID-19) is an emerging infectious disease that was first reported in Wuhan, China, and has subsequently spread worldwide. Risk factors for the clinical outcomes of COVID-19 pneumonia have not yet been well delineated. Objective To describe the clinical characteristics and outcomes in patients with COVID-19 pneumonia who developed acute respiratory distress syndrome (ARDS) or died. Design, Setting, and Participants Retrospective cohort study of 201 patients with confirmed COVID-19 pneumonia admitted to Wuhan Jinyintan Hospital in China between December 25, 2019, and January 26, 2020. The final date of follow-up was February 13, 2020. Exposures Confirmed COVID-19 pneumonia. Main Outcomes and Measures The development of ARDS and death. Epidemiological, demographic, clinical, laboratory, management, treatment, and outcome data were also collected and analyzed. Results Of 201 patients, the median age was 51 years (interquartile range, 43-60 years), and 128 (63.7%) patients were men. Eighty-four patients (41.8%) developed ARDS, and of those 84 patients, 44 (52.4%) died. In those who developed ARDS, compared with those who did not, more patients presented with dyspnea (50 of 84 [59.5%] patients and 30 of 117 [25.6%] patients, respectively [difference, 33.9%; 95% CI, 19.7%-48.1%]) and had comorbidities such as hypertension (23 of 84 [27.4%] patients and 16 of 117 [13.7%] patients, respectively [difference, 13.7%; 95% CI, 1.3%-26.1%]) and diabetes (16 of 84 [19.0%] patients and 6 of 117 [5.1%] patients, respectively [difference, 13.9%; 95% CI, 3.6%-24.2%]). In bivariate Cox regression analysis, risk factors associated with the development of ARDS and progression from ARDS to death included older age (hazard ratio [HR], 3.26; 95% CI 2.08-5.11; and HR, 6.17; 95% CI, 3.26-11.67, respectively), neutrophilia (HR, 1.14; 95% CI, 1.09-1.19; and HR, 1.08; 95% CI, 1.01-1.17, respectively), and organ and coagulation dysfunction (eg, higher lactate dehydrogenase [HR, 1.61; 95% CI, 1.44-1.79; and HR, 1.30; 95% CI, 1.11-1.52, respectively] and D-dimer [HR, 1.03; 95% CI, 1.01-1.04; and HR, 1.02; 95% CI, 1.01-1.04, respectively]). High fever (≥39 °C) was associated with higher likelihood of ARDS development (HR, 1.77; 95% CI, 1.11-2.84) and lower likelihood of death (HR, 0.41; 95% CI, 0.21-0.82). Among patients with ARDS, treatment with methylprednisolone decreased the risk of death (HR, 0.38; 95% CI, 0.20-0.72). Conclusions and Relevance …","author":[{"dropping-particle":"","family":"Wu","given":"Chaomin","non-dropping-particle":"","parse-names":false,"suffix":""},{"dropping-particle":"","family":"Chen","given":"Xiaoyan","non-dropping-particle":"","parse-names":false,"suffix":""},{"dropping-particle":"","family":"Cai","given":"Yanping","non-dropping-particle":"","parse-names":false,"suffix":""},{"dropping-particle":"","family":"Xia","given":"Jia’an","non-dropping-particle":"","parse-names":false,"suffix":""},{"dropping-particle":"","family":"Zhou","given":"Xing","non-dropping-particle":"","parse-names":false,"suffix":""},{"dropping-particle":"","family":"Xu","given":"Sha","non-dropping-particle":"","parse-names":false,"suffix":""},{"dropping-particle":"","family":"Huang","given":"Hanping","non-dropping-particle":"","parse-names":false,"suffix":""},{"dropping-particle":"","family":"Zhang","given":"Li","non-dropping-particle":"","parse-names":false,"suffix":""},{"dropping-particle":"","family":"Zhou","given":"Xia","non-dropping-particle":"","parse-names":false,"suffix":""},{"dropping-particle":"","family":"Du","given":"Chunling","non-dropping-particle":"","parse-names":false,"suffix":""},{"dropping-particle":"","family":"Zhang","given":"Yuye","non-dropping-particle":"","parse-names":false,"suffix":""},{"dropping-particle":"","family":"Song","given":"Juan","non-dropping-particle":"","parse-names":false,"suffix":""},{"dropping-particle":"","family":"Wang","given":"Sijiao","non-dropping-particle":"","parse-names":false,"suffix":""},{"dropping-particle":"","family":"Chao","given":"Yencheng","non-dropping-particle":"","parse-names":false,"suffix":""},{"dropping-particle":"","family":"Yang","given":"Zeyong","non-dropping-particle":"","parse-names":false,"suffix":""},{"dropping-particle":"","family":"Xu","given":"Jie","non-dropping-particle":"","parse-names":false,"suffix":""},{"dropping-particle":"","family":"Zhou","given":"Xin","non-dropping-particle":"","parse-names":false,"suffix":""},{"dropping-particle":"","family":"Chen","given":"Dechang","non-dropping-particle":"","parse-names":false,"suffix":""},{"dropping-particle":"","family":"Xiong","given":"Weining","non-dropping-particle":"","parse-names":false,"suffix":""},{"dropping-particle":"","family":"Xu","given":"Lei","non-dropping-particle":"","parse-names":false,"suffix":""},{"dropping-particle":"","family":"Zhou","given":"Feng","non-dropping-particle":"","parse-names":false,"suffix":""},{"dropping-particle":"","family":"Jiang","given":"Jinjun","non-dropping-particle":"","parse-names":false,"suffix":""},{"dropping-particle":"","family":"Bai","given":"Chunxue","non-dropping-particle":"","parse-names":false,"suffix":""},{"dropping-particle":"","family":"Zheng","given":"Junhua","non-dropping-particle":"","parse-names":false,"suffix":""},{"dropping-particle":"","family":"Song","given":"Yuanlin","non-dropping-particle":"","parse-names":false,"suffix":""}],"container-title":"JAMA Internal Medicine","id":"ITEM-1","issued":{"date-parts":[["2020","3","13"]]},"title":"Risk Factors Associated With Acute Respiratory Distress Syndrome and Death in Patients With Coronavirus Disease 2019 Pneumonia in Wuhan, China","type":"article-journal"},"uris":["http://www.mendeley.com/documents/?uuid=32cb9680-fdf6-3da2-836a-8c373622e8a7"]},{"id":"ITEM-2","itemData":{"DOI":"10.1101/2020.02.07.937862","abstract":"The present outbreak of lower respiratory tract infections, including respiratory distress syndrome, is the third spillover, in only two decades, of an animal coronavirus to humans resulting in a major epidemic. Here, the Coronavirus Study Group (CSG) of the International Committee on Taxonomy of Viruses, which is responsible for developing the official classification of viruses and taxa naming (taxonomy) of the Coronaviridae family, assessed the novelty of the human pathogen tentatively named 2019-nCoV. Based on phylogeny, taxonomy and established practice, the CSG formally recognizes this virus as a sister to severe acute respiratory syndrome coronaviruses (SARS-CoVs) of the species Severe acute respiratory syndrome-related coronavirus and designates it as severe acute respiratory syndrome coronavirus 2 (SARS-CoV-2). To facilitate communication, the CSG further proposes to use the following naming convention for individual isolates: SARS-CoV-2/Isolate/Host/Date/Location. The spectrum of clinical manifestations associated with SARS-CoV-2 infections in humans remains to be determined. The independent zoonotic transmission of SARS-CoV and SARS-CoV-2 highlights the need for studying the entire (virus) species to complement research focused on individual pathogenic viruses of immediate significance. This research will improve our understanding of virus-host interactions in an ever-changing environment and enhance our preparedness for future outbreaks.","author":[{"dropping-particle":"","family":"Gorbalenya","given":"Alexander E","non-dropping-particle":"","parse-names":false,"suffix":""},{"dropping-particle":"","family":"Baker","given":"Susan C","non-dropping-particle":"","parse-names":false,"suffix":""},{"dropping-particle":"","family":"Baric","given":"Ralph S","non-dropping-particle":"","parse-names":false,"suffix":""},{"dropping-particle":"","family":"Groot","given":"Raoul J","non-dropping-particle":"de","parse-names":false,"suffix":""},{"dropping-particle":"","family":"Drosten","given":"Christian","non-dropping-particle":"","parse-names":false,"suffix":""},{"dropping-particle":"","family":"Gulyaeva","given":"Anastasia A","non-dropping-particle":"","parse-names":false,"suffix":""},{"dropping-particle":"","family":"Haagmans","given":"Bart L","non-dropping-particle":"","parse-names":false,"suffix":""},{"dropping-particle":"","family":"Lauber","given":"Chris","non-dropping-particle":"","parse-names":false,"suffix":""},{"dropping-particle":"","family":"Leontovich","given":"Andrey M","non-dropping-particle":"","parse-names":false,"suffix":""},{"dropping-particle":"","family":"Neuman","given":"Benjamin W","non-dropping-particle":"","parse-names":false,"suffix":""},{"dropping-particle":"","family":"Penzar","given":"Dmitry","non-dropping-particle":"","parse-names":false,"suffix":""},{"dropping-particle":"","family":"Perlman","given":"Stanley","non-dropping-particle":"","parse-names":false,"suffix":""},{"dropping-particle":"","family":"Poon","given":"Leo LM","non-dropping-particle":"","parse-names":false,"suffix":""},{"dropping-particle":"","family":"Samborskiy","given":"Dmitry","non-dropping-particle":"","parse-names":false,"suffix":""},{"dropping-particle":"","family":"Sidorov","given":"Igor A","non-dropping-particle":"","parse-names":false,"suffix":""},{"dropping-particle":"","family":"Sola","given":"Isabel","non-dropping-particle":"","parse-names":false,"suffix":""},{"dropping-particle":"","family":"Ziebuhr","given":"John","non-dropping-particle":"","parse-names":false,"suffix":""}],"id":"ITEM-2","issued":{"date-parts":[["0"]]},"title":"Severe acute respiratory syndrome-related coronavirus: The species and its viruses-a statement of the Coronavirus Study Group","type":"article-journal"},"uris":["http://www.mendeley.com/documents/?uuid=a8cf9b26-ee1b-3798-a9d2-3d5a6e283362"]}],"mendeley":{"formattedCitation":"[12,13]","plainTextFormattedCitation":"[12,13]","previouslyFormattedCitation":"[12,13]"},"properties":{"noteIndex":0},"schema":"https://github.com/citation-style-language/schema/raw/master/csl-citation.json"}</w:instrText>
      </w:r>
      <w:r w:rsidR="00A439FE" w:rsidRPr="00505FC0">
        <w:rPr>
          <w:rFonts w:ascii="Arial" w:hAnsi="Arial" w:cs="Arial"/>
          <w:color w:val="000000" w:themeColor="text1"/>
          <w:sz w:val="21"/>
          <w:szCs w:val="21"/>
          <w:shd w:val="clear" w:color="auto" w:fill="FFFFFF"/>
        </w:rPr>
        <w:fldChar w:fldCharType="separate"/>
      </w:r>
      <w:r w:rsidR="00B03376" w:rsidRPr="00B03376">
        <w:rPr>
          <w:rFonts w:ascii="Arial" w:hAnsi="Arial" w:cs="Arial"/>
          <w:noProof/>
          <w:color w:val="000000" w:themeColor="text1"/>
          <w:sz w:val="21"/>
          <w:szCs w:val="21"/>
          <w:shd w:val="clear" w:color="auto" w:fill="FFFFFF"/>
        </w:rPr>
        <w:t>[12,13]</w:t>
      </w:r>
      <w:r w:rsidR="00A439FE" w:rsidRPr="00505FC0">
        <w:rPr>
          <w:rFonts w:ascii="Arial" w:hAnsi="Arial" w:cs="Arial"/>
          <w:color w:val="000000" w:themeColor="text1"/>
          <w:sz w:val="21"/>
          <w:szCs w:val="21"/>
          <w:shd w:val="clear" w:color="auto" w:fill="FFFFFF"/>
        </w:rPr>
        <w:fldChar w:fldCharType="end"/>
      </w:r>
      <w:r w:rsidRPr="00505FC0">
        <w:rPr>
          <w:rFonts w:ascii="Arial" w:hAnsi="Arial" w:cs="Arial"/>
          <w:color w:val="000000" w:themeColor="text1"/>
          <w:sz w:val="21"/>
          <w:szCs w:val="21"/>
          <w:shd w:val="clear" w:color="auto" w:fill="FFFFFF"/>
        </w:rPr>
        <w:t xml:space="preserve"> Our review examined </w:t>
      </w:r>
      <w:r w:rsidR="0075239C" w:rsidRPr="00505FC0">
        <w:rPr>
          <w:rFonts w:ascii="Arial" w:hAnsi="Arial" w:cs="Arial"/>
          <w:color w:val="000000" w:themeColor="text1"/>
          <w:sz w:val="21"/>
          <w:szCs w:val="21"/>
          <w:shd w:val="clear" w:color="auto" w:fill="FFFFFF"/>
        </w:rPr>
        <w:t>drugs</w:t>
      </w:r>
      <w:r w:rsidRPr="00505FC0">
        <w:rPr>
          <w:rFonts w:ascii="Arial" w:hAnsi="Arial" w:cs="Arial"/>
          <w:color w:val="000000" w:themeColor="text1"/>
          <w:sz w:val="21"/>
          <w:szCs w:val="21"/>
          <w:shd w:val="clear" w:color="auto" w:fill="FFFFFF"/>
        </w:rPr>
        <w:t xml:space="preserve"> across human and animal </w:t>
      </w:r>
      <w:r w:rsidR="0075239C" w:rsidRPr="00505FC0">
        <w:rPr>
          <w:rFonts w:ascii="Arial" w:hAnsi="Arial" w:cs="Arial"/>
          <w:color w:val="000000" w:themeColor="text1"/>
          <w:sz w:val="21"/>
          <w:szCs w:val="21"/>
          <w:shd w:val="clear" w:color="auto" w:fill="FFFFFF"/>
        </w:rPr>
        <w:t>models</w:t>
      </w:r>
      <w:r w:rsidR="00505FC0" w:rsidRPr="00505FC0">
        <w:rPr>
          <w:rFonts w:ascii="Arial" w:hAnsi="Arial" w:cs="Arial"/>
          <w:color w:val="000000" w:themeColor="text1"/>
          <w:sz w:val="21"/>
          <w:szCs w:val="21"/>
          <w:shd w:val="clear" w:color="auto" w:fill="FFFFFF"/>
        </w:rPr>
        <w:t>, and we</w:t>
      </w:r>
      <w:r w:rsidR="00A7297B" w:rsidRPr="00505FC0">
        <w:rPr>
          <w:rFonts w:ascii="Arial" w:hAnsi="Arial" w:cs="Arial"/>
          <w:color w:val="000000" w:themeColor="text1"/>
          <w:sz w:val="21"/>
          <w:szCs w:val="21"/>
          <w:shd w:val="clear" w:color="auto" w:fill="FFFFFF"/>
        </w:rPr>
        <w:t xml:space="preserve"> found a </w:t>
      </w:r>
      <w:r w:rsidR="0075239C" w:rsidRPr="00505FC0">
        <w:rPr>
          <w:rFonts w:ascii="Arial" w:hAnsi="Arial" w:cs="Arial"/>
          <w:color w:val="000000" w:themeColor="text1"/>
          <w:sz w:val="21"/>
          <w:szCs w:val="21"/>
          <w:shd w:val="clear" w:color="auto" w:fill="FFFFFF"/>
        </w:rPr>
        <w:t xml:space="preserve">number of </w:t>
      </w:r>
      <w:r w:rsidR="00505FC0" w:rsidRPr="00505FC0">
        <w:rPr>
          <w:rFonts w:ascii="Arial" w:hAnsi="Arial" w:cs="Arial"/>
          <w:color w:val="000000" w:themeColor="text1"/>
          <w:sz w:val="21"/>
          <w:szCs w:val="21"/>
        </w:rPr>
        <w:t>studies</w:t>
      </w:r>
      <w:r w:rsidR="0075239C" w:rsidRPr="00505FC0">
        <w:rPr>
          <w:rFonts w:ascii="Arial" w:hAnsi="Arial" w:cs="Arial"/>
          <w:color w:val="000000" w:themeColor="text1"/>
          <w:sz w:val="21"/>
          <w:szCs w:val="21"/>
        </w:rPr>
        <w:t xml:space="preserve"> report</w:t>
      </w:r>
      <w:r w:rsidR="00A7297B" w:rsidRPr="00505FC0">
        <w:rPr>
          <w:rFonts w:ascii="Arial" w:hAnsi="Arial" w:cs="Arial"/>
          <w:color w:val="000000" w:themeColor="text1"/>
          <w:sz w:val="21"/>
          <w:szCs w:val="21"/>
        </w:rPr>
        <w:t>ing</w:t>
      </w:r>
      <w:r w:rsidR="0075239C" w:rsidRPr="00505FC0">
        <w:rPr>
          <w:rFonts w:ascii="Arial" w:hAnsi="Arial" w:cs="Arial"/>
          <w:color w:val="000000" w:themeColor="text1"/>
          <w:sz w:val="21"/>
          <w:szCs w:val="21"/>
        </w:rPr>
        <w:t xml:space="preserve"> upregulation of ACE2 levels </w:t>
      </w:r>
      <w:r w:rsidR="008A3C9E" w:rsidRPr="00505FC0">
        <w:rPr>
          <w:rFonts w:ascii="Arial" w:hAnsi="Arial" w:cs="Arial"/>
          <w:color w:val="000000" w:themeColor="text1"/>
          <w:sz w:val="21"/>
          <w:szCs w:val="21"/>
        </w:rPr>
        <w:t xml:space="preserve">in response to </w:t>
      </w:r>
      <w:r w:rsidR="0075239C" w:rsidRPr="00505FC0">
        <w:rPr>
          <w:rFonts w:ascii="Arial" w:eastAsia="Microsoft GothicNeo" w:hAnsi="Arial" w:cs="Arial"/>
          <w:color w:val="000000" w:themeColor="text1"/>
          <w:sz w:val="21"/>
          <w:szCs w:val="21"/>
        </w:rPr>
        <w:t>ACE</w:t>
      </w:r>
      <w:r w:rsidR="005C7F7D" w:rsidRPr="00505FC0">
        <w:rPr>
          <w:rFonts w:ascii="Arial" w:eastAsia="Microsoft GothicNeo" w:hAnsi="Arial" w:cs="Arial"/>
          <w:color w:val="000000" w:themeColor="text1"/>
          <w:sz w:val="21"/>
          <w:szCs w:val="21"/>
        </w:rPr>
        <w:t>-</w:t>
      </w:r>
      <w:r w:rsidR="0075239C" w:rsidRPr="00505FC0">
        <w:rPr>
          <w:rFonts w:ascii="Arial" w:eastAsia="Microsoft GothicNeo" w:hAnsi="Arial" w:cs="Arial"/>
          <w:color w:val="000000" w:themeColor="text1"/>
          <w:sz w:val="21"/>
          <w:szCs w:val="21"/>
        </w:rPr>
        <w:t xml:space="preserve">I (n=22), ARBs (n=55), insulin (n=8), thiazolidinedione (n=7) aldosterone agonists (n=3), statins (n=5), oestrogens (n=5) calcium channel-blockers (n=3) </w:t>
      </w:r>
      <w:r w:rsidR="0075239C" w:rsidRPr="00505FC0">
        <w:rPr>
          <w:rFonts w:ascii="Arial" w:hAnsi="Arial" w:cs="Arial"/>
          <w:color w:val="000000" w:themeColor="text1"/>
          <w:sz w:val="21"/>
          <w:szCs w:val="21"/>
        </w:rPr>
        <w:t>GLP-1 agonists (n=2)</w:t>
      </w:r>
      <w:r w:rsidR="008A3C9E" w:rsidRPr="00505FC0">
        <w:rPr>
          <w:rFonts w:ascii="Arial" w:hAnsi="Arial" w:cs="Arial"/>
          <w:color w:val="000000" w:themeColor="text1"/>
          <w:sz w:val="21"/>
          <w:szCs w:val="21"/>
        </w:rPr>
        <w:t xml:space="preserve"> and </w:t>
      </w:r>
      <w:r w:rsidR="0075239C" w:rsidRPr="00505FC0">
        <w:rPr>
          <w:rFonts w:ascii="Arial" w:hAnsi="Arial" w:cs="Arial"/>
          <w:color w:val="000000" w:themeColor="text1"/>
          <w:sz w:val="21"/>
          <w:szCs w:val="21"/>
        </w:rPr>
        <w:t>NSAIDs (n=2).</w:t>
      </w:r>
      <w:r w:rsidR="008A3C9E" w:rsidRPr="00505FC0">
        <w:rPr>
          <w:rFonts w:ascii="Arial" w:hAnsi="Arial" w:cs="Arial"/>
          <w:color w:val="000000" w:themeColor="text1"/>
          <w:sz w:val="21"/>
          <w:szCs w:val="21"/>
        </w:rPr>
        <w:t xml:space="preserve"> </w:t>
      </w:r>
      <w:r w:rsidR="00386282">
        <w:rPr>
          <w:rFonts w:ascii="Arial" w:hAnsi="Arial" w:cs="Arial"/>
          <w:color w:val="000000" w:themeColor="text1"/>
          <w:sz w:val="21"/>
          <w:szCs w:val="21"/>
        </w:rPr>
        <w:t xml:space="preserve"> </w:t>
      </w:r>
      <w:r w:rsidR="00386282">
        <w:rPr>
          <w:rFonts w:ascii="Arial" w:hAnsi="Arial" w:cs="Arial"/>
          <w:sz w:val="21"/>
          <w:szCs w:val="21"/>
        </w:rPr>
        <w:t>However, these drugs were poorly studied in vivo</w:t>
      </w:r>
      <w:r w:rsidR="00E412CE">
        <w:rPr>
          <w:rFonts w:ascii="Arial" w:hAnsi="Arial" w:cs="Arial"/>
          <w:sz w:val="21"/>
          <w:szCs w:val="21"/>
        </w:rPr>
        <w:t xml:space="preserve"> within</w:t>
      </w:r>
      <w:r w:rsidR="00386282">
        <w:rPr>
          <w:rFonts w:ascii="Arial" w:hAnsi="Arial" w:cs="Arial"/>
          <w:sz w:val="21"/>
          <w:szCs w:val="21"/>
        </w:rPr>
        <w:t xml:space="preserve"> the lungs or nasopharynx</w:t>
      </w:r>
      <w:r w:rsidR="00E412CE">
        <w:rPr>
          <w:rFonts w:ascii="Arial" w:hAnsi="Arial" w:cs="Arial"/>
          <w:sz w:val="21"/>
          <w:szCs w:val="21"/>
        </w:rPr>
        <w:t xml:space="preserve"> of humans</w:t>
      </w:r>
      <w:r w:rsidR="00386282">
        <w:rPr>
          <w:rFonts w:ascii="Arial" w:hAnsi="Arial" w:cs="Arial"/>
          <w:sz w:val="21"/>
          <w:szCs w:val="21"/>
        </w:rPr>
        <w:t xml:space="preserve">, where they </w:t>
      </w:r>
      <w:r w:rsidR="00386282">
        <w:rPr>
          <w:rFonts w:ascii="Arial" w:hAnsi="Arial" w:cs="Arial"/>
          <w:color w:val="333333"/>
          <w:sz w:val="21"/>
          <w:szCs w:val="21"/>
        </w:rPr>
        <w:t xml:space="preserve">are likely to </w:t>
      </w:r>
      <w:r w:rsidR="00386282">
        <w:rPr>
          <w:rFonts w:ascii="Arial" w:hAnsi="Arial" w:cs="Arial"/>
          <w:sz w:val="21"/>
          <w:szCs w:val="21"/>
        </w:rPr>
        <w:t xml:space="preserve">matter most in influencing </w:t>
      </w:r>
      <w:r w:rsidR="00402AA8">
        <w:rPr>
          <w:rFonts w:ascii="Arial" w:hAnsi="Arial" w:cs="Arial"/>
          <w:sz w:val="21"/>
          <w:szCs w:val="21"/>
        </w:rPr>
        <w:t xml:space="preserve">the </w:t>
      </w:r>
      <w:r w:rsidR="00386282">
        <w:rPr>
          <w:rFonts w:ascii="Arial" w:hAnsi="Arial" w:cs="Arial"/>
          <w:sz w:val="21"/>
          <w:szCs w:val="21"/>
        </w:rPr>
        <w:t xml:space="preserve">severity of outcomes of COVID-19 </w:t>
      </w:r>
      <w:r w:rsidR="00E412CE">
        <w:rPr>
          <w:rFonts w:ascii="Arial" w:hAnsi="Arial" w:cs="Arial"/>
          <w:sz w:val="21"/>
          <w:szCs w:val="21"/>
        </w:rPr>
        <w:t>disease</w:t>
      </w:r>
      <w:r w:rsidR="00386282">
        <w:rPr>
          <w:rFonts w:ascii="Arial" w:hAnsi="Arial" w:cs="Arial"/>
          <w:sz w:val="21"/>
          <w:szCs w:val="21"/>
        </w:rPr>
        <w:t xml:space="preserve">. </w:t>
      </w:r>
    </w:p>
    <w:p w14:paraId="63DC0A64" w14:textId="7196527D" w:rsidR="00D6116B" w:rsidRPr="00F85E5A" w:rsidRDefault="005C7D6D" w:rsidP="227AD22B">
      <w:pPr>
        <w:spacing w:line="276" w:lineRule="auto"/>
        <w:jc w:val="both"/>
        <w:rPr>
          <w:rFonts w:ascii="Arial" w:hAnsi="Arial" w:cs="Arial"/>
          <w:sz w:val="21"/>
          <w:szCs w:val="21"/>
        </w:rPr>
      </w:pPr>
      <w:r>
        <w:rPr>
          <w:rFonts w:ascii="Arial" w:hAnsi="Arial" w:cs="Arial"/>
          <w:sz w:val="21"/>
          <w:szCs w:val="21"/>
        </w:rPr>
        <w:t>We observe</w:t>
      </w:r>
      <w:r w:rsidR="00D37D38">
        <w:rPr>
          <w:rFonts w:ascii="Arial" w:hAnsi="Arial" w:cs="Arial"/>
          <w:sz w:val="21"/>
          <w:szCs w:val="21"/>
        </w:rPr>
        <w:t>d</w:t>
      </w:r>
      <w:r w:rsidR="00F85E5A">
        <w:rPr>
          <w:rFonts w:ascii="Arial" w:hAnsi="Arial" w:cs="Arial"/>
          <w:sz w:val="21"/>
          <w:szCs w:val="21"/>
        </w:rPr>
        <w:t xml:space="preserve"> that the</w:t>
      </w:r>
      <w:r w:rsidR="00F85E5A" w:rsidRPr="00505FC0">
        <w:rPr>
          <w:rFonts w:ascii="Arial" w:hAnsi="Arial" w:cs="Arial"/>
          <w:sz w:val="21"/>
          <w:szCs w:val="21"/>
        </w:rPr>
        <w:t xml:space="preserve"> most </w:t>
      </w:r>
      <w:r w:rsidR="00F85E5A">
        <w:rPr>
          <w:rFonts w:ascii="Arial" w:hAnsi="Arial" w:cs="Arial"/>
          <w:sz w:val="21"/>
          <w:szCs w:val="21"/>
        </w:rPr>
        <w:t>frequent</w:t>
      </w:r>
      <w:r w:rsidR="00F85E5A" w:rsidRPr="00505FC0">
        <w:rPr>
          <w:rFonts w:ascii="Arial" w:hAnsi="Arial" w:cs="Arial"/>
          <w:sz w:val="21"/>
          <w:szCs w:val="21"/>
        </w:rPr>
        <w:t xml:space="preserve"> drugs to upregulate ACE2 are also those prescribed </w:t>
      </w:r>
      <w:r w:rsidR="001458C3">
        <w:rPr>
          <w:rFonts w:ascii="Arial" w:hAnsi="Arial" w:cs="Arial"/>
          <w:sz w:val="21"/>
          <w:szCs w:val="21"/>
        </w:rPr>
        <w:t>in</w:t>
      </w:r>
      <w:r w:rsidR="00F85E5A" w:rsidRPr="00505FC0">
        <w:rPr>
          <w:rFonts w:ascii="Arial" w:hAnsi="Arial" w:cs="Arial"/>
          <w:sz w:val="21"/>
          <w:szCs w:val="21"/>
        </w:rPr>
        <w:t xml:space="preserve"> people with diabetes or cardiovascular disease</w:t>
      </w:r>
      <w:r w:rsidR="00F85E5A">
        <w:rPr>
          <w:rFonts w:ascii="Arial" w:hAnsi="Arial" w:cs="Arial"/>
          <w:sz w:val="21"/>
          <w:szCs w:val="21"/>
        </w:rPr>
        <w:t>. Mortality rates from COVID-19 have been high in this group.</w:t>
      </w:r>
      <w:r w:rsidR="00F85E5A">
        <w:rPr>
          <w:rFonts w:ascii="Arial" w:hAnsi="Arial" w:cs="Arial"/>
          <w:sz w:val="21"/>
          <w:szCs w:val="21"/>
        </w:rPr>
        <w:fldChar w:fldCharType="begin" w:fldLock="1"/>
      </w:r>
      <w:r w:rsidR="00D87878">
        <w:rPr>
          <w:rFonts w:ascii="Arial" w:hAnsi="Arial" w:cs="Arial"/>
          <w:sz w:val="21"/>
          <w:szCs w:val="21"/>
        </w:rPr>
        <w:instrText>ADDIN CSL_CITATION {"citationItems":[{"id":"ITEM-1","itemData":{"DOI":"10.1101/2020.05.06.20092999","abstract":"Background: Establishing who is at risk from a novel rapidly arising cause of death, and why, requires a new approach to epidemiological research with very large datasets and timely data. Working on behalf of NHS England we therefore set out to deliver a secure and pseudonymised analytics platform inside the data centre of a major primary care electronic health records vendor establishing coverage across detailed primary care records for a substantial proportion of all patients in England. The following results are preliminary.","author":[{"dropping-particle":"","family":"OpenSAFELY Collaborative","given":"The","non-dropping-particle":"","parse-names":false,"suffix":""},{"dropping-particle":"","family":"Williamson","given":"Elizabeth","non-dropping-particle":"","parse-names":false,"suffix":""},{"dropping-particle":"","family":"Walker","given":"Alex J","non-dropping-particle":"","parse-names":false,"suffix":""},{"dropping-particle":"","family":"Bhaskaran","given":"Krishnan","non-dropping-particle":"","parse-names":false,"suffix":""},{"dropping-particle":"","family":"Bacon","given":"Seb","non-dropping-particle":"","parse-names":false,"suffix":""},{"dropping-particle":"","family":"Bates","given":"Chris","non-dropping-particle":"","parse-names":false,"suffix":""},{"dropping-particle":"","family":"Morton","given":"Caroline E","non-dropping-particle":"","parse-names":false,"suffix":""},{"dropping-particle":"","family":"Curtis","given":"Helen J","non-dropping-particle":"","parse-names":false,"suffix":""},{"dropping-particle":"","family":"Mehrkar","given":"Amir","non-dropping-particle":"","parse-names":false,"suffix":""},{"dropping-particle":"","family":"Evans","given":"David","non-dropping-particle":"","parse-names":false,"suffix":""},{"dropping-particle":"","family":"Inglesby","given":"Peter","non-dropping-particle":"","parse-names":false,"suffix":""},{"dropping-particle":"","family":"Cockburn","given":"Jonathan","non-dropping-particle":"","parse-names":false,"suffix":""},{"dropping-particle":"","family":"McDonald","given":"Helen I","non-dropping-particle":"","parse-names":false,"suffix":""},{"dropping-particle":"","family":"MacKenna","given":"Brian","non-dropping-particle":"","parse-names":false,"suffix":""},{"dropping-particle":"","family":"Tomlinson","given":"Laurie","non-dropping-particle":"","parse-names":false,"suffix":""},{"dropping-particle":"","family":"Douglas","given":"Ian J","non-dropping-particle":"","parse-names":false,"suffix":""},{"dropping-particle":"","family":"Rentsch","given":"Christopher T","non-dropping-particle":"","parse-names":false,"suffix":""},{"dropping-particle":"","family":"Mathur","given":"Rohini","non-dropping-particle":"","parse-names":false,"suffix":""},{"dropping-particle":"","family":"Wong","given":"Angel","non-dropping-particle":"","parse-names":false,"suffix":""},{"dropping-particle":"","family":"Grieve","given":"Richard","non-dropping-particle":"","parse-names":false,"suffix":""},{"dropping-particle":"","family":"Harrison","given":"David","non-dropping-particle":"","parse-names":false,"suffix":""},{"dropping-particle":"","family":"Forbes","given":"Harriet","non-dropping-particle":"","parse-names":false,"suffix":""},{"dropping-particle":"","family":"Schultze","given":"Anna","non-dropping-particle":"","parse-names":false,"suffix":""},{"dropping-particle":"","family":"Croker","given":"Richard","non-dropping-particle":"","parse-names":false,"suffix":""},{"dropping-particle":"","family":"Parry","given":"John","non-dropping-particle":"","parse-names":false,"suffix":""},{"dropping-particle":"","family":"Hester","given":"Frank","non-dropping-particle":"","parse-names":false,"suffix":""},{"dropping-particle":"","family":"Harper","given":"Sam","non-dropping-particle":"","parse-names":false,"suffix":""},{"dropping-particle":"","family":"Perera","given":"Raf","non-dropping-particle":"","parse-names":false,"suffix":""},{"dropping-particle":"","family":"Evans","given":"Stephen","non-dropping-particle":"","parse-names":false,"suffix":""},{"dropping-particle":"","family":"Smeeth","given":"Liam","non-dropping-particle":"","parse-names":false,"suffix":""},{"dropping-particle":"","family":"Goldacre","given":"Ben","non-dropping-particle":"","parse-names":false,"suffix":""}],"id":"ITEM-1","issued":{"date-parts":[["0"]]},"title":"OpenSAFELY: factors associated with COVID-19-related hospital death in the linked electronic health records of 17 million adult NHS patients.","type":"article-journal"},"uris":["http://www.mendeley.com/documents/?uuid=a1907536-d538-37f9-817b-93c86d504852"]},{"id":"ITEM-2","itemData":{"DOI":"10.1001/jamainternmed.2020.0994","ISSN":"2168-6106","abstract":"Importance Coronavirus disease 2019 (COVID-19) is an emerging infectious disease that was first reported in Wuhan, China, and has subsequently spread worldwide. Risk factors for the clinical outcomes of COVID-19 pneumonia have not yet been well delineated. Objective To describe the clinical characteristics and outcomes in patients with COVID-19 pneumonia who developed acute respiratory distress syndrome (ARDS) or died. Design, Setting, and Participants Retrospective cohort study of 201 patients with confirmed COVID-19 pneumonia admitted to Wuhan Jinyintan Hospital in China between December 25, 2019, and January 26, 2020. The final date of follow-up was February 13, 2020. Exposures Confirmed COVID-19 pneumonia. Main Outcomes and Measures The development of ARDS and death. Epidemiological, demographic, clinical, laboratory, management, treatment, and outcome data were also collected and analyzed. Results Of 201 patients, the median age was 51 years (interquartile range, 43-60 years), and 128 (63.7%) patients were men. Eighty-four patients (41.8%) developed ARDS, and of those 84 patients, 44 (52.4%) died. In those who developed ARDS, compared with those who did not, more patients presented with dyspnea (50 of 84 [59.5%] patients and 30 of 117 [25.6%] patients, respectively [difference, 33.9%; 95% CI, 19.7%-48.1%]) and had comorbidities such as hypertension (23 of 84 [27.4%] patients and 16 of 117 [13.7%] patients, respectively [difference, 13.7%; 95% CI, 1.3%-26.1%]) and diabetes (16 of 84 [19.0%] patients and 6 of 117 [5.1%] patients, respectively [difference, 13.9%; 95% CI, 3.6%-24.2%]). In bivariate Cox regression analysis, risk factors associated with the development of ARDS and progression from ARDS to death included older age (hazard ratio [HR], 3.26; 95% CI 2.08-5.11; and HR, 6.17; 95% CI, 3.26-11.67, respectively), neutrophilia (HR, 1.14; 95% CI, 1.09-1.19; and HR, 1.08; 95% CI, 1.01-1.17, respectively), and organ and coagulation dysfunction (eg, higher lactate dehydrogenase [HR, 1.61; 95% CI, 1.44-1.79; and HR, 1.30; 95% CI, 1.11-1.52, respectively] and D-dimer [HR, 1.03; 95% CI, 1.01-1.04; and HR, 1.02; 95% CI, 1.01-1.04, respectively]). High fever (≥39 °C) was associated with higher likelihood of ARDS development (HR, 1.77; 95% CI, 1.11-2.84) and lower likelihood of death (HR, 0.41; 95% CI, 0.21-0.82). Among patients with ARDS, treatment with methylprednisolone decreased the risk of death (HR, 0.38; 95% CI, 0.20-0.72). Conclusions and Relevance …","author":[{"dropping-particle":"","family":"Wu","given":"Chaomin","non-dropping-particle":"","parse-names":false,"suffix":""},{"dropping-particle":"","family":"Chen","given":"Xiaoyan","non-dropping-particle":"","parse-names":false,"suffix":""},{"dropping-particle":"","family":"Cai","given":"Yanping","non-dropping-particle":"","parse-names":false,"suffix":""},{"dropping-particle":"","family":"Xia","given":"Jia’an","non-dropping-particle":"","parse-names":false,"suffix":""},{"dropping-particle":"","family":"Zhou","given":"Xing","non-dropping-particle":"","parse-names":false,"suffix":""},{"dropping-particle":"","family":"Xu","given":"Sha","non-dropping-particle":"","parse-names":false,"suffix":""},{"dropping-particle":"","family":"Huang","given":"Hanping","non-dropping-particle":"","parse-names":false,"suffix":""},{"dropping-particle":"","family":"Zhang","given":"Li","non-dropping-particle":"","parse-names":false,"suffix":""},{"dropping-particle":"","family":"Zhou","given":"Xia","non-dropping-particle":"","parse-names":false,"suffix":""},{"dropping-particle":"","family":"Du","given":"Chunling","non-dropping-particle":"","parse-names":false,"suffix":""},{"dropping-particle":"","family":"Zhang","given":"Yuye","non-dropping-particle":"","parse-names":false,"suffix":""},{"dropping-particle":"","family":"Song","given":"Juan","non-dropping-particle":"","parse-names":false,"suffix":""},{"dropping-particle":"","family":"Wang","given":"Sijiao","non-dropping-particle":"","parse-names":false,"suffix":""},{"dropping-particle":"","family":"Chao","given":"Yencheng","non-dropping-particle":"","parse-names":false,"suffix":""},{"dropping-particle":"","family":"Yang","given":"Zeyong","non-dropping-particle":"","parse-names":false,"suffix":""},{"dropping-particle":"","family":"Xu","given":"Jie","non-dropping-particle":"","parse-names":false,"suffix":""},{"dropping-particle":"","family":"Zhou","given":"Xin","non-dropping-particle":"","parse-names":false,"suffix":""},{"dropping-particle":"","family":"Chen","given":"Dechang","non-dropping-particle":"","parse-names":false,"suffix":""},{"dropping-particle":"","family":"Xiong","given":"Weining","non-dropping-particle":"","parse-names":false,"suffix":""},{"dropping-particle":"","family":"Xu","given":"Lei","non-dropping-particle":"","parse-names":false,"suffix":""},{"dropping-particle":"","family":"Zhou","given":"Feng","non-dropping-particle":"","parse-names":false,"suffix":""},{"dropping-particle":"","family":"Jiang","given":"Jinjun","non-dropping-particle":"","parse-names":false,"suffix":""},{"dropping-particle":"","family":"Bai","given":"Chunxue","non-dropping-particle":"","parse-names":false,"suffix":""},{"dropping-particle":"","family":"Zheng","given":"Junhua","non-dropping-particle":"","parse-names":false,"suffix":""},{"dropping-particle":"","family":"Song","given":"Yuanlin","non-dropping-particle":"","parse-names":false,"suffix":""}],"container-title":"JAMA Internal Medicine","id":"ITEM-2","issued":{"date-parts":[["2020","3","13"]]},"title":"Risk Factors Associated With Acute Respiratory Distress Syndrome and Death in Patients With Coronavirus Disease 2019 Pneumonia in Wuhan, China","type":"article-journal"},"uris":["http://www.mendeley.com/documents/?uuid=32cb9680-fdf6-3da2-836a-8c373622e8a7"]},{"id":"ITEM-3","itemData":{"DOI":"10.1161/jaha.120.016509","ISSN":"2047-9980","PMID":"32233753","author":[{"dropping-particle":"","family":"Sommerstein","given":"Rami","non-dropping-particle":"","parse-names":false,"suffix":""},{"dropping-particle":"","family":"Kochen","given":"Michael M.","non-dropping-particle":"","parse-names":false,"suffix":""},{"dropping-particle":"","family":"Messerli","given":"Franz H.","non-dropping-particle":"","parse-names":false,"suffix":""},{"dropping-particle":"","family":"Gräni","given":"Christoph","non-dropping-particle":"","parse-names":false,"suffix":""}],"container-title":"Journal of the American Heart Association","id":"ITEM-3","issue":"7","issued":{"date-parts":[["2020","4","7"]]},"publisher":"Ovid Technologies (Wolters Kluwer Health)","title":"Coronavirus Disease 2019 (COVID</w:instrText>
      </w:r>
      <w:r w:rsidR="00D87878">
        <w:rPr>
          <w:rFonts w:ascii="Cambria Math" w:hAnsi="Cambria Math" w:cs="Cambria Math"/>
          <w:sz w:val="21"/>
          <w:szCs w:val="21"/>
        </w:rPr>
        <w:instrText>‐</w:instrText>
      </w:r>
      <w:r w:rsidR="00D87878">
        <w:rPr>
          <w:rFonts w:ascii="Arial" w:hAnsi="Arial" w:cs="Arial"/>
          <w:sz w:val="21"/>
          <w:szCs w:val="21"/>
        </w:rPr>
        <w:instrText>19): Do Angiotensin</w:instrText>
      </w:r>
      <w:r w:rsidR="00D87878">
        <w:rPr>
          <w:rFonts w:ascii="Cambria Math" w:hAnsi="Cambria Math" w:cs="Cambria Math"/>
          <w:sz w:val="21"/>
          <w:szCs w:val="21"/>
        </w:rPr>
        <w:instrText>‐</w:instrText>
      </w:r>
      <w:r w:rsidR="00D87878">
        <w:rPr>
          <w:rFonts w:ascii="Arial" w:hAnsi="Arial" w:cs="Arial"/>
          <w:sz w:val="21"/>
          <w:szCs w:val="21"/>
        </w:rPr>
        <w:instrText>Converting Enzyme Inhibitors/Angiotensin Receptor Blockers Have a Biphasic Effect?","type":"article-journal","volume":"9"},"uris":["http://www.mendeley.com/documents/?uuid=f5971295-b78d-3a06-9aa1-f52e296ae5c1"]},{"id":"ITEM-4","itemData":{"DOI":"10.1101/2020.03.25.20043133","abstract":"Background: COVID-19 patients with chronic diseases such as hypertension, diabetes and coronary heart diseases is more likely to worsen, but with mixed results for COVID-19 severity. This meta-analysis is to analyze the correlation between hypertension, diabetes, coronary heart disease and COVID-19 disease severity. Methods: Available data from PubMed, Web of Science, China National Knowledge Infrastructure Database, WanFang Database and VIP Database, were analyzed using a fixed effects model meta-analysis to derive overall odds ratios (OR) with 95% CIs. Funnel plots and Begg's were used to assess publication bias. Findings: Of 182 articles found following our initial search, we assessed 34 full-text articles, of which 9 articles with 1936 COVID-19 patients met all selection criteria for our meta-analysis. No significant heterogeneity between studies. There were significant correlations between COVID-19 severity and hypertension [OR=2.3 [95% CI (1.76, 3.00), P&lt;0.01], diabetes [OR=2.67, 95% CI (1.91, 3.74), P&lt;0.01], coronary heart disease [OR=2.85 [95% CI (1.68, 4.84), P&lt;0.01]. Most of the studies in the funnel plot are on the upper part and few on the base part, and are roughly symmetrical left and right. Begg's test: hypertension (Z=-0.1, P=1.0), diabetes (Z=0.73, P=0.466), coronary heart disease (Z=0.38, P=0.707), all found no publication bias. Interpretation: Hypertension, diabetes, and coronary heart disease can affect the severity of COVID-19. It may be related to the imbalance of angiotensin-converting enzyme 2 (ACE2) and the cytokine storm induced by Glucolipid metabolic disorders (GLMD). ### Competing Interest Statement The authors have declared no competing interest. ### Clinical Trial NA ### Funding Statement National Natural Science Foundation of China (No. 81830113, 81530102); Major basic and applied basic research projects of Guangdong Province of China (No. 2019B030302005); National key R &amp; D plan \"Research on modernization of traditional Chinese medicine\" (No. 2018YFC1704200) and Natural Science Foundation of Guangdong Province (No. 2018A030313391) ### Author Declarations All relevant ethical guidelines have been followed; any necessary IRB and/or ethics committee approvals have been obtained and details of the IRB/oversight body are included in the manuscript. Yes All necessary patient/participant consent has been obtained and the appropriate institutional forms have been archived. Yes I understand that all clinical trials and any other …","author":[{"dropping-particle":"","family":"Chen","given":"Yingyu","non-dropping-particle":"","parse-names":false,"suffix":""},{"dropping-particle":"","family":"Gong","given":"Xiao","non-dropping-particle":"","parse-names":false,"suffix":""},{"dropping-particle":"","family":"Wang","given":"Lexun","non-dropping-particle":"","parse-names":false,"suffix":""},{"dropping-particle":"","family":"Guo","given":"Jiao","non-dropping-particle":"","parse-names":false,"suffix":""}],"container-title":"medRxiv","id":"ITEM-4","issued":{"date-parts":[["2020","3","30"]]},"page":"2020.03.25.20043133","publisher":"Cold Spring Harbor Laboratory Press","title":"Effects of hypertension, diabetes and coronary heart disease on COVID-19 diseases severity: a systematic review and meta-analysis","type":"article-journal"},"uris":["http://www.mendeley.com/documents/?uuid=4f3eab19-193e-397b-bf20-5fd2adb1bb67"]}],"mendeley":{"formattedCitation":"[12,14–16]","plainTextFormattedCitation":"[12,14–16]","previouslyFormattedCitation":"[12,14–16]"},"properties":{"noteIndex":0},"schema":"https://github.com/citation-style-language/schema/raw/master/csl-citation.json"}</w:instrText>
      </w:r>
      <w:r w:rsidR="00F85E5A">
        <w:rPr>
          <w:rFonts w:ascii="Arial" w:hAnsi="Arial" w:cs="Arial"/>
          <w:sz w:val="21"/>
          <w:szCs w:val="21"/>
        </w:rPr>
        <w:fldChar w:fldCharType="separate"/>
      </w:r>
      <w:r w:rsidR="00B03376" w:rsidRPr="00B03376">
        <w:rPr>
          <w:rFonts w:ascii="Arial" w:hAnsi="Arial" w:cs="Arial"/>
          <w:noProof/>
          <w:sz w:val="21"/>
          <w:szCs w:val="21"/>
        </w:rPr>
        <w:t>[12,14–16]</w:t>
      </w:r>
      <w:r w:rsidR="00F85E5A">
        <w:rPr>
          <w:rFonts w:ascii="Arial" w:hAnsi="Arial" w:cs="Arial"/>
          <w:sz w:val="21"/>
          <w:szCs w:val="21"/>
        </w:rPr>
        <w:fldChar w:fldCharType="end"/>
      </w:r>
      <w:r w:rsidR="00F85E5A">
        <w:rPr>
          <w:rFonts w:ascii="Arial" w:hAnsi="Arial" w:cs="Arial"/>
          <w:sz w:val="21"/>
          <w:szCs w:val="21"/>
        </w:rPr>
        <w:t xml:space="preserve"> </w:t>
      </w:r>
      <w:r w:rsidR="00F85E5A" w:rsidRPr="00505FC0">
        <w:rPr>
          <w:rFonts w:ascii="Arial" w:hAnsi="Arial" w:cs="Arial"/>
          <w:sz w:val="21"/>
          <w:szCs w:val="21"/>
        </w:rPr>
        <w:t xml:space="preserve">Notably, these are also conditions with a </w:t>
      </w:r>
      <w:r w:rsidR="0012656D">
        <w:rPr>
          <w:rFonts w:ascii="Arial" w:hAnsi="Arial" w:cs="Arial"/>
          <w:sz w:val="21"/>
          <w:szCs w:val="21"/>
        </w:rPr>
        <w:t>high</w:t>
      </w:r>
      <w:r w:rsidR="00F85E5A" w:rsidRPr="00505FC0">
        <w:rPr>
          <w:rFonts w:ascii="Arial" w:hAnsi="Arial" w:cs="Arial"/>
          <w:sz w:val="21"/>
          <w:szCs w:val="21"/>
        </w:rPr>
        <w:t xml:space="preserve"> prevalence</w:t>
      </w:r>
      <w:r w:rsidR="0012656D">
        <w:rPr>
          <w:rFonts w:ascii="Arial" w:hAnsi="Arial" w:cs="Arial"/>
          <w:sz w:val="21"/>
          <w:szCs w:val="21"/>
        </w:rPr>
        <w:t xml:space="preserve"> amongst</w:t>
      </w:r>
      <w:r w:rsidR="00F85E5A" w:rsidRPr="00505FC0">
        <w:rPr>
          <w:rFonts w:ascii="Arial" w:hAnsi="Arial" w:cs="Arial"/>
          <w:sz w:val="21"/>
          <w:szCs w:val="21"/>
        </w:rPr>
        <w:t xml:space="preserve">  Black, Asian and Minority Ethnic (BAME) groups</w:t>
      </w:r>
      <w:r w:rsidR="00F85E5A">
        <w:rPr>
          <w:rFonts w:ascii="Arial" w:hAnsi="Arial" w:cs="Arial"/>
          <w:sz w:val="21"/>
          <w:szCs w:val="21"/>
        </w:rPr>
        <w:t xml:space="preserve"> who have had disproportionally high mortality rates from COVID-19 disease.</w:t>
      </w:r>
      <w:r w:rsidR="00F85E5A">
        <w:rPr>
          <w:rFonts w:ascii="Arial" w:hAnsi="Arial" w:cs="Arial"/>
          <w:sz w:val="21"/>
          <w:szCs w:val="21"/>
        </w:rPr>
        <w:fldChar w:fldCharType="begin" w:fldLock="1"/>
      </w:r>
      <w:r w:rsidR="00D87878">
        <w:rPr>
          <w:rFonts w:ascii="Arial" w:hAnsi="Arial" w:cs="Arial"/>
          <w:sz w:val="21"/>
          <w:szCs w:val="21"/>
        </w:rPr>
        <w:instrText>ADDIN CSL_CITATION {"citationItems":[{"id":"ITEM-1","itemData":{"URL":"https://www.cebm.net/covid-19/bame-covid-19-deaths-what-do-we-know-rapid-data-evidence-review/","accessed":{"date-parts":[["2020","5","6"]]},"id":"ITEM-1","issued":{"date-parts":[["0"]]},"title":"BAME COVID-19 DEATHS - What do we know? Rapid Data &amp; Evidence Review - CEBM","type":"webpage"},"uris":["http://www.mendeley.com/documents/?uuid=ee65f7e8-28d4-30d1-9174-97c3aaeeb58c"]}],"mendeley":{"formattedCitation":"[17]","plainTextFormattedCitation":"[17]","previouslyFormattedCitation":"[17]"},"properties":{"noteIndex":0},"schema":"https://github.com/citation-style-language/schema/raw/master/csl-citation.json"}</w:instrText>
      </w:r>
      <w:r w:rsidR="00F85E5A">
        <w:rPr>
          <w:rFonts w:ascii="Arial" w:hAnsi="Arial" w:cs="Arial"/>
          <w:sz w:val="21"/>
          <w:szCs w:val="21"/>
        </w:rPr>
        <w:fldChar w:fldCharType="separate"/>
      </w:r>
      <w:r w:rsidR="00B03376" w:rsidRPr="00B03376">
        <w:rPr>
          <w:rFonts w:ascii="Arial" w:hAnsi="Arial" w:cs="Arial"/>
          <w:noProof/>
          <w:sz w:val="21"/>
          <w:szCs w:val="21"/>
        </w:rPr>
        <w:t>[17]</w:t>
      </w:r>
      <w:r w:rsidR="00F85E5A">
        <w:rPr>
          <w:rFonts w:ascii="Arial" w:hAnsi="Arial" w:cs="Arial"/>
          <w:sz w:val="21"/>
          <w:szCs w:val="21"/>
        </w:rPr>
        <w:fldChar w:fldCharType="end"/>
      </w:r>
      <w:r w:rsidR="00F85E5A">
        <w:rPr>
          <w:rFonts w:ascii="Arial" w:hAnsi="Arial" w:cs="Arial"/>
          <w:sz w:val="21"/>
          <w:szCs w:val="21"/>
        </w:rPr>
        <w:t xml:space="preserve"> </w:t>
      </w:r>
      <w:r w:rsidR="6797D967" w:rsidRPr="227AD22B">
        <w:rPr>
          <w:rFonts w:ascii="Arial" w:hAnsi="Arial" w:cs="Arial"/>
          <w:sz w:val="21"/>
          <w:szCs w:val="21"/>
        </w:rPr>
        <w:t>T</w:t>
      </w:r>
      <w:r w:rsidR="7031D1AE" w:rsidRPr="227AD22B">
        <w:rPr>
          <w:rFonts w:ascii="Arial" w:hAnsi="Arial" w:cs="Arial"/>
          <w:sz w:val="21"/>
          <w:szCs w:val="21"/>
        </w:rPr>
        <w:t xml:space="preserve">o date, </w:t>
      </w:r>
      <w:r w:rsidR="00F85E5A">
        <w:rPr>
          <w:rFonts w:ascii="Arial" w:hAnsi="Arial" w:cs="Arial"/>
          <w:sz w:val="21"/>
          <w:szCs w:val="21"/>
        </w:rPr>
        <w:t>much of this evidence</w:t>
      </w:r>
      <w:r w:rsidR="3B096825" w:rsidRPr="227AD22B">
        <w:rPr>
          <w:rFonts w:ascii="Arial" w:hAnsi="Arial" w:cs="Arial"/>
          <w:sz w:val="21"/>
          <w:szCs w:val="21"/>
        </w:rPr>
        <w:t xml:space="preserve"> </w:t>
      </w:r>
      <w:r w:rsidR="0012656D">
        <w:rPr>
          <w:rFonts w:ascii="Arial" w:hAnsi="Arial" w:cs="Arial"/>
          <w:sz w:val="21"/>
          <w:szCs w:val="21"/>
        </w:rPr>
        <w:t xml:space="preserve">has been </w:t>
      </w:r>
      <w:r w:rsidR="00F85E5A">
        <w:rPr>
          <w:rFonts w:ascii="Arial" w:hAnsi="Arial" w:cs="Arial"/>
          <w:sz w:val="21"/>
          <w:szCs w:val="21"/>
        </w:rPr>
        <w:t xml:space="preserve">limited to </w:t>
      </w:r>
      <w:r w:rsidR="00BA1F80">
        <w:rPr>
          <w:rFonts w:ascii="Arial" w:hAnsi="Arial" w:cs="Arial"/>
          <w:sz w:val="21"/>
          <w:szCs w:val="21"/>
        </w:rPr>
        <w:t xml:space="preserve">clinical commentaries or </w:t>
      </w:r>
      <w:r w:rsidR="39C372E0" w:rsidRPr="227AD22B">
        <w:rPr>
          <w:rFonts w:ascii="Arial" w:hAnsi="Arial" w:cs="Arial"/>
          <w:sz w:val="21"/>
          <w:szCs w:val="21"/>
        </w:rPr>
        <w:t>case</w:t>
      </w:r>
      <w:r w:rsidR="00C433D8">
        <w:rPr>
          <w:rFonts w:ascii="Arial" w:hAnsi="Arial" w:cs="Arial"/>
          <w:sz w:val="21"/>
          <w:szCs w:val="21"/>
        </w:rPr>
        <w:t xml:space="preserve"> </w:t>
      </w:r>
      <w:r w:rsidR="00BA1F80">
        <w:rPr>
          <w:rFonts w:ascii="Arial" w:hAnsi="Arial" w:cs="Arial"/>
          <w:sz w:val="21"/>
          <w:szCs w:val="21"/>
        </w:rPr>
        <w:t xml:space="preserve">reports. </w:t>
      </w:r>
      <w:r w:rsidR="00F85E5A">
        <w:rPr>
          <w:rFonts w:ascii="Arial" w:hAnsi="Arial" w:cs="Arial"/>
          <w:sz w:val="21"/>
          <w:szCs w:val="21"/>
        </w:rPr>
        <w:t xml:space="preserve">Larger cohorts are emerging but </w:t>
      </w:r>
      <w:r w:rsidR="00471323">
        <w:rPr>
          <w:rFonts w:ascii="Arial" w:hAnsi="Arial" w:cs="Arial"/>
          <w:sz w:val="21"/>
          <w:szCs w:val="21"/>
        </w:rPr>
        <w:t xml:space="preserve">have not </w:t>
      </w:r>
      <w:r>
        <w:rPr>
          <w:rFonts w:ascii="Arial" w:hAnsi="Arial" w:cs="Arial"/>
          <w:sz w:val="21"/>
          <w:szCs w:val="21"/>
        </w:rPr>
        <w:t xml:space="preserve">yet </w:t>
      </w:r>
      <w:r w:rsidR="00471323">
        <w:rPr>
          <w:rFonts w:ascii="Arial" w:hAnsi="Arial" w:cs="Arial"/>
          <w:sz w:val="21"/>
          <w:szCs w:val="21"/>
        </w:rPr>
        <w:t>adequately</w:t>
      </w:r>
      <w:r w:rsidR="5D00FC11" w:rsidRPr="227AD22B">
        <w:rPr>
          <w:rFonts w:ascii="Arial" w:hAnsi="Arial" w:cs="Arial"/>
          <w:sz w:val="21"/>
          <w:szCs w:val="21"/>
        </w:rPr>
        <w:t xml:space="preserve"> consider</w:t>
      </w:r>
      <w:r w:rsidR="00471323">
        <w:rPr>
          <w:rFonts w:ascii="Arial" w:hAnsi="Arial" w:cs="Arial"/>
          <w:sz w:val="21"/>
          <w:szCs w:val="21"/>
        </w:rPr>
        <w:t>ed</w:t>
      </w:r>
      <w:r w:rsidR="5D00FC11" w:rsidRPr="227AD22B">
        <w:rPr>
          <w:rFonts w:ascii="Arial" w:hAnsi="Arial" w:cs="Arial"/>
          <w:sz w:val="21"/>
          <w:szCs w:val="21"/>
        </w:rPr>
        <w:t xml:space="preserve"> </w:t>
      </w:r>
      <w:r w:rsidR="4C490BCD" w:rsidRPr="227AD22B">
        <w:rPr>
          <w:rFonts w:ascii="Arial" w:hAnsi="Arial" w:cs="Arial"/>
          <w:sz w:val="21"/>
          <w:szCs w:val="21"/>
        </w:rPr>
        <w:t xml:space="preserve">a range of potential </w:t>
      </w:r>
      <w:r w:rsidR="6797D967" w:rsidRPr="227AD22B">
        <w:rPr>
          <w:rFonts w:ascii="Arial" w:hAnsi="Arial" w:cs="Arial"/>
          <w:sz w:val="21"/>
          <w:szCs w:val="21"/>
        </w:rPr>
        <w:t>confound</w:t>
      </w:r>
      <w:r w:rsidR="41A23EAC" w:rsidRPr="227AD22B">
        <w:rPr>
          <w:rFonts w:ascii="Arial" w:hAnsi="Arial" w:cs="Arial"/>
          <w:sz w:val="21"/>
          <w:szCs w:val="21"/>
        </w:rPr>
        <w:t>ers</w:t>
      </w:r>
      <w:r w:rsidR="6797D967" w:rsidRPr="227AD22B">
        <w:rPr>
          <w:rFonts w:ascii="Arial" w:hAnsi="Arial" w:cs="Arial"/>
          <w:sz w:val="21"/>
          <w:szCs w:val="21"/>
        </w:rPr>
        <w:t xml:space="preserve"> </w:t>
      </w:r>
      <w:r>
        <w:rPr>
          <w:rFonts w:ascii="Arial" w:hAnsi="Arial" w:cs="Arial"/>
          <w:sz w:val="21"/>
          <w:szCs w:val="21"/>
        </w:rPr>
        <w:t>including</w:t>
      </w:r>
      <w:r w:rsidR="7388B572" w:rsidRPr="227AD22B">
        <w:rPr>
          <w:rFonts w:ascii="Arial" w:hAnsi="Arial" w:cs="Arial"/>
          <w:sz w:val="21"/>
          <w:szCs w:val="21"/>
        </w:rPr>
        <w:t xml:space="preserve"> co-morbidities</w:t>
      </w:r>
      <w:r w:rsidR="003068BC">
        <w:rPr>
          <w:rFonts w:ascii="Arial" w:hAnsi="Arial" w:cs="Arial"/>
          <w:sz w:val="21"/>
          <w:szCs w:val="21"/>
        </w:rPr>
        <w:t>,</w:t>
      </w:r>
      <w:r w:rsidR="00471323">
        <w:rPr>
          <w:rFonts w:ascii="Arial" w:hAnsi="Arial" w:cs="Arial"/>
          <w:sz w:val="21"/>
          <w:szCs w:val="21"/>
        </w:rPr>
        <w:t xml:space="preserve"> </w:t>
      </w:r>
      <w:r w:rsidR="35D12CAD" w:rsidRPr="227AD22B">
        <w:rPr>
          <w:rFonts w:ascii="Arial" w:hAnsi="Arial" w:cs="Arial"/>
          <w:sz w:val="21"/>
          <w:szCs w:val="21"/>
        </w:rPr>
        <w:t>age</w:t>
      </w:r>
      <w:r w:rsidR="005001DB">
        <w:rPr>
          <w:rFonts w:ascii="Arial" w:hAnsi="Arial" w:cs="Arial"/>
          <w:sz w:val="21"/>
          <w:szCs w:val="21"/>
        </w:rPr>
        <w:t>,</w:t>
      </w:r>
      <w:r w:rsidR="0012656D">
        <w:rPr>
          <w:rFonts w:ascii="Arial" w:hAnsi="Arial" w:cs="Arial"/>
          <w:sz w:val="21"/>
          <w:szCs w:val="21"/>
        </w:rPr>
        <w:t xml:space="preserve"> sex</w:t>
      </w:r>
      <w:r w:rsidR="005001DB">
        <w:rPr>
          <w:rFonts w:ascii="Arial" w:hAnsi="Arial" w:cs="Arial"/>
          <w:sz w:val="21"/>
          <w:szCs w:val="21"/>
        </w:rPr>
        <w:t xml:space="preserve">, </w:t>
      </w:r>
      <w:r>
        <w:rPr>
          <w:rFonts w:ascii="Arial" w:hAnsi="Arial" w:cs="Arial"/>
          <w:sz w:val="21"/>
          <w:szCs w:val="21"/>
        </w:rPr>
        <w:t>deprivation</w:t>
      </w:r>
      <w:r w:rsidR="005001DB">
        <w:rPr>
          <w:rFonts w:ascii="Arial" w:hAnsi="Arial" w:cs="Arial"/>
          <w:sz w:val="21"/>
          <w:szCs w:val="21"/>
        </w:rPr>
        <w:t xml:space="preserve"> or household numbers</w:t>
      </w:r>
      <w:r w:rsidR="00471323">
        <w:rPr>
          <w:rFonts w:ascii="Arial" w:hAnsi="Arial" w:cs="Arial"/>
          <w:sz w:val="21"/>
          <w:szCs w:val="21"/>
        </w:rPr>
        <w:t xml:space="preserve"> </w:t>
      </w:r>
      <w:r w:rsidR="0012656D">
        <w:rPr>
          <w:rFonts w:ascii="Arial" w:hAnsi="Arial" w:cs="Arial"/>
          <w:sz w:val="21"/>
          <w:szCs w:val="21"/>
        </w:rPr>
        <w:t>which m</w:t>
      </w:r>
      <w:r>
        <w:rPr>
          <w:rFonts w:ascii="Arial" w:hAnsi="Arial" w:cs="Arial"/>
          <w:sz w:val="21"/>
          <w:szCs w:val="21"/>
        </w:rPr>
        <w:t xml:space="preserve">ight </w:t>
      </w:r>
      <w:r w:rsidR="0012656D">
        <w:rPr>
          <w:rFonts w:ascii="Arial" w:hAnsi="Arial" w:cs="Arial"/>
          <w:sz w:val="21"/>
          <w:szCs w:val="21"/>
        </w:rPr>
        <w:t>be more important</w:t>
      </w:r>
      <w:r w:rsidR="00471323">
        <w:rPr>
          <w:rFonts w:ascii="Arial" w:hAnsi="Arial" w:cs="Arial"/>
          <w:sz w:val="21"/>
          <w:szCs w:val="21"/>
        </w:rPr>
        <w:t xml:space="preserve"> </w:t>
      </w:r>
      <w:r w:rsidR="0012656D">
        <w:rPr>
          <w:rFonts w:ascii="Arial" w:hAnsi="Arial" w:cs="Arial"/>
          <w:sz w:val="21"/>
          <w:szCs w:val="21"/>
        </w:rPr>
        <w:t xml:space="preserve">than </w:t>
      </w:r>
      <w:r>
        <w:rPr>
          <w:rFonts w:ascii="Arial" w:hAnsi="Arial" w:cs="Arial"/>
          <w:sz w:val="21"/>
          <w:szCs w:val="21"/>
        </w:rPr>
        <w:t>prescribed medication</w:t>
      </w:r>
      <w:r w:rsidR="00471323">
        <w:rPr>
          <w:rFonts w:ascii="Arial" w:hAnsi="Arial" w:cs="Arial"/>
          <w:sz w:val="21"/>
          <w:szCs w:val="21"/>
        </w:rPr>
        <w:t xml:space="preserve"> in the </w:t>
      </w:r>
      <w:r w:rsidR="005001DB">
        <w:rPr>
          <w:rFonts w:ascii="Arial" w:hAnsi="Arial" w:cs="Arial"/>
          <w:sz w:val="21"/>
          <w:szCs w:val="21"/>
        </w:rPr>
        <w:t xml:space="preserve">spread, </w:t>
      </w:r>
      <w:r w:rsidR="00471323">
        <w:rPr>
          <w:rFonts w:ascii="Arial" w:hAnsi="Arial" w:cs="Arial"/>
          <w:sz w:val="21"/>
          <w:szCs w:val="21"/>
        </w:rPr>
        <w:t>susceptibility and severity of the disease.</w:t>
      </w:r>
      <w:r w:rsidRPr="227AD22B">
        <w:rPr>
          <w:rFonts w:ascii="Arial" w:hAnsi="Arial" w:cs="Arial"/>
          <w:sz w:val="21"/>
          <w:szCs w:val="21"/>
        </w:rPr>
        <w:t xml:space="preserve"> </w:t>
      </w:r>
      <w:r w:rsidR="6797D967" w:rsidRPr="227AD22B">
        <w:rPr>
          <w:rFonts w:ascii="Arial" w:hAnsi="Arial" w:cs="Arial"/>
          <w:sz w:val="21"/>
          <w:szCs w:val="21"/>
        </w:rPr>
        <w:t>For example, i</w:t>
      </w:r>
      <w:r w:rsidR="7388B572" w:rsidRPr="227AD22B">
        <w:rPr>
          <w:rFonts w:ascii="Arial" w:hAnsi="Arial" w:cs="Arial"/>
          <w:sz w:val="21"/>
          <w:szCs w:val="21"/>
        </w:rPr>
        <w:t xml:space="preserve">n </w:t>
      </w:r>
      <w:r w:rsidR="39C372E0" w:rsidRPr="227AD22B">
        <w:rPr>
          <w:rFonts w:ascii="Arial" w:hAnsi="Arial" w:cs="Arial"/>
          <w:sz w:val="21"/>
          <w:szCs w:val="21"/>
        </w:rPr>
        <w:t xml:space="preserve">a </w:t>
      </w:r>
      <w:r w:rsidR="7388B572" w:rsidRPr="227AD22B">
        <w:rPr>
          <w:rFonts w:ascii="Arial" w:hAnsi="Arial" w:cs="Arial"/>
          <w:sz w:val="21"/>
          <w:szCs w:val="21"/>
        </w:rPr>
        <w:t>cohort</w:t>
      </w:r>
      <w:r w:rsidR="6797D967" w:rsidRPr="227AD22B">
        <w:rPr>
          <w:rFonts w:ascii="Arial" w:hAnsi="Arial" w:cs="Arial"/>
          <w:sz w:val="21"/>
          <w:szCs w:val="21"/>
        </w:rPr>
        <w:t xml:space="preserve"> of 191 people who were infected with the virus in Wuhan, 87% of those who died had coronary heart disease</w:t>
      </w:r>
      <w:r w:rsidR="7031D1AE" w:rsidRPr="227AD22B">
        <w:rPr>
          <w:rFonts w:ascii="Arial" w:hAnsi="Arial" w:cs="Arial"/>
          <w:sz w:val="21"/>
          <w:szCs w:val="21"/>
        </w:rPr>
        <w:t xml:space="preserve"> and</w:t>
      </w:r>
      <w:r w:rsidR="6797D967" w:rsidRPr="227AD22B">
        <w:rPr>
          <w:rFonts w:ascii="Arial" w:hAnsi="Arial" w:cs="Arial"/>
          <w:sz w:val="21"/>
          <w:szCs w:val="21"/>
        </w:rPr>
        <w:t xml:space="preserve"> 47% had diabetes.</w:t>
      </w:r>
      <w:r w:rsidR="3B096825"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{"citationItems":[{"id":"ITEM-1","itemData":{"DOI":"10.1016/S0140-6736(20)30566-3","ISSN":"1474547X","PMID":"32171076","abstract":"Background: Since December, 2019, Wuhan, China, has experienced an outbreak of coronavirus disease 2019 (COVID-19), caused by the severe acute respiratory syndrome coronavirus 2 (SARS-CoV-2). Epidemiological and clinical characteristics of patients with COVID-19 have been reported but risk factors for mortality and a detailed clinical course of illness, including viral shedding, have not been well described. Methods: In this retrospective, multicentre cohort study, we included all adult inpatients (≥18 years old) with laboratory-confirmed COVID-19 from Jinyintan Hospital and Wuhan Pulmonary Hospital (Wuhan, China) who had been discharged or had died by Jan 31, 2020. Demographic, clinical, treatment, and laboratory data, including serial samples for viral RNA detection, were extracted from electronic medical records and compared between survivors and non-survivors. We used univariable and multivariable logistic regression methods to explore the risk factors associated with in-hospital death. Findings: 191 patients (135 from Jinyintan Hospital and 56 from Wuhan Pulmonary Hospital) were included in this study, of whom 137 were discharged and 54 died in hospital. 91 (48%) patients had a comorbidity, with hypertension being the most common (58 [30%] patients), followed by diabetes (36 [19%] patients) and coronary heart disease (15 [8%] patients). Multivariable regression showed increasing odds of in-hospital death associated with older age (odds ratio 1·10, 95% CI 1·03–1·17, per year increase; p=0·0043), higher Sequential Organ Failure Assessment (SOFA) score (5·65, 2·61–12·23; p&lt;0·0001), and d-dimer greater than 1 μg/mL (18·42, 2·64–128·55; p=0·0033) on admission. Median duration of viral shedding was 20·0 days (IQR 17·0–24·0) in survivors, but SARS-CoV-2 was detectable until death in non-survivors. The longest observed duration of viral shedding in survivors was 37 days. Interpretation: The potential risk factors of older age, high SOFA score, and d-dimer greater than 1 μg/mL could help clinicians to identify patients with poor prognosis at an early stage. Prolonged viral shedding provides the rationale for a strategy of isolation of infected patients and optimal antiviral interventions in the future. Funding: Chinese Academy of Medical Sciences Innovation Fund for Medical Sciences; National Science Grant for Distinguished Young Scholars; National Key Research and Development Program of China; The Beijing Science and Technology Project; and Major Projects …","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Lancet","id":"ITEM-1","issue":"10229","issued":{"date-parts":[["2020","3","28"]]},"page":"1054-1062","publisher":"Lancet Publishing Group","title":"Clinical course and risk factors for mortality of adult inpatients with COVID-19 in Wuhan, China: a retrospective cohort study","type":"article-journal","volume":"395"},"uris":["http://www.mendeley.com/documents/?uuid=510404b0-4df4-3ced-8bc0-d8689eb25891"]}],"mendeley":{"formattedCitation":"[18]","plainTextFormattedCitation":"[18]","previouslyFormattedCitation":"[18]"},"properties":{"noteIndex":0},"schema":"https://github.com/citation-style-language/schema/raw/master/csl-citation.json"}</w:instrText>
      </w:r>
      <w:r w:rsidR="3B096825" w:rsidRPr="227AD22B">
        <w:rPr>
          <w:rFonts w:ascii="Arial" w:hAnsi="Arial" w:cs="Arial"/>
          <w:sz w:val="21"/>
          <w:szCs w:val="21"/>
        </w:rPr>
        <w:fldChar w:fldCharType="separate"/>
      </w:r>
      <w:r w:rsidR="00B03376" w:rsidRPr="00B03376">
        <w:rPr>
          <w:rFonts w:ascii="Arial" w:hAnsi="Arial" w:cs="Arial"/>
          <w:noProof/>
          <w:sz w:val="21"/>
          <w:szCs w:val="21"/>
        </w:rPr>
        <w:t>[18]</w:t>
      </w:r>
      <w:r w:rsidR="3B096825" w:rsidRPr="227AD22B">
        <w:rPr>
          <w:rFonts w:ascii="Arial" w:hAnsi="Arial" w:cs="Arial"/>
          <w:sz w:val="21"/>
          <w:szCs w:val="21"/>
        </w:rPr>
        <w:fldChar w:fldCharType="end"/>
      </w:r>
      <w:r w:rsidR="6797D967" w:rsidRPr="227AD22B">
        <w:rPr>
          <w:rFonts w:ascii="Arial" w:hAnsi="Arial" w:cs="Arial"/>
          <w:sz w:val="21"/>
          <w:szCs w:val="21"/>
        </w:rPr>
        <w:t xml:space="preserve"> These conditions are </w:t>
      </w:r>
      <w:r w:rsidR="7031D1AE" w:rsidRPr="227AD22B">
        <w:rPr>
          <w:rFonts w:ascii="Arial" w:hAnsi="Arial" w:cs="Arial"/>
          <w:sz w:val="21"/>
          <w:szCs w:val="21"/>
        </w:rPr>
        <w:t>associated with an increased risk of</w:t>
      </w:r>
      <w:r w:rsidR="6797D967" w:rsidRPr="227AD22B">
        <w:rPr>
          <w:rFonts w:ascii="Arial" w:hAnsi="Arial" w:cs="Arial"/>
          <w:sz w:val="21"/>
          <w:szCs w:val="21"/>
        </w:rPr>
        <w:t xml:space="preserve"> death </w:t>
      </w:r>
      <w:r w:rsidR="39C372E0" w:rsidRPr="227AD22B">
        <w:rPr>
          <w:rFonts w:ascii="Arial" w:hAnsi="Arial" w:cs="Arial"/>
          <w:sz w:val="21"/>
          <w:szCs w:val="21"/>
        </w:rPr>
        <w:t xml:space="preserve">but </w:t>
      </w:r>
      <w:r w:rsidR="6797D967" w:rsidRPr="227AD22B">
        <w:rPr>
          <w:rFonts w:ascii="Arial" w:hAnsi="Arial" w:cs="Arial"/>
          <w:sz w:val="21"/>
          <w:szCs w:val="21"/>
        </w:rPr>
        <w:t>were not</w:t>
      </w:r>
      <w:r w:rsidR="39C372E0" w:rsidRPr="227AD22B">
        <w:rPr>
          <w:rFonts w:ascii="Arial" w:hAnsi="Arial" w:cs="Arial"/>
          <w:sz w:val="21"/>
          <w:szCs w:val="21"/>
        </w:rPr>
        <w:t xml:space="preserve"> </w:t>
      </w:r>
      <w:r w:rsidR="6797D967" w:rsidRPr="227AD22B">
        <w:rPr>
          <w:rFonts w:ascii="Arial" w:hAnsi="Arial" w:cs="Arial"/>
          <w:sz w:val="21"/>
          <w:szCs w:val="21"/>
        </w:rPr>
        <w:t xml:space="preserve">considered </w:t>
      </w:r>
      <w:r w:rsidR="001458C3">
        <w:rPr>
          <w:rFonts w:ascii="Arial" w:hAnsi="Arial" w:cs="Arial"/>
          <w:sz w:val="21"/>
          <w:szCs w:val="21"/>
        </w:rPr>
        <w:t>as</w:t>
      </w:r>
      <w:r w:rsidR="39C372E0" w:rsidRPr="227AD22B">
        <w:rPr>
          <w:rFonts w:ascii="Arial" w:hAnsi="Arial" w:cs="Arial"/>
          <w:sz w:val="21"/>
          <w:szCs w:val="21"/>
        </w:rPr>
        <w:t xml:space="preserve"> </w:t>
      </w:r>
      <w:r w:rsidR="6797D967" w:rsidRPr="227AD22B">
        <w:rPr>
          <w:rFonts w:ascii="Arial" w:hAnsi="Arial" w:cs="Arial"/>
          <w:sz w:val="21"/>
          <w:szCs w:val="21"/>
        </w:rPr>
        <w:t>covariates</w:t>
      </w:r>
      <w:r w:rsidR="7031D1AE" w:rsidRPr="227AD22B">
        <w:rPr>
          <w:rFonts w:ascii="Arial" w:hAnsi="Arial" w:cs="Arial"/>
          <w:sz w:val="21"/>
          <w:szCs w:val="21"/>
        </w:rPr>
        <w:t xml:space="preserve"> in the analysis.</w:t>
      </w:r>
      <w:r w:rsidR="6797D967" w:rsidRPr="227AD22B">
        <w:rPr>
          <w:rFonts w:ascii="Arial" w:hAnsi="Arial" w:cs="Arial"/>
          <w:sz w:val="21"/>
          <w:szCs w:val="21"/>
        </w:rPr>
        <w:t xml:space="preserve"> </w:t>
      </w:r>
      <w:r w:rsidR="00471323">
        <w:rPr>
          <w:rFonts w:ascii="Arial" w:hAnsi="Arial" w:cs="Arial"/>
          <w:sz w:val="21"/>
          <w:szCs w:val="21"/>
        </w:rPr>
        <w:t>Irrespective of ACE2, p</w:t>
      </w:r>
      <w:r w:rsidR="3B61EE77" w:rsidRPr="227AD22B">
        <w:rPr>
          <w:rFonts w:ascii="Arial" w:hAnsi="Arial" w:cs="Arial"/>
          <w:sz w:val="21"/>
          <w:szCs w:val="21"/>
        </w:rPr>
        <w:t>eople with diabetes are more susceptible to worse infection as the low</w:t>
      </w:r>
      <w:r w:rsidR="11A0C637" w:rsidRPr="227AD22B">
        <w:rPr>
          <w:rFonts w:ascii="Arial" w:hAnsi="Arial" w:cs="Arial"/>
          <w:sz w:val="21"/>
          <w:szCs w:val="21"/>
        </w:rPr>
        <w:t>-</w:t>
      </w:r>
      <w:r w:rsidR="3B61EE77" w:rsidRPr="227AD22B">
        <w:rPr>
          <w:rFonts w:ascii="Arial" w:hAnsi="Arial" w:cs="Arial"/>
          <w:sz w:val="21"/>
          <w:szCs w:val="21"/>
        </w:rPr>
        <w:t>grade chronic inflammation and hyperglycaemi</w:t>
      </w:r>
      <w:r w:rsidR="7B7B4FFD" w:rsidRPr="227AD22B">
        <w:rPr>
          <w:rFonts w:ascii="Arial" w:hAnsi="Arial" w:cs="Arial"/>
          <w:sz w:val="21"/>
          <w:szCs w:val="21"/>
        </w:rPr>
        <w:t>a</w:t>
      </w:r>
      <w:r w:rsidR="3B61EE77" w:rsidRPr="227AD22B">
        <w:rPr>
          <w:rFonts w:ascii="Arial" w:hAnsi="Arial" w:cs="Arial"/>
          <w:sz w:val="21"/>
          <w:szCs w:val="21"/>
        </w:rPr>
        <w:t xml:space="preserve"> associated with the condition results in impaired immune responses with lower IL-1, IL</w:t>
      </w:r>
      <w:r w:rsidR="005001DB">
        <w:rPr>
          <w:rFonts w:ascii="Arial" w:hAnsi="Arial" w:cs="Arial"/>
          <w:sz w:val="21"/>
          <w:szCs w:val="21"/>
        </w:rPr>
        <w:t>-</w:t>
      </w:r>
      <w:r w:rsidR="3B61EE77" w:rsidRPr="227AD22B">
        <w:rPr>
          <w:rFonts w:ascii="Arial" w:hAnsi="Arial" w:cs="Arial"/>
          <w:sz w:val="21"/>
          <w:szCs w:val="21"/>
        </w:rPr>
        <w:t>6, TNF-a</w:t>
      </w:r>
      <w:r w:rsidR="755008A8" w:rsidRPr="227AD22B">
        <w:rPr>
          <w:rFonts w:ascii="Arial" w:hAnsi="Arial" w:cs="Arial"/>
          <w:sz w:val="21"/>
          <w:szCs w:val="21"/>
        </w:rPr>
        <w:t>, a</w:t>
      </w:r>
      <w:r w:rsidR="3B61EE77" w:rsidRPr="227AD22B">
        <w:rPr>
          <w:rFonts w:ascii="Arial" w:hAnsi="Arial" w:cs="Arial"/>
          <w:sz w:val="21"/>
          <w:szCs w:val="21"/>
        </w:rPr>
        <w:t>nd delayed mobilisation of immune cells in response to pathogens.</w:t>
      </w:r>
      <w:r w:rsidR="3B096825"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10.1016/j.diabres.2020.108125","author":[{"dropping-particle":"","family":"Iacobellis","given":"Gianluca","non-dropping-particle":"","parse-names":false,"suffix":""}],"id":"ITEM-1","issued":{"date-parts":[["2020"]]},"title":"COVID-19 and diabetes: Can DPP4 inhibition play a role?","type":"article-journal"},"uris":["http://www.mendeley.com/documents/?uuid=b393fe7a-f89d-3f8c-bfc1-c54260b0c92a"]}],"mendeley":{"formattedCitation":"[19]","plainTextFormattedCitation":"[19]","previouslyFormattedCitation":"[19]"},"properties":{"noteIndex":0},"schema":"https://github.com/citation-style-language/schema/raw/master/csl-citation.json"}</w:instrText>
      </w:r>
      <w:r w:rsidR="3B096825" w:rsidRPr="227AD22B">
        <w:rPr>
          <w:rFonts w:ascii="Arial" w:hAnsi="Arial" w:cs="Arial"/>
          <w:sz w:val="21"/>
          <w:szCs w:val="21"/>
        </w:rPr>
        <w:fldChar w:fldCharType="separate"/>
      </w:r>
      <w:r w:rsidR="00B03376" w:rsidRPr="00B03376">
        <w:rPr>
          <w:rFonts w:ascii="Arial" w:hAnsi="Arial" w:cs="Arial"/>
          <w:noProof/>
          <w:sz w:val="21"/>
          <w:szCs w:val="21"/>
        </w:rPr>
        <w:t>[19]</w:t>
      </w:r>
      <w:r w:rsidR="3B096825" w:rsidRPr="227AD22B">
        <w:rPr>
          <w:rFonts w:ascii="Arial" w:hAnsi="Arial" w:cs="Arial"/>
          <w:sz w:val="21"/>
          <w:szCs w:val="21"/>
        </w:rPr>
        <w:fldChar w:fldCharType="end"/>
      </w:r>
      <w:r w:rsidR="3B61EE77" w:rsidRPr="227AD22B">
        <w:rPr>
          <w:rFonts w:ascii="Arial" w:hAnsi="Arial" w:cs="Arial"/>
          <w:sz w:val="21"/>
          <w:szCs w:val="21"/>
        </w:rPr>
        <w:t xml:space="preserve"> This comorbidity like many other</w:t>
      </w:r>
      <w:r w:rsidR="00471323">
        <w:rPr>
          <w:rFonts w:ascii="Arial" w:hAnsi="Arial" w:cs="Arial"/>
          <w:sz w:val="21"/>
          <w:szCs w:val="21"/>
        </w:rPr>
        <w:t xml:space="preserve"> confounders</w:t>
      </w:r>
      <w:r w:rsidR="3B61EE77" w:rsidRPr="227AD22B">
        <w:rPr>
          <w:rFonts w:ascii="Arial" w:hAnsi="Arial" w:cs="Arial"/>
          <w:sz w:val="21"/>
          <w:szCs w:val="21"/>
        </w:rPr>
        <w:t xml:space="preserve">, </w:t>
      </w:r>
      <w:r w:rsidR="00471323">
        <w:rPr>
          <w:rFonts w:ascii="Arial" w:hAnsi="Arial" w:cs="Arial"/>
          <w:sz w:val="21"/>
          <w:szCs w:val="21"/>
        </w:rPr>
        <w:t>are</w:t>
      </w:r>
      <w:r w:rsidR="3B61EE77" w:rsidRPr="227AD22B">
        <w:rPr>
          <w:rFonts w:ascii="Arial" w:hAnsi="Arial" w:cs="Arial"/>
          <w:sz w:val="21"/>
          <w:szCs w:val="21"/>
        </w:rPr>
        <w:t xml:space="preserve"> </w:t>
      </w:r>
      <w:r w:rsidR="0012656D">
        <w:rPr>
          <w:rFonts w:ascii="Arial" w:hAnsi="Arial" w:cs="Arial"/>
          <w:sz w:val="21"/>
          <w:szCs w:val="21"/>
        </w:rPr>
        <w:t xml:space="preserve">highly </w:t>
      </w:r>
      <w:r w:rsidR="755008A8" w:rsidRPr="227AD22B">
        <w:rPr>
          <w:rFonts w:ascii="Arial" w:hAnsi="Arial" w:cs="Arial"/>
          <w:sz w:val="21"/>
          <w:szCs w:val="21"/>
        </w:rPr>
        <w:t>relevant</w:t>
      </w:r>
      <w:r w:rsidR="3B61EE77" w:rsidRPr="227AD22B">
        <w:rPr>
          <w:rFonts w:ascii="Arial" w:hAnsi="Arial" w:cs="Arial"/>
          <w:sz w:val="21"/>
          <w:szCs w:val="21"/>
        </w:rPr>
        <w:t xml:space="preserve"> when examining </w:t>
      </w:r>
      <w:r w:rsidR="11A0C637" w:rsidRPr="227AD22B">
        <w:rPr>
          <w:rFonts w:ascii="Arial" w:hAnsi="Arial" w:cs="Arial"/>
          <w:sz w:val="21"/>
          <w:szCs w:val="21"/>
        </w:rPr>
        <w:t xml:space="preserve">the </w:t>
      </w:r>
      <w:r w:rsidR="3B61EE77" w:rsidRPr="227AD22B">
        <w:rPr>
          <w:rFonts w:ascii="Arial" w:hAnsi="Arial" w:cs="Arial"/>
          <w:sz w:val="21"/>
          <w:szCs w:val="21"/>
        </w:rPr>
        <w:t xml:space="preserve">risk of </w:t>
      </w:r>
      <w:r w:rsidR="005001DB">
        <w:rPr>
          <w:rFonts w:ascii="Arial" w:hAnsi="Arial" w:cs="Arial"/>
          <w:sz w:val="21"/>
          <w:szCs w:val="21"/>
        </w:rPr>
        <w:t>death</w:t>
      </w:r>
      <w:r w:rsidR="3B61EE77" w:rsidRPr="227AD22B">
        <w:rPr>
          <w:rFonts w:ascii="Arial" w:hAnsi="Arial" w:cs="Arial"/>
          <w:sz w:val="21"/>
          <w:szCs w:val="21"/>
        </w:rPr>
        <w:t xml:space="preserve"> </w:t>
      </w:r>
      <w:r w:rsidR="0012656D">
        <w:rPr>
          <w:rFonts w:ascii="Arial" w:hAnsi="Arial" w:cs="Arial"/>
          <w:sz w:val="21"/>
          <w:szCs w:val="21"/>
        </w:rPr>
        <w:t>with</w:t>
      </w:r>
      <w:r w:rsidR="3B61EE77" w:rsidRPr="227AD22B">
        <w:rPr>
          <w:rFonts w:ascii="Arial" w:hAnsi="Arial" w:cs="Arial"/>
          <w:sz w:val="21"/>
          <w:szCs w:val="21"/>
        </w:rPr>
        <w:t xml:space="preserve"> </w:t>
      </w:r>
      <w:r w:rsidR="11A0C637" w:rsidRPr="227AD22B">
        <w:rPr>
          <w:rFonts w:ascii="Arial" w:hAnsi="Arial" w:cs="Arial"/>
          <w:sz w:val="21"/>
          <w:szCs w:val="21"/>
        </w:rPr>
        <w:t>COVID</w:t>
      </w:r>
      <w:r w:rsidR="3B61EE77" w:rsidRPr="227AD22B">
        <w:rPr>
          <w:rFonts w:ascii="Arial" w:hAnsi="Arial" w:cs="Arial"/>
          <w:sz w:val="21"/>
          <w:szCs w:val="21"/>
        </w:rPr>
        <w:t xml:space="preserve">-19 </w:t>
      </w:r>
      <w:r w:rsidR="0012656D">
        <w:rPr>
          <w:rFonts w:ascii="Arial" w:hAnsi="Arial" w:cs="Arial"/>
          <w:sz w:val="21"/>
          <w:szCs w:val="21"/>
        </w:rPr>
        <w:t>disease.</w:t>
      </w:r>
    </w:p>
    <w:p w14:paraId="644A739D" w14:textId="2BB0F9DA" w:rsidR="0049026E" w:rsidRDefault="00634ED5" w:rsidP="227AD22B">
      <w:pPr>
        <w:spacing w:line="276" w:lineRule="auto"/>
        <w:jc w:val="both"/>
        <w:rPr>
          <w:rFonts w:ascii="Arial" w:hAnsi="Arial" w:cs="Arial"/>
          <w:sz w:val="21"/>
          <w:szCs w:val="21"/>
        </w:rPr>
      </w:pPr>
      <w:r w:rsidRPr="227AD22B">
        <w:rPr>
          <w:rFonts w:ascii="Arial" w:hAnsi="Arial" w:cs="Arial"/>
          <w:sz w:val="21"/>
          <w:szCs w:val="21"/>
        </w:rPr>
        <w:t>Th</w:t>
      </w:r>
      <w:r w:rsidR="5B0A5BE2" w:rsidRPr="227AD22B">
        <w:rPr>
          <w:rFonts w:ascii="Arial" w:hAnsi="Arial" w:cs="Arial"/>
          <w:sz w:val="21"/>
          <w:szCs w:val="21"/>
        </w:rPr>
        <w:t>is</w:t>
      </w:r>
      <w:r w:rsidR="004D0DAA" w:rsidRPr="227AD22B">
        <w:rPr>
          <w:rFonts w:ascii="Arial" w:hAnsi="Arial" w:cs="Arial"/>
          <w:sz w:val="21"/>
          <w:szCs w:val="21"/>
        </w:rPr>
        <w:t xml:space="preserve"> lack of adequate adjustment for existing conditions </w:t>
      </w:r>
      <w:r w:rsidR="00471323">
        <w:rPr>
          <w:rFonts w:ascii="Arial" w:hAnsi="Arial" w:cs="Arial"/>
          <w:sz w:val="21"/>
          <w:szCs w:val="21"/>
        </w:rPr>
        <w:t>is</w:t>
      </w:r>
      <w:r w:rsidR="004D0DAA" w:rsidRPr="227AD22B">
        <w:rPr>
          <w:rFonts w:ascii="Arial" w:hAnsi="Arial" w:cs="Arial"/>
          <w:sz w:val="21"/>
          <w:szCs w:val="21"/>
        </w:rPr>
        <w:t xml:space="preserve"> highlighted by </w:t>
      </w:r>
      <w:r w:rsidRPr="227AD22B">
        <w:rPr>
          <w:rFonts w:ascii="Arial" w:hAnsi="Arial" w:cs="Arial"/>
          <w:sz w:val="21"/>
          <w:szCs w:val="21"/>
        </w:rPr>
        <w:t xml:space="preserve">Sommerstein and colleagues in their editorial </w:t>
      </w:r>
      <w:r w:rsidR="004D0DAA" w:rsidRPr="227AD22B">
        <w:rPr>
          <w:rFonts w:ascii="Arial" w:hAnsi="Arial" w:cs="Arial"/>
          <w:sz w:val="21"/>
          <w:szCs w:val="21"/>
        </w:rPr>
        <w:t xml:space="preserve">on </w:t>
      </w:r>
      <w:r w:rsidRPr="227AD22B">
        <w:rPr>
          <w:rFonts w:ascii="Arial" w:hAnsi="Arial" w:cs="Arial"/>
          <w:sz w:val="21"/>
          <w:szCs w:val="21"/>
        </w:rPr>
        <w:t>ACE-I and ARBs</w:t>
      </w:r>
      <w:r w:rsidR="004D0DAA" w:rsidRPr="227AD22B">
        <w:rPr>
          <w:rFonts w:ascii="Arial" w:hAnsi="Arial" w:cs="Arial"/>
          <w:sz w:val="21"/>
          <w:szCs w:val="21"/>
        </w:rPr>
        <w:t xml:space="preserve"> in COVID-19</w:t>
      </w:r>
      <w:r w:rsidRPr="227AD22B">
        <w:rPr>
          <w:rFonts w:ascii="Arial" w:hAnsi="Arial" w:cs="Arial"/>
          <w:sz w:val="21"/>
          <w:szCs w:val="21"/>
        </w:rPr>
        <w:t>.</w:t>
      </w:r>
      <w:r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10.1161/jaha.120.016509","ISSN":"2047-9980","PMID":"32233753","author":[{"dropping-particle":"","family":"Sommerstein","given":"Rami","non-dropping-particle":"","parse-names":false,"suffix":""},{"dropping-particle":"","family":"Kochen","given":"Michael M.","non-dropping-particle":"","parse-names":false,"suffix":""},{"dropping-particle":"","family":"Messerli","given":"Franz H.","non-dropping-particle":"","parse-names":false,"suffix":""},{"dropping-particle":"","family":"Gräni","given":"Christoph","non-dropping-particle":"","parse-names":false,"suffix":""}],"container-title":"Journal of the American Heart Association","id":"ITEM-1","issue":"7","issued":{"date-parts":[["2020","4","7"]]},"publisher":"Ovid Technologies (Wolters Kluwer Health)","title":"Coronavirus Disease 2019 (COVID</w:instrText>
      </w:r>
      <w:r w:rsidR="00D87878">
        <w:rPr>
          <w:rFonts w:ascii="Cambria Math" w:hAnsi="Cambria Math" w:cs="Cambria Math"/>
          <w:sz w:val="21"/>
          <w:szCs w:val="21"/>
        </w:rPr>
        <w:instrText>‐</w:instrText>
      </w:r>
      <w:r w:rsidR="00D87878">
        <w:rPr>
          <w:rFonts w:ascii="Arial" w:hAnsi="Arial" w:cs="Arial"/>
          <w:sz w:val="21"/>
          <w:szCs w:val="21"/>
        </w:rPr>
        <w:instrText>19): Do Angiotensin</w:instrText>
      </w:r>
      <w:r w:rsidR="00D87878">
        <w:rPr>
          <w:rFonts w:ascii="Cambria Math" w:hAnsi="Cambria Math" w:cs="Cambria Math"/>
          <w:sz w:val="21"/>
          <w:szCs w:val="21"/>
        </w:rPr>
        <w:instrText>‐</w:instrText>
      </w:r>
      <w:r w:rsidR="00D87878">
        <w:rPr>
          <w:rFonts w:ascii="Arial" w:hAnsi="Arial" w:cs="Arial"/>
          <w:sz w:val="21"/>
          <w:szCs w:val="21"/>
        </w:rPr>
        <w:instrText>Converting Enzyme Inhibitors/Angiotensin Receptor Blockers Have a Biphasic Effect?","type":"article-journal","volume":"9"},"uris":["http://www.mendeley.com/documents/?uuid=f5971295-b78d-3a06-9aa1-f52e296ae5c1"]}],"mendeley":{"formattedCitation":"[15]","plainTextFormattedCitation":"[15]","previouslyFormattedCitation":"[15]"},"properties":{"noteIndex":0},"schema":"https://github.com/citation-style-language/schema/raw/master/csl-citation.json"}</w:instrText>
      </w:r>
      <w:r w:rsidRPr="227AD22B">
        <w:rPr>
          <w:rFonts w:ascii="Arial" w:hAnsi="Arial" w:cs="Arial"/>
          <w:sz w:val="21"/>
          <w:szCs w:val="21"/>
        </w:rPr>
        <w:fldChar w:fldCharType="separate"/>
      </w:r>
      <w:r w:rsidR="00B03376" w:rsidRPr="00B03376">
        <w:rPr>
          <w:rFonts w:ascii="Arial" w:hAnsi="Arial" w:cs="Arial"/>
          <w:noProof/>
          <w:sz w:val="21"/>
          <w:szCs w:val="21"/>
        </w:rPr>
        <w:t>[15]</w:t>
      </w:r>
      <w:r w:rsidRPr="227AD22B">
        <w:rPr>
          <w:rFonts w:ascii="Arial" w:hAnsi="Arial" w:cs="Arial"/>
          <w:sz w:val="21"/>
          <w:szCs w:val="21"/>
        </w:rPr>
        <w:fldChar w:fldCharType="end"/>
      </w:r>
      <w:r w:rsidR="00EE36F9" w:rsidRPr="227AD22B">
        <w:rPr>
          <w:rFonts w:ascii="Arial" w:hAnsi="Arial" w:cs="Arial"/>
          <w:sz w:val="21"/>
          <w:szCs w:val="21"/>
        </w:rPr>
        <w:t xml:space="preserve"> They also propose that existing co-morbidities </w:t>
      </w:r>
      <w:r w:rsidR="004E26C1" w:rsidRPr="227AD22B">
        <w:rPr>
          <w:rFonts w:ascii="Arial" w:hAnsi="Arial" w:cs="Arial"/>
          <w:sz w:val="21"/>
          <w:szCs w:val="21"/>
        </w:rPr>
        <w:t xml:space="preserve">such as </w:t>
      </w:r>
      <w:r w:rsidR="00EE36F9" w:rsidRPr="227AD22B">
        <w:rPr>
          <w:rFonts w:ascii="Arial" w:hAnsi="Arial" w:cs="Arial"/>
          <w:sz w:val="21"/>
          <w:szCs w:val="21"/>
        </w:rPr>
        <w:t xml:space="preserve">heart failure may be independently linked </w:t>
      </w:r>
      <w:r w:rsidR="004E26C1" w:rsidRPr="227AD22B">
        <w:rPr>
          <w:rFonts w:ascii="Arial" w:hAnsi="Arial" w:cs="Arial"/>
          <w:sz w:val="21"/>
          <w:szCs w:val="21"/>
        </w:rPr>
        <w:t>to</w:t>
      </w:r>
      <w:r w:rsidR="00EE36F9" w:rsidRPr="227AD22B">
        <w:rPr>
          <w:rFonts w:ascii="Arial" w:hAnsi="Arial" w:cs="Arial"/>
          <w:sz w:val="21"/>
          <w:szCs w:val="21"/>
        </w:rPr>
        <w:t xml:space="preserve"> SARS-CoV-2 </w:t>
      </w:r>
      <w:r w:rsidR="008F5DF5" w:rsidRPr="227AD22B">
        <w:rPr>
          <w:rFonts w:ascii="Arial" w:hAnsi="Arial" w:cs="Arial"/>
          <w:sz w:val="21"/>
          <w:szCs w:val="21"/>
        </w:rPr>
        <w:t xml:space="preserve">transmission </w:t>
      </w:r>
      <w:r w:rsidR="00D32422" w:rsidRPr="227AD22B">
        <w:rPr>
          <w:rFonts w:ascii="Arial" w:hAnsi="Arial" w:cs="Arial"/>
          <w:sz w:val="21"/>
          <w:szCs w:val="21"/>
        </w:rPr>
        <w:t>and severity</w:t>
      </w:r>
      <w:r w:rsidR="00206122" w:rsidRPr="227AD22B">
        <w:rPr>
          <w:rFonts w:ascii="Arial" w:hAnsi="Arial" w:cs="Arial"/>
          <w:sz w:val="21"/>
          <w:szCs w:val="21"/>
        </w:rPr>
        <w:t>, and the subsequent</w:t>
      </w:r>
      <w:r w:rsidR="0088488A" w:rsidRPr="227AD22B">
        <w:rPr>
          <w:rFonts w:ascii="Arial" w:hAnsi="Arial" w:cs="Arial"/>
          <w:sz w:val="21"/>
          <w:szCs w:val="21"/>
        </w:rPr>
        <w:t xml:space="preserve"> </w:t>
      </w:r>
      <w:r w:rsidR="00EE36F9" w:rsidRPr="227AD22B">
        <w:rPr>
          <w:rFonts w:ascii="Arial" w:hAnsi="Arial" w:cs="Arial"/>
          <w:sz w:val="21"/>
          <w:szCs w:val="21"/>
        </w:rPr>
        <w:t>poor pulmonary outcomes that are observed in these patients</w:t>
      </w:r>
      <w:r w:rsidR="000C0806" w:rsidRPr="227AD22B">
        <w:rPr>
          <w:rFonts w:ascii="Arial" w:hAnsi="Arial" w:cs="Arial"/>
          <w:sz w:val="21"/>
          <w:szCs w:val="21"/>
        </w:rPr>
        <w:t>.</w:t>
      </w:r>
      <w:r w:rsidR="00A54113" w:rsidRPr="227AD22B">
        <w:rPr>
          <w:rFonts w:ascii="Arial" w:hAnsi="Arial" w:cs="Arial"/>
          <w:sz w:val="21"/>
          <w:szCs w:val="21"/>
        </w:rPr>
        <w:t xml:space="preserve"> Indeed</w:t>
      </w:r>
      <w:r w:rsidR="4424C68A" w:rsidRPr="227AD22B">
        <w:rPr>
          <w:rFonts w:ascii="Arial" w:hAnsi="Arial" w:cs="Arial"/>
          <w:sz w:val="21"/>
          <w:szCs w:val="21"/>
        </w:rPr>
        <w:t>,</w:t>
      </w:r>
      <w:r w:rsidR="00A54113" w:rsidRPr="227AD22B">
        <w:rPr>
          <w:rFonts w:ascii="Arial" w:hAnsi="Arial" w:cs="Arial"/>
          <w:sz w:val="21"/>
          <w:szCs w:val="21"/>
        </w:rPr>
        <w:t xml:space="preserve"> in mice models, </w:t>
      </w:r>
      <w:r w:rsidR="00A439FE" w:rsidRPr="227AD22B">
        <w:rPr>
          <w:rFonts w:ascii="Arial" w:hAnsi="Arial" w:cs="Arial"/>
          <w:sz w:val="21"/>
          <w:szCs w:val="21"/>
        </w:rPr>
        <w:t xml:space="preserve">arterial hypertension, atrial </w:t>
      </w:r>
      <w:r w:rsidR="009D722B" w:rsidRPr="227AD22B">
        <w:rPr>
          <w:rFonts w:ascii="Arial" w:hAnsi="Arial" w:cs="Arial"/>
          <w:sz w:val="21"/>
          <w:szCs w:val="21"/>
        </w:rPr>
        <w:t>fibrillation</w:t>
      </w:r>
      <w:r w:rsidR="00A439FE" w:rsidRPr="227AD22B">
        <w:rPr>
          <w:rFonts w:ascii="Arial" w:hAnsi="Arial" w:cs="Arial"/>
          <w:sz w:val="21"/>
          <w:szCs w:val="21"/>
        </w:rPr>
        <w:t xml:space="preserve"> and type 2 diabetes </w:t>
      </w:r>
      <w:r w:rsidR="009D722B" w:rsidRPr="227AD22B">
        <w:rPr>
          <w:rFonts w:ascii="Arial" w:hAnsi="Arial" w:cs="Arial"/>
          <w:sz w:val="21"/>
          <w:szCs w:val="21"/>
        </w:rPr>
        <w:t xml:space="preserve">have been shown to </w:t>
      </w:r>
      <w:r w:rsidR="00A439FE" w:rsidRPr="227AD22B">
        <w:rPr>
          <w:rFonts w:ascii="Arial" w:hAnsi="Arial" w:cs="Arial"/>
          <w:sz w:val="21"/>
          <w:szCs w:val="21"/>
        </w:rPr>
        <w:t>upregulate ACE2 levels</w:t>
      </w:r>
      <w:r w:rsidR="000C0806" w:rsidRPr="227AD22B">
        <w:rPr>
          <w:rFonts w:ascii="Arial" w:hAnsi="Arial" w:cs="Arial"/>
          <w:sz w:val="21"/>
          <w:szCs w:val="21"/>
        </w:rPr>
        <w:t xml:space="preserve"> irrespective of</w:t>
      </w:r>
      <w:r w:rsidR="00A439FE" w:rsidRPr="227AD22B">
        <w:rPr>
          <w:rFonts w:ascii="Arial" w:hAnsi="Arial" w:cs="Arial"/>
          <w:sz w:val="21"/>
          <w:szCs w:val="21"/>
        </w:rPr>
        <w:t xml:space="preserve"> medication</w:t>
      </w:r>
      <w:r w:rsidR="009D722B" w:rsidRPr="227AD22B">
        <w:rPr>
          <w:rFonts w:ascii="Arial" w:hAnsi="Arial" w:cs="Arial"/>
          <w:sz w:val="21"/>
          <w:szCs w:val="21"/>
        </w:rPr>
        <w:t>s</w:t>
      </w:r>
      <w:r w:rsidR="0049291F">
        <w:rPr>
          <w:rFonts w:ascii="Arial" w:hAnsi="Arial" w:cs="Arial"/>
          <w:sz w:val="21"/>
          <w:szCs w:val="21"/>
        </w:rPr>
        <w:t>.</w:t>
      </w:r>
      <w:r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{"citationItems":[{"id":"ITEM-1","itemData":{"DOI":"10.1371/journal.pone.0087845","ISSN":"19326203","abstract":"Background: Growing evidence exists for soluble Angiotensin Converting Enzyme-2 (sACE2) as a biomarker in definitive heart failure (HF), but there is little information about changes in sACE2 activity in hypertension with imminent heart failure and in reverse remodeling. Methods, Findings: Patients with systolic HF (NYHAII-IV, enrolled for cardiac resynchronisation therapy, CRT, n = 100) were compared to hypertensive patients (n = 239) and to a healthy cohort (n = 45) with preserved ejection fraction (EF&gt;50%) in a single center prospective clinical study. The status of the heart failure patients were checked before and after CRT. Biochemical (ACE and sACE2 activity, ACE concentration) and echocardiographic parameters (EF, left ventricular end-diastolic (EDD) and end-systolic diameter (ESD) and dP/dt) were measured. sACE2 activity negatively correlated with EF and positively with ESD and EDD in all patient's populations, while it was independent in the healthy cohort. sACE2 activity was already increased in the hypertensive group, where signs for imminent heart failure (slightly decreased EF and barely increased NT-proBNP levels) were detected. sACE2 activities further increased in patients with definitive heart failure (EF&lt;50%), while sACE2 activities decreased with the improvement of the heart failure after CRT (reverse remodeling). Serum angiotensin converting enzyme (ACE) concentrations were lower in the diseased populations, but did not show a strong correlation with the echocardiographic parameters. Conclusions: Soluble ACE2 activity appears to be biomarker in heart failure, and in hypertension, where heart failure may be imminent. Our data suggest that sACE2 is involved in the pathomechanism of hypertension and HF. © 2014 Úri et al.","author":[{"dropping-particle":"","family":"Úri","given":"Katalin","non-dropping-particle":"","parse-names":false,"suffix":""},{"dropping-particle":"","family":"Fagyas","given":"Miklós","non-dropping-particle":"","parse-names":false,"suffix":""},{"dropping-particle":"","family":"Siket","given":"Ivetta Mányiné","non-dropping-particle":"","parse-names":false,"suffix":""},{"dropping-particle":"","family":"Kertész","given":"Attila","non-dropping-particle":"","parse-names":false,"suffix":""},{"dropping-particle":"","family":"Csanádi","given":"Zoltán","non-dropping-particle":"","parse-names":false,"suffix":""},{"dropping-particle":"","family":"Sándorfi","given":"Gábor","non-dropping-particle":"","parse-names":false,"suffix":""},{"dropping-particle":"","family":"Clemens","given":"Marcell","non-dropping-particle":"","parse-names":false,"suffix":""},{"dropping-particle":"","family":"Fedor","given":"Roland","non-dropping-particle":"","parse-names":false,"suffix":""},{"dropping-particle":"","family":"Papp","given":"Zoltán","non-dropping-particle":"","parse-names":false,"suffix":""},{"dropping-particle":"","family":"Édes","given":"István","non-dropping-particle":"","parse-names":false,"suffix":""},{"dropping-particle":"","family":"Tóth","given":"Attila","non-dropping-particle":"","parse-names":false,"suffix":""},{"dropping-particle":"","family":"Lizanecz","given":"Erzsébet","non-dropping-particle":"","parse-names":false,"suffix":""}],"container-title":"PLoS ONE","id":"ITEM-1","issue":"4","issued":{"date-parts":[["2014","4","1"]]},"publisher":"Public Library of Science","title":"New perspectives in the renin-angiotensin-aldosterone system (RAAS) IV: Circulating ACE2 as a biomarker of systolic dysfunction in human hypertension and heart failure","type":"article-journal","volume":"9"},"uris":["http://www.mendeley.com/documents/?uuid=216454a2-a0db-3196-af05-6cb9a454709c"]},{"id":"ITEM-2","itemData":{"container-title":"J Am Heart Assoc","id":"ITEM-2","issued":{"date-parts":[["0"]]},"page":"1-9","title":"Angiotensin-converting enzyme-2 overexpression improves atrial remodeling and function in a canine model of atrial fibrillation","type":"article-journal","volume":"4"},"uris":["http://www.mendeley.com/documents/?uuid=d4318105-4559-3ed9-97be-d2aef21f5327"]}],"mendeley":{"formattedCitation":"[20,21]","plainTextFormattedCitation":"[20,21]","previouslyFormattedCitation":"[20,21]"},"properties":{"noteIndex":0},"schema":"https://github.com/citation-style-language/schema/raw/master/csl-citation.json"}</w:instrText>
      </w:r>
      <w:r w:rsidRPr="227AD22B">
        <w:rPr>
          <w:rFonts w:ascii="Arial" w:hAnsi="Arial" w:cs="Arial"/>
          <w:sz w:val="21"/>
          <w:szCs w:val="21"/>
        </w:rPr>
        <w:fldChar w:fldCharType="separate"/>
      </w:r>
      <w:r w:rsidR="00B03376" w:rsidRPr="00B03376">
        <w:rPr>
          <w:rFonts w:ascii="Arial" w:hAnsi="Arial" w:cs="Arial"/>
          <w:noProof/>
          <w:sz w:val="21"/>
          <w:szCs w:val="21"/>
        </w:rPr>
        <w:t>[20,21]</w:t>
      </w:r>
      <w:r w:rsidRPr="227AD22B">
        <w:rPr>
          <w:rFonts w:ascii="Arial" w:hAnsi="Arial" w:cs="Arial"/>
          <w:sz w:val="21"/>
          <w:szCs w:val="21"/>
        </w:rPr>
        <w:fldChar w:fldCharType="end"/>
      </w:r>
      <w:r w:rsidR="001820F5" w:rsidRPr="227AD22B">
        <w:rPr>
          <w:rFonts w:ascii="Arial" w:hAnsi="Arial" w:cs="Arial"/>
          <w:sz w:val="21"/>
          <w:szCs w:val="21"/>
        </w:rPr>
        <w:t xml:space="preserve"> Moreover, </w:t>
      </w:r>
      <w:r w:rsidR="009D722B" w:rsidRPr="227AD22B">
        <w:rPr>
          <w:rFonts w:ascii="Arial" w:hAnsi="Arial" w:cs="Arial"/>
          <w:sz w:val="21"/>
          <w:szCs w:val="21"/>
        </w:rPr>
        <w:t xml:space="preserve">ACE2 levels </w:t>
      </w:r>
      <w:r w:rsidR="00402AA8">
        <w:rPr>
          <w:rFonts w:ascii="Arial" w:hAnsi="Arial" w:cs="Arial"/>
          <w:sz w:val="21"/>
          <w:szCs w:val="21"/>
        </w:rPr>
        <w:t>ar</w:t>
      </w:r>
      <w:r w:rsidR="000F2C29" w:rsidRPr="227AD22B">
        <w:rPr>
          <w:rFonts w:ascii="Arial" w:hAnsi="Arial" w:cs="Arial"/>
          <w:sz w:val="21"/>
          <w:szCs w:val="21"/>
        </w:rPr>
        <w:t>e</w:t>
      </w:r>
      <w:r w:rsidR="006B7F53" w:rsidRPr="227AD22B">
        <w:rPr>
          <w:rFonts w:ascii="Arial" w:hAnsi="Arial" w:cs="Arial"/>
          <w:sz w:val="21"/>
          <w:szCs w:val="21"/>
        </w:rPr>
        <w:t xml:space="preserve"> higher in men and with increasing age.</w:t>
      </w:r>
      <w:r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{"citationItems":[{"id":"ITEM-1","itemData":{"DOI":"10.1186/s13293-017-0128-8","ISSN":"20426410","PMID":"28174624","abstract":"Background: Serum peptidases, such as angiotensin-converting enzyme (ACE), angiotensin-converting enzyme-2 (ACE2), neutral endopeptidase (NEP), aminopeptidase N (APN), and aminopeptidase A (APA), are important elements of the renin-angiotensin system (RAS). Dysregulation of these enzymes has been associated with hypertension and cardiovascular risk. In the present study, serum activities of RAS peptidases were analyzed to evaluate the existence of sexual differences, with a possible different pattern in pre- and post-andropausal/post-menopausal participants. Methods: One hundred and eighteen healthy men and women between 41 and 70 years of age (58 women and 60 men) were recruited to participate in the study. Serum RAS-regulating enzymes were measured by spectrofluorimetry. Enzymatic activity was recorded as units of enzyme per milliliter of serum (U/mL). Results: Significantly lower serum APA activity was observed in men with respect to women; no sex differences were detected for ACE, ACE2, NEP, or APN. Significantly lower APA and ACE serum activity were observed in older men compared to older women. In contrast, younger (&lt;55 years) men had significantly higher values of NEP serum activity than younger women. Significantly lower ACE serum activity was detected in older men compared to younger men. In women, significantly higher ACE2 serum activity was observed in older women compared to younger women. Conclusions: These results suggest a differential effect of aging on the activity of RAS enzymes in men and women, especially with respect to the breakpoint of andropausia/menopausia, on the critical serum enzymatic activities of the RAS, which could correlate with sexual differences in cardiovascular risk.","author":[{"dropping-particle":"","family":"Fernández-Atucha","given":"A.","non-dropping-particle":"","parse-names":false,"suffix":""},{"dropping-particle":"","family":"Izagirre","given":"A.","non-dropping-particle":"","parse-names":false,"suffix":""},{"dropping-particle":"","family":"Fraile-Bermúdez","given":"A. B.","non-dropping-particle":"","parse-names":false,"suffix":""},{"dropping-particle":"","family":"Kortajarena","given":"M.","non-dropping-particle":"","parse-names":false,"suffix":""},{"dropping-particle":"","family":"Larrinaga","given":"G.","non-dropping-particle":"","parse-names":false,"suffix":""},{"dropping-particle":"","family":"Martinez-Lage","given":"P.","non-dropping-particle":"","parse-names":false,"suffix":""},{"dropping-particle":"","family":"Echevarría","given":"E.","non-dropping-particle":"","parse-names":false,"suffix":""},{"dropping-particle":"","family":"Gil","given":"J.","non-dropping-particle":"","parse-names":false,"suffix":""}],"container-title":"Biology of Sex Differences","id":"ITEM-1","issue":"1","issued":{"date-parts":[["2017","2","3"]]},"page":"5","publisher":"BioMed Central Ltd.","title":"Sex differences in the aging pattern of renin-angiotensin system serum peptidases","type":"article-journal","volume":"8"},"uris":["http://www.mendeley.com/documents/?uuid=1cbe9271-c429-3371-ba70-14fa661cddad"]}],"mendeley":{"formattedCitation":"[22]","plainTextFormattedCitation":"[22]","previouslyFormattedCitation":"[22]"},"properties":{"noteIndex":0},"schema":"https://github.com/citation-style-language/schema/raw/master/csl-citation.json"}</w:instrText>
      </w:r>
      <w:r w:rsidRPr="227AD22B">
        <w:rPr>
          <w:rFonts w:ascii="Arial" w:hAnsi="Arial" w:cs="Arial"/>
          <w:sz w:val="21"/>
          <w:szCs w:val="21"/>
        </w:rPr>
        <w:fldChar w:fldCharType="separate"/>
      </w:r>
      <w:r w:rsidR="00B03376" w:rsidRPr="00B03376">
        <w:rPr>
          <w:rFonts w:ascii="Arial" w:hAnsi="Arial" w:cs="Arial"/>
          <w:noProof/>
          <w:sz w:val="21"/>
          <w:szCs w:val="21"/>
        </w:rPr>
        <w:t>[22]</w:t>
      </w:r>
      <w:r w:rsidRPr="227AD22B">
        <w:rPr>
          <w:rFonts w:ascii="Arial" w:hAnsi="Arial" w:cs="Arial"/>
          <w:sz w:val="21"/>
          <w:szCs w:val="21"/>
        </w:rPr>
        <w:fldChar w:fldCharType="end"/>
      </w:r>
      <w:r w:rsidR="006B7F53" w:rsidRPr="227AD22B">
        <w:rPr>
          <w:rFonts w:ascii="Arial" w:hAnsi="Arial" w:cs="Arial"/>
          <w:sz w:val="21"/>
          <w:szCs w:val="21"/>
        </w:rPr>
        <w:t xml:space="preserve"> </w:t>
      </w:r>
      <w:r w:rsidR="000C0806" w:rsidRPr="227AD22B">
        <w:rPr>
          <w:rFonts w:ascii="Arial" w:hAnsi="Arial" w:cs="Arial"/>
          <w:sz w:val="21"/>
          <w:szCs w:val="21"/>
        </w:rPr>
        <w:t xml:space="preserve">Most of the published data on deaths in COVID-19 </w:t>
      </w:r>
      <w:r w:rsidR="00607E80">
        <w:rPr>
          <w:rFonts w:ascii="Arial" w:hAnsi="Arial" w:cs="Arial"/>
          <w:sz w:val="21"/>
          <w:szCs w:val="21"/>
        </w:rPr>
        <w:t>disease</w:t>
      </w:r>
      <w:r w:rsidR="000C0806" w:rsidRPr="227AD22B">
        <w:rPr>
          <w:rFonts w:ascii="Arial" w:hAnsi="Arial" w:cs="Arial"/>
          <w:sz w:val="21"/>
          <w:szCs w:val="21"/>
        </w:rPr>
        <w:t xml:space="preserve"> </w:t>
      </w:r>
      <w:r w:rsidR="000F2C29" w:rsidRPr="227AD22B">
        <w:rPr>
          <w:rFonts w:ascii="Arial" w:hAnsi="Arial" w:cs="Arial"/>
          <w:sz w:val="21"/>
          <w:szCs w:val="21"/>
        </w:rPr>
        <w:t xml:space="preserve">report that </w:t>
      </w:r>
      <w:r w:rsidR="000C0806" w:rsidRPr="227AD22B">
        <w:rPr>
          <w:rFonts w:ascii="Arial" w:hAnsi="Arial" w:cs="Arial"/>
          <w:sz w:val="21"/>
          <w:szCs w:val="21"/>
        </w:rPr>
        <w:t>males of increasing age are particularly susceptible to poor outcomes.</w:t>
      </w:r>
      <w:r w:rsidRPr="227AD22B">
        <w:rPr>
          <w:rFonts w:ascii="Arial" w:hAnsi="Arial" w:cs="Arial"/>
          <w:sz w:val="21"/>
          <w:szCs w:val="21"/>
        </w:rPr>
        <w:fldChar w:fldCharType="begin" w:fldLock="1"/>
      </w:r>
      <w:r w:rsidR="00D87878">
        <w:rPr>
          <w:rFonts w:ascii="Arial" w:hAnsi="Arial" w:cs="Arial"/>
          <w:sz w:val="21"/>
          <w:szCs w:val="21"/>
        </w:rPr>
        <w:instrText>ADDIN CSL_CITATION {"citationItems":[{"id":"ITEM-1","itemData":{"DOI":"10.3390/jcm9020575","ISSN":"2077-0383","abstract":"&lt;p&gt;In December 2019, cases of unidentified pneumonia with a history of exposure in the Huanan Seafood Market were reported in Wuhan, Hubei Province. A novel coronavirus, SARS-CoV-2, was identified to be accountable for this disease. Human-to-human transmission is confirmed, and this disease (named COVID-19 by World Health Organization (WHO)) spread rapidly around the country and the world. As of 18 February 2020, the number of confirmed cases had reached 75,199 with 2009 fatalities. The COVID-19 resulted in a much lower case-fatality rate (about 2.67%) among the confirmed cases, compared with Severe Acute Respiratory Syndrome (SARS) and Middle East Respiratory Syndrome (MERS). Among the symptom composition of the 45 fatality cases collected from the released official reports, the top four are fever, cough, short of breath, and chest tightness/pain. The major comorbidities of the fatality cases include hypertension, diabetes, coronary heart disease, cerebral infarction, and chronic bronchitis. The source of the virus and the pathogenesis of this disease are still unconfirmed. No specific therapeutic drug has been found. The Chinese Government has initiated a level-1 public health response to prevent the spread of the disease. Meanwhile, it is also crucial to speed up the development of vaccines and drugs for treatment, which will enable us to defeat COVID-19 as soon as possible.&lt;/p&gt;","author":[{"dropping-particle":"","family":"Deng","given":"Sheng-Qun","non-dropping-particle":"","parse-names":false,"suffix":""},{"dropping-particle":"","family":"Peng","given":"Hong-Juan","non-dropping-particle":"","parse-names":false,"suffix":""}],"container-title":"Journal of Clinical Medicine","id":"ITEM-1","issue":"2","issued":{"date-parts":[["2020","2","20"]]},"page":"575","publisher":"MDPI AG","title":"Characteristics of and Public Health Responses to the Coronavirus Disease 2019 Outbreak in China","type":"article-journal","volume":"9"},"uris":["http://www.mendeley.com/documents/?uuid=53f11b06-51ca-3359-8bed-5eae0d143156"]},{"id":"ITEM-2","itemData":{"DOI":"10.1001/jamainternmed.2020.0994","ISSN":"2168-6106","abstract":"Importance Coronavirus disease 2019 (COVID-19) is an emerging infectious disease that was first reported in Wuhan, China, and has subsequently spread worldwide. Risk factors for the clinical outcomes of COVID-19 pneumonia have not yet been well delineated. Objective To describe the clinical characteristics and outcomes in patients with COVID-19 pneumonia who developed acute respiratory distress syndrome (ARDS) or died. Design, Setting, and Participants Retrospective cohort study of 201 patients with confirmed COVID-19 pneumonia admitted to Wuhan Jinyintan Hospital in China between December 25, 2019, and January 26, 2020. The final date of follow-up was February 13, 2020. Exposures Confirmed COVID-19 pneumonia. Main Outcomes and Measures The development of ARDS and death. Epidemiological, demographic, clinical, laboratory, management, treatment, and outcome data were also collected and analyzed. Results Of 201 patients, the median age was 51 years (interquartile range, 43-60 years), and 128 (63.7%) patients were men. Eighty-four patients (41.8%) developed ARDS, and of those 84 patients, 44 (52.4%) died. In those who developed ARDS, compared with those who did not, more patients presented with dyspnea (50 of 84 [59.5%] patients and 30 of 117 [25.6%] patients, respectively [difference, 33.9%; 95% CI, 19.7%-48.1%]) and had comorbidities such as hypertension (23 of 84 [27.4%] patients and 16 of 117 [13.7%] patients, respectively [difference, 13.7%; 95% CI, 1.3%-26.1%]) and diabetes (16 of 84 [19.0%] patients and 6 of 117 [5.1%] patients, respectively [difference, 13.9%; 95% CI, 3.6%-24.2%]). In bivariate Cox regression analysis, risk factors associated with the development of ARDS and progression from ARDS to death included older age (hazard ratio [HR], 3.26; 95% CI 2.08-5.11; and HR, 6.17; 95% CI, 3.26-11.67, respectively), neutrophilia (HR, 1.14; 95% CI, 1.09-1.19; and HR, 1.08; 95% CI, 1.01-1.17, respectively), and organ and coagulation dysfunction (eg, higher lactate dehydrogenase [HR, 1.61; 95% CI, 1.44-1.79; and HR, 1.30; 95% CI, 1.11-1.52, respectively] and D-dimer [HR, 1.03; 95% CI, 1.01-1.04; and HR, 1.02; 95% CI, 1.01-1.04, respectively]). High fever (≥39 °C) was associated with higher likelihood of ARDS development (HR, 1.77; 95% CI, 1.11-2.84) and lower likelihood of death (HR, 0.41; 95% CI, 0.21-0.82). Among patients with ARDS, treatment with methylprednisolone decreased the risk of death (HR, 0.38; 95% CI, 0.20-0.72). Conclusions and Relevance …","author":[{"dropping-particle":"","family":"Wu","given":"Chaomin","non-dropping-particle":"","parse-names":false,"suffix":""},{"dropping-particle":"","family":"Chen","given":"Xiaoyan","non-dropping-particle":"","parse-names":false,"suffix":""},{"dropping-particle":"","family":"Cai","given":"Yanping","non-dropping-particle":"","parse-names":false,"suffix":""},{"dropping-particle":"","family":"Xia","given":"Jia’an","non-dropping-particle":"","parse-names":false,"suffix":""},{"dropping-particle":"","family":"Zhou","given":"Xing","non-dropping-particle":"","parse-names":false,"suffix":""},{"dropping-particle":"","family":"Xu","given":"Sha","non-dropping-particle":"","parse-names":false,"suffix":""},{"dropping-particle":"","family":"Huang","given":"Hanping","non-dropping-particle":"","parse-names":false,"suffix":""},{"dropping-particle":"","family":"Zhang","given":"Li","non-dropping-particle":"","parse-names":false,"suffix":""},{"dropping-particle":"","family":"Zhou","given":"Xia","non-dropping-particle":"","parse-names":false,"suffix":""},{"dropping-particle":"","family":"Du","given":"Chunling","non-dropping-particle":"","parse-names":false,"suffix":""},{"dropping-particle":"","family":"Zhang","given":"Yuye","non-dropping-particle":"","parse-names":false,"suffix":""},{"dropping-particle":"","family":"Song","given":"Juan","non-dropping-particle":"","parse-names":false,"suffix":""},{"dropping-particle":"","family":"Wang","given":"Sijiao","non-dropping-particle":"","parse-names":false,"suffix":""},{"dropping-particle":"","family":"Chao","given":"Yencheng","non-dropping-particle":"","parse-names":false,"suffix":""},{"dropping-particle":"","family":"Yang","given":"Zeyong","non-dropping-particle":"","parse-names":false,"suffix":""},{"dropping-particle":"","family":"Xu","given":"Jie","non-dropping-particle":"","parse-names":false,"suffix":""},{"dropping-particle":"","family":"Zhou","given":"Xin","non-dropping-particle":"","parse-names":false,"suffix":""},{"dropping-particle":"","family":"Chen","given":"Dechang","non-dropping-particle":"","parse-names":false,"suffix":""},{"dropping-particle":"","family":"Xiong","given":"Weining","non-dropping-particle":"","parse-names":false,"suffix":""},{"dropping-particle":"","family":"Xu","given":"Lei","non-dropping-particle":"","parse-names":false,"suffix":""},{"dropping-particle":"","family":"Zhou","given":"Feng","non-dropping-particle":"","parse-names":false,"suffix":""},{"dropping-particle":"","family":"Jiang","given":"Jinjun","non-dropping-particle":"","parse-names":false,"suffix":""},{"dropping-particle":"","family":"Bai","given":"Chunxue","non-dropping-particle":"","parse-names":false,"suffix":""},{"dropping-particle":"","family":"Zheng","given":"Junhua","non-dropping-particle":"","parse-names":false,"suffix":""},{"dropping-particle":"","family":"Song","given":"Yuanlin","non-dropping-particle":"","parse-names":false,"suffix":""}],"container-title":"JAMA Internal Medicine","id":"ITEM-2","issued":{"date-parts":[["2020","3","13"]]},"title":"Risk Factors Associated With Acute Respiratory Distress Syndrome and Death in Patients With Coronavirus Disease 2019 Pneumonia in Wuhan, China","type":"article-journal"},"uris":["http://www.mendeley.com/documents/?uuid=32cb9680-fdf6-3da2-836a-8c373622e8a7"]}],"mendeley":{"formattedCitation":"[12,23]","plainTextFormattedCitation":"[12,23]","previouslyFormattedCitation":"[12,23]"},"properties":{"noteIndex":0},"schema":"https://github.com/citation-style-language/schema/raw/master/csl-citation.json"}</w:instrText>
      </w:r>
      <w:r w:rsidRPr="227AD22B">
        <w:rPr>
          <w:rFonts w:ascii="Arial" w:hAnsi="Arial" w:cs="Arial"/>
          <w:sz w:val="21"/>
          <w:szCs w:val="21"/>
        </w:rPr>
        <w:fldChar w:fldCharType="separate"/>
      </w:r>
      <w:r w:rsidR="00B03376" w:rsidRPr="00B03376">
        <w:rPr>
          <w:rFonts w:ascii="Arial" w:hAnsi="Arial" w:cs="Arial"/>
          <w:noProof/>
          <w:sz w:val="21"/>
          <w:szCs w:val="21"/>
        </w:rPr>
        <w:t>[12,23]</w:t>
      </w:r>
      <w:r w:rsidRPr="227AD22B">
        <w:rPr>
          <w:rFonts w:ascii="Arial" w:hAnsi="Arial" w:cs="Arial"/>
          <w:sz w:val="21"/>
          <w:szCs w:val="21"/>
        </w:rPr>
        <w:fldChar w:fldCharType="end"/>
      </w:r>
      <w:r w:rsidR="00206122" w:rsidRPr="227AD22B">
        <w:rPr>
          <w:rFonts w:ascii="Arial" w:hAnsi="Arial" w:cs="Arial"/>
          <w:sz w:val="21"/>
          <w:szCs w:val="21"/>
        </w:rPr>
        <w:t xml:space="preserve"> </w:t>
      </w:r>
    </w:p>
    <w:p w14:paraId="41E64205" w14:textId="46897A0B" w:rsidR="007B7FF1" w:rsidRPr="00B1695D" w:rsidRDefault="78DABDE2" w:rsidP="227AD22B">
      <w:pPr>
        <w:spacing w:line="276" w:lineRule="auto"/>
        <w:jc w:val="both"/>
        <w:rPr>
          <w:rFonts w:ascii="Arial" w:hAnsi="Arial" w:cs="Arial"/>
          <w:sz w:val="21"/>
          <w:szCs w:val="21"/>
        </w:rPr>
      </w:pPr>
      <w:r w:rsidRPr="00B1695D">
        <w:rPr>
          <w:rFonts w:ascii="Arial" w:hAnsi="Arial" w:cs="Arial"/>
          <w:sz w:val="21"/>
          <w:szCs w:val="21"/>
        </w:rPr>
        <w:t>O</w:t>
      </w:r>
      <w:r w:rsidR="007B7FF1" w:rsidRPr="00B1695D">
        <w:rPr>
          <w:rFonts w:ascii="Arial" w:hAnsi="Arial" w:cs="Arial"/>
          <w:sz w:val="21"/>
          <w:szCs w:val="21"/>
        </w:rPr>
        <w:t>ur review</w:t>
      </w:r>
      <w:r w:rsidR="000D4FB3" w:rsidRPr="00B1695D">
        <w:rPr>
          <w:rFonts w:ascii="Arial" w:hAnsi="Arial" w:cs="Arial"/>
          <w:sz w:val="21"/>
          <w:szCs w:val="21"/>
        </w:rPr>
        <w:t xml:space="preserve"> </w:t>
      </w:r>
      <w:r w:rsidR="00BA1F80">
        <w:rPr>
          <w:rFonts w:ascii="Arial" w:hAnsi="Arial" w:cs="Arial"/>
          <w:sz w:val="21"/>
          <w:szCs w:val="21"/>
        </w:rPr>
        <w:t>has also</w:t>
      </w:r>
      <w:r w:rsidR="007B7FF1" w:rsidRPr="00B1695D">
        <w:rPr>
          <w:rFonts w:ascii="Arial" w:hAnsi="Arial" w:cs="Arial"/>
          <w:sz w:val="21"/>
          <w:szCs w:val="21"/>
        </w:rPr>
        <w:t xml:space="preserve"> highlight</w:t>
      </w:r>
      <w:r w:rsidR="00BA1F80">
        <w:rPr>
          <w:rFonts w:ascii="Arial" w:hAnsi="Arial" w:cs="Arial"/>
          <w:sz w:val="21"/>
          <w:szCs w:val="21"/>
        </w:rPr>
        <w:t xml:space="preserve">ed </w:t>
      </w:r>
      <w:r w:rsidR="007B7FF1" w:rsidRPr="00B1695D">
        <w:rPr>
          <w:rFonts w:ascii="Arial" w:hAnsi="Arial" w:cs="Arial"/>
          <w:sz w:val="21"/>
          <w:szCs w:val="21"/>
        </w:rPr>
        <w:t xml:space="preserve">the </w:t>
      </w:r>
      <w:r w:rsidR="7666A0E6" w:rsidRPr="00B1695D">
        <w:rPr>
          <w:rFonts w:ascii="Arial" w:hAnsi="Arial" w:cs="Arial"/>
          <w:sz w:val="21"/>
          <w:szCs w:val="21"/>
        </w:rPr>
        <w:t xml:space="preserve">variable </w:t>
      </w:r>
      <w:r w:rsidR="007B7FF1" w:rsidRPr="00B1695D">
        <w:rPr>
          <w:rFonts w:ascii="Arial" w:hAnsi="Arial" w:cs="Arial"/>
          <w:sz w:val="21"/>
          <w:szCs w:val="21"/>
        </w:rPr>
        <w:t>ACE2 level</w:t>
      </w:r>
      <w:r w:rsidR="0C9E3A64" w:rsidRPr="00B1695D">
        <w:rPr>
          <w:rFonts w:ascii="Arial" w:hAnsi="Arial" w:cs="Arial"/>
          <w:sz w:val="21"/>
          <w:szCs w:val="21"/>
        </w:rPr>
        <w:t>s</w:t>
      </w:r>
      <w:r w:rsidR="007B7FF1" w:rsidRPr="00B1695D">
        <w:rPr>
          <w:rFonts w:ascii="Arial" w:hAnsi="Arial" w:cs="Arial"/>
          <w:sz w:val="21"/>
          <w:szCs w:val="21"/>
        </w:rPr>
        <w:t xml:space="preserve"> in different parts of the body with most of the existing literature focussing on renal and cardiac levels. Responses to drugs </w:t>
      </w:r>
      <w:r w:rsidR="001A47F7">
        <w:rPr>
          <w:rFonts w:ascii="Arial" w:hAnsi="Arial" w:cs="Arial"/>
          <w:sz w:val="21"/>
          <w:szCs w:val="21"/>
        </w:rPr>
        <w:t xml:space="preserve">may </w:t>
      </w:r>
      <w:r w:rsidR="007B7FF1" w:rsidRPr="00B1695D">
        <w:rPr>
          <w:rFonts w:ascii="Arial" w:hAnsi="Arial" w:cs="Arial"/>
          <w:sz w:val="21"/>
          <w:szCs w:val="21"/>
        </w:rPr>
        <w:t>var</w:t>
      </w:r>
      <w:r w:rsidR="001A47F7">
        <w:rPr>
          <w:rFonts w:ascii="Arial" w:hAnsi="Arial" w:cs="Arial"/>
          <w:sz w:val="21"/>
          <w:szCs w:val="21"/>
        </w:rPr>
        <w:t>y</w:t>
      </w:r>
      <w:r w:rsidR="007B7FF1" w:rsidRPr="00B1695D">
        <w:rPr>
          <w:rFonts w:ascii="Arial" w:hAnsi="Arial" w:cs="Arial"/>
          <w:sz w:val="21"/>
          <w:szCs w:val="21"/>
        </w:rPr>
        <w:t xml:space="preserve"> depending on cell type and location</w:t>
      </w:r>
      <w:r w:rsidR="00245A41" w:rsidRPr="00B1695D">
        <w:rPr>
          <w:rFonts w:ascii="Arial" w:hAnsi="Arial" w:cs="Arial"/>
          <w:sz w:val="21"/>
          <w:szCs w:val="21"/>
        </w:rPr>
        <w:t xml:space="preserve">. </w:t>
      </w:r>
      <w:r w:rsidR="009325CF" w:rsidRPr="00B1695D">
        <w:rPr>
          <w:rFonts w:ascii="Arial" w:hAnsi="Arial" w:cs="Arial"/>
          <w:sz w:val="21"/>
          <w:szCs w:val="21"/>
        </w:rPr>
        <w:t xml:space="preserve">Although the lung ACE2 is important to COVID-19, it is unclear if overall COVID-19 mortality might be attenuated by cardiovascular ACE-2 activity levels. </w:t>
      </w:r>
      <w:r w:rsidR="002932B9" w:rsidRPr="00B1695D">
        <w:rPr>
          <w:rFonts w:ascii="Arial" w:hAnsi="Arial" w:cs="Arial"/>
          <w:sz w:val="21"/>
          <w:szCs w:val="21"/>
        </w:rPr>
        <w:t xml:space="preserve">We also </w:t>
      </w:r>
      <w:r w:rsidR="002932B9" w:rsidRPr="00B1695D">
        <w:rPr>
          <w:rFonts w:ascii="Arial" w:hAnsi="Arial" w:cs="Arial"/>
          <w:sz w:val="21"/>
          <w:szCs w:val="21"/>
        </w:rPr>
        <w:lastRenderedPageBreak/>
        <w:t xml:space="preserve">observed variations in ACE2 levels with drug exposure duration </w:t>
      </w:r>
      <w:r w:rsidR="00B1695D" w:rsidRPr="00B1695D">
        <w:rPr>
          <w:rFonts w:ascii="Arial" w:hAnsi="Arial" w:cs="Arial"/>
          <w:sz w:val="21"/>
          <w:szCs w:val="21"/>
        </w:rPr>
        <w:t>which was relatively short amongst included studies in</w:t>
      </w:r>
      <w:r w:rsidR="00D37D38">
        <w:rPr>
          <w:rFonts w:ascii="Arial" w:hAnsi="Arial" w:cs="Arial"/>
          <w:sz w:val="21"/>
          <w:szCs w:val="21"/>
        </w:rPr>
        <w:t xml:space="preserve"> our</w:t>
      </w:r>
      <w:r w:rsidR="00B1695D" w:rsidRPr="00B1695D">
        <w:rPr>
          <w:rFonts w:ascii="Arial" w:hAnsi="Arial" w:cs="Arial"/>
          <w:sz w:val="21"/>
          <w:szCs w:val="21"/>
        </w:rPr>
        <w:t xml:space="preserve"> review. I</w:t>
      </w:r>
      <w:r w:rsidR="00245A41" w:rsidRPr="00B1695D">
        <w:rPr>
          <w:rFonts w:ascii="Arial" w:hAnsi="Arial" w:cs="Arial"/>
          <w:sz w:val="21"/>
          <w:szCs w:val="21"/>
        </w:rPr>
        <w:t>t</w:t>
      </w:r>
      <w:r w:rsidR="00B1695D" w:rsidRPr="00B1695D">
        <w:rPr>
          <w:rFonts w:ascii="Arial" w:hAnsi="Arial" w:cs="Arial"/>
          <w:sz w:val="21"/>
          <w:szCs w:val="21"/>
        </w:rPr>
        <w:t xml:space="preserve"> is</w:t>
      </w:r>
      <w:r w:rsidR="00245A41" w:rsidRPr="00B1695D">
        <w:rPr>
          <w:rFonts w:ascii="Arial" w:hAnsi="Arial" w:cs="Arial"/>
          <w:sz w:val="21"/>
          <w:szCs w:val="21"/>
        </w:rPr>
        <w:t xml:space="preserve"> u</w:t>
      </w:r>
      <w:r w:rsidR="00B1695D" w:rsidRPr="00B1695D">
        <w:rPr>
          <w:rFonts w:ascii="Arial" w:hAnsi="Arial" w:cs="Arial"/>
          <w:sz w:val="21"/>
          <w:szCs w:val="21"/>
        </w:rPr>
        <w:t>ncertain</w:t>
      </w:r>
      <w:r w:rsidR="00245A41" w:rsidRPr="00B1695D">
        <w:rPr>
          <w:rFonts w:ascii="Arial" w:hAnsi="Arial" w:cs="Arial"/>
          <w:sz w:val="21"/>
          <w:szCs w:val="21"/>
        </w:rPr>
        <w:t xml:space="preserve"> how </w:t>
      </w:r>
      <w:r w:rsidR="00607E80">
        <w:rPr>
          <w:rFonts w:ascii="Arial" w:hAnsi="Arial" w:cs="Arial"/>
          <w:sz w:val="21"/>
          <w:szCs w:val="21"/>
        </w:rPr>
        <w:t>dys</w:t>
      </w:r>
      <w:r w:rsidR="00245A41" w:rsidRPr="00B1695D">
        <w:rPr>
          <w:rFonts w:ascii="Arial" w:hAnsi="Arial" w:cs="Arial"/>
          <w:sz w:val="21"/>
          <w:szCs w:val="21"/>
        </w:rPr>
        <w:t xml:space="preserve">regulation </w:t>
      </w:r>
      <w:r w:rsidR="00B1695D" w:rsidRPr="00B1695D">
        <w:rPr>
          <w:rFonts w:ascii="Arial" w:hAnsi="Arial" w:cs="Arial"/>
          <w:sz w:val="21"/>
          <w:szCs w:val="21"/>
        </w:rPr>
        <w:t xml:space="preserve">might </w:t>
      </w:r>
      <w:r w:rsidR="00245A41" w:rsidRPr="00B1695D">
        <w:rPr>
          <w:rFonts w:ascii="Arial" w:hAnsi="Arial" w:cs="Arial"/>
          <w:sz w:val="21"/>
          <w:szCs w:val="21"/>
        </w:rPr>
        <w:t>continue after starting or stopping these medications.</w:t>
      </w:r>
      <w:r w:rsidR="00342ECC" w:rsidRPr="00B1695D">
        <w:rPr>
          <w:rFonts w:ascii="Arial" w:hAnsi="Arial" w:cs="Arial"/>
          <w:sz w:val="21"/>
          <w:szCs w:val="21"/>
        </w:rPr>
        <w:t xml:space="preserve"> </w:t>
      </w:r>
      <w:r w:rsidR="00245A41" w:rsidRPr="00B1695D">
        <w:rPr>
          <w:rFonts w:ascii="Arial" w:hAnsi="Arial" w:cs="Arial"/>
          <w:sz w:val="21"/>
          <w:szCs w:val="21"/>
        </w:rPr>
        <w:t>I</w:t>
      </w:r>
      <w:r w:rsidR="007B7FF1" w:rsidRPr="00B1695D">
        <w:rPr>
          <w:rFonts w:ascii="Arial" w:hAnsi="Arial" w:cs="Arial"/>
          <w:sz w:val="21"/>
          <w:szCs w:val="21"/>
        </w:rPr>
        <w:t xml:space="preserve">t is </w:t>
      </w:r>
      <w:r w:rsidR="00245A41" w:rsidRPr="00B1695D">
        <w:rPr>
          <w:rFonts w:ascii="Arial" w:hAnsi="Arial" w:cs="Arial"/>
          <w:sz w:val="21"/>
          <w:szCs w:val="21"/>
        </w:rPr>
        <w:t xml:space="preserve">also </w:t>
      </w:r>
      <w:r w:rsidR="007B7FF1" w:rsidRPr="00B1695D">
        <w:rPr>
          <w:rFonts w:ascii="Arial" w:hAnsi="Arial" w:cs="Arial"/>
          <w:sz w:val="21"/>
          <w:szCs w:val="21"/>
        </w:rPr>
        <w:t>unclear how the</w:t>
      </w:r>
      <w:r w:rsidR="00245A41" w:rsidRPr="00B1695D">
        <w:rPr>
          <w:rFonts w:ascii="Arial" w:hAnsi="Arial" w:cs="Arial"/>
          <w:sz w:val="21"/>
          <w:szCs w:val="21"/>
        </w:rPr>
        <w:t xml:space="preserve"> observed</w:t>
      </w:r>
      <w:r w:rsidR="007B7FF1" w:rsidRPr="00B1695D">
        <w:rPr>
          <w:rFonts w:ascii="Arial" w:hAnsi="Arial" w:cs="Arial"/>
          <w:sz w:val="21"/>
          <w:szCs w:val="21"/>
        </w:rPr>
        <w:t xml:space="preserve"> effects </w:t>
      </w:r>
      <w:r w:rsidR="00245A41" w:rsidRPr="00B1695D">
        <w:rPr>
          <w:rFonts w:ascii="Arial" w:hAnsi="Arial" w:cs="Arial"/>
          <w:sz w:val="21"/>
          <w:szCs w:val="21"/>
        </w:rPr>
        <w:t xml:space="preserve">amongst included studies </w:t>
      </w:r>
      <w:r w:rsidR="007B7FF1" w:rsidRPr="00B1695D">
        <w:rPr>
          <w:rFonts w:ascii="Arial" w:hAnsi="Arial" w:cs="Arial"/>
          <w:sz w:val="21"/>
          <w:szCs w:val="21"/>
        </w:rPr>
        <w:t>would translate in</w:t>
      </w:r>
      <w:r w:rsidR="00D37D38">
        <w:rPr>
          <w:rFonts w:ascii="Arial" w:hAnsi="Arial" w:cs="Arial"/>
          <w:sz w:val="21"/>
          <w:szCs w:val="21"/>
        </w:rPr>
        <w:t>-</w:t>
      </w:r>
      <w:r w:rsidR="007B7FF1" w:rsidRPr="00B1695D">
        <w:rPr>
          <w:rFonts w:ascii="Arial" w:hAnsi="Arial" w:cs="Arial"/>
          <w:sz w:val="21"/>
          <w:szCs w:val="21"/>
        </w:rPr>
        <w:t xml:space="preserve">vivo in humans </w:t>
      </w:r>
      <w:r w:rsidR="00B10D4C">
        <w:rPr>
          <w:rFonts w:ascii="Arial" w:hAnsi="Arial" w:cs="Arial"/>
          <w:sz w:val="21"/>
          <w:szCs w:val="21"/>
        </w:rPr>
        <w:t>and what the net effect on receptor access to the COVID-19 virus is</w:t>
      </w:r>
      <w:r w:rsidR="00386282">
        <w:rPr>
          <w:rFonts w:ascii="Arial" w:hAnsi="Arial" w:cs="Arial"/>
          <w:sz w:val="21"/>
          <w:szCs w:val="21"/>
        </w:rPr>
        <w:t>;</w:t>
      </w:r>
      <w:r w:rsidR="00B10D4C">
        <w:rPr>
          <w:rFonts w:ascii="Arial" w:hAnsi="Arial" w:cs="Arial"/>
          <w:sz w:val="21"/>
          <w:szCs w:val="21"/>
        </w:rPr>
        <w:t xml:space="preserve"> access to the receptor by the virus may be competitively inhibited by the presence of  drugs which also attach to the receptor, so whether upregulation </w:t>
      </w:r>
      <w:r w:rsidR="00386282">
        <w:rPr>
          <w:rFonts w:ascii="Arial" w:hAnsi="Arial" w:cs="Arial"/>
          <w:sz w:val="21"/>
          <w:szCs w:val="21"/>
        </w:rPr>
        <w:t xml:space="preserve">is </w:t>
      </w:r>
      <w:r w:rsidR="00B10D4C">
        <w:rPr>
          <w:rFonts w:ascii="Arial" w:hAnsi="Arial" w:cs="Arial"/>
          <w:sz w:val="21"/>
          <w:szCs w:val="21"/>
        </w:rPr>
        <w:t>the key factor in practice is unclear.</w:t>
      </w:r>
      <w:r w:rsidR="00B10D4C" w:rsidRPr="00B1695D">
        <w:rPr>
          <w:rFonts w:ascii="Arial" w:hAnsi="Arial" w:cs="Arial"/>
          <w:sz w:val="21"/>
          <w:szCs w:val="21"/>
        </w:rPr>
        <w:t xml:space="preserve"> </w:t>
      </w:r>
      <w:r w:rsidR="007B7FF1" w:rsidRPr="00B1695D">
        <w:rPr>
          <w:rFonts w:ascii="Arial" w:hAnsi="Arial" w:cs="Arial"/>
          <w:sz w:val="21"/>
          <w:szCs w:val="21"/>
        </w:rPr>
        <w:t xml:space="preserve">This is particularly challenging to understand as </w:t>
      </w:r>
      <w:r w:rsidR="00D37D38">
        <w:rPr>
          <w:rFonts w:ascii="Arial" w:hAnsi="Arial" w:cs="Arial"/>
          <w:sz w:val="21"/>
          <w:szCs w:val="21"/>
        </w:rPr>
        <w:t>we found</w:t>
      </w:r>
      <w:r w:rsidR="007B7FF1" w:rsidRPr="00B1695D">
        <w:rPr>
          <w:rFonts w:ascii="Arial" w:hAnsi="Arial" w:cs="Arial"/>
          <w:sz w:val="21"/>
          <w:szCs w:val="21"/>
        </w:rPr>
        <w:t xml:space="preserve"> </w:t>
      </w:r>
      <w:r w:rsidR="29AB3552" w:rsidRPr="00B1695D">
        <w:rPr>
          <w:rFonts w:ascii="Arial" w:hAnsi="Arial" w:cs="Arial"/>
          <w:sz w:val="21"/>
          <w:szCs w:val="21"/>
        </w:rPr>
        <w:t xml:space="preserve">a </w:t>
      </w:r>
      <w:r w:rsidR="007B7FF1" w:rsidRPr="00B1695D">
        <w:rPr>
          <w:rFonts w:ascii="Arial" w:hAnsi="Arial" w:cs="Arial"/>
          <w:sz w:val="21"/>
          <w:szCs w:val="21"/>
        </w:rPr>
        <w:t>paucity of data demonstrating the effect of prescribed drugs on ACE2 in the lungs</w:t>
      </w:r>
      <w:r w:rsidR="00B10D4C">
        <w:rPr>
          <w:rFonts w:ascii="Arial" w:hAnsi="Arial" w:cs="Arial"/>
          <w:sz w:val="21"/>
          <w:szCs w:val="21"/>
        </w:rPr>
        <w:t xml:space="preserve"> or nasopharynx</w:t>
      </w:r>
      <w:r w:rsidR="007B7FF1" w:rsidRPr="00B1695D">
        <w:rPr>
          <w:rFonts w:ascii="Arial" w:hAnsi="Arial" w:cs="Arial"/>
          <w:sz w:val="21"/>
          <w:szCs w:val="21"/>
        </w:rPr>
        <w:t xml:space="preserve">, where the SARS-CoV-2 virus </w:t>
      </w:r>
      <w:r w:rsidR="7D7D8489" w:rsidRPr="00B1695D">
        <w:rPr>
          <w:rFonts w:ascii="Arial" w:hAnsi="Arial" w:cs="Arial"/>
          <w:sz w:val="21"/>
          <w:szCs w:val="21"/>
        </w:rPr>
        <w:t xml:space="preserve">appears to </w:t>
      </w:r>
      <w:r w:rsidR="007B7FF1" w:rsidRPr="00B1695D">
        <w:rPr>
          <w:rFonts w:ascii="Arial" w:hAnsi="Arial" w:cs="Arial"/>
          <w:sz w:val="21"/>
          <w:szCs w:val="21"/>
        </w:rPr>
        <w:t>enact i</w:t>
      </w:r>
      <w:r w:rsidR="0B39C958" w:rsidRPr="00B1695D">
        <w:rPr>
          <w:rFonts w:ascii="Arial" w:hAnsi="Arial" w:cs="Arial"/>
          <w:sz w:val="21"/>
          <w:szCs w:val="21"/>
        </w:rPr>
        <w:t>t</w:t>
      </w:r>
      <w:r w:rsidR="007B7FF1" w:rsidRPr="00B1695D">
        <w:rPr>
          <w:rFonts w:ascii="Arial" w:hAnsi="Arial" w:cs="Arial"/>
          <w:sz w:val="21"/>
          <w:szCs w:val="21"/>
        </w:rPr>
        <w:t>s pathogenic effects.</w:t>
      </w:r>
      <w:r w:rsidR="00E412CE">
        <w:rPr>
          <w:rFonts w:ascii="Arial" w:hAnsi="Arial" w:cs="Arial"/>
          <w:sz w:val="21"/>
          <w:szCs w:val="21"/>
        </w:rPr>
        <w:t xml:space="preserve"> </w:t>
      </w:r>
      <w:r w:rsidR="00D37D38" w:rsidRPr="006652F6">
        <w:rPr>
          <w:rFonts w:ascii="Arial" w:hAnsi="Arial" w:cs="Arial"/>
          <w:sz w:val="21"/>
          <w:szCs w:val="21"/>
        </w:rPr>
        <w:t>Our results</w:t>
      </w:r>
      <w:r w:rsidR="00D37D38">
        <w:rPr>
          <w:rFonts w:ascii="Arial" w:hAnsi="Arial" w:cs="Arial"/>
          <w:sz w:val="21"/>
          <w:szCs w:val="21"/>
        </w:rPr>
        <w:t xml:space="preserve"> therefore</w:t>
      </w:r>
      <w:r w:rsidR="00D37D38" w:rsidRPr="006652F6">
        <w:rPr>
          <w:rFonts w:ascii="Arial" w:hAnsi="Arial" w:cs="Arial"/>
          <w:sz w:val="21"/>
          <w:szCs w:val="21"/>
        </w:rPr>
        <w:t xml:space="preserve"> do not provide convincing evidence </w:t>
      </w:r>
      <w:r w:rsidR="00D37D38">
        <w:rPr>
          <w:rFonts w:ascii="Arial" w:hAnsi="Arial" w:cs="Arial"/>
          <w:sz w:val="21"/>
          <w:szCs w:val="21"/>
        </w:rPr>
        <w:t>on</w:t>
      </w:r>
      <w:r w:rsidR="00D37D38" w:rsidRPr="006652F6">
        <w:rPr>
          <w:rFonts w:ascii="Arial" w:hAnsi="Arial" w:cs="Arial"/>
          <w:sz w:val="21"/>
          <w:szCs w:val="21"/>
        </w:rPr>
        <w:t xml:space="preserve"> the role of any currently prescribed </w:t>
      </w:r>
      <w:r w:rsidR="00D37D38">
        <w:rPr>
          <w:rFonts w:ascii="Arial" w:hAnsi="Arial" w:cs="Arial"/>
          <w:sz w:val="21"/>
          <w:szCs w:val="21"/>
        </w:rPr>
        <w:t xml:space="preserve">UK </w:t>
      </w:r>
      <w:r w:rsidR="00D37D38" w:rsidRPr="006652F6">
        <w:rPr>
          <w:rFonts w:ascii="Arial" w:hAnsi="Arial" w:cs="Arial"/>
          <w:sz w:val="21"/>
          <w:szCs w:val="21"/>
        </w:rPr>
        <w:t xml:space="preserve">drugs acting through ACE2 regulation that could </w:t>
      </w:r>
      <w:r w:rsidR="00D37D38">
        <w:rPr>
          <w:rFonts w:ascii="Arial" w:hAnsi="Arial" w:cs="Arial"/>
          <w:sz w:val="21"/>
          <w:szCs w:val="21"/>
        </w:rPr>
        <w:t>a</w:t>
      </w:r>
      <w:r w:rsidR="00D37D38" w:rsidRPr="006652F6">
        <w:rPr>
          <w:rFonts w:ascii="Arial" w:hAnsi="Arial" w:cs="Arial"/>
          <w:sz w:val="21"/>
          <w:szCs w:val="21"/>
        </w:rPr>
        <w:t xml:space="preserve">ffect COVID-19 </w:t>
      </w:r>
      <w:r w:rsidR="00D37D38">
        <w:rPr>
          <w:rFonts w:ascii="Arial" w:hAnsi="Arial" w:cs="Arial"/>
          <w:sz w:val="21"/>
          <w:szCs w:val="21"/>
        </w:rPr>
        <w:t xml:space="preserve">disease. </w:t>
      </w:r>
      <w:r w:rsidR="007B7FF1" w:rsidRPr="00B1695D">
        <w:rPr>
          <w:rFonts w:ascii="Arial" w:hAnsi="Arial" w:cs="Arial"/>
          <w:sz w:val="21"/>
          <w:szCs w:val="21"/>
        </w:rPr>
        <w:t>Finally,</w:t>
      </w:r>
      <w:r w:rsidR="00D37D38">
        <w:rPr>
          <w:rFonts w:ascii="Arial" w:hAnsi="Arial" w:cs="Arial"/>
          <w:sz w:val="21"/>
          <w:szCs w:val="21"/>
        </w:rPr>
        <w:t xml:space="preserve"> </w:t>
      </w:r>
      <w:r w:rsidR="003759B2" w:rsidRPr="00B1695D">
        <w:rPr>
          <w:rFonts w:ascii="Arial" w:hAnsi="Arial" w:cs="Arial"/>
          <w:sz w:val="21"/>
          <w:szCs w:val="21"/>
        </w:rPr>
        <w:t xml:space="preserve">we </w:t>
      </w:r>
      <w:r w:rsidR="00607E80">
        <w:rPr>
          <w:rFonts w:ascii="Arial" w:hAnsi="Arial" w:cs="Arial"/>
          <w:sz w:val="21"/>
          <w:szCs w:val="21"/>
        </w:rPr>
        <w:t xml:space="preserve">found </w:t>
      </w:r>
      <w:r w:rsidR="003759B2" w:rsidRPr="00B1695D">
        <w:rPr>
          <w:rFonts w:ascii="Arial" w:hAnsi="Arial" w:cs="Arial"/>
          <w:sz w:val="21"/>
          <w:szCs w:val="21"/>
        </w:rPr>
        <w:t>a disproportiona</w:t>
      </w:r>
      <w:r w:rsidR="7D4AB796" w:rsidRPr="00B1695D">
        <w:rPr>
          <w:rFonts w:ascii="Arial" w:hAnsi="Arial" w:cs="Arial"/>
          <w:sz w:val="21"/>
          <w:szCs w:val="21"/>
        </w:rPr>
        <w:t>te</w:t>
      </w:r>
      <w:r w:rsidR="003759B2" w:rsidRPr="00B1695D">
        <w:rPr>
          <w:rFonts w:ascii="Arial" w:hAnsi="Arial" w:cs="Arial"/>
          <w:sz w:val="21"/>
          <w:szCs w:val="21"/>
        </w:rPr>
        <w:t xml:space="preserve"> number </w:t>
      </w:r>
      <w:r w:rsidR="00D37D38">
        <w:rPr>
          <w:rFonts w:ascii="Arial" w:hAnsi="Arial" w:cs="Arial"/>
          <w:sz w:val="21"/>
          <w:szCs w:val="21"/>
        </w:rPr>
        <w:t xml:space="preserve">of studies </w:t>
      </w:r>
      <w:r w:rsidR="003759B2" w:rsidRPr="00B1695D">
        <w:rPr>
          <w:rFonts w:ascii="Arial" w:hAnsi="Arial" w:cs="Arial"/>
          <w:sz w:val="21"/>
          <w:szCs w:val="21"/>
        </w:rPr>
        <w:t xml:space="preserve">reporting upregulation </w:t>
      </w:r>
      <w:r w:rsidR="00666FBD" w:rsidRPr="00B1695D">
        <w:rPr>
          <w:rFonts w:ascii="Arial" w:hAnsi="Arial" w:cs="Arial"/>
          <w:sz w:val="21"/>
          <w:szCs w:val="21"/>
        </w:rPr>
        <w:t xml:space="preserve">or ‘positive effects’ </w:t>
      </w:r>
      <w:r w:rsidR="003759B2" w:rsidRPr="00B1695D">
        <w:rPr>
          <w:rFonts w:ascii="Arial" w:hAnsi="Arial" w:cs="Arial"/>
          <w:sz w:val="21"/>
          <w:szCs w:val="21"/>
        </w:rPr>
        <w:t xml:space="preserve">of </w:t>
      </w:r>
      <w:r w:rsidR="00666FBD" w:rsidRPr="00B1695D">
        <w:rPr>
          <w:rFonts w:ascii="Arial" w:hAnsi="Arial" w:cs="Arial"/>
          <w:sz w:val="21"/>
          <w:szCs w:val="21"/>
        </w:rPr>
        <w:t xml:space="preserve">drugs on </w:t>
      </w:r>
      <w:r w:rsidR="003759B2" w:rsidRPr="00B1695D">
        <w:rPr>
          <w:rFonts w:ascii="Arial" w:hAnsi="Arial" w:cs="Arial"/>
          <w:sz w:val="21"/>
          <w:szCs w:val="21"/>
        </w:rPr>
        <w:t>ACE2</w:t>
      </w:r>
      <w:r w:rsidR="00666FBD" w:rsidRPr="00B1695D">
        <w:rPr>
          <w:rFonts w:ascii="Arial" w:hAnsi="Arial" w:cs="Arial"/>
          <w:sz w:val="21"/>
          <w:szCs w:val="21"/>
        </w:rPr>
        <w:t xml:space="preserve">, </w:t>
      </w:r>
      <w:r w:rsidR="003759B2" w:rsidRPr="00B1695D">
        <w:rPr>
          <w:rFonts w:ascii="Arial" w:hAnsi="Arial" w:cs="Arial"/>
          <w:sz w:val="21"/>
          <w:szCs w:val="21"/>
        </w:rPr>
        <w:t xml:space="preserve">compared to </w:t>
      </w:r>
      <w:r w:rsidR="00666FBD" w:rsidRPr="00B1695D">
        <w:rPr>
          <w:rFonts w:ascii="Arial" w:hAnsi="Arial" w:cs="Arial"/>
          <w:sz w:val="21"/>
          <w:szCs w:val="21"/>
        </w:rPr>
        <w:t xml:space="preserve">studies reporting no effect or </w:t>
      </w:r>
      <w:r w:rsidR="003759B2" w:rsidRPr="00B1695D">
        <w:rPr>
          <w:rFonts w:ascii="Arial" w:hAnsi="Arial" w:cs="Arial"/>
          <w:sz w:val="21"/>
          <w:szCs w:val="21"/>
        </w:rPr>
        <w:t>downregulation. This may reflect a</w:t>
      </w:r>
      <w:r w:rsidR="00666FBD" w:rsidRPr="00B1695D">
        <w:rPr>
          <w:rFonts w:ascii="Arial" w:hAnsi="Arial" w:cs="Arial"/>
          <w:sz w:val="21"/>
          <w:szCs w:val="21"/>
        </w:rPr>
        <w:t xml:space="preserve"> </w:t>
      </w:r>
      <w:r w:rsidR="003759B2" w:rsidRPr="00B1695D">
        <w:rPr>
          <w:rFonts w:ascii="Arial" w:hAnsi="Arial" w:cs="Arial"/>
          <w:sz w:val="21"/>
          <w:szCs w:val="21"/>
        </w:rPr>
        <w:t>publication bia</w:t>
      </w:r>
      <w:r w:rsidR="00666FBD" w:rsidRPr="00B1695D">
        <w:rPr>
          <w:rFonts w:ascii="Arial" w:hAnsi="Arial" w:cs="Arial"/>
          <w:sz w:val="21"/>
          <w:szCs w:val="21"/>
        </w:rPr>
        <w:t>s that is well-established in the literature</w:t>
      </w:r>
      <w:r w:rsidR="003869AC" w:rsidRPr="00B1695D">
        <w:rPr>
          <w:rFonts w:ascii="Arial" w:hAnsi="Arial" w:cs="Arial"/>
          <w:sz w:val="21"/>
          <w:szCs w:val="21"/>
        </w:rPr>
        <w:t>,</w:t>
      </w:r>
      <w:r w:rsidR="00666FBD" w:rsidRPr="00B1695D">
        <w:rPr>
          <w:rFonts w:ascii="Arial" w:hAnsi="Arial" w:cs="Arial"/>
          <w:sz w:val="21"/>
          <w:szCs w:val="21"/>
        </w:rPr>
        <w:t xml:space="preserve"> especially amongst animal models</w:t>
      </w:r>
      <w:r w:rsidR="003869AC" w:rsidRPr="00B1695D">
        <w:rPr>
          <w:rFonts w:ascii="Arial" w:hAnsi="Arial" w:cs="Arial"/>
          <w:sz w:val="21"/>
          <w:szCs w:val="21"/>
        </w:rPr>
        <w:t xml:space="preserve">. </w:t>
      </w:r>
      <w:r w:rsidR="007B7FF1" w:rsidRPr="00B1695D">
        <w:rPr>
          <w:rFonts w:ascii="Arial" w:hAnsi="Arial" w:cs="Arial"/>
          <w:sz w:val="21"/>
          <w:szCs w:val="21"/>
        </w:rPr>
        <w:fldChar w:fldCharType="begin" w:fldLock="1"/>
      </w:r>
      <w:r w:rsidR="00D87878">
        <w:rPr>
          <w:rFonts w:ascii="Arial" w:hAnsi="Arial" w:cs="Arial"/>
          <w:sz w:val="21"/>
          <w:szCs w:val="21"/>
        </w:rPr>
        <w:instrText>ADDIN CSL_CITATION {"citationItems":[{"id":"ITEM-1","itemData":{"DOI":"10.1136/bmjebm-2018-110891","ISSN":"25154478","abstract":"Publication bias occurs when studies with statistically significant results have increased likelihood of being published. Publication bias is commonly associated with inflated treatment effect which lowers the certainty of decision makers about the evidence. In this guide we propose that systematic reviewers and decision makers consider the direction and magnitude of publication bias, as opposed to just the binary determination of the presence of this bias, before lowering their certainty in the evidence. Direction of bias may not always exaggerate the treatment effect. The presence of bias with a trivial magnitude may not affect the decision at hand. Various statistical approaches are available to determine the direction and magnitude of publication bias.","author":[{"dropping-particle":"","family":"Murad","given":"Mohammad Hassan","non-dropping-particle":"","parse-names":false,"suffix":""},{"dropping-particle":"","family":"Chu","given":"Haitao","non-dropping-particle":"","parse-names":false,"suffix":""},{"dropping-particle":"","family":"Lin","given":"Lifeng","non-dropping-particle":"","parse-names":false,"suffix":""},{"dropping-particle":"","family":"Wang","given":"Zhen","non-dropping-particle":"","parse-names":false,"suffix":""}],"container-title":"BMJ evidence-based medicine","id":"ITEM-1","issue":"3","issued":{"date-parts":[["2018","6","1"]]},"page":"84-86","publisher":"NLM (Medline)","title":"The effect of publication bias magnitude and direction on the certainty in evidence","type":"article-journal","volume":"23"},"uris":["http://www.mendeley.com/documents/?uuid=d6f794bc-48f6-316b-8b3c-765043c178da"]},{"id":"ITEM-2","itemData":{"DOI":"10.1186/s13104-017-2574-0","ISSN":"1756-0500","abstract":"Background: To determine a direct measure of publication bias by determining subsequent full-paper publication (P) of studies reported in animal research abstracts presented at an international conference (A). Methods: We selected 100 random (using a random-number generator) A from the 2008 Society of Critical Care Medicine Conference. Using a data collection form and study manual, we recorded methodology and result variables from A. We searched PubMed and EMBASE to June 2015, and DOAJ and Google Scholar to May 2017 to screen for subsequent P. Methodology and result variables were recorded from P to determine changes in reporting from A. Predictors of P were examined using Fisher's Exact Test. Results: 62% (95% CI 52-71%) of studies described in A were subsequently P after a median 19 [IQR 9-33.3] months from conference presentation. Reporting of studies in A was of low quality: randomized 27% (the method of randomization and allocation concealment not described), blinded 0%, sample-size calculation stated 0%, specifying the primary outcome 26%, numbers given with denominators 6%, and stating number of animals used 47%. Only being an orally presented (vs. poster presented) A (14/16 vs. 48/84, p = 0.025) predicted P. Reporting of studies in P was of poor quality: randomized 39% (the method of randomization and allocation concealment not described), likely blinded 6%, primary outcome specified 5%, sample size calculation stated 0%, numbers given with denominators 34%, and number of animals used stated 56%. Changes in reporting from A to P occurred: from non-randomized to randomized 19%, from non-blinded to blinded 6%, from negative to positive outcomes 8%, from having to not having a stated primary outcome 16%, and from non-statistically to statistically significant findings 37%. Post-hoc, using publication data, P was predicted by having positive outcomes (published 62/62, unpublished 33/38; p = 0.003), or statistically significant results (published 58/62, unpublished 20/38; p &lt; 0.001). Conclusions: Only 62% (95% CI 52-71%) of animal research A are subsequently P; this was predicted by oral presentation of the A, finally having positive outcomes, and finally having statistically significant results. Publication bias is prevalent in critical care animal research.","author":[{"dropping-particle":"","family":"Conradi","given":"Una","non-dropping-particle":"","parse-names":false,"suffix":""},{"dropping-particle":"","family":"Joffe","given":"Ari R.","non-dropping-particle":"","parse-names":false,"suffix":""}],"container-title":"BMC Research Notes","id":"ITEM-2","issue":"1","issued":{"date-parts":[["2017","12","7"]]},"page":"262","publisher":"BioMed Central Ltd.","title":"Publication bias in animal research presented at the 2008 Society of Critical Care Medicine Conference","type":"article-journal","volume":"10"},"uris":["http://www.mendeley.com/documents/?uuid=1b607868-2e5b-3b00-9d8a-c2745eb0197c"]}],"mendeley":{"formattedCitation":"[24,25]","plainTextFormattedCitation":"[24,25]","previouslyFormattedCitation":"[24,25]"},"properties":{"noteIndex":0},"schema":"https://github.com/citation-style-language/schema/raw/master/csl-citation.json"}</w:instrText>
      </w:r>
      <w:r w:rsidR="007B7FF1" w:rsidRPr="00B1695D">
        <w:rPr>
          <w:rFonts w:ascii="Arial" w:hAnsi="Arial" w:cs="Arial"/>
          <w:sz w:val="21"/>
          <w:szCs w:val="21"/>
        </w:rPr>
        <w:fldChar w:fldCharType="separate"/>
      </w:r>
      <w:r w:rsidR="00B03376" w:rsidRPr="00B03376">
        <w:rPr>
          <w:rFonts w:ascii="Arial" w:hAnsi="Arial" w:cs="Arial"/>
          <w:noProof/>
          <w:sz w:val="21"/>
          <w:szCs w:val="21"/>
        </w:rPr>
        <w:t>[24,25]</w:t>
      </w:r>
      <w:r w:rsidR="007B7FF1" w:rsidRPr="00B1695D">
        <w:rPr>
          <w:rFonts w:ascii="Arial" w:hAnsi="Arial" w:cs="Arial"/>
          <w:sz w:val="21"/>
          <w:szCs w:val="21"/>
        </w:rPr>
        <w:fldChar w:fldCharType="end"/>
      </w:r>
      <w:r w:rsidR="003869AC" w:rsidRPr="00B1695D">
        <w:rPr>
          <w:rFonts w:ascii="Arial" w:hAnsi="Arial" w:cs="Arial"/>
          <w:sz w:val="21"/>
          <w:szCs w:val="21"/>
        </w:rPr>
        <w:t xml:space="preserve"> </w:t>
      </w:r>
    </w:p>
    <w:p w14:paraId="684AD492" w14:textId="2A610786" w:rsidR="009C0E24" w:rsidRPr="006652F6" w:rsidRDefault="00C90BD4" w:rsidP="006652F6">
      <w:pPr>
        <w:spacing w:line="276" w:lineRule="auto"/>
        <w:rPr>
          <w:rFonts w:ascii="Arial" w:hAnsi="Arial" w:cs="Arial"/>
          <w:b/>
          <w:bCs/>
          <w:sz w:val="21"/>
          <w:szCs w:val="21"/>
        </w:rPr>
      </w:pPr>
      <w:r>
        <w:rPr>
          <w:rFonts w:ascii="Arial" w:hAnsi="Arial" w:cs="Arial"/>
          <w:b/>
          <w:bCs/>
          <w:sz w:val="21"/>
          <w:szCs w:val="21"/>
        </w:rPr>
        <w:t>Strengths and l</w:t>
      </w:r>
      <w:r w:rsidR="002F29E9" w:rsidRPr="006652F6">
        <w:rPr>
          <w:rFonts w:ascii="Arial" w:hAnsi="Arial" w:cs="Arial"/>
          <w:b/>
          <w:bCs/>
          <w:sz w:val="21"/>
          <w:szCs w:val="21"/>
        </w:rPr>
        <w:t xml:space="preserve">imitations </w:t>
      </w:r>
    </w:p>
    <w:p w14:paraId="1B02E2D2" w14:textId="0EBDE027" w:rsidR="00F13D9C" w:rsidRPr="006652F6" w:rsidRDefault="002F29E9" w:rsidP="227AD22B">
      <w:pPr>
        <w:spacing w:line="276" w:lineRule="auto"/>
        <w:jc w:val="both"/>
        <w:rPr>
          <w:rFonts w:ascii="Arial" w:hAnsi="Arial" w:cs="Arial"/>
          <w:sz w:val="21"/>
          <w:szCs w:val="21"/>
        </w:rPr>
      </w:pPr>
      <w:r w:rsidRPr="006652F6">
        <w:rPr>
          <w:rFonts w:ascii="Arial" w:hAnsi="Arial" w:cs="Arial"/>
          <w:sz w:val="21"/>
          <w:szCs w:val="21"/>
        </w:rPr>
        <w:t xml:space="preserve">We </w:t>
      </w:r>
      <w:r w:rsidR="00B71F81" w:rsidRPr="006652F6">
        <w:rPr>
          <w:rFonts w:ascii="Arial" w:hAnsi="Arial" w:cs="Arial"/>
          <w:sz w:val="21"/>
          <w:szCs w:val="21"/>
        </w:rPr>
        <w:t xml:space="preserve">carried out a comprehensive </w:t>
      </w:r>
      <w:r w:rsidR="00577A34" w:rsidRPr="006652F6">
        <w:rPr>
          <w:rFonts w:ascii="Arial" w:hAnsi="Arial" w:cs="Arial"/>
          <w:sz w:val="21"/>
          <w:szCs w:val="21"/>
        </w:rPr>
        <w:t xml:space="preserve">and systematic </w:t>
      </w:r>
      <w:r w:rsidR="00B71F81" w:rsidRPr="006652F6">
        <w:rPr>
          <w:rFonts w:ascii="Arial" w:hAnsi="Arial" w:cs="Arial"/>
          <w:sz w:val="21"/>
          <w:szCs w:val="21"/>
        </w:rPr>
        <w:t>search of the literature</w:t>
      </w:r>
      <w:r w:rsidR="00577A34" w:rsidRPr="006652F6">
        <w:rPr>
          <w:rFonts w:ascii="Arial" w:hAnsi="Arial" w:cs="Arial"/>
          <w:sz w:val="21"/>
          <w:szCs w:val="21"/>
        </w:rPr>
        <w:t xml:space="preserve">. </w:t>
      </w:r>
      <w:r w:rsidR="00C90BD4">
        <w:rPr>
          <w:rFonts w:ascii="Arial" w:hAnsi="Arial" w:cs="Arial"/>
          <w:sz w:val="21"/>
          <w:szCs w:val="21"/>
        </w:rPr>
        <w:t>To our knowledge, this is the first review on th</w:t>
      </w:r>
      <w:r w:rsidR="00C433D8">
        <w:rPr>
          <w:rFonts w:ascii="Arial" w:hAnsi="Arial" w:cs="Arial"/>
          <w:sz w:val="21"/>
          <w:szCs w:val="21"/>
        </w:rPr>
        <w:t>e</w:t>
      </w:r>
      <w:r w:rsidR="00C90BD4">
        <w:rPr>
          <w:rFonts w:ascii="Arial" w:hAnsi="Arial" w:cs="Arial"/>
          <w:sz w:val="21"/>
          <w:szCs w:val="21"/>
        </w:rPr>
        <w:t xml:space="preserve"> subject. </w:t>
      </w:r>
      <w:r w:rsidR="00F13D9C" w:rsidRPr="006652F6">
        <w:rPr>
          <w:rFonts w:ascii="Arial" w:hAnsi="Arial" w:cs="Arial"/>
          <w:sz w:val="21"/>
          <w:szCs w:val="21"/>
        </w:rPr>
        <w:t xml:space="preserve">We did not include language restrictions but </w:t>
      </w:r>
      <w:r w:rsidR="00F13D9C" w:rsidRPr="006652F6">
        <w:rPr>
          <w:rFonts w:ascii="Arial" w:hAnsi="Arial" w:cs="Arial"/>
          <w:color w:val="333333"/>
          <w:sz w:val="21"/>
          <w:szCs w:val="21"/>
          <w:shd w:val="clear" w:color="auto" w:fill="FFFFFF"/>
        </w:rPr>
        <w:t xml:space="preserve">non-English language studies in the international literature might not have been indexed in the databases we searched. </w:t>
      </w:r>
      <w:r w:rsidR="00F13D9C" w:rsidRPr="006652F6">
        <w:rPr>
          <w:rFonts w:ascii="Arial" w:hAnsi="Arial" w:cs="Arial"/>
          <w:sz w:val="21"/>
          <w:szCs w:val="21"/>
        </w:rPr>
        <w:t>G</w:t>
      </w:r>
      <w:r w:rsidR="00577A34" w:rsidRPr="006652F6">
        <w:rPr>
          <w:rFonts w:ascii="Arial" w:hAnsi="Arial" w:cs="Arial"/>
          <w:sz w:val="21"/>
          <w:szCs w:val="21"/>
        </w:rPr>
        <w:t xml:space="preserve">iven the </w:t>
      </w:r>
      <w:r w:rsidR="33F28544" w:rsidRPr="227AD22B">
        <w:rPr>
          <w:rFonts w:ascii="Arial" w:hAnsi="Arial" w:cs="Arial"/>
          <w:sz w:val="21"/>
          <w:szCs w:val="21"/>
        </w:rPr>
        <w:t>rate</w:t>
      </w:r>
      <w:r w:rsidR="00577A34" w:rsidRPr="006652F6">
        <w:rPr>
          <w:rFonts w:ascii="Arial" w:hAnsi="Arial" w:cs="Arial"/>
          <w:sz w:val="21"/>
          <w:szCs w:val="21"/>
        </w:rPr>
        <w:t xml:space="preserve"> of new publications on COVID-19, it</w:t>
      </w:r>
      <w:r w:rsidR="00B71F81" w:rsidRPr="006652F6">
        <w:rPr>
          <w:rFonts w:ascii="Arial" w:hAnsi="Arial" w:cs="Arial"/>
          <w:sz w:val="21"/>
          <w:szCs w:val="21"/>
        </w:rPr>
        <w:t xml:space="preserve"> is </w:t>
      </w:r>
      <w:r w:rsidR="00F13D9C" w:rsidRPr="006652F6">
        <w:rPr>
          <w:rFonts w:ascii="Arial" w:hAnsi="Arial" w:cs="Arial"/>
          <w:sz w:val="21"/>
          <w:szCs w:val="21"/>
        </w:rPr>
        <w:t xml:space="preserve">also </w:t>
      </w:r>
      <w:r w:rsidR="00B71F81" w:rsidRPr="006652F6">
        <w:rPr>
          <w:rFonts w:ascii="Arial" w:hAnsi="Arial" w:cs="Arial"/>
          <w:sz w:val="21"/>
          <w:szCs w:val="21"/>
        </w:rPr>
        <w:t xml:space="preserve">possible that our search and results </w:t>
      </w:r>
      <w:r w:rsidR="00577A34" w:rsidRPr="006652F6">
        <w:rPr>
          <w:rFonts w:ascii="Arial" w:hAnsi="Arial" w:cs="Arial"/>
          <w:sz w:val="21"/>
          <w:szCs w:val="21"/>
        </w:rPr>
        <w:t xml:space="preserve">may not be up to date. </w:t>
      </w:r>
      <w:r w:rsidR="00F13D9C" w:rsidRPr="006652F6">
        <w:rPr>
          <w:rFonts w:ascii="Arial" w:hAnsi="Arial" w:cs="Arial"/>
          <w:sz w:val="21"/>
          <w:szCs w:val="21"/>
        </w:rPr>
        <w:t>Owing to</w:t>
      </w:r>
      <w:r w:rsidR="00577A34" w:rsidRPr="006652F6">
        <w:rPr>
          <w:rFonts w:ascii="Arial" w:hAnsi="Arial" w:cs="Arial"/>
          <w:sz w:val="21"/>
          <w:szCs w:val="21"/>
        </w:rPr>
        <w:t xml:space="preserve"> the limited research on this novel virus, it was necessary to be as inclusive as possible and we therefore considered both animal and human models to look for any drugs acting through ACE2 with potential to </w:t>
      </w:r>
      <w:r w:rsidR="4FC12AEC" w:rsidRPr="006652F6">
        <w:rPr>
          <w:rFonts w:ascii="Arial" w:hAnsi="Arial" w:cs="Arial"/>
          <w:sz w:val="21"/>
          <w:szCs w:val="21"/>
        </w:rPr>
        <w:t>a</w:t>
      </w:r>
      <w:r w:rsidR="00577A34" w:rsidRPr="006652F6">
        <w:rPr>
          <w:rFonts w:ascii="Arial" w:hAnsi="Arial" w:cs="Arial"/>
          <w:sz w:val="21"/>
          <w:szCs w:val="21"/>
        </w:rPr>
        <w:t>ffect COVID-19</w:t>
      </w:r>
      <w:r w:rsidR="138E0CAF" w:rsidRPr="006652F6">
        <w:rPr>
          <w:rFonts w:ascii="Arial" w:hAnsi="Arial" w:cs="Arial"/>
          <w:sz w:val="21"/>
          <w:szCs w:val="21"/>
        </w:rPr>
        <w:t xml:space="preserve"> outcomes</w:t>
      </w:r>
      <w:r w:rsidR="00577A34" w:rsidRPr="006652F6">
        <w:rPr>
          <w:rFonts w:ascii="Arial" w:hAnsi="Arial" w:cs="Arial"/>
          <w:sz w:val="21"/>
          <w:szCs w:val="21"/>
        </w:rPr>
        <w:t>. While this inclusive approach may offer insights, the heterogeneity across models makes i</w:t>
      </w:r>
      <w:r w:rsidR="50974916" w:rsidRPr="006652F6">
        <w:rPr>
          <w:rFonts w:ascii="Arial" w:hAnsi="Arial" w:cs="Arial"/>
          <w:sz w:val="21"/>
          <w:szCs w:val="21"/>
        </w:rPr>
        <w:t>t</w:t>
      </w:r>
      <w:r w:rsidR="00577A34" w:rsidRPr="006652F6">
        <w:rPr>
          <w:rFonts w:ascii="Arial" w:hAnsi="Arial" w:cs="Arial"/>
          <w:sz w:val="21"/>
          <w:szCs w:val="21"/>
        </w:rPr>
        <w:t xml:space="preserve"> hard to interpret findings or translate them directly to patients. </w:t>
      </w:r>
      <w:r w:rsidR="00F51F65">
        <w:rPr>
          <w:rFonts w:ascii="Arial" w:hAnsi="Arial" w:cs="Arial"/>
          <w:sz w:val="21"/>
          <w:szCs w:val="21"/>
        </w:rPr>
        <w:t xml:space="preserve">We did not formally assess heterogeneity but </w:t>
      </w:r>
      <w:r w:rsidR="00402AA8">
        <w:rPr>
          <w:rFonts w:ascii="Arial" w:hAnsi="Arial" w:cs="Arial"/>
          <w:sz w:val="21"/>
          <w:szCs w:val="21"/>
        </w:rPr>
        <w:t xml:space="preserve">this is likely as we </w:t>
      </w:r>
      <w:r w:rsidR="00F51F65">
        <w:rPr>
          <w:rFonts w:ascii="Arial" w:hAnsi="Arial" w:cs="Arial"/>
          <w:sz w:val="21"/>
          <w:szCs w:val="21"/>
        </w:rPr>
        <w:t xml:space="preserve">had multiple different </w:t>
      </w:r>
      <w:r w:rsidR="00402AA8">
        <w:rPr>
          <w:rFonts w:ascii="Arial" w:hAnsi="Arial" w:cs="Arial"/>
          <w:sz w:val="21"/>
          <w:szCs w:val="21"/>
        </w:rPr>
        <w:t xml:space="preserve">models including </w:t>
      </w:r>
      <w:r w:rsidR="00F51F65">
        <w:rPr>
          <w:rFonts w:ascii="Arial" w:hAnsi="Arial" w:cs="Arial"/>
          <w:sz w:val="21"/>
          <w:szCs w:val="21"/>
        </w:rPr>
        <w:t>animal, human, in-vitro, in-vivo a</w:t>
      </w:r>
      <w:r w:rsidR="00402AA8">
        <w:rPr>
          <w:rFonts w:ascii="Arial" w:hAnsi="Arial" w:cs="Arial"/>
          <w:sz w:val="21"/>
          <w:szCs w:val="21"/>
        </w:rPr>
        <w:t>s well as different body sites (heart, lung, kidney etc;)</w:t>
      </w:r>
      <w:r w:rsidR="00F51F65">
        <w:rPr>
          <w:rFonts w:ascii="Arial" w:hAnsi="Arial" w:cs="Arial"/>
          <w:sz w:val="21"/>
          <w:szCs w:val="21"/>
        </w:rPr>
        <w:t xml:space="preserve">  </w:t>
      </w:r>
      <w:r w:rsidR="00F713A6">
        <w:rPr>
          <w:rFonts w:ascii="Arial" w:hAnsi="Arial" w:cs="Arial"/>
          <w:sz w:val="21"/>
          <w:szCs w:val="21"/>
        </w:rPr>
        <w:t xml:space="preserve">Future studies are needed that can quantify effects through meta-analysis, and examine dose responses. </w:t>
      </w:r>
      <w:r w:rsidR="00F13D9C" w:rsidRPr="006652F6">
        <w:rPr>
          <w:rFonts w:ascii="Arial" w:hAnsi="Arial" w:cs="Arial"/>
          <w:sz w:val="21"/>
          <w:szCs w:val="21"/>
        </w:rPr>
        <w:t>Although</w:t>
      </w:r>
      <w:r w:rsidR="00577A34" w:rsidRPr="006652F6">
        <w:rPr>
          <w:rFonts w:ascii="Arial" w:hAnsi="Arial" w:cs="Arial"/>
          <w:sz w:val="21"/>
          <w:szCs w:val="21"/>
        </w:rPr>
        <w:t xml:space="preserve"> we were robust in our methodological approach to this review, we were also aware of the urgency </w:t>
      </w:r>
      <w:r w:rsidR="00F13D9C" w:rsidRPr="006652F6">
        <w:rPr>
          <w:rFonts w:ascii="Arial" w:hAnsi="Arial" w:cs="Arial"/>
          <w:sz w:val="21"/>
          <w:szCs w:val="21"/>
        </w:rPr>
        <w:t xml:space="preserve">to report our findings in the current pandemic. We therefore did not contact authors for more information about their studies beyond what was published. We observed frequent omission of information that would have allowed us to carry out </w:t>
      </w:r>
      <w:r w:rsidR="00C433D8">
        <w:rPr>
          <w:rFonts w:ascii="Arial" w:hAnsi="Arial" w:cs="Arial"/>
          <w:sz w:val="21"/>
          <w:szCs w:val="21"/>
        </w:rPr>
        <w:t xml:space="preserve">a </w:t>
      </w:r>
      <w:r w:rsidR="00F13D9C" w:rsidRPr="006652F6">
        <w:rPr>
          <w:rFonts w:ascii="Arial" w:hAnsi="Arial" w:cs="Arial"/>
          <w:sz w:val="21"/>
          <w:szCs w:val="21"/>
        </w:rPr>
        <w:t xml:space="preserve">more detailed quality assessment. Had we pursued this information; the quality assessment of included papers may well have been </w:t>
      </w:r>
      <w:r w:rsidR="003869AC">
        <w:rPr>
          <w:rFonts w:ascii="Arial" w:hAnsi="Arial" w:cs="Arial"/>
          <w:sz w:val="21"/>
          <w:szCs w:val="21"/>
        </w:rPr>
        <w:t>higher.</w:t>
      </w:r>
      <w:r w:rsidR="0092434B">
        <w:rPr>
          <w:rFonts w:ascii="Arial" w:hAnsi="Arial" w:cs="Arial"/>
          <w:sz w:val="21"/>
          <w:szCs w:val="21"/>
        </w:rPr>
        <w:t xml:space="preserve"> </w:t>
      </w:r>
      <w:r w:rsidR="00F51F65">
        <w:rPr>
          <w:rFonts w:ascii="Arial" w:hAnsi="Arial" w:cs="Arial"/>
          <w:sz w:val="21"/>
          <w:szCs w:val="21"/>
        </w:rPr>
        <w:t>At present, all studies were high risk of bias which is a limitation of this review.</w:t>
      </w:r>
    </w:p>
    <w:p w14:paraId="168DAB79" w14:textId="3FA8A170" w:rsidR="009C0E24" w:rsidRPr="00702101" w:rsidRDefault="009C0E24" w:rsidP="006652F6">
      <w:pPr>
        <w:spacing w:line="276" w:lineRule="auto"/>
        <w:rPr>
          <w:rFonts w:ascii="Arial" w:hAnsi="Arial" w:cs="Arial"/>
          <w:b/>
          <w:bCs/>
          <w:sz w:val="21"/>
          <w:szCs w:val="21"/>
          <w:u w:val="single"/>
        </w:rPr>
      </w:pPr>
      <w:r w:rsidRPr="00702101">
        <w:rPr>
          <w:rFonts w:ascii="Arial" w:hAnsi="Arial" w:cs="Arial"/>
          <w:b/>
          <w:bCs/>
          <w:sz w:val="21"/>
          <w:szCs w:val="21"/>
          <w:u w:val="single"/>
        </w:rPr>
        <w:t>Conclusion</w:t>
      </w:r>
      <w:r w:rsidR="00702101">
        <w:rPr>
          <w:rFonts w:ascii="Arial" w:hAnsi="Arial" w:cs="Arial"/>
          <w:b/>
          <w:bCs/>
          <w:sz w:val="21"/>
          <w:szCs w:val="21"/>
          <w:u w:val="single"/>
        </w:rPr>
        <w:t>:</w:t>
      </w:r>
    </w:p>
    <w:p w14:paraId="3DF997BA" w14:textId="61CBBD2C" w:rsidR="004E26C1" w:rsidRPr="006652F6" w:rsidRDefault="001101AA" w:rsidP="00912930">
      <w:pPr>
        <w:spacing w:line="276" w:lineRule="auto"/>
        <w:jc w:val="both"/>
        <w:rPr>
          <w:rFonts w:ascii="Arial" w:hAnsi="Arial" w:cs="Arial"/>
          <w:sz w:val="21"/>
          <w:szCs w:val="21"/>
        </w:rPr>
      </w:pPr>
      <w:r w:rsidRPr="227AD22B">
        <w:rPr>
          <w:rFonts w:ascii="Arial" w:eastAsia="Microsoft GothicNeo" w:hAnsi="Arial" w:cs="Arial"/>
          <w:sz w:val="21"/>
          <w:szCs w:val="21"/>
          <w:lang w:eastAsia="en-GB"/>
        </w:rPr>
        <w:t>We reviewed the evidence on routinely prescribed drug</w:t>
      </w:r>
      <w:r w:rsidR="007352FF">
        <w:rPr>
          <w:rFonts w:ascii="Arial" w:eastAsia="Microsoft GothicNeo" w:hAnsi="Arial" w:cs="Arial"/>
          <w:sz w:val="21"/>
          <w:szCs w:val="21"/>
          <w:lang w:eastAsia="en-GB"/>
        </w:rPr>
        <w:t>s</w:t>
      </w:r>
      <w:r w:rsidRPr="227AD22B">
        <w:rPr>
          <w:rFonts w:ascii="Arial" w:eastAsia="Microsoft GothicNeo" w:hAnsi="Arial" w:cs="Arial"/>
          <w:sz w:val="21"/>
          <w:szCs w:val="21"/>
          <w:lang w:eastAsia="en-GB"/>
        </w:rPr>
        <w:t xml:space="preserve"> </w:t>
      </w:r>
      <w:r w:rsidR="00C65CC7">
        <w:rPr>
          <w:rFonts w:ascii="Arial" w:eastAsia="Microsoft GothicNeo" w:hAnsi="Arial" w:cs="Arial"/>
          <w:sz w:val="21"/>
          <w:szCs w:val="21"/>
          <w:lang w:eastAsia="en-GB"/>
        </w:rPr>
        <w:t xml:space="preserve">in the UK </w:t>
      </w:r>
      <w:r w:rsidRPr="227AD22B">
        <w:rPr>
          <w:rFonts w:ascii="Arial" w:eastAsia="Microsoft GothicNeo" w:hAnsi="Arial" w:cs="Arial"/>
          <w:sz w:val="21"/>
          <w:szCs w:val="21"/>
          <w:lang w:eastAsia="en-GB"/>
        </w:rPr>
        <w:t>that could up or down</w:t>
      </w:r>
      <w:r w:rsidR="00C433D8">
        <w:rPr>
          <w:rFonts w:ascii="Arial" w:eastAsia="Microsoft GothicNeo" w:hAnsi="Arial" w:cs="Arial"/>
          <w:sz w:val="21"/>
          <w:szCs w:val="21"/>
          <w:lang w:eastAsia="en-GB"/>
        </w:rPr>
        <w:t>-</w:t>
      </w:r>
      <w:r w:rsidRPr="227AD22B">
        <w:rPr>
          <w:rFonts w:ascii="Arial" w:eastAsia="Microsoft GothicNeo" w:hAnsi="Arial" w:cs="Arial"/>
          <w:sz w:val="21"/>
          <w:szCs w:val="21"/>
          <w:lang w:eastAsia="en-GB"/>
        </w:rPr>
        <w:t xml:space="preserve">regulate ACE2 and thus potentially </w:t>
      </w:r>
      <w:r w:rsidR="273C4353" w:rsidRPr="227AD22B">
        <w:rPr>
          <w:rFonts w:ascii="Arial" w:eastAsia="Microsoft GothicNeo" w:hAnsi="Arial" w:cs="Arial"/>
          <w:sz w:val="21"/>
          <w:szCs w:val="21"/>
          <w:lang w:eastAsia="en-GB"/>
        </w:rPr>
        <w:t>a</w:t>
      </w:r>
      <w:r w:rsidRPr="227AD22B">
        <w:rPr>
          <w:rFonts w:ascii="Arial" w:eastAsia="Microsoft GothicNeo" w:hAnsi="Arial" w:cs="Arial"/>
          <w:sz w:val="21"/>
          <w:szCs w:val="21"/>
          <w:lang w:eastAsia="en-GB"/>
        </w:rPr>
        <w:t xml:space="preserve">ffect COVID-19 </w:t>
      </w:r>
      <w:r w:rsidR="00C65CC7">
        <w:rPr>
          <w:rFonts w:ascii="Arial" w:eastAsia="Microsoft GothicNeo" w:hAnsi="Arial" w:cs="Arial"/>
          <w:sz w:val="21"/>
          <w:szCs w:val="21"/>
          <w:lang w:eastAsia="en-GB"/>
        </w:rPr>
        <w:t>disease</w:t>
      </w:r>
      <w:r w:rsidRPr="227AD22B">
        <w:rPr>
          <w:rFonts w:ascii="Arial" w:eastAsia="Microsoft GothicNeo" w:hAnsi="Arial" w:cs="Arial"/>
          <w:sz w:val="21"/>
          <w:szCs w:val="21"/>
          <w:lang w:eastAsia="en-GB"/>
        </w:rPr>
        <w:t xml:space="preserve">. </w:t>
      </w:r>
      <w:r w:rsidRPr="227AD22B">
        <w:rPr>
          <w:rFonts w:ascii="Arial" w:hAnsi="Arial" w:cs="Arial"/>
          <w:sz w:val="21"/>
          <w:szCs w:val="21"/>
        </w:rPr>
        <w:t>Our review indicates that currently prescribed drugs have been poorly studied in</w:t>
      </w:r>
      <w:r w:rsidR="00C433D8">
        <w:rPr>
          <w:rFonts w:ascii="Arial" w:hAnsi="Arial" w:cs="Arial"/>
          <w:sz w:val="21"/>
          <w:szCs w:val="21"/>
        </w:rPr>
        <w:t>-</w:t>
      </w:r>
      <w:r w:rsidRPr="227AD22B">
        <w:rPr>
          <w:rFonts w:ascii="Arial" w:hAnsi="Arial" w:cs="Arial"/>
          <w:sz w:val="21"/>
          <w:szCs w:val="21"/>
        </w:rPr>
        <w:t xml:space="preserve">vivo within the lungs of humans. </w:t>
      </w:r>
      <w:r w:rsidR="002B28C6" w:rsidRPr="227AD22B">
        <w:rPr>
          <w:rFonts w:ascii="Arial" w:hAnsi="Arial" w:cs="Arial"/>
          <w:sz w:val="21"/>
          <w:szCs w:val="21"/>
        </w:rPr>
        <w:t>U</w:t>
      </w:r>
      <w:r w:rsidRPr="227AD22B">
        <w:rPr>
          <w:rFonts w:ascii="Arial" w:hAnsi="Arial" w:cs="Arial"/>
          <w:sz w:val="21"/>
          <w:szCs w:val="21"/>
        </w:rPr>
        <w:t>ntil there is</w:t>
      </w:r>
      <w:r w:rsidR="00C433D8">
        <w:rPr>
          <w:rFonts w:ascii="Arial" w:hAnsi="Arial" w:cs="Arial"/>
          <w:sz w:val="21"/>
          <w:szCs w:val="21"/>
        </w:rPr>
        <w:t xml:space="preserve"> better </w:t>
      </w:r>
      <w:r w:rsidRPr="227AD22B">
        <w:rPr>
          <w:rFonts w:ascii="Arial" w:hAnsi="Arial" w:cs="Arial"/>
          <w:sz w:val="21"/>
          <w:szCs w:val="21"/>
        </w:rPr>
        <w:t>evidence</w:t>
      </w:r>
      <w:r w:rsidR="00C433D8">
        <w:rPr>
          <w:rFonts w:ascii="Arial" w:hAnsi="Arial" w:cs="Arial"/>
          <w:sz w:val="21"/>
          <w:szCs w:val="21"/>
        </w:rPr>
        <w:t xml:space="preserve">, </w:t>
      </w:r>
      <w:r w:rsidRPr="227AD22B">
        <w:rPr>
          <w:rFonts w:ascii="Arial" w:hAnsi="Arial" w:cs="Arial"/>
          <w:sz w:val="21"/>
          <w:szCs w:val="21"/>
        </w:rPr>
        <w:t>we cannot recommend starting or stopping prescribed medication</w:t>
      </w:r>
      <w:r w:rsidR="00C006F5" w:rsidRPr="227AD22B">
        <w:rPr>
          <w:rFonts w:ascii="Arial" w:hAnsi="Arial" w:cs="Arial"/>
          <w:sz w:val="21"/>
          <w:szCs w:val="21"/>
        </w:rPr>
        <w:t>s</w:t>
      </w:r>
      <w:r w:rsidR="00830FAC">
        <w:rPr>
          <w:rFonts w:ascii="Arial" w:hAnsi="Arial" w:cs="Arial"/>
          <w:sz w:val="21"/>
          <w:szCs w:val="21"/>
        </w:rPr>
        <w:t xml:space="preserve"> </w:t>
      </w:r>
      <w:r w:rsidR="00C970A5">
        <w:rPr>
          <w:rFonts w:ascii="Arial" w:hAnsi="Arial" w:cs="Arial"/>
          <w:sz w:val="21"/>
          <w:szCs w:val="21"/>
        </w:rPr>
        <w:t>during the</w:t>
      </w:r>
      <w:r w:rsidR="00830FAC">
        <w:rPr>
          <w:rFonts w:ascii="Arial" w:hAnsi="Arial" w:cs="Arial"/>
          <w:sz w:val="21"/>
          <w:szCs w:val="21"/>
        </w:rPr>
        <w:t xml:space="preserve"> COVID-19 </w:t>
      </w:r>
      <w:r w:rsidR="00C970A5">
        <w:rPr>
          <w:rFonts w:ascii="Arial" w:hAnsi="Arial" w:cs="Arial"/>
          <w:sz w:val="21"/>
          <w:szCs w:val="21"/>
        </w:rPr>
        <w:t>pandemic.</w:t>
      </w:r>
    </w:p>
    <w:p w14:paraId="35C24E2F" w14:textId="622567D6" w:rsidR="009C0E24" w:rsidRPr="006652F6" w:rsidRDefault="009C0E24" w:rsidP="00912930">
      <w:pPr>
        <w:spacing w:line="276" w:lineRule="auto"/>
        <w:jc w:val="both"/>
        <w:rPr>
          <w:rFonts w:ascii="Arial" w:hAnsi="Arial" w:cs="Arial"/>
          <w:sz w:val="21"/>
          <w:szCs w:val="21"/>
        </w:rPr>
      </w:pPr>
      <w:r w:rsidRPr="00912930">
        <w:rPr>
          <w:rFonts w:ascii="Arial" w:hAnsi="Arial" w:cs="Arial"/>
          <w:b/>
          <w:bCs/>
          <w:sz w:val="21"/>
          <w:szCs w:val="21"/>
          <w:u w:val="single"/>
        </w:rPr>
        <w:t>Acknowledg</w:t>
      </w:r>
      <w:r w:rsidR="00C433D8">
        <w:rPr>
          <w:rFonts w:ascii="Arial" w:hAnsi="Arial" w:cs="Arial"/>
          <w:b/>
          <w:bCs/>
          <w:sz w:val="21"/>
          <w:szCs w:val="21"/>
          <w:u w:val="single"/>
        </w:rPr>
        <w:t>e</w:t>
      </w:r>
      <w:r w:rsidRPr="00912930">
        <w:rPr>
          <w:rFonts w:ascii="Arial" w:hAnsi="Arial" w:cs="Arial"/>
          <w:b/>
          <w:bCs/>
          <w:sz w:val="21"/>
          <w:szCs w:val="21"/>
          <w:u w:val="single"/>
        </w:rPr>
        <w:t>ments</w:t>
      </w:r>
      <w:r w:rsidR="006652F6" w:rsidRPr="00912930">
        <w:rPr>
          <w:rFonts w:ascii="Arial" w:hAnsi="Arial" w:cs="Arial"/>
          <w:b/>
          <w:bCs/>
          <w:sz w:val="21"/>
          <w:szCs w:val="21"/>
          <w:u w:val="single"/>
        </w:rPr>
        <w:t>:</w:t>
      </w:r>
      <w:r w:rsidR="006652F6" w:rsidRPr="006652F6">
        <w:rPr>
          <w:rFonts w:ascii="Arial" w:hAnsi="Arial" w:cs="Arial"/>
          <w:b/>
          <w:bCs/>
          <w:sz w:val="21"/>
          <w:szCs w:val="21"/>
        </w:rPr>
        <w:t xml:space="preserve"> </w:t>
      </w:r>
      <w:r w:rsidR="002C39E8">
        <w:rPr>
          <w:rFonts w:ascii="Arial" w:hAnsi="Arial" w:cs="Arial"/>
          <w:sz w:val="21"/>
          <w:szCs w:val="21"/>
        </w:rPr>
        <w:t>We would like to thank Prof Julia Hippisley-Cox for her early contributions to this project.</w:t>
      </w:r>
    </w:p>
    <w:p w14:paraId="0C5C165E" w14:textId="36DFE6EB" w:rsidR="00C006F5" w:rsidRPr="007954D4" w:rsidRDefault="009C0E24" w:rsidP="00912930">
      <w:pPr>
        <w:spacing w:line="276" w:lineRule="auto"/>
        <w:jc w:val="both"/>
        <w:rPr>
          <w:rFonts w:ascii="Arial" w:hAnsi="Arial" w:cs="Arial"/>
          <w:color w:val="000000" w:themeColor="text1"/>
          <w:sz w:val="21"/>
          <w:szCs w:val="21"/>
          <w:shd w:val="clear" w:color="auto" w:fill="FFFFFF"/>
        </w:rPr>
      </w:pPr>
      <w:r w:rsidRPr="00912930">
        <w:rPr>
          <w:rFonts w:ascii="Arial" w:hAnsi="Arial" w:cs="Arial"/>
          <w:b/>
          <w:bCs/>
          <w:sz w:val="21"/>
          <w:szCs w:val="21"/>
          <w:u w:val="single"/>
        </w:rPr>
        <w:t xml:space="preserve">Competing </w:t>
      </w:r>
      <w:r w:rsidRPr="00583309">
        <w:rPr>
          <w:rFonts w:ascii="Arial" w:hAnsi="Arial" w:cs="Arial"/>
          <w:b/>
          <w:bCs/>
          <w:color w:val="000000" w:themeColor="text1"/>
          <w:sz w:val="21"/>
          <w:szCs w:val="21"/>
          <w:u w:val="single"/>
        </w:rPr>
        <w:t>Interests</w:t>
      </w:r>
      <w:r w:rsidR="006652F6" w:rsidRPr="00583309">
        <w:rPr>
          <w:rFonts w:ascii="Arial" w:hAnsi="Arial" w:cs="Arial"/>
          <w:b/>
          <w:bCs/>
          <w:color w:val="000000" w:themeColor="text1"/>
          <w:sz w:val="21"/>
          <w:szCs w:val="21"/>
          <w:u w:val="single"/>
        </w:rPr>
        <w:t>:</w:t>
      </w:r>
      <w:r w:rsidR="006652F6" w:rsidRPr="00583309">
        <w:rPr>
          <w:rFonts w:ascii="Arial" w:hAnsi="Arial" w:cs="Arial"/>
          <w:b/>
          <w:bCs/>
          <w:color w:val="000000" w:themeColor="text1"/>
          <w:sz w:val="21"/>
          <w:szCs w:val="21"/>
        </w:rPr>
        <w:t xml:space="preserve"> </w:t>
      </w:r>
      <w:r w:rsidR="00C949EE">
        <w:rPr>
          <w:rFonts w:ascii="Arial" w:hAnsi="Arial" w:cs="Arial"/>
          <w:color w:val="000000" w:themeColor="text1"/>
          <w:sz w:val="21"/>
          <w:szCs w:val="21"/>
          <w:shd w:val="clear" w:color="auto" w:fill="FFFFFF"/>
        </w:rPr>
        <w:t xml:space="preserve"> </w:t>
      </w:r>
      <w:r w:rsidR="00583309" w:rsidRPr="00583309">
        <w:rPr>
          <w:rFonts w:ascii="Arial" w:hAnsi="Arial" w:cs="Arial"/>
          <w:color w:val="000000" w:themeColor="text1"/>
          <w:sz w:val="21"/>
          <w:szCs w:val="21"/>
          <w:shd w:val="clear" w:color="auto" w:fill="FFFFFF"/>
        </w:rPr>
        <w:t>All authors have completed the ICMJE uniform disclosure form and confirm no financial relationships with any organisations that might have an interest in the submitted work in the previous three years, no other relationships or activities that could appear to have influenced the submitted work.</w:t>
      </w:r>
    </w:p>
    <w:p w14:paraId="52FFAF0A" w14:textId="11CA2676" w:rsidR="006652F6" w:rsidRPr="00C90BD4" w:rsidRDefault="009C0E24" w:rsidP="00912930">
      <w:pPr>
        <w:spacing w:line="276" w:lineRule="auto"/>
        <w:jc w:val="both"/>
        <w:rPr>
          <w:rFonts w:ascii="Arial" w:hAnsi="Arial" w:cs="Arial"/>
          <w:b/>
          <w:color w:val="000000" w:themeColor="text1"/>
          <w:sz w:val="21"/>
          <w:szCs w:val="21"/>
        </w:rPr>
      </w:pPr>
      <w:r w:rsidRPr="00821C91">
        <w:rPr>
          <w:rFonts w:ascii="Arial" w:hAnsi="Arial" w:cs="Arial"/>
          <w:b/>
          <w:color w:val="000000" w:themeColor="text1"/>
          <w:sz w:val="21"/>
          <w:szCs w:val="21"/>
          <w:u w:val="single"/>
        </w:rPr>
        <w:lastRenderedPageBreak/>
        <w:t>Funding</w:t>
      </w:r>
      <w:r w:rsidR="006652F6" w:rsidRPr="00821C91">
        <w:rPr>
          <w:rFonts w:ascii="Arial" w:hAnsi="Arial" w:cs="Arial"/>
          <w:b/>
          <w:color w:val="000000" w:themeColor="text1"/>
          <w:sz w:val="21"/>
          <w:szCs w:val="21"/>
          <w:u w:val="single"/>
        </w:rPr>
        <w:t>:</w:t>
      </w:r>
      <w:r w:rsidR="006652F6" w:rsidRPr="00821C91">
        <w:rPr>
          <w:rFonts w:ascii="Arial" w:hAnsi="Arial" w:cs="Arial"/>
          <w:b/>
          <w:color w:val="000000" w:themeColor="text1"/>
          <w:sz w:val="21"/>
          <w:szCs w:val="21"/>
        </w:rPr>
        <w:t xml:space="preserve"> </w:t>
      </w:r>
      <w:r w:rsidR="00B95CA2" w:rsidRPr="00821C91">
        <w:rPr>
          <w:rFonts w:ascii="Arial" w:hAnsi="Arial" w:cs="Arial"/>
          <w:color w:val="000000" w:themeColor="text1"/>
          <w:sz w:val="21"/>
          <w:szCs w:val="21"/>
        </w:rPr>
        <w:t xml:space="preserve">The </w:t>
      </w:r>
      <w:r w:rsidR="006652F6" w:rsidRPr="00821C91">
        <w:rPr>
          <w:rFonts w:ascii="Arial" w:hAnsi="Arial" w:cs="Arial"/>
          <w:color w:val="000000" w:themeColor="text1"/>
          <w:sz w:val="21"/>
          <w:szCs w:val="21"/>
        </w:rPr>
        <w:t xml:space="preserve">Southampton, Cambridge and Oxford Primary Care Departments are members of the NIHR </w:t>
      </w:r>
      <w:r w:rsidR="006652F6" w:rsidRPr="007151F3">
        <w:rPr>
          <w:rFonts w:ascii="Arial" w:hAnsi="Arial" w:cs="Arial"/>
          <w:color w:val="000000" w:themeColor="text1"/>
          <w:sz w:val="20"/>
          <w:szCs w:val="20"/>
        </w:rPr>
        <w:t xml:space="preserve">School for Primary Care Research and supported by NIHR Research funds. The University of Cambridge has received salary support in respect of SJG from the NHS in the East of England through the Clinical </w:t>
      </w:r>
      <w:r w:rsidR="006652F6" w:rsidRPr="00C90BD4">
        <w:rPr>
          <w:rFonts w:ascii="Arial" w:hAnsi="Arial" w:cs="Arial"/>
          <w:color w:val="000000" w:themeColor="text1"/>
          <w:sz w:val="21"/>
          <w:szCs w:val="21"/>
        </w:rPr>
        <w:t xml:space="preserve">Academic Reserve. </w:t>
      </w:r>
      <w:r w:rsidR="001877DE" w:rsidRPr="00C90BD4">
        <w:rPr>
          <w:rFonts w:ascii="Arial" w:hAnsi="Arial" w:cs="Arial"/>
          <w:color w:val="000000" w:themeColor="text1"/>
          <w:sz w:val="21"/>
          <w:szCs w:val="21"/>
          <w:shd w:val="clear" w:color="auto" w:fill="FFFFFF"/>
          <w:lang w:val="en-US"/>
        </w:rPr>
        <w:t>SJG is supported by an MRC </w:t>
      </w:r>
      <w:r w:rsidR="001877DE" w:rsidRPr="00C90BD4">
        <w:rPr>
          <w:rFonts w:ascii="Arial" w:hAnsi="Arial" w:cs="Arial"/>
          <w:color w:val="000000" w:themeColor="text1"/>
          <w:sz w:val="21"/>
          <w:szCs w:val="21"/>
          <w:shd w:val="clear" w:color="auto" w:fill="FFFFFF"/>
        </w:rPr>
        <w:t xml:space="preserve">Epidemiology Unit programme: MC_UU_12015/4. </w:t>
      </w:r>
      <w:r w:rsidR="006652F6" w:rsidRPr="00C90BD4">
        <w:rPr>
          <w:rFonts w:ascii="Arial" w:hAnsi="Arial" w:cs="Arial"/>
          <w:color w:val="000000" w:themeColor="text1"/>
          <w:sz w:val="21"/>
          <w:szCs w:val="21"/>
        </w:rPr>
        <w:t>HDM is an NIHR Clinical Lecturer</w:t>
      </w:r>
      <w:r w:rsidR="00FA7A39">
        <w:rPr>
          <w:rFonts w:ascii="Arial" w:hAnsi="Arial" w:cs="Arial"/>
          <w:color w:val="000000" w:themeColor="text1"/>
          <w:sz w:val="21"/>
          <w:szCs w:val="21"/>
        </w:rPr>
        <w:t>.</w:t>
      </w:r>
      <w:r w:rsidR="007151F3" w:rsidRPr="00C90BD4">
        <w:rPr>
          <w:rFonts w:ascii="Arial" w:hAnsi="Arial" w:cs="Arial"/>
          <w:color w:val="000000" w:themeColor="text1"/>
          <w:sz w:val="21"/>
          <w:szCs w:val="21"/>
          <w:shd w:val="clear" w:color="auto" w:fill="FFFFFF"/>
        </w:rPr>
        <w:t xml:space="preserve"> </w:t>
      </w:r>
      <w:r w:rsidR="006652F6" w:rsidRPr="00C90BD4">
        <w:rPr>
          <w:rFonts w:ascii="Arial" w:hAnsi="Arial" w:cs="Arial"/>
          <w:color w:val="000000" w:themeColor="text1"/>
          <w:sz w:val="21"/>
          <w:szCs w:val="21"/>
        </w:rPr>
        <w:t>The views expressed are those of the author(s) and not necessarily those of the NHS, the NIHR or the Department of Health and Social Care</w:t>
      </w:r>
    </w:p>
    <w:p w14:paraId="45A7C6B9" w14:textId="70BFA1C4" w:rsidR="00C90BD4" w:rsidRPr="00C90BD4" w:rsidRDefault="009C0E24" w:rsidP="00912930">
      <w:pPr>
        <w:spacing w:line="276" w:lineRule="auto"/>
        <w:jc w:val="both"/>
        <w:rPr>
          <w:rFonts w:ascii="Arial" w:hAnsi="Arial" w:cs="Arial"/>
          <w:color w:val="000000" w:themeColor="text1"/>
          <w:sz w:val="21"/>
          <w:szCs w:val="21"/>
          <w:shd w:val="clear" w:color="auto" w:fill="FFFFFF"/>
        </w:rPr>
      </w:pPr>
      <w:r w:rsidRPr="00C90BD4">
        <w:rPr>
          <w:rFonts w:ascii="Arial" w:hAnsi="Arial" w:cs="Arial"/>
          <w:b/>
          <w:bCs/>
          <w:sz w:val="21"/>
          <w:szCs w:val="21"/>
          <w:u w:val="single"/>
        </w:rPr>
        <w:t>Ethical Approval</w:t>
      </w:r>
      <w:r w:rsidR="006652F6" w:rsidRPr="00C90BD4">
        <w:rPr>
          <w:rFonts w:ascii="Arial" w:hAnsi="Arial" w:cs="Arial"/>
          <w:b/>
          <w:bCs/>
          <w:sz w:val="21"/>
          <w:szCs w:val="21"/>
          <w:u w:val="single"/>
        </w:rPr>
        <w:t>:</w:t>
      </w:r>
      <w:r w:rsidR="006652F6" w:rsidRPr="00C90BD4">
        <w:rPr>
          <w:rFonts w:ascii="Arial" w:hAnsi="Arial" w:cs="Arial"/>
          <w:b/>
          <w:bCs/>
          <w:sz w:val="21"/>
          <w:szCs w:val="21"/>
        </w:rPr>
        <w:t xml:space="preserve"> </w:t>
      </w:r>
      <w:r w:rsidR="00C90BD4" w:rsidRPr="00C90BD4">
        <w:rPr>
          <w:rFonts w:ascii="Arial" w:hAnsi="Arial" w:cs="Arial"/>
          <w:color w:val="000000" w:themeColor="text1"/>
          <w:sz w:val="21"/>
          <w:szCs w:val="21"/>
          <w:shd w:val="clear" w:color="auto" w:fill="FFFFFF"/>
        </w:rPr>
        <w:t>Ethical approval is not required for a systematic review</w:t>
      </w:r>
    </w:p>
    <w:p w14:paraId="5F6169CC" w14:textId="4A0C8CB3" w:rsidR="009C0E24" w:rsidRPr="00332F37" w:rsidRDefault="009C0E24" w:rsidP="00912930">
      <w:pPr>
        <w:spacing w:line="276" w:lineRule="auto"/>
        <w:jc w:val="both"/>
        <w:rPr>
          <w:rFonts w:ascii="Arial" w:hAnsi="Arial" w:cs="Arial"/>
          <w:color w:val="000000" w:themeColor="text1"/>
          <w:sz w:val="21"/>
          <w:szCs w:val="21"/>
        </w:rPr>
      </w:pPr>
      <w:r w:rsidRPr="00C90BD4">
        <w:rPr>
          <w:rFonts w:ascii="Arial" w:hAnsi="Arial" w:cs="Arial"/>
          <w:b/>
          <w:bCs/>
          <w:color w:val="000000" w:themeColor="text1"/>
          <w:sz w:val="21"/>
          <w:szCs w:val="21"/>
          <w:u w:val="single"/>
        </w:rPr>
        <w:t>Data sharing:</w:t>
      </w:r>
      <w:r w:rsidRPr="00C90BD4">
        <w:rPr>
          <w:rFonts w:ascii="Arial" w:hAnsi="Arial" w:cs="Arial"/>
          <w:b/>
          <w:bCs/>
          <w:color w:val="000000" w:themeColor="text1"/>
          <w:sz w:val="21"/>
          <w:szCs w:val="21"/>
        </w:rPr>
        <w:t xml:space="preserve"> </w:t>
      </w:r>
      <w:r w:rsidR="00332F37">
        <w:rPr>
          <w:rFonts w:ascii="Arial" w:hAnsi="Arial" w:cs="Arial"/>
          <w:color w:val="000000" w:themeColor="text1"/>
          <w:sz w:val="21"/>
          <w:szCs w:val="21"/>
        </w:rPr>
        <w:t>Data are available on reasonable request</w:t>
      </w:r>
    </w:p>
    <w:p w14:paraId="33296FFB" w14:textId="39D33FA0" w:rsidR="006652F6" w:rsidRPr="00C90BD4" w:rsidRDefault="006652F6" w:rsidP="00912930">
      <w:pPr>
        <w:spacing w:line="276" w:lineRule="auto"/>
        <w:jc w:val="both"/>
        <w:rPr>
          <w:rFonts w:ascii="Arial" w:hAnsi="Arial" w:cs="Arial"/>
          <w:sz w:val="21"/>
          <w:szCs w:val="21"/>
        </w:rPr>
      </w:pPr>
      <w:r w:rsidRPr="00C90BD4">
        <w:rPr>
          <w:rFonts w:ascii="Arial" w:hAnsi="Arial" w:cs="Arial"/>
          <w:b/>
          <w:color w:val="000000" w:themeColor="text1"/>
          <w:sz w:val="21"/>
          <w:szCs w:val="21"/>
          <w:u w:val="single"/>
        </w:rPr>
        <w:t>Author Contribution:</w:t>
      </w:r>
      <w:r w:rsidRPr="00C90BD4">
        <w:rPr>
          <w:rFonts w:ascii="Arial" w:hAnsi="Arial" w:cs="Arial"/>
          <w:color w:val="000000" w:themeColor="text1"/>
          <w:sz w:val="21"/>
          <w:szCs w:val="21"/>
        </w:rPr>
        <w:t xml:space="preserve"> HDM contributed to the design of the study, wrote the analysis plan, conducted the analysis, drafted </w:t>
      </w:r>
      <w:r w:rsidRPr="00C90BD4">
        <w:rPr>
          <w:rFonts w:ascii="Arial" w:hAnsi="Arial" w:cs="Arial"/>
          <w:sz w:val="21"/>
          <w:szCs w:val="21"/>
        </w:rPr>
        <w:t xml:space="preserve">and revised the paper. AA contributed to the design of the study, </w:t>
      </w:r>
      <w:r w:rsidR="00C433D8">
        <w:rPr>
          <w:rFonts w:ascii="Arial" w:hAnsi="Arial" w:cs="Arial"/>
          <w:sz w:val="21"/>
          <w:szCs w:val="21"/>
        </w:rPr>
        <w:t>led</w:t>
      </w:r>
      <w:r w:rsidRPr="00C90BD4">
        <w:rPr>
          <w:rFonts w:ascii="Arial" w:hAnsi="Arial" w:cs="Arial"/>
          <w:sz w:val="21"/>
          <w:szCs w:val="21"/>
        </w:rPr>
        <w:t xml:space="preserve"> the analysis, drafted </w:t>
      </w:r>
      <w:r w:rsidR="00912930" w:rsidRPr="00C90BD4">
        <w:rPr>
          <w:rFonts w:ascii="Arial" w:hAnsi="Arial" w:cs="Arial"/>
          <w:sz w:val="21"/>
          <w:szCs w:val="21"/>
        </w:rPr>
        <w:t>and</w:t>
      </w:r>
      <w:r w:rsidRPr="00C90BD4">
        <w:rPr>
          <w:rFonts w:ascii="Arial" w:hAnsi="Arial" w:cs="Arial"/>
          <w:sz w:val="21"/>
          <w:szCs w:val="21"/>
        </w:rPr>
        <w:t xml:space="preserve"> revised the paper.  CW and SH contributed to </w:t>
      </w:r>
      <w:r w:rsidR="00C433D8">
        <w:rPr>
          <w:rFonts w:ascii="Arial" w:hAnsi="Arial" w:cs="Arial"/>
          <w:sz w:val="21"/>
          <w:szCs w:val="21"/>
        </w:rPr>
        <w:t xml:space="preserve">the </w:t>
      </w:r>
      <w:r w:rsidRPr="00C90BD4">
        <w:rPr>
          <w:rFonts w:ascii="Arial" w:hAnsi="Arial" w:cs="Arial"/>
          <w:sz w:val="21"/>
          <w:szCs w:val="21"/>
        </w:rPr>
        <w:t xml:space="preserve">screening of </w:t>
      </w:r>
      <w:r w:rsidR="00912930" w:rsidRPr="00C90BD4">
        <w:rPr>
          <w:rFonts w:ascii="Arial" w:hAnsi="Arial" w:cs="Arial"/>
          <w:sz w:val="21"/>
          <w:szCs w:val="21"/>
        </w:rPr>
        <w:t>studies</w:t>
      </w:r>
      <w:r w:rsidRPr="00C90BD4">
        <w:rPr>
          <w:rFonts w:ascii="Arial" w:hAnsi="Arial" w:cs="Arial"/>
          <w:sz w:val="21"/>
          <w:szCs w:val="21"/>
        </w:rPr>
        <w:t xml:space="preserve">, data extraction and revised the paper. </w:t>
      </w:r>
      <w:r w:rsidR="00332F37">
        <w:rPr>
          <w:rFonts w:ascii="Arial" w:hAnsi="Arial" w:cs="Arial"/>
          <w:sz w:val="21"/>
          <w:szCs w:val="21"/>
        </w:rPr>
        <w:t xml:space="preserve">SK contributed to screening of studies. </w:t>
      </w:r>
      <w:r w:rsidR="00C433D8">
        <w:rPr>
          <w:rFonts w:ascii="Arial" w:hAnsi="Arial" w:cs="Arial"/>
          <w:sz w:val="21"/>
          <w:szCs w:val="21"/>
        </w:rPr>
        <w:t xml:space="preserve">NI revised the paper. </w:t>
      </w:r>
      <w:r w:rsidRPr="00C90BD4">
        <w:rPr>
          <w:rFonts w:ascii="Arial" w:hAnsi="Arial" w:cs="Arial"/>
          <w:sz w:val="21"/>
          <w:szCs w:val="21"/>
        </w:rPr>
        <w:t>SG</w:t>
      </w:r>
      <w:r w:rsidR="00E412CE">
        <w:rPr>
          <w:rFonts w:ascii="Arial" w:hAnsi="Arial" w:cs="Arial"/>
          <w:sz w:val="21"/>
          <w:szCs w:val="21"/>
        </w:rPr>
        <w:t xml:space="preserve"> and PL</w:t>
      </w:r>
      <w:r w:rsidRPr="00C90BD4">
        <w:rPr>
          <w:rFonts w:ascii="Arial" w:hAnsi="Arial" w:cs="Arial"/>
          <w:sz w:val="21"/>
          <w:szCs w:val="21"/>
        </w:rPr>
        <w:t xml:space="preserve"> contributed to the design of the study and revised the paper. HDM is </w:t>
      </w:r>
      <w:r w:rsidRPr="00C90BD4">
        <w:rPr>
          <w:rFonts w:ascii="Arial" w:hAnsi="Arial" w:cs="Arial"/>
          <w:noProof/>
          <w:sz w:val="21"/>
          <w:szCs w:val="21"/>
        </w:rPr>
        <w:t>guarantor</w:t>
      </w:r>
      <w:r w:rsidR="00912930" w:rsidRPr="00C90BD4">
        <w:rPr>
          <w:rFonts w:ascii="Arial" w:hAnsi="Arial" w:cs="Arial"/>
          <w:noProof/>
          <w:sz w:val="21"/>
          <w:szCs w:val="21"/>
        </w:rPr>
        <w:t>.</w:t>
      </w:r>
    </w:p>
    <w:p w14:paraId="447BECFC" w14:textId="5CEAAE5E" w:rsidR="009C0E24" w:rsidRDefault="006652F6" w:rsidP="00912930">
      <w:pPr>
        <w:spacing w:line="276" w:lineRule="auto"/>
        <w:jc w:val="both"/>
        <w:rPr>
          <w:rFonts w:ascii="Arial" w:hAnsi="Arial" w:cs="Arial"/>
          <w:color w:val="333333"/>
          <w:sz w:val="21"/>
          <w:szCs w:val="21"/>
        </w:rPr>
      </w:pPr>
      <w:r w:rsidRPr="00DF6B97">
        <w:rPr>
          <w:rFonts w:ascii="Arial" w:hAnsi="Arial" w:cs="Arial"/>
          <w:b/>
          <w:bCs/>
          <w:color w:val="000000" w:themeColor="text1"/>
          <w:sz w:val="21"/>
          <w:szCs w:val="21"/>
          <w:u w:val="single"/>
          <w:shd w:val="clear" w:color="auto" w:fill="FFFFFF"/>
        </w:rPr>
        <w:t>Declaration:</w:t>
      </w:r>
      <w:r w:rsidRPr="00DF6B97">
        <w:rPr>
          <w:rFonts w:ascii="Arial" w:hAnsi="Arial" w:cs="Arial"/>
          <w:color w:val="000000" w:themeColor="text1"/>
          <w:sz w:val="21"/>
          <w:szCs w:val="21"/>
          <w:shd w:val="clear" w:color="auto" w:fill="FFFFFF"/>
        </w:rPr>
        <w:t xml:space="preserve"> </w:t>
      </w:r>
      <w:r w:rsidR="009C0E24" w:rsidRPr="00DF6B97">
        <w:rPr>
          <w:rFonts w:ascii="Arial" w:hAnsi="Arial" w:cs="Arial"/>
          <w:color w:val="000000" w:themeColor="text1"/>
          <w:sz w:val="21"/>
          <w:szCs w:val="21"/>
          <w:shd w:val="clear" w:color="auto" w:fill="FFFFFF"/>
        </w:rPr>
        <w:t xml:space="preserve">The lead author affirms that the manuscript is an honest, accurate, and transparent account of the study being reported; that no important aspects of the study have been </w:t>
      </w:r>
      <w:r w:rsidR="00FF1ADE">
        <w:rPr>
          <w:rFonts w:ascii="Arial" w:hAnsi="Arial" w:cs="Arial"/>
          <w:color w:val="000000" w:themeColor="text1"/>
          <w:sz w:val="21"/>
          <w:szCs w:val="21"/>
          <w:shd w:val="clear" w:color="auto" w:fill="FFFFFF"/>
        </w:rPr>
        <w:t>omitted.</w:t>
      </w:r>
      <w:r w:rsidR="00FF1ADE" w:rsidRPr="009370DF">
        <w:rPr>
          <w:rFonts w:ascii="Arial" w:hAnsi="Arial" w:cs="Arial"/>
          <w:color w:val="333333"/>
          <w:sz w:val="21"/>
          <w:szCs w:val="21"/>
        </w:rPr>
        <w:t xml:space="preserve"> </w:t>
      </w:r>
      <w:r w:rsidR="009370DF" w:rsidRPr="009370DF">
        <w:rPr>
          <w:rFonts w:ascii="Arial" w:hAnsi="Arial" w:cs="Arial"/>
          <w:color w:val="333333"/>
          <w:sz w:val="21"/>
          <w:szCs w:val="21"/>
        </w:rPr>
        <w:t>The opinions, results, and conclusions reported in this article are those of the authors and are independent from the funding sources.</w:t>
      </w:r>
    </w:p>
    <w:p w14:paraId="6C662690" w14:textId="0A5E45DD" w:rsidR="00BA62B7" w:rsidRDefault="00BA62B7" w:rsidP="00E6222C">
      <w:pPr>
        <w:rPr>
          <w:rFonts w:ascii="Arial" w:hAnsi="Arial" w:cs="Arial"/>
          <w:b/>
          <w:bCs/>
          <w:color w:val="2C363A"/>
          <w:sz w:val="21"/>
          <w:szCs w:val="21"/>
          <w:u w:val="single"/>
        </w:rPr>
      </w:pPr>
      <w:r w:rsidRPr="00912930">
        <w:rPr>
          <w:rFonts w:ascii="Arial" w:hAnsi="Arial" w:cs="Arial"/>
          <w:b/>
          <w:bCs/>
          <w:color w:val="2C363A"/>
          <w:sz w:val="21"/>
          <w:szCs w:val="21"/>
          <w:u w:val="single"/>
        </w:rPr>
        <w:t>References</w:t>
      </w:r>
    </w:p>
    <w:p w14:paraId="45A33393" w14:textId="4D4E13BE" w:rsidR="00754DEB" w:rsidRPr="00754DEB" w:rsidRDefault="003809FB" w:rsidP="00754DEB">
      <w:pPr>
        <w:widowControl w:val="0"/>
        <w:autoSpaceDE w:val="0"/>
        <w:autoSpaceDN w:val="0"/>
        <w:adjustRightInd w:val="0"/>
        <w:spacing w:after="0" w:line="240" w:lineRule="auto"/>
        <w:ind w:left="640" w:hanging="640"/>
        <w:rPr>
          <w:rFonts w:ascii="Arial" w:hAnsi="Arial" w:cs="Arial"/>
          <w:noProof/>
          <w:sz w:val="20"/>
          <w:szCs w:val="24"/>
        </w:rPr>
      </w:pPr>
      <w:r>
        <w:rPr>
          <w:rFonts w:ascii="Arial" w:hAnsi="Arial" w:cs="Arial"/>
          <w:sz w:val="20"/>
          <w:szCs w:val="24"/>
        </w:rPr>
        <w:fldChar w:fldCharType="begin" w:fldLock="1"/>
      </w:r>
      <w:r>
        <w:rPr>
          <w:rFonts w:ascii="Arial" w:hAnsi="Arial" w:cs="Arial"/>
          <w:sz w:val="20"/>
          <w:szCs w:val="24"/>
        </w:rPr>
        <w:instrText xml:space="preserve">ADDIN Mendeley Bibliography CSL_BIBLIOGRAPHY </w:instrText>
      </w:r>
      <w:r>
        <w:rPr>
          <w:rFonts w:ascii="Arial" w:hAnsi="Arial" w:cs="Arial"/>
          <w:sz w:val="20"/>
          <w:szCs w:val="24"/>
        </w:rPr>
        <w:fldChar w:fldCharType="separate"/>
      </w:r>
      <w:r w:rsidR="00754DEB" w:rsidRPr="00754DEB">
        <w:rPr>
          <w:rFonts w:ascii="Arial" w:hAnsi="Arial" w:cs="Arial"/>
          <w:noProof/>
          <w:sz w:val="20"/>
          <w:szCs w:val="24"/>
        </w:rPr>
        <w:t xml:space="preserve">1 </w:t>
      </w:r>
      <w:r w:rsidR="00754DEB" w:rsidRPr="00754DEB">
        <w:rPr>
          <w:rFonts w:ascii="Arial" w:hAnsi="Arial" w:cs="Arial"/>
          <w:noProof/>
          <w:sz w:val="20"/>
          <w:szCs w:val="24"/>
        </w:rPr>
        <w:tab/>
        <w:t xml:space="preserve">Gt Walker P, Whittaker C, Watson O, </w:t>
      </w:r>
      <w:r w:rsidR="00754DEB" w:rsidRPr="00754DEB">
        <w:rPr>
          <w:rFonts w:ascii="Arial" w:hAnsi="Arial" w:cs="Arial"/>
          <w:i/>
          <w:iCs/>
          <w:noProof/>
          <w:sz w:val="20"/>
          <w:szCs w:val="24"/>
        </w:rPr>
        <w:t>et al.</w:t>
      </w:r>
      <w:r w:rsidR="00754DEB" w:rsidRPr="00754DEB">
        <w:rPr>
          <w:rFonts w:ascii="Arial" w:hAnsi="Arial" w:cs="Arial"/>
          <w:noProof/>
          <w:sz w:val="20"/>
          <w:szCs w:val="24"/>
        </w:rPr>
        <w:t xml:space="preserve"> The Global Impact of COVID-19 and Strategies for Mitigation and Suppression. </w:t>
      </w:r>
    </w:p>
    <w:p w14:paraId="20FE610D"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 </w:t>
      </w:r>
      <w:r w:rsidRPr="00754DEB">
        <w:rPr>
          <w:rFonts w:ascii="Arial" w:hAnsi="Arial" w:cs="Arial"/>
          <w:noProof/>
          <w:sz w:val="20"/>
          <w:szCs w:val="24"/>
        </w:rPr>
        <w:tab/>
        <w:t xml:space="preserve">Patel AB, Verma A. COVID-19 and Angiotensin-Converting Enzyme Inhibitors and Angiotensin Receptor Blockers. </w:t>
      </w:r>
      <w:r w:rsidRPr="00754DEB">
        <w:rPr>
          <w:rFonts w:ascii="Arial" w:hAnsi="Arial" w:cs="Arial"/>
          <w:i/>
          <w:iCs/>
          <w:noProof/>
          <w:sz w:val="20"/>
          <w:szCs w:val="24"/>
        </w:rPr>
        <w:t>JAMA</w:t>
      </w:r>
      <w:r w:rsidRPr="00754DEB">
        <w:rPr>
          <w:rFonts w:ascii="Arial" w:hAnsi="Arial" w:cs="Arial"/>
          <w:noProof/>
          <w:sz w:val="20"/>
          <w:szCs w:val="24"/>
        </w:rPr>
        <w:t xml:space="preserve"> Published Online First: 24 March 2020. doi:10.1001/jama.2020.4812</w:t>
      </w:r>
    </w:p>
    <w:p w14:paraId="59DDF09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 </w:t>
      </w:r>
      <w:r w:rsidRPr="00754DEB">
        <w:rPr>
          <w:rFonts w:ascii="Arial" w:hAnsi="Arial" w:cs="Arial"/>
          <w:noProof/>
          <w:sz w:val="20"/>
          <w:szCs w:val="24"/>
        </w:rPr>
        <w:tab/>
        <w:t>Fang L, Karakiulakis G, Roth M. Are patients with hypertension and diabetes mellitus at increased risk for COVID-19 infection? Published Online First: 2020. doi:10.1016/S2213-2600(20)30116-8</w:t>
      </w:r>
    </w:p>
    <w:p w14:paraId="3264760D"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 </w:t>
      </w:r>
      <w:r w:rsidRPr="00754DEB">
        <w:rPr>
          <w:rFonts w:ascii="Arial" w:hAnsi="Arial" w:cs="Arial"/>
          <w:noProof/>
          <w:sz w:val="20"/>
          <w:szCs w:val="24"/>
        </w:rPr>
        <w:tab/>
        <w:t xml:space="preserve">Jia H. Pulmonary Angiotensin-Converting Enzyme 2 (ACE2) and Inflammatory Lung Disease. </w:t>
      </w:r>
      <w:r w:rsidRPr="00754DEB">
        <w:rPr>
          <w:rFonts w:ascii="Arial" w:hAnsi="Arial" w:cs="Arial"/>
          <w:i/>
          <w:iCs/>
          <w:noProof/>
          <w:sz w:val="20"/>
          <w:szCs w:val="24"/>
        </w:rPr>
        <w:t>SHOCK</w:t>
      </w:r>
      <w:r w:rsidRPr="00754DEB">
        <w:rPr>
          <w:rFonts w:ascii="Arial" w:hAnsi="Arial" w:cs="Arial"/>
          <w:noProof/>
          <w:sz w:val="20"/>
          <w:szCs w:val="24"/>
        </w:rPr>
        <w:t xml:space="preserve"> 2016;</w:t>
      </w:r>
      <w:r w:rsidRPr="00754DEB">
        <w:rPr>
          <w:rFonts w:ascii="Arial" w:hAnsi="Arial" w:cs="Arial"/>
          <w:b/>
          <w:bCs/>
          <w:noProof/>
          <w:sz w:val="20"/>
          <w:szCs w:val="24"/>
        </w:rPr>
        <w:t>46</w:t>
      </w:r>
      <w:r w:rsidRPr="00754DEB">
        <w:rPr>
          <w:rFonts w:ascii="Arial" w:hAnsi="Arial" w:cs="Arial"/>
          <w:noProof/>
          <w:sz w:val="20"/>
          <w:szCs w:val="24"/>
        </w:rPr>
        <w:t>:239–48. doi:10.1097/SHK.0000000000000633</w:t>
      </w:r>
    </w:p>
    <w:p w14:paraId="5311A15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 </w:t>
      </w:r>
      <w:r w:rsidRPr="00754DEB">
        <w:rPr>
          <w:rFonts w:ascii="Arial" w:hAnsi="Arial" w:cs="Arial"/>
          <w:noProof/>
          <w:sz w:val="20"/>
          <w:szCs w:val="24"/>
        </w:rPr>
        <w:tab/>
        <w:t xml:space="preserve">Hofmann H, Geier M, Marzi A, </w:t>
      </w:r>
      <w:r w:rsidRPr="00754DEB">
        <w:rPr>
          <w:rFonts w:ascii="Arial" w:hAnsi="Arial" w:cs="Arial"/>
          <w:i/>
          <w:iCs/>
          <w:noProof/>
          <w:sz w:val="20"/>
          <w:szCs w:val="24"/>
        </w:rPr>
        <w:t>et al.</w:t>
      </w:r>
      <w:r w:rsidRPr="00754DEB">
        <w:rPr>
          <w:rFonts w:ascii="Arial" w:hAnsi="Arial" w:cs="Arial"/>
          <w:noProof/>
          <w:sz w:val="20"/>
          <w:szCs w:val="24"/>
        </w:rPr>
        <w:t xml:space="preserve"> Susceptibility to SARS coronavirus S protein-driven infection correlates with expression of angiotensin converting enzyme 2 and infection can be blocked by soluble receptor. </w:t>
      </w:r>
      <w:r w:rsidRPr="00754DEB">
        <w:rPr>
          <w:rFonts w:ascii="Arial" w:hAnsi="Arial" w:cs="Arial"/>
          <w:i/>
          <w:iCs/>
          <w:noProof/>
          <w:sz w:val="20"/>
          <w:szCs w:val="24"/>
        </w:rPr>
        <w:t>Biochemical and Biophysical Research Communications</w:t>
      </w:r>
      <w:r w:rsidRPr="00754DEB">
        <w:rPr>
          <w:rFonts w:ascii="Arial" w:hAnsi="Arial" w:cs="Arial"/>
          <w:noProof/>
          <w:sz w:val="20"/>
          <w:szCs w:val="24"/>
        </w:rPr>
        <w:t xml:space="preserve"> 2004;</w:t>
      </w:r>
      <w:r w:rsidRPr="00754DEB">
        <w:rPr>
          <w:rFonts w:ascii="Arial" w:hAnsi="Arial" w:cs="Arial"/>
          <w:b/>
          <w:bCs/>
          <w:noProof/>
          <w:sz w:val="20"/>
          <w:szCs w:val="24"/>
        </w:rPr>
        <w:t>319</w:t>
      </w:r>
      <w:r w:rsidRPr="00754DEB">
        <w:rPr>
          <w:rFonts w:ascii="Arial" w:hAnsi="Arial" w:cs="Arial"/>
          <w:noProof/>
          <w:sz w:val="20"/>
          <w:szCs w:val="24"/>
        </w:rPr>
        <w:t>:1216–21. doi:10.1016/j.bbrc.2004.05.114</w:t>
      </w:r>
    </w:p>
    <w:p w14:paraId="666797E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 </w:t>
      </w:r>
      <w:r w:rsidRPr="00754DEB">
        <w:rPr>
          <w:rFonts w:ascii="Arial" w:hAnsi="Arial" w:cs="Arial"/>
          <w:noProof/>
          <w:sz w:val="20"/>
          <w:szCs w:val="24"/>
        </w:rPr>
        <w:tab/>
        <w:t xml:space="preserve">Wrapp D, Wang N, Corbett KS, </w:t>
      </w:r>
      <w:r w:rsidRPr="00754DEB">
        <w:rPr>
          <w:rFonts w:ascii="Arial" w:hAnsi="Arial" w:cs="Arial"/>
          <w:i/>
          <w:iCs/>
          <w:noProof/>
          <w:sz w:val="20"/>
          <w:szCs w:val="24"/>
        </w:rPr>
        <w:t>et al.</w:t>
      </w:r>
      <w:r w:rsidRPr="00754DEB">
        <w:rPr>
          <w:rFonts w:ascii="Arial" w:hAnsi="Arial" w:cs="Arial"/>
          <w:noProof/>
          <w:sz w:val="20"/>
          <w:szCs w:val="24"/>
        </w:rPr>
        <w:t xml:space="preserve"> Cryo-EM structure of the 2019-nCoV spike in the prefusion conformation. </w:t>
      </w:r>
      <w:r w:rsidRPr="00754DEB">
        <w:rPr>
          <w:rFonts w:ascii="Arial" w:hAnsi="Arial" w:cs="Arial"/>
          <w:i/>
          <w:iCs/>
          <w:noProof/>
          <w:sz w:val="20"/>
          <w:szCs w:val="24"/>
        </w:rPr>
        <w:t>Science</w:t>
      </w:r>
      <w:r w:rsidRPr="00754DEB">
        <w:rPr>
          <w:rFonts w:ascii="Arial" w:hAnsi="Arial" w:cs="Arial"/>
          <w:noProof/>
          <w:sz w:val="20"/>
          <w:szCs w:val="24"/>
        </w:rPr>
        <w:t xml:space="preserve"> 2020;</w:t>
      </w:r>
      <w:r w:rsidRPr="00754DEB">
        <w:rPr>
          <w:rFonts w:ascii="Arial" w:hAnsi="Arial" w:cs="Arial"/>
          <w:b/>
          <w:bCs/>
          <w:noProof/>
          <w:sz w:val="20"/>
          <w:szCs w:val="24"/>
        </w:rPr>
        <w:t>367</w:t>
      </w:r>
      <w:r w:rsidRPr="00754DEB">
        <w:rPr>
          <w:rFonts w:ascii="Arial" w:hAnsi="Arial" w:cs="Arial"/>
          <w:noProof/>
          <w:sz w:val="20"/>
          <w:szCs w:val="24"/>
        </w:rPr>
        <w:t>:1260–3. doi:10.1126/science.aax0902</w:t>
      </w:r>
    </w:p>
    <w:p w14:paraId="2F3AE76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 </w:t>
      </w:r>
      <w:r w:rsidRPr="00754DEB">
        <w:rPr>
          <w:rFonts w:ascii="Arial" w:hAnsi="Arial" w:cs="Arial"/>
          <w:noProof/>
          <w:sz w:val="20"/>
          <w:szCs w:val="24"/>
        </w:rPr>
        <w:tab/>
        <w:t xml:space="preserve">Shi Y, Wang Y, Shao C, </w:t>
      </w:r>
      <w:r w:rsidRPr="00754DEB">
        <w:rPr>
          <w:rFonts w:ascii="Arial" w:hAnsi="Arial" w:cs="Arial"/>
          <w:i/>
          <w:iCs/>
          <w:noProof/>
          <w:sz w:val="20"/>
          <w:szCs w:val="24"/>
        </w:rPr>
        <w:t>et al.</w:t>
      </w:r>
      <w:r w:rsidRPr="00754DEB">
        <w:rPr>
          <w:rFonts w:ascii="Arial" w:hAnsi="Arial" w:cs="Arial"/>
          <w:noProof/>
          <w:sz w:val="20"/>
          <w:szCs w:val="24"/>
        </w:rPr>
        <w:t xml:space="preserve"> COVID-19 infection: the perspectives on immune responses. </w:t>
      </w:r>
      <w:r w:rsidRPr="00754DEB">
        <w:rPr>
          <w:rFonts w:ascii="Arial" w:hAnsi="Arial" w:cs="Arial"/>
          <w:i/>
          <w:iCs/>
          <w:noProof/>
          <w:sz w:val="20"/>
          <w:szCs w:val="24"/>
        </w:rPr>
        <w:t>Cell death and differentiation</w:t>
      </w:r>
      <w:r w:rsidRPr="00754DEB">
        <w:rPr>
          <w:rFonts w:ascii="Arial" w:hAnsi="Arial" w:cs="Arial"/>
          <w:noProof/>
          <w:sz w:val="20"/>
          <w:szCs w:val="24"/>
        </w:rPr>
        <w:t xml:space="preserve"> 2020;:1–4. doi:10.1038/s41418-020-0530-3</w:t>
      </w:r>
    </w:p>
    <w:p w14:paraId="01CB877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 </w:t>
      </w:r>
      <w:r w:rsidRPr="00754DEB">
        <w:rPr>
          <w:rFonts w:ascii="Arial" w:hAnsi="Arial" w:cs="Arial"/>
          <w:noProof/>
          <w:sz w:val="20"/>
          <w:szCs w:val="24"/>
        </w:rPr>
        <w:tab/>
        <w:t xml:space="preserve">Sodhi CP, Wohlford-Lenane C, Yamaguchi Y, </w:t>
      </w:r>
      <w:r w:rsidRPr="00754DEB">
        <w:rPr>
          <w:rFonts w:ascii="Arial" w:hAnsi="Arial" w:cs="Arial"/>
          <w:i/>
          <w:iCs/>
          <w:noProof/>
          <w:sz w:val="20"/>
          <w:szCs w:val="24"/>
        </w:rPr>
        <w:t>et al.</w:t>
      </w:r>
      <w:r w:rsidRPr="00754DEB">
        <w:rPr>
          <w:rFonts w:ascii="Arial" w:hAnsi="Arial" w:cs="Arial"/>
          <w:noProof/>
          <w:sz w:val="20"/>
          <w:szCs w:val="24"/>
        </w:rPr>
        <w:t xml:space="preserve"> Attenuation of pulmonary ACE2 activity impairs inactivation of des-arg9 bradykinin/BKB1R axis and facilitates LPS-induced neutrophil infiltration. </w:t>
      </w:r>
      <w:r w:rsidRPr="00754DEB">
        <w:rPr>
          <w:rFonts w:ascii="Arial" w:hAnsi="Arial" w:cs="Arial"/>
          <w:i/>
          <w:iCs/>
          <w:noProof/>
          <w:sz w:val="20"/>
          <w:szCs w:val="24"/>
        </w:rPr>
        <w:t>American Journal of Physiology - Lung Cellular and Molecular Physiology</w:t>
      </w:r>
      <w:r w:rsidRPr="00754DEB">
        <w:rPr>
          <w:rFonts w:ascii="Arial" w:hAnsi="Arial" w:cs="Arial"/>
          <w:noProof/>
          <w:sz w:val="20"/>
          <w:szCs w:val="24"/>
        </w:rPr>
        <w:t xml:space="preserve"> 2018;</w:t>
      </w:r>
      <w:r w:rsidRPr="00754DEB">
        <w:rPr>
          <w:rFonts w:ascii="Arial" w:hAnsi="Arial" w:cs="Arial"/>
          <w:b/>
          <w:bCs/>
          <w:noProof/>
          <w:sz w:val="20"/>
          <w:szCs w:val="24"/>
        </w:rPr>
        <w:t>314</w:t>
      </w:r>
      <w:r w:rsidRPr="00754DEB">
        <w:rPr>
          <w:rFonts w:ascii="Arial" w:hAnsi="Arial" w:cs="Arial"/>
          <w:noProof/>
          <w:sz w:val="20"/>
          <w:szCs w:val="24"/>
        </w:rPr>
        <w:t>:L17–31. doi:10.1152/ajplung.00498.2016</w:t>
      </w:r>
    </w:p>
    <w:p w14:paraId="781903D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 </w:t>
      </w:r>
      <w:r w:rsidRPr="00754DEB">
        <w:rPr>
          <w:rFonts w:ascii="Arial" w:hAnsi="Arial" w:cs="Arial"/>
          <w:noProof/>
          <w:sz w:val="20"/>
          <w:szCs w:val="24"/>
        </w:rPr>
        <w:tab/>
        <w:t xml:space="preserve">Kuba K, Imai Y, Rao S, </w:t>
      </w:r>
      <w:r w:rsidRPr="00754DEB">
        <w:rPr>
          <w:rFonts w:ascii="Arial" w:hAnsi="Arial" w:cs="Arial"/>
          <w:i/>
          <w:iCs/>
          <w:noProof/>
          <w:sz w:val="20"/>
          <w:szCs w:val="24"/>
        </w:rPr>
        <w:t>et al.</w:t>
      </w:r>
      <w:r w:rsidRPr="00754DEB">
        <w:rPr>
          <w:rFonts w:ascii="Arial" w:hAnsi="Arial" w:cs="Arial"/>
          <w:noProof/>
          <w:sz w:val="20"/>
          <w:szCs w:val="24"/>
        </w:rPr>
        <w:t xml:space="preserve"> A crucial role of angiotensin converting enzyme 2 (ACE2) in SARS coronavirus-induced lung injury. </w:t>
      </w:r>
      <w:r w:rsidRPr="00754DEB">
        <w:rPr>
          <w:rFonts w:ascii="Arial" w:hAnsi="Arial" w:cs="Arial"/>
          <w:i/>
          <w:iCs/>
          <w:noProof/>
          <w:sz w:val="20"/>
          <w:szCs w:val="24"/>
        </w:rPr>
        <w:t>Nature Medicine</w:t>
      </w:r>
      <w:r w:rsidRPr="00754DEB">
        <w:rPr>
          <w:rFonts w:ascii="Arial" w:hAnsi="Arial" w:cs="Arial"/>
          <w:noProof/>
          <w:sz w:val="20"/>
          <w:szCs w:val="24"/>
        </w:rPr>
        <w:t xml:space="preserve"> 2005;</w:t>
      </w:r>
      <w:r w:rsidRPr="00754DEB">
        <w:rPr>
          <w:rFonts w:ascii="Arial" w:hAnsi="Arial" w:cs="Arial"/>
          <w:b/>
          <w:bCs/>
          <w:noProof/>
          <w:sz w:val="20"/>
          <w:szCs w:val="24"/>
        </w:rPr>
        <w:t>11</w:t>
      </w:r>
      <w:r w:rsidRPr="00754DEB">
        <w:rPr>
          <w:rFonts w:ascii="Arial" w:hAnsi="Arial" w:cs="Arial"/>
          <w:noProof/>
          <w:sz w:val="20"/>
          <w:szCs w:val="24"/>
        </w:rPr>
        <w:t>:875–9. doi:10.1038/nm1267</w:t>
      </w:r>
    </w:p>
    <w:p w14:paraId="72B676D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 </w:t>
      </w:r>
      <w:r w:rsidRPr="00754DEB">
        <w:rPr>
          <w:rFonts w:ascii="Arial" w:hAnsi="Arial" w:cs="Arial"/>
          <w:noProof/>
          <w:sz w:val="20"/>
          <w:szCs w:val="24"/>
        </w:rPr>
        <w:tab/>
        <w:t xml:space="preserve">Higgins JPT, Altman DG, Gøtzsche PC, </w:t>
      </w:r>
      <w:r w:rsidRPr="00754DEB">
        <w:rPr>
          <w:rFonts w:ascii="Arial" w:hAnsi="Arial" w:cs="Arial"/>
          <w:i/>
          <w:iCs/>
          <w:noProof/>
          <w:sz w:val="20"/>
          <w:szCs w:val="24"/>
        </w:rPr>
        <w:t>et al.</w:t>
      </w:r>
      <w:r w:rsidRPr="00754DEB">
        <w:rPr>
          <w:rFonts w:ascii="Arial" w:hAnsi="Arial" w:cs="Arial"/>
          <w:noProof/>
          <w:sz w:val="20"/>
          <w:szCs w:val="24"/>
        </w:rPr>
        <w:t xml:space="preserve"> The Cochrane Collaboration’s tool for assessing risk of bias in randomised trials. </w:t>
      </w:r>
      <w:r w:rsidRPr="00754DEB">
        <w:rPr>
          <w:rFonts w:ascii="Arial" w:hAnsi="Arial" w:cs="Arial"/>
          <w:i/>
          <w:iCs/>
          <w:noProof/>
          <w:sz w:val="20"/>
          <w:szCs w:val="24"/>
        </w:rPr>
        <w:t>BMJ (Online)</w:t>
      </w:r>
      <w:r w:rsidRPr="00754DEB">
        <w:rPr>
          <w:rFonts w:ascii="Arial" w:hAnsi="Arial" w:cs="Arial"/>
          <w:noProof/>
          <w:sz w:val="20"/>
          <w:szCs w:val="24"/>
        </w:rPr>
        <w:t xml:space="preserve"> 2011;</w:t>
      </w:r>
      <w:r w:rsidRPr="00754DEB">
        <w:rPr>
          <w:rFonts w:ascii="Arial" w:hAnsi="Arial" w:cs="Arial"/>
          <w:b/>
          <w:bCs/>
          <w:noProof/>
          <w:sz w:val="20"/>
          <w:szCs w:val="24"/>
        </w:rPr>
        <w:t>343</w:t>
      </w:r>
      <w:r w:rsidRPr="00754DEB">
        <w:rPr>
          <w:rFonts w:ascii="Arial" w:hAnsi="Arial" w:cs="Arial"/>
          <w:noProof/>
          <w:sz w:val="20"/>
          <w:szCs w:val="24"/>
        </w:rPr>
        <w:t>. doi:10.1136/bmj.d5928</w:t>
      </w:r>
    </w:p>
    <w:p w14:paraId="5CF9745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 </w:t>
      </w:r>
      <w:r w:rsidRPr="00754DEB">
        <w:rPr>
          <w:rFonts w:ascii="Arial" w:hAnsi="Arial" w:cs="Arial"/>
          <w:noProof/>
          <w:sz w:val="20"/>
          <w:szCs w:val="24"/>
        </w:rPr>
        <w:tab/>
        <w:t xml:space="preserve">Hooijmans CR, Rovers MM, De Vries RBM, </w:t>
      </w:r>
      <w:r w:rsidRPr="00754DEB">
        <w:rPr>
          <w:rFonts w:ascii="Arial" w:hAnsi="Arial" w:cs="Arial"/>
          <w:i/>
          <w:iCs/>
          <w:noProof/>
          <w:sz w:val="20"/>
          <w:szCs w:val="24"/>
        </w:rPr>
        <w:t>et al.</w:t>
      </w:r>
      <w:r w:rsidRPr="00754DEB">
        <w:rPr>
          <w:rFonts w:ascii="Arial" w:hAnsi="Arial" w:cs="Arial"/>
          <w:noProof/>
          <w:sz w:val="20"/>
          <w:szCs w:val="24"/>
        </w:rPr>
        <w:t xml:space="preserve"> SYRCLE’s risk of bias tool for animal studies. </w:t>
      </w:r>
      <w:r w:rsidRPr="00754DEB">
        <w:rPr>
          <w:rFonts w:ascii="Arial" w:hAnsi="Arial" w:cs="Arial"/>
          <w:i/>
          <w:iCs/>
          <w:noProof/>
          <w:sz w:val="20"/>
          <w:szCs w:val="24"/>
        </w:rPr>
        <w:t>BMC Medical Research Methodology</w:t>
      </w:r>
      <w:r w:rsidRPr="00754DEB">
        <w:rPr>
          <w:rFonts w:ascii="Arial" w:hAnsi="Arial" w:cs="Arial"/>
          <w:noProof/>
          <w:sz w:val="20"/>
          <w:szCs w:val="24"/>
        </w:rPr>
        <w:t xml:space="preserve"> 2014;</w:t>
      </w:r>
      <w:r w:rsidRPr="00754DEB">
        <w:rPr>
          <w:rFonts w:ascii="Arial" w:hAnsi="Arial" w:cs="Arial"/>
          <w:b/>
          <w:bCs/>
          <w:noProof/>
          <w:sz w:val="20"/>
          <w:szCs w:val="24"/>
        </w:rPr>
        <w:t>14</w:t>
      </w:r>
      <w:r w:rsidRPr="00754DEB">
        <w:rPr>
          <w:rFonts w:ascii="Arial" w:hAnsi="Arial" w:cs="Arial"/>
          <w:noProof/>
          <w:sz w:val="20"/>
          <w:szCs w:val="24"/>
        </w:rPr>
        <w:t>:43. doi:10.1186/1471-2288-14-43</w:t>
      </w:r>
    </w:p>
    <w:p w14:paraId="68EFFE0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 </w:t>
      </w:r>
      <w:r w:rsidRPr="00754DEB">
        <w:rPr>
          <w:rFonts w:ascii="Arial" w:hAnsi="Arial" w:cs="Arial"/>
          <w:noProof/>
          <w:sz w:val="20"/>
          <w:szCs w:val="24"/>
        </w:rPr>
        <w:tab/>
        <w:t xml:space="preserve">Wu C, Chen X, Cai Y, </w:t>
      </w:r>
      <w:r w:rsidRPr="00754DEB">
        <w:rPr>
          <w:rFonts w:ascii="Arial" w:hAnsi="Arial" w:cs="Arial"/>
          <w:i/>
          <w:iCs/>
          <w:noProof/>
          <w:sz w:val="20"/>
          <w:szCs w:val="24"/>
        </w:rPr>
        <w:t>et al.</w:t>
      </w:r>
      <w:r w:rsidRPr="00754DEB">
        <w:rPr>
          <w:rFonts w:ascii="Arial" w:hAnsi="Arial" w:cs="Arial"/>
          <w:noProof/>
          <w:sz w:val="20"/>
          <w:szCs w:val="24"/>
        </w:rPr>
        <w:t xml:space="preserve"> Risk Factors Associated With Acute Respiratory Distress Syndrome and Death in Patients With Coronavirus Disease 2019 Pneumonia in Wuhan, China. </w:t>
      </w:r>
      <w:r w:rsidRPr="00754DEB">
        <w:rPr>
          <w:rFonts w:ascii="Arial" w:hAnsi="Arial" w:cs="Arial"/>
          <w:i/>
          <w:iCs/>
          <w:noProof/>
          <w:sz w:val="20"/>
          <w:szCs w:val="24"/>
        </w:rPr>
        <w:t>JAMA Internal Medicine</w:t>
      </w:r>
      <w:r w:rsidRPr="00754DEB">
        <w:rPr>
          <w:rFonts w:ascii="Arial" w:hAnsi="Arial" w:cs="Arial"/>
          <w:noProof/>
          <w:sz w:val="20"/>
          <w:szCs w:val="24"/>
        </w:rPr>
        <w:t xml:space="preserve"> Published Online First: 13 March 2020. doi:10.1001/jamainternmed.2020.0994</w:t>
      </w:r>
    </w:p>
    <w:p w14:paraId="59F1FC2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13 </w:t>
      </w:r>
      <w:r w:rsidRPr="00754DEB">
        <w:rPr>
          <w:rFonts w:ascii="Arial" w:hAnsi="Arial" w:cs="Arial"/>
          <w:noProof/>
          <w:sz w:val="20"/>
          <w:szCs w:val="24"/>
        </w:rPr>
        <w:tab/>
        <w:t xml:space="preserve">Gorbalenya AE, Baker SC, Baric RS, </w:t>
      </w:r>
      <w:r w:rsidRPr="00754DEB">
        <w:rPr>
          <w:rFonts w:ascii="Arial" w:hAnsi="Arial" w:cs="Arial"/>
          <w:i/>
          <w:iCs/>
          <w:noProof/>
          <w:sz w:val="20"/>
          <w:szCs w:val="24"/>
        </w:rPr>
        <w:t>et al.</w:t>
      </w:r>
      <w:r w:rsidRPr="00754DEB">
        <w:rPr>
          <w:rFonts w:ascii="Arial" w:hAnsi="Arial" w:cs="Arial"/>
          <w:noProof/>
          <w:sz w:val="20"/>
          <w:szCs w:val="24"/>
        </w:rPr>
        <w:t xml:space="preserve"> Severe acute respiratory syndrome-related coronavirus: The species and its viruses-a statement of the Coronavirus Study Group. </w:t>
      </w:r>
      <w:r w:rsidRPr="00754DEB">
        <w:rPr>
          <w:rFonts w:ascii="Arial" w:hAnsi="Arial" w:cs="Arial"/>
          <w:noProof/>
          <w:sz w:val="20"/>
          <w:szCs w:val="24"/>
        </w:rPr>
        <w:lastRenderedPageBreak/>
        <w:t>doi:10.1101/2020.02.07.937862</w:t>
      </w:r>
    </w:p>
    <w:p w14:paraId="336376A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14 </w:t>
      </w:r>
      <w:r w:rsidRPr="00754DEB">
        <w:rPr>
          <w:rFonts w:ascii="Arial" w:hAnsi="Arial" w:cs="Arial"/>
          <w:noProof/>
          <w:sz w:val="20"/>
          <w:szCs w:val="24"/>
        </w:rPr>
        <w:tab/>
        <w:t xml:space="preserve">OpenSAFELY Collaborative T, Williamson E, Walker AJ, </w:t>
      </w:r>
      <w:r w:rsidRPr="00754DEB">
        <w:rPr>
          <w:rFonts w:ascii="Arial" w:hAnsi="Arial" w:cs="Arial"/>
          <w:i/>
          <w:iCs/>
          <w:noProof/>
          <w:sz w:val="20"/>
          <w:szCs w:val="24"/>
        </w:rPr>
        <w:t>et al.</w:t>
      </w:r>
      <w:r w:rsidRPr="00754DEB">
        <w:rPr>
          <w:rFonts w:ascii="Arial" w:hAnsi="Arial" w:cs="Arial"/>
          <w:noProof/>
          <w:sz w:val="20"/>
          <w:szCs w:val="24"/>
        </w:rPr>
        <w:t xml:space="preserve"> OpenSAFELY: factors associated with COVID-19-related hospital death in the linked electronic health records of 17 million adult NHS patients. doi:10.1101/2020.05.06.20092999</w:t>
      </w:r>
    </w:p>
    <w:p w14:paraId="09CBC2A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15 </w:t>
      </w:r>
      <w:r w:rsidRPr="00754DEB">
        <w:rPr>
          <w:rFonts w:ascii="Arial" w:hAnsi="Arial" w:cs="Arial"/>
          <w:noProof/>
          <w:sz w:val="20"/>
          <w:szCs w:val="24"/>
        </w:rPr>
        <w:tab/>
        <w:t xml:space="preserve">Sommerstein R, Kochen MM, Messerli FH, </w:t>
      </w:r>
      <w:r w:rsidRPr="00754DEB">
        <w:rPr>
          <w:rFonts w:ascii="Arial" w:hAnsi="Arial" w:cs="Arial"/>
          <w:i/>
          <w:iCs/>
          <w:noProof/>
          <w:sz w:val="20"/>
          <w:szCs w:val="24"/>
        </w:rPr>
        <w:t>et al.</w:t>
      </w:r>
      <w:r w:rsidRPr="00754DEB">
        <w:rPr>
          <w:rFonts w:ascii="Arial" w:hAnsi="Arial" w:cs="Arial"/>
          <w:noProof/>
          <w:sz w:val="20"/>
          <w:szCs w:val="24"/>
        </w:rPr>
        <w:t xml:space="preserve"> Coronavirus Disease 2019 (COVID‐19): Do Angiotensin‐Converting Enzyme Inhibitors/Angiotensin Receptor Blockers Have a Biphasic Effect? </w:t>
      </w:r>
      <w:r w:rsidRPr="00754DEB">
        <w:rPr>
          <w:rFonts w:ascii="Arial" w:hAnsi="Arial" w:cs="Arial"/>
          <w:i/>
          <w:iCs/>
          <w:noProof/>
          <w:sz w:val="20"/>
          <w:szCs w:val="24"/>
        </w:rPr>
        <w:t>Journal of the American Heart Association</w:t>
      </w:r>
      <w:r w:rsidRPr="00754DEB">
        <w:rPr>
          <w:rFonts w:ascii="Arial" w:hAnsi="Arial" w:cs="Arial"/>
          <w:noProof/>
          <w:sz w:val="20"/>
          <w:szCs w:val="24"/>
        </w:rPr>
        <w:t xml:space="preserve"> 2020;</w:t>
      </w:r>
      <w:r w:rsidRPr="00754DEB">
        <w:rPr>
          <w:rFonts w:ascii="Arial" w:hAnsi="Arial" w:cs="Arial"/>
          <w:b/>
          <w:bCs/>
          <w:noProof/>
          <w:sz w:val="20"/>
          <w:szCs w:val="24"/>
        </w:rPr>
        <w:t>9</w:t>
      </w:r>
      <w:r w:rsidRPr="00754DEB">
        <w:rPr>
          <w:rFonts w:ascii="Arial" w:hAnsi="Arial" w:cs="Arial"/>
          <w:noProof/>
          <w:sz w:val="20"/>
          <w:szCs w:val="24"/>
        </w:rPr>
        <w:t>. doi:10.1161/jaha.120.016509</w:t>
      </w:r>
    </w:p>
    <w:p w14:paraId="68F66BC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16 </w:t>
      </w:r>
      <w:r w:rsidRPr="00754DEB">
        <w:rPr>
          <w:rFonts w:ascii="Arial" w:hAnsi="Arial" w:cs="Arial"/>
          <w:noProof/>
          <w:sz w:val="20"/>
          <w:szCs w:val="24"/>
        </w:rPr>
        <w:tab/>
        <w:t xml:space="preserve">Chen Y, Gong X, Wang L, </w:t>
      </w:r>
      <w:r w:rsidRPr="00754DEB">
        <w:rPr>
          <w:rFonts w:ascii="Arial" w:hAnsi="Arial" w:cs="Arial"/>
          <w:i/>
          <w:iCs/>
          <w:noProof/>
          <w:sz w:val="20"/>
          <w:szCs w:val="24"/>
        </w:rPr>
        <w:t>et al.</w:t>
      </w:r>
      <w:r w:rsidRPr="00754DEB">
        <w:rPr>
          <w:rFonts w:ascii="Arial" w:hAnsi="Arial" w:cs="Arial"/>
          <w:noProof/>
          <w:sz w:val="20"/>
          <w:szCs w:val="24"/>
        </w:rPr>
        <w:t xml:space="preserve"> Effects of hypertension, diabetes and coronary heart disease on COVID-19 diseases severity: a systematic review and meta-analysis. </w:t>
      </w:r>
      <w:r w:rsidRPr="00754DEB">
        <w:rPr>
          <w:rFonts w:ascii="Arial" w:hAnsi="Arial" w:cs="Arial"/>
          <w:i/>
          <w:iCs/>
          <w:noProof/>
          <w:sz w:val="20"/>
          <w:szCs w:val="24"/>
        </w:rPr>
        <w:t>medRxiv</w:t>
      </w:r>
      <w:r w:rsidRPr="00754DEB">
        <w:rPr>
          <w:rFonts w:ascii="Arial" w:hAnsi="Arial" w:cs="Arial"/>
          <w:noProof/>
          <w:sz w:val="20"/>
          <w:szCs w:val="24"/>
        </w:rPr>
        <w:t xml:space="preserve"> 2020;:2020.03.25.20043133. doi:10.1101/2020.03.25.20043133</w:t>
      </w:r>
    </w:p>
    <w:p w14:paraId="5091DAE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17 </w:t>
      </w:r>
      <w:r w:rsidRPr="00754DEB">
        <w:rPr>
          <w:rFonts w:ascii="Arial" w:hAnsi="Arial" w:cs="Arial"/>
          <w:noProof/>
          <w:sz w:val="20"/>
          <w:szCs w:val="24"/>
        </w:rPr>
        <w:tab/>
        <w:t>BAME COVID-19 DEATHS - What do we know? Rapid Data &amp; Evidence Review - CEBM. https://www.cebm.net/covid-19/bame-covid-19-deaths-what-do-we-know-rapid-data-evidence-review/ (accessed 6 May 2020).</w:t>
      </w:r>
    </w:p>
    <w:p w14:paraId="0688BF4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18 </w:t>
      </w:r>
      <w:r w:rsidRPr="00754DEB">
        <w:rPr>
          <w:rFonts w:ascii="Arial" w:hAnsi="Arial" w:cs="Arial"/>
          <w:noProof/>
          <w:sz w:val="20"/>
          <w:szCs w:val="24"/>
        </w:rPr>
        <w:tab/>
        <w:t xml:space="preserve">Zhou F, Yu T, Du R, </w:t>
      </w:r>
      <w:r w:rsidRPr="00754DEB">
        <w:rPr>
          <w:rFonts w:ascii="Arial" w:hAnsi="Arial" w:cs="Arial"/>
          <w:i/>
          <w:iCs/>
          <w:noProof/>
          <w:sz w:val="20"/>
          <w:szCs w:val="24"/>
        </w:rPr>
        <w:t>et al.</w:t>
      </w:r>
      <w:r w:rsidRPr="00754DEB">
        <w:rPr>
          <w:rFonts w:ascii="Arial" w:hAnsi="Arial" w:cs="Arial"/>
          <w:noProof/>
          <w:sz w:val="20"/>
          <w:szCs w:val="24"/>
        </w:rPr>
        <w:t xml:space="preserve"> Clinical course and risk factors for mortality of adult inpatients with COVID-19 in Wuhan, China: a retrospective cohort study. </w:t>
      </w:r>
      <w:r w:rsidRPr="00754DEB">
        <w:rPr>
          <w:rFonts w:ascii="Arial" w:hAnsi="Arial" w:cs="Arial"/>
          <w:i/>
          <w:iCs/>
          <w:noProof/>
          <w:sz w:val="20"/>
          <w:szCs w:val="24"/>
        </w:rPr>
        <w:t>The Lancet</w:t>
      </w:r>
      <w:r w:rsidRPr="00754DEB">
        <w:rPr>
          <w:rFonts w:ascii="Arial" w:hAnsi="Arial" w:cs="Arial"/>
          <w:noProof/>
          <w:sz w:val="20"/>
          <w:szCs w:val="24"/>
        </w:rPr>
        <w:t xml:space="preserve"> 2020;</w:t>
      </w:r>
      <w:r w:rsidRPr="00754DEB">
        <w:rPr>
          <w:rFonts w:ascii="Arial" w:hAnsi="Arial" w:cs="Arial"/>
          <w:b/>
          <w:bCs/>
          <w:noProof/>
          <w:sz w:val="20"/>
          <w:szCs w:val="24"/>
        </w:rPr>
        <w:t>395</w:t>
      </w:r>
      <w:r w:rsidRPr="00754DEB">
        <w:rPr>
          <w:rFonts w:ascii="Arial" w:hAnsi="Arial" w:cs="Arial"/>
          <w:noProof/>
          <w:sz w:val="20"/>
          <w:szCs w:val="24"/>
        </w:rPr>
        <w:t>:1054–62. doi:10.1016/S0140-6736(20)30566-3</w:t>
      </w:r>
    </w:p>
    <w:p w14:paraId="471F6A2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19 </w:t>
      </w:r>
      <w:r w:rsidRPr="00754DEB">
        <w:rPr>
          <w:rFonts w:ascii="Arial" w:hAnsi="Arial" w:cs="Arial"/>
          <w:noProof/>
          <w:sz w:val="20"/>
          <w:szCs w:val="24"/>
        </w:rPr>
        <w:tab/>
        <w:t>Iacobellis G. COVID-19 and diabetes: Can DPP4 inhibition play a role? Published Online First: 2020. doi:10.1016/j.diabres.2020.108125</w:t>
      </w:r>
    </w:p>
    <w:p w14:paraId="1B372B3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20 </w:t>
      </w:r>
      <w:r w:rsidRPr="00754DEB">
        <w:rPr>
          <w:rFonts w:ascii="Arial" w:hAnsi="Arial" w:cs="Arial"/>
          <w:noProof/>
          <w:sz w:val="20"/>
          <w:szCs w:val="24"/>
        </w:rPr>
        <w:tab/>
        <w:t xml:space="preserve">Úri K, Fagyas M, Siket IM, </w:t>
      </w:r>
      <w:r w:rsidRPr="00754DEB">
        <w:rPr>
          <w:rFonts w:ascii="Arial" w:hAnsi="Arial" w:cs="Arial"/>
          <w:i/>
          <w:iCs/>
          <w:noProof/>
          <w:sz w:val="20"/>
          <w:szCs w:val="24"/>
        </w:rPr>
        <w:t>et al.</w:t>
      </w:r>
      <w:r w:rsidRPr="00754DEB">
        <w:rPr>
          <w:rFonts w:ascii="Arial" w:hAnsi="Arial" w:cs="Arial"/>
          <w:noProof/>
          <w:sz w:val="20"/>
          <w:szCs w:val="24"/>
        </w:rPr>
        <w:t xml:space="preserve"> New perspectives in the renin-angiotensin-aldosterone system (RAAS) IV: Circulating ACE2 as a biomarker of systolic dysfunction in human hypertension and heart failure. </w:t>
      </w:r>
      <w:r w:rsidRPr="00754DEB">
        <w:rPr>
          <w:rFonts w:ascii="Arial" w:hAnsi="Arial" w:cs="Arial"/>
          <w:i/>
          <w:iCs/>
          <w:noProof/>
          <w:sz w:val="20"/>
          <w:szCs w:val="24"/>
        </w:rPr>
        <w:t>PLoS ONE</w:t>
      </w:r>
      <w:r w:rsidRPr="00754DEB">
        <w:rPr>
          <w:rFonts w:ascii="Arial" w:hAnsi="Arial" w:cs="Arial"/>
          <w:noProof/>
          <w:sz w:val="20"/>
          <w:szCs w:val="24"/>
        </w:rPr>
        <w:t xml:space="preserve"> 2014;</w:t>
      </w:r>
      <w:r w:rsidRPr="00754DEB">
        <w:rPr>
          <w:rFonts w:ascii="Arial" w:hAnsi="Arial" w:cs="Arial"/>
          <w:b/>
          <w:bCs/>
          <w:noProof/>
          <w:sz w:val="20"/>
          <w:szCs w:val="24"/>
        </w:rPr>
        <w:t>9</w:t>
      </w:r>
      <w:r w:rsidRPr="00754DEB">
        <w:rPr>
          <w:rFonts w:ascii="Arial" w:hAnsi="Arial" w:cs="Arial"/>
          <w:noProof/>
          <w:sz w:val="20"/>
          <w:szCs w:val="24"/>
        </w:rPr>
        <w:t>. doi:10.1371/journal.pone.0087845</w:t>
      </w:r>
    </w:p>
    <w:p w14:paraId="2E818B7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21 </w:t>
      </w:r>
      <w:r w:rsidRPr="00754DEB">
        <w:rPr>
          <w:rFonts w:ascii="Arial" w:hAnsi="Arial" w:cs="Arial"/>
          <w:noProof/>
          <w:sz w:val="20"/>
          <w:szCs w:val="24"/>
        </w:rPr>
        <w:tab/>
        <w:t xml:space="preserve">Angiotensin-converting enzyme-2 overexpression improves atrial remodeling and function in a canine model of atrial fibrillation. </w:t>
      </w:r>
      <w:r w:rsidRPr="00754DEB">
        <w:rPr>
          <w:rFonts w:ascii="Arial" w:hAnsi="Arial" w:cs="Arial"/>
          <w:i/>
          <w:iCs/>
          <w:noProof/>
          <w:sz w:val="20"/>
          <w:szCs w:val="24"/>
        </w:rPr>
        <w:t>J Am Heart Assoc</w:t>
      </w:r>
      <w:r w:rsidRPr="00754DEB">
        <w:rPr>
          <w:rFonts w:ascii="Arial" w:hAnsi="Arial" w:cs="Arial"/>
          <w:noProof/>
          <w:sz w:val="20"/>
          <w:szCs w:val="24"/>
        </w:rPr>
        <w:t>;</w:t>
      </w:r>
      <w:r w:rsidRPr="00754DEB">
        <w:rPr>
          <w:rFonts w:ascii="Arial" w:hAnsi="Arial" w:cs="Arial"/>
          <w:b/>
          <w:bCs/>
          <w:noProof/>
          <w:sz w:val="20"/>
          <w:szCs w:val="24"/>
        </w:rPr>
        <w:t>4</w:t>
      </w:r>
      <w:r w:rsidRPr="00754DEB">
        <w:rPr>
          <w:rFonts w:ascii="Arial" w:hAnsi="Arial" w:cs="Arial"/>
          <w:noProof/>
          <w:sz w:val="20"/>
          <w:szCs w:val="24"/>
        </w:rPr>
        <w:t>:1–9.</w:t>
      </w:r>
    </w:p>
    <w:p w14:paraId="3ACF12D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22 </w:t>
      </w:r>
      <w:r w:rsidRPr="00754DEB">
        <w:rPr>
          <w:rFonts w:ascii="Arial" w:hAnsi="Arial" w:cs="Arial"/>
          <w:noProof/>
          <w:sz w:val="20"/>
          <w:szCs w:val="24"/>
        </w:rPr>
        <w:tab/>
        <w:t xml:space="preserve">Fernández-Atucha A, Izagirre A, Fraile-Bermúdez AB, </w:t>
      </w:r>
      <w:r w:rsidRPr="00754DEB">
        <w:rPr>
          <w:rFonts w:ascii="Arial" w:hAnsi="Arial" w:cs="Arial"/>
          <w:i/>
          <w:iCs/>
          <w:noProof/>
          <w:sz w:val="20"/>
          <w:szCs w:val="24"/>
        </w:rPr>
        <w:t>et al.</w:t>
      </w:r>
      <w:r w:rsidRPr="00754DEB">
        <w:rPr>
          <w:rFonts w:ascii="Arial" w:hAnsi="Arial" w:cs="Arial"/>
          <w:noProof/>
          <w:sz w:val="20"/>
          <w:szCs w:val="24"/>
        </w:rPr>
        <w:t xml:space="preserve"> Sex differences in the aging pattern of renin-angiotensin system serum peptidases. </w:t>
      </w:r>
      <w:r w:rsidRPr="00754DEB">
        <w:rPr>
          <w:rFonts w:ascii="Arial" w:hAnsi="Arial" w:cs="Arial"/>
          <w:i/>
          <w:iCs/>
          <w:noProof/>
          <w:sz w:val="20"/>
          <w:szCs w:val="24"/>
        </w:rPr>
        <w:t>Biology of Sex Differences</w:t>
      </w:r>
      <w:r w:rsidRPr="00754DEB">
        <w:rPr>
          <w:rFonts w:ascii="Arial" w:hAnsi="Arial" w:cs="Arial"/>
          <w:noProof/>
          <w:sz w:val="20"/>
          <w:szCs w:val="24"/>
        </w:rPr>
        <w:t xml:space="preserve"> 2017;</w:t>
      </w:r>
      <w:r w:rsidRPr="00754DEB">
        <w:rPr>
          <w:rFonts w:ascii="Arial" w:hAnsi="Arial" w:cs="Arial"/>
          <w:b/>
          <w:bCs/>
          <w:noProof/>
          <w:sz w:val="20"/>
          <w:szCs w:val="24"/>
        </w:rPr>
        <w:t>8</w:t>
      </w:r>
      <w:r w:rsidRPr="00754DEB">
        <w:rPr>
          <w:rFonts w:ascii="Arial" w:hAnsi="Arial" w:cs="Arial"/>
          <w:noProof/>
          <w:sz w:val="20"/>
          <w:szCs w:val="24"/>
        </w:rPr>
        <w:t>:5. doi:10.1186/s13293-017-0128-8</w:t>
      </w:r>
    </w:p>
    <w:p w14:paraId="3512A31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23 </w:t>
      </w:r>
      <w:r w:rsidRPr="00754DEB">
        <w:rPr>
          <w:rFonts w:ascii="Arial" w:hAnsi="Arial" w:cs="Arial"/>
          <w:noProof/>
          <w:sz w:val="20"/>
          <w:szCs w:val="24"/>
        </w:rPr>
        <w:tab/>
        <w:t xml:space="preserve">Deng S-Q, Peng H-J. Characteristics of and Public Health Responses to the Coronavirus Disease 2019 Outbreak in China. </w:t>
      </w:r>
      <w:r w:rsidRPr="00754DEB">
        <w:rPr>
          <w:rFonts w:ascii="Arial" w:hAnsi="Arial" w:cs="Arial"/>
          <w:i/>
          <w:iCs/>
          <w:noProof/>
          <w:sz w:val="20"/>
          <w:szCs w:val="24"/>
        </w:rPr>
        <w:t>Journal of Clinical Medicine</w:t>
      </w:r>
      <w:r w:rsidRPr="00754DEB">
        <w:rPr>
          <w:rFonts w:ascii="Arial" w:hAnsi="Arial" w:cs="Arial"/>
          <w:noProof/>
          <w:sz w:val="20"/>
          <w:szCs w:val="24"/>
        </w:rPr>
        <w:t xml:space="preserve"> 2020;</w:t>
      </w:r>
      <w:r w:rsidRPr="00754DEB">
        <w:rPr>
          <w:rFonts w:ascii="Arial" w:hAnsi="Arial" w:cs="Arial"/>
          <w:b/>
          <w:bCs/>
          <w:noProof/>
          <w:sz w:val="20"/>
          <w:szCs w:val="24"/>
        </w:rPr>
        <w:t>9</w:t>
      </w:r>
      <w:r w:rsidRPr="00754DEB">
        <w:rPr>
          <w:rFonts w:ascii="Arial" w:hAnsi="Arial" w:cs="Arial"/>
          <w:noProof/>
          <w:sz w:val="20"/>
          <w:szCs w:val="24"/>
        </w:rPr>
        <w:t>:575. doi:10.3390/jcm9020575</w:t>
      </w:r>
    </w:p>
    <w:p w14:paraId="2706784D"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24 </w:t>
      </w:r>
      <w:r w:rsidRPr="00754DEB">
        <w:rPr>
          <w:rFonts w:ascii="Arial" w:hAnsi="Arial" w:cs="Arial"/>
          <w:noProof/>
          <w:sz w:val="20"/>
          <w:szCs w:val="24"/>
        </w:rPr>
        <w:tab/>
        <w:t xml:space="preserve">Murad MH, Chu H, Lin L, </w:t>
      </w:r>
      <w:r w:rsidRPr="00754DEB">
        <w:rPr>
          <w:rFonts w:ascii="Arial" w:hAnsi="Arial" w:cs="Arial"/>
          <w:i/>
          <w:iCs/>
          <w:noProof/>
          <w:sz w:val="20"/>
          <w:szCs w:val="24"/>
        </w:rPr>
        <w:t>et al.</w:t>
      </w:r>
      <w:r w:rsidRPr="00754DEB">
        <w:rPr>
          <w:rFonts w:ascii="Arial" w:hAnsi="Arial" w:cs="Arial"/>
          <w:noProof/>
          <w:sz w:val="20"/>
          <w:szCs w:val="24"/>
        </w:rPr>
        <w:t xml:space="preserve"> The effect of publication bias magnitude and direction on the certainty in evidence. </w:t>
      </w:r>
      <w:r w:rsidRPr="00754DEB">
        <w:rPr>
          <w:rFonts w:ascii="Arial" w:hAnsi="Arial" w:cs="Arial"/>
          <w:i/>
          <w:iCs/>
          <w:noProof/>
          <w:sz w:val="20"/>
          <w:szCs w:val="24"/>
        </w:rPr>
        <w:t>BMJ evidence-based medicine</w:t>
      </w:r>
      <w:r w:rsidRPr="00754DEB">
        <w:rPr>
          <w:rFonts w:ascii="Arial" w:hAnsi="Arial" w:cs="Arial"/>
          <w:noProof/>
          <w:sz w:val="20"/>
          <w:szCs w:val="24"/>
        </w:rPr>
        <w:t xml:space="preserve"> 2018;</w:t>
      </w:r>
      <w:r w:rsidRPr="00754DEB">
        <w:rPr>
          <w:rFonts w:ascii="Arial" w:hAnsi="Arial" w:cs="Arial"/>
          <w:b/>
          <w:bCs/>
          <w:noProof/>
          <w:sz w:val="20"/>
          <w:szCs w:val="24"/>
        </w:rPr>
        <w:t>23</w:t>
      </w:r>
      <w:r w:rsidRPr="00754DEB">
        <w:rPr>
          <w:rFonts w:ascii="Arial" w:hAnsi="Arial" w:cs="Arial"/>
          <w:noProof/>
          <w:sz w:val="20"/>
          <w:szCs w:val="24"/>
        </w:rPr>
        <w:t>:84–6. doi:10.1136/bmjebm-2018-110891</w:t>
      </w:r>
    </w:p>
    <w:p w14:paraId="3E41F37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25 </w:t>
      </w:r>
      <w:r w:rsidRPr="00754DEB">
        <w:rPr>
          <w:rFonts w:ascii="Arial" w:hAnsi="Arial" w:cs="Arial"/>
          <w:noProof/>
          <w:sz w:val="20"/>
          <w:szCs w:val="24"/>
        </w:rPr>
        <w:tab/>
        <w:t xml:space="preserve">Conradi U, Joffe AR. Publication bias in animal research presented at the 2008 Society of Critical Care Medicine Conference. </w:t>
      </w:r>
      <w:r w:rsidRPr="00754DEB">
        <w:rPr>
          <w:rFonts w:ascii="Arial" w:hAnsi="Arial" w:cs="Arial"/>
          <w:i/>
          <w:iCs/>
          <w:noProof/>
          <w:sz w:val="20"/>
          <w:szCs w:val="24"/>
        </w:rPr>
        <w:t>BMC Research Notes</w:t>
      </w:r>
      <w:r w:rsidRPr="00754DEB">
        <w:rPr>
          <w:rFonts w:ascii="Arial" w:hAnsi="Arial" w:cs="Arial"/>
          <w:noProof/>
          <w:sz w:val="20"/>
          <w:szCs w:val="24"/>
        </w:rPr>
        <w:t xml:space="preserve"> 2017;</w:t>
      </w:r>
      <w:r w:rsidRPr="00754DEB">
        <w:rPr>
          <w:rFonts w:ascii="Arial" w:hAnsi="Arial" w:cs="Arial"/>
          <w:b/>
          <w:bCs/>
          <w:noProof/>
          <w:sz w:val="20"/>
          <w:szCs w:val="24"/>
        </w:rPr>
        <w:t>10</w:t>
      </w:r>
      <w:r w:rsidRPr="00754DEB">
        <w:rPr>
          <w:rFonts w:ascii="Arial" w:hAnsi="Arial" w:cs="Arial"/>
          <w:noProof/>
          <w:sz w:val="20"/>
          <w:szCs w:val="24"/>
        </w:rPr>
        <w:t>:262. doi:10.1186/s13104-017-2574-0</w:t>
      </w:r>
    </w:p>
    <w:p w14:paraId="03271A9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26 </w:t>
      </w:r>
      <w:r w:rsidRPr="00754DEB">
        <w:rPr>
          <w:rFonts w:ascii="Arial" w:hAnsi="Arial" w:cs="Arial"/>
          <w:noProof/>
          <w:sz w:val="20"/>
          <w:szCs w:val="24"/>
        </w:rPr>
        <w:tab/>
        <w:t xml:space="preserve">Zhen Y, Xin Y, Wenping J. GW24-e1144 Effects of enalapril on the expression of cardiac angiotensin-converting enzyme and angiotensin-converting enzyme 2 in spontaneously hypertensive rats. </w:t>
      </w:r>
      <w:r w:rsidRPr="00754DEB">
        <w:rPr>
          <w:rFonts w:ascii="Arial" w:hAnsi="Arial" w:cs="Arial"/>
          <w:i/>
          <w:iCs/>
          <w:noProof/>
          <w:sz w:val="20"/>
          <w:szCs w:val="24"/>
        </w:rPr>
        <w:t>Heart</w:t>
      </w:r>
      <w:r w:rsidRPr="00754DEB">
        <w:rPr>
          <w:rFonts w:ascii="Arial" w:hAnsi="Arial" w:cs="Arial"/>
          <w:noProof/>
          <w:sz w:val="20"/>
          <w:szCs w:val="24"/>
        </w:rPr>
        <w:t xml:space="preserve"> 2013;</w:t>
      </w:r>
      <w:r w:rsidRPr="00754DEB">
        <w:rPr>
          <w:rFonts w:ascii="Arial" w:hAnsi="Arial" w:cs="Arial"/>
          <w:b/>
          <w:bCs/>
          <w:noProof/>
          <w:sz w:val="20"/>
          <w:szCs w:val="24"/>
        </w:rPr>
        <w:t>99</w:t>
      </w:r>
      <w:r w:rsidRPr="00754DEB">
        <w:rPr>
          <w:rFonts w:ascii="Arial" w:hAnsi="Arial" w:cs="Arial"/>
          <w:noProof/>
          <w:sz w:val="20"/>
          <w:szCs w:val="24"/>
        </w:rPr>
        <w:t>:A190.1-A190. doi:10.1136/heartjnl-2013-304613.529</w:t>
      </w:r>
    </w:p>
    <w:p w14:paraId="0E33E95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27 </w:t>
      </w:r>
      <w:r w:rsidRPr="00754DEB">
        <w:rPr>
          <w:rFonts w:ascii="Arial" w:hAnsi="Arial" w:cs="Arial"/>
          <w:noProof/>
          <w:sz w:val="20"/>
          <w:szCs w:val="24"/>
        </w:rPr>
        <w:tab/>
        <w:t xml:space="preserve">Azis NA, Agarwal R, Ismail NM, </w:t>
      </w:r>
      <w:r w:rsidRPr="00754DEB">
        <w:rPr>
          <w:rFonts w:ascii="Arial" w:hAnsi="Arial" w:cs="Arial"/>
          <w:i/>
          <w:iCs/>
          <w:noProof/>
          <w:sz w:val="20"/>
          <w:szCs w:val="24"/>
        </w:rPr>
        <w:t>et al.</w:t>
      </w:r>
      <w:r w:rsidRPr="00754DEB">
        <w:rPr>
          <w:rFonts w:ascii="Arial" w:hAnsi="Arial" w:cs="Arial"/>
          <w:noProof/>
          <w:sz w:val="20"/>
          <w:szCs w:val="24"/>
        </w:rPr>
        <w:t xml:space="preserve"> Blood pressure lowering effect of Ficus deltoidea var kunstleri in spontaneously  hypertensive rats: possible involvement of renin-angiotensin-aldosterone system, endothelial function and anti-oxidant system. </w:t>
      </w:r>
      <w:r w:rsidRPr="00754DEB">
        <w:rPr>
          <w:rFonts w:ascii="Arial" w:hAnsi="Arial" w:cs="Arial"/>
          <w:i/>
          <w:iCs/>
          <w:noProof/>
          <w:sz w:val="20"/>
          <w:szCs w:val="24"/>
        </w:rPr>
        <w:t>Molecular biology reports</w:t>
      </w:r>
      <w:r w:rsidRPr="00754DEB">
        <w:rPr>
          <w:rFonts w:ascii="Arial" w:hAnsi="Arial" w:cs="Arial"/>
          <w:noProof/>
          <w:sz w:val="20"/>
          <w:szCs w:val="24"/>
        </w:rPr>
        <w:t xml:space="preserve"> 2019;</w:t>
      </w:r>
      <w:r w:rsidRPr="00754DEB">
        <w:rPr>
          <w:rFonts w:ascii="Arial" w:hAnsi="Arial" w:cs="Arial"/>
          <w:b/>
          <w:bCs/>
          <w:noProof/>
          <w:sz w:val="20"/>
          <w:szCs w:val="24"/>
        </w:rPr>
        <w:t>46</w:t>
      </w:r>
      <w:r w:rsidRPr="00754DEB">
        <w:rPr>
          <w:rFonts w:ascii="Arial" w:hAnsi="Arial" w:cs="Arial"/>
          <w:noProof/>
          <w:sz w:val="20"/>
          <w:szCs w:val="24"/>
        </w:rPr>
        <w:t>:2841–9. doi:10.1007/s11033-019-04730-w</w:t>
      </w:r>
    </w:p>
    <w:p w14:paraId="788AE02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28 </w:t>
      </w:r>
      <w:r w:rsidRPr="00754DEB">
        <w:rPr>
          <w:rFonts w:ascii="Arial" w:hAnsi="Arial" w:cs="Arial"/>
          <w:noProof/>
          <w:sz w:val="20"/>
          <w:szCs w:val="24"/>
        </w:rPr>
        <w:tab/>
        <w:t xml:space="preserve">Hao X-Q, Zhang S-Y, Cheng X-C, </w:t>
      </w:r>
      <w:r w:rsidRPr="00754DEB">
        <w:rPr>
          <w:rFonts w:ascii="Arial" w:hAnsi="Arial" w:cs="Arial"/>
          <w:i/>
          <w:iCs/>
          <w:noProof/>
          <w:sz w:val="20"/>
          <w:szCs w:val="24"/>
        </w:rPr>
        <w:t>et al.</w:t>
      </w:r>
      <w:r w:rsidRPr="00754DEB">
        <w:rPr>
          <w:rFonts w:ascii="Arial" w:hAnsi="Arial" w:cs="Arial"/>
          <w:noProof/>
          <w:sz w:val="20"/>
          <w:szCs w:val="24"/>
        </w:rPr>
        <w:t xml:space="preserve"> Imidapril inhibits right ventricular remodeling induced by low ambient temperature in broiler chickens. </w:t>
      </w:r>
      <w:r w:rsidRPr="00754DEB">
        <w:rPr>
          <w:rFonts w:ascii="Arial" w:hAnsi="Arial" w:cs="Arial"/>
          <w:i/>
          <w:iCs/>
          <w:noProof/>
          <w:sz w:val="20"/>
          <w:szCs w:val="24"/>
        </w:rPr>
        <w:t>Poultry Science</w:t>
      </w:r>
      <w:r w:rsidRPr="00754DEB">
        <w:rPr>
          <w:rFonts w:ascii="Arial" w:hAnsi="Arial" w:cs="Arial"/>
          <w:noProof/>
          <w:sz w:val="20"/>
          <w:szCs w:val="24"/>
        </w:rPr>
        <w:t xml:space="preserve"> 2013;</w:t>
      </w:r>
      <w:r w:rsidRPr="00754DEB">
        <w:rPr>
          <w:rFonts w:ascii="Arial" w:hAnsi="Arial" w:cs="Arial"/>
          <w:b/>
          <w:bCs/>
          <w:noProof/>
          <w:sz w:val="20"/>
          <w:szCs w:val="24"/>
        </w:rPr>
        <w:t>92</w:t>
      </w:r>
      <w:r w:rsidRPr="00754DEB">
        <w:rPr>
          <w:rFonts w:ascii="Arial" w:hAnsi="Arial" w:cs="Arial"/>
          <w:noProof/>
          <w:sz w:val="20"/>
          <w:szCs w:val="24"/>
        </w:rPr>
        <w:t>:1492–7. doi:http://dx.doi.org/10.3382/ps.2012-02671</w:t>
      </w:r>
    </w:p>
    <w:p w14:paraId="02C6488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29 </w:t>
      </w:r>
      <w:r w:rsidRPr="00754DEB">
        <w:rPr>
          <w:rFonts w:ascii="Arial" w:hAnsi="Arial" w:cs="Arial"/>
          <w:noProof/>
          <w:sz w:val="20"/>
          <w:szCs w:val="24"/>
        </w:rPr>
        <w:tab/>
        <w:t xml:space="preserve">Jessup JA, Gallagher PE, Averill DB, </w:t>
      </w:r>
      <w:r w:rsidRPr="00754DEB">
        <w:rPr>
          <w:rFonts w:ascii="Arial" w:hAnsi="Arial" w:cs="Arial"/>
          <w:i/>
          <w:iCs/>
          <w:noProof/>
          <w:sz w:val="20"/>
          <w:szCs w:val="24"/>
        </w:rPr>
        <w:t>et al.</w:t>
      </w:r>
      <w:r w:rsidRPr="00754DEB">
        <w:rPr>
          <w:rFonts w:ascii="Arial" w:hAnsi="Arial" w:cs="Arial"/>
          <w:noProof/>
          <w:sz w:val="20"/>
          <w:szCs w:val="24"/>
        </w:rPr>
        <w:t xml:space="preserve"> Effect of angiotensin II blockade on a new congenic model of hypertension derived from transgenic Ren-2 rats. </w:t>
      </w:r>
      <w:r w:rsidRPr="00754DEB">
        <w:rPr>
          <w:rFonts w:ascii="Arial" w:hAnsi="Arial" w:cs="Arial"/>
          <w:i/>
          <w:iCs/>
          <w:noProof/>
          <w:sz w:val="20"/>
          <w:szCs w:val="24"/>
        </w:rPr>
        <w:t>American journal of physiology Heart and circulatory physiology</w:t>
      </w:r>
      <w:r w:rsidRPr="00754DEB">
        <w:rPr>
          <w:rFonts w:ascii="Arial" w:hAnsi="Arial" w:cs="Arial"/>
          <w:noProof/>
          <w:sz w:val="20"/>
          <w:szCs w:val="24"/>
        </w:rPr>
        <w:t xml:space="preserve"> 2006;</w:t>
      </w:r>
      <w:r w:rsidRPr="00754DEB">
        <w:rPr>
          <w:rFonts w:ascii="Arial" w:hAnsi="Arial" w:cs="Arial"/>
          <w:b/>
          <w:bCs/>
          <w:noProof/>
          <w:sz w:val="20"/>
          <w:szCs w:val="24"/>
        </w:rPr>
        <w:t>291</w:t>
      </w:r>
      <w:r w:rsidRPr="00754DEB">
        <w:rPr>
          <w:rFonts w:ascii="Arial" w:hAnsi="Arial" w:cs="Arial"/>
          <w:noProof/>
          <w:sz w:val="20"/>
          <w:szCs w:val="24"/>
        </w:rPr>
        <w:t>:H2166-72. doi:10.1152/ajpheart.00061.2006</w:t>
      </w:r>
    </w:p>
    <w:p w14:paraId="0BDA4A5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30 </w:t>
      </w:r>
      <w:r w:rsidRPr="00754DEB">
        <w:rPr>
          <w:rFonts w:ascii="Arial" w:hAnsi="Arial" w:cs="Arial"/>
          <w:noProof/>
          <w:sz w:val="20"/>
          <w:szCs w:val="24"/>
        </w:rPr>
        <w:tab/>
        <w:t xml:space="preserve">Huang M, Li X, Meng Y, </w:t>
      </w:r>
      <w:r w:rsidRPr="00754DEB">
        <w:rPr>
          <w:rFonts w:ascii="Arial" w:hAnsi="Arial" w:cs="Arial"/>
          <w:i/>
          <w:iCs/>
          <w:noProof/>
          <w:sz w:val="20"/>
          <w:szCs w:val="24"/>
        </w:rPr>
        <w:t>et al.</w:t>
      </w:r>
      <w:r w:rsidRPr="00754DEB">
        <w:rPr>
          <w:rFonts w:ascii="Arial" w:hAnsi="Arial" w:cs="Arial"/>
          <w:noProof/>
          <w:sz w:val="20"/>
          <w:szCs w:val="24"/>
        </w:rPr>
        <w:t xml:space="preserve"> Upregulation of angiotensin-converting enzyme (ACE) 2 in hepatic fibrosis by ACE inhibitors. </w:t>
      </w:r>
      <w:r w:rsidRPr="00754DEB">
        <w:rPr>
          <w:rFonts w:ascii="Arial" w:hAnsi="Arial" w:cs="Arial"/>
          <w:i/>
          <w:iCs/>
          <w:noProof/>
          <w:sz w:val="20"/>
          <w:szCs w:val="24"/>
        </w:rPr>
        <w:t>Clinical and Experimental Pharmacology and Physiology</w:t>
      </w:r>
      <w:r w:rsidRPr="00754DEB">
        <w:rPr>
          <w:rFonts w:ascii="Arial" w:hAnsi="Arial" w:cs="Arial"/>
          <w:noProof/>
          <w:sz w:val="20"/>
          <w:szCs w:val="24"/>
        </w:rPr>
        <w:t xml:space="preserve"> 2010;</w:t>
      </w:r>
      <w:r w:rsidRPr="00754DEB">
        <w:rPr>
          <w:rFonts w:ascii="Arial" w:hAnsi="Arial" w:cs="Arial"/>
          <w:b/>
          <w:bCs/>
          <w:noProof/>
          <w:sz w:val="20"/>
          <w:szCs w:val="24"/>
        </w:rPr>
        <w:t>37</w:t>
      </w:r>
      <w:r w:rsidRPr="00754DEB">
        <w:rPr>
          <w:rFonts w:ascii="Arial" w:hAnsi="Arial" w:cs="Arial"/>
          <w:noProof/>
          <w:sz w:val="20"/>
          <w:szCs w:val="24"/>
        </w:rPr>
        <w:t>:e1–6. doi:http://dx.doi.org/10.1111/j.1440-1681.2009.05302.x</w:t>
      </w:r>
    </w:p>
    <w:p w14:paraId="50622AB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31 </w:t>
      </w:r>
      <w:r w:rsidRPr="00754DEB">
        <w:rPr>
          <w:rFonts w:ascii="Arial" w:hAnsi="Arial" w:cs="Arial"/>
          <w:noProof/>
          <w:sz w:val="20"/>
          <w:szCs w:val="24"/>
        </w:rPr>
        <w:tab/>
        <w:t xml:space="preserve">Wang G, Zhang Q, Yuan W, </w:t>
      </w:r>
      <w:r w:rsidRPr="00754DEB">
        <w:rPr>
          <w:rFonts w:ascii="Arial" w:hAnsi="Arial" w:cs="Arial"/>
          <w:i/>
          <w:iCs/>
          <w:noProof/>
          <w:sz w:val="20"/>
          <w:szCs w:val="24"/>
        </w:rPr>
        <w:t>et al.</w:t>
      </w:r>
      <w:r w:rsidRPr="00754DEB">
        <w:rPr>
          <w:rFonts w:ascii="Arial" w:hAnsi="Arial" w:cs="Arial"/>
          <w:noProof/>
          <w:sz w:val="20"/>
          <w:szCs w:val="24"/>
        </w:rPr>
        <w:t xml:space="preserve"> Enalapril protects against myocardial ischemia/reperfusion injury in a swine model of cardiac arrest and resuscitation. </w:t>
      </w:r>
      <w:r w:rsidRPr="00754DEB">
        <w:rPr>
          <w:rFonts w:ascii="Arial" w:hAnsi="Arial" w:cs="Arial"/>
          <w:i/>
          <w:iCs/>
          <w:noProof/>
          <w:sz w:val="20"/>
          <w:szCs w:val="24"/>
        </w:rPr>
        <w:t>International journal of molecular medicine</w:t>
      </w:r>
      <w:r w:rsidRPr="00754DEB">
        <w:rPr>
          <w:rFonts w:ascii="Arial" w:hAnsi="Arial" w:cs="Arial"/>
          <w:noProof/>
          <w:sz w:val="20"/>
          <w:szCs w:val="24"/>
        </w:rPr>
        <w:t xml:space="preserve"> 2016;</w:t>
      </w:r>
      <w:r w:rsidRPr="00754DEB">
        <w:rPr>
          <w:rFonts w:ascii="Arial" w:hAnsi="Arial" w:cs="Arial"/>
          <w:b/>
          <w:bCs/>
          <w:noProof/>
          <w:sz w:val="20"/>
          <w:szCs w:val="24"/>
        </w:rPr>
        <w:t>38</w:t>
      </w:r>
      <w:r w:rsidRPr="00754DEB">
        <w:rPr>
          <w:rFonts w:ascii="Arial" w:hAnsi="Arial" w:cs="Arial"/>
          <w:noProof/>
          <w:sz w:val="20"/>
          <w:szCs w:val="24"/>
        </w:rPr>
        <w:t>:1463–73. doi:10.3892/ijmm.2016.2737</w:t>
      </w:r>
    </w:p>
    <w:p w14:paraId="610DBA2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32 </w:t>
      </w:r>
      <w:r w:rsidRPr="00754DEB">
        <w:rPr>
          <w:rFonts w:ascii="Arial" w:hAnsi="Arial" w:cs="Arial"/>
          <w:noProof/>
          <w:sz w:val="20"/>
          <w:szCs w:val="24"/>
        </w:rPr>
        <w:tab/>
        <w:t xml:space="preserve">Wang Y, Li C, Ouyang Y, </w:t>
      </w:r>
      <w:r w:rsidRPr="00754DEB">
        <w:rPr>
          <w:rFonts w:ascii="Arial" w:hAnsi="Arial" w:cs="Arial"/>
          <w:i/>
          <w:iCs/>
          <w:noProof/>
          <w:sz w:val="20"/>
          <w:szCs w:val="24"/>
        </w:rPr>
        <w:t>et al.</w:t>
      </w:r>
      <w:r w:rsidRPr="00754DEB">
        <w:rPr>
          <w:rFonts w:ascii="Arial" w:hAnsi="Arial" w:cs="Arial"/>
          <w:noProof/>
          <w:sz w:val="20"/>
          <w:szCs w:val="24"/>
        </w:rPr>
        <w:t xml:space="preserve"> Cardioprotective Effects of Qishenyiqi Mediated by Angiotensin II Type 1 Receptor Blockade and Enhancing Angiotensin-Converting Enzyme 2. </w:t>
      </w:r>
      <w:r w:rsidRPr="00754DEB">
        <w:rPr>
          <w:rFonts w:ascii="Arial" w:hAnsi="Arial" w:cs="Arial"/>
          <w:i/>
          <w:iCs/>
          <w:noProof/>
          <w:sz w:val="20"/>
          <w:szCs w:val="24"/>
        </w:rPr>
        <w:t>Evidence-based Complementary and Alternative Medicine</w:t>
      </w:r>
      <w:r w:rsidRPr="00754DEB">
        <w:rPr>
          <w:rFonts w:ascii="Arial" w:hAnsi="Arial" w:cs="Arial"/>
          <w:noProof/>
          <w:sz w:val="20"/>
          <w:szCs w:val="24"/>
        </w:rPr>
        <w:t xml:space="preserve"> 2012;</w:t>
      </w:r>
      <w:r w:rsidRPr="00754DEB">
        <w:rPr>
          <w:rFonts w:ascii="Arial" w:hAnsi="Arial" w:cs="Arial"/>
          <w:b/>
          <w:bCs/>
          <w:noProof/>
          <w:sz w:val="20"/>
          <w:szCs w:val="24"/>
        </w:rPr>
        <w:t>2012</w:t>
      </w:r>
      <w:r w:rsidRPr="00754DEB">
        <w:rPr>
          <w:rFonts w:ascii="Arial" w:hAnsi="Arial" w:cs="Arial"/>
          <w:noProof/>
          <w:sz w:val="20"/>
          <w:szCs w:val="24"/>
        </w:rPr>
        <w:t>:978127. doi:http://dx.doi.org/10.1155/2012/978127</w:t>
      </w:r>
    </w:p>
    <w:p w14:paraId="66AAB17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33 </w:t>
      </w:r>
      <w:r w:rsidRPr="00754DEB">
        <w:rPr>
          <w:rFonts w:ascii="Arial" w:hAnsi="Arial" w:cs="Arial"/>
          <w:noProof/>
          <w:sz w:val="20"/>
          <w:szCs w:val="24"/>
        </w:rPr>
        <w:tab/>
        <w:t xml:space="preserve">Burchill L, Velkoska E, Dean RG, </w:t>
      </w:r>
      <w:r w:rsidRPr="00754DEB">
        <w:rPr>
          <w:rFonts w:ascii="Arial" w:hAnsi="Arial" w:cs="Arial"/>
          <w:i/>
          <w:iCs/>
          <w:noProof/>
          <w:sz w:val="20"/>
          <w:szCs w:val="24"/>
        </w:rPr>
        <w:t>et al.</w:t>
      </w:r>
      <w:r w:rsidRPr="00754DEB">
        <w:rPr>
          <w:rFonts w:ascii="Arial" w:hAnsi="Arial" w:cs="Arial"/>
          <w:noProof/>
          <w:sz w:val="20"/>
          <w:szCs w:val="24"/>
        </w:rPr>
        <w:t xml:space="preserve"> Acute kidney injury in the rat causes cardiac remodelling and increases angiotensin-converting enzyme 2 expression. </w:t>
      </w:r>
      <w:r w:rsidRPr="00754DEB">
        <w:rPr>
          <w:rFonts w:ascii="Arial" w:hAnsi="Arial" w:cs="Arial"/>
          <w:i/>
          <w:iCs/>
          <w:noProof/>
          <w:sz w:val="20"/>
          <w:szCs w:val="24"/>
        </w:rPr>
        <w:t xml:space="preserve">Experimental </w:t>
      </w:r>
      <w:r w:rsidRPr="00754DEB">
        <w:rPr>
          <w:rFonts w:ascii="Arial" w:hAnsi="Arial" w:cs="Arial"/>
          <w:i/>
          <w:iCs/>
          <w:noProof/>
          <w:sz w:val="20"/>
          <w:szCs w:val="24"/>
        </w:rPr>
        <w:lastRenderedPageBreak/>
        <w:t>physiology</w:t>
      </w:r>
      <w:r w:rsidRPr="00754DEB">
        <w:rPr>
          <w:rFonts w:ascii="Arial" w:hAnsi="Arial" w:cs="Arial"/>
          <w:noProof/>
          <w:sz w:val="20"/>
          <w:szCs w:val="24"/>
        </w:rPr>
        <w:t xml:space="preserve"> 2008;</w:t>
      </w:r>
      <w:r w:rsidRPr="00754DEB">
        <w:rPr>
          <w:rFonts w:ascii="Arial" w:hAnsi="Arial" w:cs="Arial"/>
          <w:b/>
          <w:bCs/>
          <w:noProof/>
          <w:sz w:val="20"/>
          <w:szCs w:val="24"/>
        </w:rPr>
        <w:t>93</w:t>
      </w:r>
      <w:r w:rsidRPr="00754DEB">
        <w:rPr>
          <w:rFonts w:ascii="Arial" w:hAnsi="Arial" w:cs="Arial"/>
          <w:noProof/>
          <w:sz w:val="20"/>
          <w:szCs w:val="24"/>
        </w:rPr>
        <w:t>:622–30. doi:10.1113/expphysiol.2007.040386</w:t>
      </w:r>
    </w:p>
    <w:p w14:paraId="3D664F5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34 </w:t>
      </w:r>
      <w:r w:rsidRPr="00754DEB">
        <w:rPr>
          <w:rFonts w:ascii="Arial" w:hAnsi="Arial" w:cs="Arial"/>
          <w:noProof/>
          <w:sz w:val="20"/>
          <w:szCs w:val="24"/>
        </w:rPr>
        <w:tab/>
        <w:t xml:space="preserve">Zhang Y, Wang B, Wu J, </w:t>
      </w:r>
      <w:r w:rsidRPr="00754DEB">
        <w:rPr>
          <w:rFonts w:ascii="Arial" w:hAnsi="Arial" w:cs="Arial"/>
          <w:i/>
          <w:iCs/>
          <w:noProof/>
          <w:sz w:val="20"/>
          <w:szCs w:val="24"/>
        </w:rPr>
        <w:t>et al.</w:t>
      </w:r>
      <w:r w:rsidRPr="00754DEB">
        <w:rPr>
          <w:rFonts w:ascii="Arial" w:hAnsi="Arial" w:cs="Arial"/>
          <w:noProof/>
          <w:sz w:val="20"/>
          <w:szCs w:val="24"/>
        </w:rPr>
        <w:t xml:space="preserve"> Role of ACE inhibitor and AT1 blockade on cardiac ACE and ACE2 expression in mice with unilateral ureteral ligation. </w:t>
      </w:r>
      <w:r w:rsidRPr="00754DEB">
        <w:rPr>
          <w:rFonts w:ascii="Arial" w:hAnsi="Arial" w:cs="Arial"/>
          <w:i/>
          <w:iCs/>
          <w:noProof/>
          <w:sz w:val="20"/>
          <w:szCs w:val="24"/>
        </w:rPr>
        <w:t>International Journal of Cardiology</w:t>
      </w:r>
      <w:r w:rsidRPr="00754DEB">
        <w:rPr>
          <w:rFonts w:ascii="Arial" w:hAnsi="Arial" w:cs="Arial"/>
          <w:noProof/>
          <w:sz w:val="20"/>
          <w:szCs w:val="24"/>
        </w:rPr>
        <w:t xml:space="preserve"> 2011;</w:t>
      </w:r>
      <w:r w:rsidRPr="00754DEB">
        <w:rPr>
          <w:rFonts w:ascii="Arial" w:hAnsi="Arial" w:cs="Arial"/>
          <w:b/>
          <w:bCs/>
          <w:noProof/>
          <w:sz w:val="20"/>
          <w:szCs w:val="24"/>
        </w:rPr>
        <w:t>152</w:t>
      </w:r>
      <w:r w:rsidRPr="00754DEB">
        <w:rPr>
          <w:rFonts w:ascii="Arial" w:hAnsi="Arial" w:cs="Arial"/>
          <w:noProof/>
          <w:sz w:val="20"/>
          <w:szCs w:val="24"/>
        </w:rPr>
        <w:t>:S97. doi:10.1016/j.ijcard.2011.08.788</w:t>
      </w:r>
    </w:p>
    <w:p w14:paraId="18FF5A4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35 </w:t>
      </w:r>
      <w:r w:rsidRPr="00754DEB">
        <w:rPr>
          <w:rFonts w:ascii="Arial" w:hAnsi="Arial" w:cs="Arial"/>
          <w:noProof/>
          <w:sz w:val="20"/>
          <w:szCs w:val="24"/>
        </w:rPr>
        <w:tab/>
        <w:t xml:space="preserve">Zhang Y, Li B, Ma L, </w:t>
      </w:r>
      <w:r w:rsidRPr="00754DEB">
        <w:rPr>
          <w:rFonts w:ascii="Arial" w:hAnsi="Arial" w:cs="Arial"/>
          <w:i/>
          <w:iCs/>
          <w:noProof/>
          <w:sz w:val="20"/>
          <w:szCs w:val="24"/>
        </w:rPr>
        <w:t>et al.</w:t>
      </w:r>
      <w:r w:rsidRPr="00754DEB">
        <w:rPr>
          <w:rFonts w:ascii="Arial" w:hAnsi="Arial" w:cs="Arial"/>
          <w:noProof/>
          <w:sz w:val="20"/>
          <w:szCs w:val="24"/>
        </w:rPr>
        <w:t xml:space="preserve"> GW25-e0791 Role of AT1 blockade on cardiac ACE2 and mas expression in hypertensive rats. </w:t>
      </w:r>
      <w:r w:rsidRPr="00754DEB">
        <w:rPr>
          <w:rFonts w:ascii="Arial" w:hAnsi="Arial" w:cs="Arial"/>
          <w:i/>
          <w:iCs/>
          <w:noProof/>
          <w:sz w:val="20"/>
          <w:szCs w:val="24"/>
        </w:rPr>
        <w:t>Journal of the American College of Cardiology</w:t>
      </w:r>
      <w:r w:rsidRPr="00754DEB">
        <w:rPr>
          <w:rFonts w:ascii="Arial" w:hAnsi="Arial" w:cs="Arial"/>
          <w:noProof/>
          <w:sz w:val="20"/>
          <w:szCs w:val="24"/>
        </w:rPr>
        <w:t xml:space="preserve"> 2014;</w:t>
      </w:r>
      <w:r w:rsidRPr="00754DEB">
        <w:rPr>
          <w:rFonts w:ascii="Arial" w:hAnsi="Arial" w:cs="Arial"/>
          <w:b/>
          <w:bCs/>
          <w:noProof/>
          <w:sz w:val="20"/>
          <w:szCs w:val="24"/>
        </w:rPr>
        <w:t>64</w:t>
      </w:r>
      <w:r w:rsidRPr="00754DEB">
        <w:rPr>
          <w:rFonts w:ascii="Arial" w:hAnsi="Arial" w:cs="Arial"/>
          <w:noProof/>
          <w:sz w:val="20"/>
          <w:szCs w:val="24"/>
        </w:rPr>
        <w:t>:C179. doi:10.1016/j.jacc.2014.06.825</w:t>
      </w:r>
    </w:p>
    <w:p w14:paraId="1738530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36 </w:t>
      </w:r>
      <w:r w:rsidRPr="00754DEB">
        <w:rPr>
          <w:rFonts w:ascii="Arial" w:hAnsi="Arial" w:cs="Arial"/>
          <w:noProof/>
          <w:sz w:val="20"/>
          <w:szCs w:val="24"/>
        </w:rPr>
        <w:tab/>
        <w:t xml:space="preserve">Bernardi S, Toffoli B, Zennaro C, </w:t>
      </w:r>
      <w:r w:rsidRPr="00754DEB">
        <w:rPr>
          <w:rFonts w:ascii="Arial" w:hAnsi="Arial" w:cs="Arial"/>
          <w:i/>
          <w:iCs/>
          <w:noProof/>
          <w:sz w:val="20"/>
          <w:szCs w:val="24"/>
        </w:rPr>
        <w:t>et al.</w:t>
      </w:r>
      <w:r w:rsidRPr="00754DEB">
        <w:rPr>
          <w:rFonts w:ascii="Arial" w:hAnsi="Arial" w:cs="Arial"/>
          <w:noProof/>
          <w:sz w:val="20"/>
          <w:szCs w:val="24"/>
        </w:rPr>
        <w:t xml:space="preserve"> Aldosterone effects on glomerular structure and function. </w:t>
      </w:r>
      <w:r w:rsidRPr="00754DEB">
        <w:rPr>
          <w:rFonts w:ascii="Arial" w:hAnsi="Arial" w:cs="Arial"/>
          <w:i/>
          <w:iCs/>
          <w:noProof/>
          <w:sz w:val="20"/>
          <w:szCs w:val="24"/>
        </w:rPr>
        <w:t>Journal of the renin-angiotensin-aldosterone system : JRAAS</w:t>
      </w:r>
      <w:r w:rsidRPr="00754DEB">
        <w:rPr>
          <w:rFonts w:ascii="Arial" w:hAnsi="Arial" w:cs="Arial"/>
          <w:noProof/>
          <w:sz w:val="20"/>
          <w:szCs w:val="24"/>
        </w:rPr>
        <w:t xml:space="preserve"> 2015;</w:t>
      </w:r>
      <w:r w:rsidRPr="00754DEB">
        <w:rPr>
          <w:rFonts w:ascii="Arial" w:hAnsi="Arial" w:cs="Arial"/>
          <w:b/>
          <w:bCs/>
          <w:noProof/>
          <w:sz w:val="20"/>
          <w:szCs w:val="24"/>
        </w:rPr>
        <w:t>16</w:t>
      </w:r>
      <w:r w:rsidRPr="00754DEB">
        <w:rPr>
          <w:rFonts w:ascii="Arial" w:hAnsi="Arial" w:cs="Arial"/>
          <w:noProof/>
          <w:sz w:val="20"/>
          <w:szCs w:val="24"/>
        </w:rPr>
        <w:t>:730–8. doi:10.1177/1470320315595568</w:t>
      </w:r>
    </w:p>
    <w:p w14:paraId="66D6149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37 </w:t>
      </w:r>
      <w:r w:rsidRPr="00754DEB">
        <w:rPr>
          <w:rFonts w:ascii="Arial" w:hAnsi="Arial" w:cs="Arial"/>
          <w:noProof/>
          <w:sz w:val="20"/>
          <w:szCs w:val="24"/>
        </w:rPr>
        <w:tab/>
        <w:t xml:space="preserve">Dong D, Fan T-T, Ji Y-S, </w:t>
      </w:r>
      <w:r w:rsidRPr="00754DEB">
        <w:rPr>
          <w:rFonts w:ascii="Arial" w:hAnsi="Arial" w:cs="Arial"/>
          <w:i/>
          <w:iCs/>
          <w:noProof/>
          <w:sz w:val="20"/>
          <w:szCs w:val="24"/>
        </w:rPr>
        <w:t>et al.</w:t>
      </w:r>
      <w:r w:rsidRPr="00754DEB">
        <w:rPr>
          <w:rFonts w:ascii="Arial" w:hAnsi="Arial" w:cs="Arial"/>
          <w:noProof/>
          <w:sz w:val="20"/>
          <w:szCs w:val="24"/>
        </w:rPr>
        <w:t xml:space="preserve"> Spironolactone alleviates diabetic nephropathy through promoting autophagy in podocytes. </w:t>
      </w:r>
      <w:r w:rsidRPr="00754DEB">
        <w:rPr>
          <w:rFonts w:ascii="Arial" w:hAnsi="Arial" w:cs="Arial"/>
          <w:i/>
          <w:iCs/>
          <w:noProof/>
          <w:sz w:val="20"/>
          <w:szCs w:val="24"/>
        </w:rPr>
        <w:t>International urology and nephrology</w:t>
      </w:r>
      <w:r w:rsidRPr="00754DEB">
        <w:rPr>
          <w:rFonts w:ascii="Arial" w:hAnsi="Arial" w:cs="Arial"/>
          <w:noProof/>
          <w:sz w:val="20"/>
          <w:szCs w:val="24"/>
        </w:rPr>
        <w:t xml:space="preserve"> 2019;</w:t>
      </w:r>
      <w:r w:rsidRPr="00754DEB">
        <w:rPr>
          <w:rFonts w:ascii="Arial" w:hAnsi="Arial" w:cs="Arial"/>
          <w:b/>
          <w:bCs/>
          <w:noProof/>
          <w:sz w:val="20"/>
          <w:szCs w:val="24"/>
        </w:rPr>
        <w:t>51</w:t>
      </w:r>
      <w:r w:rsidRPr="00754DEB">
        <w:rPr>
          <w:rFonts w:ascii="Arial" w:hAnsi="Arial" w:cs="Arial"/>
          <w:noProof/>
          <w:sz w:val="20"/>
          <w:szCs w:val="24"/>
        </w:rPr>
        <w:t>:755–64. doi:http://dx.doi.org/10.1007/s11255-019-02074-9</w:t>
      </w:r>
    </w:p>
    <w:p w14:paraId="3DE02DD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38 </w:t>
      </w:r>
      <w:r w:rsidRPr="00754DEB">
        <w:rPr>
          <w:rFonts w:ascii="Arial" w:hAnsi="Arial" w:cs="Arial"/>
          <w:noProof/>
          <w:sz w:val="20"/>
          <w:szCs w:val="24"/>
        </w:rPr>
        <w:tab/>
        <w:t xml:space="preserve">Kong E liang, Zhang J min, An N, </w:t>
      </w:r>
      <w:r w:rsidRPr="00754DEB">
        <w:rPr>
          <w:rFonts w:ascii="Arial" w:hAnsi="Arial" w:cs="Arial"/>
          <w:i/>
          <w:iCs/>
          <w:noProof/>
          <w:sz w:val="20"/>
          <w:szCs w:val="24"/>
        </w:rPr>
        <w:t>et al.</w:t>
      </w:r>
      <w:r w:rsidRPr="00754DEB">
        <w:rPr>
          <w:rFonts w:ascii="Arial" w:hAnsi="Arial" w:cs="Arial"/>
          <w:noProof/>
          <w:sz w:val="20"/>
          <w:szCs w:val="24"/>
        </w:rPr>
        <w:t xml:space="preserve"> Spironolactone rescues renal dysfunction in obstructive jaundice rats by upregulating ACE2 expression. </w:t>
      </w:r>
      <w:r w:rsidRPr="00754DEB">
        <w:rPr>
          <w:rFonts w:ascii="Arial" w:hAnsi="Arial" w:cs="Arial"/>
          <w:i/>
          <w:iCs/>
          <w:noProof/>
          <w:sz w:val="20"/>
          <w:szCs w:val="24"/>
        </w:rPr>
        <w:t>Journal of Cell Communication and Signaling</w:t>
      </w:r>
      <w:r w:rsidRPr="00754DEB">
        <w:rPr>
          <w:rFonts w:ascii="Arial" w:hAnsi="Arial" w:cs="Arial"/>
          <w:noProof/>
          <w:sz w:val="20"/>
          <w:szCs w:val="24"/>
        </w:rPr>
        <w:t xml:space="preserve"> 2019;</w:t>
      </w:r>
      <w:r w:rsidRPr="00754DEB">
        <w:rPr>
          <w:rFonts w:ascii="Arial" w:hAnsi="Arial" w:cs="Arial"/>
          <w:b/>
          <w:bCs/>
          <w:noProof/>
          <w:sz w:val="20"/>
          <w:szCs w:val="24"/>
        </w:rPr>
        <w:t>13</w:t>
      </w:r>
      <w:r w:rsidRPr="00754DEB">
        <w:rPr>
          <w:rFonts w:ascii="Arial" w:hAnsi="Arial" w:cs="Arial"/>
          <w:noProof/>
          <w:sz w:val="20"/>
          <w:szCs w:val="24"/>
        </w:rPr>
        <w:t>:17–26. doi:10.1007/s12079-018-0466-2</w:t>
      </w:r>
    </w:p>
    <w:p w14:paraId="5C4C1E5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39 </w:t>
      </w:r>
      <w:r w:rsidRPr="00754DEB">
        <w:rPr>
          <w:rFonts w:ascii="Arial" w:hAnsi="Arial" w:cs="Arial"/>
          <w:noProof/>
          <w:sz w:val="20"/>
          <w:szCs w:val="24"/>
        </w:rPr>
        <w:tab/>
        <w:t xml:space="preserve">Hiroi N, Yoshihara A SM et al. Effects of olmesartan to the ACE2/Ang-(1-7)/Mas receptor endocrine society axis on essential hypertension patients. </w:t>
      </w:r>
      <w:r w:rsidRPr="00754DEB">
        <w:rPr>
          <w:rFonts w:ascii="Arial" w:hAnsi="Arial" w:cs="Arial"/>
          <w:i/>
          <w:iCs/>
          <w:noProof/>
          <w:sz w:val="20"/>
          <w:szCs w:val="24"/>
        </w:rPr>
        <w:t>Endocrine Reviews</w:t>
      </w:r>
      <w:r w:rsidRPr="00754DEB">
        <w:rPr>
          <w:rFonts w:ascii="Arial" w:hAnsi="Arial" w:cs="Arial"/>
          <w:noProof/>
          <w:sz w:val="20"/>
          <w:szCs w:val="24"/>
        </w:rPr>
        <w:t xml:space="preserve"> 2014;</w:t>
      </w:r>
      <w:r w:rsidRPr="00754DEB">
        <w:rPr>
          <w:rFonts w:ascii="Arial" w:hAnsi="Arial" w:cs="Arial"/>
          <w:b/>
          <w:bCs/>
          <w:noProof/>
          <w:sz w:val="20"/>
          <w:szCs w:val="24"/>
        </w:rPr>
        <w:t>35</w:t>
      </w:r>
      <w:r w:rsidRPr="00754DEB">
        <w:rPr>
          <w:rFonts w:ascii="Arial" w:hAnsi="Arial" w:cs="Arial"/>
          <w:noProof/>
          <w:sz w:val="20"/>
          <w:szCs w:val="24"/>
        </w:rPr>
        <w:t>.http://press.endocrine.org/doi/abs/10.1210/endo-meetings.2014.CE.8.MON-0868%0Ahttp://ovidsp.ovid.com/ovidweb.cgi?T=JS&amp;PAGE=reference&amp;D=emed15&amp;NEWS=N&amp;AN=72338547</w:t>
      </w:r>
    </w:p>
    <w:p w14:paraId="6F3421F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40 </w:t>
      </w:r>
      <w:r w:rsidRPr="00754DEB">
        <w:rPr>
          <w:rFonts w:ascii="Arial" w:hAnsi="Arial" w:cs="Arial"/>
          <w:noProof/>
          <w:sz w:val="20"/>
          <w:szCs w:val="24"/>
        </w:rPr>
        <w:tab/>
        <w:t xml:space="preserve">Li YQ, Wu JJ, Gao DF, </w:t>
      </w:r>
      <w:r w:rsidRPr="00754DEB">
        <w:rPr>
          <w:rFonts w:ascii="Arial" w:hAnsi="Arial" w:cs="Arial"/>
          <w:i/>
          <w:iCs/>
          <w:noProof/>
          <w:sz w:val="20"/>
          <w:szCs w:val="24"/>
        </w:rPr>
        <w:t>et al.</w:t>
      </w:r>
      <w:r w:rsidRPr="00754DEB">
        <w:rPr>
          <w:rFonts w:ascii="Arial" w:hAnsi="Arial" w:cs="Arial"/>
          <w:noProof/>
          <w:sz w:val="20"/>
          <w:szCs w:val="24"/>
        </w:rPr>
        <w:t xml:space="preserve"> The impact of telmisartan on angiotensin converting enzyme 2 mRNA expression in monocyte-derived macrophages of diabetic hypertensive patients. </w:t>
      </w:r>
      <w:r w:rsidRPr="00754DEB">
        <w:rPr>
          <w:rFonts w:ascii="Arial" w:hAnsi="Arial" w:cs="Arial"/>
          <w:i/>
          <w:iCs/>
          <w:noProof/>
          <w:sz w:val="20"/>
          <w:szCs w:val="24"/>
        </w:rPr>
        <w:t>Zhonghua nei ke za zhi [Chinese journal of internal medicine]</w:t>
      </w:r>
      <w:r w:rsidRPr="00754DEB">
        <w:rPr>
          <w:rFonts w:ascii="Arial" w:hAnsi="Arial" w:cs="Arial"/>
          <w:noProof/>
          <w:sz w:val="20"/>
          <w:szCs w:val="24"/>
        </w:rPr>
        <w:t xml:space="preserve"> 2013;</w:t>
      </w:r>
      <w:r w:rsidRPr="00754DEB">
        <w:rPr>
          <w:rFonts w:ascii="Arial" w:hAnsi="Arial" w:cs="Arial"/>
          <w:b/>
          <w:bCs/>
          <w:noProof/>
          <w:sz w:val="20"/>
          <w:szCs w:val="24"/>
        </w:rPr>
        <w:t>52</w:t>
      </w:r>
      <w:r w:rsidRPr="00754DEB">
        <w:rPr>
          <w:rFonts w:ascii="Arial" w:hAnsi="Arial" w:cs="Arial"/>
          <w:noProof/>
          <w:sz w:val="20"/>
          <w:szCs w:val="24"/>
        </w:rPr>
        <w:t>:26‐29.</w:t>
      </w:r>
    </w:p>
    <w:p w14:paraId="3E086D21"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41 </w:t>
      </w:r>
      <w:r w:rsidRPr="00754DEB">
        <w:rPr>
          <w:rFonts w:ascii="Arial" w:hAnsi="Arial" w:cs="Arial"/>
          <w:noProof/>
          <w:sz w:val="20"/>
          <w:szCs w:val="24"/>
        </w:rPr>
        <w:tab/>
        <w:t xml:space="preserve">Wang X, Ye Y, Gong H, </w:t>
      </w:r>
      <w:r w:rsidRPr="00754DEB">
        <w:rPr>
          <w:rFonts w:ascii="Arial" w:hAnsi="Arial" w:cs="Arial"/>
          <w:i/>
          <w:iCs/>
          <w:noProof/>
          <w:sz w:val="20"/>
          <w:szCs w:val="24"/>
        </w:rPr>
        <w:t>et al.</w:t>
      </w:r>
      <w:r w:rsidRPr="00754DEB">
        <w:rPr>
          <w:rFonts w:ascii="Arial" w:hAnsi="Arial" w:cs="Arial"/>
          <w:noProof/>
          <w:sz w:val="20"/>
          <w:szCs w:val="24"/>
        </w:rPr>
        <w:t xml:space="preserve"> The effects of different angiotensin II type 1 receptor blockers on the regulation of the ACE-AngII-AT1 and ACE2-Ang(1-7)-Mas axes in pressure overload-induced cardiac remodeling in male mice. </w:t>
      </w:r>
      <w:r w:rsidRPr="00754DEB">
        <w:rPr>
          <w:rFonts w:ascii="Arial" w:hAnsi="Arial" w:cs="Arial"/>
          <w:i/>
          <w:iCs/>
          <w:noProof/>
          <w:sz w:val="20"/>
          <w:szCs w:val="24"/>
        </w:rPr>
        <w:t>Journal of molecular and cellular cardiology</w:t>
      </w:r>
      <w:r w:rsidRPr="00754DEB">
        <w:rPr>
          <w:rFonts w:ascii="Arial" w:hAnsi="Arial" w:cs="Arial"/>
          <w:noProof/>
          <w:sz w:val="20"/>
          <w:szCs w:val="24"/>
        </w:rPr>
        <w:t xml:space="preserve"> 2016;</w:t>
      </w:r>
      <w:r w:rsidRPr="00754DEB">
        <w:rPr>
          <w:rFonts w:ascii="Arial" w:hAnsi="Arial" w:cs="Arial"/>
          <w:b/>
          <w:bCs/>
          <w:noProof/>
          <w:sz w:val="20"/>
          <w:szCs w:val="24"/>
        </w:rPr>
        <w:t>97</w:t>
      </w:r>
      <w:r w:rsidRPr="00754DEB">
        <w:rPr>
          <w:rFonts w:ascii="Arial" w:hAnsi="Arial" w:cs="Arial"/>
          <w:noProof/>
          <w:sz w:val="20"/>
          <w:szCs w:val="24"/>
        </w:rPr>
        <w:t>:180–90. doi:10.1016/j.yjmcc.2016.05.012</w:t>
      </w:r>
    </w:p>
    <w:p w14:paraId="644F67D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42 </w:t>
      </w:r>
      <w:r w:rsidRPr="00754DEB">
        <w:rPr>
          <w:rFonts w:ascii="Arial" w:hAnsi="Arial" w:cs="Arial"/>
          <w:noProof/>
          <w:sz w:val="20"/>
          <w:szCs w:val="24"/>
        </w:rPr>
        <w:tab/>
        <w:t xml:space="preserve">Soler MJ, Ye M, Wysocki J, </w:t>
      </w:r>
      <w:r w:rsidRPr="00754DEB">
        <w:rPr>
          <w:rFonts w:ascii="Arial" w:hAnsi="Arial" w:cs="Arial"/>
          <w:i/>
          <w:iCs/>
          <w:noProof/>
          <w:sz w:val="20"/>
          <w:szCs w:val="24"/>
        </w:rPr>
        <w:t>et al.</w:t>
      </w:r>
      <w:r w:rsidRPr="00754DEB">
        <w:rPr>
          <w:rFonts w:ascii="Arial" w:hAnsi="Arial" w:cs="Arial"/>
          <w:noProof/>
          <w:sz w:val="20"/>
          <w:szCs w:val="24"/>
        </w:rPr>
        <w:t xml:space="preserve"> Localization of ACE2 in the renal vasculature: Amplification by angiotensin II type 1 receptor blockade using telmisartan. </w:t>
      </w:r>
      <w:r w:rsidRPr="00754DEB">
        <w:rPr>
          <w:rFonts w:ascii="Arial" w:hAnsi="Arial" w:cs="Arial"/>
          <w:i/>
          <w:iCs/>
          <w:noProof/>
          <w:sz w:val="20"/>
          <w:szCs w:val="24"/>
        </w:rPr>
        <w:t>American journal of physiology Renal physiology</w:t>
      </w:r>
      <w:r w:rsidRPr="00754DEB">
        <w:rPr>
          <w:rFonts w:ascii="Arial" w:hAnsi="Arial" w:cs="Arial"/>
          <w:noProof/>
          <w:sz w:val="20"/>
          <w:szCs w:val="24"/>
        </w:rPr>
        <w:t xml:space="preserve"> 2009;</w:t>
      </w:r>
      <w:r w:rsidRPr="00754DEB">
        <w:rPr>
          <w:rFonts w:ascii="Arial" w:hAnsi="Arial" w:cs="Arial"/>
          <w:b/>
          <w:bCs/>
          <w:noProof/>
          <w:sz w:val="20"/>
          <w:szCs w:val="24"/>
        </w:rPr>
        <w:t>296</w:t>
      </w:r>
      <w:r w:rsidRPr="00754DEB">
        <w:rPr>
          <w:rFonts w:ascii="Arial" w:hAnsi="Arial" w:cs="Arial"/>
          <w:noProof/>
          <w:sz w:val="20"/>
          <w:szCs w:val="24"/>
        </w:rPr>
        <w:t>:F398–405. doi:10.1152/ajprenal.90488.2008</w:t>
      </w:r>
    </w:p>
    <w:p w14:paraId="554EE58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43 </w:t>
      </w:r>
      <w:r w:rsidRPr="00754DEB">
        <w:rPr>
          <w:rFonts w:ascii="Arial" w:hAnsi="Arial" w:cs="Arial"/>
          <w:noProof/>
          <w:sz w:val="20"/>
          <w:szCs w:val="24"/>
        </w:rPr>
        <w:tab/>
        <w:t xml:space="preserve">Senador D, Key M, Brosnihan KB, </w:t>
      </w:r>
      <w:r w:rsidRPr="00754DEB">
        <w:rPr>
          <w:rFonts w:ascii="Arial" w:hAnsi="Arial" w:cs="Arial"/>
          <w:i/>
          <w:iCs/>
          <w:noProof/>
          <w:sz w:val="20"/>
          <w:szCs w:val="24"/>
        </w:rPr>
        <w:t>et al.</w:t>
      </w:r>
      <w:r w:rsidRPr="00754DEB">
        <w:rPr>
          <w:rFonts w:ascii="Arial" w:hAnsi="Arial" w:cs="Arial"/>
          <w:noProof/>
          <w:sz w:val="20"/>
          <w:szCs w:val="24"/>
        </w:rPr>
        <w:t xml:space="preserve"> Cardiovascular interactions between losartan and fructose in mice. </w:t>
      </w:r>
      <w:r w:rsidRPr="00754DEB">
        <w:rPr>
          <w:rFonts w:ascii="Arial" w:hAnsi="Arial" w:cs="Arial"/>
          <w:i/>
          <w:iCs/>
          <w:noProof/>
          <w:sz w:val="20"/>
          <w:szCs w:val="24"/>
        </w:rPr>
        <w:t>Journal of cardiovascular pharmacology and therapeutics</w:t>
      </w:r>
      <w:r w:rsidRPr="00754DEB">
        <w:rPr>
          <w:rFonts w:ascii="Arial" w:hAnsi="Arial" w:cs="Arial"/>
          <w:noProof/>
          <w:sz w:val="20"/>
          <w:szCs w:val="24"/>
        </w:rPr>
        <w:t xml:space="preserve"> 2010;</w:t>
      </w:r>
      <w:r w:rsidRPr="00754DEB">
        <w:rPr>
          <w:rFonts w:ascii="Arial" w:hAnsi="Arial" w:cs="Arial"/>
          <w:b/>
          <w:bCs/>
          <w:noProof/>
          <w:sz w:val="20"/>
          <w:szCs w:val="24"/>
        </w:rPr>
        <w:t>15</w:t>
      </w:r>
      <w:r w:rsidRPr="00754DEB">
        <w:rPr>
          <w:rFonts w:ascii="Arial" w:hAnsi="Arial" w:cs="Arial"/>
          <w:noProof/>
          <w:sz w:val="20"/>
          <w:szCs w:val="24"/>
        </w:rPr>
        <w:t>:68–77. doi:http://dx.doi.org/10.1177/1074248409351409</w:t>
      </w:r>
    </w:p>
    <w:p w14:paraId="4EC7C6F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44 </w:t>
      </w:r>
      <w:r w:rsidRPr="00754DEB">
        <w:rPr>
          <w:rFonts w:ascii="Arial" w:hAnsi="Arial" w:cs="Arial"/>
          <w:noProof/>
          <w:sz w:val="20"/>
          <w:szCs w:val="24"/>
        </w:rPr>
        <w:tab/>
        <w:t xml:space="preserve">Abdelkader NF, Abd El-Latif AM, Khattab MM. Telmisartan/17beta-estradiol mitigated cognitive deficit in an ovariectomized rat model of Alzheimer’s disease: Modulation of ACE1/ACE2 and AT1/AT2 ratio. </w:t>
      </w:r>
      <w:r w:rsidRPr="00754DEB">
        <w:rPr>
          <w:rFonts w:ascii="Arial" w:hAnsi="Arial" w:cs="Arial"/>
          <w:i/>
          <w:iCs/>
          <w:noProof/>
          <w:sz w:val="20"/>
          <w:szCs w:val="24"/>
        </w:rPr>
        <w:t>Life sciences</w:t>
      </w:r>
      <w:r w:rsidRPr="00754DEB">
        <w:rPr>
          <w:rFonts w:ascii="Arial" w:hAnsi="Arial" w:cs="Arial"/>
          <w:noProof/>
          <w:sz w:val="20"/>
          <w:szCs w:val="24"/>
        </w:rPr>
        <w:t xml:space="preserve"> 2020;</w:t>
      </w:r>
      <w:r w:rsidRPr="00754DEB">
        <w:rPr>
          <w:rFonts w:ascii="Arial" w:hAnsi="Arial" w:cs="Arial"/>
          <w:b/>
          <w:bCs/>
          <w:noProof/>
          <w:sz w:val="20"/>
          <w:szCs w:val="24"/>
        </w:rPr>
        <w:t>245</w:t>
      </w:r>
      <w:r w:rsidRPr="00754DEB">
        <w:rPr>
          <w:rFonts w:ascii="Arial" w:hAnsi="Arial" w:cs="Arial"/>
          <w:noProof/>
          <w:sz w:val="20"/>
          <w:szCs w:val="24"/>
        </w:rPr>
        <w:t>:117388. doi:10.1016/j.lfs.2020.117388</w:t>
      </w:r>
    </w:p>
    <w:p w14:paraId="61285BD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45 </w:t>
      </w:r>
      <w:r w:rsidRPr="00754DEB">
        <w:rPr>
          <w:rFonts w:ascii="Arial" w:hAnsi="Arial" w:cs="Arial"/>
          <w:noProof/>
          <w:sz w:val="20"/>
          <w:szCs w:val="24"/>
        </w:rPr>
        <w:tab/>
        <w:t xml:space="preserve">Li Y, Cai S, Wang Q, </w:t>
      </w:r>
      <w:r w:rsidRPr="00754DEB">
        <w:rPr>
          <w:rFonts w:ascii="Arial" w:hAnsi="Arial" w:cs="Arial"/>
          <w:i/>
          <w:iCs/>
          <w:noProof/>
          <w:sz w:val="20"/>
          <w:szCs w:val="24"/>
        </w:rPr>
        <w:t>et al.</w:t>
      </w:r>
      <w:r w:rsidRPr="00754DEB">
        <w:rPr>
          <w:rFonts w:ascii="Arial" w:hAnsi="Arial" w:cs="Arial"/>
          <w:noProof/>
          <w:sz w:val="20"/>
          <w:szCs w:val="24"/>
        </w:rPr>
        <w:t xml:space="preserve"> Valsartan attenuates intimal hyperplasia in balloon-injured rat aortic arteries through modulating the angiotensin-converting enzyme 2-angiotensin-(1-7)-Mas receptor axis. </w:t>
      </w:r>
      <w:r w:rsidRPr="00754DEB">
        <w:rPr>
          <w:rFonts w:ascii="Arial" w:hAnsi="Arial" w:cs="Arial"/>
          <w:i/>
          <w:iCs/>
          <w:noProof/>
          <w:sz w:val="20"/>
          <w:szCs w:val="24"/>
        </w:rPr>
        <w:t>Archives of biochemistry and biophysics</w:t>
      </w:r>
      <w:r w:rsidRPr="00754DEB">
        <w:rPr>
          <w:rFonts w:ascii="Arial" w:hAnsi="Arial" w:cs="Arial"/>
          <w:noProof/>
          <w:sz w:val="20"/>
          <w:szCs w:val="24"/>
        </w:rPr>
        <w:t xml:space="preserve"> 2016;</w:t>
      </w:r>
      <w:r w:rsidRPr="00754DEB">
        <w:rPr>
          <w:rFonts w:ascii="Arial" w:hAnsi="Arial" w:cs="Arial"/>
          <w:b/>
          <w:bCs/>
          <w:noProof/>
          <w:sz w:val="20"/>
          <w:szCs w:val="24"/>
        </w:rPr>
        <w:t>598</w:t>
      </w:r>
      <w:r w:rsidRPr="00754DEB">
        <w:rPr>
          <w:rFonts w:ascii="Arial" w:hAnsi="Arial" w:cs="Arial"/>
          <w:noProof/>
          <w:sz w:val="20"/>
          <w:szCs w:val="24"/>
        </w:rPr>
        <w:t>:11–7. doi:http://dx.doi.org/10.1016/j.abb.2016.03.028</w:t>
      </w:r>
    </w:p>
    <w:p w14:paraId="6458928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46 </w:t>
      </w:r>
      <w:r w:rsidRPr="00754DEB">
        <w:rPr>
          <w:rFonts w:ascii="Arial" w:hAnsi="Arial" w:cs="Arial"/>
          <w:noProof/>
          <w:sz w:val="20"/>
          <w:szCs w:val="24"/>
        </w:rPr>
        <w:tab/>
        <w:t xml:space="preserve">Zhang Y, Li B, Wang B, </w:t>
      </w:r>
      <w:r w:rsidRPr="00754DEB">
        <w:rPr>
          <w:rFonts w:ascii="Arial" w:hAnsi="Arial" w:cs="Arial"/>
          <w:i/>
          <w:iCs/>
          <w:noProof/>
          <w:sz w:val="20"/>
          <w:szCs w:val="24"/>
        </w:rPr>
        <w:t>et al.</w:t>
      </w:r>
      <w:r w:rsidRPr="00754DEB">
        <w:rPr>
          <w:rFonts w:ascii="Arial" w:hAnsi="Arial" w:cs="Arial"/>
          <w:noProof/>
          <w:sz w:val="20"/>
          <w:szCs w:val="24"/>
        </w:rPr>
        <w:t xml:space="preserve"> Alteration of cardiac ACE2/Mas expression and cardiac remodelling in rats with aortic constriction. </w:t>
      </w:r>
      <w:r w:rsidRPr="00754DEB">
        <w:rPr>
          <w:rFonts w:ascii="Arial" w:hAnsi="Arial" w:cs="Arial"/>
          <w:i/>
          <w:iCs/>
          <w:noProof/>
          <w:sz w:val="20"/>
          <w:szCs w:val="24"/>
        </w:rPr>
        <w:t>The Chinese journal of physiology</w:t>
      </w:r>
      <w:r w:rsidRPr="00754DEB">
        <w:rPr>
          <w:rFonts w:ascii="Arial" w:hAnsi="Arial" w:cs="Arial"/>
          <w:noProof/>
          <w:sz w:val="20"/>
          <w:szCs w:val="24"/>
        </w:rPr>
        <w:t xml:space="preserve"> 2014;</w:t>
      </w:r>
      <w:r w:rsidRPr="00754DEB">
        <w:rPr>
          <w:rFonts w:ascii="Arial" w:hAnsi="Arial" w:cs="Arial"/>
          <w:b/>
          <w:bCs/>
          <w:noProof/>
          <w:sz w:val="20"/>
          <w:szCs w:val="24"/>
        </w:rPr>
        <w:t>57</w:t>
      </w:r>
      <w:r w:rsidRPr="00754DEB">
        <w:rPr>
          <w:rFonts w:ascii="Arial" w:hAnsi="Arial" w:cs="Arial"/>
          <w:noProof/>
          <w:sz w:val="20"/>
          <w:szCs w:val="24"/>
        </w:rPr>
        <w:t>:335–42. doi:10.4077/CJP.2014.BAD268</w:t>
      </w:r>
    </w:p>
    <w:p w14:paraId="34FA718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47 </w:t>
      </w:r>
      <w:r w:rsidRPr="00754DEB">
        <w:rPr>
          <w:rFonts w:ascii="Arial" w:hAnsi="Arial" w:cs="Arial"/>
          <w:noProof/>
          <w:sz w:val="20"/>
          <w:szCs w:val="24"/>
        </w:rPr>
        <w:tab/>
        <w:t xml:space="preserve">Ji K, Minakawa M, Fukui K, </w:t>
      </w:r>
      <w:r w:rsidRPr="00754DEB">
        <w:rPr>
          <w:rFonts w:ascii="Arial" w:hAnsi="Arial" w:cs="Arial"/>
          <w:i/>
          <w:iCs/>
          <w:noProof/>
          <w:sz w:val="20"/>
          <w:szCs w:val="24"/>
        </w:rPr>
        <w:t>et al.</w:t>
      </w:r>
      <w:r w:rsidRPr="00754DEB">
        <w:rPr>
          <w:rFonts w:ascii="Arial" w:hAnsi="Arial" w:cs="Arial"/>
          <w:noProof/>
          <w:sz w:val="20"/>
          <w:szCs w:val="24"/>
        </w:rPr>
        <w:t xml:space="preserve"> Olmesartan improves left ventricular function in pressure-overload hypertrophied  rat heart by blocking angiotensin II receptor with synergic effects of upregulation of angiotensin converting enzyme 2. </w:t>
      </w:r>
      <w:r w:rsidRPr="00754DEB">
        <w:rPr>
          <w:rFonts w:ascii="Arial" w:hAnsi="Arial" w:cs="Arial"/>
          <w:i/>
          <w:iCs/>
          <w:noProof/>
          <w:sz w:val="20"/>
          <w:szCs w:val="24"/>
        </w:rPr>
        <w:t>Therapeutic advances in cardiovascular disease</w:t>
      </w:r>
      <w:r w:rsidRPr="00754DEB">
        <w:rPr>
          <w:rFonts w:ascii="Arial" w:hAnsi="Arial" w:cs="Arial"/>
          <w:noProof/>
          <w:sz w:val="20"/>
          <w:szCs w:val="24"/>
        </w:rPr>
        <w:t xml:space="preserve"> 2009;</w:t>
      </w:r>
      <w:r w:rsidRPr="00754DEB">
        <w:rPr>
          <w:rFonts w:ascii="Arial" w:hAnsi="Arial" w:cs="Arial"/>
          <w:b/>
          <w:bCs/>
          <w:noProof/>
          <w:sz w:val="20"/>
          <w:szCs w:val="24"/>
        </w:rPr>
        <w:t>3</w:t>
      </w:r>
      <w:r w:rsidRPr="00754DEB">
        <w:rPr>
          <w:rFonts w:ascii="Arial" w:hAnsi="Arial" w:cs="Arial"/>
          <w:noProof/>
          <w:sz w:val="20"/>
          <w:szCs w:val="24"/>
        </w:rPr>
        <w:t>:103–11. doi:10.1177/1753944708098691</w:t>
      </w:r>
    </w:p>
    <w:p w14:paraId="06E22721"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48 </w:t>
      </w:r>
      <w:r w:rsidRPr="00754DEB">
        <w:rPr>
          <w:rFonts w:ascii="Arial" w:hAnsi="Arial" w:cs="Arial"/>
          <w:noProof/>
          <w:sz w:val="20"/>
          <w:szCs w:val="24"/>
        </w:rPr>
        <w:tab/>
        <w:t xml:space="preserve">Sabry MM, Mahmoud MM, Shoukry HS, </w:t>
      </w:r>
      <w:r w:rsidRPr="00754DEB">
        <w:rPr>
          <w:rFonts w:ascii="Arial" w:hAnsi="Arial" w:cs="Arial"/>
          <w:i/>
          <w:iCs/>
          <w:noProof/>
          <w:sz w:val="20"/>
          <w:szCs w:val="24"/>
        </w:rPr>
        <w:t>et al.</w:t>
      </w:r>
      <w:r w:rsidRPr="00754DEB">
        <w:rPr>
          <w:rFonts w:ascii="Arial" w:hAnsi="Arial" w:cs="Arial"/>
          <w:noProof/>
          <w:sz w:val="20"/>
          <w:szCs w:val="24"/>
        </w:rPr>
        <w:t xml:space="preserve"> Interactive effects of apelin, renin-angiotensin system and nitric oxide in treatment of obesity-induced type 2 diabetes mellitus in male albino rats. </w:t>
      </w:r>
      <w:r w:rsidRPr="00754DEB">
        <w:rPr>
          <w:rFonts w:ascii="Arial" w:hAnsi="Arial" w:cs="Arial"/>
          <w:i/>
          <w:iCs/>
          <w:noProof/>
          <w:sz w:val="20"/>
          <w:szCs w:val="24"/>
        </w:rPr>
        <w:t>Archives of physiology and biochemistry</w:t>
      </w:r>
      <w:r w:rsidRPr="00754DEB">
        <w:rPr>
          <w:rFonts w:ascii="Arial" w:hAnsi="Arial" w:cs="Arial"/>
          <w:noProof/>
          <w:sz w:val="20"/>
          <w:szCs w:val="24"/>
        </w:rPr>
        <w:t xml:space="preserve"> 2019;</w:t>
      </w:r>
      <w:r w:rsidRPr="00754DEB">
        <w:rPr>
          <w:rFonts w:ascii="Arial" w:hAnsi="Arial" w:cs="Arial"/>
          <w:b/>
          <w:bCs/>
          <w:noProof/>
          <w:sz w:val="20"/>
          <w:szCs w:val="24"/>
        </w:rPr>
        <w:t>125</w:t>
      </w:r>
      <w:r w:rsidRPr="00754DEB">
        <w:rPr>
          <w:rFonts w:ascii="Arial" w:hAnsi="Arial" w:cs="Arial"/>
          <w:noProof/>
          <w:sz w:val="20"/>
          <w:szCs w:val="24"/>
        </w:rPr>
        <w:t>:244–54. doi:10.1080/13813455.2018.1453521</w:t>
      </w:r>
    </w:p>
    <w:p w14:paraId="2D03E3B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49 </w:t>
      </w:r>
      <w:r w:rsidRPr="00754DEB">
        <w:rPr>
          <w:rFonts w:ascii="Arial" w:hAnsi="Arial" w:cs="Arial"/>
          <w:noProof/>
          <w:sz w:val="20"/>
          <w:szCs w:val="24"/>
        </w:rPr>
        <w:tab/>
        <w:t xml:space="preserve">Li C-M, Zhang X-H, Zhang Y-Y, </w:t>
      </w:r>
      <w:r w:rsidRPr="00754DEB">
        <w:rPr>
          <w:rFonts w:ascii="Arial" w:hAnsi="Arial" w:cs="Arial"/>
          <w:i/>
          <w:iCs/>
          <w:noProof/>
          <w:sz w:val="20"/>
          <w:szCs w:val="24"/>
        </w:rPr>
        <w:t>et al.</w:t>
      </w:r>
      <w:r w:rsidRPr="00754DEB">
        <w:rPr>
          <w:rFonts w:ascii="Arial" w:hAnsi="Arial" w:cs="Arial"/>
          <w:noProof/>
          <w:sz w:val="20"/>
          <w:szCs w:val="24"/>
        </w:rPr>
        <w:t xml:space="preserve"> The effect of Irbesartan on myocardial interstitial fibrosis in diabetic rats. </w:t>
      </w:r>
      <w:r w:rsidRPr="00754DEB">
        <w:rPr>
          <w:rFonts w:ascii="Arial" w:hAnsi="Arial" w:cs="Arial"/>
          <w:i/>
          <w:iCs/>
          <w:noProof/>
          <w:sz w:val="20"/>
          <w:szCs w:val="24"/>
        </w:rPr>
        <w:t>AFRICAN JOURNAL OF PHARMACY AND PHARMACOLOGY</w:t>
      </w:r>
      <w:r w:rsidRPr="00754DEB">
        <w:rPr>
          <w:rFonts w:ascii="Arial" w:hAnsi="Arial" w:cs="Arial"/>
          <w:noProof/>
          <w:sz w:val="20"/>
          <w:szCs w:val="24"/>
        </w:rPr>
        <w:t xml:space="preserve"> 2011;</w:t>
      </w:r>
      <w:r w:rsidRPr="00754DEB">
        <w:rPr>
          <w:rFonts w:ascii="Arial" w:hAnsi="Arial" w:cs="Arial"/>
          <w:b/>
          <w:bCs/>
          <w:noProof/>
          <w:sz w:val="20"/>
          <w:szCs w:val="24"/>
        </w:rPr>
        <w:t>5</w:t>
      </w:r>
      <w:r w:rsidRPr="00754DEB">
        <w:rPr>
          <w:rFonts w:ascii="Arial" w:hAnsi="Arial" w:cs="Arial"/>
          <w:noProof/>
          <w:sz w:val="20"/>
          <w:szCs w:val="24"/>
        </w:rPr>
        <w:t>:1360–4. doi:10.5897/AJPP11.177</w:t>
      </w:r>
    </w:p>
    <w:p w14:paraId="0943F5A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50 </w:t>
      </w:r>
      <w:r w:rsidRPr="00754DEB">
        <w:rPr>
          <w:rFonts w:ascii="Arial" w:hAnsi="Arial" w:cs="Arial"/>
          <w:noProof/>
          <w:sz w:val="20"/>
          <w:szCs w:val="24"/>
        </w:rPr>
        <w:tab/>
        <w:t xml:space="preserve">Abdel-Fattah MM, Messiha BAS, Mansour AM. Modulation of brain ACE and ACE2 may be a promising protective strategy against cerebral ischemia/reperfusion injury: an experimental trial in rats. </w:t>
      </w:r>
      <w:r w:rsidRPr="00754DEB">
        <w:rPr>
          <w:rFonts w:ascii="Arial" w:hAnsi="Arial" w:cs="Arial"/>
          <w:i/>
          <w:iCs/>
          <w:noProof/>
          <w:sz w:val="20"/>
          <w:szCs w:val="24"/>
        </w:rPr>
        <w:t>Naunyn-Schmiedeberg’s Archives of Pharmacology</w:t>
      </w:r>
      <w:r w:rsidRPr="00754DEB">
        <w:rPr>
          <w:rFonts w:ascii="Arial" w:hAnsi="Arial" w:cs="Arial"/>
          <w:noProof/>
          <w:sz w:val="20"/>
          <w:szCs w:val="24"/>
        </w:rPr>
        <w:t xml:space="preserve"> 2018;</w:t>
      </w:r>
      <w:r w:rsidRPr="00754DEB">
        <w:rPr>
          <w:rFonts w:ascii="Arial" w:hAnsi="Arial" w:cs="Arial"/>
          <w:b/>
          <w:bCs/>
          <w:noProof/>
          <w:sz w:val="20"/>
          <w:szCs w:val="24"/>
        </w:rPr>
        <w:t>391</w:t>
      </w:r>
      <w:r w:rsidRPr="00754DEB">
        <w:rPr>
          <w:rFonts w:ascii="Arial" w:hAnsi="Arial" w:cs="Arial"/>
          <w:noProof/>
          <w:sz w:val="20"/>
          <w:szCs w:val="24"/>
        </w:rPr>
        <w:t>:1003–20. doi:10.1007/s00210-018-1523-3</w:t>
      </w:r>
    </w:p>
    <w:p w14:paraId="0F34633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51 </w:t>
      </w:r>
      <w:r w:rsidRPr="00754DEB">
        <w:rPr>
          <w:rFonts w:ascii="Arial" w:hAnsi="Arial" w:cs="Arial"/>
          <w:noProof/>
          <w:sz w:val="20"/>
          <w:szCs w:val="24"/>
        </w:rPr>
        <w:tab/>
        <w:t xml:space="preserve">Arumugam S, Thandavarayan RA, Palaniyandi SS, </w:t>
      </w:r>
      <w:r w:rsidRPr="00754DEB">
        <w:rPr>
          <w:rFonts w:ascii="Arial" w:hAnsi="Arial" w:cs="Arial"/>
          <w:i/>
          <w:iCs/>
          <w:noProof/>
          <w:sz w:val="20"/>
          <w:szCs w:val="24"/>
        </w:rPr>
        <w:t>et al.</w:t>
      </w:r>
      <w:r w:rsidRPr="00754DEB">
        <w:rPr>
          <w:rFonts w:ascii="Arial" w:hAnsi="Arial" w:cs="Arial"/>
          <w:noProof/>
          <w:sz w:val="20"/>
          <w:szCs w:val="24"/>
        </w:rPr>
        <w:t xml:space="preserve"> Candesartan cilexetil protects from </w:t>
      </w:r>
      <w:r w:rsidRPr="00754DEB">
        <w:rPr>
          <w:rFonts w:ascii="Arial" w:hAnsi="Arial" w:cs="Arial"/>
          <w:noProof/>
          <w:sz w:val="20"/>
          <w:szCs w:val="24"/>
        </w:rPr>
        <w:lastRenderedPageBreak/>
        <w:t xml:space="preserve">cardiac myosin induced cardiotoxicity via reduction of endoplasmic reticulum stress and apoptosis in rats: involvement of ACE2-Ang (1-7)-mas axis. </w:t>
      </w:r>
      <w:r w:rsidRPr="00754DEB">
        <w:rPr>
          <w:rFonts w:ascii="Arial" w:hAnsi="Arial" w:cs="Arial"/>
          <w:i/>
          <w:iCs/>
          <w:noProof/>
          <w:sz w:val="20"/>
          <w:szCs w:val="24"/>
        </w:rPr>
        <w:t>Toxicology</w:t>
      </w:r>
      <w:r w:rsidRPr="00754DEB">
        <w:rPr>
          <w:rFonts w:ascii="Arial" w:hAnsi="Arial" w:cs="Arial"/>
          <w:noProof/>
          <w:sz w:val="20"/>
          <w:szCs w:val="24"/>
        </w:rPr>
        <w:t xml:space="preserve"> 2012;</w:t>
      </w:r>
      <w:r w:rsidRPr="00754DEB">
        <w:rPr>
          <w:rFonts w:ascii="Arial" w:hAnsi="Arial" w:cs="Arial"/>
          <w:b/>
          <w:bCs/>
          <w:noProof/>
          <w:sz w:val="20"/>
          <w:szCs w:val="24"/>
        </w:rPr>
        <w:t>291</w:t>
      </w:r>
      <w:r w:rsidRPr="00754DEB">
        <w:rPr>
          <w:rFonts w:ascii="Arial" w:hAnsi="Arial" w:cs="Arial"/>
          <w:noProof/>
          <w:sz w:val="20"/>
          <w:szCs w:val="24"/>
        </w:rPr>
        <w:t>:139–45. doi:10.1016/j.tox.2011.11.008</w:t>
      </w:r>
    </w:p>
    <w:p w14:paraId="67CECA0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52 </w:t>
      </w:r>
      <w:r w:rsidRPr="00754DEB">
        <w:rPr>
          <w:rFonts w:ascii="Arial" w:hAnsi="Arial" w:cs="Arial"/>
          <w:noProof/>
          <w:sz w:val="20"/>
          <w:szCs w:val="24"/>
        </w:rPr>
        <w:tab/>
        <w:t xml:space="preserve">Kidoguchi S, Sugano N, Takane K, </w:t>
      </w:r>
      <w:r w:rsidRPr="00754DEB">
        <w:rPr>
          <w:rFonts w:ascii="Arial" w:hAnsi="Arial" w:cs="Arial"/>
          <w:i/>
          <w:iCs/>
          <w:noProof/>
          <w:sz w:val="20"/>
          <w:szCs w:val="24"/>
        </w:rPr>
        <w:t>et al.</w:t>
      </w:r>
      <w:r w:rsidRPr="00754DEB">
        <w:rPr>
          <w:rFonts w:ascii="Arial" w:hAnsi="Arial" w:cs="Arial"/>
          <w:noProof/>
          <w:sz w:val="20"/>
          <w:szCs w:val="24"/>
        </w:rPr>
        <w:t xml:space="preserve"> Azilsartan causes natriuresis due to its sympatholytic action in kidney disease. </w:t>
      </w:r>
      <w:r w:rsidRPr="00754DEB">
        <w:rPr>
          <w:rFonts w:ascii="Arial" w:hAnsi="Arial" w:cs="Arial"/>
          <w:i/>
          <w:iCs/>
          <w:noProof/>
          <w:sz w:val="20"/>
          <w:szCs w:val="24"/>
        </w:rPr>
        <w:t>Hypertension research : official journal of the Japanese Society of Hypertension</w:t>
      </w:r>
      <w:r w:rsidRPr="00754DEB">
        <w:rPr>
          <w:rFonts w:ascii="Arial" w:hAnsi="Arial" w:cs="Arial"/>
          <w:noProof/>
          <w:sz w:val="20"/>
          <w:szCs w:val="24"/>
        </w:rPr>
        <w:t xml:space="preserve"> 2019;</w:t>
      </w:r>
      <w:r w:rsidRPr="00754DEB">
        <w:rPr>
          <w:rFonts w:ascii="Arial" w:hAnsi="Arial" w:cs="Arial"/>
          <w:b/>
          <w:bCs/>
          <w:noProof/>
          <w:sz w:val="20"/>
          <w:szCs w:val="24"/>
        </w:rPr>
        <w:t>42</w:t>
      </w:r>
      <w:r w:rsidRPr="00754DEB">
        <w:rPr>
          <w:rFonts w:ascii="Arial" w:hAnsi="Arial" w:cs="Arial"/>
          <w:noProof/>
          <w:sz w:val="20"/>
          <w:szCs w:val="24"/>
        </w:rPr>
        <w:t>:1507–17. doi:10.1038/s41440-019-0271-1</w:t>
      </w:r>
    </w:p>
    <w:p w14:paraId="032996B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53 </w:t>
      </w:r>
      <w:r w:rsidRPr="00754DEB">
        <w:rPr>
          <w:rFonts w:ascii="Arial" w:hAnsi="Arial" w:cs="Arial"/>
          <w:noProof/>
          <w:sz w:val="20"/>
          <w:szCs w:val="24"/>
        </w:rPr>
        <w:tab/>
        <w:t xml:space="preserve">Liang B, Li Y, Han Z, </w:t>
      </w:r>
      <w:r w:rsidRPr="00754DEB">
        <w:rPr>
          <w:rFonts w:ascii="Arial" w:hAnsi="Arial" w:cs="Arial"/>
          <w:i/>
          <w:iCs/>
          <w:noProof/>
          <w:sz w:val="20"/>
          <w:szCs w:val="24"/>
        </w:rPr>
        <w:t>et al.</w:t>
      </w:r>
      <w:r w:rsidRPr="00754DEB">
        <w:rPr>
          <w:rFonts w:ascii="Arial" w:hAnsi="Arial" w:cs="Arial"/>
          <w:noProof/>
          <w:sz w:val="20"/>
          <w:szCs w:val="24"/>
        </w:rPr>
        <w:t xml:space="preserve"> ACE2-Ang (1-7) axis is induced in pressure overloaded rat model. </w:t>
      </w:r>
      <w:r w:rsidRPr="00754DEB">
        <w:rPr>
          <w:rFonts w:ascii="Arial" w:hAnsi="Arial" w:cs="Arial"/>
          <w:i/>
          <w:iCs/>
          <w:noProof/>
          <w:sz w:val="20"/>
          <w:szCs w:val="24"/>
        </w:rPr>
        <w:t>International journal of clinical and experimental pathology</w:t>
      </w:r>
      <w:r w:rsidRPr="00754DEB">
        <w:rPr>
          <w:rFonts w:ascii="Arial" w:hAnsi="Arial" w:cs="Arial"/>
          <w:noProof/>
          <w:sz w:val="20"/>
          <w:szCs w:val="24"/>
        </w:rPr>
        <w:t xml:space="preserve"> 2015;</w:t>
      </w:r>
      <w:r w:rsidRPr="00754DEB">
        <w:rPr>
          <w:rFonts w:ascii="Arial" w:hAnsi="Arial" w:cs="Arial"/>
          <w:b/>
          <w:bCs/>
          <w:noProof/>
          <w:sz w:val="20"/>
          <w:szCs w:val="24"/>
        </w:rPr>
        <w:t>8</w:t>
      </w:r>
      <w:r w:rsidRPr="00754DEB">
        <w:rPr>
          <w:rFonts w:ascii="Arial" w:hAnsi="Arial" w:cs="Arial"/>
          <w:noProof/>
          <w:sz w:val="20"/>
          <w:szCs w:val="24"/>
        </w:rPr>
        <w:t>:1443–50.</w:t>
      </w:r>
    </w:p>
    <w:p w14:paraId="6D86822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54 </w:t>
      </w:r>
      <w:r w:rsidRPr="00754DEB">
        <w:rPr>
          <w:rFonts w:ascii="Arial" w:hAnsi="Arial" w:cs="Arial"/>
          <w:noProof/>
          <w:sz w:val="20"/>
          <w:szCs w:val="24"/>
        </w:rPr>
        <w:tab/>
        <w:t xml:space="preserve">Awwad ZM, El-Ganainy SO, ElMallah AI, </w:t>
      </w:r>
      <w:r w:rsidRPr="00754DEB">
        <w:rPr>
          <w:rFonts w:ascii="Arial" w:hAnsi="Arial" w:cs="Arial"/>
          <w:i/>
          <w:iCs/>
          <w:noProof/>
          <w:sz w:val="20"/>
          <w:szCs w:val="24"/>
        </w:rPr>
        <w:t>et al.</w:t>
      </w:r>
      <w:r w:rsidRPr="00754DEB">
        <w:rPr>
          <w:rFonts w:ascii="Arial" w:hAnsi="Arial" w:cs="Arial"/>
          <w:noProof/>
          <w:sz w:val="20"/>
          <w:szCs w:val="24"/>
        </w:rPr>
        <w:t xml:space="preserve"> Telmisartan and captopril ameliorate pregabalin-induced heart failure in rats. </w:t>
      </w:r>
      <w:r w:rsidRPr="00754DEB">
        <w:rPr>
          <w:rFonts w:ascii="Arial" w:hAnsi="Arial" w:cs="Arial"/>
          <w:i/>
          <w:iCs/>
          <w:noProof/>
          <w:sz w:val="20"/>
          <w:szCs w:val="24"/>
        </w:rPr>
        <w:t>Toxicology</w:t>
      </w:r>
      <w:r w:rsidRPr="00754DEB">
        <w:rPr>
          <w:rFonts w:ascii="Arial" w:hAnsi="Arial" w:cs="Arial"/>
          <w:noProof/>
          <w:sz w:val="20"/>
          <w:szCs w:val="24"/>
        </w:rPr>
        <w:t xml:space="preserve"> 2019;</w:t>
      </w:r>
      <w:r w:rsidRPr="00754DEB">
        <w:rPr>
          <w:rFonts w:ascii="Arial" w:hAnsi="Arial" w:cs="Arial"/>
          <w:b/>
          <w:bCs/>
          <w:noProof/>
          <w:sz w:val="20"/>
          <w:szCs w:val="24"/>
        </w:rPr>
        <w:t>428</w:t>
      </w:r>
      <w:r w:rsidRPr="00754DEB">
        <w:rPr>
          <w:rFonts w:ascii="Arial" w:hAnsi="Arial" w:cs="Arial"/>
          <w:noProof/>
          <w:sz w:val="20"/>
          <w:szCs w:val="24"/>
        </w:rPr>
        <w:t>:152310. doi:10.1016/j.tox.2019.152310</w:t>
      </w:r>
    </w:p>
    <w:p w14:paraId="5C3AFB9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55 </w:t>
      </w:r>
      <w:r w:rsidRPr="00754DEB">
        <w:rPr>
          <w:rFonts w:ascii="Arial" w:hAnsi="Arial" w:cs="Arial"/>
          <w:noProof/>
          <w:sz w:val="20"/>
          <w:szCs w:val="24"/>
        </w:rPr>
        <w:tab/>
        <w:t xml:space="preserve">Sukumaran V, Veeraveedu PT, Gurusamy N, </w:t>
      </w:r>
      <w:r w:rsidRPr="00754DEB">
        <w:rPr>
          <w:rFonts w:ascii="Arial" w:hAnsi="Arial" w:cs="Arial"/>
          <w:i/>
          <w:iCs/>
          <w:noProof/>
          <w:sz w:val="20"/>
          <w:szCs w:val="24"/>
        </w:rPr>
        <w:t>et al.</w:t>
      </w:r>
      <w:r w:rsidRPr="00754DEB">
        <w:rPr>
          <w:rFonts w:ascii="Arial" w:hAnsi="Arial" w:cs="Arial"/>
          <w:noProof/>
          <w:sz w:val="20"/>
          <w:szCs w:val="24"/>
        </w:rPr>
        <w:t xml:space="preserve"> Telmisartan acts through the modulation of ACE-2/ANG 1-7/mas receptor in rats with dilated cardiomyopathy induced by experimental autoimmune myocarditis. </w:t>
      </w:r>
      <w:r w:rsidRPr="00754DEB">
        <w:rPr>
          <w:rFonts w:ascii="Arial" w:hAnsi="Arial" w:cs="Arial"/>
          <w:i/>
          <w:iCs/>
          <w:noProof/>
          <w:sz w:val="20"/>
          <w:szCs w:val="24"/>
        </w:rPr>
        <w:t>Life sciences</w:t>
      </w:r>
      <w:r w:rsidRPr="00754DEB">
        <w:rPr>
          <w:rFonts w:ascii="Arial" w:hAnsi="Arial" w:cs="Arial"/>
          <w:noProof/>
          <w:sz w:val="20"/>
          <w:szCs w:val="24"/>
        </w:rPr>
        <w:t xml:space="preserve"> 2012;</w:t>
      </w:r>
      <w:r w:rsidRPr="00754DEB">
        <w:rPr>
          <w:rFonts w:ascii="Arial" w:hAnsi="Arial" w:cs="Arial"/>
          <w:b/>
          <w:bCs/>
          <w:noProof/>
          <w:sz w:val="20"/>
          <w:szCs w:val="24"/>
        </w:rPr>
        <w:t>90</w:t>
      </w:r>
      <w:r w:rsidRPr="00754DEB">
        <w:rPr>
          <w:rFonts w:ascii="Arial" w:hAnsi="Arial" w:cs="Arial"/>
          <w:noProof/>
          <w:sz w:val="20"/>
          <w:szCs w:val="24"/>
        </w:rPr>
        <w:t>:289–300. doi:10.1016/j.lfs.2011.11.018</w:t>
      </w:r>
    </w:p>
    <w:p w14:paraId="5DD1B07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56 </w:t>
      </w:r>
      <w:r w:rsidRPr="00754DEB">
        <w:rPr>
          <w:rFonts w:ascii="Arial" w:hAnsi="Arial" w:cs="Arial"/>
          <w:noProof/>
          <w:sz w:val="20"/>
          <w:szCs w:val="24"/>
        </w:rPr>
        <w:tab/>
        <w:t xml:space="preserve">Yang D, Lin Z, Ni Y, </w:t>
      </w:r>
      <w:r w:rsidRPr="00754DEB">
        <w:rPr>
          <w:rFonts w:ascii="Arial" w:hAnsi="Arial" w:cs="Arial"/>
          <w:i/>
          <w:iCs/>
          <w:noProof/>
          <w:sz w:val="20"/>
          <w:szCs w:val="24"/>
        </w:rPr>
        <w:t>et al.</w:t>
      </w:r>
      <w:r w:rsidRPr="00754DEB">
        <w:rPr>
          <w:rFonts w:ascii="Arial" w:hAnsi="Arial" w:cs="Arial"/>
          <w:noProof/>
          <w:sz w:val="20"/>
          <w:szCs w:val="24"/>
        </w:rPr>
        <w:t xml:space="preserve"> A1059 Telmisartan upregulates ACE2-Ang-(1–7)-Mas axis and affects retinal vessel endothelial cell apoptosis. </w:t>
      </w:r>
      <w:r w:rsidRPr="00754DEB">
        <w:rPr>
          <w:rFonts w:ascii="Arial" w:hAnsi="Arial" w:cs="Arial"/>
          <w:i/>
          <w:iCs/>
          <w:noProof/>
          <w:sz w:val="20"/>
          <w:szCs w:val="24"/>
        </w:rPr>
        <w:t>Journal of Hypertension</w:t>
      </w:r>
      <w:r w:rsidRPr="00754DEB">
        <w:rPr>
          <w:rFonts w:ascii="Arial" w:hAnsi="Arial" w:cs="Arial"/>
          <w:noProof/>
          <w:sz w:val="20"/>
          <w:szCs w:val="24"/>
        </w:rPr>
        <w:t xml:space="preserve"> 2018;</w:t>
      </w:r>
      <w:r w:rsidRPr="00754DEB">
        <w:rPr>
          <w:rFonts w:ascii="Arial" w:hAnsi="Arial" w:cs="Arial"/>
          <w:b/>
          <w:bCs/>
          <w:noProof/>
          <w:sz w:val="20"/>
          <w:szCs w:val="24"/>
        </w:rPr>
        <w:t>36</w:t>
      </w:r>
      <w:r w:rsidRPr="00754DEB">
        <w:rPr>
          <w:rFonts w:ascii="Arial" w:hAnsi="Arial" w:cs="Arial"/>
          <w:noProof/>
          <w:sz w:val="20"/>
          <w:szCs w:val="24"/>
        </w:rPr>
        <w:t>:e11. doi:10.1097/01.hjh.0000548029.92325.e5</w:t>
      </w:r>
    </w:p>
    <w:p w14:paraId="506C517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57 </w:t>
      </w:r>
      <w:r w:rsidRPr="00754DEB">
        <w:rPr>
          <w:rFonts w:ascii="Arial" w:hAnsi="Arial" w:cs="Arial"/>
          <w:noProof/>
          <w:sz w:val="20"/>
          <w:szCs w:val="24"/>
        </w:rPr>
        <w:tab/>
        <w:t xml:space="preserve">Takai S, Jin D, Aritomi S, </w:t>
      </w:r>
      <w:r w:rsidRPr="00754DEB">
        <w:rPr>
          <w:rFonts w:ascii="Arial" w:hAnsi="Arial" w:cs="Arial"/>
          <w:i/>
          <w:iCs/>
          <w:noProof/>
          <w:sz w:val="20"/>
          <w:szCs w:val="24"/>
        </w:rPr>
        <w:t>et al.</w:t>
      </w:r>
      <w:r w:rsidRPr="00754DEB">
        <w:rPr>
          <w:rFonts w:ascii="Arial" w:hAnsi="Arial" w:cs="Arial"/>
          <w:noProof/>
          <w:sz w:val="20"/>
          <w:szCs w:val="24"/>
        </w:rPr>
        <w:t xml:space="preserve"> Powerful vascular protection by combining cilnidipine with valsartan in stroke-prone, spontaneously hypertensive rats. </w:t>
      </w:r>
      <w:r w:rsidRPr="00754DEB">
        <w:rPr>
          <w:rFonts w:ascii="Arial" w:hAnsi="Arial" w:cs="Arial"/>
          <w:i/>
          <w:iCs/>
          <w:noProof/>
          <w:sz w:val="20"/>
          <w:szCs w:val="24"/>
        </w:rPr>
        <w:t>Hypertension research : official journal of the Japanese Society of Hypertension</w:t>
      </w:r>
      <w:r w:rsidRPr="00754DEB">
        <w:rPr>
          <w:rFonts w:ascii="Arial" w:hAnsi="Arial" w:cs="Arial"/>
          <w:noProof/>
          <w:sz w:val="20"/>
          <w:szCs w:val="24"/>
        </w:rPr>
        <w:t xml:space="preserve"> 2013;</w:t>
      </w:r>
      <w:r w:rsidRPr="00754DEB">
        <w:rPr>
          <w:rFonts w:ascii="Arial" w:hAnsi="Arial" w:cs="Arial"/>
          <w:b/>
          <w:bCs/>
          <w:noProof/>
          <w:sz w:val="20"/>
          <w:szCs w:val="24"/>
        </w:rPr>
        <w:t>36</w:t>
      </w:r>
      <w:r w:rsidRPr="00754DEB">
        <w:rPr>
          <w:rFonts w:ascii="Arial" w:hAnsi="Arial" w:cs="Arial"/>
          <w:noProof/>
          <w:sz w:val="20"/>
          <w:szCs w:val="24"/>
        </w:rPr>
        <w:t>:342–8. doi:10.1038/hr.2012.187</w:t>
      </w:r>
    </w:p>
    <w:p w14:paraId="667E734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58 </w:t>
      </w:r>
      <w:r w:rsidRPr="00754DEB">
        <w:rPr>
          <w:rFonts w:ascii="Arial" w:hAnsi="Arial" w:cs="Arial"/>
          <w:noProof/>
          <w:sz w:val="20"/>
          <w:szCs w:val="24"/>
        </w:rPr>
        <w:tab/>
        <w:t xml:space="preserve">Zhong J-C, Ye J-Y, Jin H-Y, </w:t>
      </w:r>
      <w:r w:rsidRPr="00754DEB">
        <w:rPr>
          <w:rFonts w:ascii="Arial" w:hAnsi="Arial" w:cs="Arial"/>
          <w:i/>
          <w:iCs/>
          <w:noProof/>
          <w:sz w:val="20"/>
          <w:szCs w:val="24"/>
        </w:rPr>
        <w:t>et al.</w:t>
      </w:r>
      <w:r w:rsidRPr="00754DEB">
        <w:rPr>
          <w:rFonts w:ascii="Arial" w:hAnsi="Arial" w:cs="Arial"/>
          <w:noProof/>
          <w:sz w:val="20"/>
          <w:szCs w:val="24"/>
        </w:rPr>
        <w:t xml:space="preserve"> Telmisartan attenuates aortic hypertrophy in hypertensive rats by the modulation  of ACE2 and profilin-1 expression. </w:t>
      </w:r>
      <w:r w:rsidRPr="00754DEB">
        <w:rPr>
          <w:rFonts w:ascii="Arial" w:hAnsi="Arial" w:cs="Arial"/>
          <w:i/>
          <w:iCs/>
          <w:noProof/>
          <w:sz w:val="20"/>
          <w:szCs w:val="24"/>
        </w:rPr>
        <w:t>Regulatory peptides</w:t>
      </w:r>
      <w:r w:rsidRPr="00754DEB">
        <w:rPr>
          <w:rFonts w:ascii="Arial" w:hAnsi="Arial" w:cs="Arial"/>
          <w:noProof/>
          <w:sz w:val="20"/>
          <w:szCs w:val="24"/>
        </w:rPr>
        <w:t xml:space="preserve"> 2011;</w:t>
      </w:r>
      <w:r w:rsidRPr="00754DEB">
        <w:rPr>
          <w:rFonts w:ascii="Arial" w:hAnsi="Arial" w:cs="Arial"/>
          <w:b/>
          <w:bCs/>
          <w:noProof/>
          <w:sz w:val="20"/>
          <w:szCs w:val="24"/>
        </w:rPr>
        <w:t>166</w:t>
      </w:r>
      <w:r w:rsidRPr="00754DEB">
        <w:rPr>
          <w:rFonts w:ascii="Arial" w:hAnsi="Arial" w:cs="Arial"/>
          <w:noProof/>
          <w:sz w:val="20"/>
          <w:szCs w:val="24"/>
        </w:rPr>
        <w:t>:90–7. doi:10.1016/j.regpep.2010.09.005</w:t>
      </w:r>
    </w:p>
    <w:p w14:paraId="1C1999A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59 </w:t>
      </w:r>
      <w:r w:rsidRPr="00754DEB">
        <w:rPr>
          <w:rFonts w:ascii="Arial" w:hAnsi="Arial" w:cs="Arial"/>
          <w:noProof/>
          <w:sz w:val="20"/>
          <w:szCs w:val="24"/>
        </w:rPr>
        <w:tab/>
        <w:t xml:space="preserve">Zhao Y, Ma R, Yu X, </w:t>
      </w:r>
      <w:r w:rsidRPr="00754DEB">
        <w:rPr>
          <w:rFonts w:ascii="Arial" w:hAnsi="Arial" w:cs="Arial"/>
          <w:i/>
          <w:iCs/>
          <w:noProof/>
          <w:sz w:val="20"/>
          <w:szCs w:val="24"/>
        </w:rPr>
        <w:t>et al.</w:t>
      </w:r>
      <w:r w:rsidRPr="00754DEB">
        <w:rPr>
          <w:rFonts w:ascii="Arial" w:hAnsi="Arial" w:cs="Arial"/>
          <w:noProof/>
          <w:sz w:val="20"/>
          <w:szCs w:val="24"/>
        </w:rPr>
        <w:t xml:space="preserve"> AHU377+Valsartan (LCZ696) Modulates Renin-Angiotensin System (RAS) in the Cardiac of Female Spontaneously Hypertensive Rats Compared With Valsartan. </w:t>
      </w:r>
      <w:r w:rsidRPr="00754DEB">
        <w:rPr>
          <w:rFonts w:ascii="Arial" w:hAnsi="Arial" w:cs="Arial"/>
          <w:i/>
          <w:iCs/>
          <w:noProof/>
          <w:sz w:val="20"/>
          <w:szCs w:val="24"/>
        </w:rPr>
        <w:t>Journal of cardiovascular pharmacology and therapeutics</w:t>
      </w:r>
      <w:r w:rsidRPr="00754DEB">
        <w:rPr>
          <w:rFonts w:ascii="Arial" w:hAnsi="Arial" w:cs="Arial"/>
          <w:noProof/>
          <w:sz w:val="20"/>
          <w:szCs w:val="24"/>
        </w:rPr>
        <w:t xml:space="preserve"> 2019;</w:t>
      </w:r>
      <w:r w:rsidRPr="00754DEB">
        <w:rPr>
          <w:rFonts w:ascii="Arial" w:hAnsi="Arial" w:cs="Arial"/>
          <w:b/>
          <w:bCs/>
          <w:noProof/>
          <w:sz w:val="20"/>
          <w:szCs w:val="24"/>
        </w:rPr>
        <w:t>24</w:t>
      </w:r>
      <w:r w:rsidRPr="00754DEB">
        <w:rPr>
          <w:rFonts w:ascii="Arial" w:hAnsi="Arial" w:cs="Arial"/>
          <w:noProof/>
          <w:sz w:val="20"/>
          <w:szCs w:val="24"/>
        </w:rPr>
        <w:t>:450–9. doi:10.1177/1074248419838503</w:t>
      </w:r>
    </w:p>
    <w:p w14:paraId="1D2959B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60 </w:t>
      </w:r>
      <w:r w:rsidRPr="00754DEB">
        <w:rPr>
          <w:rFonts w:ascii="Arial" w:hAnsi="Arial" w:cs="Arial"/>
          <w:noProof/>
          <w:sz w:val="20"/>
          <w:szCs w:val="24"/>
        </w:rPr>
        <w:tab/>
        <w:t xml:space="preserve">Agata J, Ura N, Yoshida H, </w:t>
      </w:r>
      <w:r w:rsidRPr="00754DEB">
        <w:rPr>
          <w:rFonts w:ascii="Arial" w:hAnsi="Arial" w:cs="Arial"/>
          <w:i/>
          <w:iCs/>
          <w:noProof/>
          <w:sz w:val="20"/>
          <w:szCs w:val="24"/>
        </w:rPr>
        <w:t>et al.</w:t>
      </w:r>
      <w:r w:rsidRPr="00754DEB">
        <w:rPr>
          <w:rFonts w:ascii="Arial" w:hAnsi="Arial" w:cs="Arial"/>
          <w:noProof/>
          <w:sz w:val="20"/>
          <w:szCs w:val="24"/>
        </w:rPr>
        <w:t xml:space="preserve"> Olmesartan is an angiotensin II receptor blocker with an inhibitory effect on angiotensin-converting enzyme. </w:t>
      </w:r>
      <w:r w:rsidRPr="00754DEB">
        <w:rPr>
          <w:rFonts w:ascii="Arial" w:hAnsi="Arial" w:cs="Arial"/>
          <w:i/>
          <w:iCs/>
          <w:noProof/>
          <w:sz w:val="20"/>
          <w:szCs w:val="24"/>
        </w:rPr>
        <w:t>Hypertension research : official journal of the Japanese Society of Hypertension</w:t>
      </w:r>
      <w:r w:rsidRPr="00754DEB">
        <w:rPr>
          <w:rFonts w:ascii="Arial" w:hAnsi="Arial" w:cs="Arial"/>
          <w:noProof/>
          <w:sz w:val="20"/>
          <w:szCs w:val="24"/>
        </w:rPr>
        <w:t xml:space="preserve"> 2006;</w:t>
      </w:r>
      <w:r w:rsidRPr="00754DEB">
        <w:rPr>
          <w:rFonts w:ascii="Arial" w:hAnsi="Arial" w:cs="Arial"/>
          <w:b/>
          <w:bCs/>
          <w:noProof/>
          <w:sz w:val="20"/>
          <w:szCs w:val="24"/>
        </w:rPr>
        <w:t>29</w:t>
      </w:r>
      <w:r w:rsidRPr="00754DEB">
        <w:rPr>
          <w:rFonts w:ascii="Arial" w:hAnsi="Arial" w:cs="Arial"/>
          <w:noProof/>
          <w:sz w:val="20"/>
          <w:szCs w:val="24"/>
        </w:rPr>
        <w:t>:865–74. doi:10.1291/hypres.29.865</w:t>
      </w:r>
    </w:p>
    <w:p w14:paraId="566483F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61 </w:t>
      </w:r>
      <w:r w:rsidRPr="00754DEB">
        <w:rPr>
          <w:rFonts w:ascii="Arial" w:hAnsi="Arial" w:cs="Arial"/>
          <w:noProof/>
          <w:sz w:val="20"/>
          <w:szCs w:val="24"/>
        </w:rPr>
        <w:tab/>
        <w:t xml:space="preserve">Igase M, Kohara K, Nagai T, </w:t>
      </w:r>
      <w:r w:rsidRPr="00754DEB">
        <w:rPr>
          <w:rFonts w:ascii="Arial" w:hAnsi="Arial" w:cs="Arial"/>
          <w:i/>
          <w:iCs/>
          <w:noProof/>
          <w:sz w:val="20"/>
          <w:szCs w:val="24"/>
        </w:rPr>
        <w:t>et al.</w:t>
      </w:r>
      <w:r w:rsidRPr="00754DEB">
        <w:rPr>
          <w:rFonts w:ascii="Arial" w:hAnsi="Arial" w:cs="Arial"/>
          <w:noProof/>
          <w:sz w:val="20"/>
          <w:szCs w:val="24"/>
        </w:rPr>
        <w:t xml:space="preserve"> Increased expression of angiotensin converting enzyme 2 in conjunction with reduction of neointima by angiotensin II type 1 receptor blockade. </w:t>
      </w:r>
      <w:r w:rsidRPr="00754DEB">
        <w:rPr>
          <w:rFonts w:ascii="Arial" w:hAnsi="Arial" w:cs="Arial"/>
          <w:i/>
          <w:iCs/>
          <w:noProof/>
          <w:sz w:val="20"/>
          <w:szCs w:val="24"/>
        </w:rPr>
        <w:t>Hypertension research : official journal of the Japanese Society of Hypertension</w:t>
      </w:r>
      <w:r w:rsidRPr="00754DEB">
        <w:rPr>
          <w:rFonts w:ascii="Arial" w:hAnsi="Arial" w:cs="Arial"/>
          <w:noProof/>
          <w:sz w:val="20"/>
          <w:szCs w:val="24"/>
        </w:rPr>
        <w:t xml:space="preserve"> 2008;</w:t>
      </w:r>
      <w:r w:rsidRPr="00754DEB">
        <w:rPr>
          <w:rFonts w:ascii="Arial" w:hAnsi="Arial" w:cs="Arial"/>
          <w:b/>
          <w:bCs/>
          <w:noProof/>
          <w:sz w:val="20"/>
          <w:szCs w:val="24"/>
        </w:rPr>
        <w:t>31</w:t>
      </w:r>
      <w:r w:rsidRPr="00754DEB">
        <w:rPr>
          <w:rFonts w:ascii="Arial" w:hAnsi="Arial" w:cs="Arial"/>
          <w:noProof/>
          <w:sz w:val="20"/>
          <w:szCs w:val="24"/>
        </w:rPr>
        <w:t>:553–9. doi:10.1291/hypres.31.553</w:t>
      </w:r>
    </w:p>
    <w:p w14:paraId="6927B8E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62 </w:t>
      </w:r>
      <w:r w:rsidRPr="00754DEB">
        <w:rPr>
          <w:rFonts w:ascii="Arial" w:hAnsi="Arial" w:cs="Arial"/>
          <w:noProof/>
          <w:sz w:val="20"/>
          <w:szCs w:val="24"/>
        </w:rPr>
        <w:tab/>
        <w:t xml:space="preserve">Igase M, Strawn WB, Gallagher PE, </w:t>
      </w:r>
      <w:r w:rsidRPr="00754DEB">
        <w:rPr>
          <w:rFonts w:ascii="Arial" w:hAnsi="Arial" w:cs="Arial"/>
          <w:i/>
          <w:iCs/>
          <w:noProof/>
          <w:sz w:val="20"/>
          <w:szCs w:val="24"/>
        </w:rPr>
        <w:t>et al.</w:t>
      </w:r>
      <w:r w:rsidRPr="00754DEB">
        <w:rPr>
          <w:rFonts w:ascii="Arial" w:hAnsi="Arial" w:cs="Arial"/>
          <w:noProof/>
          <w:sz w:val="20"/>
          <w:szCs w:val="24"/>
        </w:rPr>
        <w:t xml:space="preserve"> Angiotensin II AT1 receptors regulate ACE2 and angiotensin-(1-7) expression in the aorta of spontaneously hypertensive rats. </w:t>
      </w:r>
      <w:r w:rsidRPr="00754DEB">
        <w:rPr>
          <w:rFonts w:ascii="Arial" w:hAnsi="Arial" w:cs="Arial"/>
          <w:i/>
          <w:iCs/>
          <w:noProof/>
          <w:sz w:val="20"/>
          <w:szCs w:val="24"/>
        </w:rPr>
        <w:t>American journal of physiology Heart and circulatory physiology</w:t>
      </w:r>
      <w:r w:rsidRPr="00754DEB">
        <w:rPr>
          <w:rFonts w:ascii="Arial" w:hAnsi="Arial" w:cs="Arial"/>
          <w:noProof/>
          <w:sz w:val="20"/>
          <w:szCs w:val="24"/>
        </w:rPr>
        <w:t xml:space="preserve"> 2005;</w:t>
      </w:r>
      <w:r w:rsidRPr="00754DEB">
        <w:rPr>
          <w:rFonts w:ascii="Arial" w:hAnsi="Arial" w:cs="Arial"/>
          <w:b/>
          <w:bCs/>
          <w:noProof/>
          <w:sz w:val="20"/>
          <w:szCs w:val="24"/>
        </w:rPr>
        <w:t>289</w:t>
      </w:r>
      <w:r w:rsidRPr="00754DEB">
        <w:rPr>
          <w:rFonts w:ascii="Arial" w:hAnsi="Arial" w:cs="Arial"/>
          <w:noProof/>
          <w:sz w:val="20"/>
          <w:szCs w:val="24"/>
        </w:rPr>
        <w:t>:H1013-9. doi:10.1152/ajpheart.00068.2005</w:t>
      </w:r>
    </w:p>
    <w:p w14:paraId="33ED60C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63 </w:t>
      </w:r>
      <w:r w:rsidRPr="00754DEB">
        <w:rPr>
          <w:rFonts w:ascii="Arial" w:hAnsi="Arial" w:cs="Arial"/>
          <w:noProof/>
          <w:sz w:val="20"/>
          <w:szCs w:val="24"/>
        </w:rPr>
        <w:tab/>
        <w:t xml:space="preserve">Wosten-van Asperen RM, Lutter R, Specht PA, </w:t>
      </w:r>
      <w:r w:rsidRPr="00754DEB">
        <w:rPr>
          <w:rFonts w:ascii="Arial" w:hAnsi="Arial" w:cs="Arial"/>
          <w:i/>
          <w:iCs/>
          <w:noProof/>
          <w:sz w:val="20"/>
          <w:szCs w:val="24"/>
        </w:rPr>
        <w:t>et al.</w:t>
      </w:r>
      <w:r w:rsidRPr="00754DEB">
        <w:rPr>
          <w:rFonts w:ascii="Arial" w:hAnsi="Arial" w:cs="Arial"/>
          <w:noProof/>
          <w:sz w:val="20"/>
          <w:szCs w:val="24"/>
        </w:rPr>
        <w:t xml:space="preserve"> Acute respiratory distress syndrome leads to reduced ratio of ACE/ACE2 activities and is prevented by angiotensin-(1-7) or an angiotensin II receptor antagonist. </w:t>
      </w:r>
      <w:r w:rsidRPr="00754DEB">
        <w:rPr>
          <w:rFonts w:ascii="Arial" w:hAnsi="Arial" w:cs="Arial"/>
          <w:i/>
          <w:iCs/>
          <w:noProof/>
          <w:sz w:val="20"/>
          <w:szCs w:val="24"/>
        </w:rPr>
        <w:t>The Journal of pathology</w:t>
      </w:r>
      <w:r w:rsidRPr="00754DEB">
        <w:rPr>
          <w:rFonts w:ascii="Arial" w:hAnsi="Arial" w:cs="Arial"/>
          <w:noProof/>
          <w:sz w:val="20"/>
          <w:szCs w:val="24"/>
        </w:rPr>
        <w:t xml:space="preserve"> 2011;</w:t>
      </w:r>
      <w:r w:rsidRPr="00754DEB">
        <w:rPr>
          <w:rFonts w:ascii="Arial" w:hAnsi="Arial" w:cs="Arial"/>
          <w:b/>
          <w:bCs/>
          <w:noProof/>
          <w:sz w:val="20"/>
          <w:szCs w:val="24"/>
        </w:rPr>
        <w:t>225</w:t>
      </w:r>
      <w:r w:rsidRPr="00754DEB">
        <w:rPr>
          <w:rFonts w:ascii="Arial" w:hAnsi="Arial" w:cs="Arial"/>
          <w:noProof/>
          <w:sz w:val="20"/>
          <w:szCs w:val="24"/>
        </w:rPr>
        <w:t>:618–27. doi:10.1002/path.2987</w:t>
      </w:r>
    </w:p>
    <w:p w14:paraId="34A619C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64 </w:t>
      </w:r>
      <w:r w:rsidRPr="00754DEB">
        <w:rPr>
          <w:rFonts w:ascii="Arial" w:hAnsi="Arial" w:cs="Arial"/>
          <w:noProof/>
          <w:sz w:val="20"/>
          <w:szCs w:val="24"/>
        </w:rPr>
        <w:tab/>
        <w:t xml:space="preserve">Ohshima K, Mogi M, Nakaoka H, </w:t>
      </w:r>
      <w:r w:rsidRPr="00754DEB">
        <w:rPr>
          <w:rFonts w:ascii="Arial" w:hAnsi="Arial" w:cs="Arial"/>
          <w:i/>
          <w:iCs/>
          <w:noProof/>
          <w:sz w:val="20"/>
          <w:szCs w:val="24"/>
        </w:rPr>
        <w:t>et al.</w:t>
      </w:r>
      <w:r w:rsidRPr="00754DEB">
        <w:rPr>
          <w:rFonts w:ascii="Arial" w:hAnsi="Arial" w:cs="Arial"/>
          <w:noProof/>
          <w:sz w:val="20"/>
          <w:szCs w:val="24"/>
        </w:rPr>
        <w:t xml:space="preserve"> Possible role of angiotensin-converting enzyme 2 and activation of angiotensin II type 2 receptor by angiotensin-(1-7) in improvement of vascular remodeling by angiotensin II type 1 receptor blockade. </w:t>
      </w:r>
      <w:r w:rsidRPr="00754DEB">
        <w:rPr>
          <w:rFonts w:ascii="Arial" w:hAnsi="Arial" w:cs="Arial"/>
          <w:i/>
          <w:iCs/>
          <w:noProof/>
          <w:sz w:val="20"/>
          <w:szCs w:val="24"/>
        </w:rPr>
        <w:t>Hypertension (Dallas, Tex : 1979)</w:t>
      </w:r>
      <w:r w:rsidRPr="00754DEB">
        <w:rPr>
          <w:rFonts w:ascii="Arial" w:hAnsi="Arial" w:cs="Arial"/>
          <w:noProof/>
          <w:sz w:val="20"/>
          <w:szCs w:val="24"/>
        </w:rPr>
        <w:t xml:space="preserve"> 2014;</w:t>
      </w:r>
      <w:r w:rsidRPr="00754DEB">
        <w:rPr>
          <w:rFonts w:ascii="Arial" w:hAnsi="Arial" w:cs="Arial"/>
          <w:b/>
          <w:bCs/>
          <w:noProof/>
          <w:sz w:val="20"/>
          <w:szCs w:val="24"/>
        </w:rPr>
        <w:t>63</w:t>
      </w:r>
      <w:r w:rsidRPr="00754DEB">
        <w:rPr>
          <w:rFonts w:ascii="Arial" w:hAnsi="Arial" w:cs="Arial"/>
          <w:noProof/>
          <w:sz w:val="20"/>
          <w:szCs w:val="24"/>
        </w:rPr>
        <w:t>:e53-9. doi:10.1161/HYPERTENSIONAHA.113.02426</w:t>
      </w:r>
    </w:p>
    <w:p w14:paraId="63384B5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65 </w:t>
      </w:r>
      <w:r w:rsidRPr="00754DEB">
        <w:rPr>
          <w:rFonts w:ascii="Arial" w:hAnsi="Arial" w:cs="Arial"/>
          <w:noProof/>
          <w:sz w:val="20"/>
          <w:szCs w:val="24"/>
        </w:rPr>
        <w:tab/>
        <w:t xml:space="preserve">Gallagher PE, Ferrario CM, Tallant EA. Regulation of ACE2 in cardiac myocytes and fibroblasts. </w:t>
      </w:r>
      <w:r w:rsidRPr="00754DEB">
        <w:rPr>
          <w:rFonts w:ascii="Arial" w:hAnsi="Arial" w:cs="Arial"/>
          <w:i/>
          <w:iCs/>
          <w:noProof/>
          <w:sz w:val="20"/>
          <w:szCs w:val="24"/>
        </w:rPr>
        <w:t>American journal of physiology Heart and circulatory physiology</w:t>
      </w:r>
      <w:r w:rsidRPr="00754DEB">
        <w:rPr>
          <w:rFonts w:ascii="Arial" w:hAnsi="Arial" w:cs="Arial"/>
          <w:noProof/>
          <w:sz w:val="20"/>
          <w:szCs w:val="24"/>
        </w:rPr>
        <w:t xml:space="preserve"> 2008;</w:t>
      </w:r>
      <w:r w:rsidRPr="00754DEB">
        <w:rPr>
          <w:rFonts w:ascii="Arial" w:hAnsi="Arial" w:cs="Arial"/>
          <w:b/>
          <w:bCs/>
          <w:noProof/>
          <w:sz w:val="20"/>
          <w:szCs w:val="24"/>
        </w:rPr>
        <w:t>295</w:t>
      </w:r>
      <w:r w:rsidRPr="00754DEB">
        <w:rPr>
          <w:rFonts w:ascii="Arial" w:hAnsi="Arial" w:cs="Arial"/>
          <w:noProof/>
          <w:sz w:val="20"/>
          <w:szCs w:val="24"/>
        </w:rPr>
        <w:t>:H2373-9. doi:10.1152/ajpheart.00426.2008</w:t>
      </w:r>
    </w:p>
    <w:p w14:paraId="01B0786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66 </w:t>
      </w:r>
      <w:r w:rsidRPr="00754DEB">
        <w:rPr>
          <w:rFonts w:ascii="Arial" w:hAnsi="Arial" w:cs="Arial"/>
          <w:noProof/>
          <w:sz w:val="20"/>
          <w:szCs w:val="24"/>
        </w:rPr>
        <w:tab/>
        <w:t xml:space="preserve">Feng P, Wu Z, Liu H, </w:t>
      </w:r>
      <w:r w:rsidRPr="00754DEB">
        <w:rPr>
          <w:rFonts w:ascii="Arial" w:hAnsi="Arial" w:cs="Arial"/>
          <w:i/>
          <w:iCs/>
          <w:noProof/>
          <w:sz w:val="20"/>
          <w:szCs w:val="24"/>
        </w:rPr>
        <w:t>et al.</w:t>
      </w:r>
      <w:r w:rsidRPr="00754DEB">
        <w:rPr>
          <w:rFonts w:ascii="Arial" w:hAnsi="Arial" w:cs="Arial"/>
          <w:noProof/>
          <w:sz w:val="20"/>
          <w:szCs w:val="24"/>
        </w:rPr>
        <w:t xml:space="preserve"> Electroacupuncture Improved Chronic Cerebral Hypoperfusion-Induced Anxiety-Like Behavior and Memory Impairments in Spontaneously Hypertensive Rats by Downregulating the ACE/Ang II/AT1R Axis and Upregulating the ACE2/Ang-(1-7)/MasR Axis. </w:t>
      </w:r>
      <w:r w:rsidRPr="00754DEB">
        <w:rPr>
          <w:rFonts w:ascii="Arial" w:hAnsi="Arial" w:cs="Arial"/>
          <w:i/>
          <w:iCs/>
          <w:noProof/>
          <w:sz w:val="20"/>
          <w:szCs w:val="24"/>
        </w:rPr>
        <w:t>Neural plasticity</w:t>
      </w:r>
      <w:r w:rsidRPr="00754DEB">
        <w:rPr>
          <w:rFonts w:ascii="Arial" w:hAnsi="Arial" w:cs="Arial"/>
          <w:noProof/>
          <w:sz w:val="20"/>
          <w:szCs w:val="24"/>
        </w:rPr>
        <w:t xml:space="preserve"> 2020;</w:t>
      </w:r>
      <w:r w:rsidRPr="00754DEB">
        <w:rPr>
          <w:rFonts w:ascii="Arial" w:hAnsi="Arial" w:cs="Arial"/>
          <w:b/>
          <w:bCs/>
          <w:noProof/>
          <w:sz w:val="20"/>
          <w:szCs w:val="24"/>
        </w:rPr>
        <w:t>2020</w:t>
      </w:r>
      <w:r w:rsidRPr="00754DEB">
        <w:rPr>
          <w:rFonts w:ascii="Arial" w:hAnsi="Arial" w:cs="Arial"/>
          <w:noProof/>
          <w:sz w:val="20"/>
          <w:szCs w:val="24"/>
        </w:rPr>
        <w:t>:9076042. doi:10.1155/2020/9076042</w:t>
      </w:r>
    </w:p>
    <w:p w14:paraId="6A0872D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67 </w:t>
      </w:r>
      <w:r w:rsidRPr="00754DEB">
        <w:rPr>
          <w:rFonts w:ascii="Arial" w:hAnsi="Arial" w:cs="Arial"/>
          <w:noProof/>
          <w:sz w:val="20"/>
          <w:szCs w:val="24"/>
        </w:rPr>
        <w:tab/>
        <w:t xml:space="preserve">Song R, Preston G, Yosypiv I V. Ontogeny of angiotensin-converting enzyme 2. </w:t>
      </w:r>
      <w:r w:rsidRPr="00754DEB">
        <w:rPr>
          <w:rFonts w:ascii="Arial" w:hAnsi="Arial" w:cs="Arial"/>
          <w:i/>
          <w:iCs/>
          <w:noProof/>
          <w:sz w:val="20"/>
          <w:szCs w:val="24"/>
        </w:rPr>
        <w:t>Pediatric research</w:t>
      </w:r>
      <w:r w:rsidRPr="00754DEB">
        <w:rPr>
          <w:rFonts w:ascii="Arial" w:hAnsi="Arial" w:cs="Arial"/>
          <w:noProof/>
          <w:sz w:val="20"/>
          <w:szCs w:val="24"/>
        </w:rPr>
        <w:t xml:space="preserve"> 2012;</w:t>
      </w:r>
      <w:r w:rsidRPr="00754DEB">
        <w:rPr>
          <w:rFonts w:ascii="Arial" w:hAnsi="Arial" w:cs="Arial"/>
          <w:b/>
          <w:bCs/>
          <w:noProof/>
          <w:sz w:val="20"/>
          <w:szCs w:val="24"/>
        </w:rPr>
        <w:t>71</w:t>
      </w:r>
      <w:r w:rsidRPr="00754DEB">
        <w:rPr>
          <w:rFonts w:ascii="Arial" w:hAnsi="Arial" w:cs="Arial"/>
          <w:noProof/>
          <w:sz w:val="20"/>
          <w:szCs w:val="24"/>
        </w:rPr>
        <w:t>:13–9. doi:10.1038/pr.2011.7</w:t>
      </w:r>
    </w:p>
    <w:p w14:paraId="612A975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68 </w:t>
      </w:r>
      <w:r w:rsidRPr="00754DEB">
        <w:rPr>
          <w:rFonts w:ascii="Arial" w:hAnsi="Arial" w:cs="Arial"/>
          <w:noProof/>
          <w:sz w:val="20"/>
          <w:szCs w:val="24"/>
        </w:rPr>
        <w:tab/>
        <w:t xml:space="preserve">Lezama-Martinez D, Flores-Monroy J, Fonseca-Coronado S, </w:t>
      </w:r>
      <w:r w:rsidRPr="00754DEB">
        <w:rPr>
          <w:rFonts w:ascii="Arial" w:hAnsi="Arial" w:cs="Arial"/>
          <w:i/>
          <w:iCs/>
          <w:noProof/>
          <w:sz w:val="20"/>
          <w:szCs w:val="24"/>
        </w:rPr>
        <w:t>et al.</w:t>
      </w:r>
      <w:r w:rsidRPr="00754DEB">
        <w:rPr>
          <w:rFonts w:ascii="Arial" w:hAnsi="Arial" w:cs="Arial"/>
          <w:noProof/>
          <w:sz w:val="20"/>
          <w:szCs w:val="24"/>
        </w:rPr>
        <w:t xml:space="preserve"> Combined antihypertensive therapies that increase expression of cardioprotective biomarkers associated with the renin-angiotensin and kallikrein-kinin system. </w:t>
      </w:r>
      <w:r w:rsidRPr="00754DEB">
        <w:rPr>
          <w:rFonts w:ascii="Arial" w:hAnsi="Arial" w:cs="Arial"/>
          <w:i/>
          <w:iCs/>
          <w:noProof/>
          <w:sz w:val="20"/>
          <w:szCs w:val="24"/>
        </w:rPr>
        <w:t>Journal of Cardiovascular Pharmacology</w:t>
      </w:r>
      <w:r w:rsidRPr="00754DEB">
        <w:rPr>
          <w:rFonts w:ascii="Arial" w:hAnsi="Arial" w:cs="Arial"/>
          <w:noProof/>
          <w:sz w:val="20"/>
          <w:szCs w:val="24"/>
        </w:rPr>
        <w:t xml:space="preserve"> 2018;</w:t>
      </w:r>
      <w:r w:rsidRPr="00754DEB">
        <w:rPr>
          <w:rFonts w:ascii="Arial" w:hAnsi="Arial" w:cs="Arial"/>
          <w:b/>
          <w:bCs/>
          <w:noProof/>
          <w:sz w:val="20"/>
          <w:szCs w:val="24"/>
        </w:rPr>
        <w:t>72</w:t>
      </w:r>
      <w:r w:rsidRPr="00754DEB">
        <w:rPr>
          <w:rFonts w:ascii="Arial" w:hAnsi="Arial" w:cs="Arial"/>
          <w:noProof/>
          <w:sz w:val="20"/>
          <w:szCs w:val="24"/>
        </w:rPr>
        <w:t>:291–5. doi:10.1097/FJC.0000000000000629</w:t>
      </w:r>
    </w:p>
    <w:p w14:paraId="39FDEC4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69 </w:t>
      </w:r>
      <w:r w:rsidRPr="00754DEB">
        <w:rPr>
          <w:rFonts w:ascii="Arial" w:hAnsi="Arial" w:cs="Arial"/>
          <w:noProof/>
          <w:sz w:val="20"/>
          <w:szCs w:val="24"/>
        </w:rPr>
        <w:tab/>
        <w:t xml:space="preserve">Abe M, Oikawa O, Okada K, </w:t>
      </w:r>
      <w:r w:rsidRPr="00754DEB">
        <w:rPr>
          <w:rFonts w:ascii="Arial" w:hAnsi="Arial" w:cs="Arial"/>
          <w:i/>
          <w:iCs/>
          <w:noProof/>
          <w:sz w:val="20"/>
          <w:szCs w:val="24"/>
        </w:rPr>
        <w:t>et al.</w:t>
      </w:r>
      <w:r w:rsidRPr="00754DEB">
        <w:rPr>
          <w:rFonts w:ascii="Arial" w:hAnsi="Arial" w:cs="Arial"/>
          <w:noProof/>
          <w:sz w:val="20"/>
          <w:szCs w:val="24"/>
        </w:rPr>
        <w:t xml:space="preserve"> Urinary angiotensin-converting enzyme 2 increases in </w:t>
      </w:r>
      <w:r w:rsidRPr="00754DEB">
        <w:rPr>
          <w:rFonts w:ascii="Arial" w:hAnsi="Arial" w:cs="Arial"/>
          <w:noProof/>
          <w:sz w:val="20"/>
          <w:szCs w:val="24"/>
        </w:rPr>
        <w:lastRenderedPageBreak/>
        <w:t xml:space="preserve">diabetic nephropathy by angiotensin II type 1 receptor blocker olmesartan. </w:t>
      </w:r>
      <w:r w:rsidRPr="00754DEB">
        <w:rPr>
          <w:rFonts w:ascii="Arial" w:hAnsi="Arial" w:cs="Arial"/>
          <w:i/>
          <w:iCs/>
          <w:noProof/>
          <w:sz w:val="20"/>
          <w:szCs w:val="24"/>
        </w:rPr>
        <w:t>Journal of the renin-angiotensin-aldosterone system : JRAAS</w:t>
      </w:r>
      <w:r w:rsidRPr="00754DEB">
        <w:rPr>
          <w:rFonts w:ascii="Arial" w:hAnsi="Arial" w:cs="Arial"/>
          <w:noProof/>
          <w:sz w:val="20"/>
          <w:szCs w:val="24"/>
        </w:rPr>
        <w:t xml:space="preserve"> 2015;</w:t>
      </w:r>
      <w:r w:rsidRPr="00754DEB">
        <w:rPr>
          <w:rFonts w:ascii="Arial" w:hAnsi="Arial" w:cs="Arial"/>
          <w:b/>
          <w:bCs/>
          <w:noProof/>
          <w:sz w:val="20"/>
          <w:szCs w:val="24"/>
        </w:rPr>
        <w:t>16</w:t>
      </w:r>
      <w:r w:rsidRPr="00754DEB">
        <w:rPr>
          <w:rFonts w:ascii="Arial" w:hAnsi="Arial" w:cs="Arial"/>
          <w:noProof/>
          <w:sz w:val="20"/>
          <w:szCs w:val="24"/>
        </w:rPr>
        <w:t>:159–64. doi:http://dx.doi.org/10.1177/1470320314551443</w:t>
      </w:r>
    </w:p>
    <w:p w14:paraId="5D5D642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70 </w:t>
      </w:r>
      <w:r w:rsidRPr="00754DEB">
        <w:rPr>
          <w:rFonts w:ascii="Arial" w:hAnsi="Arial" w:cs="Arial"/>
          <w:noProof/>
          <w:sz w:val="20"/>
          <w:szCs w:val="24"/>
        </w:rPr>
        <w:tab/>
        <w:t xml:space="preserve">K, Shimada KK, Kinouchi T, Yagi K TY, Satomi J KJ. International Stroke Conference and Nursing Symposium Poster Presentations. </w:t>
      </w:r>
      <w:r w:rsidRPr="00754DEB">
        <w:rPr>
          <w:rFonts w:ascii="Arial" w:hAnsi="Arial" w:cs="Arial"/>
          <w:i/>
          <w:iCs/>
          <w:noProof/>
          <w:sz w:val="20"/>
          <w:szCs w:val="24"/>
        </w:rPr>
        <w:t>Stroke</w:t>
      </w:r>
      <w:r w:rsidRPr="00754DEB">
        <w:rPr>
          <w:rFonts w:ascii="Arial" w:hAnsi="Arial" w:cs="Arial"/>
          <w:noProof/>
          <w:sz w:val="20"/>
          <w:szCs w:val="24"/>
        </w:rPr>
        <w:t xml:space="preserve"> 2011;</w:t>
      </w:r>
      <w:r w:rsidRPr="00754DEB">
        <w:rPr>
          <w:rFonts w:ascii="Arial" w:hAnsi="Arial" w:cs="Arial"/>
          <w:b/>
          <w:bCs/>
          <w:noProof/>
          <w:sz w:val="20"/>
          <w:szCs w:val="24"/>
        </w:rPr>
        <w:t>42</w:t>
      </w:r>
      <w:r w:rsidRPr="00754DEB">
        <w:rPr>
          <w:rFonts w:ascii="Arial" w:hAnsi="Arial" w:cs="Arial"/>
          <w:noProof/>
          <w:sz w:val="20"/>
          <w:szCs w:val="24"/>
        </w:rPr>
        <w:t>:e149. doi:10.1161/str.0b013e3182074d9b</w:t>
      </w:r>
    </w:p>
    <w:p w14:paraId="62D85DF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71 </w:t>
      </w:r>
      <w:r w:rsidRPr="00754DEB">
        <w:rPr>
          <w:rFonts w:ascii="Arial" w:hAnsi="Arial" w:cs="Arial"/>
          <w:noProof/>
          <w:sz w:val="20"/>
          <w:szCs w:val="24"/>
        </w:rPr>
        <w:tab/>
        <w:t xml:space="preserve">Ishiyama Y, Gallagher PE, Averill DB, </w:t>
      </w:r>
      <w:r w:rsidRPr="00754DEB">
        <w:rPr>
          <w:rFonts w:ascii="Arial" w:hAnsi="Arial" w:cs="Arial"/>
          <w:i/>
          <w:iCs/>
          <w:noProof/>
          <w:sz w:val="20"/>
          <w:szCs w:val="24"/>
        </w:rPr>
        <w:t>et al.</w:t>
      </w:r>
      <w:r w:rsidRPr="00754DEB">
        <w:rPr>
          <w:rFonts w:ascii="Arial" w:hAnsi="Arial" w:cs="Arial"/>
          <w:noProof/>
          <w:sz w:val="20"/>
          <w:szCs w:val="24"/>
        </w:rPr>
        <w:t xml:space="preserve"> Upregulation of angiotensin-converting enzyme 2 after myocardial infarction by blockade of angiotensin II receptors. </w:t>
      </w:r>
      <w:r w:rsidRPr="00754DEB">
        <w:rPr>
          <w:rFonts w:ascii="Arial" w:hAnsi="Arial" w:cs="Arial"/>
          <w:i/>
          <w:iCs/>
          <w:noProof/>
          <w:sz w:val="20"/>
          <w:szCs w:val="24"/>
        </w:rPr>
        <w:t>Hypertension (Dallas, Tex : 1979)</w:t>
      </w:r>
      <w:r w:rsidRPr="00754DEB">
        <w:rPr>
          <w:rFonts w:ascii="Arial" w:hAnsi="Arial" w:cs="Arial"/>
          <w:noProof/>
          <w:sz w:val="20"/>
          <w:szCs w:val="24"/>
        </w:rPr>
        <w:t xml:space="preserve"> 2004;</w:t>
      </w:r>
      <w:r w:rsidRPr="00754DEB">
        <w:rPr>
          <w:rFonts w:ascii="Arial" w:hAnsi="Arial" w:cs="Arial"/>
          <w:b/>
          <w:bCs/>
          <w:noProof/>
          <w:sz w:val="20"/>
          <w:szCs w:val="24"/>
        </w:rPr>
        <w:t>43</w:t>
      </w:r>
      <w:r w:rsidRPr="00754DEB">
        <w:rPr>
          <w:rFonts w:ascii="Arial" w:hAnsi="Arial" w:cs="Arial"/>
          <w:noProof/>
          <w:sz w:val="20"/>
          <w:szCs w:val="24"/>
        </w:rPr>
        <w:t>:970–6. doi:10.1161/01.HYP.0000124667.34652.1a</w:t>
      </w:r>
    </w:p>
    <w:p w14:paraId="2199F49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72 </w:t>
      </w:r>
      <w:r w:rsidRPr="00754DEB">
        <w:rPr>
          <w:rFonts w:ascii="Arial" w:hAnsi="Arial" w:cs="Arial"/>
          <w:noProof/>
          <w:sz w:val="20"/>
          <w:szCs w:val="24"/>
        </w:rPr>
        <w:tab/>
        <w:t xml:space="preserve">Guo J, Lu W, Wang X, </w:t>
      </w:r>
      <w:r w:rsidRPr="00754DEB">
        <w:rPr>
          <w:rFonts w:ascii="Arial" w:hAnsi="Arial" w:cs="Arial"/>
          <w:i/>
          <w:iCs/>
          <w:noProof/>
          <w:sz w:val="20"/>
          <w:szCs w:val="24"/>
        </w:rPr>
        <w:t>et al.</w:t>
      </w:r>
      <w:r w:rsidRPr="00754DEB">
        <w:rPr>
          <w:rFonts w:ascii="Arial" w:hAnsi="Arial" w:cs="Arial"/>
          <w:noProof/>
          <w:sz w:val="20"/>
          <w:szCs w:val="24"/>
        </w:rPr>
        <w:t xml:space="preserve"> Protective effects of telmisartan in a rat model of pulmonary arterial hypertension. </w:t>
      </w:r>
      <w:r w:rsidRPr="00754DEB">
        <w:rPr>
          <w:rFonts w:ascii="Arial" w:hAnsi="Arial" w:cs="Arial"/>
          <w:i/>
          <w:iCs/>
          <w:noProof/>
          <w:sz w:val="20"/>
          <w:szCs w:val="24"/>
        </w:rPr>
        <w:t>Experimental and Clinical Cardiology</w:t>
      </w:r>
      <w:r w:rsidRPr="00754DEB">
        <w:rPr>
          <w:rFonts w:ascii="Arial" w:hAnsi="Arial" w:cs="Arial"/>
          <w:noProof/>
          <w:sz w:val="20"/>
          <w:szCs w:val="24"/>
        </w:rPr>
        <w:t xml:space="preserve"> 2014;</w:t>
      </w:r>
      <w:r w:rsidRPr="00754DEB">
        <w:rPr>
          <w:rFonts w:ascii="Arial" w:hAnsi="Arial" w:cs="Arial"/>
          <w:b/>
          <w:bCs/>
          <w:noProof/>
          <w:sz w:val="20"/>
          <w:szCs w:val="24"/>
        </w:rPr>
        <w:t>20</w:t>
      </w:r>
      <w:r w:rsidRPr="00754DEB">
        <w:rPr>
          <w:rFonts w:ascii="Arial" w:hAnsi="Arial" w:cs="Arial"/>
          <w:noProof/>
          <w:sz w:val="20"/>
          <w:szCs w:val="24"/>
        </w:rPr>
        <w:t>:2429–37.</w:t>
      </w:r>
    </w:p>
    <w:p w14:paraId="2A485A1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73 </w:t>
      </w:r>
      <w:r w:rsidRPr="00754DEB">
        <w:rPr>
          <w:rFonts w:ascii="Arial" w:hAnsi="Arial" w:cs="Arial"/>
          <w:noProof/>
          <w:sz w:val="20"/>
          <w:szCs w:val="24"/>
        </w:rPr>
        <w:tab/>
        <w:t xml:space="preserve">Yisireyili M, Uchida Y, Yamamoto K, </w:t>
      </w:r>
      <w:r w:rsidRPr="00754DEB">
        <w:rPr>
          <w:rFonts w:ascii="Arial" w:hAnsi="Arial" w:cs="Arial"/>
          <w:i/>
          <w:iCs/>
          <w:noProof/>
          <w:sz w:val="20"/>
          <w:szCs w:val="24"/>
        </w:rPr>
        <w:t>et al.</w:t>
      </w:r>
      <w:r w:rsidRPr="00754DEB">
        <w:rPr>
          <w:rFonts w:ascii="Arial" w:hAnsi="Arial" w:cs="Arial"/>
          <w:noProof/>
          <w:sz w:val="20"/>
          <w:szCs w:val="24"/>
        </w:rPr>
        <w:t xml:space="preserve"> Angiotensin receptor blocker irbesartan reduces stress-induced intestinal inflammation via AT1a signaling and ACE2-dependent mechanism in mice. </w:t>
      </w:r>
      <w:r w:rsidRPr="00754DEB">
        <w:rPr>
          <w:rFonts w:ascii="Arial" w:hAnsi="Arial" w:cs="Arial"/>
          <w:i/>
          <w:iCs/>
          <w:noProof/>
          <w:sz w:val="20"/>
          <w:szCs w:val="24"/>
        </w:rPr>
        <w:t>Brain, behavior, and immunity</w:t>
      </w:r>
      <w:r w:rsidRPr="00754DEB">
        <w:rPr>
          <w:rFonts w:ascii="Arial" w:hAnsi="Arial" w:cs="Arial"/>
          <w:noProof/>
          <w:sz w:val="20"/>
          <w:szCs w:val="24"/>
        </w:rPr>
        <w:t xml:space="preserve"> 2018;</w:t>
      </w:r>
      <w:r w:rsidRPr="00754DEB">
        <w:rPr>
          <w:rFonts w:ascii="Arial" w:hAnsi="Arial" w:cs="Arial"/>
          <w:b/>
          <w:bCs/>
          <w:noProof/>
          <w:sz w:val="20"/>
          <w:szCs w:val="24"/>
        </w:rPr>
        <w:t>69</w:t>
      </w:r>
      <w:r w:rsidRPr="00754DEB">
        <w:rPr>
          <w:rFonts w:ascii="Arial" w:hAnsi="Arial" w:cs="Arial"/>
          <w:noProof/>
          <w:sz w:val="20"/>
          <w:szCs w:val="24"/>
        </w:rPr>
        <w:t>:167–79. doi:10.1016/j.bbi.2017.11.010</w:t>
      </w:r>
    </w:p>
    <w:p w14:paraId="34B4B7B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74 </w:t>
      </w:r>
      <w:r w:rsidRPr="00754DEB">
        <w:rPr>
          <w:rFonts w:ascii="Arial" w:hAnsi="Arial" w:cs="Arial"/>
          <w:noProof/>
          <w:sz w:val="20"/>
          <w:szCs w:val="24"/>
        </w:rPr>
        <w:tab/>
        <w:t xml:space="preserve">Suh SH, Choi HS, Kim CS, </w:t>
      </w:r>
      <w:r w:rsidRPr="00754DEB">
        <w:rPr>
          <w:rFonts w:ascii="Arial" w:hAnsi="Arial" w:cs="Arial"/>
          <w:i/>
          <w:iCs/>
          <w:noProof/>
          <w:sz w:val="20"/>
          <w:szCs w:val="24"/>
        </w:rPr>
        <w:t>et al.</w:t>
      </w:r>
      <w:r w:rsidRPr="00754DEB">
        <w:rPr>
          <w:rFonts w:ascii="Arial" w:hAnsi="Arial" w:cs="Arial"/>
          <w:noProof/>
          <w:sz w:val="20"/>
          <w:szCs w:val="24"/>
        </w:rPr>
        <w:t xml:space="preserve"> Olmesartan Attenuates Kidney Fibrosis in a Murine Model of Alport Syndrome by Suppressing Tubular Expression of TGFbeta. </w:t>
      </w:r>
      <w:r w:rsidRPr="00754DEB">
        <w:rPr>
          <w:rFonts w:ascii="Arial" w:hAnsi="Arial" w:cs="Arial"/>
          <w:i/>
          <w:iCs/>
          <w:noProof/>
          <w:sz w:val="20"/>
          <w:szCs w:val="24"/>
        </w:rPr>
        <w:t>International journal of molecular sciences</w:t>
      </w:r>
      <w:r w:rsidRPr="00754DEB">
        <w:rPr>
          <w:rFonts w:ascii="Arial" w:hAnsi="Arial" w:cs="Arial"/>
          <w:noProof/>
          <w:sz w:val="20"/>
          <w:szCs w:val="24"/>
        </w:rPr>
        <w:t xml:space="preserve"> 2019;</w:t>
      </w:r>
      <w:r w:rsidRPr="00754DEB">
        <w:rPr>
          <w:rFonts w:ascii="Arial" w:hAnsi="Arial" w:cs="Arial"/>
          <w:b/>
          <w:bCs/>
          <w:noProof/>
          <w:sz w:val="20"/>
          <w:szCs w:val="24"/>
        </w:rPr>
        <w:t>20</w:t>
      </w:r>
      <w:r w:rsidRPr="00754DEB">
        <w:rPr>
          <w:rFonts w:ascii="Arial" w:hAnsi="Arial" w:cs="Arial"/>
          <w:noProof/>
          <w:sz w:val="20"/>
          <w:szCs w:val="24"/>
        </w:rPr>
        <w:t>. doi:10.3390/ijms20153843</w:t>
      </w:r>
    </w:p>
    <w:p w14:paraId="13F7AF8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75 </w:t>
      </w:r>
      <w:r w:rsidRPr="00754DEB">
        <w:rPr>
          <w:rFonts w:ascii="Arial" w:hAnsi="Arial" w:cs="Arial"/>
          <w:noProof/>
          <w:sz w:val="20"/>
          <w:szCs w:val="24"/>
        </w:rPr>
        <w:tab/>
        <w:t xml:space="preserve">Iwanami j, Mogi M TK et al. Role of angiotensin converting enzyme 2/angiotensin (1-7)/Mas axis in the hypotensive effect of azilsartan. </w:t>
      </w:r>
      <w:r w:rsidRPr="00754DEB">
        <w:rPr>
          <w:rFonts w:ascii="Arial" w:hAnsi="Arial" w:cs="Arial"/>
          <w:i/>
          <w:iCs/>
          <w:noProof/>
          <w:sz w:val="20"/>
          <w:szCs w:val="24"/>
        </w:rPr>
        <w:t>Hypertension</w:t>
      </w:r>
      <w:r w:rsidRPr="00754DEB">
        <w:rPr>
          <w:rFonts w:ascii="Arial" w:hAnsi="Arial" w:cs="Arial"/>
          <w:noProof/>
          <w:sz w:val="20"/>
          <w:szCs w:val="24"/>
        </w:rPr>
        <w:t xml:space="preserve"> 2013;</w:t>
      </w:r>
      <w:r w:rsidRPr="00754DEB">
        <w:rPr>
          <w:rFonts w:ascii="Arial" w:hAnsi="Arial" w:cs="Arial"/>
          <w:b/>
          <w:bCs/>
          <w:noProof/>
          <w:sz w:val="20"/>
          <w:szCs w:val="24"/>
        </w:rPr>
        <w:t>62</w:t>
      </w:r>
      <w:r w:rsidRPr="00754DEB">
        <w:rPr>
          <w:rFonts w:ascii="Arial" w:hAnsi="Arial" w:cs="Arial"/>
          <w:noProof/>
          <w:sz w:val="20"/>
          <w:szCs w:val="24"/>
        </w:rPr>
        <w:t>.</w:t>
      </w:r>
    </w:p>
    <w:p w14:paraId="2015D105"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76 </w:t>
      </w:r>
      <w:r w:rsidRPr="00754DEB">
        <w:rPr>
          <w:rFonts w:ascii="Arial" w:hAnsi="Arial" w:cs="Arial"/>
          <w:noProof/>
          <w:sz w:val="20"/>
          <w:szCs w:val="24"/>
        </w:rPr>
        <w:tab/>
        <w:t xml:space="preserve">G.-H. Y. The strategy of rennin-angiotensin system blockers reduce the indoxyl sulfate-mediated renal damage on the duration of acute kidney injury. </w:t>
      </w:r>
      <w:r w:rsidRPr="00754DEB">
        <w:rPr>
          <w:rFonts w:ascii="Arial" w:hAnsi="Arial" w:cs="Arial"/>
          <w:i/>
          <w:iCs/>
          <w:noProof/>
          <w:sz w:val="20"/>
          <w:szCs w:val="24"/>
        </w:rPr>
        <w:t>Nephrology</w:t>
      </w:r>
      <w:r w:rsidRPr="00754DEB">
        <w:rPr>
          <w:rFonts w:ascii="Arial" w:hAnsi="Arial" w:cs="Arial"/>
          <w:noProof/>
          <w:sz w:val="20"/>
          <w:szCs w:val="24"/>
        </w:rPr>
        <w:t xml:space="preserve"> 2014;</w:t>
      </w:r>
      <w:r w:rsidRPr="00754DEB">
        <w:rPr>
          <w:rFonts w:ascii="Arial" w:hAnsi="Arial" w:cs="Arial"/>
          <w:b/>
          <w:bCs/>
          <w:noProof/>
          <w:sz w:val="20"/>
          <w:szCs w:val="24"/>
        </w:rPr>
        <w:t>19</w:t>
      </w:r>
      <w:r w:rsidRPr="00754DEB">
        <w:rPr>
          <w:rFonts w:ascii="Arial" w:hAnsi="Arial" w:cs="Arial"/>
          <w:noProof/>
          <w:sz w:val="20"/>
          <w:szCs w:val="24"/>
        </w:rPr>
        <w:t>:161–2. doi:http://dx.doi.org/10.1111/nep.12237</w:t>
      </w:r>
    </w:p>
    <w:p w14:paraId="000073C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77 </w:t>
      </w:r>
      <w:r w:rsidRPr="00754DEB">
        <w:rPr>
          <w:rFonts w:ascii="Arial" w:hAnsi="Arial" w:cs="Arial"/>
          <w:noProof/>
          <w:sz w:val="20"/>
          <w:szCs w:val="24"/>
        </w:rPr>
        <w:tab/>
        <w:t xml:space="preserve">Ichikawa H, Narita I, Narita M, </w:t>
      </w:r>
      <w:r w:rsidRPr="00754DEB">
        <w:rPr>
          <w:rFonts w:ascii="Arial" w:hAnsi="Arial" w:cs="Arial"/>
          <w:i/>
          <w:iCs/>
          <w:noProof/>
          <w:sz w:val="20"/>
          <w:szCs w:val="24"/>
        </w:rPr>
        <w:t>et al.</w:t>
      </w:r>
      <w:r w:rsidRPr="00754DEB">
        <w:rPr>
          <w:rFonts w:ascii="Arial" w:hAnsi="Arial" w:cs="Arial"/>
          <w:noProof/>
          <w:sz w:val="20"/>
          <w:szCs w:val="24"/>
        </w:rPr>
        <w:t xml:space="preserve"> Blood pressure-independent effect of olmesartan on albuminuria in mice overexpressing renin: Its beneficial role in the ACE2/ang (1-7)/mas axis and NADPH oxidase expression. </w:t>
      </w:r>
      <w:r w:rsidRPr="00754DEB">
        <w:rPr>
          <w:rFonts w:ascii="Arial" w:hAnsi="Arial" w:cs="Arial"/>
          <w:i/>
          <w:iCs/>
          <w:noProof/>
          <w:sz w:val="20"/>
          <w:szCs w:val="24"/>
        </w:rPr>
        <w:t>International Heart Journal</w:t>
      </w:r>
      <w:r w:rsidRPr="00754DEB">
        <w:rPr>
          <w:rFonts w:ascii="Arial" w:hAnsi="Arial" w:cs="Arial"/>
          <w:noProof/>
          <w:sz w:val="20"/>
          <w:szCs w:val="24"/>
        </w:rPr>
        <w:t xml:space="preserve"> 2018;</w:t>
      </w:r>
      <w:r w:rsidRPr="00754DEB">
        <w:rPr>
          <w:rFonts w:ascii="Arial" w:hAnsi="Arial" w:cs="Arial"/>
          <w:b/>
          <w:bCs/>
          <w:noProof/>
          <w:sz w:val="20"/>
          <w:szCs w:val="24"/>
        </w:rPr>
        <w:t>59</w:t>
      </w:r>
      <w:r w:rsidRPr="00754DEB">
        <w:rPr>
          <w:rFonts w:ascii="Arial" w:hAnsi="Arial" w:cs="Arial"/>
          <w:noProof/>
          <w:sz w:val="20"/>
          <w:szCs w:val="24"/>
        </w:rPr>
        <w:t>:1445–53. doi:10.1536/ihj.17-582</w:t>
      </w:r>
    </w:p>
    <w:p w14:paraId="2C664D4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78 </w:t>
      </w:r>
      <w:r w:rsidRPr="00754DEB">
        <w:rPr>
          <w:rFonts w:ascii="Arial" w:hAnsi="Arial" w:cs="Arial"/>
          <w:noProof/>
          <w:sz w:val="20"/>
          <w:szCs w:val="24"/>
        </w:rPr>
        <w:tab/>
        <w:t xml:space="preserve">Nakaoka H, Mogi M, Kan-no H, </w:t>
      </w:r>
      <w:r w:rsidRPr="00754DEB">
        <w:rPr>
          <w:rFonts w:ascii="Arial" w:hAnsi="Arial" w:cs="Arial"/>
          <w:i/>
          <w:iCs/>
          <w:noProof/>
          <w:sz w:val="20"/>
          <w:szCs w:val="24"/>
        </w:rPr>
        <w:t>et al.</w:t>
      </w:r>
      <w:r w:rsidRPr="00754DEB">
        <w:rPr>
          <w:rFonts w:ascii="Arial" w:hAnsi="Arial" w:cs="Arial"/>
          <w:noProof/>
          <w:sz w:val="20"/>
          <w:szCs w:val="24"/>
        </w:rPr>
        <w:t xml:space="preserve"> Effect of Olmesartan on Glucose Metabolism Involving Angiotensin Converting Enzyme 2. </w:t>
      </w:r>
      <w:r w:rsidRPr="00754DEB">
        <w:rPr>
          <w:rFonts w:ascii="Arial" w:hAnsi="Arial" w:cs="Arial"/>
          <w:i/>
          <w:iCs/>
          <w:noProof/>
          <w:sz w:val="20"/>
          <w:szCs w:val="24"/>
        </w:rPr>
        <w:t>Immunology, Endocrine &amp; Metabolic Agents in Medicinal Chemistry</w:t>
      </w:r>
      <w:r w:rsidRPr="00754DEB">
        <w:rPr>
          <w:rFonts w:ascii="Arial" w:hAnsi="Arial" w:cs="Arial"/>
          <w:noProof/>
          <w:sz w:val="20"/>
          <w:szCs w:val="24"/>
        </w:rPr>
        <w:t xml:space="preserve"> 2017;</w:t>
      </w:r>
      <w:r w:rsidRPr="00754DEB">
        <w:rPr>
          <w:rFonts w:ascii="Arial" w:hAnsi="Arial" w:cs="Arial"/>
          <w:b/>
          <w:bCs/>
          <w:noProof/>
          <w:sz w:val="20"/>
          <w:szCs w:val="24"/>
        </w:rPr>
        <w:t>17</w:t>
      </w:r>
      <w:r w:rsidRPr="00754DEB">
        <w:rPr>
          <w:rFonts w:ascii="Arial" w:hAnsi="Arial" w:cs="Arial"/>
          <w:noProof/>
          <w:sz w:val="20"/>
          <w:szCs w:val="24"/>
        </w:rPr>
        <w:t>:105–14. doi:10.2174/1871522217666171019150511</w:t>
      </w:r>
    </w:p>
    <w:p w14:paraId="6BB01255"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79 </w:t>
      </w:r>
      <w:r w:rsidRPr="00754DEB">
        <w:rPr>
          <w:rFonts w:ascii="Arial" w:hAnsi="Arial" w:cs="Arial"/>
          <w:noProof/>
          <w:sz w:val="20"/>
          <w:szCs w:val="24"/>
        </w:rPr>
        <w:tab/>
        <w:t xml:space="preserve">Varagic J, Ahmad S, Voncannon JL, </w:t>
      </w:r>
      <w:r w:rsidRPr="00754DEB">
        <w:rPr>
          <w:rFonts w:ascii="Arial" w:hAnsi="Arial" w:cs="Arial"/>
          <w:i/>
          <w:iCs/>
          <w:noProof/>
          <w:sz w:val="20"/>
          <w:szCs w:val="24"/>
        </w:rPr>
        <w:t>et al.</w:t>
      </w:r>
      <w:r w:rsidRPr="00754DEB">
        <w:rPr>
          <w:rFonts w:ascii="Arial" w:hAnsi="Arial" w:cs="Arial"/>
          <w:noProof/>
          <w:sz w:val="20"/>
          <w:szCs w:val="24"/>
        </w:rPr>
        <w:t xml:space="preserve"> Predominance of AT1 blockade over mas-mediated angiotensin-(1-7) mechanisms in the regulation of blood pressure and renin-angiotensin system in mRen2.Lewis rats. </w:t>
      </w:r>
      <w:r w:rsidRPr="00754DEB">
        <w:rPr>
          <w:rFonts w:ascii="Arial" w:hAnsi="Arial" w:cs="Arial"/>
          <w:i/>
          <w:iCs/>
          <w:noProof/>
          <w:sz w:val="20"/>
          <w:szCs w:val="24"/>
        </w:rPr>
        <w:t>American Journal of Hypertension</w:t>
      </w:r>
      <w:r w:rsidRPr="00754DEB">
        <w:rPr>
          <w:rFonts w:ascii="Arial" w:hAnsi="Arial" w:cs="Arial"/>
          <w:noProof/>
          <w:sz w:val="20"/>
          <w:szCs w:val="24"/>
        </w:rPr>
        <w:t xml:space="preserve"> 2013;</w:t>
      </w:r>
      <w:r w:rsidRPr="00754DEB">
        <w:rPr>
          <w:rFonts w:ascii="Arial" w:hAnsi="Arial" w:cs="Arial"/>
          <w:b/>
          <w:bCs/>
          <w:noProof/>
          <w:sz w:val="20"/>
          <w:szCs w:val="24"/>
        </w:rPr>
        <w:t>26</w:t>
      </w:r>
      <w:r w:rsidRPr="00754DEB">
        <w:rPr>
          <w:rFonts w:ascii="Arial" w:hAnsi="Arial" w:cs="Arial"/>
          <w:noProof/>
          <w:sz w:val="20"/>
          <w:szCs w:val="24"/>
        </w:rPr>
        <w:t>:583–90. doi:10.1093/ajh/hps090</w:t>
      </w:r>
    </w:p>
    <w:p w14:paraId="5CBC379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80 </w:t>
      </w:r>
      <w:r w:rsidRPr="00754DEB">
        <w:rPr>
          <w:rFonts w:ascii="Arial" w:hAnsi="Arial" w:cs="Arial"/>
          <w:noProof/>
          <w:sz w:val="20"/>
          <w:szCs w:val="24"/>
        </w:rPr>
        <w:tab/>
        <w:t xml:space="preserve">de Araujo AA, Araujo L de S, Carvalho CA, </w:t>
      </w:r>
      <w:r w:rsidRPr="00754DEB">
        <w:rPr>
          <w:rFonts w:ascii="Arial" w:hAnsi="Arial" w:cs="Arial"/>
          <w:i/>
          <w:iCs/>
          <w:noProof/>
          <w:sz w:val="20"/>
          <w:szCs w:val="24"/>
        </w:rPr>
        <w:t>et al.</w:t>
      </w:r>
      <w:r w:rsidRPr="00754DEB">
        <w:rPr>
          <w:rFonts w:ascii="Arial" w:hAnsi="Arial" w:cs="Arial"/>
          <w:noProof/>
          <w:sz w:val="20"/>
          <w:szCs w:val="24"/>
        </w:rPr>
        <w:t xml:space="preserve"> Protective effect of angiotensin II receptor blocker against oxidative stress and inflammation in an oral mucositis experimental model. </w:t>
      </w:r>
      <w:r w:rsidRPr="00754DEB">
        <w:rPr>
          <w:rFonts w:ascii="Arial" w:hAnsi="Arial" w:cs="Arial"/>
          <w:i/>
          <w:iCs/>
          <w:noProof/>
          <w:sz w:val="20"/>
          <w:szCs w:val="24"/>
        </w:rPr>
        <w:t>JOURNAL OF ORAL PATHOLOGY &amp; MEDICINE</w:t>
      </w:r>
      <w:r w:rsidRPr="00754DEB">
        <w:rPr>
          <w:rFonts w:ascii="Arial" w:hAnsi="Arial" w:cs="Arial"/>
          <w:noProof/>
          <w:sz w:val="20"/>
          <w:szCs w:val="24"/>
        </w:rPr>
        <w:t xml:space="preserve"> 2018;</w:t>
      </w:r>
      <w:r w:rsidRPr="00754DEB">
        <w:rPr>
          <w:rFonts w:ascii="Arial" w:hAnsi="Arial" w:cs="Arial"/>
          <w:b/>
          <w:bCs/>
          <w:noProof/>
          <w:sz w:val="20"/>
          <w:szCs w:val="24"/>
        </w:rPr>
        <w:t>47</w:t>
      </w:r>
      <w:r w:rsidRPr="00754DEB">
        <w:rPr>
          <w:rFonts w:ascii="Arial" w:hAnsi="Arial" w:cs="Arial"/>
          <w:noProof/>
          <w:sz w:val="20"/>
          <w:szCs w:val="24"/>
        </w:rPr>
        <w:t>:972–84. doi:10.1111/jop.12775</w:t>
      </w:r>
    </w:p>
    <w:p w14:paraId="3BACBD1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81 </w:t>
      </w:r>
      <w:r w:rsidRPr="00754DEB">
        <w:rPr>
          <w:rFonts w:ascii="Arial" w:hAnsi="Arial" w:cs="Arial"/>
          <w:noProof/>
          <w:sz w:val="20"/>
          <w:szCs w:val="24"/>
        </w:rPr>
        <w:tab/>
        <w:t xml:space="preserve">Zhang YH, Hao QQ, Wang XY, </w:t>
      </w:r>
      <w:r w:rsidRPr="00754DEB">
        <w:rPr>
          <w:rFonts w:ascii="Arial" w:hAnsi="Arial" w:cs="Arial"/>
          <w:i/>
          <w:iCs/>
          <w:noProof/>
          <w:sz w:val="20"/>
          <w:szCs w:val="24"/>
        </w:rPr>
        <w:t>et al.</w:t>
      </w:r>
      <w:r w:rsidRPr="00754DEB">
        <w:rPr>
          <w:rFonts w:ascii="Arial" w:hAnsi="Arial" w:cs="Arial"/>
          <w:noProof/>
          <w:sz w:val="20"/>
          <w:szCs w:val="24"/>
        </w:rPr>
        <w:t xml:space="preserve"> ACE2 activity was increased in atherosclerotic plaque by losartan: Possible relation to anti-atherosclerosis. </w:t>
      </w:r>
      <w:r w:rsidRPr="00754DEB">
        <w:rPr>
          <w:rFonts w:ascii="Arial" w:hAnsi="Arial" w:cs="Arial"/>
          <w:i/>
          <w:iCs/>
          <w:noProof/>
          <w:sz w:val="20"/>
          <w:szCs w:val="24"/>
        </w:rPr>
        <w:t>Journal of the renin-angiotensin-aldosterone system : JRAAS</w:t>
      </w:r>
      <w:r w:rsidRPr="00754DEB">
        <w:rPr>
          <w:rFonts w:ascii="Arial" w:hAnsi="Arial" w:cs="Arial"/>
          <w:noProof/>
          <w:sz w:val="20"/>
          <w:szCs w:val="24"/>
        </w:rPr>
        <w:t xml:space="preserve"> 2015;</w:t>
      </w:r>
      <w:r w:rsidRPr="00754DEB">
        <w:rPr>
          <w:rFonts w:ascii="Arial" w:hAnsi="Arial" w:cs="Arial"/>
          <w:b/>
          <w:bCs/>
          <w:noProof/>
          <w:sz w:val="20"/>
          <w:szCs w:val="24"/>
        </w:rPr>
        <w:t>16</w:t>
      </w:r>
      <w:r w:rsidRPr="00754DEB">
        <w:rPr>
          <w:rFonts w:ascii="Arial" w:hAnsi="Arial" w:cs="Arial"/>
          <w:noProof/>
          <w:sz w:val="20"/>
          <w:szCs w:val="24"/>
        </w:rPr>
        <w:t>:292–300. doi:10.1177/1470320314542829</w:t>
      </w:r>
    </w:p>
    <w:p w14:paraId="6CDE3DF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82 </w:t>
      </w:r>
      <w:r w:rsidRPr="00754DEB">
        <w:rPr>
          <w:rFonts w:ascii="Arial" w:hAnsi="Arial" w:cs="Arial"/>
          <w:noProof/>
          <w:sz w:val="20"/>
          <w:szCs w:val="24"/>
        </w:rPr>
        <w:tab/>
        <w:t xml:space="preserve">Wu J, Chen T, Zhang Y. GW26-e0735 Cardiac ace2/mas expression and cardiac remodeling in hypertensive rats. </w:t>
      </w:r>
      <w:r w:rsidRPr="00754DEB">
        <w:rPr>
          <w:rFonts w:ascii="Arial" w:hAnsi="Arial" w:cs="Arial"/>
          <w:i/>
          <w:iCs/>
          <w:noProof/>
          <w:sz w:val="20"/>
          <w:szCs w:val="24"/>
        </w:rPr>
        <w:t>Journal of the American College of Cardiology</w:t>
      </w:r>
      <w:r w:rsidRPr="00754DEB">
        <w:rPr>
          <w:rFonts w:ascii="Arial" w:hAnsi="Arial" w:cs="Arial"/>
          <w:noProof/>
          <w:sz w:val="20"/>
          <w:szCs w:val="24"/>
        </w:rPr>
        <w:t xml:space="preserve"> 2015;</w:t>
      </w:r>
      <w:r w:rsidRPr="00754DEB">
        <w:rPr>
          <w:rFonts w:ascii="Arial" w:hAnsi="Arial" w:cs="Arial"/>
          <w:b/>
          <w:bCs/>
          <w:noProof/>
          <w:sz w:val="20"/>
          <w:szCs w:val="24"/>
        </w:rPr>
        <w:t>66</w:t>
      </w:r>
      <w:r w:rsidRPr="00754DEB">
        <w:rPr>
          <w:rFonts w:ascii="Arial" w:hAnsi="Arial" w:cs="Arial"/>
          <w:noProof/>
          <w:sz w:val="20"/>
          <w:szCs w:val="24"/>
        </w:rPr>
        <w:t>:C76. doi:10.1016/j.jacc.2015.06.304</w:t>
      </w:r>
    </w:p>
    <w:p w14:paraId="24FD2D0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83 </w:t>
      </w:r>
      <w:r w:rsidRPr="00754DEB">
        <w:rPr>
          <w:rFonts w:ascii="Arial" w:hAnsi="Arial" w:cs="Arial"/>
          <w:noProof/>
          <w:sz w:val="20"/>
          <w:szCs w:val="24"/>
        </w:rPr>
        <w:tab/>
        <w:t xml:space="preserve">Chen L, Yu M ZC et al., M. Alterations of urinary angiotensin converting enzyme and ACE2 before and after perindopril medication in patients with diabetic kidney disease. </w:t>
      </w:r>
      <w:r w:rsidRPr="00754DEB">
        <w:rPr>
          <w:rFonts w:ascii="Arial" w:hAnsi="Arial" w:cs="Arial"/>
          <w:i/>
          <w:iCs/>
          <w:noProof/>
          <w:sz w:val="20"/>
          <w:szCs w:val="24"/>
        </w:rPr>
        <w:t>Diabetes/Metabolism Research and Reviews</w:t>
      </w:r>
      <w:r w:rsidRPr="00754DEB">
        <w:rPr>
          <w:rFonts w:ascii="Arial" w:hAnsi="Arial" w:cs="Arial"/>
          <w:noProof/>
          <w:sz w:val="20"/>
          <w:szCs w:val="24"/>
        </w:rPr>
        <w:t xml:space="preserve"> 2015;</w:t>
      </w:r>
      <w:r w:rsidRPr="00754DEB">
        <w:rPr>
          <w:rFonts w:ascii="Arial" w:hAnsi="Arial" w:cs="Arial"/>
          <w:b/>
          <w:bCs/>
          <w:noProof/>
          <w:sz w:val="20"/>
          <w:szCs w:val="24"/>
        </w:rPr>
        <w:t>31</w:t>
      </w:r>
      <w:r w:rsidRPr="00754DEB">
        <w:rPr>
          <w:rFonts w:ascii="Arial" w:hAnsi="Arial" w:cs="Arial"/>
          <w:noProof/>
          <w:sz w:val="20"/>
          <w:szCs w:val="24"/>
        </w:rPr>
        <w:t>:51–83. doi:10.1002/dmrr.2728</w:t>
      </w:r>
    </w:p>
    <w:p w14:paraId="1FB5A48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84 </w:t>
      </w:r>
      <w:r w:rsidRPr="00754DEB">
        <w:rPr>
          <w:rFonts w:ascii="Arial" w:hAnsi="Arial" w:cs="Arial"/>
          <w:noProof/>
          <w:sz w:val="20"/>
          <w:szCs w:val="24"/>
        </w:rPr>
        <w:tab/>
        <w:t xml:space="preserve">Graus-Nunes F, Santos F de O, Marinho T de S, </w:t>
      </w:r>
      <w:r w:rsidRPr="00754DEB">
        <w:rPr>
          <w:rFonts w:ascii="Arial" w:hAnsi="Arial" w:cs="Arial"/>
          <w:i/>
          <w:iCs/>
          <w:noProof/>
          <w:sz w:val="20"/>
          <w:szCs w:val="24"/>
        </w:rPr>
        <w:t>et al.</w:t>
      </w:r>
      <w:r w:rsidRPr="00754DEB">
        <w:rPr>
          <w:rFonts w:ascii="Arial" w:hAnsi="Arial" w:cs="Arial"/>
          <w:noProof/>
          <w:sz w:val="20"/>
          <w:szCs w:val="24"/>
        </w:rPr>
        <w:t xml:space="preserve"> Beneficial effects of losartan or telmisartan on the local hepatic renin-angiotensin system to counter obesity in an experimental model. </w:t>
      </w:r>
      <w:r w:rsidRPr="00754DEB">
        <w:rPr>
          <w:rFonts w:ascii="Arial" w:hAnsi="Arial" w:cs="Arial"/>
          <w:i/>
          <w:iCs/>
          <w:noProof/>
          <w:sz w:val="20"/>
          <w:szCs w:val="24"/>
        </w:rPr>
        <w:t>World journal of hepatology</w:t>
      </w:r>
      <w:r w:rsidRPr="00754DEB">
        <w:rPr>
          <w:rFonts w:ascii="Arial" w:hAnsi="Arial" w:cs="Arial"/>
          <w:noProof/>
          <w:sz w:val="20"/>
          <w:szCs w:val="24"/>
        </w:rPr>
        <w:t xml:space="preserve"> 2019;</w:t>
      </w:r>
      <w:r w:rsidRPr="00754DEB">
        <w:rPr>
          <w:rFonts w:ascii="Arial" w:hAnsi="Arial" w:cs="Arial"/>
          <w:b/>
          <w:bCs/>
          <w:noProof/>
          <w:sz w:val="20"/>
          <w:szCs w:val="24"/>
        </w:rPr>
        <w:t>11</w:t>
      </w:r>
      <w:r w:rsidRPr="00754DEB">
        <w:rPr>
          <w:rFonts w:ascii="Arial" w:hAnsi="Arial" w:cs="Arial"/>
          <w:noProof/>
          <w:sz w:val="20"/>
          <w:szCs w:val="24"/>
        </w:rPr>
        <w:t>:359–69. doi:10.4254/wjh.v11.i4.359</w:t>
      </w:r>
    </w:p>
    <w:p w14:paraId="1675F5B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85 </w:t>
      </w:r>
      <w:r w:rsidRPr="00754DEB">
        <w:rPr>
          <w:rFonts w:ascii="Arial" w:hAnsi="Arial" w:cs="Arial"/>
          <w:noProof/>
          <w:sz w:val="20"/>
          <w:szCs w:val="24"/>
        </w:rPr>
        <w:tab/>
        <w:t xml:space="preserve">Tanno T, Tomita H, Narita I, </w:t>
      </w:r>
      <w:r w:rsidRPr="00754DEB">
        <w:rPr>
          <w:rFonts w:ascii="Arial" w:hAnsi="Arial" w:cs="Arial"/>
          <w:i/>
          <w:iCs/>
          <w:noProof/>
          <w:sz w:val="20"/>
          <w:szCs w:val="24"/>
        </w:rPr>
        <w:t>et al.</w:t>
      </w:r>
      <w:r w:rsidRPr="00754DEB">
        <w:rPr>
          <w:rFonts w:ascii="Arial" w:hAnsi="Arial" w:cs="Arial"/>
          <w:noProof/>
          <w:sz w:val="20"/>
          <w:szCs w:val="24"/>
        </w:rPr>
        <w:t xml:space="preserve"> Olmesartan Inhibits Cardiac Hypertrophy in Mice Overexpressing Renin Independently of Blood Pressure: Its Beneficial Effects on ACE2/Ang(1-7)/Mas Axis and NADPH Oxidase Expression. </w:t>
      </w:r>
      <w:r w:rsidRPr="00754DEB">
        <w:rPr>
          <w:rFonts w:ascii="Arial" w:hAnsi="Arial" w:cs="Arial"/>
          <w:i/>
          <w:iCs/>
          <w:noProof/>
          <w:sz w:val="20"/>
          <w:szCs w:val="24"/>
        </w:rPr>
        <w:t>Journal of cardiovascular pharmacology</w:t>
      </w:r>
      <w:r w:rsidRPr="00754DEB">
        <w:rPr>
          <w:rFonts w:ascii="Arial" w:hAnsi="Arial" w:cs="Arial"/>
          <w:noProof/>
          <w:sz w:val="20"/>
          <w:szCs w:val="24"/>
        </w:rPr>
        <w:t xml:space="preserve"> 2016;</w:t>
      </w:r>
      <w:r w:rsidRPr="00754DEB">
        <w:rPr>
          <w:rFonts w:ascii="Arial" w:hAnsi="Arial" w:cs="Arial"/>
          <w:b/>
          <w:bCs/>
          <w:noProof/>
          <w:sz w:val="20"/>
          <w:szCs w:val="24"/>
        </w:rPr>
        <w:t>67</w:t>
      </w:r>
      <w:r w:rsidRPr="00754DEB">
        <w:rPr>
          <w:rFonts w:ascii="Arial" w:hAnsi="Arial" w:cs="Arial"/>
          <w:noProof/>
          <w:sz w:val="20"/>
          <w:szCs w:val="24"/>
        </w:rPr>
        <w:t>:503–9. doi:10.1097/FJC.0000000000000374</w:t>
      </w:r>
    </w:p>
    <w:p w14:paraId="465F133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86 </w:t>
      </w:r>
      <w:r w:rsidRPr="00754DEB">
        <w:rPr>
          <w:rFonts w:ascii="Arial" w:hAnsi="Arial" w:cs="Arial"/>
          <w:noProof/>
          <w:sz w:val="20"/>
          <w:szCs w:val="24"/>
        </w:rPr>
        <w:tab/>
        <w:t xml:space="preserve">Ishibashi Y, Matsui T, Yamagishi S, </w:t>
      </w:r>
      <w:r w:rsidRPr="00754DEB">
        <w:rPr>
          <w:rFonts w:ascii="Arial" w:hAnsi="Arial" w:cs="Arial"/>
          <w:i/>
          <w:iCs/>
          <w:noProof/>
          <w:sz w:val="20"/>
          <w:szCs w:val="24"/>
        </w:rPr>
        <w:t>et al.</w:t>
      </w:r>
      <w:r w:rsidRPr="00754DEB">
        <w:rPr>
          <w:rFonts w:ascii="Arial" w:hAnsi="Arial" w:cs="Arial"/>
          <w:noProof/>
          <w:sz w:val="20"/>
          <w:szCs w:val="24"/>
        </w:rPr>
        <w:t xml:space="preserve"> Olmesartan blocks advanced glycation end products-induced vcam-1 gene expression  in mesangial cells by restoring Angiotensin-converting enzyme 2 level. </w:t>
      </w:r>
      <w:r w:rsidRPr="00754DEB">
        <w:rPr>
          <w:rFonts w:ascii="Arial" w:hAnsi="Arial" w:cs="Arial"/>
          <w:i/>
          <w:iCs/>
          <w:noProof/>
          <w:sz w:val="20"/>
          <w:szCs w:val="24"/>
        </w:rPr>
        <w:t>Hormone and Metabolic Research</w:t>
      </w:r>
      <w:r w:rsidRPr="00754DEB">
        <w:rPr>
          <w:rFonts w:ascii="Arial" w:hAnsi="Arial" w:cs="Arial"/>
          <w:noProof/>
          <w:sz w:val="20"/>
          <w:szCs w:val="24"/>
        </w:rPr>
        <w:t xml:space="preserve"> 2014;</w:t>
      </w:r>
      <w:r w:rsidRPr="00754DEB">
        <w:rPr>
          <w:rFonts w:ascii="Arial" w:hAnsi="Arial" w:cs="Arial"/>
          <w:b/>
          <w:bCs/>
          <w:noProof/>
          <w:sz w:val="20"/>
          <w:szCs w:val="24"/>
        </w:rPr>
        <w:t>46</w:t>
      </w:r>
      <w:r w:rsidRPr="00754DEB">
        <w:rPr>
          <w:rFonts w:ascii="Arial" w:hAnsi="Arial" w:cs="Arial"/>
          <w:noProof/>
          <w:sz w:val="20"/>
          <w:szCs w:val="24"/>
        </w:rPr>
        <w:t>:379–83. doi:10.1055/s-0033-1361114</w:t>
      </w:r>
    </w:p>
    <w:p w14:paraId="4870FA4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87 </w:t>
      </w:r>
      <w:r w:rsidRPr="00754DEB">
        <w:rPr>
          <w:rFonts w:ascii="Arial" w:hAnsi="Arial" w:cs="Arial"/>
          <w:noProof/>
          <w:sz w:val="20"/>
          <w:szCs w:val="24"/>
        </w:rPr>
        <w:tab/>
        <w:t xml:space="preserve">Wang W, Song A, Zeng Y, </w:t>
      </w:r>
      <w:r w:rsidRPr="00754DEB">
        <w:rPr>
          <w:rFonts w:ascii="Arial" w:hAnsi="Arial" w:cs="Arial"/>
          <w:i/>
          <w:iCs/>
          <w:noProof/>
          <w:sz w:val="20"/>
          <w:szCs w:val="24"/>
        </w:rPr>
        <w:t>et al.</w:t>
      </w:r>
      <w:r w:rsidRPr="00754DEB">
        <w:rPr>
          <w:rFonts w:ascii="Arial" w:hAnsi="Arial" w:cs="Arial"/>
          <w:noProof/>
          <w:sz w:val="20"/>
          <w:szCs w:val="24"/>
        </w:rPr>
        <w:t xml:space="preserve"> Telmisartan protects chronic intermittent hypoxic mice via modulating cardiac renin-angiotensin system activity. </w:t>
      </w:r>
      <w:r w:rsidRPr="00754DEB">
        <w:rPr>
          <w:rFonts w:ascii="Arial" w:hAnsi="Arial" w:cs="Arial"/>
          <w:i/>
          <w:iCs/>
          <w:noProof/>
          <w:sz w:val="20"/>
          <w:szCs w:val="24"/>
        </w:rPr>
        <w:t>BMC Cardiovascular Disorders</w:t>
      </w:r>
      <w:r w:rsidRPr="00754DEB">
        <w:rPr>
          <w:rFonts w:ascii="Arial" w:hAnsi="Arial" w:cs="Arial"/>
          <w:noProof/>
          <w:sz w:val="20"/>
          <w:szCs w:val="24"/>
        </w:rPr>
        <w:t xml:space="preserve"> 2018;</w:t>
      </w:r>
      <w:r w:rsidRPr="00754DEB">
        <w:rPr>
          <w:rFonts w:ascii="Arial" w:hAnsi="Arial" w:cs="Arial"/>
          <w:b/>
          <w:bCs/>
          <w:noProof/>
          <w:sz w:val="20"/>
          <w:szCs w:val="24"/>
        </w:rPr>
        <w:t>18</w:t>
      </w:r>
      <w:r w:rsidRPr="00754DEB">
        <w:rPr>
          <w:rFonts w:ascii="Arial" w:hAnsi="Arial" w:cs="Arial"/>
          <w:noProof/>
          <w:sz w:val="20"/>
          <w:szCs w:val="24"/>
        </w:rPr>
        <w:t>. doi:10.1186/s12872-018-0875-4</w:t>
      </w:r>
    </w:p>
    <w:p w14:paraId="313D37D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88 </w:t>
      </w:r>
      <w:r w:rsidRPr="00754DEB">
        <w:rPr>
          <w:rFonts w:ascii="Arial" w:hAnsi="Arial" w:cs="Arial"/>
          <w:noProof/>
          <w:sz w:val="20"/>
          <w:szCs w:val="24"/>
        </w:rPr>
        <w:tab/>
        <w:t xml:space="preserve">Malek V, Sharma N, Sankrityayan H, </w:t>
      </w:r>
      <w:r w:rsidRPr="00754DEB">
        <w:rPr>
          <w:rFonts w:ascii="Arial" w:hAnsi="Arial" w:cs="Arial"/>
          <w:i/>
          <w:iCs/>
          <w:noProof/>
          <w:sz w:val="20"/>
          <w:szCs w:val="24"/>
        </w:rPr>
        <w:t>et al.</w:t>
      </w:r>
      <w:r w:rsidRPr="00754DEB">
        <w:rPr>
          <w:rFonts w:ascii="Arial" w:hAnsi="Arial" w:cs="Arial"/>
          <w:noProof/>
          <w:sz w:val="20"/>
          <w:szCs w:val="24"/>
        </w:rPr>
        <w:t xml:space="preserve"> Concurrent neprilysin inhibition and renin-</w:t>
      </w:r>
      <w:r w:rsidRPr="00754DEB">
        <w:rPr>
          <w:rFonts w:ascii="Arial" w:hAnsi="Arial" w:cs="Arial"/>
          <w:noProof/>
          <w:sz w:val="20"/>
          <w:szCs w:val="24"/>
        </w:rPr>
        <w:lastRenderedPageBreak/>
        <w:t xml:space="preserve">angiotensin system modulations prevented diabetic nephropathy. </w:t>
      </w:r>
      <w:r w:rsidRPr="00754DEB">
        <w:rPr>
          <w:rFonts w:ascii="Arial" w:hAnsi="Arial" w:cs="Arial"/>
          <w:i/>
          <w:iCs/>
          <w:noProof/>
          <w:sz w:val="20"/>
          <w:szCs w:val="24"/>
        </w:rPr>
        <w:t>Life Sciences</w:t>
      </w:r>
      <w:r w:rsidRPr="00754DEB">
        <w:rPr>
          <w:rFonts w:ascii="Arial" w:hAnsi="Arial" w:cs="Arial"/>
          <w:noProof/>
          <w:sz w:val="20"/>
          <w:szCs w:val="24"/>
        </w:rPr>
        <w:t xml:space="preserve"> 2019;</w:t>
      </w:r>
      <w:r w:rsidRPr="00754DEB">
        <w:rPr>
          <w:rFonts w:ascii="Arial" w:hAnsi="Arial" w:cs="Arial"/>
          <w:b/>
          <w:bCs/>
          <w:noProof/>
          <w:sz w:val="20"/>
          <w:szCs w:val="24"/>
        </w:rPr>
        <w:t>221</w:t>
      </w:r>
      <w:r w:rsidRPr="00754DEB">
        <w:rPr>
          <w:rFonts w:ascii="Arial" w:hAnsi="Arial" w:cs="Arial"/>
          <w:noProof/>
          <w:sz w:val="20"/>
          <w:szCs w:val="24"/>
        </w:rPr>
        <w:t>:159–67. doi:10.1016/j.lfs.2019.02.027</w:t>
      </w:r>
    </w:p>
    <w:p w14:paraId="14946E6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89 </w:t>
      </w:r>
      <w:r w:rsidRPr="00754DEB">
        <w:rPr>
          <w:rFonts w:ascii="Arial" w:hAnsi="Arial" w:cs="Arial"/>
          <w:noProof/>
          <w:sz w:val="20"/>
          <w:szCs w:val="24"/>
        </w:rPr>
        <w:tab/>
        <w:t xml:space="preserve">Varagic J, Ahmad S, Voncannon JL, </w:t>
      </w:r>
      <w:r w:rsidRPr="00754DEB">
        <w:rPr>
          <w:rFonts w:ascii="Arial" w:hAnsi="Arial" w:cs="Arial"/>
          <w:i/>
          <w:iCs/>
          <w:noProof/>
          <w:sz w:val="20"/>
          <w:szCs w:val="24"/>
        </w:rPr>
        <w:t>et al.</w:t>
      </w:r>
      <w:r w:rsidRPr="00754DEB">
        <w:rPr>
          <w:rFonts w:ascii="Arial" w:hAnsi="Arial" w:cs="Arial"/>
          <w:noProof/>
          <w:sz w:val="20"/>
          <w:szCs w:val="24"/>
        </w:rPr>
        <w:t xml:space="preserve"> Nebivolol reduces cardiac angiotensin II, associated oxidative stress and fibrosis but not arterial pressure in salt-loaded spontaneously hypertensive rats. </w:t>
      </w:r>
      <w:r w:rsidRPr="00754DEB">
        <w:rPr>
          <w:rFonts w:ascii="Arial" w:hAnsi="Arial" w:cs="Arial"/>
          <w:i/>
          <w:iCs/>
          <w:noProof/>
          <w:sz w:val="20"/>
          <w:szCs w:val="24"/>
        </w:rPr>
        <w:t>Journal of hypertension</w:t>
      </w:r>
      <w:r w:rsidRPr="00754DEB">
        <w:rPr>
          <w:rFonts w:ascii="Arial" w:hAnsi="Arial" w:cs="Arial"/>
          <w:noProof/>
          <w:sz w:val="20"/>
          <w:szCs w:val="24"/>
        </w:rPr>
        <w:t xml:space="preserve"> 2012;</w:t>
      </w:r>
      <w:r w:rsidRPr="00754DEB">
        <w:rPr>
          <w:rFonts w:ascii="Arial" w:hAnsi="Arial" w:cs="Arial"/>
          <w:b/>
          <w:bCs/>
          <w:noProof/>
          <w:sz w:val="20"/>
          <w:szCs w:val="24"/>
        </w:rPr>
        <w:t>30</w:t>
      </w:r>
      <w:r w:rsidRPr="00754DEB">
        <w:rPr>
          <w:rFonts w:ascii="Arial" w:hAnsi="Arial" w:cs="Arial"/>
          <w:noProof/>
          <w:sz w:val="20"/>
          <w:szCs w:val="24"/>
        </w:rPr>
        <w:t>:1766–74. doi:10.1097/HJH.0b013e328356766f</w:t>
      </w:r>
    </w:p>
    <w:p w14:paraId="1D5D295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90 </w:t>
      </w:r>
      <w:r w:rsidRPr="00754DEB">
        <w:rPr>
          <w:rFonts w:ascii="Arial" w:hAnsi="Arial" w:cs="Arial"/>
          <w:noProof/>
          <w:sz w:val="20"/>
          <w:szCs w:val="24"/>
        </w:rPr>
        <w:tab/>
        <w:t xml:space="preserve">Iizuka K, Kusunoki A, Machida T, </w:t>
      </w:r>
      <w:r w:rsidRPr="00754DEB">
        <w:rPr>
          <w:rFonts w:ascii="Arial" w:hAnsi="Arial" w:cs="Arial"/>
          <w:i/>
          <w:iCs/>
          <w:noProof/>
          <w:sz w:val="20"/>
          <w:szCs w:val="24"/>
        </w:rPr>
        <w:t>et al.</w:t>
      </w:r>
      <w:r w:rsidRPr="00754DEB">
        <w:rPr>
          <w:rFonts w:ascii="Arial" w:hAnsi="Arial" w:cs="Arial"/>
          <w:noProof/>
          <w:sz w:val="20"/>
          <w:szCs w:val="24"/>
        </w:rPr>
        <w:t xml:space="preserve"> Angiotensin II reduces membranous angiotensin-converting enzyme 2 in pressurized  human aortic endothelial cells. </w:t>
      </w:r>
      <w:r w:rsidRPr="00754DEB">
        <w:rPr>
          <w:rFonts w:ascii="Arial" w:hAnsi="Arial" w:cs="Arial"/>
          <w:i/>
          <w:iCs/>
          <w:noProof/>
          <w:sz w:val="20"/>
          <w:szCs w:val="24"/>
        </w:rPr>
        <w:t>Journal of the renin-angiotensin-aldosterone system : JRAAS</w:t>
      </w:r>
      <w:r w:rsidRPr="00754DEB">
        <w:rPr>
          <w:rFonts w:ascii="Arial" w:hAnsi="Arial" w:cs="Arial"/>
          <w:noProof/>
          <w:sz w:val="20"/>
          <w:szCs w:val="24"/>
        </w:rPr>
        <w:t xml:space="preserve"> 2009;</w:t>
      </w:r>
      <w:r w:rsidRPr="00754DEB">
        <w:rPr>
          <w:rFonts w:ascii="Arial" w:hAnsi="Arial" w:cs="Arial"/>
          <w:b/>
          <w:bCs/>
          <w:noProof/>
          <w:sz w:val="20"/>
          <w:szCs w:val="24"/>
        </w:rPr>
        <w:t>10</w:t>
      </w:r>
      <w:r w:rsidRPr="00754DEB">
        <w:rPr>
          <w:rFonts w:ascii="Arial" w:hAnsi="Arial" w:cs="Arial"/>
          <w:noProof/>
          <w:sz w:val="20"/>
          <w:szCs w:val="24"/>
        </w:rPr>
        <w:t>:210–5. doi:10.1177/1470320309343710</w:t>
      </w:r>
    </w:p>
    <w:p w14:paraId="1A0784A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91 </w:t>
      </w:r>
      <w:r w:rsidRPr="00754DEB">
        <w:rPr>
          <w:rFonts w:ascii="Arial" w:hAnsi="Arial" w:cs="Arial"/>
          <w:noProof/>
          <w:sz w:val="20"/>
          <w:szCs w:val="24"/>
        </w:rPr>
        <w:tab/>
        <w:t xml:space="preserve">Onat E. Effects of rosuvastatin and amlodipine on reninangiotensin system of kidney in NOS inhibition and salt diet induced hypertension. </w:t>
      </w:r>
      <w:r w:rsidRPr="00754DEB">
        <w:rPr>
          <w:rFonts w:ascii="Arial" w:hAnsi="Arial" w:cs="Arial"/>
          <w:i/>
          <w:iCs/>
          <w:noProof/>
          <w:sz w:val="20"/>
          <w:szCs w:val="24"/>
        </w:rPr>
        <w:t>Journal of Cellular Neuroscience and Oxidative Stress</w:t>
      </w:r>
      <w:r w:rsidRPr="00754DEB">
        <w:rPr>
          <w:rFonts w:ascii="Arial" w:hAnsi="Arial" w:cs="Arial"/>
          <w:noProof/>
          <w:sz w:val="20"/>
          <w:szCs w:val="24"/>
        </w:rPr>
        <w:t xml:space="preserve"> 2018;</w:t>
      </w:r>
      <w:r w:rsidRPr="00754DEB">
        <w:rPr>
          <w:rFonts w:ascii="Arial" w:hAnsi="Arial" w:cs="Arial"/>
          <w:b/>
          <w:bCs/>
          <w:noProof/>
          <w:sz w:val="20"/>
          <w:szCs w:val="24"/>
        </w:rPr>
        <w:t>10</w:t>
      </w:r>
      <w:r w:rsidRPr="00754DEB">
        <w:rPr>
          <w:rFonts w:ascii="Arial" w:hAnsi="Arial" w:cs="Arial"/>
          <w:noProof/>
          <w:sz w:val="20"/>
          <w:szCs w:val="24"/>
        </w:rPr>
        <w:t>:693–4.http://dergipark.gov.tr/download/article-file/477202%0Ahttp://ovidsp.ovid.com/ovidweb.cgi?T=JS&amp;PAGE=reference&amp;D=emed19&amp;NEWS=N&amp;AN=625308440</w:t>
      </w:r>
    </w:p>
    <w:p w14:paraId="2D782421"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92 </w:t>
      </w:r>
      <w:r w:rsidRPr="00754DEB">
        <w:rPr>
          <w:rFonts w:ascii="Arial" w:hAnsi="Arial" w:cs="Arial"/>
          <w:noProof/>
          <w:sz w:val="20"/>
          <w:szCs w:val="24"/>
        </w:rPr>
        <w:tab/>
        <w:t xml:space="preserve">Zhang L-H, Pang X-F, Bai F, </w:t>
      </w:r>
      <w:r w:rsidRPr="00754DEB">
        <w:rPr>
          <w:rFonts w:ascii="Arial" w:hAnsi="Arial" w:cs="Arial"/>
          <w:i/>
          <w:iCs/>
          <w:noProof/>
          <w:sz w:val="20"/>
          <w:szCs w:val="24"/>
        </w:rPr>
        <w:t>et al.</w:t>
      </w:r>
      <w:r w:rsidRPr="00754DEB">
        <w:rPr>
          <w:rFonts w:ascii="Arial" w:hAnsi="Arial" w:cs="Arial"/>
          <w:noProof/>
          <w:sz w:val="20"/>
          <w:szCs w:val="24"/>
        </w:rPr>
        <w:t xml:space="preserve"> Preservation of Glucagon-Like Peptide-1 Level Attenuates Angiotensin II-Induced Tissue Fibrosis by Altering AT1/AT 2 Receptor Expression and Angiotensin-Converting Enzyme 2 Activity in Rat Heart. </w:t>
      </w:r>
      <w:r w:rsidRPr="00754DEB">
        <w:rPr>
          <w:rFonts w:ascii="Arial" w:hAnsi="Arial" w:cs="Arial"/>
          <w:i/>
          <w:iCs/>
          <w:noProof/>
          <w:sz w:val="20"/>
          <w:szCs w:val="24"/>
        </w:rPr>
        <w:t>Cardiovascular drugs and therapy</w:t>
      </w:r>
      <w:r w:rsidRPr="00754DEB">
        <w:rPr>
          <w:rFonts w:ascii="Arial" w:hAnsi="Arial" w:cs="Arial"/>
          <w:noProof/>
          <w:sz w:val="20"/>
          <w:szCs w:val="24"/>
        </w:rPr>
        <w:t xml:space="preserve"> 2015;</w:t>
      </w:r>
      <w:r w:rsidRPr="00754DEB">
        <w:rPr>
          <w:rFonts w:ascii="Arial" w:hAnsi="Arial" w:cs="Arial"/>
          <w:b/>
          <w:bCs/>
          <w:noProof/>
          <w:sz w:val="20"/>
          <w:szCs w:val="24"/>
        </w:rPr>
        <w:t>29</w:t>
      </w:r>
      <w:r w:rsidRPr="00754DEB">
        <w:rPr>
          <w:rFonts w:ascii="Arial" w:hAnsi="Arial" w:cs="Arial"/>
          <w:noProof/>
          <w:sz w:val="20"/>
          <w:szCs w:val="24"/>
        </w:rPr>
        <w:t>:243–55. doi:10.1007/s10557-015-6592-7</w:t>
      </w:r>
    </w:p>
    <w:p w14:paraId="750EC15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93 </w:t>
      </w:r>
      <w:r w:rsidRPr="00754DEB">
        <w:rPr>
          <w:rFonts w:ascii="Arial" w:hAnsi="Arial" w:cs="Arial"/>
          <w:noProof/>
          <w:sz w:val="20"/>
          <w:szCs w:val="24"/>
        </w:rPr>
        <w:tab/>
        <w:t xml:space="preserve">Awwad ZM, El-Ganainy SO, ElMallah AI, </w:t>
      </w:r>
      <w:r w:rsidRPr="00754DEB">
        <w:rPr>
          <w:rFonts w:ascii="Arial" w:hAnsi="Arial" w:cs="Arial"/>
          <w:i/>
          <w:iCs/>
          <w:noProof/>
          <w:sz w:val="20"/>
          <w:szCs w:val="24"/>
        </w:rPr>
        <w:t>et al.</w:t>
      </w:r>
      <w:r w:rsidRPr="00754DEB">
        <w:rPr>
          <w:rFonts w:ascii="Arial" w:hAnsi="Arial" w:cs="Arial"/>
          <w:noProof/>
          <w:sz w:val="20"/>
          <w:szCs w:val="24"/>
        </w:rPr>
        <w:t xml:space="preserve"> Assessment of Pregabalin-Induced Cardiotoxicity in Rats: Mechanistic Role of Angiotensin 1-7. </w:t>
      </w:r>
      <w:r w:rsidRPr="00754DEB">
        <w:rPr>
          <w:rFonts w:ascii="Arial" w:hAnsi="Arial" w:cs="Arial"/>
          <w:i/>
          <w:iCs/>
          <w:noProof/>
          <w:sz w:val="20"/>
          <w:szCs w:val="24"/>
        </w:rPr>
        <w:t>Cardiovascular toxicology</w:t>
      </w:r>
      <w:r w:rsidRPr="00754DEB">
        <w:rPr>
          <w:rFonts w:ascii="Arial" w:hAnsi="Arial" w:cs="Arial"/>
          <w:noProof/>
          <w:sz w:val="20"/>
          <w:szCs w:val="24"/>
        </w:rPr>
        <w:t xml:space="preserve"> Published Online First: November 2019. doi:10.1007/s12012-019-09553-6</w:t>
      </w:r>
    </w:p>
    <w:p w14:paraId="521BAE5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94 </w:t>
      </w:r>
      <w:r w:rsidRPr="00754DEB">
        <w:rPr>
          <w:rFonts w:ascii="Arial" w:hAnsi="Arial" w:cs="Arial"/>
          <w:noProof/>
          <w:sz w:val="20"/>
          <w:szCs w:val="24"/>
        </w:rPr>
        <w:tab/>
        <w:t xml:space="preserve">Romani-Perez M, Outeirino-Iglesias V, Moya CM, </w:t>
      </w:r>
      <w:r w:rsidRPr="00754DEB">
        <w:rPr>
          <w:rFonts w:ascii="Arial" w:hAnsi="Arial" w:cs="Arial"/>
          <w:i/>
          <w:iCs/>
          <w:noProof/>
          <w:sz w:val="20"/>
          <w:szCs w:val="24"/>
        </w:rPr>
        <w:t>et al.</w:t>
      </w:r>
      <w:r w:rsidRPr="00754DEB">
        <w:rPr>
          <w:rFonts w:ascii="Arial" w:hAnsi="Arial" w:cs="Arial"/>
          <w:noProof/>
          <w:sz w:val="20"/>
          <w:szCs w:val="24"/>
        </w:rPr>
        <w:t xml:space="preserve"> Activation of the GLP-1 Receptor by Liraglutide Increases ACE2 Expression, Reversing Right Ventricle Hypertrophy, and Improving the Production of SP-A and SP-B in the Lungs of Type 1 Diabetes Rats. </w:t>
      </w:r>
      <w:r w:rsidRPr="00754DEB">
        <w:rPr>
          <w:rFonts w:ascii="Arial" w:hAnsi="Arial" w:cs="Arial"/>
          <w:i/>
          <w:iCs/>
          <w:noProof/>
          <w:sz w:val="20"/>
          <w:szCs w:val="24"/>
        </w:rPr>
        <w:t>Endocrinology</w:t>
      </w:r>
      <w:r w:rsidRPr="00754DEB">
        <w:rPr>
          <w:rFonts w:ascii="Arial" w:hAnsi="Arial" w:cs="Arial"/>
          <w:noProof/>
          <w:sz w:val="20"/>
          <w:szCs w:val="24"/>
        </w:rPr>
        <w:t xml:space="preserve"> 2015;</w:t>
      </w:r>
      <w:r w:rsidRPr="00754DEB">
        <w:rPr>
          <w:rFonts w:ascii="Arial" w:hAnsi="Arial" w:cs="Arial"/>
          <w:b/>
          <w:bCs/>
          <w:noProof/>
          <w:sz w:val="20"/>
          <w:szCs w:val="24"/>
        </w:rPr>
        <w:t>156</w:t>
      </w:r>
      <w:r w:rsidRPr="00754DEB">
        <w:rPr>
          <w:rFonts w:ascii="Arial" w:hAnsi="Arial" w:cs="Arial"/>
          <w:noProof/>
          <w:sz w:val="20"/>
          <w:szCs w:val="24"/>
        </w:rPr>
        <w:t>:3559–69. doi:10.1210/en.2014-1685</w:t>
      </w:r>
    </w:p>
    <w:p w14:paraId="0AFB74E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95 </w:t>
      </w:r>
      <w:r w:rsidRPr="00754DEB">
        <w:rPr>
          <w:rFonts w:ascii="Arial" w:hAnsi="Arial" w:cs="Arial"/>
          <w:noProof/>
          <w:sz w:val="20"/>
          <w:szCs w:val="24"/>
        </w:rPr>
        <w:tab/>
        <w:t xml:space="preserve">Riera M, Marquez E, Clotet S, </w:t>
      </w:r>
      <w:r w:rsidRPr="00754DEB">
        <w:rPr>
          <w:rFonts w:ascii="Arial" w:hAnsi="Arial" w:cs="Arial"/>
          <w:i/>
          <w:iCs/>
          <w:noProof/>
          <w:sz w:val="20"/>
          <w:szCs w:val="24"/>
        </w:rPr>
        <w:t>et al.</w:t>
      </w:r>
      <w:r w:rsidRPr="00754DEB">
        <w:rPr>
          <w:rFonts w:ascii="Arial" w:hAnsi="Arial" w:cs="Arial"/>
          <w:noProof/>
          <w:sz w:val="20"/>
          <w:szCs w:val="24"/>
        </w:rPr>
        <w:t xml:space="preserve"> Effect of insulin on ACE2 activity and kidney function in the non-obese diabetic  mouse. </w:t>
      </w:r>
      <w:r w:rsidRPr="00754DEB">
        <w:rPr>
          <w:rFonts w:ascii="Arial" w:hAnsi="Arial" w:cs="Arial"/>
          <w:i/>
          <w:iCs/>
          <w:noProof/>
          <w:sz w:val="20"/>
          <w:szCs w:val="24"/>
        </w:rPr>
        <w:t>PloS one</w:t>
      </w:r>
      <w:r w:rsidRPr="00754DEB">
        <w:rPr>
          <w:rFonts w:ascii="Arial" w:hAnsi="Arial" w:cs="Arial"/>
          <w:noProof/>
          <w:sz w:val="20"/>
          <w:szCs w:val="24"/>
        </w:rPr>
        <w:t xml:space="preserve"> 2014;</w:t>
      </w:r>
      <w:r w:rsidRPr="00754DEB">
        <w:rPr>
          <w:rFonts w:ascii="Arial" w:hAnsi="Arial" w:cs="Arial"/>
          <w:b/>
          <w:bCs/>
          <w:noProof/>
          <w:sz w:val="20"/>
          <w:szCs w:val="24"/>
        </w:rPr>
        <w:t>9</w:t>
      </w:r>
      <w:r w:rsidRPr="00754DEB">
        <w:rPr>
          <w:rFonts w:ascii="Arial" w:hAnsi="Arial" w:cs="Arial"/>
          <w:noProof/>
          <w:sz w:val="20"/>
          <w:szCs w:val="24"/>
        </w:rPr>
        <w:t>:e84683. doi:10.1371/journal.pone.0084683</w:t>
      </w:r>
    </w:p>
    <w:p w14:paraId="6BC09815"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96 </w:t>
      </w:r>
      <w:r w:rsidRPr="00754DEB">
        <w:rPr>
          <w:rFonts w:ascii="Arial" w:hAnsi="Arial" w:cs="Arial"/>
          <w:noProof/>
          <w:sz w:val="20"/>
          <w:szCs w:val="24"/>
        </w:rPr>
        <w:tab/>
        <w:t xml:space="preserve">Marquez E, Riera M, Pascual J, </w:t>
      </w:r>
      <w:r w:rsidRPr="00754DEB">
        <w:rPr>
          <w:rFonts w:ascii="Arial" w:hAnsi="Arial" w:cs="Arial"/>
          <w:i/>
          <w:iCs/>
          <w:noProof/>
          <w:sz w:val="20"/>
          <w:szCs w:val="24"/>
        </w:rPr>
        <w:t>et al.</w:t>
      </w:r>
      <w:r w:rsidRPr="00754DEB">
        <w:rPr>
          <w:rFonts w:ascii="Arial" w:hAnsi="Arial" w:cs="Arial"/>
          <w:noProof/>
          <w:sz w:val="20"/>
          <w:szCs w:val="24"/>
        </w:rPr>
        <w:t xml:space="preserve"> Albumin inhibits the insulin-mediated ACE2 increase in cultured podocytes. </w:t>
      </w:r>
      <w:r w:rsidRPr="00754DEB">
        <w:rPr>
          <w:rFonts w:ascii="Arial" w:hAnsi="Arial" w:cs="Arial"/>
          <w:i/>
          <w:iCs/>
          <w:noProof/>
          <w:sz w:val="20"/>
          <w:szCs w:val="24"/>
        </w:rPr>
        <w:t>American journal of physiology Renal physiology</w:t>
      </w:r>
      <w:r w:rsidRPr="00754DEB">
        <w:rPr>
          <w:rFonts w:ascii="Arial" w:hAnsi="Arial" w:cs="Arial"/>
          <w:noProof/>
          <w:sz w:val="20"/>
          <w:szCs w:val="24"/>
        </w:rPr>
        <w:t xml:space="preserve"> 2014;</w:t>
      </w:r>
      <w:r w:rsidRPr="00754DEB">
        <w:rPr>
          <w:rFonts w:ascii="Arial" w:hAnsi="Arial" w:cs="Arial"/>
          <w:b/>
          <w:bCs/>
          <w:noProof/>
          <w:sz w:val="20"/>
          <w:szCs w:val="24"/>
        </w:rPr>
        <w:t>306</w:t>
      </w:r>
      <w:r w:rsidRPr="00754DEB">
        <w:rPr>
          <w:rFonts w:ascii="Arial" w:hAnsi="Arial" w:cs="Arial"/>
          <w:noProof/>
          <w:sz w:val="20"/>
          <w:szCs w:val="24"/>
        </w:rPr>
        <w:t>:F1327-34. doi:10.1152/ajprenal.00594.2013</w:t>
      </w:r>
    </w:p>
    <w:p w14:paraId="5697597C"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97 </w:t>
      </w:r>
      <w:r w:rsidRPr="00754DEB">
        <w:rPr>
          <w:rFonts w:ascii="Arial" w:hAnsi="Arial" w:cs="Arial"/>
          <w:noProof/>
          <w:sz w:val="20"/>
          <w:szCs w:val="24"/>
        </w:rPr>
        <w:tab/>
        <w:t xml:space="preserve">Shin YH, Min JJ, Lee J-H, </w:t>
      </w:r>
      <w:r w:rsidRPr="00754DEB">
        <w:rPr>
          <w:rFonts w:ascii="Arial" w:hAnsi="Arial" w:cs="Arial"/>
          <w:i/>
          <w:iCs/>
          <w:noProof/>
          <w:sz w:val="20"/>
          <w:szCs w:val="24"/>
        </w:rPr>
        <w:t>et al.</w:t>
      </w:r>
      <w:r w:rsidRPr="00754DEB">
        <w:rPr>
          <w:rFonts w:ascii="Arial" w:hAnsi="Arial" w:cs="Arial"/>
          <w:noProof/>
          <w:sz w:val="20"/>
          <w:szCs w:val="24"/>
        </w:rPr>
        <w:t xml:space="preserve"> The effect of fluvastatin on cardiac fibrosis and angiotensin-converting enzyme-2 expression in glucose-controlled diabetic rat hearts. </w:t>
      </w:r>
      <w:r w:rsidRPr="00754DEB">
        <w:rPr>
          <w:rFonts w:ascii="Arial" w:hAnsi="Arial" w:cs="Arial"/>
          <w:i/>
          <w:iCs/>
          <w:noProof/>
          <w:sz w:val="20"/>
          <w:szCs w:val="24"/>
        </w:rPr>
        <w:t>Heart and vessels</w:t>
      </w:r>
      <w:r w:rsidRPr="00754DEB">
        <w:rPr>
          <w:rFonts w:ascii="Arial" w:hAnsi="Arial" w:cs="Arial"/>
          <w:noProof/>
          <w:sz w:val="20"/>
          <w:szCs w:val="24"/>
        </w:rPr>
        <w:t xml:space="preserve"> 2017;</w:t>
      </w:r>
      <w:r w:rsidRPr="00754DEB">
        <w:rPr>
          <w:rFonts w:ascii="Arial" w:hAnsi="Arial" w:cs="Arial"/>
          <w:b/>
          <w:bCs/>
          <w:noProof/>
          <w:sz w:val="20"/>
          <w:szCs w:val="24"/>
        </w:rPr>
        <w:t>32</w:t>
      </w:r>
      <w:r w:rsidRPr="00754DEB">
        <w:rPr>
          <w:rFonts w:ascii="Arial" w:hAnsi="Arial" w:cs="Arial"/>
          <w:noProof/>
          <w:sz w:val="20"/>
          <w:szCs w:val="24"/>
        </w:rPr>
        <w:t>:618–27. doi:10.1007/s00380-016-0936-5</w:t>
      </w:r>
    </w:p>
    <w:p w14:paraId="0750CDA1"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98 </w:t>
      </w:r>
      <w:r w:rsidRPr="00754DEB">
        <w:rPr>
          <w:rFonts w:ascii="Arial" w:hAnsi="Arial" w:cs="Arial"/>
          <w:noProof/>
          <w:sz w:val="20"/>
          <w:szCs w:val="24"/>
        </w:rPr>
        <w:tab/>
        <w:t xml:space="preserve">Salem ES, Chodavarapu H, Morris M, </w:t>
      </w:r>
      <w:r w:rsidRPr="00754DEB">
        <w:rPr>
          <w:rFonts w:ascii="Arial" w:hAnsi="Arial" w:cs="Arial"/>
          <w:i/>
          <w:iCs/>
          <w:noProof/>
          <w:sz w:val="20"/>
          <w:szCs w:val="24"/>
        </w:rPr>
        <w:t>et al.</w:t>
      </w:r>
      <w:r w:rsidRPr="00754DEB">
        <w:rPr>
          <w:rFonts w:ascii="Arial" w:hAnsi="Arial" w:cs="Arial"/>
          <w:noProof/>
          <w:sz w:val="20"/>
          <w:szCs w:val="24"/>
        </w:rPr>
        <w:t xml:space="preserve"> Insulin normalizes angiotensin converting enzyme 2 (ACE2) and attenuates albuminuria in type 1 diabetic Akita mice. Hypertension. 2012;</w:t>
      </w:r>
      <w:r w:rsidRPr="00754DEB">
        <w:rPr>
          <w:rFonts w:ascii="Arial" w:hAnsi="Arial" w:cs="Arial"/>
          <w:b/>
          <w:bCs/>
          <w:noProof/>
          <w:sz w:val="20"/>
          <w:szCs w:val="24"/>
        </w:rPr>
        <w:t>60</w:t>
      </w:r>
      <w:r w:rsidRPr="00754DEB">
        <w:rPr>
          <w:rFonts w:ascii="Arial" w:hAnsi="Arial" w:cs="Arial"/>
          <w:noProof/>
          <w:sz w:val="20"/>
          <w:szCs w:val="24"/>
        </w:rPr>
        <w:t>.</w:t>
      </w:r>
    </w:p>
    <w:p w14:paraId="41ED5C5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99 </w:t>
      </w:r>
      <w:r w:rsidRPr="00754DEB">
        <w:rPr>
          <w:rFonts w:ascii="Arial" w:hAnsi="Arial" w:cs="Arial"/>
          <w:noProof/>
          <w:sz w:val="20"/>
          <w:szCs w:val="24"/>
        </w:rPr>
        <w:tab/>
        <w:t xml:space="preserve">Salem E SH. Acute and Chronic Complications. </w:t>
      </w:r>
      <w:r w:rsidRPr="00754DEB">
        <w:rPr>
          <w:rFonts w:ascii="Arial" w:hAnsi="Arial" w:cs="Arial"/>
          <w:i/>
          <w:iCs/>
          <w:noProof/>
          <w:sz w:val="20"/>
          <w:szCs w:val="24"/>
        </w:rPr>
        <w:t>Diabetes</w:t>
      </w:r>
      <w:r w:rsidRPr="00754DEB">
        <w:rPr>
          <w:rFonts w:ascii="Arial" w:hAnsi="Arial" w:cs="Arial"/>
          <w:noProof/>
          <w:sz w:val="20"/>
          <w:szCs w:val="24"/>
        </w:rPr>
        <w:t xml:space="preserve"> 2013;</w:t>
      </w:r>
      <w:r w:rsidRPr="00754DEB">
        <w:rPr>
          <w:rFonts w:ascii="Arial" w:hAnsi="Arial" w:cs="Arial"/>
          <w:b/>
          <w:bCs/>
          <w:noProof/>
          <w:sz w:val="20"/>
          <w:szCs w:val="24"/>
        </w:rPr>
        <w:t>62</w:t>
      </w:r>
      <w:r w:rsidRPr="00754DEB">
        <w:rPr>
          <w:rFonts w:ascii="Arial" w:hAnsi="Arial" w:cs="Arial"/>
          <w:noProof/>
          <w:sz w:val="20"/>
          <w:szCs w:val="24"/>
        </w:rPr>
        <w:t>:A588–621. doi:10.2337/db13-2297-2440</w:t>
      </w:r>
    </w:p>
    <w:p w14:paraId="49FBB6E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100 </w:t>
      </w:r>
      <w:r w:rsidRPr="00754DEB">
        <w:rPr>
          <w:rFonts w:ascii="Arial" w:hAnsi="Arial" w:cs="Arial"/>
          <w:noProof/>
          <w:sz w:val="20"/>
          <w:szCs w:val="24"/>
        </w:rPr>
        <w:tab/>
        <w:t xml:space="preserve">Salem ESB, Grobe N, Elased KM. Insulin treatment attenuates renal ADAM17 and ACE2 shedding in diabetic Akita mice. </w:t>
      </w:r>
      <w:r w:rsidRPr="00754DEB">
        <w:rPr>
          <w:rFonts w:ascii="Arial" w:hAnsi="Arial" w:cs="Arial"/>
          <w:i/>
          <w:iCs/>
          <w:noProof/>
          <w:sz w:val="20"/>
          <w:szCs w:val="24"/>
        </w:rPr>
        <w:t>American journal of physiology Renal physiology</w:t>
      </w:r>
      <w:r w:rsidRPr="00754DEB">
        <w:rPr>
          <w:rFonts w:ascii="Arial" w:hAnsi="Arial" w:cs="Arial"/>
          <w:noProof/>
          <w:sz w:val="20"/>
          <w:szCs w:val="24"/>
        </w:rPr>
        <w:t xml:space="preserve"> 2014;</w:t>
      </w:r>
      <w:r w:rsidRPr="00754DEB">
        <w:rPr>
          <w:rFonts w:ascii="Arial" w:hAnsi="Arial" w:cs="Arial"/>
          <w:b/>
          <w:bCs/>
          <w:noProof/>
          <w:sz w:val="20"/>
          <w:szCs w:val="24"/>
        </w:rPr>
        <w:t>306</w:t>
      </w:r>
      <w:r w:rsidRPr="00754DEB">
        <w:rPr>
          <w:rFonts w:ascii="Arial" w:hAnsi="Arial" w:cs="Arial"/>
          <w:noProof/>
          <w:sz w:val="20"/>
          <w:szCs w:val="24"/>
        </w:rPr>
        <w:t>:F629-39. doi:10.1152/ajprenal.00516.2013</w:t>
      </w:r>
    </w:p>
    <w:p w14:paraId="58A42164"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101 </w:t>
      </w:r>
      <w:r w:rsidRPr="00754DEB">
        <w:rPr>
          <w:rFonts w:ascii="Arial" w:hAnsi="Arial" w:cs="Arial"/>
          <w:noProof/>
          <w:sz w:val="20"/>
          <w:szCs w:val="24"/>
        </w:rPr>
        <w:tab/>
        <w:t xml:space="preserve">Blanco-Gozalo V, Blazquez-Medela A, Garcia-Sanchez O, </w:t>
      </w:r>
      <w:r w:rsidRPr="00754DEB">
        <w:rPr>
          <w:rFonts w:ascii="Arial" w:hAnsi="Arial" w:cs="Arial"/>
          <w:i/>
          <w:iCs/>
          <w:noProof/>
          <w:sz w:val="20"/>
          <w:szCs w:val="24"/>
        </w:rPr>
        <w:t>et al.</w:t>
      </w:r>
      <w:r w:rsidRPr="00754DEB">
        <w:rPr>
          <w:rFonts w:ascii="Arial" w:hAnsi="Arial" w:cs="Arial"/>
          <w:noProof/>
          <w:sz w:val="20"/>
          <w:szCs w:val="24"/>
        </w:rPr>
        <w:t xml:space="preserve"> Diabetes - experimental models. </w:t>
      </w:r>
      <w:r w:rsidRPr="00754DEB">
        <w:rPr>
          <w:rFonts w:ascii="Arial" w:hAnsi="Arial" w:cs="Arial"/>
          <w:i/>
          <w:iCs/>
          <w:noProof/>
          <w:sz w:val="20"/>
          <w:szCs w:val="24"/>
        </w:rPr>
        <w:t>Nephrology Dialysis Transplantation</w:t>
      </w:r>
      <w:r w:rsidRPr="00754DEB">
        <w:rPr>
          <w:rFonts w:ascii="Arial" w:hAnsi="Arial" w:cs="Arial"/>
          <w:noProof/>
          <w:sz w:val="20"/>
          <w:szCs w:val="24"/>
        </w:rPr>
        <w:t xml:space="preserve"> 2013;</w:t>
      </w:r>
      <w:r w:rsidRPr="00754DEB">
        <w:rPr>
          <w:rFonts w:ascii="Arial" w:hAnsi="Arial" w:cs="Arial"/>
          <w:b/>
          <w:bCs/>
          <w:noProof/>
          <w:sz w:val="20"/>
          <w:szCs w:val="24"/>
        </w:rPr>
        <w:t>28</w:t>
      </w:r>
      <w:r w:rsidRPr="00754DEB">
        <w:rPr>
          <w:rFonts w:ascii="Arial" w:hAnsi="Arial" w:cs="Arial"/>
          <w:noProof/>
          <w:sz w:val="20"/>
          <w:szCs w:val="24"/>
        </w:rPr>
        <w:t>:i374–84. doi:10.1093/ndt/gft137</w:t>
      </w:r>
    </w:p>
    <w:p w14:paraId="2BA1EDF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102 </w:t>
      </w:r>
      <w:r w:rsidRPr="00754DEB">
        <w:rPr>
          <w:rFonts w:ascii="Arial" w:hAnsi="Arial" w:cs="Arial"/>
          <w:noProof/>
          <w:sz w:val="20"/>
          <w:szCs w:val="24"/>
        </w:rPr>
        <w:tab/>
        <w:t xml:space="preserve">Min JJ, Shin B-S, Lee J-H, </w:t>
      </w:r>
      <w:r w:rsidRPr="00754DEB">
        <w:rPr>
          <w:rFonts w:ascii="Arial" w:hAnsi="Arial" w:cs="Arial"/>
          <w:i/>
          <w:iCs/>
          <w:noProof/>
          <w:sz w:val="20"/>
          <w:szCs w:val="24"/>
        </w:rPr>
        <w:t>et al.</w:t>
      </w:r>
      <w:r w:rsidRPr="00754DEB">
        <w:rPr>
          <w:rFonts w:ascii="Arial" w:hAnsi="Arial" w:cs="Arial"/>
          <w:noProof/>
          <w:sz w:val="20"/>
          <w:szCs w:val="24"/>
        </w:rPr>
        <w:t xml:space="preserve"> Effects of pravastatin on type 1 diabetic rat heart with or without blood glycemic control. </w:t>
      </w:r>
      <w:r w:rsidRPr="00754DEB">
        <w:rPr>
          <w:rFonts w:ascii="Arial" w:hAnsi="Arial" w:cs="Arial"/>
          <w:i/>
          <w:iCs/>
          <w:noProof/>
          <w:sz w:val="20"/>
          <w:szCs w:val="24"/>
        </w:rPr>
        <w:t>Journal of Diabetes Research</w:t>
      </w:r>
      <w:r w:rsidRPr="00754DEB">
        <w:rPr>
          <w:rFonts w:ascii="Arial" w:hAnsi="Arial" w:cs="Arial"/>
          <w:noProof/>
          <w:sz w:val="20"/>
          <w:szCs w:val="24"/>
        </w:rPr>
        <w:t xml:space="preserve"> 2018;</w:t>
      </w:r>
      <w:r w:rsidRPr="00754DEB">
        <w:rPr>
          <w:rFonts w:ascii="Arial" w:hAnsi="Arial" w:cs="Arial"/>
          <w:b/>
          <w:bCs/>
          <w:noProof/>
          <w:sz w:val="20"/>
          <w:szCs w:val="24"/>
        </w:rPr>
        <w:t>2018</w:t>
      </w:r>
      <w:r w:rsidRPr="00754DEB">
        <w:rPr>
          <w:rFonts w:ascii="Arial" w:hAnsi="Arial" w:cs="Arial"/>
          <w:noProof/>
          <w:sz w:val="20"/>
          <w:szCs w:val="24"/>
        </w:rPr>
        <w:t>:1067853. doi:http://dx.doi.org/10.1155/2018/1067853</w:t>
      </w:r>
    </w:p>
    <w:p w14:paraId="7E33FBFE"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103 </w:t>
      </w:r>
      <w:r w:rsidRPr="00754DEB">
        <w:rPr>
          <w:rFonts w:ascii="Arial" w:hAnsi="Arial" w:cs="Arial"/>
          <w:noProof/>
          <w:sz w:val="20"/>
          <w:szCs w:val="24"/>
        </w:rPr>
        <w:tab/>
        <w:t xml:space="preserve">Gupta RC, Want G RS et al. Long-term therapy with ivabradine increases ace-2 activity in left ventricular myocardium of dogs with chronic heart failure. </w:t>
      </w:r>
      <w:r w:rsidRPr="00754DEB">
        <w:rPr>
          <w:rFonts w:ascii="Arial" w:hAnsi="Arial" w:cs="Arial"/>
          <w:i/>
          <w:iCs/>
          <w:noProof/>
          <w:sz w:val="20"/>
          <w:szCs w:val="24"/>
        </w:rPr>
        <w:t>Circulation Research</w:t>
      </w:r>
      <w:r w:rsidRPr="00754DEB">
        <w:rPr>
          <w:rFonts w:ascii="Arial" w:hAnsi="Arial" w:cs="Arial"/>
          <w:noProof/>
          <w:sz w:val="20"/>
          <w:szCs w:val="24"/>
        </w:rPr>
        <w:t xml:space="preserve"> 2012;</w:t>
      </w:r>
      <w:r w:rsidRPr="00754DEB">
        <w:rPr>
          <w:rFonts w:ascii="Arial" w:hAnsi="Arial" w:cs="Arial"/>
          <w:b/>
          <w:bCs/>
          <w:noProof/>
          <w:sz w:val="20"/>
          <w:szCs w:val="24"/>
        </w:rPr>
        <w:t>111</w:t>
      </w:r>
      <w:r w:rsidRPr="00754DEB">
        <w:rPr>
          <w:rFonts w:ascii="Arial" w:hAnsi="Arial" w:cs="Arial"/>
          <w:noProof/>
          <w:sz w:val="20"/>
          <w:szCs w:val="24"/>
        </w:rPr>
        <w:t>.http://ovidsp.ovid.com/ovidweb.cgi?T=JS&amp;PAGE=reference&amp;D=emed13&amp;NEWS=N&amp;AN=71053143</w:t>
      </w:r>
    </w:p>
    <w:p w14:paraId="2B572D7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104 </w:t>
      </w:r>
      <w:r w:rsidRPr="00754DEB">
        <w:rPr>
          <w:rFonts w:ascii="Arial" w:hAnsi="Arial" w:cs="Arial"/>
          <w:noProof/>
          <w:sz w:val="20"/>
          <w:szCs w:val="24"/>
        </w:rPr>
        <w:tab/>
        <w:t xml:space="preserve">Weili Q, Cheng W, Fan Z, </w:t>
      </w:r>
      <w:r w:rsidRPr="00754DEB">
        <w:rPr>
          <w:rFonts w:ascii="Arial" w:hAnsi="Arial" w:cs="Arial"/>
          <w:i/>
          <w:iCs/>
          <w:noProof/>
          <w:sz w:val="20"/>
          <w:szCs w:val="24"/>
        </w:rPr>
        <w:t>et al.</w:t>
      </w:r>
      <w:r w:rsidRPr="00754DEB">
        <w:rPr>
          <w:rFonts w:ascii="Arial" w:hAnsi="Arial" w:cs="Arial"/>
          <w:noProof/>
          <w:sz w:val="20"/>
          <w:szCs w:val="24"/>
        </w:rPr>
        <w:t xml:space="preserve"> GW25-e4430 Ibuprofen Attenuates Cardiac Fibrosis via Restoring the Imbalance of ACE and ACE2 in Diabetic Rat. </w:t>
      </w:r>
      <w:r w:rsidRPr="00754DEB">
        <w:rPr>
          <w:rFonts w:ascii="Arial" w:hAnsi="Arial" w:cs="Arial"/>
          <w:i/>
          <w:iCs/>
          <w:noProof/>
          <w:sz w:val="20"/>
          <w:szCs w:val="24"/>
        </w:rPr>
        <w:t>Journal of the American College of Cardiology</w:t>
      </w:r>
      <w:r w:rsidRPr="00754DEB">
        <w:rPr>
          <w:rFonts w:ascii="Arial" w:hAnsi="Arial" w:cs="Arial"/>
          <w:noProof/>
          <w:sz w:val="20"/>
          <w:szCs w:val="24"/>
        </w:rPr>
        <w:t xml:space="preserve"> 2014;</w:t>
      </w:r>
      <w:r w:rsidRPr="00754DEB">
        <w:rPr>
          <w:rFonts w:ascii="Arial" w:hAnsi="Arial" w:cs="Arial"/>
          <w:b/>
          <w:bCs/>
          <w:noProof/>
          <w:sz w:val="20"/>
          <w:szCs w:val="24"/>
        </w:rPr>
        <w:t>64</w:t>
      </w:r>
      <w:r w:rsidRPr="00754DEB">
        <w:rPr>
          <w:rFonts w:ascii="Arial" w:hAnsi="Arial" w:cs="Arial"/>
          <w:noProof/>
          <w:sz w:val="20"/>
          <w:szCs w:val="24"/>
        </w:rPr>
        <w:t>:C62. doi:10.1016/j.jacc.2014.06.297</w:t>
      </w:r>
    </w:p>
    <w:p w14:paraId="4A791C1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105 </w:t>
      </w:r>
      <w:r w:rsidRPr="00754DEB">
        <w:rPr>
          <w:rFonts w:ascii="Arial" w:hAnsi="Arial" w:cs="Arial"/>
          <w:noProof/>
          <w:sz w:val="20"/>
          <w:szCs w:val="24"/>
        </w:rPr>
        <w:tab/>
        <w:t xml:space="preserve">Qiao W, Wang C, Chen B, </w:t>
      </w:r>
      <w:r w:rsidRPr="00754DEB">
        <w:rPr>
          <w:rFonts w:ascii="Arial" w:hAnsi="Arial" w:cs="Arial"/>
          <w:i/>
          <w:iCs/>
          <w:noProof/>
          <w:sz w:val="20"/>
          <w:szCs w:val="24"/>
        </w:rPr>
        <w:t>et al.</w:t>
      </w:r>
      <w:r w:rsidRPr="00754DEB">
        <w:rPr>
          <w:rFonts w:ascii="Arial" w:hAnsi="Arial" w:cs="Arial"/>
          <w:noProof/>
          <w:sz w:val="20"/>
          <w:szCs w:val="24"/>
        </w:rPr>
        <w:t xml:space="preserve"> Ibuprofen attenuates cardiac fibrosis in streptozotocin-induced diabetic rats. </w:t>
      </w:r>
      <w:r w:rsidRPr="00754DEB">
        <w:rPr>
          <w:rFonts w:ascii="Arial" w:hAnsi="Arial" w:cs="Arial"/>
          <w:i/>
          <w:iCs/>
          <w:noProof/>
          <w:sz w:val="20"/>
          <w:szCs w:val="24"/>
        </w:rPr>
        <w:t>Cardiology</w:t>
      </w:r>
      <w:r w:rsidRPr="00754DEB">
        <w:rPr>
          <w:rFonts w:ascii="Arial" w:hAnsi="Arial" w:cs="Arial"/>
          <w:noProof/>
          <w:sz w:val="20"/>
          <w:szCs w:val="24"/>
        </w:rPr>
        <w:t xml:space="preserve"> 2015;</w:t>
      </w:r>
      <w:r w:rsidRPr="00754DEB">
        <w:rPr>
          <w:rFonts w:ascii="Arial" w:hAnsi="Arial" w:cs="Arial"/>
          <w:b/>
          <w:bCs/>
          <w:noProof/>
          <w:sz w:val="20"/>
          <w:szCs w:val="24"/>
        </w:rPr>
        <w:t>131</w:t>
      </w:r>
      <w:r w:rsidRPr="00754DEB">
        <w:rPr>
          <w:rFonts w:ascii="Arial" w:hAnsi="Arial" w:cs="Arial"/>
          <w:noProof/>
          <w:sz w:val="20"/>
          <w:szCs w:val="24"/>
        </w:rPr>
        <w:t>:97–106. doi:10.1159/000375362</w:t>
      </w:r>
    </w:p>
    <w:p w14:paraId="23380FC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106 </w:t>
      </w:r>
      <w:r w:rsidRPr="00754DEB">
        <w:rPr>
          <w:rFonts w:ascii="Arial" w:hAnsi="Arial" w:cs="Arial"/>
          <w:noProof/>
          <w:sz w:val="20"/>
          <w:szCs w:val="24"/>
        </w:rPr>
        <w:tab/>
        <w:t xml:space="preserve">Bukowska A, Spiller L, Wolke C, </w:t>
      </w:r>
      <w:r w:rsidRPr="00754DEB">
        <w:rPr>
          <w:rFonts w:ascii="Arial" w:hAnsi="Arial" w:cs="Arial"/>
          <w:i/>
          <w:iCs/>
          <w:noProof/>
          <w:sz w:val="20"/>
          <w:szCs w:val="24"/>
        </w:rPr>
        <w:t>et al.</w:t>
      </w:r>
      <w:r w:rsidRPr="00754DEB">
        <w:rPr>
          <w:rFonts w:ascii="Arial" w:hAnsi="Arial" w:cs="Arial"/>
          <w:noProof/>
          <w:sz w:val="20"/>
          <w:szCs w:val="24"/>
        </w:rPr>
        <w:t xml:space="preserve"> Protective regulation of the ACE2/ACE gene expression by estrogen in human atrial tissue from elderly men. </w:t>
      </w:r>
      <w:r w:rsidRPr="00754DEB">
        <w:rPr>
          <w:rFonts w:ascii="Arial" w:hAnsi="Arial" w:cs="Arial"/>
          <w:i/>
          <w:iCs/>
          <w:noProof/>
          <w:sz w:val="20"/>
          <w:szCs w:val="24"/>
        </w:rPr>
        <w:t>Experimental Biology and Medicine</w:t>
      </w:r>
      <w:r w:rsidRPr="00754DEB">
        <w:rPr>
          <w:rFonts w:ascii="Arial" w:hAnsi="Arial" w:cs="Arial"/>
          <w:noProof/>
          <w:sz w:val="20"/>
          <w:szCs w:val="24"/>
        </w:rPr>
        <w:t xml:space="preserve"> 2017;</w:t>
      </w:r>
      <w:r w:rsidRPr="00754DEB">
        <w:rPr>
          <w:rFonts w:ascii="Arial" w:hAnsi="Arial" w:cs="Arial"/>
          <w:b/>
          <w:bCs/>
          <w:noProof/>
          <w:sz w:val="20"/>
          <w:szCs w:val="24"/>
        </w:rPr>
        <w:t>242</w:t>
      </w:r>
      <w:r w:rsidRPr="00754DEB">
        <w:rPr>
          <w:rFonts w:ascii="Arial" w:hAnsi="Arial" w:cs="Arial"/>
          <w:noProof/>
          <w:sz w:val="20"/>
          <w:szCs w:val="24"/>
        </w:rPr>
        <w:t>:1412–23. doi:10.1177/1535370217718808</w:t>
      </w:r>
    </w:p>
    <w:p w14:paraId="38C2023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107 </w:t>
      </w:r>
      <w:r w:rsidRPr="00754DEB">
        <w:rPr>
          <w:rFonts w:ascii="Arial" w:hAnsi="Arial" w:cs="Arial"/>
          <w:noProof/>
          <w:sz w:val="20"/>
          <w:szCs w:val="24"/>
        </w:rPr>
        <w:tab/>
        <w:t xml:space="preserve">Hermenegildo C, Mompeon A, Perez-Cremades D, </w:t>
      </w:r>
      <w:r w:rsidRPr="00754DEB">
        <w:rPr>
          <w:rFonts w:ascii="Arial" w:hAnsi="Arial" w:cs="Arial"/>
          <w:i/>
          <w:iCs/>
          <w:noProof/>
          <w:sz w:val="20"/>
          <w:szCs w:val="24"/>
        </w:rPr>
        <w:t>et al.</w:t>
      </w:r>
      <w:r w:rsidRPr="00754DEB">
        <w:rPr>
          <w:rFonts w:ascii="Arial" w:hAnsi="Arial" w:cs="Arial"/>
          <w:noProof/>
          <w:sz w:val="20"/>
          <w:szCs w:val="24"/>
        </w:rPr>
        <w:t xml:space="preserve"> [OP.6D.01] ESTRADIOL INCREASES ENDOTHELIAL ANGIOTENSIN-(1-7) PRODUCTION THROUGH ESTROGEN RECEPTOR ALPHA. </w:t>
      </w:r>
      <w:r w:rsidRPr="00754DEB">
        <w:rPr>
          <w:rFonts w:ascii="Arial" w:hAnsi="Arial" w:cs="Arial"/>
          <w:i/>
          <w:iCs/>
          <w:noProof/>
          <w:sz w:val="20"/>
          <w:szCs w:val="24"/>
        </w:rPr>
        <w:t>Journal of Hypertension</w:t>
      </w:r>
      <w:r w:rsidRPr="00754DEB">
        <w:rPr>
          <w:rFonts w:ascii="Arial" w:hAnsi="Arial" w:cs="Arial"/>
          <w:noProof/>
          <w:sz w:val="20"/>
          <w:szCs w:val="24"/>
        </w:rPr>
        <w:t xml:space="preserve"> 2016;</w:t>
      </w:r>
      <w:r w:rsidRPr="00754DEB">
        <w:rPr>
          <w:rFonts w:ascii="Arial" w:hAnsi="Arial" w:cs="Arial"/>
          <w:b/>
          <w:bCs/>
          <w:noProof/>
          <w:sz w:val="20"/>
          <w:szCs w:val="24"/>
        </w:rPr>
        <w:t>34</w:t>
      </w:r>
      <w:r w:rsidRPr="00754DEB">
        <w:rPr>
          <w:rFonts w:ascii="Arial" w:hAnsi="Arial" w:cs="Arial"/>
          <w:noProof/>
          <w:sz w:val="20"/>
          <w:szCs w:val="24"/>
        </w:rPr>
        <w:t xml:space="preserve">:e75. </w:t>
      </w:r>
      <w:r w:rsidRPr="00754DEB">
        <w:rPr>
          <w:rFonts w:ascii="Arial" w:hAnsi="Arial" w:cs="Arial"/>
          <w:noProof/>
          <w:sz w:val="20"/>
          <w:szCs w:val="24"/>
        </w:rPr>
        <w:lastRenderedPageBreak/>
        <w:t>doi:10.1097/01.hjh.0000491530.65088.bb</w:t>
      </w:r>
    </w:p>
    <w:p w14:paraId="05DB9EF2"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108 </w:t>
      </w:r>
      <w:r w:rsidRPr="00754DEB">
        <w:rPr>
          <w:rFonts w:ascii="Arial" w:hAnsi="Arial" w:cs="Arial"/>
          <w:noProof/>
          <w:sz w:val="20"/>
          <w:szCs w:val="24"/>
        </w:rPr>
        <w:tab/>
        <w:t xml:space="preserve">Mompeon A, Lazaro-Franco M, Bueno-Beti C, </w:t>
      </w:r>
      <w:r w:rsidRPr="00754DEB">
        <w:rPr>
          <w:rFonts w:ascii="Arial" w:hAnsi="Arial" w:cs="Arial"/>
          <w:i/>
          <w:iCs/>
          <w:noProof/>
          <w:sz w:val="20"/>
          <w:szCs w:val="24"/>
        </w:rPr>
        <w:t>et al.</w:t>
      </w:r>
      <w:r w:rsidRPr="00754DEB">
        <w:rPr>
          <w:rFonts w:ascii="Arial" w:hAnsi="Arial" w:cs="Arial"/>
          <w:noProof/>
          <w:sz w:val="20"/>
          <w:szCs w:val="24"/>
        </w:rPr>
        <w:t xml:space="preserve"> Estradiol, acting through ERalpha, induces endothelial non-classic renin-angiotensin system increasing angiotensin 1-7 production. </w:t>
      </w:r>
      <w:r w:rsidRPr="00754DEB">
        <w:rPr>
          <w:rFonts w:ascii="Arial" w:hAnsi="Arial" w:cs="Arial"/>
          <w:i/>
          <w:iCs/>
          <w:noProof/>
          <w:sz w:val="20"/>
          <w:szCs w:val="24"/>
        </w:rPr>
        <w:t>Molecular and Cellular Endocrinology</w:t>
      </w:r>
      <w:r w:rsidRPr="00754DEB">
        <w:rPr>
          <w:rFonts w:ascii="Arial" w:hAnsi="Arial" w:cs="Arial"/>
          <w:noProof/>
          <w:sz w:val="20"/>
          <w:szCs w:val="24"/>
        </w:rPr>
        <w:t xml:space="preserve"> 2016;</w:t>
      </w:r>
      <w:r w:rsidRPr="00754DEB">
        <w:rPr>
          <w:rFonts w:ascii="Arial" w:hAnsi="Arial" w:cs="Arial"/>
          <w:b/>
          <w:bCs/>
          <w:noProof/>
          <w:sz w:val="20"/>
          <w:szCs w:val="24"/>
        </w:rPr>
        <w:t>422</w:t>
      </w:r>
      <w:r w:rsidRPr="00754DEB">
        <w:rPr>
          <w:rFonts w:ascii="Arial" w:hAnsi="Arial" w:cs="Arial"/>
          <w:noProof/>
          <w:sz w:val="20"/>
          <w:szCs w:val="24"/>
        </w:rPr>
        <w:t>:1–8. doi:http://dx.doi.org/10.1016/j.mce.2015.11.004</w:t>
      </w:r>
    </w:p>
    <w:p w14:paraId="556D6EC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109 </w:t>
      </w:r>
      <w:r w:rsidRPr="00754DEB">
        <w:rPr>
          <w:rFonts w:ascii="Arial" w:hAnsi="Arial" w:cs="Arial"/>
          <w:noProof/>
          <w:sz w:val="20"/>
          <w:szCs w:val="24"/>
        </w:rPr>
        <w:tab/>
        <w:t xml:space="preserve">Shenoy V, Grobe JL, Qi Y, </w:t>
      </w:r>
      <w:r w:rsidRPr="00754DEB">
        <w:rPr>
          <w:rFonts w:ascii="Arial" w:hAnsi="Arial" w:cs="Arial"/>
          <w:i/>
          <w:iCs/>
          <w:noProof/>
          <w:sz w:val="20"/>
          <w:szCs w:val="24"/>
        </w:rPr>
        <w:t>et al.</w:t>
      </w:r>
      <w:r w:rsidRPr="00754DEB">
        <w:rPr>
          <w:rFonts w:ascii="Arial" w:hAnsi="Arial" w:cs="Arial"/>
          <w:noProof/>
          <w:sz w:val="20"/>
          <w:szCs w:val="24"/>
        </w:rPr>
        <w:t xml:space="preserve"> 17beta-Estradiol modulates local cardiac renin-angiotensin system to prevent cardiac remodeling in the DOCA-salt model of hypertension in rats. </w:t>
      </w:r>
      <w:r w:rsidRPr="00754DEB">
        <w:rPr>
          <w:rFonts w:ascii="Arial" w:hAnsi="Arial" w:cs="Arial"/>
          <w:i/>
          <w:iCs/>
          <w:noProof/>
          <w:sz w:val="20"/>
          <w:szCs w:val="24"/>
        </w:rPr>
        <w:t>Peptides</w:t>
      </w:r>
      <w:r w:rsidRPr="00754DEB">
        <w:rPr>
          <w:rFonts w:ascii="Arial" w:hAnsi="Arial" w:cs="Arial"/>
          <w:noProof/>
          <w:sz w:val="20"/>
          <w:szCs w:val="24"/>
        </w:rPr>
        <w:t xml:space="preserve"> 2009;</w:t>
      </w:r>
      <w:r w:rsidRPr="00754DEB">
        <w:rPr>
          <w:rFonts w:ascii="Arial" w:hAnsi="Arial" w:cs="Arial"/>
          <w:b/>
          <w:bCs/>
          <w:noProof/>
          <w:sz w:val="20"/>
          <w:szCs w:val="24"/>
        </w:rPr>
        <w:t>30</w:t>
      </w:r>
      <w:r w:rsidRPr="00754DEB">
        <w:rPr>
          <w:rFonts w:ascii="Arial" w:hAnsi="Arial" w:cs="Arial"/>
          <w:noProof/>
          <w:sz w:val="20"/>
          <w:szCs w:val="24"/>
        </w:rPr>
        <w:t>:2309–15. doi:10.1016/j.peptides.2009.09.005</w:t>
      </w:r>
    </w:p>
    <w:p w14:paraId="623F78FF"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110 </w:t>
      </w:r>
      <w:r w:rsidRPr="00754DEB">
        <w:rPr>
          <w:rFonts w:ascii="Arial" w:hAnsi="Arial" w:cs="Arial"/>
          <w:noProof/>
          <w:sz w:val="20"/>
          <w:szCs w:val="24"/>
        </w:rPr>
        <w:tab/>
        <w:t xml:space="preserve">Wang H, Zhao Z JJ et al. Estrogen replacement downregulates cardiac angiotensin ii in an ace-independent manner in oophorectomized mRen2.Lewis rats. </w:t>
      </w:r>
      <w:r w:rsidRPr="00754DEB">
        <w:rPr>
          <w:rFonts w:ascii="Arial" w:hAnsi="Arial" w:cs="Arial"/>
          <w:i/>
          <w:iCs/>
          <w:noProof/>
          <w:sz w:val="20"/>
          <w:szCs w:val="24"/>
        </w:rPr>
        <w:t>Circulation Research</w:t>
      </w:r>
      <w:r w:rsidRPr="00754DEB">
        <w:rPr>
          <w:rFonts w:ascii="Arial" w:hAnsi="Arial" w:cs="Arial"/>
          <w:noProof/>
          <w:sz w:val="20"/>
          <w:szCs w:val="24"/>
        </w:rPr>
        <w:t xml:space="preserve"> 2013;</w:t>
      </w:r>
      <w:r w:rsidRPr="00754DEB">
        <w:rPr>
          <w:rFonts w:ascii="Arial" w:hAnsi="Arial" w:cs="Arial"/>
          <w:b/>
          <w:bCs/>
          <w:noProof/>
          <w:sz w:val="20"/>
          <w:szCs w:val="24"/>
        </w:rPr>
        <w:t>113</w:t>
      </w:r>
      <w:r w:rsidRPr="00754DEB">
        <w:rPr>
          <w:rFonts w:ascii="Arial" w:hAnsi="Arial" w:cs="Arial"/>
          <w:noProof/>
          <w:sz w:val="20"/>
          <w:szCs w:val="24"/>
        </w:rPr>
        <w:t>.http://ovidsp.ovid.com/ovidweb.cgi?T=JS&amp;PAGE=reference&amp;D=emed14&amp;NEWS=N&amp;AN=71323938</w:t>
      </w:r>
    </w:p>
    <w:p w14:paraId="3811AB0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111 </w:t>
      </w:r>
      <w:r w:rsidRPr="00754DEB">
        <w:rPr>
          <w:rFonts w:ascii="Arial" w:hAnsi="Arial" w:cs="Arial"/>
          <w:noProof/>
          <w:sz w:val="20"/>
          <w:szCs w:val="24"/>
        </w:rPr>
        <w:tab/>
        <w:t xml:space="preserve">Wang G, Zhang Q, Yuan W, </w:t>
      </w:r>
      <w:r w:rsidRPr="00754DEB">
        <w:rPr>
          <w:rFonts w:ascii="Arial" w:hAnsi="Arial" w:cs="Arial"/>
          <w:i/>
          <w:iCs/>
          <w:noProof/>
          <w:sz w:val="20"/>
          <w:szCs w:val="24"/>
        </w:rPr>
        <w:t>et al.</w:t>
      </w:r>
      <w:r w:rsidRPr="00754DEB">
        <w:rPr>
          <w:rFonts w:ascii="Arial" w:hAnsi="Arial" w:cs="Arial"/>
          <w:noProof/>
          <w:sz w:val="20"/>
          <w:szCs w:val="24"/>
        </w:rPr>
        <w:t xml:space="preserve"> Sildenafil protects against myocardial ischemia-reperfusion injury following cardiac arrest in a porcine model: Possible role of the renin-angiotensin system. </w:t>
      </w:r>
      <w:r w:rsidRPr="00754DEB">
        <w:rPr>
          <w:rFonts w:ascii="Arial" w:hAnsi="Arial" w:cs="Arial"/>
          <w:i/>
          <w:iCs/>
          <w:noProof/>
          <w:sz w:val="20"/>
          <w:szCs w:val="24"/>
        </w:rPr>
        <w:t>International Journal of Molecular Sciences</w:t>
      </w:r>
      <w:r w:rsidRPr="00754DEB">
        <w:rPr>
          <w:rFonts w:ascii="Arial" w:hAnsi="Arial" w:cs="Arial"/>
          <w:noProof/>
          <w:sz w:val="20"/>
          <w:szCs w:val="24"/>
        </w:rPr>
        <w:t xml:space="preserve"> 2015;</w:t>
      </w:r>
      <w:r w:rsidRPr="00754DEB">
        <w:rPr>
          <w:rFonts w:ascii="Arial" w:hAnsi="Arial" w:cs="Arial"/>
          <w:b/>
          <w:bCs/>
          <w:noProof/>
          <w:sz w:val="20"/>
          <w:szCs w:val="24"/>
        </w:rPr>
        <w:t>16</w:t>
      </w:r>
      <w:r w:rsidRPr="00754DEB">
        <w:rPr>
          <w:rFonts w:ascii="Arial" w:hAnsi="Arial" w:cs="Arial"/>
          <w:noProof/>
          <w:sz w:val="20"/>
          <w:szCs w:val="24"/>
        </w:rPr>
        <w:t>:27015–31. doi:http://dx.doi.org/10.3390/ijms161126010</w:t>
      </w:r>
    </w:p>
    <w:p w14:paraId="18DADD9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112 </w:t>
      </w:r>
      <w:r w:rsidRPr="00754DEB">
        <w:rPr>
          <w:rFonts w:ascii="Arial" w:hAnsi="Arial" w:cs="Arial"/>
          <w:noProof/>
          <w:sz w:val="20"/>
          <w:szCs w:val="24"/>
        </w:rPr>
        <w:tab/>
        <w:t xml:space="preserve">Thanekar U, Gill RK, Dhakal S, </w:t>
      </w:r>
      <w:r w:rsidRPr="00754DEB">
        <w:rPr>
          <w:rFonts w:ascii="Arial" w:hAnsi="Arial" w:cs="Arial"/>
          <w:i/>
          <w:iCs/>
          <w:noProof/>
          <w:sz w:val="20"/>
          <w:szCs w:val="24"/>
        </w:rPr>
        <w:t>et al.</w:t>
      </w:r>
      <w:r w:rsidRPr="00754DEB">
        <w:rPr>
          <w:rFonts w:ascii="Arial" w:hAnsi="Arial" w:cs="Arial"/>
          <w:noProof/>
          <w:sz w:val="20"/>
          <w:szCs w:val="24"/>
        </w:rPr>
        <w:t xml:space="preserve"> Abstract P2044: Renoprotective Effects of Canagliflozin in Db/db Diabetic Mice. </w:t>
      </w:r>
      <w:r w:rsidRPr="00754DEB">
        <w:rPr>
          <w:rFonts w:ascii="Arial" w:hAnsi="Arial" w:cs="Arial"/>
          <w:i/>
          <w:iCs/>
          <w:noProof/>
          <w:sz w:val="20"/>
          <w:szCs w:val="24"/>
        </w:rPr>
        <w:t>Hypertension</w:t>
      </w:r>
      <w:r w:rsidRPr="00754DEB">
        <w:rPr>
          <w:rFonts w:ascii="Arial" w:hAnsi="Arial" w:cs="Arial"/>
          <w:noProof/>
          <w:sz w:val="20"/>
          <w:szCs w:val="24"/>
        </w:rPr>
        <w:t xml:space="preserve"> 2019;</w:t>
      </w:r>
      <w:r w:rsidRPr="00754DEB">
        <w:rPr>
          <w:rFonts w:ascii="Arial" w:hAnsi="Arial" w:cs="Arial"/>
          <w:b/>
          <w:bCs/>
          <w:noProof/>
          <w:sz w:val="20"/>
          <w:szCs w:val="24"/>
        </w:rPr>
        <w:t>74</w:t>
      </w:r>
      <w:r w:rsidRPr="00754DEB">
        <w:rPr>
          <w:rFonts w:ascii="Arial" w:hAnsi="Arial" w:cs="Arial"/>
          <w:noProof/>
          <w:sz w:val="20"/>
          <w:szCs w:val="24"/>
        </w:rPr>
        <w:t>. doi:10.1161/hyp.74.suppl_1.p2044</w:t>
      </w:r>
    </w:p>
    <w:p w14:paraId="1F73F6F3"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113 </w:t>
      </w:r>
      <w:r w:rsidRPr="00754DEB">
        <w:rPr>
          <w:rFonts w:ascii="Arial" w:hAnsi="Arial" w:cs="Arial"/>
          <w:noProof/>
          <w:sz w:val="20"/>
          <w:szCs w:val="24"/>
        </w:rPr>
        <w:tab/>
        <w:t xml:space="preserve">Li Y-H, Wang Q-X, Zhou J-W, </w:t>
      </w:r>
      <w:r w:rsidRPr="00754DEB">
        <w:rPr>
          <w:rFonts w:ascii="Arial" w:hAnsi="Arial" w:cs="Arial"/>
          <w:i/>
          <w:iCs/>
          <w:noProof/>
          <w:sz w:val="20"/>
          <w:szCs w:val="24"/>
        </w:rPr>
        <w:t>et al.</w:t>
      </w:r>
      <w:r w:rsidRPr="00754DEB">
        <w:rPr>
          <w:rFonts w:ascii="Arial" w:hAnsi="Arial" w:cs="Arial"/>
          <w:noProof/>
          <w:sz w:val="20"/>
          <w:szCs w:val="24"/>
        </w:rPr>
        <w:t xml:space="preserve"> Effects of rosuvastatin on expression of angiotensin-converting enzyme 2 after vascular balloon injury in rats. </w:t>
      </w:r>
      <w:r w:rsidRPr="00754DEB">
        <w:rPr>
          <w:rFonts w:ascii="Arial" w:hAnsi="Arial" w:cs="Arial"/>
          <w:i/>
          <w:iCs/>
          <w:noProof/>
          <w:sz w:val="20"/>
          <w:szCs w:val="24"/>
        </w:rPr>
        <w:t>Journal of geriatric cardiology : JGC</w:t>
      </w:r>
      <w:r w:rsidRPr="00754DEB">
        <w:rPr>
          <w:rFonts w:ascii="Arial" w:hAnsi="Arial" w:cs="Arial"/>
          <w:noProof/>
          <w:sz w:val="20"/>
          <w:szCs w:val="24"/>
        </w:rPr>
        <w:t xml:space="preserve"> 2013;</w:t>
      </w:r>
      <w:r w:rsidRPr="00754DEB">
        <w:rPr>
          <w:rFonts w:ascii="Arial" w:hAnsi="Arial" w:cs="Arial"/>
          <w:b/>
          <w:bCs/>
          <w:noProof/>
          <w:sz w:val="20"/>
          <w:szCs w:val="24"/>
        </w:rPr>
        <w:t>10</w:t>
      </w:r>
      <w:r w:rsidRPr="00754DEB">
        <w:rPr>
          <w:rFonts w:ascii="Arial" w:hAnsi="Arial" w:cs="Arial"/>
          <w:noProof/>
          <w:sz w:val="20"/>
          <w:szCs w:val="24"/>
        </w:rPr>
        <w:t>:151–8. doi:10.3969/j.issn.1671-5411.2013.02.009</w:t>
      </w:r>
    </w:p>
    <w:p w14:paraId="3ED57CE1"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114 </w:t>
      </w:r>
      <w:r w:rsidRPr="00754DEB">
        <w:rPr>
          <w:rFonts w:ascii="Arial" w:hAnsi="Arial" w:cs="Arial"/>
          <w:noProof/>
          <w:sz w:val="20"/>
          <w:szCs w:val="24"/>
        </w:rPr>
        <w:tab/>
        <w:t xml:space="preserve">A. G, M. S, R. O, </w:t>
      </w:r>
      <w:r w:rsidRPr="00754DEB">
        <w:rPr>
          <w:rFonts w:ascii="Arial" w:hAnsi="Arial" w:cs="Arial"/>
          <w:i/>
          <w:iCs/>
          <w:noProof/>
          <w:sz w:val="20"/>
          <w:szCs w:val="24"/>
        </w:rPr>
        <w:t>et al.</w:t>
      </w:r>
      <w:r w:rsidRPr="00754DEB">
        <w:rPr>
          <w:rFonts w:ascii="Arial" w:hAnsi="Arial" w:cs="Arial"/>
          <w:noProof/>
          <w:sz w:val="20"/>
          <w:szCs w:val="24"/>
        </w:rPr>
        <w:t xml:space="preserve"> Influence of atorvastatin on angiotensin I metabolism in rat vascular smooth muscle cells. </w:t>
      </w:r>
      <w:r w:rsidRPr="00754DEB">
        <w:rPr>
          <w:rFonts w:ascii="Arial" w:hAnsi="Arial" w:cs="Arial"/>
          <w:i/>
          <w:iCs/>
          <w:noProof/>
          <w:sz w:val="20"/>
          <w:szCs w:val="24"/>
        </w:rPr>
        <w:t>Pharmacological Reports</w:t>
      </w:r>
      <w:r w:rsidRPr="00754DEB">
        <w:rPr>
          <w:rFonts w:ascii="Arial" w:hAnsi="Arial" w:cs="Arial"/>
          <w:noProof/>
          <w:sz w:val="20"/>
          <w:szCs w:val="24"/>
        </w:rPr>
        <w:t xml:space="preserve"> 2013;</w:t>
      </w:r>
      <w:r w:rsidRPr="00754DEB">
        <w:rPr>
          <w:rFonts w:ascii="Arial" w:hAnsi="Arial" w:cs="Arial"/>
          <w:b/>
          <w:bCs/>
          <w:noProof/>
          <w:sz w:val="20"/>
          <w:szCs w:val="24"/>
        </w:rPr>
        <w:t>65</w:t>
      </w:r>
      <w:r w:rsidRPr="00754DEB">
        <w:rPr>
          <w:rFonts w:ascii="Arial" w:hAnsi="Arial" w:cs="Arial"/>
          <w:noProof/>
          <w:sz w:val="20"/>
          <w:szCs w:val="24"/>
        </w:rPr>
        <w:t>:47.</w:t>
      </w:r>
    </w:p>
    <w:p w14:paraId="1F248AD9"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115 </w:t>
      </w:r>
      <w:r w:rsidRPr="00754DEB">
        <w:rPr>
          <w:rFonts w:ascii="Arial" w:hAnsi="Arial" w:cs="Arial"/>
          <w:noProof/>
          <w:sz w:val="20"/>
          <w:szCs w:val="24"/>
        </w:rPr>
        <w:tab/>
        <w:t xml:space="preserve">Aguilar C, Ventura F, Rodríguez-Delfín L. Atorvastatin induced increase in homologous angiotensin I converting enzyme (ACE2) mRNA Is associated to decreased fibrosis and decreased left ventricular hypertrophy in a rat model of diabetic cardiomyopathy. </w:t>
      </w:r>
      <w:r w:rsidRPr="00754DEB">
        <w:rPr>
          <w:rFonts w:ascii="Arial" w:hAnsi="Arial" w:cs="Arial"/>
          <w:i/>
          <w:iCs/>
          <w:noProof/>
          <w:sz w:val="20"/>
          <w:szCs w:val="24"/>
        </w:rPr>
        <w:t>Revista Peruana de Medicina Experimental y Salud Publica</w:t>
      </w:r>
      <w:r w:rsidRPr="00754DEB">
        <w:rPr>
          <w:rFonts w:ascii="Arial" w:hAnsi="Arial" w:cs="Arial"/>
          <w:noProof/>
          <w:sz w:val="20"/>
          <w:szCs w:val="24"/>
        </w:rPr>
        <w:t xml:space="preserve"> 2011;</w:t>
      </w:r>
      <w:r w:rsidRPr="00754DEB">
        <w:rPr>
          <w:rFonts w:ascii="Arial" w:hAnsi="Arial" w:cs="Arial"/>
          <w:b/>
          <w:bCs/>
          <w:noProof/>
          <w:sz w:val="20"/>
          <w:szCs w:val="24"/>
        </w:rPr>
        <w:t>28</w:t>
      </w:r>
      <w:r w:rsidRPr="00754DEB">
        <w:rPr>
          <w:rFonts w:ascii="Arial" w:hAnsi="Arial" w:cs="Arial"/>
          <w:noProof/>
          <w:sz w:val="20"/>
          <w:szCs w:val="24"/>
        </w:rPr>
        <w:t>:264–72. doi:10.1590/S1726-46342011000200013</w:t>
      </w:r>
    </w:p>
    <w:p w14:paraId="57EF68C5"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116 </w:t>
      </w:r>
      <w:r w:rsidRPr="00754DEB">
        <w:rPr>
          <w:rFonts w:ascii="Arial" w:hAnsi="Arial" w:cs="Arial"/>
          <w:noProof/>
          <w:sz w:val="20"/>
          <w:szCs w:val="24"/>
        </w:rPr>
        <w:tab/>
        <w:t xml:space="preserve">Jessup JA, Brosnihan KB, Gallagher PE, </w:t>
      </w:r>
      <w:r w:rsidRPr="00754DEB">
        <w:rPr>
          <w:rFonts w:ascii="Arial" w:hAnsi="Arial" w:cs="Arial"/>
          <w:i/>
          <w:iCs/>
          <w:noProof/>
          <w:sz w:val="20"/>
          <w:szCs w:val="24"/>
        </w:rPr>
        <w:t>et al.</w:t>
      </w:r>
      <w:r w:rsidRPr="00754DEB">
        <w:rPr>
          <w:rFonts w:ascii="Arial" w:hAnsi="Arial" w:cs="Arial"/>
          <w:noProof/>
          <w:sz w:val="20"/>
          <w:szCs w:val="24"/>
        </w:rPr>
        <w:t xml:space="preserve"> Differential effect of low dose thiazides on the Renin Angiotensin system in genetically hypertensive and normotensive rats. </w:t>
      </w:r>
      <w:r w:rsidRPr="00754DEB">
        <w:rPr>
          <w:rFonts w:ascii="Arial" w:hAnsi="Arial" w:cs="Arial"/>
          <w:i/>
          <w:iCs/>
          <w:noProof/>
          <w:sz w:val="20"/>
          <w:szCs w:val="24"/>
        </w:rPr>
        <w:t>Journal of the American Society of Hypertension : JASH</w:t>
      </w:r>
      <w:r w:rsidRPr="00754DEB">
        <w:rPr>
          <w:rFonts w:ascii="Arial" w:hAnsi="Arial" w:cs="Arial"/>
          <w:noProof/>
          <w:sz w:val="20"/>
          <w:szCs w:val="24"/>
        </w:rPr>
        <w:t xml:space="preserve"> 2008;</w:t>
      </w:r>
      <w:r w:rsidRPr="00754DEB">
        <w:rPr>
          <w:rFonts w:ascii="Arial" w:hAnsi="Arial" w:cs="Arial"/>
          <w:b/>
          <w:bCs/>
          <w:noProof/>
          <w:sz w:val="20"/>
          <w:szCs w:val="24"/>
        </w:rPr>
        <w:t>2</w:t>
      </w:r>
      <w:r w:rsidRPr="00754DEB">
        <w:rPr>
          <w:rFonts w:ascii="Arial" w:hAnsi="Arial" w:cs="Arial"/>
          <w:noProof/>
          <w:sz w:val="20"/>
          <w:szCs w:val="24"/>
        </w:rPr>
        <w:t>:106–15. doi:10.1016/j.jash.2007.10.005</w:t>
      </w:r>
    </w:p>
    <w:p w14:paraId="1693216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117 </w:t>
      </w:r>
      <w:r w:rsidRPr="00754DEB">
        <w:rPr>
          <w:rFonts w:ascii="Arial" w:hAnsi="Arial" w:cs="Arial"/>
          <w:noProof/>
          <w:sz w:val="20"/>
          <w:szCs w:val="24"/>
        </w:rPr>
        <w:tab/>
        <w:t xml:space="preserve">Sanchez-Aguilar M, Ibarra-Lara L, Del Valle-Mondragon L, </w:t>
      </w:r>
      <w:r w:rsidRPr="00754DEB">
        <w:rPr>
          <w:rFonts w:ascii="Arial" w:hAnsi="Arial" w:cs="Arial"/>
          <w:i/>
          <w:iCs/>
          <w:noProof/>
          <w:sz w:val="20"/>
          <w:szCs w:val="24"/>
        </w:rPr>
        <w:t>et al.</w:t>
      </w:r>
      <w:r w:rsidRPr="00754DEB">
        <w:rPr>
          <w:rFonts w:ascii="Arial" w:hAnsi="Arial" w:cs="Arial"/>
          <w:noProof/>
          <w:sz w:val="20"/>
          <w:szCs w:val="24"/>
        </w:rPr>
        <w:t xml:space="preserve"> Rosiglitazone, a Ligand to PPAR gamma, Improves Blood Pressure and Vascular Function through Renin-Angiotensin System Regulation. </w:t>
      </w:r>
      <w:r w:rsidRPr="00754DEB">
        <w:rPr>
          <w:rFonts w:ascii="Arial" w:hAnsi="Arial" w:cs="Arial"/>
          <w:i/>
          <w:iCs/>
          <w:noProof/>
          <w:sz w:val="20"/>
          <w:szCs w:val="24"/>
        </w:rPr>
        <w:t>PPAR Research</w:t>
      </w:r>
      <w:r w:rsidRPr="00754DEB">
        <w:rPr>
          <w:rFonts w:ascii="Arial" w:hAnsi="Arial" w:cs="Arial"/>
          <w:noProof/>
          <w:sz w:val="20"/>
          <w:szCs w:val="24"/>
        </w:rPr>
        <w:t xml:space="preserve"> 2019;</w:t>
      </w:r>
      <w:r w:rsidRPr="00754DEB">
        <w:rPr>
          <w:rFonts w:ascii="Arial" w:hAnsi="Arial" w:cs="Arial"/>
          <w:b/>
          <w:bCs/>
          <w:noProof/>
          <w:sz w:val="20"/>
          <w:szCs w:val="24"/>
        </w:rPr>
        <w:t>2019</w:t>
      </w:r>
      <w:r w:rsidRPr="00754DEB">
        <w:rPr>
          <w:rFonts w:ascii="Arial" w:hAnsi="Arial" w:cs="Arial"/>
          <w:noProof/>
          <w:sz w:val="20"/>
          <w:szCs w:val="24"/>
        </w:rPr>
        <w:t>:1371758. doi:http://dx.doi.org/10.1155/2019/1371758</w:t>
      </w:r>
    </w:p>
    <w:p w14:paraId="25759CCD"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118 </w:t>
      </w:r>
      <w:r w:rsidRPr="00754DEB">
        <w:rPr>
          <w:rFonts w:ascii="Arial" w:hAnsi="Arial" w:cs="Arial"/>
          <w:noProof/>
          <w:sz w:val="20"/>
          <w:szCs w:val="24"/>
        </w:rPr>
        <w:tab/>
        <w:t xml:space="preserve">Scroggin M PK. The PPAR-{gamma} agonist Rosiglitazone increases Angiotensin-Converting Enzyme 2 (ACE2) promoter activity in neurons. </w:t>
      </w:r>
      <w:r w:rsidRPr="00754DEB">
        <w:rPr>
          <w:rFonts w:ascii="Arial" w:hAnsi="Arial" w:cs="Arial"/>
          <w:i/>
          <w:iCs/>
          <w:noProof/>
          <w:sz w:val="20"/>
          <w:szCs w:val="24"/>
        </w:rPr>
        <w:t>FASEB Journal</w:t>
      </w:r>
      <w:r w:rsidRPr="00754DEB">
        <w:rPr>
          <w:rFonts w:ascii="Arial" w:hAnsi="Arial" w:cs="Arial"/>
          <w:noProof/>
          <w:sz w:val="20"/>
          <w:szCs w:val="24"/>
        </w:rPr>
        <w:t xml:space="preserve"> 2012;</w:t>
      </w:r>
      <w:r w:rsidRPr="00754DEB">
        <w:rPr>
          <w:rFonts w:ascii="Arial" w:hAnsi="Arial" w:cs="Arial"/>
          <w:b/>
          <w:bCs/>
          <w:noProof/>
          <w:sz w:val="20"/>
          <w:szCs w:val="24"/>
        </w:rPr>
        <w:t>26</w:t>
      </w:r>
      <w:r w:rsidRPr="00754DEB">
        <w:rPr>
          <w:rFonts w:ascii="Arial" w:hAnsi="Arial" w:cs="Arial"/>
          <w:noProof/>
          <w:sz w:val="20"/>
          <w:szCs w:val="24"/>
        </w:rPr>
        <w:t>.http://www.fasebj.org/cgi/content/meeting_abstract/26/1_MeetingAbstracts/875.13?sid=9bbf00be-78fb-4079-afb1-341158d7edc8%0Ahttp://ovidsp.ovid.com/ovidweb.cgi?T=JS&amp;PAGE=reference&amp;D=emed13&amp;NEWS=N&amp;AN=70857313</w:t>
      </w:r>
    </w:p>
    <w:p w14:paraId="2C0D2E4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119 </w:t>
      </w:r>
      <w:r w:rsidRPr="00754DEB">
        <w:rPr>
          <w:rFonts w:ascii="Arial" w:hAnsi="Arial" w:cs="Arial"/>
          <w:noProof/>
          <w:sz w:val="20"/>
          <w:szCs w:val="24"/>
        </w:rPr>
        <w:tab/>
        <w:t xml:space="preserve">Zhang W, Li C, Liu B, </w:t>
      </w:r>
      <w:r w:rsidRPr="00754DEB">
        <w:rPr>
          <w:rFonts w:ascii="Arial" w:hAnsi="Arial" w:cs="Arial"/>
          <w:i/>
          <w:iCs/>
          <w:noProof/>
          <w:sz w:val="20"/>
          <w:szCs w:val="24"/>
        </w:rPr>
        <w:t>et al.</w:t>
      </w:r>
      <w:r w:rsidRPr="00754DEB">
        <w:rPr>
          <w:rFonts w:ascii="Arial" w:hAnsi="Arial" w:cs="Arial"/>
          <w:noProof/>
          <w:sz w:val="20"/>
          <w:szCs w:val="24"/>
        </w:rPr>
        <w:t xml:space="preserve"> Pioglitazone upregulates hepatic angiotensin converting enzyme 2 expression in rats with steatohepatitis. </w:t>
      </w:r>
      <w:r w:rsidRPr="00754DEB">
        <w:rPr>
          <w:rFonts w:ascii="Arial" w:hAnsi="Arial" w:cs="Arial"/>
          <w:i/>
          <w:iCs/>
          <w:noProof/>
          <w:sz w:val="20"/>
          <w:szCs w:val="24"/>
        </w:rPr>
        <w:t>Annals of hepatology</w:t>
      </w:r>
      <w:r w:rsidRPr="00754DEB">
        <w:rPr>
          <w:rFonts w:ascii="Arial" w:hAnsi="Arial" w:cs="Arial"/>
          <w:noProof/>
          <w:sz w:val="20"/>
          <w:szCs w:val="24"/>
        </w:rPr>
        <w:t xml:space="preserve"> 2013;</w:t>
      </w:r>
      <w:r w:rsidRPr="00754DEB">
        <w:rPr>
          <w:rFonts w:ascii="Arial" w:hAnsi="Arial" w:cs="Arial"/>
          <w:b/>
          <w:bCs/>
          <w:noProof/>
          <w:sz w:val="20"/>
          <w:szCs w:val="24"/>
        </w:rPr>
        <w:t>12</w:t>
      </w:r>
      <w:r w:rsidRPr="00754DEB">
        <w:rPr>
          <w:rFonts w:ascii="Arial" w:hAnsi="Arial" w:cs="Arial"/>
          <w:noProof/>
          <w:sz w:val="20"/>
          <w:szCs w:val="24"/>
        </w:rPr>
        <w:t>:892–900.</w:t>
      </w:r>
    </w:p>
    <w:p w14:paraId="10B5306A"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120 </w:t>
      </w:r>
      <w:r w:rsidRPr="00754DEB">
        <w:rPr>
          <w:rFonts w:ascii="Arial" w:hAnsi="Arial" w:cs="Arial"/>
          <w:noProof/>
          <w:sz w:val="20"/>
          <w:szCs w:val="24"/>
        </w:rPr>
        <w:tab/>
        <w:t xml:space="preserve">Aguilar MS, Aguilar-Navarro A, Ibarra-Lara L, </w:t>
      </w:r>
      <w:r w:rsidRPr="00754DEB">
        <w:rPr>
          <w:rFonts w:ascii="Arial" w:hAnsi="Arial" w:cs="Arial"/>
          <w:i/>
          <w:iCs/>
          <w:noProof/>
          <w:sz w:val="20"/>
          <w:szCs w:val="24"/>
        </w:rPr>
        <w:t>et al.</w:t>
      </w:r>
      <w:r w:rsidRPr="00754DEB">
        <w:rPr>
          <w:rFonts w:ascii="Arial" w:hAnsi="Arial" w:cs="Arial"/>
          <w:noProof/>
          <w:sz w:val="20"/>
          <w:szCs w:val="24"/>
        </w:rPr>
        <w:t xml:space="preserve"> PPAR Ganna stimulation by rosiglitazone decreases blood pressure and renal apoptosis in a rat hypertension model secondary to aortic coartaction. </w:t>
      </w:r>
      <w:r w:rsidRPr="00754DEB">
        <w:rPr>
          <w:rFonts w:ascii="Arial" w:hAnsi="Arial" w:cs="Arial"/>
          <w:i/>
          <w:iCs/>
          <w:noProof/>
          <w:sz w:val="20"/>
          <w:szCs w:val="24"/>
        </w:rPr>
        <w:t>Journal of Hypertension</w:t>
      </w:r>
      <w:r w:rsidRPr="00754DEB">
        <w:rPr>
          <w:rFonts w:ascii="Arial" w:hAnsi="Arial" w:cs="Arial"/>
          <w:noProof/>
          <w:sz w:val="20"/>
          <w:szCs w:val="24"/>
        </w:rPr>
        <w:t xml:space="preserve"> 2018;</w:t>
      </w:r>
      <w:r w:rsidRPr="00754DEB">
        <w:rPr>
          <w:rFonts w:ascii="Arial" w:hAnsi="Arial" w:cs="Arial"/>
          <w:b/>
          <w:bCs/>
          <w:noProof/>
          <w:sz w:val="20"/>
          <w:szCs w:val="24"/>
        </w:rPr>
        <w:t>36</w:t>
      </w:r>
      <w:r w:rsidRPr="00754DEB">
        <w:rPr>
          <w:rFonts w:ascii="Arial" w:hAnsi="Arial" w:cs="Arial"/>
          <w:noProof/>
          <w:sz w:val="20"/>
          <w:szCs w:val="24"/>
        </w:rPr>
        <w:t>:e43. doi:10.1097/01.hjh.0000539075.61733.23</w:t>
      </w:r>
    </w:p>
    <w:p w14:paraId="120F0516"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121 </w:t>
      </w:r>
      <w:r w:rsidRPr="00754DEB">
        <w:rPr>
          <w:rFonts w:ascii="Arial" w:hAnsi="Arial" w:cs="Arial"/>
          <w:noProof/>
          <w:sz w:val="20"/>
          <w:szCs w:val="24"/>
        </w:rPr>
        <w:tab/>
        <w:t xml:space="preserve">Chodavarapu H, Grobe N, Somineni HK, </w:t>
      </w:r>
      <w:r w:rsidRPr="00754DEB">
        <w:rPr>
          <w:rFonts w:ascii="Arial" w:hAnsi="Arial" w:cs="Arial"/>
          <w:i/>
          <w:iCs/>
          <w:noProof/>
          <w:sz w:val="20"/>
          <w:szCs w:val="24"/>
        </w:rPr>
        <w:t>et al.</w:t>
      </w:r>
      <w:r w:rsidRPr="00754DEB">
        <w:rPr>
          <w:rFonts w:ascii="Arial" w:hAnsi="Arial" w:cs="Arial"/>
          <w:noProof/>
          <w:sz w:val="20"/>
          <w:szCs w:val="24"/>
        </w:rPr>
        <w:t xml:space="preserve"> Rosiglitazone Treatment of Type 2 Diabetic db/db Mice Attenuates Urinary Albumin and Angiotensin Converting Enzyme 2 Excretion. </w:t>
      </w:r>
      <w:r w:rsidRPr="00754DEB">
        <w:rPr>
          <w:rFonts w:ascii="Arial" w:hAnsi="Arial" w:cs="Arial"/>
          <w:i/>
          <w:iCs/>
          <w:noProof/>
          <w:sz w:val="20"/>
          <w:szCs w:val="24"/>
        </w:rPr>
        <w:t>PLoS ONE</w:t>
      </w:r>
      <w:r w:rsidRPr="00754DEB">
        <w:rPr>
          <w:rFonts w:ascii="Arial" w:hAnsi="Arial" w:cs="Arial"/>
          <w:noProof/>
          <w:sz w:val="20"/>
          <w:szCs w:val="24"/>
        </w:rPr>
        <w:t xml:space="preserve"> 2013;</w:t>
      </w:r>
      <w:r w:rsidRPr="00754DEB">
        <w:rPr>
          <w:rFonts w:ascii="Arial" w:hAnsi="Arial" w:cs="Arial"/>
          <w:b/>
          <w:bCs/>
          <w:noProof/>
          <w:sz w:val="20"/>
          <w:szCs w:val="24"/>
        </w:rPr>
        <w:t>8</w:t>
      </w:r>
      <w:r w:rsidRPr="00754DEB">
        <w:rPr>
          <w:rFonts w:ascii="Arial" w:hAnsi="Arial" w:cs="Arial"/>
          <w:noProof/>
          <w:sz w:val="20"/>
          <w:szCs w:val="24"/>
        </w:rPr>
        <w:t>:e62833. doi:10.1371/journal.pone.0062833</w:t>
      </w:r>
    </w:p>
    <w:p w14:paraId="6542E7C5"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122 </w:t>
      </w:r>
      <w:r w:rsidRPr="00754DEB">
        <w:rPr>
          <w:rFonts w:ascii="Arial" w:hAnsi="Arial" w:cs="Arial"/>
          <w:noProof/>
          <w:sz w:val="20"/>
          <w:szCs w:val="24"/>
        </w:rPr>
        <w:tab/>
        <w:t xml:space="preserve">Ali RM, Al-Shorbagy MY, Helmy MW, </w:t>
      </w:r>
      <w:r w:rsidRPr="00754DEB">
        <w:rPr>
          <w:rFonts w:ascii="Arial" w:hAnsi="Arial" w:cs="Arial"/>
          <w:i/>
          <w:iCs/>
          <w:noProof/>
          <w:sz w:val="20"/>
          <w:szCs w:val="24"/>
        </w:rPr>
        <w:t>et al.</w:t>
      </w:r>
      <w:r w:rsidRPr="00754DEB">
        <w:rPr>
          <w:rFonts w:ascii="Arial" w:hAnsi="Arial" w:cs="Arial"/>
          <w:noProof/>
          <w:sz w:val="20"/>
          <w:szCs w:val="24"/>
        </w:rPr>
        <w:t xml:space="preserve"> Role of Wnt4/beta-catenin, Ang II/TGFbeta, ACE2, NF-kappaB, and IL-18 in attenuating renal ischemia/reperfusion-induced injury in rats treated with Vit D and pioglitazone. </w:t>
      </w:r>
      <w:r w:rsidRPr="00754DEB">
        <w:rPr>
          <w:rFonts w:ascii="Arial" w:hAnsi="Arial" w:cs="Arial"/>
          <w:i/>
          <w:iCs/>
          <w:noProof/>
          <w:sz w:val="20"/>
          <w:szCs w:val="24"/>
        </w:rPr>
        <w:t>European Journal of Pharmacology</w:t>
      </w:r>
      <w:r w:rsidRPr="00754DEB">
        <w:rPr>
          <w:rFonts w:ascii="Arial" w:hAnsi="Arial" w:cs="Arial"/>
          <w:noProof/>
          <w:sz w:val="20"/>
          <w:szCs w:val="24"/>
        </w:rPr>
        <w:t xml:space="preserve"> 2018;</w:t>
      </w:r>
      <w:r w:rsidRPr="00754DEB">
        <w:rPr>
          <w:rFonts w:ascii="Arial" w:hAnsi="Arial" w:cs="Arial"/>
          <w:b/>
          <w:bCs/>
          <w:noProof/>
          <w:sz w:val="20"/>
          <w:szCs w:val="24"/>
        </w:rPr>
        <w:t>831</w:t>
      </w:r>
      <w:r w:rsidRPr="00754DEB">
        <w:rPr>
          <w:rFonts w:ascii="Arial" w:hAnsi="Arial" w:cs="Arial"/>
          <w:noProof/>
          <w:sz w:val="20"/>
          <w:szCs w:val="24"/>
        </w:rPr>
        <w:t>:68–76. doi:http://dx.doi.org/10.1016/j.ejphar.2018.04.032</w:t>
      </w:r>
    </w:p>
    <w:p w14:paraId="52C2550B"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123 </w:t>
      </w:r>
      <w:r w:rsidRPr="00754DEB">
        <w:rPr>
          <w:rFonts w:ascii="Arial" w:hAnsi="Arial" w:cs="Arial"/>
          <w:noProof/>
          <w:sz w:val="20"/>
          <w:szCs w:val="24"/>
        </w:rPr>
        <w:tab/>
        <w:t xml:space="preserve">Andersen LB, Przybyl L, Haase N, </w:t>
      </w:r>
      <w:r w:rsidRPr="00754DEB">
        <w:rPr>
          <w:rFonts w:ascii="Arial" w:hAnsi="Arial" w:cs="Arial"/>
          <w:i/>
          <w:iCs/>
          <w:noProof/>
          <w:sz w:val="20"/>
          <w:szCs w:val="24"/>
        </w:rPr>
        <w:t>et al.</w:t>
      </w:r>
      <w:r w:rsidRPr="00754DEB">
        <w:rPr>
          <w:rFonts w:ascii="Arial" w:hAnsi="Arial" w:cs="Arial"/>
          <w:noProof/>
          <w:sz w:val="20"/>
          <w:szCs w:val="24"/>
        </w:rPr>
        <w:t xml:space="preserve"> Vitamin D depletion aggravates hypertension and target-organ damage. </w:t>
      </w:r>
      <w:r w:rsidRPr="00754DEB">
        <w:rPr>
          <w:rFonts w:ascii="Arial" w:hAnsi="Arial" w:cs="Arial"/>
          <w:i/>
          <w:iCs/>
          <w:noProof/>
          <w:sz w:val="20"/>
          <w:szCs w:val="24"/>
        </w:rPr>
        <w:t>Journal of the American Heart Association</w:t>
      </w:r>
      <w:r w:rsidRPr="00754DEB">
        <w:rPr>
          <w:rFonts w:ascii="Arial" w:hAnsi="Arial" w:cs="Arial"/>
          <w:noProof/>
          <w:sz w:val="20"/>
          <w:szCs w:val="24"/>
        </w:rPr>
        <w:t xml:space="preserve"> 2015;</w:t>
      </w:r>
      <w:r w:rsidRPr="00754DEB">
        <w:rPr>
          <w:rFonts w:ascii="Arial" w:hAnsi="Arial" w:cs="Arial"/>
          <w:b/>
          <w:bCs/>
          <w:noProof/>
          <w:sz w:val="20"/>
          <w:szCs w:val="24"/>
        </w:rPr>
        <w:t>4</w:t>
      </w:r>
      <w:r w:rsidRPr="00754DEB">
        <w:rPr>
          <w:rFonts w:ascii="Arial" w:hAnsi="Arial" w:cs="Arial"/>
          <w:noProof/>
          <w:sz w:val="20"/>
          <w:szCs w:val="24"/>
        </w:rPr>
        <w:t>:e001417. doi:http://dx.doi.org/10.1161/JAHA.114.001417</w:t>
      </w:r>
    </w:p>
    <w:p w14:paraId="04457718"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124 </w:t>
      </w:r>
      <w:r w:rsidRPr="00754DEB">
        <w:rPr>
          <w:rFonts w:ascii="Arial" w:hAnsi="Arial" w:cs="Arial"/>
          <w:noProof/>
          <w:sz w:val="20"/>
          <w:szCs w:val="24"/>
        </w:rPr>
        <w:tab/>
        <w:t xml:space="preserve">da Silva Machado C, Alexandre FH C de ML et al. Vitamin D3 regulates genes involved with the renin-angiotensin-aldosterone system in hypertensive and normotensive rats. </w:t>
      </w:r>
      <w:r w:rsidRPr="00754DEB">
        <w:rPr>
          <w:rFonts w:ascii="Arial" w:hAnsi="Arial" w:cs="Arial"/>
          <w:i/>
          <w:iCs/>
          <w:noProof/>
          <w:sz w:val="20"/>
          <w:szCs w:val="24"/>
        </w:rPr>
        <w:t>Toxicology Letters</w:t>
      </w:r>
      <w:r w:rsidRPr="00754DEB">
        <w:rPr>
          <w:rFonts w:ascii="Arial" w:hAnsi="Arial" w:cs="Arial"/>
          <w:noProof/>
          <w:sz w:val="20"/>
          <w:szCs w:val="24"/>
        </w:rPr>
        <w:t xml:space="preserve"> 2014;</w:t>
      </w:r>
      <w:r w:rsidRPr="00754DEB">
        <w:rPr>
          <w:rFonts w:ascii="Arial" w:hAnsi="Arial" w:cs="Arial"/>
          <w:b/>
          <w:bCs/>
          <w:noProof/>
          <w:sz w:val="20"/>
          <w:szCs w:val="24"/>
        </w:rPr>
        <w:t>229</w:t>
      </w:r>
      <w:r w:rsidRPr="00754DEB">
        <w:rPr>
          <w:rFonts w:ascii="Arial" w:hAnsi="Arial" w:cs="Arial"/>
          <w:noProof/>
          <w:sz w:val="20"/>
          <w:szCs w:val="24"/>
        </w:rPr>
        <w:t>:S231. doi:10.1016/j.toxlet.2014.06.773</w:t>
      </w:r>
    </w:p>
    <w:p w14:paraId="77F67D00"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125 </w:t>
      </w:r>
      <w:r w:rsidRPr="00754DEB">
        <w:rPr>
          <w:rFonts w:ascii="Arial" w:hAnsi="Arial" w:cs="Arial"/>
          <w:noProof/>
          <w:sz w:val="20"/>
          <w:szCs w:val="24"/>
        </w:rPr>
        <w:tab/>
        <w:t xml:space="preserve">Lin M, Gao P, Zhao T, </w:t>
      </w:r>
      <w:r w:rsidRPr="00754DEB">
        <w:rPr>
          <w:rFonts w:ascii="Arial" w:hAnsi="Arial" w:cs="Arial"/>
          <w:i/>
          <w:iCs/>
          <w:noProof/>
          <w:sz w:val="20"/>
          <w:szCs w:val="24"/>
        </w:rPr>
        <w:t>et al.</w:t>
      </w:r>
      <w:r w:rsidRPr="00754DEB">
        <w:rPr>
          <w:rFonts w:ascii="Arial" w:hAnsi="Arial" w:cs="Arial"/>
          <w:noProof/>
          <w:sz w:val="20"/>
          <w:szCs w:val="24"/>
        </w:rPr>
        <w:t xml:space="preserve"> Calcitriol regulates angiotensin-converting enzyme and </w:t>
      </w:r>
      <w:r w:rsidRPr="00754DEB">
        <w:rPr>
          <w:rFonts w:ascii="Arial" w:hAnsi="Arial" w:cs="Arial"/>
          <w:noProof/>
          <w:sz w:val="20"/>
          <w:szCs w:val="24"/>
        </w:rPr>
        <w:lastRenderedPageBreak/>
        <w:t xml:space="preserve">angiotensin converting-enzyme 2 in diabetic kidney disease. </w:t>
      </w:r>
      <w:r w:rsidRPr="00754DEB">
        <w:rPr>
          <w:rFonts w:ascii="Arial" w:hAnsi="Arial" w:cs="Arial"/>
          <w:i/>
          <w:iCs/>
          <w:noProof/>
          <w:sz w:val="20"/>
          <w:szCs w:val="24"/>
        </w:rPr>
        <w:t>Molecular biology reports</w:t>
      </w:r>
      <w:r w:rsidRPr="00754DEB">
        <w:rPr>
          <w:rFonts w:ascii="Arial" w:hAnsi="Arial" w:cs="Arial"/>
          <w:noProof/>
          <w:sz w:val="20"/>
          <w:szCs w:val="24"/>
        </w:rPr>
        <w:t xml:space="preserve"> 2016;</w:t>
      </w:r>
      <w:r w:rsidRPr="00754DEB">
        <w:rPr>
          <w:rFonts w:ascii="Arial" w:hAnsi="Arial" w:cs="Arial"/>
          <w:b/>
          <w:bCs/>
          <w:noProof/>
          <w:sz w:val="20"/>
          <w:szCs w:val="24"/>
        </w:rPr>
        <w:t>43</w:t>
      </w:r>
      <w:r w:rsidRPr="00754DEB">
        <w:rPr>
          <w:rFonts w:ascii="Arial" w:hAnsi="Arial" w:cs="Arial"/>
          <w:noProof/>
          <w:sz w:val="20"/>
          <w:szCs w:val="24"/>
        </w:rPr>
        <w:t>:397–406. doi:10.1007/s11033-016-3971-5</w:t>
      </w:r>
    </w:p>
    <w:p w14:paraId="46266C6D"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szCs w:val="24"/>
        </w:rPr>
      </w:pPr>
      <w:r w:rsidRPr="00754DEB">
        <w:rPr>
          <w:rFonts w:ascii="Arial" w:hAnsi="Arial" w:cs="Arial"/>
          <w:noProof/>
          <w:sz w:val="20"/>
          <w:szCs w:val="24"/>
        </w:rPr>
        <w:t xml:space="preserve">126 </w:t>
      </w:r>
      <w:r w:rsidRPr="00754DEB">
        <w:rPr>
          <w:rFonts w:ascii="Arial" w:hAnsi="Arial" w:cs="Arial"/>
          <w:noProof/>
          <w:sz w:val="20"/>
          <w:szCs w:val="24"/>
        </w:rPr>
        <w:tab/>
        <w:t xml:space="preserve">Xu J, Yang J, Chen J, </w:t>
      </w:r>
      <w:r w:rsidRPr="00754DEB">
        <w:rPr>
          <w:rFonts w:ascii="Arial" w:hAnsi="Arial" w:cs="Arial"/>
          <w:i/>
          <w:iCs/>
          <w:noProof/>
          <w:sz w:val="20"/>
          <w:szCs w:val="24"/>
        </w:rPr>
        <w:t>et al.</w:t>
      </w:r>
      <w:r w:rsidRPr="00754DEB">
        <w:rPr>
          <w:rFonts w:ascii="Arial" w:hAnsi="Arial" w:cs="Arial"/>
          <w:noProof/>
          <w:sz w:val="20"/>
          <w:szCs w:val="24"/>
        </w:rPr>
        <w:t xml:space="preserve"> Vitamin D alleviates lipopolysaccharideinduced acute lung injury via regulation of the reninangiotensin system. </w:t>
      </w:r>
      <w:r w:rsidRPr="00754DEB">
        <w:rPr>
          <w:rFonts w:ascii="Arial" w:hAnsi="Arial" w:cs="Arial"/>
          <w:i/>
          <w:iCs/>
          <w:noProof/>
          <w:sz w:val="20"/>
          <w:szCs w:val="24"/>
        </w:rPr>
        <w:t>Molecular medicine reports</w:t>
      </w:r>
      <w:r w:rsidRPr="00754DEB">
        <w:rPr>
          <w:rFonts w:ascii="Arial" w:hAnsi="Arial" w:cs="Arial"/>
          <w:noProof/>
          <w:sz w:val="20"/>
          <w:szCs w:val="24"/>
        </w:rPr>
        <w:t xml:space="preserve"> 2017;</w:t>
      </w:r>
      <w:r w:rsidRPr="00754DEB">
        <w:rPr>
          <w:rFonts w:ascii="Arial" w:hAnsi="Arial" w:cs="Arial"/>
          <w:b/>
          <w:bCs/>
          <w:noProof/>
          <w:sz w:val="20"/>
          <w:szCs w:val="24"/>
        </w:rPr>
        <w:t>16</w:t>
      </w:r>
      <w:r w:rsidRPr="00754DEB">
        <w:rPr>
          <w:rFonts w:ascii="Arial" w:hAnsi="Arial" w:cs="Arial"/>
          <w:noProof/>
          <w:sz w:val="20"/>
          <w:szCs w:val="24"/>
        </w:rPr>
        <w:t>:7432–8. doi:10.3892/mmr.2017.7546</w:t>
      </w:r>
    </w:p>
    <w:p w14:paraId="4B1A5C27" w14:textId="77777777" w:rsidR="00754DEB" w:rsidRPr="00754DEB" w:rsidRDefault="00754DEB" w:rsidP="00754DEB">
      <w:pPr>
        <w:widowControl w:val="0"/>
        <w:autoSpaceDE w:val="0"/>
        <w:autoSpaceDN w:val="0"/>
        <w:adjustRightInd w:val="0"/>
        <w:spacing w:after="0" w:line="240" w:lineRule="auto"/>
        <w:ind w:left="640" w:hanging="640"/>
        <w:rPr>
          <w:rFonts w:ascii="Arial" w:hAnsi="Arial" w:cs="Arial"/>
          <w:noProof/>
          <w:sz w:val="20"/>
        </w:rPr>
      </w:pPr>
      <w:r w:rsidRPr="00754DEB">
        <w:rPr>
          <w:rFonts w:ascii="Arial" w:hAnsi="Arial" w:cs="Arial"/>
          <w:noProof/>
          <w:sz w:val="20"/>
          <w:szCs w:val="24"/>
        </w:rPr>
        <w:t xml:space="preserve">127 </w:t>
      </w:r>
      <w:r w:rsidRPr="00754DEB">
        <w:rPr>
          <w:rFonts w:ascii="Arial" w:hAnsi="Arial" w:cs="Arial"/>
          <w:noProof/>
          <w:sz w:val="20"/>
          <w:szCs w:val="24"/>
        </w:rPr>
        <w:tab/>
        <w:t xml:space="preserve">Speth R, Carrera E J-BM et al. Concentration-dependent effects of zinc on angiotensin-converting enzyme-2 activity. </w:t>
      </w:r>
      <w:r w:rsidRPr="00754DEB">
        <w:rPr>
          <w:rFonts w:ascii="Arial" w:hAnsi="Arial" w:cs="Arial"/>
          <w:i/>
          <w:iCs/>
          <w:noProof/>
          <w:sz w:val="20"/>
          <w:szCs w:val="24"/>
        </w:rPr>
        <w:t>FASEB Journal</w:t>
      </w:r>
      <w:r w:rsidRPr="00754DEB">
        <w:rPr>
          <w:rFonts w:ascii="Arial" w:hAnsi="Arial" w:cs="Arial"/>
          <w:noProof/>
          <w:sz w:val="20"/>
          <w:szCs w:val="24"/>
        </w:rPr>
        <w:t xml:space="preserve"> 2014;</w:t>
      </w:r>
      <w:r w:rsidRPr="00754DEB">
        <w:rPr>
          <w:rFonts w:ascii="Arial" w:hAnsi="Arial" w:cs="Arial"/>
          <w:b/>
          <w:bCs/>
          <w:noProof/>
          <w:sz w:val="20"/>
          <w:szCs w:val="24"/>
        </w:rPr>
        <w:t>28</w:t>
      </w:r>
      <w:r w:rsidRPr="00754DEB">
        <w:rPr>
          <w:rFonts w:ascii="Arial" w:hAnsi="Arial" w:cs="Arial"/>
          <w:noProof/>
          <w:sz w:val="20"/>
          <w:szCs w:val="24"/>
        </w:rPr>
        <w:t>.</w:t>
      </w:r>
    </w:p>
    <w:p w14:paraId="6ECED343" w14:textId="11246D82" w:rsidR="00F03F97" w:rsidRDefault="003809FB" w:rsidP="002D437F">
      <w:pPr>
        <w:widowControl w:val="0"/>
        <w:autoSpaceDE w:val="0"/>
        <w:autoSpaceDN w:val="0"/>
        <w:adjustRightInd w:val="0"/>
        <w:spacing w:after="0" w:line="240" w:lineRule="auto"/>
        <w:ind w:left="640" w:hanging="640"/>
        <w:rPr>
          <w:rFonts w:ascii="Arial" w:hAnsi="Arial" w:cs="Arial"/>
          <w:sz w:val="20"/>
          <w:szCs w:val="24"/>
        </w:rPr>
      </w:pPr>
      <w:r>
        <w:rPr>
          <w:rFonts w:ascii="Arial" w:hAnsi="Arial" w:cs="Arial"/>
          <w:sz w:val="20"/>
          <w:szCs w:val="24"/>
        </w:rPr>
        <w:fldChar w:fldCharType="end"/>
      </w:r>
    </w:p>
    <w:p w14:paraId="3D89D125" w14:textId="6B2945C4" w:rsidR="00B87CB8" w:rsidRDefault="00B87CB8" w:rsidP="002D437F">
      <w:pPr>
        <w:widowControl w:val="0"/>
        <w:autoSpaceDE w:val="0"/>
        <w:autoSpaceDN w:val="0"/>
        <w:adjustRightInd w:val="0"/>
        <w:spacing w:after="0" w:line="240" w:lineRule="auto"/>
        <w:ind w:left="640" w:hanging="640"/>
        <w:rPr>
          <w:rFonts w:ascii="Arial" w:hAnsi="Arial" w:cs="Arial"/>
          <w:sz w:val="20"/>
          <w:szCs w:val="24"/>
        </w:rPr>
      </w:pPr>
    </w:p>
    <w:p w14:paraId="29665B6D" w14:textId="56CE3BBD" w:rsidR="00B87CB8" w:rsidRDefault="00B87CB8" w:rsidP="002D437F">
      <w:pPr>
        <w:widowControl w:val="0"/>
        <w:autoSpaceDE w:val="0"/>
        <w:autoSpaceDN w:val="0"/>
        <w:adjustRightInd w:val="0"/>
        <w:spacing w:after="0" w:line="240" w:lineRule="auto"/>
        <w:ind w:left="640" w:hanging="640"/>
        <w:rPr>
          <w:rFonts w:ascii="Arial" w:hAnsi="Arial" w:cs="Arial"/>
          <w:sz w:val="20"/>
          <w:szCs w:val="24"/>
        </w:rPr>
      </w:pPr>
    </w:p>
    <w:p w14:paraId="2E88033A" w14:textId="77777777" w:rsidR="00B87CB8" w:rsidRDefault="00B87CB8">
      <w:pPr>
        <w:rPr>
          <w:rFonts w:ascii="Arial" w:hAnsi="Arial" w:cs="Arial"/>
          <w:sz w:val="20"/>
          <w:szCs w:val="24"/>
        </w:rPr>
      </w:pPr>
    </w:p>
    <w:p w14:paraId="199DBBAD" w14:textId="0B159CBA" w:rsidR="00B87CB8" w:rsidRDefault="00B87CB8">
      <w:pPr>
        <w:rPr>
          <w:rFonts w:ascii="Arial" w:hAnsi="Arial" w:cs="Arial"/>
          <w:sz w:val="20"/>
          <w:szCs w:val="24"/>
        </w:rPr>
      </w:pPr>
    </w:p>
    <w:p w14:paraId="572A378D" w14:textId="77777777" w:rsidR="00FD48D9" w:rsidRDefault="00FD48D9">
      <w:pPr>
        <w:rPr>
          <w:rFonts w:ascii="Arial" w:hAnsi="Arial" w:cs="Arial"/>
          <w:sz w:val="20"/>
          <w:szCs w:val="24"/>
        </w:rPr>
      </w:pPr>
    </w:p>
    <w:p w14:paraId="032B21FA" w14:textId="09A20DF8" w:rsidR="00B87CB8" w:rsidRDefault="00B87CB8" w:rsidP="00B87CB8">
      <w:pPr>
        <w:widowControl w:val="0"/>
        <w:autoSpaceDE w:val="0"/>
        <w:autoSpaceDN w:val="0"/>
        <w:adjustRightInd w:val="0"/>
        <w:spacing w:after="0" w:line="240" w:lineRule="auto"/>
        <w:rPr>
          <w:rFonts w:ascii="Arial" w:hAnsi="Arial" w:cs="Arial"/>
          <w:sz w:val="20"/>
          <w:szCs w:val="24"/>
        </w:rPr>
      </w:pPr>
    </w:p>
    <w:p w14:paraId="28FE8C3B" w14:textId="4856828F" w:rsidR="00FD48D9" w:rsidRDefault="00FD48D9" w:rsidP="00B87CB8">
      <w:pPr>
        <w:widowControl w:val="0"/>
        <w:autoSpaceDE w:val="0"/>
        <w:autoSpaceDN w:val="0"/>
        <w:adjustRightInd w:val="0"/>
        <w:spacing w:after="0" w:line="240" w:lineRule="auto"/>
        <w:rPr>
          <w:rFonts w:ascii="Arial" w:hAnsi="Arial" w:cs="Arial"/>
          <w:sz w:val="20"/>
          <w:szCs w:val="24"/>
        </w:rPr>
      </w:pPr>
    </w:p>
    <w:p w14:paraId="39DB7A99" w14:textId="33FB0079" w:rsidR="00FD48D9" w:rsidRDefault="00FD48D9" w:rsidP="00B87CB8">
      <w:pPr>
        <w:widowControl w:val="0"/>
        <w:autoSpaceDE w:val="0"/>
        <w:autoSpaceDN w:val="0"/>
        <w:adjustRightInd w:val="0"/>
        <w:spacing w:after="0" w:line="240" w:lineRule="auto"/>
        <w:rPr>
          <w:rFonts w:ascii="Arial" w:hAnsi="Arial" w:cs="Arial"/>
          <w:sz w:val="20"/>
          <w:szCs w:val="24"/>
        </w:rPr>
      </w:pPr>
    </w:p>
    <w:p w14:paraId="3F4DE0F9" w14:textId="29BC8115" w:rsidR="00FD48D9" w:rsidRDefault="00FD48D9" w:rsidP="00B87CB8">
      <w:pPr>
        <w:widowControl w:val="0"/>
        <w:autoSpaceDE w:val="0"/>
        <w:autoSpaceDN w:val="0"/>
        <w:adjustRightInd w:val="0"/>
        <w:spacing w:after="0" w:line="240" w:lineRule="auto"/>
        <w:rPr>
          <w:rFonts w:ascii="Arial" w:hAnsi="Arial" w:cs="Arial"/>
          <w:sz w:val="20"/>
          <w:szCs w:val="24"/>
        </w:rPr>
      </w:pPr>
    </w:p>
    <w:p w14:paraId="3FB0C730" w14:textId="0653902B" w:rsidR="00FD48D9" w:rsidRDefault="00FD48D9" w:rsidP="00B87CB8">
      <w:pPr>
        <w:widowControl w:val="0"/>
        <w:autoSpaceDE w:val="0"/>
        <w:autoSpaceDN w:val="0"/>
        <w:adjustRightInd w:val="0"/>
        <w:spacing w:after="0" w:line="240" w:lineRule="auto"/>
        <w:rPr>
          <w:rFonts w:ascii="Arial" w:hAnsi="Arial" w:cs="Arial"/>
          <w:sz w:val="20"/>
          <w:szCs w:val="24"/>
        </w:rPr>
      </w:pPr>
    </w:p>
    <w:p w14:paraId="4ECE7EB0" w14:textId="62DF0133" w:rsidR="00BA2627" w:rsidRDefault="00BA2627" w:rsidP="00B87CB8">
      <w:pPr>
        <w:widowControl w:val="0"/>
        <w:autoSpaceDE w:val="0"/>
        <w:autoSpaceDN w:val="0"/>
        <w:adjustRightInd w:val="0"/>
        <w:spacing w:after="0" w:line="240" w:lineRule="auto"/>
        <w:rPr>
          <w:rFonts w:ascii="Arial" w:hAnsi="Arial" w:cs="Arial"/>
          <w:sz w:val="20"/>
          <w:szCs w:val="24"/>
        </w:rPr>
      </w:pPr>
    </w:p>
    <w:p w14:paraId="203DE483" w14:textId="0174270C" w:rsidR="00BA2627" w:rsidRDefault="00BA2627" w:rsidP="00B87CB8">
      <w:pPr>
        <w:widowControl w:val="0"/>
        <w:autoSpaceDE w:val="0"/>
        <w:autoSpaceDN w:val="0"/>
        <w:adjustRightInd w:val="0"/>
        <w:spacing w:after="0" w:line="240" w:lineRule="auto"/>
        <w:rPr>
          <w:rFonts w:ascii="Arial" w:hAnsi="Arial" w:cs="Arial"/>
          <w:sz w:val="20"/>
          <w:szCs w:val="24"/>
        </w:rPr>
      </w:pPr>
    </w:p>
    <w:p w14:paraId="600AA656" w14:textId="139C2D2E" w:rsidR="00BA2627" w:rsidRDefault="00BA2627" w:rsidP="00B87CB8">
      <w:pPr>
        <w:widowControl w:val="0"/>
        <w:autoSpaceDE w:val="0"/>
        <w:autoSpaceDN w:val="0"/>
        <w:adjustRightInd w:val="0"/>
        <w:spacing w:after="0" w:line="240" w:lineRule="auto"/>
        <w:rPr>
          <w:rFonts w:ascii="Arial" w:hAnsi="Arial" w:cs="Arial"/>
          <w:sz w:val="20"/>
          <w:szCs w:val="24"/>
        </w:rPr>
      </w:pPr>
    </w:p>
    <w:p w14:paraId="697DE6EB" w14:textId="1E10C1D4" w:rsidR="00BA2627" w:rsidRDefault="00BA2627" w:rsidP="00B87CB8">
      <w:pPr>
        <w:widowControl w:val="0"/>
        <w:autoSpaceDE w:val="0"/>
        <w:autoSpaceDN w:val="0"/>
        <w:adjustRightInd w:val="0"/>
        <w:spacing w:after="0" w:line="240" w:lineRule="auto"/>
        <w:rPr>
          <w:rFonts w:ascii="Arial" w:hAnsi="Arial" w:cs="Arial"/>
          <w:sz w:val="20"/>
          <w:szCs w:val="24"/>
        </w:rPr>
      </w:pPr>
    </w:p>
    <w:p w14:paraId="03E8B08B" w14:textId="10C985C3" w:rsidR="00BA2627" w:rsidRDefault="00BA2627" w:rsidP="00B87CB8">
      <w:pPr>
        <w:widowControl w:val="0"/>
        <w:autoSpaceDE w:val="0"/>
        <w:autoSpaceDN w:val="0"/>
        <w:adjustRightInd w:val="0"/>
        <w:spacing w:after="0" w:line="240" w:lineRule="auto"/>
        <w:rPr>
          <w:rFonts w:ascii="Arial" w:hAnsi="Arial" w:cs="Arial"/>
          <w:sz w:val="20"/>
          <w:szCs w:val="24"/>
        </w:rPr>
      </w:pPr>
    </w:p>
    <w:p w14:paraId="1E1D4556" w14:textId="63F9B042" w:rsidR="00BA2627" w:rsidRDefault="00BA2627" w:rsidP="00B87CB8">
      <w:pPr>
        <w:widowControl w:val="0"/>
        <w:autoSpaceDE w:val="0"/>
        <w:autoSpaceDN w:val="0"/>
        <w:adjustRightInd w:val="0"/>
        <w:spacing w:after="0" w:line="240" w:lineRule="auto"/>
        <w:rPr>
          <w:rFonts w:ascii="Arial" w:hAnsi="Arial" w:cs="Arial"/>
          <w:sz w:val="20"/>
          <w:szCs w:val="24"/>
        </w:rPr>
      </w:pPr>
    </w:p>
    <w:p w14:paraId="7CEBC0C5" w14:textId="7B4F3BE0" w:rsidR="00BA2627" w:rsidRDefault="00BA2627" w:rsidP="00B87CB8">
      <w:pPr>
        <w:widowControl w:val="0"/>
        <w:autoSpaceDE w:val="0"/>
        <w:autoSpaceDN w:val="0"/>
        <w:adjustRightInd w:val="0"/>
        <w:spacing w:after="0" w:line="240" w:lineRule="auto"/>
        <w:rPr>
          <w:rFonts w:ascii="Arial" w:hAnsi="Arial" w:cs="Arial"/>
          <w:sz w:val="20"/>
          <w:szCs w:val="24"/>
        </w:rPr>
      </w:pPr>
    </w:p>
    <w:p w14:paraId="29B8F963" w14:textId="38440BEE" w:rsidR="00BA2627" w:rsidRDefault="00BA2627" w:rsidP="00B87CB8">
      <w:pPr>
        <w:widowControl w:val="0"/>
        <w:autoSpaceDE w:val="0"/>
        <w:autoSpaceDN w:val="0"/>
        <w:adjustRightInd w:val="0"/>
        <w:spacing w:after="0" w:line="240" w:lineRule="auto"/>
        <w:rPr>
          <w:rFonts w:ascii="Arial" w:hAnsi="Arial" w:cs="Arial"/>
          <w:sz w:val="20"/>
          <w:szCs w:val="24"/>
        </w:rPr>
      </w:pPr>
    </w:p>
    <w:p w14:paraId="69E0C624" w14:textId="6F1E506E" w:rsidR="00FD48D9" w:rsidRDefault="00FD48D9" w:rsidP="00B87CB8">
      <w:pPr>
        <w:widowControl w:val="0"/>
        <w:autoSpaceDE w:val="0"/>
        <w:autoSpaceDN w:val="0"/>
        <w:adjustRightInd w:val="0"/>
        <w:spacing w:after="0" w:line="240" w:lineRule="auto"/>
        <w:rPr>
          <w:rFonts w:ascii="Arial" w:hAnsi="Arial" w:cs="Arial"/>
          <w:sz w:val="20"/>
          <w:szCs w:val="24"/>
        </w:rPr>
      </w:pPr>
    </w:p>
    <w:p w14:paraId="790087BD" w14:textId="24646090" w:rsidR="00FD48D9" w:rsidRPr="00BA2627" w:rsidRDefault="00FD48D9" w:rsidP="00B87CB8">
      <w:pPr>
        <w:widowControl w:val="0"/>
        <w:autoSpaceDE w:val="0"/>
        <w:autoSpaceDN w:val="0"/>
        <w:adjustRightInd w:val="0"/>
        <w:spacing w:after="0" w:line="240" w:lineRule="auto"/>
        <w:rPr>
          <w:rFonts w:ascii="Arial" w:hAnsi="Arial" w:cs="Arial"/>
          <w:sz w:val="21"/>
          <w:szCs w:val="21"/>
        </w:rPr>
      </w:pPr>
    </w:p>
    <w:p w14:paraId="39D93460" w14:textId="33428971" w:rsidR="00FD48D9" w:rsidRPr="00BA2627" w:rsidRDefault="00FD48D9" w:rsidP="00B87CB8">
      <w:pPr>
        <w:widowControl w:val="0"/>
        <w:autoSpaceDE w:val="0"/>
        <w:autoSpaceDN w:val="0"/>
        <w:adjustRightInd w:val="0"/>
        <w:spacing w:after="0" w:line="240" w:lineRule="auto"/>
        <w:rPr>
          <w:rFonts w:ascii="Arial" w:hAnsi="Arial" w:cs="Arial"/>
          <w:b/>
          <w:bCs/>
          <w:sz w:val="21"/>
          <w:szCs w:val="21"/>
        </w:rPr>
      </w:pPr>
    </w:p>
    <w:p w14:paraId="5F568B2E" w14:textId="32EDEE5F" w:rsidR="00BA2627" w:rsidRDefault="00BA2627" w:rsidP="00BA2627">
      <w:pPr>
        <w:rPr>
          <w:rFonts w:ascii="Arial" w:hAnsi="Arial" w:cs="Arial"/>
          <w:b/>
          <w:bCs/>
          <w:color w:val="333333"/>
          <w:sz w:val="21"/>
          <w:szCs w:val="21"/>
          <w:u w:val="single"/>
          <w:shd w:val="clear" w:color="auto" w:fill="FFFFFF"/>
        </w:rPr>
      </w:pPr>
      <w:r w:rsidRPr="00BA2627">
        <w:rPr>
          <w:rFonts w:ascii="Arial" w:hAnsi="Arial" w:cs="Arial"/>
          <w:b/>
          <w:bCs/>
          <w:sz w:val="21"/>
          <w:szCs w:val="21"/>
        </w:rPr>
        <w:t>Fi</w:t>
      </w:r>
      <w:r w:rsidRPr="00BA2627">
        <w:rPr>
          <w:rFonts w:ascii="Arial" w:hAnsi="Arial" w:cs="Arial"/>
          <w:b/>
          <w:bCs/>
          <w:sz w:val="21"/>
          <w:szCs w:val="21"/>
          <w:u w:val="single"/>
        </w:rPr>
        <w:t xml:space="preserve">gure 1: </w:t>
      </w:r>
      <w:r w:rsidRPr="00BA2627">
        <w:rPr>
          <w:rFonts w:ascii="Arial" w:hAnsi="Arial" w:cs="Arial"/>
          <w:b/>
          <w:bCs/>
          <w:color w:val="333333"/>
          <w:sz w:val="21"/>
          <w:szCs w:val="21"/>
          <w:u w:val="single"/>
          <w:shd w:val="clear" w:color="auto" w:fill="FFFFFF"/>
        </w:rPr>
        <w:t>PRISMA flow chart explaining the study inclusion process</w:t>
      </w:r>
    </w:p>
    <w:p w14:paraId="6CDE8AC6" w14:textId="000E8F37" w:rsidR="00BA2627" w:rsidRDefault="00BA2627" w:rsidP="00BA2627">
      <w:pPr>
        <w:rPr>
          <w:rFonts w:ascii="Arial" w:hAnsi="Arial" w:cs="Arial"/>
          <w:b/>
          <w:bCs/>
          <w:color w:val="333333"/>
          <w:sz w:val="21"/>
          <w:szCs w:val="21"/>
          <w:u w:val="single"/>
          <w:shd w:val="clear" w:color="auto" w:fill="FFFFFF"/>
        </w:rPr>
      </w:pPr>
      <w:r>
        <w:rPr>
          <w:rFonts w:ascii="Arial" w:hAnsi="Arial" w:cs="Arial"/>
          <w:b/>
          <w:bCs/>
          <w:color w:val="333333"/>
          <w:sz w:val="21"/>
          <w:szCs w:val="21"/>
          <w:u w:val="single"/>
          <w:shd w:val="clear" w:color="auto" w:fill="FFFFFF"/>
        </w:rPr>
        <w:t>[insert figure 1 here]</w:t>
      </w:r>
    </w:p>
    <w:p w14:paraId="4998EFD8" w14:textId="77777777" w:rsidR="00B03376" w:rsidRPr="00BA2627" w:rsidRDefault="00B03376" w:rsidP="00BA2627">
      <w:pPr>
        <w:rPr>
          <w:b/>
          <w:bCs/>
          <w:sz w:val="21"/>
          <w:szCs w:val="21"/>
        </w:rPr>
      </w:pPr>
    </w:p>
    <w:p w14:paraId="1A9F8A39" w14:textId="6394D259" w:rsidR="00BA2627" w:rsidRPr="00BA2627" w:rsidRDefault="00BA2627" w:rsidP="00B87CB8">
      <w:pPr>
        <w:widowControl w:val="0"/>
        <w:autoSpaceDE w:val="0"/>
        <w:autoSpaceDN w:val="0"/>
        <w:adjustRightInd w:val="0"/>
        <w:spacing w:after="0" w:line="240" w:lineRule="auto"/>
        <w:rPr>
          <w:rFonts w:ascii="Arial" w:hAnsi="Arial" w:cs="Arial"/>
          <w:sz w:val="21"/>
          <w:szCs w:val="21"/>
        </w:rPr>
      </w:pPr>
    </w:p>
    <w:p w14:paraId="13A06A1C" w14:textId="0C13749D" w:rsidR="00FD48D9" w:rsidRDefault="00FD48D9" w:rsidP="00B87CB8">
      <w:pPr>
        <w:widowControl w:val="0"/>
        <w:autoSpaceDE w:val="0"/>
        <w:autoSpaceDN w:val="0"/>
        <w:adjustRightInd w:val="0"/>
        <w:spacing w:after="0" w:line="240" w:lineRule="auto"/>
        <w:rPr>
          <w:rFonts w:ascii="Arial" w:hAnsi="Arial" w:cs="Arial"/>
          <w:sz w:val="20"/>
          <w:szCs w:val="24"/>
        </w:rPr>
      </w:pPr>
    </w:p>
    <w:p w14:paraId="616D669A" w14:textId="3D060B4C" w:rsidR="00FD48D9" w:rsidRDefault="00FD48D9" w:rsidP="00B87CB8">
      <w:pPr>
        <w:widowControl w:val="0"/>
        <w:autoSpaceDE w:val="0"/>
        <w:autoSpaceDN w:val="0"/>
        <w:adjustRightInd w:val="0"/>
        <w:spacing w:after="0" w:line="240" w:lineRule="auto"/>
        <w:rPr>
          <w:rFonts w:ascii="Arial" w:hAnsi="Arial" w:cs="Arial"/>
          <w:sz w:val="20"/>
          <w:szCs w:val="24"/>
        </w:rPr>
      </w:pPr>
    </w:p>
    <w:p w14:paraId="660CCF7C" w14:textId="77777777" w:rsidR="006673F9" w:rsidRDefault="006673F9" w:rsidP="00B87CB8">
      <w:pPr>
        <w:widowControl w:val="0"/>
        <w:autoSpaceDE w:val="0"/>
        <w:autoSpaceDN w:val="0"/>
        <w:adjustRightInd w:val="0"/>
        <w:spacing w:after="0" w:line="240" w:lineRule="auto"/>
        <w:rPr>
          <w:rFonts w:ascii="Arial" w:hAnsi="Arial" w:cs="Arial"/>
          <w:sz w:val="20"/>
          <w:szCs w:val="24"/>
        </w:rPr>
        <w:sectPr w:rsidR="006673F9" w:rsidSect="006673F9">
          <w:headerReference w:type="default" r:id="rId8"/>
          <w:pgSz w:w="11906" w:h="16838"/>
          <w:pgMar w:top="1440" w:right="1440" w:bottom="1440" w:left="1440" w:header="708" w:footer="708" w:gutter="0"/>
          <w:cols w:space="708"/>
          <w:docGrid w:linePitch="360"/>
        </w:sectPr>
      </w:pPr>
    </w:p>
    <w:p w14:paraId="133FC404" w14:textId="77777777" w:rsidR="00B87CB8" w:rsidRPr="00B87CB8" w:rsidRDefault="00B87CB8" w:rsidP="00B87CB8">
      <w:pPr>
        <w:pStyle w:val="Header"/>
        <w:rPr>
          <w:rFonts w:ascii="Arial" w:hAnsi="Arial" w:cs="Arial"/>
          <w:b/>
          <w:bCs/>
          <w:sz w:val="22"/>
          <w:szCs w:val="22"/>
          <w:u w:val="single"/>
          <w:lang w:val="en-US"/>
        </w:rPr>
      </w:pPr>
      <w:r w:rsidRPr="00B87CB8">
        <w:rPr>
          <w:rFonts w:ascii="Arial" w:hAnsi="Arial" w:cs="Arial"/>
          <w:b/>
          <w:bCs/>
          <w:sz w:val="22"/>
          <w:szCs w:val="22"/>
          <w:u w:val="single"/>
          <w:lang w:val="en-US"/>
        </w:rPr>
        <w:lastRenderedPageBreak/>
        <w:t>Table 1: Characteristics and key findings of included studies</w:t>
      </w:r>
    </w:p>
    <w:p w14:paraId="104F9B9B" w14:textId="77777777" w:rsidR="00B87CB8" w:rsidRPr="00B87CB8" w:rsidRDefault="00B87CB8" w:rsidP="00B87CB8">
      <w:pPr>
        <w:widowControl w:val="0"/>
        <w:autoSpaceDE w:val="0"/>
        <w:autoSpaceDN w:val="0"/>
        <w:adjustRightInd w:val="0"/>
        <w:rPr>
          <w:rFonts w:ascii="Arial" w:hAnsi="Arial" w:cs="Arial"/>
        </w:rPr>
      </w:pPr>
      <w:r w:rsidRPr="00B87CB8">
        <w:rPr>
          <w:rFonts w:ascii="Arial" w:hAnsi="Arial" w:cs="Arial"/>
        </w:rPr>
        <w:t>*Studies reporting on multiple sites or in multiple models have been listed separately and appear more than once in the table</w:t>
      </w:r>
    </w:p>
    <w:p w14:paraId="59114E17" w14:textId="77777777" w:rsidR="00B87CB8" w:rsidRPr="00EA03E7" w:rsidRDefault="00B87CB8" w:rsidP="00B87CB8">
      <w:pPr>
        <w:pStyle w:val="Header"/>
        <w:rPr>
          <w:lang w:val="en-US"/>
        </w:rPr>
      </w:pPr>
    </w:p>
    <w:tbl>
      <w:tblPr>
        <w:tblStyle w:val="TableGrid"/>
        <w:tblpPr w:leftFromText="180" w:rightFromText="180" w:vertAnchor="page" w:horzAnchor="margin" w:tblpY="2593"/>
        <w:tblW w:w="14454" w:type="dxa"/>
        <w:tblLayout w:type="fixed"/>
        <w:tblLook w:val="04A0" w:firstRow="1" w:lastRow="0" w:firstColumn="1" w:lastColumn="0" w:noHBand="0" w:noVBand="1"/>
      </w:tblPr>
      <w:tblGrid>
        <w:gridCol w:w="1696"/>
        <w:gridCol w:w="1560"/>
        <w:gridCol w:w="1559"/>
        <w:gridCol w:w="2268"/>
        <w:gridCol w:w="2126"/>
        <w:gridCol w:w="2126"/>
        <w:gridCol w:w="3119"/>
      </w:tblGrid>
      <w:tr w:rsidR="00B87CB8" w:rsidRPr="00724468" w14:paraId="71DFF221" w14:textId="77777777" w:rsidTr="00BA2627">
        <w:trPr>
          <w:trHeight w:val="1266"/>
        </w:trPr>
        <w:tc>
          <w:tcPr>
            <w:tcW w:w="1696" w:type="dxa"/>
          </w:tcPr>
          <w:p w14:paraId="07EDBED2" w14:textId="77777777" w:rsidR="00B87CB8" w:rsidRPr="00B67DF6" w:rsidRDefault="00B87CB8" w:rsidP="00BA2627">
            <w:pPr>
              <w:rPr>
                <w:rFonts w:cs="Arial"/>
                <w:b/>
                <w:bCs/>
                <w:sz w:val="18"/>
                <w:szCs w:val="18"/>
              </w:rPr>
            </w:pPr>
            <w:r w:rsidRPr="65ACE540">
              <w:rPr>
                <w:rFonts w:cs="Arial"/>
                <w:b/>
                <w:bCs/>
                <w:sz w:val="18"/>
                <w:szCs w:val="18"/>
              </w:rPr>
              <w:t>Drug class</w:t>
            </w:r>
          </w:p>
        </w:tc>
        <w:tc>
          <w:tcPr>
            <w:tcW w:w="1560" w:type="dxa"/>
          </w:tcPr>
          <w:p w14:paraId="46BE386F" w14:textId="77777777" w:rsidR="00B87CB8" w:rsidRPr="00B67DF6" w:rsidRDefault="00B87CB8" w:rsidP="00BA2627">
            <w:pPr>
              <w:rPr>
                <w:rFonts w:cs="Arial"/>
                <w:b/>
                <w:sz w:val="18"/>
              </w:rPr>
            </w:pPr>
            <w:r w:rsidRPr="00B67DF6">
              <w:rPr>
                <w:rFonts w:cs="Arial"/>
                <w:b/>
                <w:sz w:val="18"/>
              </w:rPr>
              <w:t>Sample size, median (range)</w:t>
            </w:r>
          </w:p>
        </w:tc>
        <w:tc>
          <w:tcPr>
            <w:tcW w:w="1559" w:type="dxa"/>
          </w:tcPr>
          <w:p w14:paraId="0A87D25E" w14:textId="77777777" w:rsidR="00B87CB8" w:rsidRPr="00B67DF6" w:rsidRDefault="00B87CB8" w:rsidP="00BA2627">
            <w:pPr>
              <w:rPr>
                <w:rFonts w:cs="Arial"/>
                <w:b/>
                <w:sz w:val="18"/>
              </w:rPr>
            </w:pPr>
            <w:r>
              <w:rPr>
                <w:rFonts w:cs="Arial"/>
                <w:b/>
                <w:sz w:val="18"/>
              </w:rPr>
              <w:t>Exposure to</w:t>
            </w:r>
            <w:r w:rsidRPr="00B67DF6">
              <w:rPr>
                <w:rFonts w:cs="Arial"/>
                <w:b/>
                <w:sz w:val="18"/>
              </w:rPr>
              <w:t xml:space="preserve"> treatment, mean (SD)</w:t>
            </w:r>
          </w:p>
        </w:tc>
        <w:tc>
          <w:tcPr>
            <w:tcW w:w="2268" w:type="dxa"/>
          </w:tcPr>
          <w:p w14:paraId="179E2409" w14:textId="77777777" w:rsidR="00B87CB8" w:rsidRPr="00B67DF6" w:rsidRDefault="00B87CB8" w:rsidP="00BA2627">
            <w:pPr>
              <w:rPr>
                <w:rFonts w:cs="Arial"/>
                <w:b/>
                <w:sz w:val="18"/>
              </w:rPr>
            </w:pPr>
            <w:r w:rsidRPr="00B67DF6">
              <w:rPr>
                <w:rFonts w:cs="Arial"/>
                <w:b/>
                <w:sz w:val="18"/>
              </w:rPr>
              <w:t>Effect on ACE2 expression, levels or activity (number of studies)</w:t>
            </w:r>
            <w:r>
              <w:rPr>
                <w:rFonts w:cs="Arial"/>
                <w:b/>
                <w:sz w:val="18"/>
              </w:rPr>
              <w:t xml:space="preserve"> *</w:t>
            </w:r>
          </w:p>
        </w:tc>
        <w:tc>
          <w:tcPr>
            <w:tcW w:w="2126" w:type="dxa"/>
          </w:tcPr>
          <w:p w14:paraId="28D9367A" w14:textId="77777777" w:rsidR="00B87CB8" w:rsidRPr="00B67DF6" w:rsidRDefault="00B87CB8" w:rsidP="00BA2627">
            <w:pPr>
              <w:rPr>
                <w:rFonts w:cs="Arial"/>
                <w:b/>
                <w:sz w:val="18"/>
              </w:rPr>
            </w:pPr>
            <w:r w:rsidRPr="00B67DF6">
              <w:rPr>
                <w:rFonts w:cs="Arial"/>
                <w:b/>
                <w:sz w:val="18"/>
              </w:rPr>
              <w:t>Model tested (number of studies)</w:t>
            </w:r>
            <w:r>
              <w:rPr>
                <w:rFonts w:cs="Arial"/>
                <w:b/>
                <w:sz w:val="18"/>
              </w:rPr>
              <w:t>*</w:t>
            </w:r>
          </w:p>
        </w:tc>
        <w:tc>
          <w:tcPr>
            <w:tcW w:w="2126" w:type="dxa"/>
          </w:tcPr>
          <w:p w14:paraId="300BAB8E" w14:textId="77777777" w:rsidR="00B87CB8" w:rsidRPr="00B67DF6" w:rsidRDefault="00B87CB8" w:rsidP="00BA2627">
            <w:pPr>
              <w:rPr>
                <w:rFonts w:cs="Arial"/>
                <w:b/>
                <w:sz w:val="18"/>
              </w:rPr>
            </w:pPr>
            <w:r w:rsidRPr="00B67DF6">
              <w:rPr>
                <w:rFonts w:cs="Arial"/>
                <w:b/>
                <w:sz w:val="18"/>
              </w:rPr>
              <w:t>Site of ACE2 receptor measurement (number of studies)</w:t>
            </w:r>
            <w:r>
              <w:rPr>
                <w:rFonts w:cs="Arial"/>
                <w:b/>
                <w:sz w:val="18"/>
              </w:rPr>
              <w:t>*</w:t>
            </w:r>
          </w:p>
        </w:tc>
        <w:tc>
          <w:tcPr>
            <w:tcW w:w="3119" w:type="dxa"/>
          </w:tcPr>
          <w:p w14:paraId="4AC13A21" w14:textId="77777777" w:rsidR="00B87CB8" w:rsidRPr="00B67DF6" w:rsidRDefault="00B87CB8" w:rsidP="00BA2627">
            <w:pPr>
              <w:rPr>
                <w:rFonts w:cs="Arial"/>
                <w:b/>
                <w:sz w:val="18"/>
              </w:rPr>
            </w:pPr>
            <w:r w:rsidRPr="00B67DF6">
              <w:rPr>
                <w:rFonts w:cs="Arial"/>
                <w:b/>
                <w:sz w:val="18"/>
              </w:rPr>
              <w:t>Condition of subjects (number of studies)</w:t>
            </w:r>
            <w:r>
              <w:rPr>
                <w:rFonts w:cs="Arial"/>
                <w:b/>
                <w:sz w:val="18"/>
              </w:rPr>
              <w:t>*</w:t>
            </w:r>
          </w:p>
        </w:tc>
      </w:tr>
      <w:tr w:rsidR="00B87CB8" w:rsidRPr="00724468" w14:paraId="1199A768" w14:textId="77777777" w:rsidTr="00BA2627">
        <w:trPr>
          <w:trHeight w:val="1227"/>
        </w:trPr>
        <w:tc>
          <w:tcPr>
            <w:tcW w:w="1696" w:type="dxa"/>
          </w:tcPr>
          <w:p w14:paraId="3758DCA4" w14:textId="2F02B9F9" w:rsidR="00B87CB8" w:rsidRPr="00724468" w:rsidRDefault="00B87CB8" w:rsidP="00BA2627">
            <w:pPr>
              <w:rPr>
                <w:rFonts w:cs="Arial"/>
                <w:sz w:val="18"/>
              </w:rPr>
            </w:pPr>
            <w:r w:rsidRPr="00724468">
              <w:rPr>
                <w:rFonts w:cs="Arial"/>
                <w:sz w:val="18"/>
              </w:rPr>
              <w:t>ACE inhibitors</w:t>
            </w:r>
            <w:r>
              <w:rPr>
                <w:rFonts w:cs="Arial"/>
                <w:sz w:val="18"/>
              </w:rPr>
              <w:t xml:space="preserve"> </w:t>
            </w:r>
            <w:r w:rsidRPr="00B03376">
              <w:rPr>
                <w:rFonts w:cs="Arial"/>
                <w:sz w:val="18"/>
                <w:vertAlign w:val="superscript"/>
              </w:rPr>
              <w:fldChar w:fldCharType="begin" w:fldLock="1"/>
            </w:r>
            <w:r w:rsidR="007B7849">
              <w:rPr>
                <w:rFonts w:cs="Arial"/>
                <w:sz w:val="18"/>
                <w:vertAlign w:val="superscript"/>
              </w:rPr>
              <w:instrText>ADDIN CSL_CITATION {"citationItems":[{"id":"ITEM-1","itemData":{"DOI":"10.1136/heartjnl-2013-304613.529","ISSN":"1355-6037","abstract":"Objectives The discovery of angiotensin-converting enzyme 2 (ACE2) has greatly modified our understanding of renin-angiotensin system (RAS). This study aimed to investigate the cardiac expression of ACE2 and ACE in spontaneously hypertensive rats (SHR) Methods Fifteen SHRs were randomly assigned to two groups: SHR control group (n = 7) which were treated with vehicle, and enalapril group (n = 8) treated with enalapril [15 mg/ (kg.d)]. After 4 weeks of treatment, the rats were killed and the left ventricular tissue dissected carefully. Reverse transcription polymerase chain reaction and Western blot protein staining were performed to detect the expression of mRNA and protein of ACE2 and ACE. Ten WKY rats. Results Compared with the normotensive WKY rats, the cardiac expression of both mRNA and protein of ACE in SHR was significantly increased (1.68 +/- 0.34 vs 0.33 +/- 0.12, P &lt; 0.05;1.21 +/- 0.14 vs 0.71 +/- 0.11, P &lt; 0.05), where as the cardiac levels of both mRNA and protein of ACE2 were significantly decreased (0.50 +/- 0.15 vs 1.16 +/- 0.24, P &lt; 0.05; 0.71 +/- 0.24 vs 1.22 +/- 0.14, P &lt; 0.05). After treatment with enalapril, the levels of both mRNA and protein of ACE were significantly decreased (0.44 +/- 0.19 vs 1.68 +/- 0.34, P &lt; 0.01; 0.87 +/- 0.13 vs 1.21 +/- 0.14, P &lt; 0.05) and the expression of ACE2 mRNA significantly elevated (1.77 +/- 0.49 vs 0.50 +/- 0.15, P &lt; 0.05), but ACE2 protein remained unchanged. Conclusions In SHR, the expression of cardiac ACE was remarkably increased, where as ACE2 was notably decreased. Reduction of ACE and elevation of ACE2 might be one of the mechanisms underlying the antihypertensive function of enalapril.","author":[{"dropping-particle":"","family":"Zhen","given":"Yang","non-dropping-particle":"","parse-names":false,"suffix":""},{"dropping-particle":"","family":"Xin","given":"Yu","non-dropping-particle":"","parse-names":false,"suffix":""},{"dropping-particle":"","family":"Wenping","given":"Jiang","non-dropping-particle":"","parse-names":false,"suffix":""}],"collection-title":"24th Great Wall International Congress of Cardiology, Asia Pacific Heart Congress 2013, International Congress of Cardiovascular Prevention and Rehabilitation 2013. Beijing China.","container-title":"Heart","id":"ITEM-1","issue":"Suppl 3","issued":{"date-parts":[["2013"]]},"language":"English","page":"A190.1-A190","publisher":"BMJ Publishing Group","publisher-place":"Z. Yang, Heart Center, General Hospital, Ningxia Medical University, China","title":"GW24-e1144 Effects of enalapril on the expression of cardiac angiotensin-converting enzyme and angiotensin-converting enzyme 2 in spontaneously hypertensive rats","type":"article-journal","volume":"99"},"uris":["http://www.mendeley.com/documents/?uuid=a95a31ff-9cc0-4dcf-83ed-ed0ef63a531d","http://www.mendeley.com/documents/?uuid=ee9c7c6d-c0c6-4f7c-8066-e2e13c71107f"]},{"id":"ITEM-2","itemData":{"DOI":"10.1007/s11033-019-04730-w","ISSN":"1573-4978 (Electronic)","PMID":"30977084","abstract":"This study investigated the effects of a standardised ethanol and water extract of Ficus deltoidea var. Kunstleri (FDK) on blood pressure, renin-angiotensin-aldosterone system (RAAS), endothelial function and antioxidant system in spontaneously hypertensive rats (SHR). Seven groups of male SHR were administered orally in volumes of 0.5 mL of either FDK at doses of 500, 800, 1000 and 1300 mg kg(- 1), or captopril at 50 mg kg(- 1) or losartan at 10 mg kg(- 1) body weight once daily for 4 weeks or 0.5 mL distilled water. Body weight, systolic blood pressures (SBP) and heart rate (HR) were measured every week. 24-hour urine samples were collected at weeks 0 and 4 for electrolyte analysis. At week 4, sera from rats in the control and 1000 mg kg(- 1) of FDK treated groups were analyzed for electrolytes and components of RAAS, endothelial function and anti-oxidant capacity. SBP at week 4 was significantly lower in all treatment groups, including captopril and losartan, when compared to that of the controls. Compared to the controls, ACE activity and concentrations of angiotensin I, angiotensin II and aldosterone were lower whereas concentrations of angiotensinogen and angiotensin converting enzyme 2 were higher in FDK treated rats. Concentration of eNOS and total anti-oxidant capacity were higher in FDK treated rats. Urine calcium excretion was higher in FDK treated rats. In conclusion, it appears that ethanol and water extract of FDK decreases blood pressure in SHR, which might involve mechanisms that include RAAS, anti-oxidant and endothelial system.","author":[{"dropping-particle":"","family":"Azis","given":"Norasikin Ab","non-dropping-particle":"","parse-names":false,"suffix":""},{"dropping-particle":"","family":"Agarwal","given":"Renu","non-dropping-particle":"","parse-names":false,"suffix":""},{"dropping-particle":"","family":"Ismail","given":"Nafeeza Mohd","non-dropping-particle":"","parse-names":false,"suffix":""},{"dropping-particle":"","family":"Ismail","given":"Nor Hadiani","non-dropping-particle":"","parse-names":false,"suffix":""},{"dropping-particle":"","family":"Kamal","given":"Mohd Saleh Ahmad","non-dropping-particle":"","parse-names":false,"suffix":""},{"dropping-particle":"","family":"Radjeni","given":"Zurain","non-dropping-particle":"","parse-names":false,"suffix":""},{"dropping-particle":"","family":"Singh","given":"Harbindar Jeet","non-dropping-particle":"","parse-names":false,"suffix":""}],"container-title":"Molecular biology reports","id":"ITEM-2","issue":"3","issued":{"date-parts":[["2019","6"]]},"language":"eng","page":"2841-2849","publisher-place":"Netherlands","title":"Blood pressure lowering effect of Ficus deltoidea var kunstleri in spontaneously  hypertensive rats: possible involvement of renin-angiotensin-aldosterone system, endothelial function and anti-oxidant system.","type":"article-journal","volume":"46"},"uris":["http://www.mendeley.com/documents/?uuid=99c4774c-651f-46a3-9841-1ad18fd86fcc"]},{"id":"ITEM-3","itemData":{"DOI":"http://dx.doi.org/10.3382/ps.2012-02671","ISSN":"0032-5791","PMID":"23687144","abstract":"This study explored the effect of imidapril on the right ventricular remodeling induced by low ambient temperature in broiler chickens. Twenty-four broiler chickens were randomly divided into 3 groups (n = 8), including the control group, low temperature group, and imidapril group. Chickens in the control group were raised at normal temperature, whereas chickens in the low temperature group and imidapril group were exposed to low ambient temperature (12 to 18degreeC) from 14 d of age until 45 d of age. At the same time, chickens in the imidapril group were gavaged with imidapril at 3 mg/kg once daily for 30 d. The thickness of the right ventricular wall was observed with echocardiography. The BW and wet lung weight as well as weight of right and left ventricles and ventricular septum were measured. Both wet lung weight index and right ventricular hypertrophy index were calculated. Pulmonary arterial systolic pressure was assessed according to echocardiography. The expression of ACE and ACE2 mRNA in the right ventricular myocardial tissue was quantified by real-time PCR. Proliferating cell nuclear antigen-positive cells were detected by immunohistostaining. The concentration of angiotensin (Ang) II and Ang (1-7) in the right ventricular myocardial tissue was measured with ELISA. The results showed that right ventricular hypertrophy index, wet lung weight index, pulmonary arterial systolic pressure, expression of ACE mRNA in the right ventricular tissue, Ang II concentration, and the thickness of the right ventricular wall in the low temperature group increased significantly compared with those in the control group and imidapril group. The ACE2 mRNA expression increased 36%, whereas Ang (1-7) concentration decreased significantly in the low temperature group compared with that in the control group and imidapril group. In conclusion, imidapril inhibits right ventricular remodeling induced by low ambient temperature in broiler chickens. ©2013 Poultry Science Association Inc.","author":[{"dropping-particle":"","family":"Hao","given":"Xue-Qin","non-dropping-particle":"","parse-names":false,"suffix":""},{"dropping-particle":"","family":"Zhang","given":"Shou-Yan","non-dropping-particle":"","parse-names":false,"suffix":""},{"dropping-particle":"","family":"Cheng","given":"Xiang-Chao","non-dropping-particle":"","parse-names":false,"suffix":""},{"dropping-particle":"","family":"Li","given":"Meng","non-dropping-particle":"","parse-names":false,"suffix":""},{"dropping-particle":"","family":"Sun","given":"Tong-Wen","non-dropping-particle":"","parse-names":false,"suffix":""},{"dropping-particle":"","family":"Zhang","given":"Ji-Liang","non-dropping-particle":"","parse-names":false,"suffix":""},{"dropping-particle":"","family":"Guo","given":"Wen","non-dropping-particle":"","parse-names":false,"suffix":""},{"dropping-particle":"","family":"Li","given":"Li","non-dropping-particle":"","parse-names":false,"suffix":""},{"dropping-particle":"","family":"X.-Q.","given":"Hao","non-dropping-particle":"","parse-names":false,"suffix":""},{"dropping-particle":"","family":"S.-Y.","given":"Zhang","non-dropping-particle":"","parse-names":false,"suffix":""},{"dropping-particle":"","family":"X.-C.","given":"Cheng","non-dropping-particle":"","parse-names":false,"suffix":""},{"dropping-particle":"","family":"M.","given":"Li","non-dropping-particle":"","parse-names":false,"suffix":""},{"dropping-particle":"","family":"T.-W.","given":"Sun","non-dropping-particle":"","parse-names":false,"suffix":""},{"dropping-particle":"","family":"J.-L.","given":"Zhang","non-dropping-particle":"","parse-names":false,"suffix":""},{"dropping-particle":"","family":"W.","given":"Guo","non-dropping-particle":"","parse-names":false,"suffix":""}],"container-title":"Poultry Science","id":"ITEM-3","issue":"6","issued":{"date-parts":[["2013","6"]]},"language":"English","page":"1492-1497","publisher":"Poultry Science Association (1800 South Oak Str.,Str 100, champaign, Illinois 61820, United States)","publisher-place":"X.-C. Cheng, Department of Animal Science, College of Animal Science and Technology, Henan University of Science and Technology, Luoyang 471003, China. E-mail: chengxch@126.com, England","title":"Imidapril inhibits right ventricular remodeling induced by low ambient temperature in broiler chickens","type":"article-journal","volume":"92"},"uris":["http://www.mendeley.com/documents/?uuid=c5cb1c0b-0af9-4634-bcec-ff7c8961f771"]},{"id":"ITEM-4","itemData":{"DOI":"10.1152/ajpheart.00061.2006","ISSN":"0363-6135 (Print)","PMID":"16766648","abstract":"The generation of the Lew.Tg(mRen2) congenic hypertensive rat strain, developed through a backcross of the hypertensive (mRen2)27 transgenic rat with normotensive Lewis rats, provides a new model by which primary hypertension can be studied without the genetic variability found in the original strain. The purpose of this study was to characterize the Lew.Tg(mRen2) rats by dually investigating the effects of type 1 angiotensin II (ANG II) receptor (AT(1)) blockade and angiotensin-converting enzyme (ACE) activity inhibition on the ANG-(1-7)/ACE2 axis of the renin-angiotensin system in this new hypertensive model. The control of blood pressure elicited by 12-day administration of either lisinopril (mean difference change = 92 +/- 2, P &lt; 0.05) or losartan (mean difference change = 69 +/- 2, P &lt; 0.05) was associated with 54% and 33% increases in cardiac ACE2 mRNA and 54% and 43% increases in cardiac ACE mRNA, respectively. Lisinopril induced a 3.1-fold (P &lt; 0.05) increase in renal cortical expression of ACE2, whereas losartan increased ACE2 mRNA 3.5-fold (P &lt; 0.05). Both treatment regimens increased renal ACE mRNA 2.6-fold (P &lt; 0.05). The two therapies augmented ACE2 protein activity, as well as increased cardiac and renal AT(1) receptor mRNAs. ACE inhibition reduced plasma ANG II levels (81%, P &lt; 0.05) and increased plasma ANG-(1-7) (265%, P &lt; 0.05), whereas losartan had no effect on the peptides. In contrast with what had been shown in normotensive rats, ACE inhibition decreased renal ANG II excretion and transiently decreased ANG-(1-7) excretion, whereas losartan treatment was associated with a consistent decrease in ANG-(1-7) urinary excretion rates. In response to the treatments, the expression of both renal cortical renin and angiotensinogen mRNAs was significantly augmented. The paradoxical effects of blockade of ANG II synthesis and activity on urinary excretion rates of the peptides and plasma angiotensins levels suggest that, in Lew.Tg(mRen2) congenic rats, a failure of compensatory ACE2 and ANG-(1-7)-dependent vasodepressor mechanisms may contribute both to the development and progression of hypertension driven by increased formation of endogenous ANG II.","author":[{"dropping-particle":"","family":"Jessup","given":"Jewell A","non-dropping-particle":"","parse-names":false,"suffix":""},{"dropping-particle":"","family":"Gallagher","given":"Patricia E","non-dropping-particle":"","parse-names":false,"suffix":""},{"dropping-particle":"","family":"Averill","given":"David B","non-dropping-particle":"","parse-names":false,"suffix":""},{"dropping-particle":"","family":"Brosnihan","given":"K Bridget","non-dropping-particle":"","parse-names":false,"suffix":""},{"dropping-particle":"","family":"Tallant","given":"E Ann","non-dropping-particle":"","parse-names":false,"suffix":""},{"dropping-particle":"","family":"Chappell","given":"Mark C","non-dropping-particle":"","parse-names":false,"suffix":""},{"dropping-particle":"","family":"Ferrario","given":"Carlos M","non-dropping-particle":"","parse-names":false,"suffix":""}],"container-title":"American journal of physiology. Heart and circulatory physiology","id":"ITEM-4","issue":"5","issued":{"date-parts":[["2006","11"]]},"language":"eng","page":"H2166-72","publisher-place":"United States","title":"Effect of angiotensin II blockade on a new congenic model of hypertension derived from transgenic Ren-2 rats.","type":"article-journal","volume":"291"},"uris":["http://www.mendeley.com/documents/?uuid=ddd9fa30-6623-440c-a219-ae921d98fb9c"]},{"id":"ITEM-5","itemData":{"DOI":"http://dx.doi.org/10.1111/j.1440-1681.2009.05302.x","ISSN":"0305-1870","PMID":"19793108","abstract":"1. The role of angiotensin-converting enzyme (ACE) 2 is likely to balance the status of the renin-angiotensin system (RAS) by degrading angiotensin (Ang) II and generating Ang-(1-7). Earlier demonstrations that ACE2 is insensitive to ACE inhibitors prompted us to evaluate the effect of ACE inhibitors on ACE2 expression. 2. Liver fibrosis was induced in rats with 40% CCl4 (2.5 mL/kg, s.c., twice per week). Half the rats were further treated with perindopril (2 mg/kg, p.o., daily). After 2 and 4 weeks treatment, ACE2 immunoreactivity was assessed by immunohistochemical staining, ACE2 protein expression was determined by western blot and mRNA expression of ACE2 and the Ang-(1-7) receptor Mas was determined by reverse transcription-polymerase chain reaction (RT-PCR). 3. As an in vitro study, hepatic stellate cells (HSC) were treated with AngII (0.1-10 mumol/L) alone or in combination with the synthesized peptide ACEI (Sigma-Aldrich). Western blot and RT-PCR were used to evaluate ACE2 expression and Mas mRNA levels. Furthermore, after treatment of HSC with the Mas antagonist A779 (1 mumol/L), the protein expression of connective tissue growth factor (CTGF) was detected to evaluate the interaction between AngII, ACEI and the ACE2-Mas axis. 4. Expression of both ACE2 mRNA and protein and Mas mRNA was markedly upregulated in both CCl4-injured rat liver and AngII-treated HSC. Further significant upregulation was observed following additional administration of ACEI. In addition, ACEI treatment of HSC inhibited AngII-induced overexpression of connective tissue growth factor and this effect was ameliorated by blockade of the Mas receptor with A779. 5. The findings of the present study suggest that ACE inhibitors are able to upregulate ACE2 under conditions of liver injury both in vivo and in vitro, which may indicate potential benefits of ACE inhibitors in the therapeutic treatment of liver fibrosis. © 2010 Blackwell Publishing Asia Pty Ltd.","author":[{"dropping-particle":"","family":"Huang","given":"Mao-liang","non-dropping-particle":"","parse-names":false,"suffix":""},{"dropping-particle":"","family":"Li","given":"Xu","non-dropping-particle":"","parse-names":false,"suffix":""},{"dropping-particle":"","family":"Meng","given":"Ying","non-dropping-particle":"","parse-names":false,"suffix":""},{"dropping-particle":"","family":"Xiao","given":"Bing","non-dropping-particle":"","parse-names":false,"suffix":""},{"dropping-particle":"","family":"Ma","given":"Qiang","non-dropping-particle":"","parse-names":false,"suffix":""},{"dropping-particle":"","family":"Ying","given":"Song-song","non-dropping-particle":"","parse-names":false,"suffix":""},{"dropping-particle":"","family":"Wu","given":"Ping-sheng","non-dropping-particle":"","parse-names":false,"suffix":""},{"dropping-particle":"","family":"Zhang","given":"Zhen-shu","non-dropping-particle":"","parse-names":false,"suffix":""},{"dropping-particle":"","family":"M.-L.","given":"Huang","non-dropping-particle":"","parse-names":false,"suffix":""},{"dropping-particle":"","family":"X.","given":"Li","non-dropping-particle":"","parse-names":false,"suffix":""},{"dropping-particle":"","family":"Y.","given":"Meng","non-dropping-particle":"","parse-names":false,"suffix":""},{"dropping-particle":"","family":"B.","given":"Xiao","non-dropping-particle":"","parse-names":false,"suffix":""},{"dropping-particle":"","family":"Q.","given":"Ma","non-dropping-particle":"","parse-names":false,"suffix":""},{"dropping-particle":"","family":"S.-S.","given":"Ying","non-dropping-particle":"","parse-names":false,"suffix":""},{"dropping-particle":"","family":"P.-S.","given":"Wu","non-dropping-particle":"","parse-names":false,"suffix":""}],"container-title":"Clinical and Experimental Pharmacology and Physiology","id":"ITEM-5","issue":"1","issued":{"date-parts":[["2010","1"]]},"language":"English","page":"e1-e6","publisher":"Blackwell Publishing (550 Swanston Street, Carlton South VIC 3053, Australia)","publisher-place":"Z.-S. Zhang, Institute for Digestive Diseases, Nanfang Hospital, Southern Medical University, Guangzhou 510515, China. E-mail: zzs6689@163.com, Australia","title":"Upregulation of angiotensin-converting enzyme (ACE) 2 in hepatic fibrosis by ACE inhibitors","type":"article-journal","volume":"37"},"uris":["http://www.mendeley.com/documents/?uuid=7c940778-715e-4bf2-85bb-20a167082db1"]},{"id":"ITEM-6","itemData":{"DOI":"10.3892/ijmm.2016.2737","ISSN":"1791-244X (Electronic)","PMID":"27633002","abstract":"There is strong evidence to suggest that angiotensin-converting enzyme inhibitors (ACEIs) protect against local myocardial ischemia/reperfusion (I/R) injury. This study was designed to explore whether ACEIs exert cardioprotective effects in a swine model of cardiac arrest (CA) and resuscitation. Male pigs were randomly assigned to three groups: shamoperated group, saline treatment group and enalapril treatment group. Thirty minutes after drug infusion, the animals in the saline and enalapril groups were subjected to ventricular fibrillation (8 min) followed by cardiopulmonary resuscitation (up to 30 min). Cardiac function was monitored, and myocardial tissue and blood were collected for analysis. Enalapril pretreatment did not improve cardiac function or the 6-h survival rate after CA and resuscitation; however, this intervention ameliorated myocardial ultrastructural damage, reduced the level of plasma cardiac troponin I and decreased myocardial apoptosis. Plasma angiotensin (Ang) II and Ang(17) levels were enhanced in the model of CA and resuscitation. Enalapril reduced the plasma Ang II level at 4 and 6 h after the return of spontaneous circulation whereas enalapril did not affect the plasma Ang(17) level. Enalapril pre-treatment decreased the myocardial mRNA and protein expression of angiotensin-converting enzyme (ACE). Enalapril treatment also reduced the myocardial ACE/ACE2 ratio, both at the mRNA and the protein level. Enalapril pretreatment did not affect the upregulation of ACE2, Ang II type 1 receptor (AT1R) and MAS after CA and resuscitation. Taken together, these findings suggest that enalapril protects against ischemic injury through the attenuation of the ACE/Ang II/AT1R axis after CA and resuscitation in pigs. These results suggest the potential therapeutic value of ACEIs in patients with CA.","author":[{"dropping-particle":"","family":"Wang","given":"Guoxing","non-dropping-particle":"","parse-names":false,"suffix":""},{"dropping-particle":"","family":"Zhang","given":"Qian","non-dropping-particle":"","parse-names":false,"suffix":""},{"dropping-particle":"","family":"Yuan","given":"Wei","non-dropping-particle":"","parse-names":false,"suffix":""},{"dropping-particle":"","family":"Wu","given":"Junyuan","non-dropping-particle":"","parse-names":false,"suffix":""},{"dropping-particle":"","family":"Li","given":"Chunsheng","non-dropping-particle":"","parse-names":false,"suffix":""}],"container-title":"International journal of molecular medicine","id":"ITEM-6","issue":"5","issued":{"date-parts":[["2016","11"]]},"language":"eng","page":"1463-1473","publisher-place":"Greece","title":"Enalapril protects against myocardial ischemia/reperfusion injury in a swine model of cardiac arrest and resuscitation.","type":"article-journal","volume":"38"},"uris":["http://www.mendeley.com/documents/?uuid=7685c72c-0ba6-4cc4-b807-5232ff040301"]},{"id":"ITEM-7","itemData":{"DOI":"http://dx.doi.org/10.1155/2012/978127","ISSN":"1741-427X","PMID":"23304234","abstract":"The aim of this paper was to investigate whether the effects of QSYQ on CHD are associated with the renin-angiotensin-aldosterone system (RAAS). The formula groups were lavaged with QSYQ, using fosinopril sodium as a control. The level of RAAS components in the myocardial tissue was measured, respectively. The results showed that both QSYQ and fosinopril sodium can improve the ejection fraction in CHD and that QSYQ decreases the left ventricular end-systolic diameter and left ventricular end-diastolic diameter, while fosinopril sodium has no effects on these parameters. Fosinopril sodium, as an ACE inhibitor, downregulated ACE expression and eventually reduced the tissue AngII concentration but had no effect on ACE2. Moreover, it had no effect on renin or AT2, while QSYQ significantly decreased the level of renin and expression of AngII in myocardial tissue. The results also revealed that QSYQ can act on both AT1 and AT2, thus, blocking the effect of AngII and increasing the level of ACE2. It also downregulated the levels of TGF-beta and MMP-9, but it had no effect on ACE. This study showed that the ameliorative effects of QSYQ on CHD in rats had multiple targets associated with the inhibition of RAAS, thus, producing cardioprotective therapy effects.","author":[{"dropping-particle":"","family":"Wang","given":"Yong","non-dropping-particle":"","parse-names":false,"suffix":""},{"dropping-particle":"","family":"Li","given":"Chun","non-dropping-particle":"","parse-names":false,"suffix":""},{"dropping-particle":"","family":"Ouyang","given":"Yulin","non-dropping-particle":"","parse-names":false,"suffix":""},{"dropping-particle":"","family":"Yu","given":"Junda","non-dropping-particle":"","parse-names":false,"suffix":""},{"dropping-particle":"","family":"Guo","given":"Shuzhen","non-dropping-particle":"","parse-names":false,"suffix":""},{"dropping-particle":"","family":"Liu","given":"Zhongyang","non-dropping-particle":"","parse-names":false,"suffix":""},{"dropping-particle":"","family":"Li","given":"Dong","non-dropping-particle":"","parse-names":false,"suffix":""},{"dropping-particle":"","family":"Han","given":"Jing","non-dropping-particle":"","parse-names":false,"suffix":""},{"dropping-particle":"","family":"Wang","given":"Wei","non-dropping-particle":"","parse-names":false,"suffix":""},{"dropping-particle":"","family":"Y.","given":"Wang","non-dropping-particle":"","parse-names":false,"suffix":""},{"dropping-particle":"","family":"C.","given":"Li","non-dropping-particle":"","parse-names":false,"suffix":""},{"dropping-particle":"","family":"Y.","given":"Ouyang","non-dropping-particle":"","parse-names":false,"suffix":""},{"dropping-particle":"","family":"J.","given":"Yu","non-dropping-particle":"","parse-names":false,"suffix":""},{"dropping-particle":"","family":"S.","given":"Guo","non-dropping-particle":"","parse-names":false,"suffix":""},{"dropping-particle":"","family":"Z.","given":"Liu","non-dropping-particle":"","parse-names":false,"suffix":""},{"dropping-particle":"","family":"D.","given":"Li","non-dropping-particle":"","parse-names":false,"suffix":""},{"dropping-particle":"","family":"J.","given":"Han","non-dropping-particle":"","parse-names":false,"suffix":""},{"dropping-particle":"","family":"Wang","given":"Yong","non-dropping-particle":"","parse-names":false,"suffix":""},{"dropping-particle":"","family":"Li","given":"Chun","non-dropping-particle":"","parse-names":false,"suffix":""},{"dropping-particle":"","family":"Ouyang","given":"Yulin","non-dropping-particle":"","parse-names":false,"suffix":""},{"dropping-particle":"","family":"Yu","given":"Junda","non-dropping-particle":"","parse-names":false,"suffix":""},{"dropping-particle":"","family":"Guo","given":"Shuzhen","non-dropping-particle":"","parse-names":false,"suffix":""},{"dropping-particle":"","family":"Liu","given":"Zhongyang","non-dropping-particle":"","parse-names":false,"suffix":""},{"dropping-particle":"","family":"Li","given":"Dong","non-dropping-particle":"","parse-names":false,"suffix":""},{"dropping-particle":"","family":"Han","given":"Jing","non-dropping-particle":"","parse-names":false,"suffix":""},{"dropping-particle":"","family":"Wang","given":"Wei","non-dropping-particle":"","parse-names":false,"suffix":""}],"container-title":"Evidence-based Complementary and Alternative Medicine","id":"ITEM-7","issued":{"date-parts":[["2012"]]},"language":"eng","page":"978127","publisher":"Hindawi Limited","publisher-place":"W. Wang, Beijing University of Chinese Medicine, Bei San Huan Dong Lu 11, Chao Yang District, Beijing 100029, China. E-mail: wangwei_8@sina.com, United States","title":"Cardioprotective Effects of Qishenyiqi Mediated by Angiotensin II Type 1 Receptor Blockade and Enhancing Angiotensin-Converting Enzyme 2.","type":"article-journal","volume":"2012"},"uris":["http://www.mendeley.com/documents/?uuid=fc14948e-f579-434b-aabd-b8b8b7633dbe"]},{"id":"ITEM-8","itemData":{"DOI":"10.1113/expphysiol.2007.040386","ISSN":"0958-0670 (Print)","PMID":"18223026","abstract":"Patients with kidney failure are at high risk of a cardiac death and frequently develop left ventricular hypertrophy (LVH). The mechanisms involved in the cardiac structural changes that occur in kidney failure are yet to be fully delineated. Angiotensin-converting enzyme (ACE) 2 is a newly described enzyme that is expressed in the heart and plays an important role in cardiac function. This study assessed whether ACE2 plays a role in the cardiac remodelling that occurs in experimental acute kidney injury (AKI). Sprague-Dawley rats had sham (control) or subtotal nephrectomy surgery (STNx). Control rats received vehicle (n = 10), and STNx rats received the ACE inhibitor (ACEi) ramipril, 1 mg kg(-1) day(-1) (n = 15) or vehicle (n = 13) orally for 10 days after surgery. Rats with AKI had polyuria (P &lt; 0.001), proteinuria (P &lt; 0.001) and hypertension (P &lt; 0.001). Cardiac structural changes were present and characterized by LVH (P &lt; 0.001), fibrosis (P &lt; 0.001) and increased cardiac brain natriuretic peptide (BNP) mRNA (P &lt; 0.01). These changes occurred in association with a significant increase in cardiac ACE2 gene expression (P &lt; 0.01) and ACE2 activity (P &lt; 0.05). Ramipril decreased blood pressure (P &lt; 0.001), LVH (P &lt; 0.001), fibrosis (P &lt; 0.01) and BNP mRNA (P &lt; 0.01). These changes occurred in association with inhibition of cardiac ACE (P &lt; 0.05) and a reduction in cardiac ACE2 activity (P &lt; 0.01). These data suggest that AKI, even at 10 days, promotes cardiac injury that is characterized by hypertrophy, fibrosis and increased cardiac ACE2. Angiotensin-converting enzyme 2, by promoting the production of the antifibrotic peptide angiotensin(1-7), may have a cardioprotective role in AKI, particularly since amelioration of adverse cardiac effects with ACE inhibition was associated with normalization of cardiac ACE2 activity.","author":[{"dropping-particle":"","family":"Burchill","given":"L","non-dropping-particle":"","parse-names":false,"suffix":""},{"dropping-particle":"","family":"Velkoska","given":"E","non-dropping-particle":"","parse-names":false,"suffix":""},{"dropping-particle":"","family":"Dean","given":"R G","non-dropping-particle":"","parse-names":false,"suffix":""},{"dropping-particle":"","family":"Lew","given":"R A","non-dropping-particle":"","parse-names":false,"suffix":""},{"dropping-particle":"","family":"Smith","given":"A I","non-dropping-particle":"","parse-names":false,"suffix":""},{"dropping-particle":"","family":"Levidiotis","given":"V","non-dropping-particle":"","parse-names":false,"suffix":""},{"dropping-particle":"","family":"Burrell","given":"L M","non-dropping-particle":"","parse-names":false,"suffix":""}],"container-title":"Experimental physiology","id":"ITEM-8","issue":"5","issued":{"date-parts":[["2008","5"]]},"language":"eng","page":"622-630","publisher-place":"England","title":"Acute kidney injury in the rat causes cardiac remodelling and increases angiotensin-converting enzyme 2 expression.","type":"article-journal","volume":"93"},"uris":["http://www.mendeley.com/documents/?uuid=8aa635a5-a4d2-4bd5-bcdc-bf2bda296cf2"]},{"id":"ITEM-9","itemData":{"DOI":"10.1016/j.ijcard.2011.08.788","ISSN":"01675273","abstract":"Objective: Administration of ACE inhibitor and AT1 receptor blockade (ARB) influences renal renin-angiotensin system (RAS) in hydronephrotic mice. However, it remains unclear how the cardiac RAS is affected in the animal model. The present study was to examine if enalapril and losartan altered the cardiac ACE2 and ACE expression in hydronephrotic mice. Method(s): Balb/C mice were anaesthetized and the left ureter was ligated, as described previously. Four weeks later, mice were divided into four groups (n=10 each group): the Sham-operated; the left hydronephrotic (LH); LH with enalapril at 15 mg kg-1 d-1 (LH+E) and LH with losartan at 30 mg kg-1 d-1 (LH+L). Two weeks later, plasma renin concentration (PRC) was measured using radioimmunoassay. Cardiac ACE and ACE2 mRNAs and their protein levels were measured by immunohistochemistry. Result(s): PRC was higher in LH mice than in the control (P&lt;0.05). ACE immunostaining in the heart was positive (++) but not ACE2 staining. In LH+E mice, there was a significant increase in ACE2 level in the heart (+++) while ACE expression was not detected in the organ. PRC was higher than that in LH mice (P&lt;0.01). In LH+L mice, ACE2 level in the heart was greater than that in the control but ACE level was reduced (P&lt;0.05). Conclusion(s): These results indicated that the primary consequence of chronic hydronephrosis was an increase in the cardiac ACE level while ACE2 down-graded. There were similar effects of enalapril and losartan in the reduced cardiac ACE and upgraded ACE2 expression in the animal model. Thus, not only does hydronephrosis affect the systemic RAS but the expression of the cardiac ACE and ACE2 changes. The efficacy of ACEI and AT1RAmay also be consistentwith renin acting by affecting the cardiac ACE/ACE2 expression and its activity.","author":[{"dropping-particle":"","family":"Zhang","given":"Yanling","non-dropping-particle":"","parse-names":false,"suffix":""},{"dropping-particle":"","family":"Wang","given":"Bingxiang","non-dropping-particle":"","parse-names":false,"suffix":""},{"dropping-particle":"","family":"Wu","given":"Junyan","non-dropping-particle":"","parse-names":false,"suffix":""},{"dropping-particle":"","family":"Chen","given":"Peng","non-dropping-particle":"","parse-names":false,"suffix":""},{"dropping-particle":"","family":"Zhang","given":"Zhaoqiang","non-dropping-particle":"","parse-names":false,"suffix":""},{"dropping-particle":"","family":"Sun","given":"Xianchang","non-dropping-particle":"","parse-names":false,"suffix":""},{"dropping-particle":"","family":"Li","given":"Bing","non-dropping-particle":"","parse-names":false,"suffix":""}],"container-title":"International Journal of Cardiology","id":"ITEM-9","issued":{"date-parts":[["2011","10"]]},"page":"S97","publisher":"Elsevier BV","title":"Role of ACE inhibitor and AT1 blockade on cardiac ACE and ACE2 expression in mice with unilateral ureteral ligation","type":"article-journal","volume":"152"},"uris":["http://www.mendeley.com/documents/?uuid=8003b46b-58bc-3cac-bdf9-9299cc92c191"]},{"id":"ITEM-10","itemData":{"DOI":"10.1016/j.jacc.2014.06.825","ISSN":"07351097","abstract":"Objectives: Inter-regulation between components of the renin-angiotensin system (RAS) is common, but little is known about the direct regulatory roles of cardiac ACE2 and Mas expression. This study was to determine if the cardiac ACE2, ACE and Mas levels change in hypertensive rats treated with AT1 blocker, losartan and ACE inhibitor, enalapril. Method(s): Forty rats were divided into 4 groups: sham operated (n=10), rats with the aortic ligation (AL, n=10), AL rats fed enalapril (20mg kg-1 d-1, n=10), and AL rats fed losartan (30mg kg-1 d-1, n=10). MAP was recorded using a tail-cuff method. After 4 week treatment, levels of ACE2, ACE and Mas receptor in the heart were examined by RT-PCR, western blot and immunohistochemistry. Result(s): Cardiac ACE mRNA and ACE protein levels were greater in AL rats than in controls (P&lt;0.05). In AL rats with enalapril treatment, cardiac ACE mRNA and its protein levels were decreased (P&lt;0.01). Cardiac ACE2 levels were lower in AL rats than in controls (P&lt;0.01). Both enalapril and losartan increased the levels of cardiac ACE2 expression and decreased MAP, however, losartan seemed more efficient in control of MAP compared to enalapril. Interestingly, Mas mRNA rose in AL rats treated with losartan, but not with enalapril. Conclusion(s): Our findings demonstrate that enalapril and losartan increase the ratio of cardiac ACE2/ACE levels. Losartan significantly elevates the cardiac Mas expression but not enalapril. These results indicate that the protective effect of AT1 blockade on the heart may occur by increasing the activity of the cardiac ACE2-Ang (1-7) -Mas axis of the RAS.","author":[{"dropping-particle":"","family":"Zhang","given":"Yanling","non-dropping-particle":"","parse-names":false,"suffix":""},{"dropping-particle":"","family":"Li","given":"Bing","non-dropping-particle":"","parse-names":false,"suffix":""},{"dropping-particle":"","family":"Ma","given":"Lulu","non-dropping-particle":"","parse-names":false,"suffix":""},{"dropping-particle":"","family":"Wu","given":"Junyan","non-dropping-particle":"","parse-names":false,"suffix":""}],"collection-title":"25th Great Wall International Congress of Cardiology, Asia Pacific Heart Congress 2014, and the International Congress Cardiovascular Prevention and Rehabilitation 2014. Beijing China.","container-title":"Journal of the American College of Cardiology","id":"ITEM-10","issue":"16","issued":{"date-parts":[["2014"]]},"language":"English","page":"C179","publisher":"Elsevier USA","publisher-place":"Y. Zhang, Department of Physiology, Institute of Neurobiology, Taishan Medical University, Taian, China","title":"GW25-e0791 Role of AT1 blockade on cardiac ACE2 and mas expression in hypertensive rats","type":"article-journal","volume":"64"},"uris":["http://www.mendeley.com/documents/?uuid=9dd35e73-e9d3-405d-b172-3d289938239e","http://www.mendeley.com/documents/?uuid=44351d2d-255a-4495-910a-888bf7e98b7d"]}],"mendeley":{"formattedCitation":"[26–35]","plainTextFormattedCitation":"[26–35]","previouslyFormattedCitation":"[26–35]"},"properties":{"noteIndex":0},"schema":"https://github.com/citation-style-language/schema/raw/master/csl-citation.json"}</w:instrText>
            </w:r>
            <w:r w:rsidRPr="00B03376">
              <w:rPr>
                <w:rFonts w:cs="Arial"/>
                <w:sz w:val="18"/>
                <w:vertAlign w:val="superscript"/>
              </w:rPr>
              <w:fldChar w:fldCharType="separate"/>
            </w:r>
            <w:r w:rsidR="00251ED9" w:rsidRPr="00251ED9">
              <w:rPr>
                <w:rFonts w:cs="Arial"/>
                <w:noProof/>
                <w:sz w:val="18"/>
              </w:rPr>
              <w:t>[26–35]</w:t>
            </w:r>
            <w:r w:rsidRPr="00B03376">
              <w:rPr>
                <w:rFonts w:cs="Arial"/>
                <w:sz w:val="18"/>
                <w:vertAlign w:val="superscript"/>
              </w:rPr>
              <w:fldChar w:fldCharType="end"/>
            </w:r>
          </w:p>
        </w:tc>
        <w:tc>
          <w:tcPr>
            <w:tcW w:w="1560" w:type="dxa"/>
          </w:tcPr>
          <w:p w14:paraId="671554C5" w14:textId="77777777" w:rsidR="00B87CB8" w:rsidRPr="00724468" w:rsidRDefault="00B87CB8" w:rsidP="00BA2627">
            <w:pPr>
              <w:rPr>
                <w:rFonts w:cs="Arial"/>
                <w:sz w:val="18"/>
              </w:rPr>
            </w:pPr>
            <w:r>
              <w:rPr>
                <w:rFonts w:cs="Arial"/>
                <w:sz w:val="18"/>
              </w:rPr>
              <w:t>32 (7 to 375)</w:t>
            </w:r>
          </w:p>
        </w:tc>
        <w:tc>
          <w:tcPr>
            <w:tcW w:w="1559" w:type="dxa"/>
          </w:tcPr>
          <w:p w14:paraId="3861F790" w14:textId="77777777" w:rsidR="00B87CB8" w:rsidRPr="00724468" w:rsidRDefault="00B87CB8" w:rsidP="00BA2627">
            <w:pPr>
              <w:rPr>
                <w:rFonts w:cs="Arial"/>
                <w:sz w:val="18"/>
              </w:rPr>
            </w:pPr>
            <w:r>
              <w:rPr>
                <w:rFonts w:cs="Arial"/>
                <w:sz w:val="18"/>
              </w:rPr>
              <w:t>4 weeks (3)</w:t>
            </w:r>
          </w:p>
        </w:tc>
        <w:tc>
          <w:tcPr>
            <w:tcW w:w="2268" w:type="dxa"/>
          </w:tcPr>
          <w:p w14:paraId="21631BAB" w14:textId="77777777" w:rsidR="00B87CB8" w:rsidRPr="00724468" w:rsidRDefault="00B87CB8" w:rsidP="00BA2627">
            <w:pPr>
              <w:rPr>
                <w:rFonts w:cs="Arial"/>
                <w:sz w:val="18"/>
              </w:rPr>
            </w:pPr>
            <w:r w:rsidRPr="00724468">
              <w:rPr>
                <w:rFonts w:cs="Arial"/>
                <w:sz w:val="18"/>
              </w:rPr>
              <w:t>Increase (n= 1</w:t>
            </w:r>
            <w:r>
              <w:rPr>
                <w:rFonts w:cs="Arial"/>
                <w:sz w:val="18"/>
              </w:rPr>
              <w:t>7</w:t>
            </w:r>
            <w:r w:rsidRPr="00724468">
              <w:rPr>
                <w:rFonts w:cs="Arial"/>
                <w:sz w:val="18"/>
              </w:rPr>
              <w:t xml:space="preserve">) </w:t>
            </w:r>
          </w:p>
          <w:p w14:paraId="7229261E" w14:textId="77777777" w:rsidR="00B87CB8" w:rsidRPr="00724468" w:rsidRDefault="00B87CB8" w:rsidP="00BA2627">
            <w:pPr>
              <w:rPr>
                <w:rFonts w:cs="Arial"/>
                <w:sz w:val="18"/>
              </w:rPr>
            </w:pPr>
            <w:r w:rsidRPr="00724468">
              <w:rPr>
                <w:rFonts w:cs="Arial"/>
                <w:sz w:val="18"/>
              </w:rPr>
              <w:t xml:space="preserve">Decrease (n= 1) </w:t>
            </w:r>
          </w:p>
          <w:p w14:paraId="2FA8332D" w14:textId="77777777" w:rsidR="00B87CB8" w:rsidRPr="00724468" w:rsidRDefault="00B87CB8" w:rsidP="00BA2627">
            <w:pPr>
              <w:rPr>
                <w:rFonts w:cs="Arial"/>
                <w:sz w:val="18"/>
              </w:rPr>
            </w:pPr>
            <w:r>
              <w:rPr>
                <w:rFonts w:cs="Arial"/>
                <w:sz w:val="18"/>
              </w:rPr>
              <w:t>No effect (n= 4</w:t>
            </w:r>
            <w:r w:rsidRPr="00724468">
              <w:rPr>
                <w:rFonts w:cs="Arial"/>
                <w:sz w:val="18"/>
              </w:rPr>
              <w:t>)</w:t>
            </w:r>
          </w:p>
        </w:tc>
        <w:tc>
          <w:tcPr>
            <w:tcW w:w="2126" w:type="dxa"/>
          </w:tcPr>
          <w:p w14:paraId="62C01CF0" w14:textId="77777777" w:rsidR="00B87CB8" w:rsidRPr="00724468" w:rsidRDefault="00B87CB8" w:rsidP="00BA2627">
            <w:pPr>
              <w:rPr>
                <w:rFonts w:cs="Arial"/>
                <w:sz w:val="18"/>
              </w:rPr>
            </w:pPr>
            <w:r>
              <w:rPr>
                <w:rFonts w:cs="Arial"/>
                <w:sz w:val="18"/>
              </w:rPr>
              <w:t>Rats,</w:t>
            </w:r>
            <w:r w:rsidRPr="00724468">
              <w:rPr>
                <w:rFonts w:cs="Arial"/>
                <w:sz w:val="18"/>
              </w:rPr>
              <w:t xml:space="preserve"> in vivo (n= 16)</w:t>
            </w:r>
          </w:p>
          <w:p w14:paraId="7F2309FC" w14:textId="77777777" w:rsidR="00B87CB8" w:rsidRPr="00724468" w:rsidRDefault="00B87CB8" w:rsidP="00BA2627">
            <w:pPr>
              <w:rPr>
                <w:rFonts w:cs="Arial"/>
                <w:sz w:val="18"/>
              </w:rPr>
            </w:pPr>
            <w:r>
              <w:rPr>
                <w:rFonts w:cs="Arial"/>
                <w:sz w:val="18"/>
              </w:rPr>
              <w:t>Humans,</w:t>
            </w:r>
            <w:r w:rsidRPr="00724468">
              <w:rPr>
                <w:rFonts w:cs="Arial"/>
                <w:sz w:val="18"/>
              </w:rPr>
              <w:t xml:space="preserve"> in vivo (n=</w:t>
            </w:r>
            <w:r>
              <w:rPr>
                <w:rFonts w:cs="Arial"/>
                <w:sz w:val="18"/>
              </w:rPr>
              <w:t xml:space="preserve"> 2</w:t>
            </w:r>
            <w:r w:rsidRPr="00724468">
              <w:rPr>
                <w:rFonts w:cs="Arial"/>
                <w:sz w:val="18"/>
              </w:rPr>
              <w:t>)</w:t>
            </w:r>
          </w:p>
          <w:p w14:paraId="7E4310D7" w14:textId="77777777" w:rsidR="00B87CB8" w:rsidRPr="00724468" w:rsidRDefault="00B87CB8" w:rsidP="00BA2627">
            <w:pPr>
              <w:rPr>
                <w:rFonts w:cs="Arial"/>
                <w:sz w:val="18"/>
              </w:rPr>
            </w:pPr>
            <w:r w:rsidRPr="00724468">
              <w:rPr>
                <w:rFonts w:cs="Arial"/>
                <w:sz w:val="18"/>
              </w:rPr>
              <w:t>Other (n =4)</w:t>
            </w:r>
          </w:p>
        </w:tc>
        <w:tc>
          <w:tcPr>
            <w:tcW w:w="2126" w:type="dxa"/>
          </w:tcPr>
          <w:p w14:paraId="6DE9F187" w14:textId="77777777" w:rsidR="00B87CB8" w:rsidRPr="00724468" w:rsidRDefault="00B87CB8" w:rsidP="00BA2627">
            <w:pPr>
              <w:rPr>
                <w:rFonts w:cs="Arial"/>
                <w:sz w:val="18"/>
              </w:rPr>
            </w:pPr>
            <w:r w:rsidRPr="00724468">
              <w:rPr>
                <w:rFonts w:cs="Arial"/>
                <w:sz w:val="18"/>
              </w:rPr>
              <w:t>Cardiac (n= 14)</w:t>
            </w:r>
          </w:p>
          <w:p w14:paraId="42E3B7C3" w14:textId="77777777" w:rsidR="00B87CB8" w:rsidRPr="00724468" w:rsidRDefault="00B87CB8" w:rsidP="00BA2627">
            <w:pPr>
              <w:rPr>
                <w:rFonts w:cs="Arial"/>
                <w:sz w:val="18"/>
              </w:rPr>
            </w:pPr>
            <w:r w:rsidRPr="00724468">
              <w:rPr>
                <w:rFonts w:cs="Arial"/>
                <w:sz w:val="18"/>
              </w:rPr>
              <w:t>Hepatic (n= 2)</w:t>
            </w:r>
          </w:p>
          <w:p w14:paraId="350D8716" w14:textId="77777777" w:rsidR="00B87CB8" w:rsidRPr="00724468" w:rsidRDefault="00B87CB8" w:rsidP="00BA2627">
            <w:pPr>
              <w:rPr>
                <w:rFonts w:cs="Arial"/>
                <w:sz w:val="18"/>
              </w:rPr>
            </w:pPr>
            <w:r w:rsidRPr="00724468">
              <w:rPr>
                <w:rFonts w:cs="Arial"/>
                <w:sz w:val="18"/>
              </w:rPr>
              <w:t>Renal (n= 2)</w:t>
            </w:r>
          </w:p>
          <w:p w14:paraId="63042943" w14:textId="77777777" w:rsidR="00B87CB8" w:rsidRPr="00724468" w:rsidRDefault="00B87CB8" w:rsidP="00BA2627">
            <w:pPr>
              <w:rPr>
                <w:rFonts w:cs="Arial"/>
                <w:sz w:val="18"/>
              </w:rPr>
            </w:pPr>
            <w:r w:rsidRPr="00724468">
              <w:rPr>
                <w:rFonts w:cs="Arial"/>
                <w:sz w:val="18"/>
              </w:rPr>
              <w:t xml:space="preserve">Not stated (n= 2) </w:t>
            </w:r>
          </w:p>
          <w:p w14:paraId="31AFDA1D" w14:textId="77777777" w:rsidR="00B87CB8" w:rsidRPr="00724468" w:rsidRDefault="00B87CB8" w:rsidP="00BA2627">
            <w:pPr>
              <w:rPr>
                <w:rFonts w:cs="Arial"/>
                <w:sz w:val="18"/>
              </w:rPr>
            </w:pPr>
            <w:r>
              <w:rPr>
                <w:rFonts w:cs="Arial"/>
                <w:sz w:val="18"/>
              </w:rPr>
              <w:t>Other (n= 3</w:t>
            </w:r>
            <w:r w:rsidRPr="00724468">
              <w:rPr>
                <w:rFonts w:cs="Arial"/>
                <w:sz w:val="18"/>
              </w:rPr>
              <w:t>)</w:t>
            </w:r>
          </w:p>
          <w:p w14:paraId="424F5E28" w14:textId="77777777" w:rsidR="00B87CB8" w:rsidRPr="00724468" w:rsidRDefault="00B87CB8" w:rsidP="00BA2627">
            <w:pPr>
              <w:rPr>
                <w:rFonts w:cs="Arial"/>
                <w:sz w:val="18"/>
              </w:rPr>
            </w:pPr>
          </w:p>
        </w:tc>
        <w:tc>
          <w:tcPr>
            <w:tcW w:w="3119" w:type="dxa"/>
          </w:tcPr>
          <w:p w14:paraId="79DBF347" w14:textId="77777777" w:rsidR="00B87CB8" w:rsidRPr="00724468" w:rsidRDefault="00B87CB8" w:rsidP="00BA2627">
            <w:pPr>
              <w:rPr>
                <w:rFonts w:cs="Arial"/>
                <w:sz w:val="18"/>
              </w:rPr>
            </w:pPr>
            <w:r w:rsidRPr="00724468">
              <w:rPr>
                <w:rFonts w:cs="Arial"/>
                <w:sz w:val="18"/>
              </w:rPr>
              <w:t>Heart disease/heart failure (n= 7)</w:t>
            </w:r>
          </w:p>
          <w:p w14:paraId="0610E754" w14:textId="77777777" w:rsidR="00B87CB8" w:rsidRPr="00724468" w:rsidRDefault="00B87CB8" w:rsidP="00BA2627">
            <w:pPr>
              <w:rPr>
                <w:rFonts w:cs="Arial"/>
                <w:sz w:val="18"/>
              </w:rPr>
            </w:pPr>
            <w:r>
              <w:rPr>
                <w:rFonts w:cs="Arial"/>
                <w:sz w:val="18"/>
              </w:rPr>
              <w:t>Hypertension (n= 3</w:t>
            </w:r>
            <w:r w:rsidRPr="00724468">
              <w:rPr>
                <w:rFonts w:cs="Arial"/>
                <w:sz w:val="18"/>
              </w:rPr>
              <w:t>)</w:t>
            </w:r>
          </w:p>
          <w:p w14:paraId="518730CB" w14:textId="77777777" w:rsidR="00B87CB8" w:rsidRPr="00724468" w:rsidRDefault="00B87CB8" w:rsidP="00BA2627">
            <w:pPr>
              <w:rPr>
                <w:rFonts w:cs="Arial"/>
                <w:sz w:val="18"/>
              </w:rPr>
            </w:pPr>
            <w:r w:rsidRPr="00724468">
              <w:rPr>
                <w:rFonts w:cs="Arial"/>
                <w:sz w:val="18"/>
              </w:rPr>
              <w:t>Diabetes (n= 3)</w:t>
            </w:r>
          </w:p>
          <w:p w14:paraId="4A67CD30" w14:textId="77777777" w:rsidR="00B87CB8" w:rsidRPr="00724468" w:rsidRDefault="00B87CB8" w:rsidP="00BA2627">
            <w:pPr>
              <w:rPr>
                <w:rFonts w:cs="Arial"/>
                <w:sz w:val="18"/>
              </w:rPr>
            </w:pPr>
            <w:r w:rsidRPr="00724468">
              <w:rPr>
                <w:rFonts w:cs="Arial"/>
                <w:sz w:val="18"/>
              </w:rPr>
              <w:t>Healthy (n=2)</w:t>
            </w:r>
          </w:p>
          <w:p w14:paraId="0B37846E" w14:textId="77777777" w:rsidR="00B87CB8" w:rsidRDefault="00B87CB8" w:rsidP="00BA2627">
            <w:pPr>
              <w:rPr>
                <w:rFonts w:cs="Arial"/>
                <w:sz w:val="18"/>
              </w:rPr>
            </w:pPr>
            <w:r>
              <w:rPr>
                <w:rFonts w:cs="Arial"/>
                <w:sz w:val="18"/>
              </w:rPr>
              <w:t>Other (n= 1</w:t>
            </w:r>
            <w:r w:rsidRPr="00724468">
              <w:rPr>
                <w:rFonts w:cs="Arial"/>
                <w:sz w:val="18"/>
              </w:rPr>
              <w:t>)</w:t>
            </w:r>
            <w:r>
              <w:rPr>
                <w:rFonts w:cs="Arial"/>
                <w:sz w:val="18"/>
              </w:rPr>
              <w:t xml:space="preserve"> </w:t>
            </w:r>
          </w:p>
          <w:p w14:paraId="6BE02934" w14:textId="77777777" w:rsidR="00B87CB8" w:rsidRPr="00724468" w:rsidRDefault="00B87CB8" w:rsidP="00BA2627">
            <w:pPr>
              <w:rPr>
                <w:rFonts w:cs="Arial"/>
                <w:sz w:val="18"/>
              </w:rPr>
            </w:pPr>
            <w:r w:rsidRPr="00724468">
              <w:rPr>
                <w:rFonts w:cs="Arial"/>
                <w:sz w:val="18"/>
              </w:rPr>
              <w:t xml:space="preserve">Not stated </w:t>
            </w:r>
            <w:r>
              <w:rPr>
                <w:rFonts w:cs="Arial"/>
                <w:sz w:val="18"/>
              </w:rPr>
              <w:t>(n= 6)</w:t>
            </w:r>
          </w:p>
        </w:tc>
      </w:tr>
      <w:tr w:rsidR="00B87CB8" w:rsidRPr="00724468" w14:paraId="44192364" w14:textId="77777777" w:rsidTr="00BA2627">
        <w:trPr>
          <w:trHeight w:val="1941"/>
        </w:trPr>
        <w:tc>
          <w:tcPr>
            <w:tcW w:w="1696" w:type="dxa"/>
          </w:tcPr>
          <w:p w14:paraId="4EB7E977" w14:textId="1A15C6D5" w:rsidR="00B87CB8" w:rsidRPr="00724468" w:rsidRDefault="00B87CB8" w:rsidP="00BA2627">
            <w:pPr>
              <w:rPr>
                <w:rFonts w:cs="Arial"/>
                <w:sz w:val="18"/>
              </w:rPr>
            </w:pPr>
            <w:r w:rsidRPr="00724468">
              <w:rPr>
                <w:rFonts w:cs="Arial"/>
                <w:sz w:val="18"/>
              </w:rPr>
              <w:t>Aldosterone antagonists</w:t>
            </w:r>
            <w:r>
              <w:rPr>
                <w:rFonts w:cs="Arial"/>
                <w:sz w:val="18"/>
              </w:rPr>
              <w:t xml:space="preserve"> </w:t>
            </w:r>
            <w:r w:rsidRPr="00B03376">
              <w:rPr>
                <w:rFonts w:cs="Arial"/>
                <w:sz w:val="18"/>
                <w:vertAlign w:val="superscript"/>
              </w:rPr>
              <w:fldChar w:fldCharType="begin" w:fldLock="1"/>
            </w:r>
            <w:r w:rsidR="007B7849">
              <w:rPr>
                <w:rFonts w:cs="Arial"/>
                <w:sz w:val="18"/>
                <w:vertAlign w:val="superscript"/>
              </w:rPr>
              <w:instrText>ADDIN CSL_CITATION {"citationItems":[{"id":"ITEM-1","itemData":{"DOI":"10.1177/1470320315595568","ISSN":"1752-8976 (Electronic)","PMID":"26283678","abstract":"OBJECTIVE: Experimental evidence suggests that aldosterone directly contributes to organ damage by promoting cell growth, fibrosis, and inflammation. Based on these premises, this work aimed to assess the glomerular effects of aldosterone, alone and in combination with salt. METHODS: After undergoing uninephrectomy, 75 rats were allocated to five groups: control, salt diet, aldosterone, aldosterone + salt diet, aldosterone + salt diet and eplerenone, and they were all studied for four weeks. We focused on glomerular structural, functional, and molecular changes, including slit diaphragm components, local renin-angiotensin system activation, as well as pro-oxidative and profibrotic changes. RESULTS: Aldosterone significantly increased systolic blood pressure, led to glomerular hypertrophy, mesangial expansion, and it significantly increased the glomerular permeability to albumin and the albumin excretion rate, indicating the presence of glomerular damage. These effects were worsened by adding salt to aldosterone, while they were reduced by eplerenone. Aldosterone-induced glomerular damage was associated with glomerular angiotensin-converting enzyme (ACE) 2 downregulation, with ACE/ACE2 ratio increase, ANP decrease, as well as with glomerular pro-oxidative and profibrotic changes. CONCLUSIONS: Aldosterone damages not only the structure but also the function of the glomerulus. ACE/ACE2 upregulation, ACE2 and ANP downregulation, and pro-oxidative and profibrotic changes are possible mechanisms accounting for aldosterone-induced glomerular injury.","author":[{"dropping-particle":"","family":"Bernardi","given":"Stella","non-dropping-particle":"","parse-names":false,"suffix":""},{"dropping-particle":"","family":"Toffoli","given":"Barbara","non-dropping-particle":"","parse-names":false,"suffix":""},{"dropping-particle":"","family":"Zennaro","given":"Cristina","non-dropping-particle":"","parse-names":false,"suffix":""},{"dropping-particle":"","family":"Bossi","given":"Fleur","non-dropping-particle":"","parse-names":false,"suffix":""},{"dropping-particle":"","family":"Losurdo","given":"Pasquale","non-dropping-particle":"","parse-names":false,"suffix":""},{"dropping-particle":"","family":"Michelli","given":"Andrea","non-dropping-particle":"","parse-names":false,"suffix":""},{"dropping-particle":"","family":"Carretta","given":"Renzo","non-dropping-particle":"","parse-names":false,"suffix":""},{"dropping-particle":"","family":"Mulatero","given":"Paolo","non-dropping-particle":"","parse-names":false,"suffix":""},{"dropping-particle":"","family":"Fallo","given":"Francesco","non-dropping-particle":"","parse-names":false,"suffix":""},{"dropping-particle":"","family":"Veglio","given":"Franco","non-dropping-particle":"","parse-names":false,"suffix":""},{"dropping-particle":"","family":"Fabris","given":"Bruno","non-dropping-particle":"","parse-names":false,"suffix":""},{"dropping-particle":"","family":"S.","given":"Bernardi","non-dropping-particle":"","parse-names":false,"suffix":""},{"dropping-particle":"","family":"B.","given":"Toffoli","non-dropping-particle":"","parse-names":false,"suffix":""},{"dropping-particle":"","family":"C.","given":"Zennaro","non-dropping-particle":"","parse-names":false,"suffix":""},{"dropping-particle":"","family":"F.","given":"Bossi","non-dropping-particle":"","parse-names":false,"suffix":""},{"dropping-particle":"","family":"P.","given":"Losurdo","non-dropping-particle":"","parse-names":false,"suffix":""},{"dropping-particle":"","family":"A.","given":"Michelli","non-dropping-particle":"","parse-names":false,"suffix":""},{"dropping-particle":"","family":"R.","given":"Carretta","non-dropping-particle":"","parse-names":false,"suffix":""},{"dropping-particle":"","family":"P.","given":"Mulatero","non-dropping-particle":"","parse-names":false,"suffix":""},{"dropping-particle":"","family":"F.","given":"Fallo","non-dropping-particle":"","parse-names":false,"suffix":""},{"dropping-particle":"","family":"F.","given":"Veglio","non-dropping-particle":"","parse-names":false,"suffix":""}],"container-title":"Journal of the renin-angiotensin-aldosterone system : JRAAS","id":"ITEM-1","issue":"4","issued":{"date-parts":[["2015","12"]]},"language":"eng","page":"730-738","publisher":"SAGE Publications Ltd (E-mail: info@sagepub.co.uk)","publisher-place":"S. Bernardi, Department of Medical Surgical and Health Sciences, University of Trieste, Cattinara Teaching Hospital, Trieste 34100, Italy. E-mail: stella.bernardi@aots.sanita.fvg.it, England","title":"Aldosterone effects on glomerular structure and function.","type":"article-journal","volume":"16"},"uris":["http://www.mendeley.com/documents/?uuid=cd7514fe-5349-4ec1-8929-a0f931b0eab4"]},{"id":"ITEM-2","itemData":{"DOI":"http://dx.doi.org/10.1007/s11255-019-02074-9","ISSN":"1573-2584 (Electronic)","PMID":"30734886","abstract":"Purpose: Podocytes are terminally differentiated cells lining the Bowman's capsule. Podocytes are critical for the proper glomerular filtration barrier function. At the same time, autophagy is crucial for maintaining podocyte homeostasis and insufficient autophagy could cause podocyte loss and proteinuria that is commonly observed in diabetic nephropathy (DN). Method(s): In this study, we investigated the role of spironolactone in podocyte loss and autophagy. DN model was established in male Sprague-Dawley rats using high-fat diet and low-dose streptozotocin. The impact of spironolactone on metabolic and biochemical parameters were tested by automatic biochemical analyzer. The angiotensin converting enzyme 1 and 2 (ACE1 and ACE2) and aldosterone were examined by ELISA. We examined the kidney histology and autophagy in podocytes by histochemical staining and electron microscopy. Podocyte loss and autophagy were analyzed by anti-NPHS2 and anti-WT1 as well as anti-Beclin1 and anti-LC3B, respectively. Result(s): Spironolacton decreased the urinary albumin excretion, lipids and fasting glucose levels, and alleviated kidney damage. Further, spironolactone increased the expression of the podocyte-specific markers WT1 and NPHS2, as well as the autophagic markers Beclin1 and LC3B (P &lt; 0.05). Additionally, spironolactone partially blocked the rennin angiotensin aldosterone system (RAAS) by regulating the ACE1, ACE2 and aldosterone levels. Conclusion(s): In conclusion, spironolactone promoted autophagy in podocytes and further alleviated DN through partially blocking the RAAS.Copyright © 2019, The Author(s).","author":[{"dropping-particle":"","family":"Dong","given":"Dan","non-dropping-particle":"","parse-names":false,"suffix":""},{"dropping-particle":"","family":"Fan","given":"Ting-Ting","non-dropping-particle":"","parse-names":false,"suffix":""},{"dropping-particle":"","family":"Ji","given":"Ying-Shi","non-dropping-particle":"","parse-names":false,"suffix":""},{"dropping-particle":"","family":"Yu","given":"Jin-Yu","non-dropping-particle":"","parse-names":false,"suffix":""},{"dropping-particle":"","family":"Wu","given":"Shan","non-dropping-particle":"","parse-names":false,"suffix":""},{"dropping-particle":"","family":"Zhang","given":"Li","non-dropping-particle":"","parse-names":false,"suffix":""},{"dropping-particle":"","family":"D.","given":"Dong","non-dropping-particle":"","parse-names":false,"suffix":""},{"dropping-particle":"","family":"T.-T.","given":"Fan","non-dropping-particle":"","parse-names":false,"suffix":""},{"dropping-particle":"","family":"Y.-S.","given":"Ji","non-dropping-particle":"","parse-names":false,"suffix":""},{"dropping-particle":"","family":"J.-Y.","given":"Yu","non-dropping-particle":"","parse-names":false,"suffix":""},{"dropping-particle":"","family":"S.","given":"Wu","non-dropping-particle":"","parse-names":false,"suffix":""},{"dropping-particle":"","family":"Dong","given":"Dan","non-dropping-particle":"","parse-names":false,"suffix":""},{"dropping-particle":"","family":"Fan","given":"Ting-Ting","non-dropping-particle":"","parse-names":false,"suffix":""},{"dropping-particle":"","family":"Ji","given":"Ying-Shi","non-dropping-particle":"","parse-names":false,"suffix":""},{"dropping-particle":"","family":"Yu","given":"Jin-Yu","non-dropping-particle":"","parse-names":false,"suffix":""},{"dropping-particle":"","family":"Wu","given":"Shan","non-dropping-particle":"","parse-names":false,"suffix":""},{"dropping-particle":"","family":"Zhang","given":"Li","non-dropping-particle":"","parse-names":false,"suffix":""}],"container-title":"International urology and nephrology","id":"ITEM-2","issue":"4","issued":{"date-parts":[["2019","4"]]},"language":"eng","page":"755-764","publisher":"Springer Netherlands (E-mail: rbk@louisiana.edu)","publisher-place":"L. Zhang, Department of Nephrology, First Hospital of Jilin University, 71 Xinmin Street, Changchun, Jilin 130021, China. E-mail: singer_zh@sina.com, Netherlands","title":"Spironolactone alleviates diabetic nephropathy through promoting autophagy in podocytes","type":"article-journal","volume":"51"},"uris":["http://www.mendeley.com/documents/?uuid=098851f0-5ddc-42af-9737-b8a7a882e80a"]},{"id":"ITEM-3","itemData":{"DOI":"10.1007/s12079-018-0466-2","ISSN":"1873961X","abstract":"Postoperative acute renal failure in patients with obstructive jaundice is still a serious clinically complication, yet the mechanisms remain unclear. Renin-angiotensin-aldosterone system (RAAS) plays a central role in renal disease progression. Several lines of evidence shows that angiotensin-converting-enzyme-2 (ACE2), a main effector of RAAS acts as a local regulator for renal protection. This study aims to investigate the role of ACE2 and the effect of spironolactone treatment in obstructive jaundice(OJ) rats with renal injury. The rats with obstructive jaundice were established by bile duct ligation. Total bilirubin (TBil), serum creatinine (Scr) and the expression of ACE2 in kidney tissue of obstructive jaundice rats were detected. Comparatively, the expression of ACE2, renin, angiotensin II (AngII), angiotensin-(1–7)[Ang-(1–7)], aldosterone and intercellular adhesion molecule 1 (ICAM-1) in kidney tissues after spironolactone administration were measured by ELISA. Renal necrosis, inflammation and fibrosis induced by OJ were also measured by HE staining and Masson staining. The correlation between the expression of ACE2 and TBil, also the Scr level were investigated. With the time of common bile duct ligation prolonged, the TBil and Scr concentration increased while the expression of ACE2 in OJ rats’ kidney tissues decreased. However, after spironolactone intervention, the expressions of ACE2, renin, AngII, Ang-(1–7), aldosterone and ICAM-1 in kidney tissue were changed, moreover, necrotic, inflammatory and fibrotic condition was also decreased. The relationship between the mRNA expression of ACE2 and TBil/Scr was observed to be moderately negatively correlated (r = −0.516, R 2 = 0.292, P &lt; 0.01), (r = −0.576, R 2 = 0.332, P &lt; 0.01), respectively. RAAS exerted an important effect in the renal damage caused by OJ. Spironolactone intervention not only improved the degree of renal fibrosis induced by OJ, but also upregulated the ACE2 expression in the kidney of OJ rats and rescued the renal function.","author":[{"dropping-particle":"","family":"Kong","given":"Er liang","non-dropping-particle":"","parse-names":false,"suffix":""},{"dropping-particle":"","family":"Zhang","given":"Jin min","non-dropping-particle":"","parse-names":false,"suffix":""},{"dropping-particle":"","family":"An","given":"Ni","non-dropping-particle":"","parse-names":false,"suffix":""},{"dropping-particle":"","family":"Tao","given":"Yong","non-dropping-particle":"","parse-names":false,"suffix":""},{"dropping-particle":"","family":"Yu","given":"Wei feng","non-dropping-particle":"","parse-names":false,"suffix":""},{"dropping-particle":"","family":"Wu","given":"Fei xiang","non-dropping-particle":"","parse-names":false,"suffix":""}],"container-title":"Journal of Cell Communication and Signaling","id":"ITEM-3","issue":"1","issued":{"date-parts":[["2019","3"]]},"page":"17-26","publisher":"Springer Netherlands","title":"Spironolactone rescues renal dysfunction in obstructive jaundice rats by upregulating ACE2 expression","type":"article-journal","volume":"13"},"uris":["http://www.mendeley.com/documents/?uuid=b1860e67-7474-4a2a-b58e-715c92ec1549"]}],"mendeley":{"formattedCitation":"[36–38]","plainTextFormattedCitation":"[36–38]","previouslyFormattedCitation":"[36–38]"},"properties":{"noteIndex":0},"schema":"https://github.com/citation-style-language/schema/raw/master/csl-citation.json"}</w:instrText>
            </w:r>
            <w:r w:rsidRPr="00B03376">
              <w:rPr>
                <w:rFonts w:cs="Arial"/>
                <w:sz w:val="18"/>
                <w:vertAlign w:val="superscript"/>
              </w:rPr>
              <w:fldChar w:fldCharType="separate"/>
            </w:r>
            <w:r w:rsidR="00251ED9" w:rsidRPr="00251ED9">
              <w:rPr>
                <w:rFonts w:cs="Arial"/>
                <w:noProof/>
                <w:sz w:val="18"/>
              </w:rPr>
              <w:t>[36–38]</w:t>
            </w:r>
            <w:r w:rsidRPr="00B03376">
              <w:rPr>
                <w:rFonts w:cs="Arial"/>
                <w:sz w:val="18"/>
                <w:vertAlign w:val="superscript"/>
              </w:rPr>
              <w:fldChar w:fldCharType="end"/>
            </w:r>
          </w:p>
        </w:tc>
        <w:tc>
          <w:tcPr>
            <w:tcW w:w="1560" w:type="dxa"/>
          </w:tcPr>
          <w:p w14:paraId="00846C47" w14:textId="77777777" w:rsidR="00B87CB8" w:rsidRPr="00724468" w:rsidRDefault="00B87CB8" w:rsidP="00BA2627">
            <w:pPr>
              <w:rPr>
                <w:rFonts w:cs="Arial"/>
                <w:sz w:val="18"/>
              </w:rPr>
            </w:pPr>
            <w:r>
              <w:rPr>
                <w:rFonts w:cs="Arial"/>
                <w:sz w:val="18"/>
              </w:rPr>
              <w:t>63 (28 to 75)</w:t>
            </w:r>
          </w:p>
        </w:tc>
        <w:tc>
          <w:tcPr>
            <w:tcW w:w="1559" w:type="dxa"/>
          </w:tcPr>
          <w:p w14:paraId="733A7E70" w14:textId="77777777" w:rsidR="00B87CB8" w:rsidRDefault="00B87CB8" w:rsidP="00BA2627">
            <w:pPr>
              <w:rPr>
                <w:rFonts w:cs="Arial"/>
                <w:sz w:val="18"/>
              </w:rPr>
            </w:pPr>
            <w:r>
              <w:rPr>
                <w:rFonts w:cs="Arial"/>
                <w:sz w:val="18"/>
              </w:rPr>
              <w:t>4 weeks (4)</w:t>
            </w:r>
          </w:p>
          <w:p w14:paraId="261173B2" w14:textId="77777777" w:rsidR="00B87CB8" w:rsidRPr="00724468" w:rsidRDefault="00B87CB8" w:rsidP="00BA2627">
            <w:pPr>
              <w:rPr>
                <w:rFonts w:cs="Arial"/>
                <w:sz w:val="18"/>
              </w:rPr>
            </w:pPr>
          </w:p>
        </w:tc>
        <w:tc>
          <w:tcPr>
            <w:tcW w:w="2268" w:type="dxa"/>
          </w:tcPr>
          <w:p w14:paraId="06902CFD" w14:textId="77777777" w:rsidR="00B87CB8" w:rsidRPr="00724468" w:rsidRDefault="00B87CB8" w:rsidP="00BA2627">
            <w:pPr>
              <w:rPr>
                <w:rFonts w:cs="Arial"/>
                <w:sz w:val="18"/>
              </w:rPr>
            </w:pPr>
            <w:r w:rsidRPr="00724468">
              <w:rPr>
                <w:rFonts w:cs="Arial"/>
                <w:sz w:val="18"/>
              </w:rPr>
              <w:t xml:space="preserve">Increase (n= </w:t>
            </w:r>
            <w:r>
              <w:rPr>
                <w:rFonts w:cs="Arial"/>
                <w:sz w:val="18"/>
              </w:rPr>
              <w:t>3</w:t>
            </w:r>
            <w:r w:rsidRPr="00724468">
              <w:rPr>
                <w:rFonts w:cs="Arial"/>
                <w:sz w:val="18"/>
              </w:rPr>
              <w:t xml:space="preserve">) </w:t>
            </w:r>
          </w:p>
          <w:p w14:paraId="641A97A9"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6B391F9C"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097E8F1F" w14:textId="77777777" w:rsidR="00B87CB8" w:rsidRDefault="00B87CB8" w:rsidP="00BA2627">
            <w:pPr>
              <w:rPr>
                <w:rFonts w:cs="Arial"/>
                <w:sz w:val="18"/>
              </w:rPr>
            </w:pPr>
            <w:r>
              <w:rPr>
                <w:rFonts w:cs="Arial"/>
                <w:sz w:val="18"/>
              </w:rPr>
              <w:t>Rats, in vivo (n = 3)</w:t>
            </w:r>
          </w:p>
          <w:p w14:paraId="57455E05" w14:textId="77777777" w:rsidR="00B87CB8" w:rsidRPr="00724468" w:rsidRDefault="00B87CB8" w:rsidP="00BA2627">
            <w:pPr>
              <w:rPr>
                <w:rFonts w:cs="Arial"/>
                <w:sz w:val="18"/>
              </w:rPr>
            </w:pPr>
          </w:p>
        </w:tc>
        <w:tc>
          <w:tcPr>
            <w:tcW w:w="2126" w:type="dxa"/>
          </w:tcPr>
          <w:p w14:paraId="1B34C3C7" w14:textId="77777777" w:rsidR="00B87CB8" w:rsidRDefault="00B87CB8" w:rsidP="00BA2627">
            <w:pPr>
              <w:rPr>
                <w:rFonts w:cs="Arial"/>
                <w:sz w:val="18"/>
              </w:rPr>
            </w:pPr>
            <w:r w:rsidRPr="00724468">
              <w:rPr>
                <w:rFonts w:cs="Arial"/>
                <w:sz w:val="18"/>
              </w:rPr>
              <w:t>Renal (n</w:t>
            </w:r>
            <w:r>
              <w:rPr>
                <w:rFonts w:cs="Arial"/>
                <w:sz w:val="18"/>
              </w:rPr>
              <w:t>= 3</w:t>
            </w:r>
            <w:r w:rsidRPr="00724468">
              <w:rPr>
                <w:rFonts w:cs="Arial"/>
                <w:sz w:val="18"/>
              </w:rPr>
              <w:t>)</w:t>
            </w:r>
          </w:p>
          <w:p w14:paraId="52477A97" w14:textId="77777777" w:rsidR="00B87CB8" w:rsidRPr="00724468" w:rsidRDefault="00B87CB8" w:rsidP="00BA2627">
            <w:pPr>
              <w:rPr>
                <w:rFonts w:cs="Arial"/>
                <w:sz w:val="18"/>
              </w:rPr>
            </w:pPr>
          </w:p>
        </w:tc>
        <w:tc>
          <w:tcPr>
            <w:tcW w:w="3119" w:type="dxa"/>
          </w:tcPr>
          <w:p w14:paraId="1B36CFC5" w14:textId="77777777" w:rsidR="00B87CB8" w:rsidRDefault="00B87CB8" w:rsidP="00BA2627">
            <w:pPr>
              <w:rPr>
                <w:rFonts w:cs="Arial"/>
                <w:sz w:val="18"/>
              </w:rPr>
            </w:pPr>
            <w:r>
              <w:rPr>
                <w:rFonts w:cs="Arial"/>
                <w:sz w:val="18"/>
              </w:rPr>
              <w:t>Diabetes (n= 1)</w:t>
            </w:r>
          </w:p>
          <w:p w14:paraId="20CD7509" w14:textId="77777777" w:rsidR="00B87CB8" w:rsidRDefault="00B87CB8" w:rsidP="00BA2627">
            <w:pPr>
              <w:rPr>
                <w:rFonts w:cs="Arial"/>
                <w:sz w:val="18"/>
              </w:rPr>
            </w:pPr>
            <w:r>
              <w:rPr>
                <w:rFonts w:cs="Arial"/>
                <w:sz w:val="18"/>
              </w:rPr>
              <w:t>Renal disease (n= 1)</w:t>
            </w:r>
          </w:p>
          <w:p w14:paraId="050FA427" w14:textId="77777777" w:rsidR="00B87CB8" w:rsidRPr="00724468" w:rsidRDefault="00B87CB8" w:rsidP="00BA2627">
            <w:pPr>
              <w:rPr>
                <w:rFonts w:cs="Arial"/>
                <w:sz w:val="18"/>
              </w:rPr>
            </w:pPr>
            <w:r>
              <w:rPr>
                <w:rFonts w:cs="Arial"/>
                <w:sz w:val="18"/>
              </w:rPr>
              <w:t xml:space="preserve">Hepatic dysfunction (n= 1) </w:t>
            </w:r>
          </w:p>
        </w:tc>
      </w:tr>
      <w:tr w:rsidR="00B87CB8" w:rsidRPr="00724468" w14:paraId="7A9BCED3" w14:textId="77777777" w:rsidTr="00BA2627">
        <w:trPr>
          <w:trHeight w:val="1941"/>
        </w:trPr>
        <w:tc>
          <w:tcPr>
            <w:tcW w:w="1696" w:type="dxa"/>
          </w:tcPr>
          <w:p w14:paraId="136F8826" w14:textId="61BE2B08" w:rsidR="00B87CB8" w:rsidRPr="00724468" w:rsidRDefault="00B87CB8" w:rsidP="00BA2627">
            <w:pPr>
              <w:rPr>
                <w:rFonts w:cs="Arial"/>
                <w:sz w:val="18"/>
              </w:rPr>
            </w:pPr>
            <w:r w:rsidRPr="00724468">
              <w:rPr>
                <w:rFonts w:cs="Arial"/>
                <w:sz w:val="18"/>
              </w:rPr>
              <w:t>ARBs</w:t>
            </w:r>
            <w:r>
              <w:rPr>
                <w:rFonts w:cs="Arial"/>
                <w:sz w:val="18"/>
              </w:rPr>
              <w:t xml:space="preserve"> </w:t>
            </w:r>
            <w:r>
              <w:rPr>
                <w:rFonts w:cs="Arial"/>
                <w:sz w:val="18"/>
              </w:rPr>
              <w:fldChar w:fldCharType="begin" w:fldLock="1"/>
            </w:r>
            <w:r w:rsidR="00754DEB">
              <w:rPr>
                <w:rFonts w:cs="Arial"/>
                <w:sz w:val="18"/>
              </w:rPr>
              <w:instrText>ADDIN CSL_CITATION {"citationItems":[{"id":"ITEM-1","itemData":{"DOI":"http://dx.doi.org/10.1177/1470320314551443","ISSN":"1752-8976 (Electronic)","PMID":"25287898","abstract":"INTRODUCTION: Angiotensin-converting enzyme 2 (ACE2) is a member of the renin-angiotensin system that degrades angiotensin (Ang) II to the seven-amino acid peptide fragment Ang-(1-7). We evaluated the changes in urinary ACE2 levels in response to treatment with the angiotensin II type 1 receptor blocker olmesartan in diabetes patients with nephropathy. MATERIALS AND METHODS: This prospective, open-label, interventional study was conducted with 31 type 2 diabetes patients with nephropathy. After initial evaluation, patients received 20 mg/day olmesartan, which was increased to 40 mg/day over a 24-week period. RESULTS: In diabetes patients with chronic kidney disease, olmesartan significantly increased urinary ACE2 levels independently of blood pressure and plasma aldosterone levels and reduced albuminuria, urinary liver-type fatty acid binding protein (L-FABP), and plasma aldosterone levels. Multivariable regression analysis revealed that the change in urinary L-FABP levels was an independent predictor of increased urinary ACE2 levels. CONCLUSION: Olmesartan may have the unique effect of increasing urinary ACE2 levels. However, whether this contributes to olmesartan's renoprotective effect must be examined further.","author":[{"dropping-particle":"","family":"Abe","given":"Masanori","non-dropping-particle":"","parse-names":false,"suffix":""},{"dropping-particle":"","family":"Oikawa","given":"Osamu","non-dropping-particle":"","parse-names":false,"suffix":""},{"dropping-particle":"","family":"Okada","given":"Kazuyoshi","non-dropping-particle":"","parse-names":false,"suffix":""},{"dropping-particle":"","family":"Soma","given":"Masayoshi","non-dropping-particle":"","parse-names":false,"suffix":""},{"dropping-particle":"","family":"M.","given":"Abe","non-dropping-particle":"","parse-names":false,"suffix":""},{"dropping-particle":"","family":"O.","given":"Oikawa","non-dropping-particle":"","parse-names":false,"suffix":""},{"dropping-particle":"","family":"K.","given":"Okada","non-dropping-particle":"","parse-names":false,"suffix":""}],"container-title":"Journal of the renin-angiotensin-aldosterone system : JRAAS","id":"ITEM-1","issue":"1","issued":{"date-parts":[["2015","3"]]},"language":"eng","page":"159-164","publisher":"SAGE Publications Ltd (E-mail: info@sagepub.co.uk)","publisher-place":"M. Abe, Division of Nephrology, Hypertension and Endocrinology, Department of Internal Medicine, Nihon University School of Medicine, 30-1, Oyaguchi Kami-chou, Itabashi-ku, Tokyo 173-8610, Japan, England","title":"Urinary angiotensin-converting enzyme 2 increases in diabetic nephropathy by angiotensin II type 1 receptor blocker olmesartan.","type":"article-journal","volume":"16"},"uris":["http://www.mendeley.com/documents/?uuid=7399e0a2-5e46-4f2e-ac29-ba42ba5f31a4"]},{"id":"ITEM-2","itemData":{"DOI":"10.1111/jop.12775","ISSN":"0904-2512","PMID":"30125396","abstract":"Background Methods The aim of this study was to evaluate the effect of\nolmesartan medoxomil (Olme), an angiotensin II receptor antagonist, on\noral mucositis (OM) experimental model. Oral mucositis was induced in\nhamsters with 5-fluorouracil (5-FU; 60 mg/kg day 1 and 40 mg/kg day 2).\nAnimals (n = 10/group) were pretreated with oral Olme (1, 5, or 10\nmg/kg) or vehicle 30 minutes before 5-FU injection and daily, until day\n10. Cheek pouch samples were subjected to histopathological and\nimmunostaining analysis of IL-1 beta, TNF-alpha, IL-10, TGF-beta,\nmacrophage migration inhibitory factor (MIF), SOD, MMP-2 and FGF-2. In\naddition, IL-1 beta and TNF-alpha levels were evaluated by ELISA.\nMyeloperoxidase activity (MPO), glutathione (GSH) and malondialdehyde\n(MDA) levels were investigated by spectroscopic UV/VIS analysis. Reverse\ntranscriptase polymerase chain reactions (RT-PCRs) were used to quantify\nthe expression of IL-1 beta, TNF-alpha, NF-kappa Bp65, MKP1 and ACE2.\nInducible nitric oxide synthase (iNOS) and extracellular regulated\nkinase (ERK)1/2 protein levels were analysed by Western blot. Results\nConclusion Treatment with 10 mg/kg Olme reduced ulceration, inflammatory\ncell infiltration, MPO activity, MDA levels, iNOS and ERK1/2 proteins\nlevels, MIF expression and TNF-alpha and IL-1 beta of levels and gene\nexpression. These findings were associated with a significant increase\nin the immunostaining of IL-10, FGF-2 and TGF-beta. In addition, gene\nexpression of IL-1 beta, TNF-alpha, NF-kappa Bp65 MKP1 and ACE2 was\ndecreased. Olmesartan at a dose of 10 mg/kg prevented the mucosal damage\nand inflammation associated with 5-FU-induced OM, increasing granulation\nand tissue repair.","author":[{"dropping-particle":"","family":"Araujo","given":"Aurigena Antunes","non-dropping-particle":"de","parse-names":false,"suffix":""},{"dropping-particle":"","family":"Araujo","given":"Lorena de Souza","non-dropping-particle":"","parse-names":false,"suffix":""},{"dropping-particle":"","family":"Carvalho","given":"Caroline Addison","non-dropping-particle":"","parse-names":false,"suffix":""},{"dropping-particle":"","family":"Medeiros","given":"Xavier","non-dropping-particle":"de","parse-names":false,"suffix":""},{"dropping-particle":"","family":"Carvalho Leitao","given":"Renata Ferreira","non-dropping-particle":"de","parse-names":false,"suffix":""},{"dropping-particle":"","family":"Castro Brito","given":"Gerly Anne","non-dropping-particle":"de","parse-names":false,"suffix":""},{"dropping-particle":"","family":"Silva Costa","given":"Deiziane Viana","non-dropping-particle":"da","parse-names":false,"suffix":""},{"dropping-particle":"","family":"Bernardo Guerra","given":"Gerlane Coelho","non-dropping-particle":"","parse-names":false,"suffix":""},{"dropping-particle":"","family":"Garcia","given":"Vinicius Barreto","non-dropping-particle":"","parse-names":false,"suffix":""},{"dropping-particle":"","family":"Souza Lima","given":"Maria Laura","non-dropping-particle":"de","parse-names":false,"suffix":""},{"dropping-particle":"","family":"Araujo Junior","given":"Raimundo","non-dropping-particle":"de","parse-names":false,"suffix":""},{"dropping-particle":"","family":"A.A.D.","given":"Araujo","non-dropping-particle":"","parse-names":false,"suffix":""},{"dropping-particle":"","family":"L.D.S.","given":"Araujo","non-dropping-particle":"","parse-names":false,"suffix":""},{"dropping-particle":"","family":"C.A.C.X.D.","given":"Medeiros","non-dropping-particle":"","parse-names":false,"suffix":""},{"dropping-particle":"","family":"R.F.D.C.","given":"Leitao","non-dropping-particle":"","parse-names":false,"suffix":""},{"dropping-particle":"","family":"G.A.D.C.","given":"Brito","non-dropping-particle":"","parse-names":false,"suffix":""},{"dropping-particle":"","family":"D.V.D.S.","given":"Costa","non-dropping-particle":"","parse-names":false,"suffix":""},{"dropping-particle":"","family":"G.C.B.","given":"Guerra","non-dropping-particle":"","parse-names":false,"suffix":""},{"dropping-particle":"","family":"V.B.","given":"Garcia","non-dropping-particle":"","parse-names":false,"suffix":""},{"dropping-particle":"","family":"M.L.D.S.","given":"Lima","non-dropping-particle":"","parse-names":false,"suffix":""},{"dropping-particle":"","family":"Araujo Junior R.F.D.  AO  - Araujo","given":"Aurigena Antunes de; ORCID: http://orcid.org/0000-0001-9264-4695","non-dropping-particle":"","parse-names":false,"suffix":""},{"dropping-particle":"de","family":"Araujo","given":"Aurigena Antunes","non-dropping-particle":"","parse-names":false,"suffix":""},{"dropping-particle":"","family":"Araujo","given":"Lorena de Souza","non-dropping-particle":"","parse-names":false,"suffix":""},{"dropping-particle":"de","family":"Medeiros","given":"Caroline Addison Carvalho Xavier","non-dropping-particle":"","parse-names":false,"suffix":""},{"dropping-particle":"","family":"Leitao","given":"Renata Ferreira de Carvalho","non-dropping-particle":"","parse-names":false,"suffix":""},{"dropping-particle":"","family":"Brito","given":"Gerly Anne de Castro","non-dropping-particle":"","parse-names":false,"suffix":""},{"dropping-particle":"","family":"Costa","given":"Deiziane Viana da Silva","non-dropping-particle":"","parse-names":false,"suffix":""},{"dropping-particle":"","family":"Guerra","given":"Gerlane Coelho Bernardo","non-dropping-particle":"","parse-names":false,"suffix":""},{"dropping-particle":"","family":"Garcia","given":"Vinicius Barreto","non-dropping-particle":"","parse-names":false,"suffix":""},{"dropping-particle":"","family":"Lima","given":"Maria Laura de Souza","non-dropping-particle":"","parse-names":false,"suffix":""},{"dropping-particle":"de","family":"Araujo Junior","given":"Raimundo Fernandes","non-dropping-particle":"","parse-names":false,"suffix":""}],"container-title":"JOURNAL OF ORAL PATHOLOGY &amp; MEDICINE","id":"ITEM-2","issue":"10","issued":{"date-parts":[["2018","11"]]},"language":"English","page":"972-984","publisher":"Blackwell Publishing Ltd","publisher-place":"A.A.D. Araujo, Postgraduate Programs in Public Health and Pharmaceutical Science, Department of Biophysics and Pharmacology, Federal University of Rio Grande Norte, Natal, Brazil. E-mail: aurigena@ufrnet.br, Denmark","title":"Protective effect of angiotensin II receptor blocker against oxidative stress and inflammation in an oral mucositis experimental model","type":"article-journal","volume":"47"},"uris":["http://www.mendeley.com/documents/?uuid=d228ac68-6540-4700-913e-5250941d5011","http://www.mendeley.com/documents/?uuid=0afd979c-83ef-4895-8123-9f51deb23a68"]},{"id":"ITEM-3","itemData":{"DOI":"10.1097/FJC.0000000000000374","ISSN":"1533-4023 (Electronic)","PMID":"26886190","abstract":"Enhanced renin-angiotensin activity causes hypertension and cardiac hypertrophy.  The angiotensin (Ang)-converting enzyme (ACE)2/Ang(1-7)/Mas axis pathway functions against Ang II type 1 receptor (AT1R) signaling. We investigated whether olmesartan (Olm), an AT1R blocker, inhibits cardiac hypertrophy independently of blood pressure, and evaluated the potential mechanisms. The 3- to 4-month-old male mice overexpressing renin in the liver (Ren-Tg) were given Olm (5 mg/kg/d) and hydralazine (Hyd) (3.5 mg/kg/d) orally for 2 months. Systolic blood pressure was higher in the Ren-Tg mice than in wild-type littermates. Olm and Hyd treatments lowered systolic blood pressure to the same degree. However, cardiac hypertrophy, evaluated by echocardiography, heart weight, cross-sectional area of cardiomyocytes, and gene expression, was inhibited by only Olm treatment, but not by Hyd. Olm treatment reversed decreased gene expressions of ACE2 and Mas receptor of Ren-Tg mice and inhibited enhanced NADPH oxidase (Nox)4 expression and reactive oxygen species, whereas Hyd treatment had no influence on them. These findings indicate that Olm treatment inhibits cardiac hypertrophy independently of blood pressure, not only through its original AT1R blockade but partly through enhancement of ACE2/Ang(1-7)/Mas axis and suppression of Nox4 expression.","author":[{"dropping-particle":"","family":"Tanno","given":"Tomohiro","non-dropping-particle":"","parse-names":false,"suffix":""},{"dropping-particle":"","family":"Tomita","given":"Hirofumi","non-dropping-particle":"","parse-names":false,"suffix":""},{"dropping-particle":"","family":"Narita","given":"Ikuyo","non-dropping-particle":"","parse-names":false,"suffix":""},{"dropping-particle":"","family":"Kinjo","given":"Takahiko","non-dropping-particle":"","parse-names":false,"suffix":""},{"dropping-particle":"","family":"Nishizaki","given":"Kimitaka","non-dropping-particle":"","parse-names":false,"suffix":""},{"dropping-particle":"","family":"Ichikawa","given":"Hiroaki","non-dropping-particle":"","parse-names":false,"suffix":""},{"dropping-particle":"","family":"Kimura","given":"Yoshihiro","non-dropping-particle":"","parse-names":false,"suffix":""},{"dropping-particle":"","family":"Tanaka","given":"Makoto","non-dropping-particle":"","parse-names":false,"suffix":""},{"dropping-particle":"","family":"Osanai","given":"Tomohiro","non-dropping-particle":"","parse-names":false,"suffix":""},{"dropping-particle":"","family":"Okumura","given":"Ken","non-dropping-particle":"","parse-names":false,"suffix":""}],"container-title":"Journal of cardiovascular pharmacology","id":"ITEM-3","issue":"6","issued":{"date-parts":[["2016","6"]]},"language":"eng","page":"503-509","publisher-place":"United States","title":"Olmesartan Inhibits Cardiac Hypertrophy in Mice Overexpressing Renin Independently of Blood Pressure: Its Beneficial Effects on ACE2/Ang(1-7)/Mas Axis and NADPH Oxidase Expression.","type":"article-journal","volume":"67"},"uris":["http://www.mendeley.com/documents/?uuid=8f9372bc-1d63-4692-b5f7-af15aee5e334"]},{"id":"ITEM-4","itemData":{"DOI":"10.1055/s-0033-1361114","ISSN":"1439-4286 (Electronic)","PMID":"24297485","abstract":"Advanced glycation end products (AGEs) and their receptor (RAGE) system are involved in diabetic nephropathy. Angiotensin-converting enzyme 2 (ACE 2) plays a protective role against cardiovascular and renal injury by stimulating the production of angiotensin-(1-7) [Ang-(1-7)], an antagonist of angiotensin II (Ang II). However, effects of the AGEs-RAGE axis on ACE 2 expression in mesangial cells remain unknown. We examined here the role of ACE 2 in the AGEs-RAGE-induced mesangial cell damage and investigated whether olmesartan, one of the Ang II type 1 receptor blockers (ARB), prevented the deleterious effects of AGEs via restoration of ACE 2 and Ang-(1-7) level. AGEs significantly increased superoxide generation, upregulated RAGE mRNA level, and decreased ACE 2 gene expression and Ang-(1-7) production in mesangial cells, all of which were blocked by olmesartan, but not by a different type of ARB, azilsartan. An antioxidant, N-acetylcysteine or RAGE-antibodies also restored the decrease in ACE 2 mRNA level in AGEs-exposed mesangial cells. Moreover, olmesartan, but not azilsartan completely inhibited the AGEs-induced increase in vascular cell adhesion molecule-1 (VCAM-1) mRNA level in mesangial cells, which was abolished by the treatment with A-779, an antagonist of Ang-(1-7) receptor, Mas receptor. Our present study suggests that olmesartan could block the AGEs-induced VCAM-1 gene induction in mesangial cells by restoring the downregulated ACE 2 levels and subsequently stimulating the Ang-(1-7)-Mas receptor axis. Restoration of ACE 2 levels and blockade of renin-angiotensin system by olmesartan might be a promising strategy for the treatment of diabetic nephropathy.","author":[{"dropping-particle":"","family":"Ishibashi","given":"Y","non-dropping-particle":"","parse-names":false,"suffix":""},{"dropping-particle":"","family":"Matsui","given":"T","non-dropping-particle":"","parse-names":false,"suffix":""},{"dropping-particle":"","family":"Yamagishi","given":"S","non-dropping-particle":"","parse-names":false,"suffix":""},{"dropping-particle":"","family":"Y.","given":"Ishibashi","non-dropping-particle":"","parse-names":false,"suffix":""},{"dropping-particle":"","family":"T.","given":"Matsui","non-dropping-particle":"","parse-names":false,"suffix":""}],"container-title":"Hormone and Metabolic Research","id":"ITEM-4","issue":"6","issued":{"date-parts":[["2014","6"]]},"language":"eng","page":"379-383","publisher":"Georg Thieme Verlag (E-mail: kunden.service@thieme.de)","publisher-place":"S. Yamagishi, Department of Pathophysiology and Therapeutics of Diabetic Vascular Complications, Kurume University School of Medicine, 67 Asahi-machi, Kurume 830-0011, Japan. E-mail: shoichi@med.kurume-u.ac.jp, Germany","title":"Olmesartan blocks advanced glycation end products-induced vcam-1 gene expression  in mesangial cells by restoring Angiotensin-converting enzyme 2 level.","type":"article-journal","volume":"46"},"uris":["http://www.mendeley.com/documents/?uuid=fd185ba5-77cb-4f5e-a0bf-34da9001b7d8","http://www.mendeley.com/documents/?uuid=617a6737-d316-4361-9c9f-d800688ea381"]},{"id":"ITEM-5","itemData":{"DOI":"10.1186/s12872-018-0875-4","ISSN":"14712261","abstract":"Background: To explore the effects of chronic intermittent hypoxia (CIH), which mimics sleep apnea syndrome, on the cardiac renin angiotensin system (RAS), and to investigate the cardiac protection of an angiotensin receptor blocker (ARB)telmisartan (TERT) against CIH. Methods: 32 healthy male C57B6J mice were randomly divided into CIH, ARB, blank and air control groups. CIH lasted for 12 weeks. Cardiac angiotensin converting enzyme (ACE), angiotensin converting enzyme 2 (ACE 2) and angiotensin II (Ang II) were evaluated by immunohistochemistry. Myocardial apoptosis were assessed by TUNEL assay and myocardial cell ultrastructure were observed under transmission electron microscope. Results: Cardiac ACE expression was higher in the CIH group than in blank and air control groups, which was decreased with TERT treatment. TERT treatment elevated the expression of cardiac ACE 2 and Ang II compared with CIH group. Myocardial cell and capillary endothelial cell apoptosis, mitochondrial injury were most severe in CIH groups, which were mitigated with TERT treatment. Conclusions: CIH changes the expression of cardiac ACE, ACE2 and Ang II, which may cause myocardial damage. TERT protects mice from CIH-linked cardiac damage via modulating the activity of RAS in the hearts.","author":[{"dropping-particle":"","family":"Wang","given":"Wanyu","non-dropping-particle":"","parse-names":false,"suffix":""},{"dropping-particle":"","family":"Song","given":"Ailing","non-dropping-particle":"","parse-names":false,"suffix":""},{"dropping-particle":"","family":"Zeng","given":"Yiming","non-dropping-particle":"","parse-names":false,"suffix":""},{"dropping-particle":"","family":"Chen","given":"Xiaoyang","non-dropping-particle":"","parse-names":false,"suffix":""},{"dropping-particle":"","family":"Zhang","given":"Yixiang","non-dropping-particle":"","parse-names":false,"suffix":""},{"dropping-particle":"","family":"Shi","given":"Yonghong","non-dropping-particle":"","parse-names":false,"suffix":""},{"dropping-particle":"","family":"Lin","given":"Yihua","non-dropping-particle":"","parse-names":false,"suffix":""},{"dropping-particle":"","family":"Luo","given":"Wen","non-dropping-particle":"","parse-names":false,"suffix":""}],"container-title":"BMC Cardiovascular Disorders","id":"ITEM-5","issue":"1","issued":{"date-parts":[["2018","7"]]},"publisher":"BioMed Central Ltd.","title":"Telmisartan protects chronic intermittent hypoxic mice via modulating cardiac renin-angiotensin system activity","type":"article-journal","volume":"18"},"uris":["http://www.mendeley.com/documents/?uuid=71c7142d-dfa4-4967-b8c9-45b8725bf0c1"]},{"id":"ITEM-6","itemData":{"DOI":"10.1016/j.lfs.2019.02.027","ISSN":"18790631","abstract":"Aims: Renin-angiotensin system (RAS) and natriuretic peptides system (NPS) perturbations govern the development of diabetic nephropathy (DN). Hence, in search of a novel therapy against DN, present study targeted both, NPS and RAS simultaneously using a neprilysin inhibitor (NEPi) in combination with either angiotensin receptor blocker (ARB) or angiotensin-converting enzyme 2 (ACE2) activator. Methods: We induced diabetes in male Wistar rats by a single dose of streptozotocin (55 mg/kg, i.p.). After four weeks, we treated diabetic rats with thiorphan, telmisartan or diminazene aceturate (Dize) 0.1, 10, 5 mg/kg/day, p.o. alone as monotherapy, or both thiorphan/telmisartan or thiorphan/Dize as combination therapy, for four weeks. Then, plasma and urine biochemistry were performed, and kidneys from all the groups were collected and processed separately for histopathology, ELISA and Western blotting. Key findings: Proposed combination therapies attenuated metabolic perturbations, prevented renal functional decline, and normalised adverse alterations in renal ACE, ACE2, Ang-II, Ang-(1–7), neprilysin and cGMP levels in diabetic rats. Histopathological evaluation revealed a significant reduction in glomerular and tubulointerstitial fibrosis by combination therapies. Importantly, combination therapies inhibited inflammatory, profibrotic and apoptotic signalling, way better than respective monotherapies, in preventing DN. Conclusion: Renoprotective potential of thiorphan (NEPi)/telmisartan (ARB) and thiorphan/Dize (ACE2 activator) combination therapies against the development of DN is primarily attributed to normalisation of RAS and NPS components and inhibition of pathological signalling related to inflammation, fibrosis, and apoptosis. Hence, we can conclude that NEPi/ARB and NEPi/ACE2 activator combination therapies might be new therapeutic strategies in preventing DN.","author":[{"dropping-particle":"","family":"Malek","given":"Vajir","non-dropping-particle":"","parse-names":false,"suffix":""},{"dropping-particle":"","family":"Sharma","given":"Nisha","non-dropping-particle":"","parse-names":false,"suffix":""},{"dropping-particle":"","family":"Sankrityayan","given":"Himanshu","non-dropping-particle":"","parse-names":false,"suffix":""},{"dropping-particle":"","family":"Gaikwad","given":"Anil Bhanudas","non-dropping-particle":"","parse-names":false,"suffix":""}],"container-title":"Life Sciences","id":"ITEM-6","issued":{"date-parts":[["2019","3"]]},"page":"159-167","publisher":"Elsevier Inc.","title":"Concurrent neprilysin inhibition and renin-angiotensin system modulations prevented diabetic nephropathy","type":"article-journal","volume":"221"},"uris":["http://www.mendeley.com/documents/?uuid=faf44258-5ab3-4e2e-af86-f408c2f21efa"]},{"id":"ITEM-7","itemData":{"ISSN":"0163-769X","abstract":"[Introduction] The renin-angiotensin (RA) system is understood to be an exacerbation factor promoting high blood pressure and an organ disorder by angiotensin-converting enzyme (ACE)/ angiotensin (Ang)II/ATl receptor axis. On the other hand, it is reported that the activation of the ACE2/Ang-(1-7)/Mas receptor axis participates in organ protection, however, to our knowledge there are no report of the examination in human. We examined the effects of olmesartan to the ACE2/Ang-(1-7)/Mas receptor axis on essential hypertension patients for [Subjects and Methods] We prospectively studied 8 essential hypertensive patients who do not achieve depression target. All patients were treated with 20 mg/day of olmesartan for 3 months. Blood pressure (BP), ACE2, Ang-(1-7) and plasma aldosterone concentration (PAC) were measured before and at 1 and 3 months of treatment. [Results] Levels of ACE2 and Ang-(1-7) before treatment were 7.21+/-4.91 ng/mL and 3.90+/-0.92 ng/mL, respectively, and were 10.64+/-14.08 ng/mL and 4.54+/-1.88 ng/mL 3 months after treatment, respectively. The tendency to increase was seen, however there was not the significant difference in ACE2 and Ang-(1-7). No change was seen in PAC in before and 3 months after treatment (before and after treatment were 109.2+/-49.6 pg/mL and 100.4+/-32.7 pg/mL, respectively). [Discussion] There are many reports that olmesartan activated ACE2 and, as a result, Ang-(1- 7) increased. In this examination, levels of ACE2 and Ang-(1-7) before and after treatment of olmesartan in essential hypertension patients were increase tendencies. To clarify, it will seem that the accumulation of the case is necessary in future.","author":[{"dropping-particle":"","family":"Hiroi N, Yoshihara A","given":"Sue M et al.","non-dropping-particle":"","parse-names":false,"suffix":""}],"collection-title":"96th Annual Meeting and Expo of the Endocrine Society, ENDO 2014. Chicago, IL United States.","container-title":"Endocrine Reviews","id":"ITEM-7","issue":"SUPPL. 3","issued":{"date-parts":[["2014"]]},"language":"English","publisher":"Endocrine Society","publisher-place":"N. Hiroi, Toho University, School of Medicine, Tokyo, Japan","title":"Effects of olmesartan to the ACE2/Ang-(1-7)/Mas receptor endocrine society axis on essential hypertension patients","type":"article-journal","volume":"35"},"uris":["http://www.mendeley.com/documents/?uuid=8f3bf869-2cb4-46c4-a078-519dd50290b0"]},{"id":"ITEM-8","itemData":{"author":[{"dropping-particle":"","family":"Li","given":"Y Q","non-dropping-particle":"","parse-names":false,"suffix":""},{"dropping-particle":"","family":"Wu","given":"J J","non-dropping-particle":"","parse-names":false,"suffix":""},{"dropping-particle":"","family":"Gao","given":"D F","non-dropping-particle":"","parse-names":false,"suffix":""},{"dropping-particle":"","family":"Fan","given":"Y M","non-dropping-particle":"","parse-names":false,"suffix":""},{"dropping-particle":"","family":"Zhang","given":"Y","non-dropping-particle":"","parse-names":false,"suffix":""},{"dropping-particle":"","family":"Qin","given":"X J","non-dropping-particle":"","parse-names":false,"suffix":""}],"container-title":"Zhonghua nei ke za zhi [Chinese journal of internal medicine]","id":"ITEM-8","issue":"1 CC  -  Hypertension","issued":{"date-parts":[["2013"]]},"page":"26‐29","title":"The impact of telmisartan on angiotensin converting enzyme 2 mRNA expression in monocyte-derived macrophages of diabetic hypertensive patients","type":"article-journal","volume":"52"},"uris":["http://www.mendeley.com/documents/?uuid=d0f497ac-601f-4fa3-b457-70b76e25ae33","http://www.mendeley.com/documents/?uuid=48a6a944-0151-41cb-ae07-39bee497dabb"]},{"id":"ITEM-9","itemData":{"DOI":"10.1016/j.yjmcc.2016.05.012","ISSN":"1095-8584 (Electronic)","PMID":"27210827","abstract":"Angiotensin II (AngII) type 1 receptor blockers (ARBs) have been effectively used in hypertension and cardiac remodeling. However, the differences among them are still unclear. We designed this study to examine and compare the effects of several ARBs widely used in clinics, including Olmesartan, Candesartan, Telmisartan, Losartan, Valsartan and Irbesartan, on the ACE-AngII-AT1 axis and the ACE2-Ang(1-7)-Mas axis during the development of cardiac remodeling after pressure overload. Although all of the six ARBs, attenuated the development of cardiac hypertrophy and heart failure induced by transverse aortic constriction (TAC) for 2 or 4weeks in the wild-type mice evaluated by echocardiography and hemodynamic measurements, the degree of attenuation by Olmesartan, Candesartan and Losartan tended to be larger than that of the other three drugs tested. Additionally, the degree of downregulation of the ACE-AngII-AT1 axis and upregulation of the ACE2-Ang(1-7)-Mas axis was higher in response to Olmesartan, Candesartan and Losartan administration in vivo and in vitro. Moreover, in angiotensinogen-knockdown mice, TAC-induced cardiac hypertrophy and heart failure were inhibited by Olmesartan, Candesartan and Losartan but not by Telmisartan, Valsartan and Irbesartan administration. Furthermore, only Olmesartan and Candesartan could downregulate the ACE-AngII-AT1 axis and upregulate the ACE2-Ang(1-7)-Mas axis in vitro. Our data suggest that Olmesartan, Candesartan and Losartan could effectively inhibit pressure overload-induced cardiac remodeling even when with knockdown of Ang II, possibly through upregulation of the expression of the ACE2-Ang(1-7)-Mas axis and downregulation of the expression of the ACE-AngII-AT1 axis. In contrast, Telmisartan, Valsartan and Irbesartan only played a role in the presence of AngII, and Losartan had no effect in the presence of AngII in vitro.","author":[{"dropping-particle":"","family":"Wang","given":"Xingxu","non-dropping-particle":"","parse-names":false,"suffix":""},{"dropping-particle":"","family":"Ye","given":"Yong","non-dropping-particle":"","parse-names":false,"suffix":""},{"dropping-particle":"","family":"Gong","given":"Hui","non-dropping-particle":"","parse-names":false,"suffix":""},{"dropping-particle":"","family":"Wu","given":"Jian","non-dropping-particle":"","parse-names":false,"suffix":""},{"dropping-particle":"","family":"Yuan","given":"Jie","non-dropping-particle":"","parse-names":false,"suffix":""},{"dropping-particle":"","family":"Wang","given":"Shijun","non-dropping-particle":"","parse-names":false,"suffix":""},{"dropping-particle":"","family":"Yin","given":"Peipei","non-dropping-particle":"","parse-names":false,"suffix":""},{"dropping-particle":"","family":"Ding","given":"Zhiwen","non-dropping-particle":"","parse-names":false,"suffix":""},{"dropping-particle":"","family":"Kang","given":"Le","non-dropping-particle":"","parse-names":false,"suffix":""},{"dropping-particle":"","family":"Jiang","given":"Qiu","non-dropping-particle":"","parse-names":false,"suffix":""},{"dropping-particle":"","family":"Zhang","given":"Weijing","non-dropping-particle":"","parse-names":false,"suffix":""},{"dropping-particle":"","family":"Li","given":"Yang","non-dropping-particle":"","parse-names":false,"suffix":""},{"dropping-particle":"","family":"Ge","given":"Junbo","non-dropping-particle":"","parse-names":false,"suffix":""},{"dropping-particle":"","family":"Zou","given":"Yunzeng","non-dropping-particle":"","parse-names":false,"suffix":""}],"container-title":"Journal of molecular and cellular cardiology","id":"ITEM-9","issued":{"date-parts":[["2016","8"]]},"language":"eng","page":"180-190","publisher-place":"England","title":"The effects of different angiotensin II type 1 receptor blockers on the regulation of the ACE-AngII-AT1 and ACE2-Ang(1-7)-Mas axes in pressure overload-induced cardiac remodeling in male mice.","type":"article-journal","volume":"97"},"uris":["http://www.mendeley.com/documents/?uuid=3ee51743-ac2a-4008-b462-1ec30d1042b8"]},{"id":"ITEM-10","itemData":{"DOI":"10.1152/ajprenal.90488.2008","ISSN":"0363-6127","PMID":"19004932","abstract":"Angiotensin-converting enzyme (ACE)2 is a carboxypeptidase that degrades angiotensin II and other peptides. In the kidney, ACE2 localization within the glomerulus and tubules is cell specific. This study was aimed to investigate the localization of ACE2 within the renal vasculature. We also studied the effect of the administration of a specific angiotensin II type 1 receptor blocker, telmisartan, on ACE2 expression in the renal vasculature. ACE2 and ACE were localized in renal arterioles using confocal microscopy and specific cell markers. Quantitative measurements of ACE2 and ACE mRNA were estimated in kidney arterioles isolated by laser capture microdissection using real-time PCR. In kidney arterioles, ACE was localized in the endothelial layer, whereas ACE2 was localized in the tunica media. In mice treated with telmisartan (2 mg.kg(-1).day(-1)) for 2 wk, ACE2 expression was increased by immunostaining, whereas ACE expression was decreased. This was reflected in a decrease in the ACE/ACE2 ratio compared with vehicle-treated controls (0.53 +/- 0.14 vs. 7.59 +/- 2.72, P = 0.027, respectively). In kidney arterioles isolated by laser capture microdissection, the ACE/ACE2 mRNA ratio was also decreased compared with control mice (1.21 +/- 0.31 vs. 4.63 +/- 0.86, P = 0.044, respectively). In conclusion, in kidney arterioles ACE2 is preferentially localized in the tunica media, and its expression is increased after administration of the angiotensin II type 1 receptor blocker, telmisartan. Amplification of ACE2 in the renal vasculature may contribute to the therapeutic action of telmisartan by increasing angiotensin II degradation.","author":[{"dropping-particle":"","family":"Soler","given":"Maria Jose","non-dropping-particle":"","parse-names":false,"suffix":""},{"dropping-particle":"","family":"Ye","given":"Minghao","non-dropping-particle":"","parse-names":false,"suffix":""},{"dropping-particle":"","family":"Wysocki","given":"Jan","non-dropping-particle":"","parse-names":false,"suffix":""},{"dropping-particle":"","family":"William","given":"Josette","non-dropping-particle":"","parse-names":false,"suffix":""},{"dropping-particle":"","family":"Lloveras","given":"Josep","non-dropping-particle":"","parse-names":false,"suffix":""},{"dropping-particle":"","family":"Batlle","given":"Daniel","non-dropping-particle":"","parse-names":false,"suffix":""},{"dropping-particle":"","family":"M.J.","given":"Soler","non-dropping-particle":"","parse-names":false,"suffix":""},{"dropping-particle":"","family":"M.","given":"Ye","non-dropping-particle":"","parse-names":false,"suffix":""},{"dropping-particle":"","family":"J.","given":"William Wysocki","non-dropping-particle":"","parse-names":false,"suffix":""},{"dropping-particle":"","family":"J.","given":"William Wysocki","non-dropping-particle":"","parse-names":false,"suffix":""},{"dropping-particle":"","family":"J.","given":"Lloveras","non-dropping-particle":"","parse-names":false,"suffix":""},{"dropping-particle":"","family":"Soler","given":"Maria Jose","non-dropping-particle":"","parse-names":false,"suffix":""},{"dropping-particle":"","family":"Ye","given":"Minghao","non-dropping-particle":"","parse-names":false,"suffix":""},{"dropping-particle":"","family":"Wysocki","given":"Jan","non-dropping-particle":"","parse-names":false,"suffix":""},{"dropping-particle":"","family":"William","given":"Josette","non-dropping-particle":"","parse-names":false,"suffix":""},{"dropping-particle":"","family":"Lloveras","given":"Josep","non-dropping-particle":"","parse-names":false,"suffix":""},{"dropping-particle":"","family":"Batlle","given":"Daniel","non-dropping-particle":"","parse-names":false,"suffix":""}],"container-title":"American journal of physiology. Renal physiology","id":"ITEM-10","issue":"2","issued":{"date-parts":[["2009","2"]]},"language":"eng","page":"F398-F405","publisher":"American Physiological Society (9650 Rockville Pike, Bethesda MD 20814-3991, United States)","publisher-place":"D. Batlle, Dept. of Medicine, Feinberg School of Medicine, Northwestern Univ., 320 E Superior, Chicago, IL 60611. E-mail: d-batlle@northwestern.edu, United States","title":"Localization of ACE2 in the renal vasculature: Amplification by angiotensin II type 1 receptor blockade using telmisartan","type":"article-journal","volume":"296"},"uris":["http://www.mendeley.com/documents/?uuid=57bda7b5-5c4b-4b38-a0cd-1ed0033772fb"]},{"id":"ITEM-11","itemData":{"DOI":"http://dx.doi.org/10.1177/1074248409351409","ISSN":"1074-2484","PMID":"19995939","abstract":"Aim: To determine whether pharmacological blockade of angiotensin (Ang) AT1 receptors alters the cardiovascular, metabolic, and angiotensin-converting enzyme (ACE and ACE2) responses to a fructose diet in mice. Method(s): C57BL male mice were fed with a 60% fructose diet for 8 weeks in combination with losartan treatment on week 9 (30 mg/kg per day). Blood pressure (BP), heart rate (HR), and autonomic balance were monitored using radiotelemetry with spectral analysis. Renal ACE and ACE2 activity and protein levels as well as Ang II and Ang 1-7 were measured. Result(s): Fructose impaired glucose tolerance and increased plasma cholesterol and insulin. These effects were not corrected by losartan treatment. Fructose increased BP and HR but only during the dark period. Short-term losartan treatment decreased BP by 16% in the fructose group but had no effect in controls. This was accompanied by a decrease in BP variance and its low-frequency component. Fructose increased Ang II (plasma and kidney) and ACE 2 (renal activity and protein expression). Losartan alone increased plasma Ang II in plasma and ACE2 in kidney. There were no changes in renal Ang 1-7 levels. Conclusion(s): Losartan reversed the pressor effect of a high fructose diet, demonstrating that there are prominent interactions between a dietary regimen that produces glucose intolerance and an antihypertensive drug that antagonizes Ang signaling. The mechanism of change may be via renal Ang II rather than the ACE2/Ang 1-7 pathway because the fructose losartan combination resulted in lowered renal Ang II without changes in Ang 1-7.","author":[{"dropping-particle":"","family":"Senador","given":"Danielle","non-dropping-particle":"","parse-names":false,"suffix":""},{"dropping-particle":"","family":"Key","given":"Mary","non-dropping-particle":"","parse-names":false,"suffix":""},{"dropping-particle":"","family":"Brosnihan","given":"K Bridget","non-dropping-particle":"","parse-names":false,"suffix":""},{"dropping-particle":"","family":"Irigoyen","given":"Maria Claudia","non-dropping-particle":"","parse-names":false,"suffix":""},{"dropping-particle":"","family":"Elased","given":"Khalid M","non-dropping-particle":"","parse-names":false,"suffix":""},{"dropping-particle":"","family":"Morris","given":"Mariana","non-dropping-particle":"","parse-names":false,"suffix":""},{"dropping-particle":"","family":"D.","given":"Senador","non-dropping-particle":"","parse-names":false,"suffix":""},{"dropping-particle":"","family":"M.","given":"Key","non-dropping-particle":"","parse-names":false,"suffix":""},{"dropping-particle":"","family":"K.B.","given":"Brosnihan","non-dropping-particle":"","parse-names":false,"suffix":""},{"dropping-particle":"","family":"M.C.","given":"Irigoyen","non-dropping-particle":"","parse-names":false,"suffix":""},{"dropping-particle":"","family":"K.M.","given":"Elased","non-dropping-particle":"","parse-names":false,"suffix":""},{"dropping-particle":"","family":"Senador","given":"Danielle","non-dropping-particle":"","parse-names":false,"suffix":""},{"dropping-particle":"","family":"Key","given":"Mary","non-dropping-particle":"","parse-names":false,"suffix":""},{"dropping-particle":"","family":"Brosnihan","given":"K Bridget","non-dropping-particle":"","parse-names":false,"suffix":""},{"dropping-particle":"","family":"Irigoyen","given":"Maria Claudia","non-dropping-particle":"","parse-names":false,"suffix":""},{"dropping-particle":"","family":"Elased","given":"Khalid M","non-dropping-particle":"","parse-names":false,"suffix":""},{"dropping-particle":"","family":"Morris","given":"Mariana","non-dropping-particle":"","parse-names":false,"suffix":""}],"container-title":"Journal of cardiovascular pharmacology and therapeutics","id":"ITEM-11","issue":"1","issued":{"date-parts":[["2010","3"]]},"language":"eng","page":"68-77","publisher":"SAGE Publications Ltd (55 City Road, London EC1Y 1SP, United Kingdom)","publisher-place":"M. Morris, Department of Pharmacology and Toxicology, Boonshoft School of Medicine, Wright State University, 3640 Colonel Glenn Highway, Dayton, OH 45435, United States. E-mail: mariana.morris@wright.edu, United States","title":"Cardiovascular interactions between losartan and fructose in mice.","type":"article-journal","volume":"15"},"uris":["http://www.mendeley.com/documents/?uuid=4bbf1aa9-ce09-48ed-b4bf-72e656993606"]},{"id":"ITEM-12","itemData":{"DOI":"10.1016/j.lfs.2020.117388","ISSN":"1879-0631 (Electronic)","PMID":"32007576","abstract":"AIMS: The higher incidence rate of Alzheimer's disease (AD) among women has led to explorations on the association between estrogen deficiency and AD. Also, usage of antihypertensive drugs has been suggested to reduce the incidence of AD in elderly hypertensive patients. Thus, this study aimed to investigate the effects of telmisartan and/or 17beta-estradiol on a cognitively impaired ovariectomized rat model of AD. MAIN METHODS: 75 female Wistar rats were randomly allocated into five groups. One group was sham operated and the other four groups were subjected to ovariectomy, received D-galactose and either untreated or treated with telmisartan and/or 17beta-estradiol for 6 weeks. KEY FINDINGS: Ovariectomized rats showed cognitive impairment in Morris water maze and novel object recognition tests, increasing inflammatory biomarkers (tumor necrosis factor-alpha, and interleukin-1beta), increasing AD biomarkers (amyloid beta1-42, and acetylcholine esterase), and over activation of classical arm of renin angiotensin system (RAS) (ACE1/Ang2/AT1) in hippocampi. Also, hippocampi histopathological examination revealed amyloid beta deposition. Whereas, administration of telmisartan and/or 17beta-estradiol improved animals' behavior, alleviated histopathological alterations and reduced the level of inflammatory and AD biomarkers, modulated RAS activity favoring the novel neuroprotective arm (ACE2/Ang(1-7)/MasR). SIGNIFICANCE: Our findings suggest that combined administration of both drugs has synergetic neuroprotective effects; supporting their potential application in AD treatment.","author":[{"dropping-particle":"","family":"Abdelkader","given":"Noha F","non-dropping-particle":"","parse-names":false,"suffix":""},{"dropping-particle":"","family":"Abd El-Latif","given":"Aya M","non-dropping-particle":"","parse-names":false,"suffix":""},{"dropping-particle":"","family":"Khattab","given":"Mahmoud M","non-dropping-particle":"","parse-names":false,"suffix":""}],"container-title":"Life sciences","id":"ITEM-12","issued":{"date-parts":[["2020","3"]]},"language":"eng","page":"117388","publisher-place":"Netherlands","title":"Telmisartan/17beta-estradiol mitigated cognitive deficit in an ovariectomized rat model of Alzheimer's disease: Modulation of ACE1/ACE2 and AT1/AT2 ratio.","type":"article-journal","volume":"245"},"uris":["http://www.mendeley.com/documents/?uuid=9892cae2-9e2e-41b5-a1a3-7b45ce550eee"]},{"id":"ITEM-13","itemData":{"DOI":"http://dx.doi.org/10.1016/j.abb.2016.03.028","ISSN":"1096-0384 (Electronic)","PMID":"27050934","abstract":"The role of the Mas receptor in the activity of valsartan against intimal hyperplasia is unclear. Herein, we investigated the role of the angiotensin-converting enzyme 2 (ACE2)-angiotensin-(1-7)-Mas receptor axis on the activity of valsartan against intimal hyperplasiain balloon-injured rat aortic arteries. Wistar rats were randomized equally into the sham control group, injured group, and injured plus valsartan (20 mg/kg/d)-treated group. Valsartan significantly attenuated the vascular smooth muscle cell proliferation and intimal and medial thickening on days 14 and 28 after injury. The angiotensin-(1-7) levels as well as ACE2 and Mas receptor mRNA/protein expression were significantly decreased in the injured rats, compared to the uninjured rats; meanwhile, the angiotensin II level as well as the ACE and AT1 receptor mRNA/protein expression were increased (all P &lt; 0.05 or &lt; 0.01). Additionally, the p-ERK protein expression was increased (P &lt; 0.01). Treatment with valsartan significantly increased the angiotensin-(1-7) levels as well as ACE2 and Mas receptor mRNA/protein expression but decreased the angiotensin II level, ACE and AT1 receptor mRNA/protein expression, as well as the p-ERK protein expression, compared to the injured group (all P &lt; 0.05 or &lt; 0.01). These results suggest that valsartan attenuates neointimal hyperplasiain balloon-injured rat aortic arteries through activation of the ACE2-angiotensin-(1-7)-Mas axis as well as inhibition of the ACE-angiotensin II-AT1 and p-ERK pathways.","author":[{"dropping-particle":"","family":"Li","given":"Yonghong","non-dropping-particle":"","parse-names":false,"suffix":""},{"dropping-particle":"","family":"Cai","given":"Shanglang","non-dropping-particle":"","parse-names":false,"suffix":""},{"dropping-particle":"","family":"Wang","given":"Qixin","non-dropping-particle":"","parse-names":false,"suffix":""},{"dropping-particle":"","family":"Zhou","given":"Jingwei","non-dropping-particle":"","parse-names":false,"suffix":""},{"dropping-particle":"","family":"Hou","given":"Bo","non-dropping-particle":"","parse-names":false,"suffix":""},{"dropping-particle":"","family":"Yu","given":"Haichu","non-dropping-particle":"","parse-names":false,"suffix":""},{"dropping-particle":"","family":"Ge","given":"Zhiming","non-dropping-particle":"","parse-names":false,"suffix":""},{"dropping-particle":"","family":"Guan","given":"Renyan","non-dropping-particle":"","parse-names":false,"suffix":""},{"dropping-particle":"","family":"Liu","given":"Xu","non-dropping-particle":"","parse-names":false,"suffix":""},{"dropping-particle":"","family":"Y.","given":"Li","non-dropping-particle":"","parse-names":false,"suffix":""},{"dropping-particle":"","family":"S.","given":"Cai","non-dropping-particle":"","parse-names":false,"suffix":""},{"dropping-particle":"","family":"Q.","given":"Wang","non-dropping-particle":"","parse-names":false,"suffix":""},{"dropping-particle":"","family":"J.","given":"Zhou","non-dropping-particle":"","parse-names":false,"suffix":""},{"dropping-particle":"","family":"B.","given":"Hou","non-dropping-particle":"","parse-names":false,"suffix":""},{"dropping-particle":"","family":"H.","given":"Yu","non-dropping-particle":"","parse-names":false,"suffix":""},{"dropping-particle":"","family":"Z.","given":"Ge","non-dropping-particle":"","parse-names":false,"suffix":""},{"dropping-particle":"","family":"R.","given":"Guan","non-dropping-particle":"","parse-names":false,"suffix":""}],"container-title":"Archives of biochemistry and biophysics","id":"ITEM-13","issued":{"date-parts":[["2016","5"]]},"language":"eng","page":"11-17","publisher":"Academic Press Inc. (E-mail: apjcs@harcourt.com)","publisher-place":"H. Yu, Department of Cardiology, Affiliated Hospital of Qingdao University, Qingdao University, Qingdao 266003, China, United States","title":"Valsartan attenuates intimal hyperplasia in balloon-injured rat aortic arteries through modulating the angiotensin-converting enzyme 2-angiotensin-(1-7)-Mas receptor axis","type":"article-journal","volume":"598"},"uris":["http://www.mendeley.com/documents/?uuid=8a85dfeb-214a-4c26-b1fd-cdd3537c6adb"]},{"id":"ITEM-14","itemData":{"DOI":"10.4077/CJP.2014.BAD268","ISSN":"0304-4920 (Print)","PMID":"25575522","abstract":"The recent discovery of the new components of the renin-angiotensin system (RAS)  suggests the importance of the maintenance of cardiovascular structure and functions. To assess the role of the angiotensin-converting enzyme 2 (ACE2)-Mas receptor axis in the regulation of cardiac structure and function, the present work investigated the expression of ACE2 and Mas receptor in the heart in the cardiac remodeling that occurs in aortic constricted rats. Partial abdominal aortic ligation was carried out in Sprague-Dawley rats. Angiotensin AT1 receptor blockade and ACE inhibition were achieved by losartan and enalapril treatment, respectively. Results showed that aortic constriction increased left ventricular hypertrophy, fibrosis, mean arterial pressure (MAP), plasma renin activity (PRA) and cardiac ACE levels, but decreased the expression of cardiac ACE2 and Mas receptor. Losartan treatment significantly decreased MAP, left ventricle hypertrophy (LVH), fibrosis, and increased cardiac ACE2 and Mas expression. Enalapril also improved the cardiac parameters with a rise in cardiac ACE2, but did not change the Mas level. In conclusion, aortic constriction results in cardiac hypertrophy, fibrosis and a rise of cardiac ACE expression. Both AT1 receptor blocker and ACE inhibitor play a cardioprotective role in aortic constriction. However, AT1 receptor blocker particularly promotes cardiac ACE2 and Mas receptor levels. ACE inhibitor is associated with the inhibition of ACE and normalization of cardiac ACE2 activity.","author":[{"dropping-particle":"","family":"Zhang","given":"Yanling","non-dropping-particle":"","parse-names":false,"suffix":""},{"dropping-particle":"","family":"Li","given":"Bing","non-dropping-particle":"","parse-names":false,"suffix":""},{"dropping-particle":"","family":"Wang","given":"Bingxiangi","non-dropping-particle":"","parse-names":false,"suffix":""},{"dropping-particle":"","family":"Zhang","given":"Jingjun","non-dropping-particle":"","parse-names":false,"suffix":""},{"dropping-particle":"","family":"Wu","given":"Junyan","non-dropping-particle":"","parse-names":false,"suffix":""},{"dropping-particle":"","family":"Morgan","given":"Trefor","non-dropping-particle":"","parse-names":false,"suffix":""}],"container-title":"The Chinese journal of physiology","id":"ITEM-14","issue":"6","issued":{"date-parts":[["2014","12"]]},"language":"eng","page":"335-342","publisher-place":"India","title":"Alteration of cardiac ACE2/Mas expression and cardiac remodelling in rats with aortic constriction.","type":"article-journal","volume":"57"},"uris":["http://www.mendeley.com/documents/?uuid=d98bc025-eddf-4cc1-b9d2-03fc7c23e802"]},{"id":"ITEM-15","itemData":{"DOI":"10.1177/1753944708098691","ISSN":"1753-9447 (Print)","PMID":"19171689","abstract":"It is not clear how the blocking effect of angiotensin II receptors by olmesartan affects the functional recovery of pressure-overload hypertrophied heart. Hypertrophied heart was created by abdominal aortic banding above the celiac artery in Wistar rats at the age of eight weeks. Hypertrophied heart was excised and studied at 10 and 16 weeks after the operation (HT groups). For the last four weeks before the experiment, olmesartan (0.2 mg/kg per day) was administered subcutaneously by osmotic minipumps (Olm groups). Left ventricular function was measured by Langendorff perfusion. The levels of mRNA for angiotensin-converting enzyme (ACE), ACE2 and extracellular signal-regulated kinases (ERKs) in myocardium were analyzed by RT-PCR. Left ventricular systolic (+dP/dt(max), left ventricular systolic pressure) and diastolic functions (-dP/dt(max), tau) were impaired in HT groups, while in Olm groups they were significantly improved. The left ventricle to body weight (LV/BW) ratio increased significantly in HT groups, but in Olm groups the LV/BW ratio decreased significantly in comparison with HT groups. The ACE2 mRNA level was significantly higher in Olm groups as compared with HT groups. Plasma angiotensin II and the ERK mRNA level in HT groups increased significantly, but decreased in Olm groups in comparison with HT groups significantly. Olmesartan improved left ventricular function and hypertrophy through the increase of the ACE2 mRNA and decrease of both angiotensin II and ERK mRNA in pressure-overload rat heart.","author":[{"dropping-particle":"","family":"Ji","given":"Kaiqiang","non-dropping-particle":"","parse-names":false,"suffix":""},{"dropping-particle":"","family":"Minakawa","given":"Masahito","non-dropping-particle":"","parse-names":false,"suffix":""},{"dropping-particle":"","family":"Fukui","given":"Kozo","non-dropping-particle":"","parse-names":false,"suffix":""},{"dropping-particle":"","family":"Suzuki","given":"Yasuyuki","non-dropping-particle":"","parse-names":false,"suffix":""},{"dropping-particle":"","family":"Fukuda","given":"Ikuo","non-dropping-particle":"","parse-names":false,"suffix":""}],"container-title":"Therapeutic advances in cardiovascular disease","id":"ITEM-15","issue":"2","issued":{"date-parts":[["2009","4"]]},"language":"eng","page":"103-111","publisher-place":"England","title":"Olmesartan improves left ventricular function in pressure-overload hypertrophied  rat heart by blocking angiotensin II receptor with synergic effects of upregulation of angiotensin converting enzyme 2.","type":"article-journal","volume":"3"},"uris":["http://www.mendeley.com/documents/?uuid=cfa9d24b-f931-45a0-a4a2-103b37e8f123"]},{"id":"ITEM-16","itemData":{"DOI":"10.1080/13813455.2018.1453521","ISSN":"1744-4160 (Electronic)","PMID":"29564917","abstract":"Apelin and its receptor (APJ) are involved in the regulation of a variety of pathophysiological processes. We studied the effect of apelin treatment on obesity-induced type 2 diabetes mellitus (T2DM) and possible interaction between apelin/APJ system and renin-angiotensin system (RAS). Forty eight male albino rats were divided into two groups: control group and diabetic group. Diabetic group was subdivided into: control diabetic, apelin-treated, apelin + losartan-treated, apelin + l-NAME-treated and losartan-treated diabetic subgroup. Administration of apelin-13 yielded an improvement of IR, dyslipidaemia, inflammation, oxidative stress with significant decrease in AT1R gene expression and significant increase in ACE2 gene expression in adipose tissues. Losartan + apelin yielded a further significant decrease in ATR1 gene expression, glycaemic indices, serum TGs and TPA versus Apelin only. Adding l-NAME in subgroup (2D) reversed the effect of apelin. We suggested that the beneficial effect of Apelin is mainly mediated by NO-activated pathway and/or ACE2/Ang (1-7) dependent pathway.","author":[{"dropping-particle":"","family":"Sabry","given":"Maha Mohamed","non-dropping-particle":"","parse-names":false,"suffix":""},{"dropping-particle":"","family":"Mahmoud","given":"Manal Moustafa","non-dropping-particle":"","parse-names":false,"suffix":""},{"dropping-particle":"","family":"Shoukry","given":"Heba Samy","non-dropping-particle":"","parse-names":false,"suffix":""},{"dropping-particle":"","family":"Rashed","given":"Laila","non-dropping-particle":"","parse-names":false,"suffix":""},{"dropping-particle":"","family":"Kamar","given":"Samaa Samir","non-dropping-particle":"","parse-names":false,"suffix":""},{"dropping-particle":"","family":"Ahmed","given":"Mona Mohamed","non-dropping-particle":"","parse-names":false,"suffix":""}],"container-title":"Archives of physiology and biochemistry","id":"ITEM-16","issue":"3","issued":{"date-parts":[["2019","7"]]},"language":"eng","page":"244-254","publisher-place":"England","title":"Interactive effects of apelin, renin-angiotensin system and nitric oxide in treatment of obesity-induced type 2 diabetes mellitus in male albino rats.","type":"article-journal","volume":"125"},"uris":["http://www.mendeley.com/documents/?uuid=34740015-37dc-4a86-9a6d-700fedd76d0a"]},{"id":"ITEM-17","itemData":{"DOI":"10.5897/AJPP11.177","ISSN":"1996-0816","abstract":"To explore the effect of the angiotensin type 1 (AT-1) receptor\nantagonist, Irbesartan, on myocardial interstitial fibrosis in rats with\ndiabetic cardiomyopathy (DCM). Thirty-nine male wistar rats were\ninjected intraperitoneally with streptozotocin (STZ) (55 mg/kg, once) to\nestablish a DCM animal model. After 12 weeks, the rats with blood\nglucose higher than 16.7 mmol/L, as well as polydipsia. hyperphagia and\npolyuria, were randomly divided into three groups: control, Irbesartan\nand A779+Irbesartan group. Rats in control were infused normal saline,\nin Irbesartan were infused Irbesartan (50 mg/kg) and in A779+Irbesartan\nwere infused Irbesartan and were injected with A779 (100 ng/kg) once\ndaily. At the end of the experiment, left ventricular internal dimension\nsystole (LVIDs). left ventricular internal dimension diastole (LVIDd),\nE/A, left ventricular ejection fraction (LVEF). shortening fraction (FS)\nwere measured. Then collagen content and the messenger ribonucleic acid\n(mRNA) expression of angiotensin-convertion enzyme 2 (ACE2) were\ndetected. At the end of the experiment, the LVIDs, LVIDd and the\ncollagen content of Irbesartan and A779+Irbesartan were significantly\nlower than control (P&lt; 0.01), E/A, FS, LVEF and the expression of ACE2\nmRNA of Irbesartan and A779+ Irbesartan were higher than control (P&lt;\n0.01). The LVIDs, LVIDd and collagen content of A779+ Irbesartan were\nhigher than Irbesartan (P&lt; 0.05), E/A, FS, LVEF of A779+ Irbesartan were\nlower than Irbesartan (P&lt; 0.05). However, there was no significant\ndifference in the expression of ACE2 mRNA between Irbesartan and A779+\nIrbesartan. Irbesartan amelioorates myocardial interstitial fibrosis via\nangiotensin-(1-7) (Ang-(1-7))","author":[{"dropping-particle":"","family":"Li","given":"Chun-Mei","non-dropping-particle":"","parse-names":false,"suffix":""},{"dropping-particle":"","family":"Zhang","given":"Xing-Hua","non-dropping-particle":"","parse-names":false,"suffix":""},{"dropping-particle":"","family":"Zhang","given":"Yu-Ying","non-dropping-particle":"","parse-names":false,"suffix":""},{"dropping-particle":"","family":"Yu","given":"Hou-Zhi","non-dropping-particle":"","parse-names":false,"suffix":""}],"container-title":"AFRICAN JOURNAL OF PHARMACY AND PHARMACOLOGY","id":"ITEM-17","issue":"11","issued":{"date-parts":[["2011","9"]]},"page":"1360-1364","title":"The effect of Irbesartan on myocardial interstitial fibrosis in diabetic rats","type":"article-journal","volume":"5"},"uris":["http://www.mendeley.com/documents/?uuid=cc09e8c1-89e3-4b88-bb97-bc21bb951888"]},{"id":"ITEM-18","itemData":{"DOI":"10.1007/s00210-018-1523-3","ISSN":"14321912","abstract":"The brain renin-angiotensin system (RAS) is considered a crucial regulator for physiological homeostasis and disease progression. We evaluated the protective effects of the angiotensin receptor blocker (ARB) telmisartan and the angiotensin-converting enzyme 2 (ACE2) activator xanthenone on experimental cerebral ischemia/reperfusion (I/R) injury. Rats were divided into a sham control, a cerebral I/R control, a standard treatment (nimodipine, 10 mg/kg/day, 15 days, p.o.), three telmisartan treatments (1, 3, and 10 mg/kg/day, 15 days, p.o.), and three xanthenone treatments (0.5, 1, and 2 mg/kg/day, 15 days, s.c.) groups. One hour after the last dose, all rats except the sham control group were exposed to 30-min cerebral ischemia followed by 24-h reperfusion. Brain ACE and ACE2 activities and the apoptotic marker caspase-3 levels were assessed. Glutathione (GSH), malondialdehyde (MDA), and nitric oxide end products (NOx) as oxidative markers and tumor necrosis factor-alpha (TNF-α), interleukin-6 (IL-6), and IL-10 as immunological markers were assessed. Histopathological examination and immunohistochemical evaluation of glial fibrillary acidic protein (GFAP) were performed in cerebral cortex and hippocampus sections. Telmisartan and xanthenone in the higher doses restored MDA, NOx, TNF-α, IL-6, caspase-3, ACE, and GFAP back to normal levels and significantly increased GSH, IL-10, and ACE2 compared to I/R control values. Histopathologically, both agents showed mild degenerative changes and necrosis of neurons in cerebral cortex and hippocampus compared with I/R control group. Modulation of brain RAS, either through suppression of the classic ACE pathway or stimulation of its antagonist pathway ACE2, may be a promising strategy against cerebral I/R damage.","author":[{"dropping-particle":"","family":"Abdel-Fattah","given":"Maha Mohammed","non-dropping-particle":"","parse-names":false,"suffix":""},{"dropping-particle":"","family":"Messiha","given":"Basim Anwar Shehata","non-dropping-particle":"","parse-names":false,"suffix":""},{"dropping-particle":"","family":"Mansour","given":"Ahmed Mohamed","non-dropping-particle":"","parse-names":false,"suffix":""}],"container-title":"Naunyn-Schmiedeberg's Archives of Pharmacology","id":"ITEM-18","issue":"9","issued":{"date-parts":[["2018","9"]]},"page":"1003-1020","publisher":"Springer Verlag","title":"Modulation of brain ACE and ACE2 may be a promising protective strategy against cerebral ischemia/reperfusion injury: an experimental trial in rats","type":"article-journal","volume":"391"},"uris":["http://www.mendeley.com/documents/?uuid=203540f8-9033-4418-809b-3fc35b2855f5"]},{"id":"ITEM-19","itemData":{"DOI":"10.1016/j.tox.2011.11.008","ISSN":"1879-3185 (Electronic)","PMID":"22120037","abstract":"Candesartan cilexetil, an angiotensin (Ang) II receptor 1 blocker was reported to suppress the myocardial damage in various cardiovascular complications but the mode by which it is effective in preventing the progression of dilated cardiomyopathy (DCM) is unknown. Emerging evidences suggest that, at least, part of the benefits observed with the use of AT1 receptor blockers could be attributed to the increased Ang (1-7) levels observed during administration of these agents. Identification of the novel components of the RAS, ACE2 and Ang (1-7) receptor mas, provided essential elements for considering the existence of a vasodilator arm of the RAS, represented by the ACE2-Ang (1-7)-mas axis. In this study, rat model of DCM was prepared by injection with porcine cardiac myosin. Twenty-eight days after immunization, candesartan cilexetil was administered intraperitoneally at 1 or 10mg/kg/day to rats for four weeks. Myocardial expression of Ang receptors and markers of calcium homeostasis, endoplasmic reticulum (ER) stress and apoptosis were measured by Western blotting and histopathological staining techniques. Candesartan improved the functional markers in a dose-dependent manner and also upregulated Ang (1-7), ACE2 and mas1 in the myocardium of DCM rats. Various ER stress and apoptosis markers were attenuated and the number apoptotic cells were significantly lower in the candesartan treated rats compared with those of the vehicle group. These findings suggest that candesartan treatment prevented the progression of DCM by activation of the counter regulatory arm of the RAS and possibly through modulation of ER stress and subsequently, cardiac apoptosis.","author":[{"dropping-particle":"","family":"Arumugam","given":"Somasundaram","non-dropping-particle":"","parse-names":false,"suffix":""},{"dropping-particle":"","family":"Thandavarayan","given":"Rajarajan A","non-dropping-particle":"","parse-names":false,"suffix":""},{"dropping-particle":"","family":"Palaniyandi","given":"Suresh S","non-dropping-particle":"","parse-names":false,"suffix":""},{"dropping-particle":"V","family":"Giridharan","given":"Vijayasree","non-dropping-particle":"","parse-names":false,"suffix":""},{"dropping-particle":"","family":"Arozal","given":"Wawaimuli","non-dropping-particle":"","parse-names":false,"suffix":""},{"dropping-particle":"","family":"Sari","given":"Flori R","non-dropping-particle":"","parse-names":false,"suffix":""},{"dropping-particle":"","family":"Soetikno","given":"Vivian","non-dropping-particle":"","parse-names":false,"suffix":""},{"dropping-particle":"","family":"Harima","given":"Meilei","non-dropping-particle":"","parse-names":false,"suffix":""},{"dropping-particle":"","family":"Suzuki","given":"Kenji","non-dropping-particle":"","parse-names":false,"suffix":""},{"dropping-particle":"","family":"Kodama","given":"Makoto","non-dropping-particle":"","parse-names":false,"suffix":""},{"dropping-particle":"","family":"Watanabe","given":"Kenichi","non-dropping-particle":"","parse-names":false,"suffix":""}],"container-title":"Toxicology","id":"ITEM-19","issue":"1-3","issued":{"date-parts":[["2012","1"]]},"language":"eng","page":"139-145","publisher-place":"Ireland","title":"Candesartan cilexetil protects from cardiac myosin induced cardiotoxicity via reduction of endoplasmic reticulum stress and apoptosis in rats: involvement of ACE2-Ang (1-7)-mas axis.","type":"article-journal","volume":"291"},"uris":["http://www.mendeley.com/documents/?uuid=ffc1c0af-8427-4b74-9a1f-a0e322564ab9"]},{"id":"ITEM-20","itemData":{"DOI":"10.1038/s41440-019-0271-1","ISSN":"1348-4214 (Electronic)","PMID":"31138899","abstract":"The sympathoinhibitory mechanism of azilsartan was investigated in an adenine-induced chronic renal failure model. Azilsartan exerted an antihypertensive effect, though BP elevation induced by adenine was marginal. The creatinine value was significantly lower in the azilsartan group (AZ) than in the vehicle group (VEH); furthermore, proteinuria was suppressed, and sodium excretion was augmented in the AZ group. The low frequency (LF) of systolic BP was suppressed (VEH: 4.07 +/- 2.67 mmHg(2) vs. AZ: 3.32 +/- 1.93 mmHg(2) P &lt; 0.001), and the spontaneous baroreflex gain (sBRG) was augmented (VEH: 1.04 +/- 0.62ms/mmHg vs. AZ: 1.38 +/- 0.69 ms/mmHg, P &lt; 0.001) in AZ. There were no significant differences in ACE1 and ACE2 expression between the groups, which indicated that the action of azilsartan on these components of the intrarenal renin-angiotensin-aldosterone system was comparatively small. Although NHE3, NKCC, and ENaC expression was similar between the groups, NaCl cotransporter (NCC) expression was markedly suppressed by azilsartan (P &lt; 0.05). Thus, in a mild chronic kidney disease (CKD) model with slight BP elevation, the sympatholytic effect of ARB might be expected, and azilsartan might exert its natriuretic effect by NCC suppression achieved by sympathoinhibitory activity.","author":[{"dropping-particle":"","family":"Kidoguchi","given":"Satoshi","non-dropping-particle":"","parse-names":false,"suffix":""},{"dropping-particle":"","family":"Sugano","given":"Naoki","non-dropping-particle":"","parse-names":false,"suffix":""},{"dropping-particle":"","family":"Takane","given":"Koki","non-dropping-particle":"","parse-names":false,"suffix":""},{"dropping-particle":"","family":"Takahashi","given":"Yasuhito","non-dropping-particle":"","parse-names":false,"suffix":""},{"dropping-particle":"","family":"Morisawa","given":"Norihiko","non-dropping-particle":"","parse-names":false,"suffix":""},{"dropping-particle":"","family":"Yarita","given":"Miki","non-dropping-particle":"","parse-names":false,"suffix":""},{"dropping-particle":"","family":"Hayashi-Ishikawa","given":"Naomi","non-dropping-particle":"","parse-names":false,"suffix":""},{"dropping-particle":"","family":"Tokudome","given":"Goro","non-dropping-particle":"","parse-names":false,"suffix":""},{"dropping-particle":"","family":"Yokoo","given":"Takashi","non-dropping-particle":"","parse-names":false,"suffix":""}],"container-title":"Hypertension research : official journal of the Japanese Society of Hypertension","id":"ITEM-20","issue":"10","issued":{"date-parts":[["2019","10"]]},"language":"eng","page":"1507-1517","publisher-place":"England","title":"Azilsartan causes natriuresis due to its sympatholytic action in kidney disease.","type":"article-journal","volume":"42"},"uris":["http://www.mendeley.com/documents/?uuid=c96a6216-9287-4838-937a-6c78dfdfc2d7"]},{"id":"ITEM-21","itemData":{"ISSN":"1936-2625 (Electronic)","PMID":"25973029","abstract":"ACE2-Ang (1-7) axis is a key regulator in cardiac hypertrophy, myocardial remodeling and development of heart failure. To investigate how ACE2-Ang (1-7) axis function in pressure-overload-induced heart failure, male SD rats (weighing about 250 g) were used to establish the model of pressure-overload-induced heart failure using aortic stenosis surgery. The level of plasma ACE2, ACE and Ang (1-7) from heart failure group were significantly up-regulated compared with the sham group by ELISA test. The mRNA and protein expression of ACE2 in myocardial tissue from heart failure group also showed remarkably increased. Importantly, we found that the expression of ACE2 and Ang (1-7) were reversed in heart failure group after treatment with AT1 receptor antagonist telmisartan. Compared with heart failure group, the level of plasma ACE2, ACE and Ang (1-7) were significantly decreased in telmisartan treated group. The mRNA and protein expression of ACE2 in cardiac tissue from telmisartan group was also significantly decreased, while Mas mRNA and protein level was increased. Taken together, these studies demonstrated that the expression of ACE2-Ang (1-7) axis was induced in pressure-overload-induced heart failure model, suggesting that ACE2-Ang (1-7) axis may have a protective role in the development of heart failure and may provide a new target for drug development of heart failure.","author":[{"dropping-particle":"","family":"Liang","given":"Bai","non-dropping-particle":"","parse-names":false,"suffix":""},{"dropping-particle":"","family":"Li","given":"Yongqin","non-dropping-particle":"","parse-names":false,"suffix":""},{"dropping-particle":"","family":"Han","given":"Zhenhua","non-dropping-particle":"","parse-names":false,"suffix":""},{"dropping-particle":"","family":"Xue","given":"Jiahong","non-dropping-particle":"","parse-names":false,"suffix":""},{"dropping-particle":"","family":"Zhang","given":"Yan","non-dropping-particle":"","parse-names":false,"suffix":""},{"dropping-particle":"","family":"Jia","given":"Shan","non-dropping-particle":"","parse-names":false,"suffix":""},{"dropping-particle":"","family":"Wang","given":"Congxia","non-dropping-particle":"","parse-names":false,"suffix":""}],"container-title":"International journal of clinical and experimental pathology","id":"ITEM-21","issue":"2","issued":{"date-parts":[["2015"]]},"language":"eng","page":"1443-1450","publisher-place":"United States","title":"ACE2-Ang (1-7) axis is induced in pressure overloaded rat model.","type":"article-journal","volume":"8"},"uris":["http://www.mendeley.com/documents/?uuid=0a433cf9-36c6-4f15-b5c6-9b739a1177de"]},{"id":"ITEM-22","itemData":{"DOI":"10.1016/j.tox.2019.152310","ISSN":"1879-3185 (Electronic)","PMID":"31629013","abstract":"Pregabalin (PRG) is highly effective in the treatment of epilepsy, neuropathic pain and anxiety disorders. Despite its potential benefits, PRG administration has been reported to induce or exacerbate heart failure (HF). It has been previously documented that overactivation of the renin angiotensin system (RAS) is involved in HF pathophysiological mechanism. The target of the current study was to examine the possible cardioprotective effect of telmisartan (Tel), an angiotensin II type 1 receptor (AT1R) blocker, compared with that of captopril (Cap), an angiotensin converting enzyme (ACE) inhibitor, in ameliorating PRG-induced HF in rats by assessing morphometric, echocardiographic and histopathological parameters. Furthermore, to investigate the role of RAS blockade by the two drugs in guarding against PRG-induced changes in cardiac angiotensin 1-7 (Ang 1-7) and angiotensin II (Ang II) levels, in addition to myocardial expression of ACE2, ACE, Mas receptor (MasR) and AT1R. Results showed that PRG administration induced morphometric, echocardiographic and histopathological deleterious alterations and significantly elevated cardiac Ang II, ACE and AT1R levels, while reduced Ang 1-7, ACE2 and MasR cardiac levels. Concurrent treatment with either Tel or Cap reversed PRG-induced morphometric, echocardiographic and histopathological abnormalities and revealed prominent protection against PRG-induced HF via downregulation of ACE/Ang II/AT1R and upregulation of ACE2/Ang 1-7/MasR axes. These are the first findings to demonstrate that the potential benefits of Tel and Cap are mediated by counteracting the altered balance between the RAS axes induced by PRG. Hence; Tel and Cap may attenuate PRG-induced HF partially through stimulation of ACE2/Ang 1-7/MasR pathway.","author":[{"dropping-particle":"","family":"Awwad","given":"Zeinab M","non-dropping-particle":"","parse-names":false,"suffix":""},{"dropping-particle":"","family":"El-Ganainy","given":"Samar O","non-dropping-particle":"","parse-names":false,"suffix":""},{"dropping-particle":"","family":"ElMallah","given":"Ahmed I","non-dropping-particle":"","parse-names":false,"suffix":""},{"dropping-particle":"","family":"Khattab","given":"Mahmoud M","non-dropping-particle":"","parse-names":false,"suffix":""},{"dropping-particle":"","family":"El-Khatib","given":"Aiman S","non-dropping-particle":"","parse-names":false,"suffix":""}],"container-title":"Toxicology","id":"ITEM-22","issued":{"date-parts":[["2019","12"]]},"language":"eng","page":"152310","publisher-place":"Ireland","title":"Telmisartan and captopril ameliorate pregabalin-induced heart failure in rats.","type":"article-journal","volume":"428"},"uris":["http://www.mendeley.com/documents/?uuid=59445151-ca9e-463a-b6e9-e733c8ad6922"]},{"id":"ITEM-23","itemData":{"DOI":"10.1016/j.lfs.2011.11.018","ISSN":"1879-0631 (Electronic)","PMID":"22210452","abstract":"AIM: Recent findings have suggested that a therapeutic approach to amplify or stimulate the angiotensin-converting enzyme-2 [ACE-2]-angiotensin 1-7 [ANG 1-7] mas axis could provide protection against the development of cardiovascular diseases. We investigated the cardioprotective effects of telmisartan in rats with dilated cardiomyopathy [DCM] after experimental autoimmune myocarditis [EAM]. MAIN METHODS: DCM was elicited in Lewis rats by immunization with cardiac myosin, and twenty-eight days after immunization, the surviving Lewis rats were divided into two groups and treated with either telmisartan (10mg/kg/day) or vehicle. KEY FINDINGS: Telmisartan treatment effectively suppressed myocardial protein and mRNA expressions of inflammatory markers [CD68, iNOS, NF-kB, interleukin-1beta, interferon-gamma, monocyte chemotactic protein-1] in comparison to vehicle-treated rats. In contrast, myocardial protein levels of ACE-2 and ANG 1-7 mas receptor were upregulated in the telmisartan-treated group compared with vehicle-treated rats. Telmisartan treatment significantly reduced fibrosis and hypertrophy and their marker molecules [OPN, CTGF, TGF-beta1 and collagens I and III and atrial natriuretic peptide and GATA-4, respectively] compared with those of vehicle-treated rats. In addition, telmisartan treatment significantly lowered the protein expressions of NADPH oxidase subunits p47phox, p67phox, and superoxide production when compared with vehicle-treated rats. Telmisartan treatment significantly decreased the expression levels of mitogen-activated protein kinase (MAPK) signaling molecules than with those of vehicle-treated rats. Also, telmisartan treatment significantly improved LV systolic and diastolic function. SIGNIFICANCE: These results indicate that telmisartan treatment significantly improved LV function and ameliorated the progression of cardiac remodeling through the modulation of ACE-2/ANG 1-7/Mas receptor axis in rats with DCM after EAM.","author":[{"dropping-particle":"","family":"Sukumaran","given":"Vijayakumar","non-dropping-particle":"","parse-names":false,"suffix":""},{"dropping-particle":"","family":"Veeraveedu","given":"Punniyakoti T","non-dropping-particle":"","parse-names":false,"suffix":""},{"dropping-particle":"","family":"Gurusamy","given":"Narasimman","non-dropping-particle":"","parse-names":false,"suffix":""},{"dropping-particle":"","family":"Lakshmanan","given":"Arun Prasath","non-dropping-particle":"","parse-names":false,"suffix":""},{"dropping-particle":"","family":"Yamaguchi","given":"Ken'ichi","non-dropping-particle":"","parse-names":false,"suffix":""},{"dropping-particle":"","family":"Ma","given":"Meilei","non-dropping-particle":"","parse-names":false,"suffix":""},{"dropping-particle":"","family":"Suzuki","given":"Kenji","non-dropping-particle":"","parse-names":false,"suffix":""},{"dropping-particle":"","family":"Kodama","given":"Makoto","non-dropping-particle":"","parse-names":false,"suffix":""},{"dropping-particle":"","family":"Watanabe","given":"Kenichi","non-dropping-particle":"","parse-names":false,"suffix":""}],"container-title":"Life sciences","id":"ITEM-23","issue":"7-8","issued":{"date-parts":[["2012","2"]]},"language":"eng","page":"289-300","publisher-place":"Netherlands","title":"Telmisartan acts through the modulation of ACE-2/ANG 1-7/mas receptor in rats with dilated cardiomyopathy induced by experimental autoimmune myocarditis.","type":"article-journal","volume":"90"},"uris":["http://www.mendeley.com/documents/?uuid=bda69135-36f3-4f93-a45e-0d90934ab74e"]},{"id":"ITEM-24","itemData":{"DOI":"10.1097/01.hjh.0000548029.92325.e5","ISSN":"0263-6352","abstract":"Objectives: To investigate the effects of angiotensin II antagonist telmisartan regulate the ACE2-ANG-(1-7)-Mas axis in rats with spontaneous hypertension and effects on retina endothelial cell apoptosis. Method(s): Thirty-Three spontaneous hypertension rats were divided into 3 groups (SHR, SHRT and SHRTA group), the SHRT group were treated with telmisartan 10 mg/(kg.d) by intragastric administration, the SHRTA group were treated with telmisartan 10 mg/(kg.d) by intragastric administration and A-779 0.5 mg/(kg.d) by intravenous injection at the same time. After 24 weeks, rats were sacrificed. Result(s): The expression of retinal ACE2 mRNA and protein in SHR group is lower in both groups of WKY and SHRT. The expression of retinal ACE2 mRNA and protein in SHRT group has no significantly differently compared with SHRTA group. The expression of retinal MAS mRNA and protein in SHR group is lower in both groups of WKY and SHRT, the expression of retinal MAS mRNA and protein in SHRTA group is lower than the SHRT group. The ELISA of serum Ang-(1-7) shows the expression of Ang-(1-7) protein in SHR group is lower in both groups of WKY and SHRT, the expression of Ang-(1-7) protein in SHRTA group is lower than the SHRT group. Specimens of retinal vessel in SHR group shows a large area of cell-Free capillary was emerged in SHR group, and artery stenosis partially, there were no shadows of pericytes and endothelial cells in retinal capillary. The positive TUNEL cells are staining brown. The apoptosis rates of capillary in SHR group is lower in both groups of WKY and SHRT, the apoptosis rates of capillary in SHRTA group is lower than the SHRT group. Conclusion(s): Telmisartan can upregulate the ACE2-ANG-(1-7)-Mas axis in retina and protect the apoptosis in retina vessel endothelial cell.","author":[{"dropping-particle":"","family":"Yang","given":"Deye","non-dropping-particle":"","parse-names":false,"suffix":""},{"dropping-particle":"","family":"Lin","given":"Zhenhao","non-dropping-particle":"","parse-names":false,"suffix":""},{"dropping-particle":"","family":"Ni","given":"Yunjie","non-dropping-particle":"","parse-names":false,"suffix":""},{"dropping-particle":"","family":"Hou","given":"Lianglei","non-dropping-particle":"","parse-names":false,"suffix":""},{"dropping-particle":"","family":"Yang","given":"Deye","non-dropping-particle":"","parse-names":false,"suffix":""}],"collection-title":"27th Scientific Meeting of the International Society of Hypertension, ISH 2018. China.","container-title":"Journal of Hypertension","id":"ITEM-24","issue":"Supplement 3","issued":{"date-parts":[["2018"]]},"language":"English","page":"e11","publisher":"Lippincott Williams and Wilkins","publisher-place":"D. Yang, Cardiology the Affiliated Hospital of Hangzhou Normal University, China","title":"A1059 Telmisartan upregulates ACE2-Ang-(1–7)-Mas axis and affects retinal vessel endothelial cell apoptosis","type":"article-journal","volume":"36"},"uris":["http://www.mendeley.com/documents/?uuid=ce7a1fd7-386c-474c-a7db-ac04e11a43c5","http://www.mendeley.com/documents/?uuid=18c0cc68-8279-4d39-92b0-fdcec687dde0"]},{"id":"ITEM-25","itemData":{"DOI":"10.1038/hr.2012.187","ISSN":"1348-4214 (Electronic)","PMID":"23190689","abstract":"Cilnidipine is an L- and N-type calcium channel blocker (CCB), and amlodipine is  an L-type CCB. Valsartan (10 mg kg(-1)), valsartan (10 mg kg(-1)) and amlodipine (1 mg kg(-1)), and valsartan (10 mg kg(-1)) and cilnidipine (1 mg kg(-1)) were administered once daily for 2 weeks to stroke-prone, spontaneously hypertensive rats (SHR-SPs). Blood pressure was significantly reduced by valsartan, and it was further reduced by the combination therapies. Vascular endothelial dysfunction was significantly attenuated in all therapeutic groups, and further significant attenuation was observed in the valsartan+cilnidipine-treated group, but not in the valsartan+amlodipine-treated group. Vascular nicotinamide adenine dinucleotide phosphate (NADPH) oxidase subunit NOX1 gene expression was significantly attenuated in all therapeutic groups, and significantly greater attenuation was observed in the valsartan+cilnidipine-treated group than in the valsartan-treated group. Compared with the valsartan-treated group, the positive areas for 4-hydroxy-2-nonenal were significantly lower only in the valsartan+cilnidipine-treated group. Plasma renin activity was significantly augmented in the valsartan-treated group, and it was significantly attenuated in the valsartan+cilnidipine-treated group. A significant increase in the ratio of plasma angiotensin-(1-7) to angiotensin II was observed only in the valsartan+cilnidipine-treated group. Vascular angiotensin-converting enzyme (ACE) gene expression was significantly attenuated only in the valsartan+cilnidipine-treated group, but ACE2 gene expression was significantly higher in all of the therapeutic groups. Thus, valsartan and cilnidipine combination therapy might have a powerful protective effect in the vascular tissues via increases in the angiotensin-(1-7)/angiotensin II ratio in plasma.","author":[{"dropping-particle":"","family":"Takai","given":"Shinji","non-dropping-particle":"","parse-names":false,"suffix":""},{"dropping-particle":"","family":"Jin","given":"Denan","non-dropping-particle":"","parse-names":false,"suffix":""},{"dropping-particle":"","family":"Aritomi","given":"Shizuka","non-dropping-particle":"","parse-names":false,"suffix":""},{"dropping-particle":"","family":"Niinuma","given":"Kazumi","non-dropping-particle":"","parse-names":false,"suffix":""},{"dropping-particle":"","family":"Miyazaki","given":"Mizuo","non-dropping-particle":"","parse-names":false,"suffix":""}],"container-title":"Hypertension research : official journal of the Japanese Society of Hypertension","id":"ITEM-25","issue":"4","issued":{"date-parts":[["2013","4"]]},"language":"eng","page":"342-348","publisher-place":"England","title":"Powerful vascular protection by combining cilnidipine with valsartan in stroke-prone, spontaneously hypertensive rats.","type":"article-journal","volume":"36"},"uris":["http://www.mendeley.com/documents/?uuid=3974b4d5-2a6b-430e-a61c-72a5d69f245d"]},{"id":"ITEM-26","itemData":{"DOI":"10.1016/j.regpep.2010.09.005","ISSN":"1873-1686 (Electronic)","PMID":"20854846","abstract":"Profilin-1 has recently been linked to vascular hypertrophy and remodeling. Here, we assessed the hypothesis that angiotensin (Ang) II type I receptor antagonist telmisartan improves vascular hypertrophy by modulation of expression of profilin-1 and angiotensin-converting enzyme 2 (ACE2). Ten-week-old male spontaneously hypertensive rats (SHR) were received oral administration of telmisartan (5 or 10mg/kg; daily) or saline for 10 weeks. Compared with Wistar-Kyoto (WKY) rats, there were marked increases in systolic blood pressure and profilin-1 expression and reduced ACE2 and peroxisome proliferator activated receptor-gamma (PPARgamma) levels in aorta of SHR, associated with elevated extracellular-signal regulated kinase 1/2 (ERK1/2) and c-Jun N-terminal kinase (JNK) phosphorylation signaling and aortic hypertrophy characterized with increased media thickness, which were strikingly reversed by telmisartan. In cultured human umbilical artery smooth muscle cells (HUASMCs), Ang II induced a dose-dependent increase in profilin-1 expression, along with decreased ACE2 protein expression and elevated ERK1/2 and JNK phosphorylation. In addition, blockade of ERK1/2 or JNK by either specific inhibitor was able to abolish Ang II-induced ACE2 downregulation and profilin-1 upregulation in HUASMCs. Importantly, treatment with telmisartan (1 or 10 muM) or recombinant human ACE2 (2mg/ml) largely ameliorated Ang II-induced profilin-1 expression and ERK1/2 and JNK phosphorylation and augmented PPARgamma expression in the cultured HUASMCs. In conclusion, telmisartan treatment attenuates vascular hypertrophy in SHR by the modulation of ACE2 and profilin-1 expression with a marked reversal of ERK1/2 and JNK phosphorylation signaling pathways.","author":[{"dropping-particle":"","family":"Zhong","given":"Jiu-Chang","non-dropping-particle":"","parse-names":false,"suffix":""},{"dropping-particle":"","family":"Ye","given":"Jia-Ying","non-dropping-particle":"","parse-names":false,"suffix":""},{"dropping-particle":"","family":"Jin","given":"Hai-Yan","non-dropping-particle":"","parse-names":false,"suffix":""},{"dropping-particle":"","family":"Yu","given":"Xi","non-dropping-particle":"","parse-names":false,"suffix":""},{"dropping-particle":"","family":"Yu","given":"Hui-Min","non-dropping-particle":"","parse-names":false,"suffix":""},{"dropping-particle":"","family":"Zhu","given":"Ding-Liang","non-dropping-particle":"","parse-names":false,"suffix":""},{"dropping-particle":"","family":"Gao","given":"Ping-Jin","non-dropping-particle":"","parse-names":false,"suffix":""},{"dropping-particle":"","family":"Huang","given":"Dong-Yang","non-dropping-particle":"","parse-names":false,"suffix":""},{"dropping-particle":"","family":"Shuster","given":"Manfred","non-dropping-particle":"","parse-names":false,"suffix":""},{"dropping-particle":"","family":"Loibner","given":"Hans","non-dropping-particle":"","parse-names":false,"suffix":""},{"dropping-particle":"","family":"Guo","given":"Jun-Min","non-dropping-particle":"","parse-names":false,"suffix":""},{"dropping-particle":"","family":"Yu","given":"Xi-Yong","non-dropping-particle":"","parse-names":false,"suffix":""},{"dropping-particle":"","family":"Xiao","given":"Bing-Xiu","non-dropping-particle":"","parse-names":false,"suffix":""},{"dropping-particle":"","family":"Gong","given":"Zhao-Hui","non-dropping-particle":"","parse-names":false,"suffix":""},{"dropping-particle":"","family":"Penninger","given":"Josef M","non-dropping-particle":"","parse-names":false,"suffix":""},{"dropping-particle":"","family":"Oudit","given":"Gavin Y","non-dropping-particle":"","parse-names":false,"suffix":""}],"container-title":"Regulatory peptides","id":"ITEM-26","issue":"1-3","issued":{"date-parts":[["2011","1"]]},"language":"eng","page":"90-97","publisher-place":"Netherlands","title":"Telmisartan attenuates aortic hypertrophy in hypertensive rats by the modulation  of ACE2 and profilin-1 expression.","type":"article-journal","volume":"166"},"uris":["http://www.mendeley.com/documents/?uuid=1c6daa1b-0c47-4d1a-a3c0-b60b4bd2dd7b"]},{"id":"ITEM-27","itemData":{"DOI":"10.1177/1074248419838503","ISSN":"1940-4034 (Electronic)","PMID":"31023080","abstract":"BACKGROUND: Hypertension is a major cause of death and morbidity worldwide and is increasing in prevalence. The Renin-angiotensin system (RAS) is the most common mechanism involved in the pathophysiology of hypertension. Understanding the mechanism of the pathophysiologic processes will help direct potential therapeutic strategies to treat hypertension and improve cardiac function. Recently, a novel drug LCZ696 containing both an angiotensin receptor blocker valsartan and a neprilysin inhibitor (AHU377) has shown a promising effect on the treatment of hypertension. However, the effects of LCZ696 on the expression of main components of RAS, namely, angiotensin-converting enzyme (ACE), angiotensin-converting enzyme 2 (ACE2), angiotensin II type 1 receptor (AT1 R), angiotensin II type 2 receptor (AT2 R), and angiotensin (1-7) receptor/Mas receptor (MasR) remain unclear. The aim of the present study was to evaluate the effects of LCZ696 on the protective arms of RAS in the cardiac tissue when compared with valsartan under the equal inhibition of AT1 R. We hypothesized that the superior effects of LCZ696 may contribute to its greater effect on the RAS than valsartan. MATERIALS AND METHODS: Sixteen-week-old female spontaneously hypertensive rats (SHRs) were used in this study. Wistar-Kyoto (WKY) rats were used as controls. All rats were randomly divided into LCZ696 (n = 10), valsartan (n = 10), SHR (n = 10), and WKY (n = 10) groups under a 12-hour dark and 12-hour light cycle and provided with regular chow diet and water. The tail-cuff method was performed to measure blood pressure. Cardiac function was assessed by echocardiography. RESULTS: The blood pressure value was lower in LCZ696 than valsartan in SHR after 12 weeks of treatment. Further, LCZ696 inhibits the ACE and AT1 R protein expression in the cardiac of SHR and significantly upregulate the protective axis of RAS components, including ACE2, MasR, and AT2 R. Left ventricular AT2 R messenger RNA (mRNA) expression was higher in the LCZ696+SHR group compared with valsartan. In addition, real-time polymerase chain reaction analysis revealed that LCZ696 enhanced the mRNA expression of antihypertensive components AT2 R, ACE2, and MasR and decreased the expression of AT1 R. However, only AT2 R and ACE2 mRNA expressions have a statistical difference between the LCZ696 and valsartan groups. No difference was observed in the mRNA expression of ACE and MasR. The stronger positive signal of transforming growth f…","author":[{"dropping-particle":"","family":"Zhao","given":"Yang","non-dropping-particle":"","parse-names":false,"suffix":""},{"dropping-particle":"","family":"Ma","given":"Ruixin","non-dropping-particle":"","parse-names":false,"suffix":""},{"dropping-particle":"","family":"Yu","given":"Xiaorong","non-dropping-particle":"","parse-names":false,"suffix":""},{"dropping-particle":"","family":"Li","given":"Ningyin","non-dropping-particle":"","parse-names":false,"suffix":""},{"dropping-particle":"","family":"Zhao","given":"Xu","non-dropping-particle":"","parse-names":false,"suffix":""},{"dropping-particle":"","family":"Yu","given":"Jing","non-dropping-particle":"","parse-names":false,"suffix":""}],"container-title":"Journal of cardiovascular pharmacology and therapeutics","id":"ITEM-27","issue":"5","issued":{"date-parts":[["2019","9"]]},"language":"eng","page":"450-459","publisher-place":"United States","title":"AHU377+Valsartan (LCZ696) Modulates Renin-Angiotensin System (RAS) in the Cardiac of Female Spontaneously Hypertensive Rats Compared With Valsartan.","type":"article-journal","volume":"24"},"uris":["http://www.mendeley.com/documents/?uuid=95942de4-a59c-492b-a454-c58f85fad7b5"]},{"id":"ITEM-28","itemData":{"DOI":"10.1291/hypres.29.865","ISSN":"0916-9636 (Print)","PMID":"17345786","abstract":"Angiotensin II receptor blockers (ARBs) are widely used for the treatment of hypertension. It is believed that treatment with an ARB increases the level of plasma angiotensin II (Ang II) because of a lack of negative feedback on renin activity. However, Ichikawa (Hypertens Res 2001; 24: 641-646) reported that long-term treatment of hypertensive patients with olmesartan resulted in a reduction in plasma Ang II level, though the mechanism was not determined. It has been reported that angiotensin 1-7 (Ang-(1-7)) potentiates the effect of bradykinin and acts as an angiotensin-converting enzyme (ACE) inhibitor. It is known that ACE2, which was discovered as a novel ACE-related carboxypeptidase in 2000, hydrolyzes Ang I to Ang-(1-9) and also Ang II to Ang-(1-7). It has recently been reported that olmesartan increases plasma Ang-(1-7) through an increase in ACE2 expression in rats with myocardial infarction. We hypothesized that over-expression of ACE2 may be related to a reduction in Ang II level and the cardioprotective effect of olmesartan. Administration of 0.5 mg/kg/day of olmesartan for 4 weeks to 12-week-old stroke-prone spontaneously hypertensive rats (SHRSP) significantly reduced blood pressure and left ventricular weight compared to those in SHRSP given a vehicle. Co-administration of olmesartan and (D-Ala7)-Ang-(1-7), a selective Ang-(1-7) antagonist, partially inhibited the effect of olmesartan on blood pressure and left ventricular weight. Interestingly, co-administration of (D-Ala7)-Ang-(1-7) with olmesartan significantly increased the plasma Ang II level (453.2+/-113.8 pg/ml) compared to olmesartan alone (144.9+/-27.0 pg/ml, p&lt;0.05). Moreover, olmesartan significantly increased the cardiac ACE2 expression level compared to that in Wistar Kyoto rats and SHRSP treated with a vehicle. Olmesartan significantly improved cardiovascular remodeling and cardiac nitrite/ nitrate content, but co-administration of olmesartan and (D-Ala7)-Ang-(1-7) partially reversed this anti-remodeling effect and the increase in nitrite/nitrate. These findings suggest that olmesartan may exhibit an ACE inhibitory action in addition to an Ang II receptor blocking action, prevent an increase in Ang II level, and protect cardiovascular remodeling through an increase in cardiac nitric oxide production and endogenous Ang-(1-7) via over-expression of ACE2.","author":[{"dropping-particle":"","family":"Agata","given":"Jun","non-dropping-particle":"","parse-names":false,"suffix":""},{"dropping-particle":"","family":"Ura","given":"Nobuyuki","non-dropping-particle":"","parse-names":false,"suffix":""},{"dropping-particle":"","family":"Yoshida","given":"Hideaki","non-dropping-particle":"","parse-names":false,"suffix":""},{"dropping-particle":"","family":"Shinshi","given":"Yasuyuki","non-dropping-particle":"","parse-names":false,"suffix":""},{"dropping-particle":"","family":"Sasaki","given":"Haruki","non-dropping-particle":"","parse-names":false,"suffix":""},{"dropping-particle":"","family":"Hyakkoku","given":"Masaya","non-dropping-particle":"","parse-names":false,"suffix":""},{"dropping-particle":"","family":"Taniguchi","given":"Shinya","non-dropping-particle":"","parse-names":false,"suffix":""},{"dropping-particle":"","family":"Shimamoto","given":"Kazuaki","non-dropping-particle":"","parse-names":false,"suffix":""},{"dropping-particle":"","family":"J.","given":"Agata","non-dropping-particle":"","parse-names":false,"suffix":""},{"dropping-particle":"","family":"N.","given":"Ura","non-dropping-particle":"","parse-names":false,"suffix":""},{"dropping-particle":"","family":"H.","given":"Yoshida","non-dropping-particle":"","parse-names":false,"suffix":""},{"dropping-particle":"","family":"Y.","given":"Shinshi","non-dropping-particle":"","parse-names":false,"suffix":""},{"dropping-particle":"","family":"H.","given":"Sasaki","non-dropping-particle":"","parse-names":false,"suffix":""},{"dropping-particle":"","family":"M.","given":"Hyakkoku","non-dropping-particle":"","parse-names":false,"suffix":""},{"dropping-particle":"","family":"S.","given":"Taniguchi","non-dropping-particle":"","parse-names":false,"suffix":""}],"container-title":"Hypertension research : official journal of the Japanese Society of Hypertension","id":"ITEM-28","issue":"11","issued":{"date-parts":[["2006","11"]]},"language":"eng","page":"865-874","publisher":"Nature Publishing Group (Houndmills, Basingstoke, Hampshire RG21 6XS, United Kingdom)","publisher-place":"J. Agata, Second Department of Internal Medicine, Sapporo Medical University School of Medicine, S-1, W-16, Chuo-ku, Sapporo 060-8543, Japan. E-mail: agatajun@yahoo.co.jp, England","title":"Olmesartan is an angiotensin II receptor blocker with an inhibitory effect on angiotensin-converting enzyme","type":"article-journal","volume":"29"},"uris":["http://www.mendeley.com/documents/?uuid=4ee7a91b-bc1a-4557-845e-203055c0ea44"]},{"id":"ITEM-29","itemData":{"DOI":"10.1291/hypres.31.553","ISSN":"0916-9636 (Print)","PMID":"18497476","abstract":"Angiotensin converting enzyme 2 (ACE2), a newly recognized homolog of ACE that converts angiotensin II (Ang II) to angiotensin-1-7 (Ang-(1-7)), is found in vascular smooth muscle cells. Expression of ACE2 may be a local determinant of vascular Ang-(1-7) production and, when increased, may augment the increasingly recognized protective effects of this peptide within injured tissues. We previously showed that treatment with the angiotensin II type 1 (AT1) receptor blocker (ARB) olmesartan increased aortic ACE2 and Ang-(1-7) in conjunction with improved vascular remodeling in spontaneously hypertensive rats (SHR). In the present study, we investigated balloon injury-related ACE2 in the vasculature by determining the effect of sustained AT1 blockade on ACE2 protein expression in the carotid arteries of 12-week-old male SHR treated with either vehicle (n=5) or 10 mg/kg olmesartan (n=5) in drinking water for 14 days. Olmesartan treatment caused a 61% reduction in the cross-sectional area of the neointima, from 0.27+/-0.01 mm2 in vehicle-treated rats to 0.11+/-0.01 mm2 in olmesartan-treated rats. In contrast, olmesartan treatment had no effect on the medial area of injured or uninjured carotid arteries compared to that in vehicle-treated rats. Quantitative analysis of ACE2 immunostaining intensity in the carotid artery of SHR was significantly greater (p&lt;0.05) in the neointima of olmesartan-treated SHR compared to that in vehicle-treated animals. In contrast, ACE2 immunostaining intensity was not quantitatively different in uninjured carotid arteries of olmesartan and vehicle-treated animals. These studies suggest that changes in ACE2 within the vascular system of SHR are regulated by a factor other than arterial pressure.","author":[{"dropping-particle":"","family":"Igase","given":"Michiya","non-dropping-particle":"","parse-names":false,"suffix":""},{"dropping-particle":"","family":"Kohara","given":"Katsuhiko","non-dropping-particle":"","parse-names":false,"suffix":""},{"dropping-particle":"","family":"Nagai","given":"Tokihisa","non-dropping-particle":"","parse-names":false,"suffix":""},{"dropping-particle":"","family":"Miki","given":"Tetsuro","non-dropping-particle":"","parse-names":false,"suffix":""},{"dropping-particle":"","family":"Ferrario","given":"Carlos M","non-dropping-particle":"","parse-names":false,"suffix":""}],"container-title":"Hypertension research : official journal of the Japanese Society of Hypertension","id":"ITEM-29","issue":"3","issued":{"date-parts":[["2008","3"]]},"language":"eng","page":"553-559","publisher-place":"England","title":"Increased expression of angiotensin converting enzyme 2 in conjunction with reduction of neointima by angiotensin II type 1 receptor blockade.","type":"article-journal","volume":"31"},"uris":["http://www.mendeley.com/documents/?uuid=d1b3f8e2-fec5-4b3a-87eb-972480e32659"]},{"id":"ITEM-30","itemData":{"DOI":"10.1152/ajpheart.00068.2005","ISSN":"0363-6135 (Print)","PMID":"15833808","abstract":"When increased in vascular tissues, angiotensin-converting enzyme 2 (ACE2), a carboxypeptidase that hydrolyzes angiotensin II to angiotensin-(1-7), may augment the growth inhibitory and vasodilatory effects of the heptapeptide. We investigated the regulation of ACE2 and angiotensin-(1-7) expression in aortas and carotid arteries of 12-wk-old male spontaneously hypertensive rats (SHR) by determining the effect of sustained angiotensin type 1 (AT(1)) receptor blockade with olmesartan (10 mg.kg(-1).day(-1), n = 13) compared with those that received atenolol (30 mg.kg(-1).day(-1), n = 13), hydralazine (10 mg.kg(-1).day(-1), n = 13), or vehicle (n = 21). Systolic blood pressures were approximately 30% lower (P &lt; 0.05) in rats treated for 2 wk with olmesartan compared with vehicle-treated rats. Both atenolol and hydralazine produced similar decreases in systolic blood pressure. ACE2 mRNA in the thoracic aorta of olmesartan-treated rats (n = 8) was fivefold greater (P &lt; 0.05) than that in vehicle-treated rats (n = 16), whereas atenolol (n = 8) or hydralazine (n = 8) had no effect. Immunostaining intensities in rats treated with olmesartan (n = 5) were also associated with increased (P &lt; 0.05) ACE2 and angiotensin-(1-7) in thoracic aorta media compared with vehicle-treated rats. In contrast, immunostaining intensities for both ACE2 and angiotensin-(1-7) were not different from vehicle (n = 5) in carotid arteries of SHR medicated with either atenolol (n = 5) or hydralazine (n = 5). A comparison of vessel wall dimensions showed that olmesartan selectively reduced the thoracic aorta media-to-lumen ratio (P &lt; 0.05) and media thickness (P &lt; 0.05) without an effect on carotid artery morphometry. Compared with vehicle-treated SHR, vascular hypertrophy determined from media and lumen measurements was not changed in SHR given either atenolol or hydralazine. These data represent the first report of ACE2 and angiotensin-(1-7) expression in the aorta and carotid arteries of SHR. Increased ACE2 and angiotensin-(1-7) in association with altered dimensions of the thoracic aorta but not carotid arteries in response to olmesartan treatment provides evidence that this pathway is regulated by AT(1) receptors and may be important in mediating the pressure-independent vascular remodeling effects of angiotensin peptides.","author":[{"dropping-particle":"","family":"Igase","given":"Michiya","non-dropping-particle":"","parse-names":false,"suffix":""},{"dropping-particle":"","family":"Strawn","given":"William B","non-dropping-particle":"","parse-names":false,"suffix":""},{"dropping-particle":"","family":"Gallagher","given":"Patricia E","non-dropping-particle":"","parse-names":false,"suffix":""},{"dropping-particle":"","family":"Geary","given":"Randolph L","non-dropping-particle":"","parse-names":false,"suffix":""},{"dropping-particle":"","family":"Ferrario","given":"Carlos M","non-dropping-particle":"","parse-names":false,"suffix":""}],"container-title":"American journal of physiology. Heart and circulatory physiology","id":"ITEM-30","issue":"3","issued":{"date-parts":[["2005","9"]]},"language":"eng","page":"H1013-9","publisher-place":"United States","title":"Angiotensin II AT1 receptors regulate ACE2 and angiotensin-(1-7) expression in the aorta of spontaneously hypertensive rats.","type":"article-journal","volume":"289"},"uris":["http://www.mendeley.com/documents/?uuid=becdd681-8f75-45e2-9971-5c68386688e4"]},{"id":"ITEM-31","itemData":{"DOI":"10.1002/path.2987","ISSN":"1096-9896 (Electronic)","PMID":"22009550","abstract":"Acute respiratory distress syndrome (ARDS) is a devastating clinical syndrome. Angiotensin-converting enzyme (ACE) and its effector peptide angiotensin (Ang) II have been implicated in the pathogenesis of ARDS. A counter-regulatory enzyme of ACE, ie ACE2 that degrades Ang II to Ang-(1-7), offers a promising novel treatment modality for this syndrome. As the involvement of ACE and ACE2 in ARDS is still unclear, this study investigated the role of these two enzymes in an animal model of ARDS. ARDS was induced in rats by intratracheal administration of LPS followed by mechanical ventilation. During ventilation, animals were treated with saline (placebo), losartan (Ang II receptor antagonist), or with a protease-resistant, cyclic form of Ang-(1-7) [cAng-(1-7)]. In bronchoalveolar lavage fluid (BALF) of ventilated LPS-exposed animals, ACE activity was enhanced, whereas ACE2 activity was reduced. This was matched by enhanced BALF levels of Ang II and reduced levels of Ang-(1-7). Therapeutic intervention with cAng-(1-7) attenuated the inflammatory mediator response, markedly decreased lung injury scores, and improved lung function, as evidenced by increased oxygenation. These data indicate that ARDS develops, in part, due to reduced pulmonary levels of Ang-(1-7) and that repletion of this peptide halts the development of ARDS.","author":[{"dropping-particle":"","family":"Wosten-van Asperen","given":"Roelie M","non-dropping-particle":"","parse-names":false,"suffix":""},{"dropping-particle":"","family":"Lutter","given":"Rene","non-dropping-particle":"","parse-names":false,"suffix":""},{"dropping-particle":"","family":"Specht","given":"Patricia A","non-dropping-particle":"","parse-names":false,"suffix":""},{"dropping-particle":"","family":"Moll","given":"Gert N","non-dropping-particle":"","parse-names":false,"suffix":""},{"dropping-particle":"","family":"Woensel","given":"Job B","non-dropping-particle":"van","parse-names":false,"suffix":""},{"dropping-particle":"","family":"Loos","given":"Chris M","non-dropping-particle":"van der","parse-names":false,"suffix":""},{"dropping-particle":"","family":"Goor","given":"Harry","non-dropping-particle":"van","parse-names":false,"suffix":""},{"dropping-particle":"","family":"Kamilic","given":"Jelena","non-dropping-particle":"","parse-names":false,"suffix":""},{"dropping-particle":"","family":"Florquin","given":"Sandrine","non-dropping-particle":"","parse-names":false,"suffix":""},{"dropping-particle":"","family":"Bos","given":"Albert P","non-dropping-particle":"","parse-names":false,"suffix":""}],"container-title":"The Journal of pathology","id":"ITEM-31","issue":"4","issued":{"date-parts":[["2011","12"]]},"language":"eng","page":"618-627","publisher-place":"England","title":"Acute respiratory distress syndrome leads to reduced ratio of ACE/ACE2 activities and is prevented by angiotensin-(1-7) or an angiotensin II receptor antagonist.","type":"article-journal","volume":"225"},"uris":["http://www.mendeley.com/documents/?uuid=47ac911b-91c6-4751-bddb-14d6d3b276bd"]},{"id":"ITEM-32","itemData":{"DOI":"10.1161/HYPERTENSIONAHA.113.02426","ISSN":"1524-4563 (Electronic)","PMID":"24379178","abstract":"Cross talk between the angiotensin-converting enzyme (ACE)/angiotensin II (Ang II)/Ang II type 1 (AT1) receptor axis and the ACE2/Ang-(1-7)/Mas axis plays a role in the pathogenesis of cardiovascular remodeling. Furthermore, possible stimulation of the Ang II type 2 (AT2) receptor by Ang-(1-7) has been highlighted as a new pathway. Therefore, we examined the possibility of whether the ACE2/Ang-(1-7)/Mas axis and Ang-(1-7)/AT2 receptor axis are involved in the inhibitory effects of AT1 receptor blockers on vascular remodeling. Wild-type, Mas-knockout, and AT2 receptor knockout mice were used in this study. Vascular injury was induced by polyethylene-cuff placement around the mouse femoral artery. Some mice were treated with azilsartan, an AT1 receptor blocker, or Ang-(1-7). Neointimal formation 2 weeks after cuff placement was more marked in Mas-knockout mice compared with wild-type mice. Treatment with azilsartan or Ang-(1-7) attenuated neointimal area, vascular smooth muscle cell proliferation, increases in the mRNA levels of monocyte chemoattractant protein-1, tumor necrosis factor-alpha, and interleukin-1beta, and superoxide anion production in the injured artery; however, these inhibitory effects of azilsartan and Ang-(1-7) were less marked in Mas-knockout mice. Administration of azilsartan or Ang-(1-7) attenuated the decrease in ACE2 mRNA and increased AT2 receptor mRNA but did not affect AT1 receptor mRNA or the decrease in Mas mRNA. The inhibitory effect of Ang-(1-7) on neointimal formation was less marked in AT2 receptor knockout mice compared with wild-type mice. These results suggest that blockade of the AT1 receptor by azilsartan could enhance the activities of the ACE2/Ang-(1-7)/Mas axis and ACE2/Ang-(1-7)/AT2 receptor axis, thereby inhibiting neointimal formation.","author":[{"dropping-particle":"","family":"Ohshima","given":"Kousei","non-dropping-particle":"","parse-names":false,"suffix":""},{"dropping-particle":"","family":"Mogi","given":"Masaki","non-dropping-particle":"","parse-names":false,"suffix":""},{"dropping-particle":"","family":"Nakaoka","given":"Hirotomo","non-dropping-particle":"","parse-names":false,"suffix":""},{"dropping-particle":"","family":"Iwanami","given":"Jun","non-dropping-particle":"","parse-names":false,"suffix":""},{"dropping-particle":"","family":"Min","given":"Li-Juan","non-dropping-particle":"","parse-names":false,"suffix":""},{"dropping-particle":"","family":"Kanno","given":"Harumi","non-dropping-particle":"","parse-names":false,"suffix":""},{"dropping-particle":"","family":"Tsukuda","given":"Kana","non-dropping-particle":"","parse-names":false,"suffix":""},{"dropping-particle":"","family":"Chisaka","given":"Toshiyuki","non-dropping-particle":"","parse-names":false,"suffix":""},{"dropping-particle":"","family":"Bai","given":"Hui-Yu","non-dropping-particle":"","parse-names":false,"suffix":""},{"dropping-particle":"","family":"Wang","given":"Xiao-Li","non-dropping-particle":"","parse-names":false,"suffix":""},{"dropping-particle":"","family":"Ogimoto","given":"Akiyoshi","non-dropping-particle":"","parse-names":false,"suffix":""},{"dropping-particle":"","family":"Higaki","given":"Jitsuo","non-dropping-particle":"","parse-names":false,"suffix":""},{"dropping-particle":"","family":"Horiuchi","given":"Masatsugu","non-dropping-particle":"","parse-names":false,"suffix":""}],"container-title":"Hypertension (Dallas, Tex. : 1979)","id":"ITEM-32","issue":"3","issued":{"date-parts":[["2014","3"]]},"language":"eng","page":"e53-9","publisher-place":"United States","title":"Possible role of angiotensin-converting enzyme 2 and activation of angiotensin II type 2 receptor by angiotensin-(1-7) in improvement of vascular remodeling by angiotensin II type 1 receptor blockade.","type":"article-journal","volume":"63"},"uris":["http://www.mendeley.com/documents/?uuid=ca8e133c-49c3-4858-b771-6da5b96f2bce"]},{"id":"ITEM-33","itemData":{"DOI":"10.1152/ajpheart.00426.2008","ISSN":"0363-6135 (Print)","PMID":"18849338","abstract":"Angiotensin-converting enzyme 2 (ACE2) preferentially forms angiotensin-(1-7) [ANG-(1-7)] from ANG II. We showed that cardiac ACE2 is elevated following treatment of coronary artery-ligated rats with AT1 receptor blockers (ARBs). Cardiac myocytes and fibroblasts were isolated from neonatal rats to determine the molecular mechanisms for the ACE2 upregulation by ARB treatment. ANG II significantly reduced ACE2 activity and downregulated ACE2 mRNA in cardiac myocytes, effects blocked by the ARB losartan, indicating that ANG II regulates ACE2. ANG II also reduced ACE2 mRNA in cardiac fibroblasts; however, no enzyme activity was detected, reflecting the limited expression of ACE2 in these cells. Endothelin-1 (ET-1) also significantly reduced myocyte ACE2 mRNA. The reduction in ACE2 mRNA by ANG II or ET-1 was blocked by inhibitors of mitogen-activated protein kinase kinase 1, suggesting that ANG II or ET-1 activates extracellular signal-regulated kinase (ERK) 1/ERK2 to reduce ACE2. Although ACE2 mRNA was not affected by ANG-(1-7), both the ANG II- and ET-1-mediated reductions in ACE2 mRNA were blocked by the heptapeptide. The ANG-(1-7) modulatory effect was prevented by the ANG-(1-7) receptor antagonist [D-Ala7]-ANG-(1-7), indicating that the ANG-(1-7) response was mediated by a specific AT(1-7) receptor. Myocyte treatment with atrial natriuretic peptide (ANP) also reversed the ACE2 mRNA downregulation by ANG II or ET-1, whereas treatment with ANP alone was ineffective. These results indicate that multiple hypertrophic and anti-hypertropic peptides regulate ACE2 production in myocytes, suggesting that ACE2 expression in the heart is dependent upon the compliment and concentration of regulatory molecules.","author":[{"dropping-particle":"","family":"Gallagher","given":"Patricia E","non-dropping-particle":"","parse-names":false,"suffix":""},{"dropping-particle":"","family":"Ferrario","given":"Carlos M","non-dropping-particle":"","parse-names":false,"suffix":""},{"dropping-particle":"","family":"Tallant","given":"E Ann","non-dropping-particle":"","parse-names":false,"suffix":""}],"container-title":"American journal of physiology. Heart and circulatory physiology","id":"ITEM-33","issue":"6","issued":{"date-parts":[["2008","12"]]},"language":"eng","page":"H2373-9","publisher-place":"United States","title":"Regulation of ACE2 in cardiac myocytes and fibroblasts.","type":"article-journal","volume":"295"},"uris":["http://www.mendeley.com/documents/?uuid=8fc718b0-889b-47f7-90a1-7db0ba1f08ac"]},{"id":"ITEM-34","itemData":{"DOI":"10.1155/2020/9076042","ISSN":"1687-5443 (Electronic)","PMID":"32184813","abstract":"Electroacupuncture (EA) can effectively alleviate anxiety disorders and memory impairments caused by various neurodegenerative diseases; however, the molecular mechanisms underlying its neuroprotective effects are unclear. Previous studies have shown that the renin-angiotensin system (RAS) comprises of two axes with mutual antagonism: the classical angiotensin converting enzyme/angiotensin II/angiotensin II type 1 receptor (ACE/Ang II/AT1R) axis and the protective angiotensin converting enzyme 2/angiotensin-(1-7)/Mas receptor (ACE2/Ang-(1-7)/MasR) axis. In this study, we observed that chronic cerebral hypoperfusion (CCH) mediated anxiety-like behavior and memory impairments in spontaneously hypertensive rats (SHR) via upregulation of the hippocampal classical axis (ACE/Ang II/AT1R) and the partial hippocampal protective axis (ACE2/Ang-(1-7)). However, Ang II levels were much higher than those of Ang-(1-7), indicating that the ACE/Ang II/AT1R axis plays a dominant role in the comorbidity of CCH and hypertension. Moreover, candesartan cilexetil (Canc) and perindopril (Peril) were used as positive control drugs. We found that EA, Canc, and Peril attenuated CCH-induced anxiety-like behavior and memory impairments in SHR, potentially via downregulation of the hippocampal classical axis (ACE/Ang II/AT1R) and upregulation of the whole hippocampal protective axis (ACE2/Ang-(1-7)/MasR). These results suggest that EA therapy for CCH with hypertension may be mediated by two hippocampal RAS axes.","author":[{"dropping-particle":"","family":"Feng","given":"Peipei","non-dropping-particle":"","parse-names":false,"suffix":""},{"dropping-particle":"","family":"Wu","given":"Zemin","non-dropping-particle":"","parse-names":false,"suffix":""},{"dropping-particle":"","family":"Liu","given":"Hao","non-dropping-particle":"","parse-names":false,"suffix":""},{"dropping-particle":"","family":"Shen","given":"Yafang","non-dropping-particle":"","parse-names":false,"suffix":""},{"dropping-particle":"","family":"Yao","given":"Xu","non-dropping-particle":"","parse-names":false,"suffix":""},{"dropping-particle":"","family":"Li","given":"Xinwei","non-dropping-particle":"","parse-names":false,"suffix":""},{"dropping-particle":"","family":"Shen","given":"Zui","non-dropping-particle":"","parse-names":false,"suffix":""}],"container-title":"Neural plasticity","id":"ITEM-34","issued":{"date-parts":[["2020"]]},"language":"eng","page":"9076042","publisher-place":"United States","title":"Electroacupuncture Improved Chronic Cerebral Hypoperfusion-Induced Anxiety-Like Behavior and Memory Impairments in Spontaneously Hypertensive Rats by Downregulating the ACE/Ang II/AT1R Axis and Upregulating the ACE2/Ang-(1-7)/MasR Axis.","type":"article-journal","volume":"2020"},"uris":["http://www.mendeley.com/documents/?uuid=fd1c56a6-352e-46e6-9a99-bef2a6e884d6"]},{"id":"ITEM-35","itemData":{"DOI":"10.1038/pr.2011.7","ISSN":"1530-0447 (Electronic)","PMID":"22289845","abstract":"INTRODUCTION: This study examined the temporal expression of angiotensin (Ang)-converting enzyme 2 (ACE2) during renal, heart, lung, and brain organogenesis in the mouse. RESULTS: We demonstrate that kidney ACE2 mRNA levels are low on embryonic day (E) 12.5, increase fourfold during development, and decline in adulthood. In extrarenal tissues, ACE2 mRNA levels are also low during early gestation, increase in perinatal period, and peak in adulthood. The lung shows the highest age-related increase in ACE2 mRNA levels followed by the brain, kidney, and heart. ACE2 protein levels and enzymatic activity are high in all organs studied during gestation and decline postnatally. Ang II decreases ACE2 mRNA levels and enzymatic activity in kidneys grown ex vivo. These effects of Ang II are blocked by the specific Ang II AT(1) receptor (AT(1)R) antagonist candesartan, but not by the AT(2) receptor (AT(2)R) antagonist PD123319. DISCUSSION: We conclude that ACE2 gene and protein expression and enzymatic activity are developmentally regulated in a tissue-specific manner. Ang II, acting through AT(1)R, exerts a negative feedback on ACE2 during kidney development. We postulate that relatively high ACE2 protein levels and enzymatic activity observed during gestation may play a role in kidney, lung, brain, and heart organogenesis.","author":[{"dropping-particle":"","family":"Song","given":"Renfang","non-dropping-particle":"","parse-names":false,"suffix":""},{"dropping-particle":"","family":"Preston","given":"Graeme","non-dropping-particle":"","parse-names":false,"suffix":""},{"dropping-particle":"V","family":"Yosypiv","given":"Ihor","non-dropping-particle":"","parse-names":false,"suffix":""}],"container-title":"Pediatric research","id":"ITEM-35","issue":"1","issued":{"date-parts":[["2012","1"]]},"language":"eng","page":"13-19","publisher-place":"United States","title":"Ontogeny of angiotensin-converting enzyme 2.","type":"article-journal","volume":"71"},"uris":["http://www.mendeley.com/documents/?uuid=324d8c8a-0fa6-4273-b2b3-76a43b476d68"]},{"id":"ITEM-36","itemData":{"DOI":"10.1097/FJC.0000000000000629","ISSN":"15334023","PMID":"30422889","abstract":"Antihypertensive pharmacological treatments focus on the use of angiotensin-converting enzyme (ACE) inhibitors, AT1 receptor antagonists, and beta-blockers as single and combined treatments. The effect of single treatments on the mRNA expression of some components of the renin-angiotensin system has been studied, but not the effect of combined treatments. This study determined the expression of the AT1, AT2, B1, and B2 receptors and of the enzymes ACE and ACE2 in hypertensive rats treated with captopril-propranolol or losartan-propranolol. Methods: The mRNA expression of the receptors and enzymes was determined by reverse transcriptionquantitative polymerase chain reaction in the aorta of spontaneously hypertensive rats under different treatments. Results: Rats under combined treatments showed a decrease in the expression of AT1 and ACE, and an increase in the expression of the B1 receptor (captopril + propranolol group: 0.43 ± 0.046, 2.243 ± 0.269, 3.356 ± 0.418; Group: losartan + propranolol: 0.727 ± 0.071, 0.852 ± 0.102, 1.277 ± 0.131 compared to the spontaneously hypertensive group: 1 ± 0.212, 1 ± 0.192, 1 ± 0.214). This decrease in the expression of ACE and AT1 suggests a reduction in the expression of Ang II that could be related to a lower response to this vasoconstrictor. An increase in the expression of B1 would improve vasodilation, which would be a beneficial effect of combined therapies for hypertension.","author":[{"dropping-particle":"","family":"Lezama-Martinez","given":"Diego","non-dropping-particle":"","parse-names":false,"suffix":""},{"dropping-particle":"","family":"Flores-Monroy","given":"Jazmin","non-dropping-particle":"","parse-names":false,"suffix":""},{"dropping-particle":"","family":"Fonseca-Coronado","given":"Salvador","non-dropping-particle":"","parse-names":false,"suffix":""},{"dropping-particle":"","family":"Hernandez-Campos","given":"Maria Elena","non-dropping-particle":"","parse-names":false,"suffix":""},{"dropping-particle":"","family":"Valencia-Hernandez","given":"Ignacio","non-dropping-particle":"","parse-names":false,"suffix":""},{"dropping-particle":"","family":"Martinez-Aguilar","given":"Luisa","non-dropping-particle":"","parse-names":false,"suffix":""}],"container-title":"Journal of Cardiovascular Pharmacology","id":"ITEM-36","issue":"6","issued":{"date-parts":[["2018","12"]]},"language":"eng","page":"291-295","publisher":"Lippincott Williams and Wilkins (E-mail: kathiest.clai@apta.org)","publisher-place":"L. Martinez-Aguilar, Laboratory of Pharmacology, Laboratory of Infection Diseases, F.E.S.-Cuautitlan, Universidad Nacional Autonoma de Mexico, Avenida 18 de mayo s/n, Col Sta. Ma. Las Torres, Cuautitlan Izcalli, Estado de Mexico 54760, Mexico. E-mail: drm, United States","title":"Combined antihypertensive therapies that increase expression of cardioprotective biomarkers associated with the renin-angiotensin and kallikrein-kinin system","type":"article-journal","volume":"72"},"uris":["http://www.mendeley.com/documents/?uuid=1df1656b-773b-42c6-8112-27b28d67ede3"]},{"id":"ITEM-37","itemData":{"DOI":"10.1161/str.0b013e3182074d9b","ISSN":"0039-2499","abstract":"Introduction: Acute revascularization improves outcomes after large vessel acute ischemic strokes (AIS). We now describe the angiographic and clinical results of the use of a novel mechanical clot retriever (Solitaire device). Methods: Patients presenting with AIS were treated at the Geneva University Hospital. We work under a bridging stroke protocol where patients arriving until 4h30min start IV thrombolysis and, at 30 minutes, if no clinical improvement or transcranial Doppler initial recanalization (TIBI 3), a bridge to IA therapy is performed. Patients with any contraindication to IV rtPA or arriving later than 4h30min are treated direct with IA therapy. Results: From March to December 2009, twenty-five cases of acute stroke due to occlusion of the intracranial internal carotid (n=5) or middle cerebral (n=20) arteries were treated using the Solitaire AB or FR device as the first line treatment modality. Fifteen patients were men (60%). The mean age was 66,3 years (range, 20-85) and the mean baseline NIHSS score was 18,7 (range, 8-30). Twelve (48%) patients had IV treatment before endovascular procedure and thirteen (52%) patients went directly to intra-arterial mechanical therapy. The mean time from the onset of symptoms to treatment was 250 minutes. The mean time from first angiogram to reperfusion (TICI &gt;2) was 42 minutes. A final satisfactory angiographic result (TICI 2b and 3) was obtained in all patients. In twenty-two patients, the device was used exclusively with a mean of 2,3 attempts to get final result. The overall hemorrhagic complication rate was 20% but only 12% symptomatic. One subarachnoid hemorrhage with no clinical significance was also observed. One patient developed malignant edema in spite of an angiographic result of TICI 2b. Good outcomes at 90 days (mRS &lt;2) were achieved in 16/25 (64%) patients. The group with previous IV treatment had 66% favorable outcome (8/12) and group direct mechanical IA had 61% favorable outcome (8/13) there were no statistical difference between these two groups. The best predictor of a favorable outcome at 3 months (mRS 0-2) was time to recanalization. Logistic regression model and comparison with age, NIH at admission, final TICI and time to recanalization (OR 0.94 95% CI 0.9 to 0.99) demonstrated a statistical significance (p&gt;0.036). Conclusion: Mechanical thrombectomy with the Solitaire device appears to be safe and effective and may result in faster recanalization.","author":[{"dropping-particle":"","family":"K, Shimada","given":"Kitazato KT","non-dropping-particle":"","parse-names":false,"suffix":""},{"dropping-particle":"","family":"Kinouchi T, Yagi K","given":"Tada Y","non-dropping-particle":"","parse-names":false,"suffix":""},{"dropping-particle":"","family":"Satomi J","given":"Kageji J.","non-dropping-particle":"","parse-names":false,"suffix":""}],"collection-title":"2011 International Stroke Conference. Los Angeles, CA United States.","container-title":"Stroke","id":"ITEM-37","issue":"3","issued":{"date-parts":[["2011"]]},"language":"English","page":"e149","publisher":"Lippincott Williams and Wilkins","publisher-place":"K. Shimada, Institute of Health Biosciences, Univ. of Tokushima, Graduate Sch., Tokushima, Japan","title":"International Stroke Conference and Nursing Symposium Poster Presentations","type":"article-journal","volume":"42"},"uris":["http://www.mendeley.com/documents/?uuid=4f61ef02-2c40-495b-8f93-1c9248ac6b0e","http://www.mendeley.com/documents/?uuid=f98ed9ad-8fa6-4e17-b85d-ff19b7e9f429"]},{"id":"ITEM-38","itemData":{"DOI":"10.1161/01.HYP.0000124667.34652.1a","ISSN":"1524-4563 (Electronic)","PMID":"15007027","abstract":"We investigated in Lewis normotensive rats the effect of coronary artery ligation on the expression of cardiac angiotensin-converting enzymes (ACE and ACE 2) and angiotensin II type-1 receptors (AT1a-R) 28 days after myocardial infarction. Losartan, olmesartan, or the vehicle (isotonic saline) was administered via osmotic minipumps for 28 days after coronary artery ligation or sham operation. Coronary artery ligation caused left ventricular dysfunction and cardiac hypertrophy. These changes were associated with increased plasma concentrations of angiotensin I, angiotensin II, angiotensin-(1-7), and serum aldosterone, and reduced AT1a-R mRNA. Cardiac ACE and ACE 2 mRNAs did not change. Both angiotensin II antagonists attenuated cardiac hypertrophy; olmesartan improved ventricular contractility. Blockade of the AT1a-R was accompanied by a further increase in plasma concentrations of the angiotensins and reduced serum aldosterone levels. Both losartan and olmesartan completely reversed the reduction in cardiac AT1a-R mRNA observed after coronary artery ligation while augmenting ACE 2 mRNA by approximately 3-fold. Coadministration of PD123319 did not abate the increase in ACE 2 mRNA induced by losartan. ACE 2 mRNA correlated significantly with angiotensin II, angiotensin-(1-7), and angiotensin I levels. These results provide evidence for an effect of angiotensin II blockade on cardiac ACE 2 mRNA that may be due to direct blockade of AT1a receptors or a modulatory effect of increased angiotensin-(1-7).","author":[{"dropping-particle":"","family":"Ishiyama","given":"Yuichiro","non-dropping-particle":"","parse-names":false,"suffix":""},{"dropping-particle":"","family":"Gallagher","given":"Patricia E","non-dropping-particle":"","parse-names":false,"suffix":""},{"dropping-particle":"","family":"Averill","given":"David B","non-dropping-particle":"","parse-names":false,"suffix":""},{"dropping-particle":"","family":"Tallant","given":"E Ann","non-dropping-particle":"","parse-names":false,"suffix":""},{"dropping-particle":"","family":"Brosnihan","given":"K Bridget","non-dropping-particle":"","parse-names":false,"suffix":""},{"dropping-particle":"","family":"Ferrario","given":"Carlos M","non-dropping-particle":"","parse-names":false,"suffix":""}],"container-title":"Hypertension (Dallas, Tex. : 1979)","id":"ITEM-38","issue":"5","issued":{"date-parts":[["2004","5"]]},"language":"eng","page":"970-976","publisher-place":"United States","title":"Upregulation of angiotensin-converting enzyme 2 after myocardial infarction by blockade of angiotensin II receptors.","type":"article-journal","volume":"43"},"uris":["http://www.mendeley.com/documents/?uuid=6f177c7e-a908-404b-811c-fcdbb99184ad"]},{"id":"ITEM-39","itemData":{"ISSN":"12056626","abstract":"Pulmonary arterial hypertension (PAH) is a common pathophysiologic syndrome defined by a progressive increase in pulmonary vascular resistance and pulmonary artery pressure, eventually leading to right ventricular failure and premature death. Despite recent progress in treating PAH, successful disease management has yet to be accomplished. The rennin angiotensin system has been previously implicated in the pathogenesis of PAH. Using a monocrotaline-induced rat model of PAH, we report that telmisartan, an angiotensin II type 1 receptor blocker, effectively ameliorates pulmonary hypertension, right ventricular hypertrophy and pulmonary vascular inflammation. At the molecular level, we show that telmisartan modulates the levels of angiotensin-converting enzyme 2 (ACE2) in pulmonary arterioles and attenuates monocrotaline-induced increases in the expression of matrix metalloproteinase (MMP)-2 and MMP-9, enzymes critical for vascular remodeling. Our results suggest that telmisartan is a promising therapeutic candidate for PAH and its mechanism of action likely involves upregulating ACE2 and suppressing MMP-mediated vascular remodeling.","author":[{"dropping-particle":"","family":"Guo","given":"Jun","non-dropping-particle":"","parse-names":false,"suffix":""},{"dropping-particle":"","family":"Lu","given":"Weixuan","non-dropping-particle":"","parse-names":false,"suffix":""},{"dropping-particle":"","family":"Wang","given":"Xiaofang","non-dropping-particle":"","parse-names":false,"suffix":""},{"dropping-particle":"","family":"Luan","given":"Xiuzhu","non-dropping-particle":"","parse-names":false,"suffix":""},{"dropping-particle":"","family":"Chang","given":"De","non-dropping-particle":"","parse-names":false,"suffix":""},{"dropping-particle":"","family":"Xu","given":"Guogang","non-dropping-particle":"","parse-names":false,"suffix":""},{"dropping-particle":"","family":"Zhou","given":"Changxi","non-dropping-particle":"","parse-names":false,"suffix":""},{"dropping-particle":"","family":"Liu","given":"Changting","non-dropping-particle":"","parse-names":false,"suffix":""}],"container-title":"Experimental and Clinical Cardiology","id":"ITEM-39","issue":"1","issued":{"date-parts":[["2014"]]},"language":"English","page":"2429-2437","publisher":"Pulsus Group Inc.","publisher-place":"C. Liu, Nanlou Respiratory Disease Department, Chinese PLA General Hospital, Medical School of Chinese PLA, Beijing, China. E-mail: lchangting@gmail.com","title":"Protective effects of telmisartan in a rat model of pulmonary arterial hypertension","type":"article-journal","volume":"20"},"uris":["http://www.mendeley.com/documents/?uuid=7a0bf01d-e482-43b0-b59e-c963bda3a7b5"]},{"id":"ITEM-40","itemData":{"DOI":"10.1016/j.bbi.2017.11.010","ISSN":"1090-2139 (Electronic)","PMID":"29155324","abstract":"Stress is associated with pathophysiology of both irritable bowel syndrome (IBS)  and hypertension. Angiotensin receptor blockers (ARB) have anti-inflammatory properties via inhibition of angiotensin II (Ang II)/Ang II type I receptor axis (AT1). Inhibition of the classical RAS pathway is also involved in upregulation of angiotensin converting enzyme-2 (ACE2), which activates the Ang-(1-7)/Mas pathway to counteract inflammatory signaling and acts as a partner of the amino acid transporter, B(0)AT-1, to absorb tryptophan for regulation of microbiota-gut-brain axis. In this study, we determined the effects of ARB irbesartan on stress-induced intestinal inflammation. C57BL/6J mice were subjected to 2-week intermittent restraint stress. They were orally treated during the stress with either vehicle, 3 or 10mg/kg/day irbesartan. Restraint stress resulted in colon inflammation with higher histological damage scores, increased expression of Nox4, TLR-4 and IL1-beta, accumulation of reactive oxygen species (ROS), and activation of the ACE-angiotensin II-AT1 receptor axis. Stress also downregulated intestinal amino acid transporter, ACE2/B(0)AT-1, and activity of intestinal mammalian target of rapamycin (mTOR) and p70 S6 kinase (p70S6K), resulting in decrease in alpha-defensins, changes in intestinal microbial contents, and perturbation of tryptophan metabolism with activation of the kynurenine pathway. Administration of irbesartan inhibited activation of stress-induced AT1 pathway to reduce intestinal ROS accumulation and inflammation, restored expression of ACE2/B(0)AT-1, activity of mTOR and p70S6K, dysbiosis and tryptophan metabolism. Our results suggest that AT1 is a potentially suitable therapeutic target in stress-induced intestinal inflammation, and that irbesartan could be beneficially suitable for the treatment of stressed patients with IBS.","author":[{"dropping-particle":"","family":"Yisireyili","given":"Maimaiti","non-dropping-particle":"","parse-names":false,"suffix":""},{"dropping-particle":"","family":"Uchida","given":"Yasuhiro","non-dropping-particle":"","parse-names":false,"suffix":""},{"dropping-particle":"","family":"Yamamoto","given":"Koji","non-dropping-particle":"","parse-names":false,"suffix":""},{"dropping-particle":"","family":"Nakayama","given":"Takayuki","non-dropping-particle":"","parse-names":false,"suffix":""},{"dropping-particle":"","family":"Cheng","given":"Xian Wu","non-dropping-particle":"","parse-names":false,"suffix":""},{"dropping-particle":"","family":"Matsushita","given":"Tadashi","non-dropping-particle":"","parse-names":false,"suffix":""},{"dropping-particle":"","family":"Nakamura","given":"Shigeo","non-dropping-particle":"","parse-names":false,"suffix":""},{"dropping-particle":"","family":"Murohara","given":"Toyoaki","non-dropping-particle":"","parse-names":false,"suffix":""},{"dropping-particle":"","family":"Takeshita","given":"Kyosuke","non-dropping-particle":"","parse-names":false,"suffix":""}],"container-title":"Brain, behavior, and immunity","id":"ITEM-40","issued":{"date-parts":[["2018","3"]]},"language":"eng","page":"167-179","publisher-place":"Netherlands","title":"Angiotensin receptor blocker irbesartan reduces stress-induced intestinal inflammation via AT1a signaling and ACE2-dependent mechanism in mice.","type":"article-journal","volume":"69"},"uris":["http://www.mendeley.com/documents/?uuid=ad8de2fc-70cc-45ba-ba01-a2feb4af24e4"]},{"id":"ITEM-41","itemData":{"DOI":"10.3390/ijms20153843","ISSN":"1422-0067 (Electronic)","PMID":"31390839","abstract":"Despite the wide use of angiotensin II receptor blockers in the treatment of Alport syndrome (AS), the mechanism as to how angiotensin II receptor blockers prevent interstitial fibrosis remains unclear. Here, we report that treatment of olmesartan effectively targets the feedback loop between the renin-angiotensin system (RAS) and transforming growth factor beta (TGFbeta) signals in tubular epithelial cells and preserves renal angiotensin-converting enzyme 2 (ACE2) expression in the kidney of Col4a3(-/-) mice, a murine model of experimental AS. Morphology analyses revealed amelioration of kidney fibrosis in Col4a3(-/-) mice by olmesartan treatment. Upregulation of TGFbeta and activation of its downstream in Col4a3(-/-) mice were attenuated by olmesartan in Col4a3(-/-) mice. Intriguingly, TGFbeta expression was preferentially upregulated in damaged tubular epithelial cells in Col4a3(-/-) mice. Concurrent upregulation of TNFalpha-converting enzyme and downregulation of ACE2 suggested RAS activation in Col4a3(-/-) mice, which was prevented by olmesartan. Mechanistically, olmesartan suppressed TGFbeta-induced RAS activation in tubular epithelial cells in vitro. Collectively, we concluded that olmesartan effectively suppresses the progression of tubulointerstitial fibrosis in AS by interrupting RAS-TGFbeta feedback loop to counterbalance intrarenal RAS activation.","author":[{"dropping-particle":"","family":"Suh","given":"Sang Heon","non-dropping-particle":"","parse-names":false,"suffix":""},{"dropping-particle":"","family":"Choi","given":"Hong Sang","non-dropping-particle":"","parse-names":false,"suffix":""},{"dropping-particle":"","family":"Kim","given":"Chang Seong","non-dropping-particle":"","parse-names":false,"suffix":""},{"dropping-particle":"","family":"Kim","given":"In Jin","non-dropping-particle":"","parse-names":false,"suffix":""},{"dropping-particle":"","family":"Ma","given":"Seong Kwon","non-dropping-particle":"","parse-names":false,"suffix":""},{"dropping-particle":"","family":"Scholey","given":"James W","non-dropping-particle":"","parse-names":false,"suffix":""},{"dropping-particle":"","family":"Kim","given":"Soo Wan","non-dropping-particle":"","parse-names":false,"suffix":""},{"dropping-particle":"","family":"Bae","given":"Eun Hui","non-dropping-particle":"","parse-names":false,"suffix":""}],"container-title":"International journal of molecular sciences","id":"ITEM-41","issue":"15","issued":{"date-parts":[["2019","8"]]},"language":"eng","publisher-place":"Switzerland","title":"Olmesartan Attenuates Kidney Fibrosis in a Murine Model of Alport Syndrome by Suppressing Tubular Expression of TGFbeta.","type":"article-journal","volume":"20"},"uris":["http://www.mendeley.com/documents/?uuid=7b046627-5959-4acb-b00e-05b7c7812f64"]},{"id":"ITEM-42","itemData":{"ISSN":"0194-911X","abstract":"Objective: The possible counteracting effect of angiotensin (Ang)-converting enzyme (ACE)2/Ang (1-7)/Mas axis against the ACE/Ang II/ Ang II type 1 (AT1) receptor axis in blood pressure control has been highlighted. We examined the possibility that this axis might be involved in the anti-hypertensive effect of newly developed Ang II type 1 (AT1) receptor blocker (ARB), azilsartan, in comparison with olmesartan. Method(s): Human renin (hRN) and human angiotensinogen (hANG) double transgenic mice (hRN/hANG-Tg) were used. Ten-week-old male hRN/hANG-Tg mice were administrated control chow or three different doses (1, 5 and 10mg/kg/day) of ARBs, azilsartan or olmesartan in chow for 4 weeks. Blood pressure was analyzed by radio telemetry method before drug administration and every two weeks after medication. Four weeks after drug administration, expression of ACE2 mRNA level was assessed by real time RT-PCR method. Result(s): Blood pressure was significantly higher in hRN/hANG-Tg mice compared with that in wild type (WT) mice. Treatment with all doses of azilsartan decreased blood pressure to the level of WT mice. Treatment with olmesartan (1 mg/kg/day) decreased blood pressure; however, this decrease was weaker than that with azilsartan at the same dose. Olmesartan (5 and 10 mg/kg/day) decreased blood pressure to the WT mice level; however, the reduction of blood pressure in the night-time was stronger in azilsartan group. Expression of ACE2 mRNA was decreased in heart and kidney of hRN/hANG-Tg mice compared with WT mice. This decrease in ACE2 mRNA expression was attenuated by administration of azilsartan, but not by olmesartan treatment. The ratio of heart to body weight ratio was decreased in all azilsartan-treated groups, but this decrease was observed only in 10 mg/kg/day of olmesartan-treated group. Treatment with azilsartan even at lower dose increased the urinary excretion of Na. Conclusion(s): These results suggested that hypotensive effect of azilsartan may involve the activation of ACE2/Ang(1-7)/Mas axis with AT1 receptor blockade. Further investigation will reveal the pathophysiological role of ACE2/Ang(1-7)/Mas axis in blood ptessure control and contribute to discuss further the possible drug effect of ARBs beyond class effect.","author":[{"dropping-particle":"","family":"Iwanami j, Mogi M","given":"Tsukudu K et al.","non-dropping-particle":"","parse-names":false,"suffix":""}],"collection-title":"American Heart Association's High Blood Pressure Research 2013 Scientific Sessions, HBPR 2013. New Orleans, LA United States.","container-title":"Hypertension","id":"ITEM-42","issue":"3 MeetingAbstracts","issued":{"date-parts":[["2013"]]},"language":"English","publisher":"Lippincott Williams and Wilkins","publisher-place":"J. Iwanami, Ehime Univ., Graduate Sch. of Medicine, Tohon, Ehime, Japan","title":"Role of angiotensin converting enzyme 2/angiotensin (1-7)/Mas axis in the hypotensive effect of azilsartan","type":"article-journal","volume":"62"},"uris":["http://www.mendeley.com/documents/?uuid=7e433db8-fa49-4805-9d83-0fb7b82f6921"]},{"id":"ITEM-43","itemData":{"DOI":"http://dx.doi.org/10.1111/nep.12237","ISSN":"1320-5358","abstract":"Introduction: Renal recovery from acute kidney injury (AKI) is often not achieved because of accompany with new injuries during the repair phase. Indoxyl sulfate (IS), a potential vascular toxin retains in AKI patients could significantly activate most of the intra-renal renin-angiotensin system (RAS) components. The inappropriate activation of the RAS contributes to imbalance of ACE/AngII/AT1 axis versus ACE2/Ang1-7/MAS axis after renal injury. Here we examined renal protective effects of direct rennin inhibitor (DRI) and angiotensin II receptor blockers (ARB) in the IS-mediated AKI. Method(s): Human proximal tubular epithelial (HK-2) cells were exposed to 1 mM IS and hypoxia (1% oxygen) in the absence or presence of DRI (20 nM Aliskiren) or ARB (200 nM Losartan) for 72 hours. The mice with IS-mediated AKI, induced by unilateral renal ischemia/reperfusion injury and IS (100 mg/kg/ day, from day 1 to 3), were randomly divided into 5 groups: the Sham group, the Model group, the Aliskiren group (25 mg/kg/day), the Losartan group (10 mg/kg/ day) and the Combination group. Result(s): Most of the RAS components including angiotensinogen and ACE were activated in HK2 cells under IS and hypoxia condition. In contrast to ACE, ACE2 represent a bidirectional way which is increased during the early stage but decreased near-baseline levels at the later stage (Figure 1). Moreover, the reduction of ACE2 in vitro and in vivo was accompanied with up-regulating NGAL which is reversed by Aliskiren or Losartan. These rescued effects by RAS blockers were inhibited by A-779 which is MAS antagonist. IS-mediated AKI mice exhibited a lower serum Ang 1-7 and renal ACE2 protein expression, higher creatinine, increased renal NOX4, TGF-beta and alpha-SMA protein expression compared to administration with Aliskiren or Losartan groups (Figure 2 and 3). Furthermore, the rescued effect of RAS blockers was less marked in combination groups compared with Aliskiren or Losartan only groups. Conclusion(s): Individual RAS blocker including Aliskiren or Losartan could enhance ACE2/Ang1-7/MAS axis by up-regulating ACE2 protein expression, thereby inhibiting oxidative stress, inflammation and EMT in the kidney after IS-mediated AKI. Dual RAS blockade treatment yields no additional effect in renal protection but may impair the ACE2/Ang1-7/MAS signaling on the duration of IS-mediated AKI. (Figure Presented).","author":[{"dropping-particle":"","family":"G.-H.","given":"Young","non-dropping-particle":"","parse-names":false,"suffix":""}],"collection-title":"14th Asian Pacific Congress of Nephrology. Tokyo Japan.","container-title":"Nephrology","id":"ITEM-43","issue":"SUPPL. 2","issued":{"date-parts":[["2014"]]},"language":"English","page":"161-162","publisher":"Blackwell Publishing","publisher-place":"G.-H. Young, Department of Surgery, Taipei, Taiwan (Republic of China)","title":"The strategy of rennin-angiotensin system blockers reduce the indoxyl sulfate-mediated renal damage on the duration of acute kidney injury","type":"article-journal","volume":"19"},"uris":["http://www.mendeley.com/documents/?uuid=f6c62bfb-d1b8-47cb-8790-8472fa7fca02","http://www.mendeley.com/documents/?uuid=d6bc7322-0d3a-457e-8d42-e37a0faf1750"]},{"id":"ITEM-44","itemData":{"DOI":"10.1536/ihj.17-582","ISSN":"13493299","abstract":"Enhanced renin-angiotensin activity contributes to hypertension, albuminuria, and glomerular hypertrophy. The angiotensin (Ang)-converting enzyme (ACE) 2/Ang (1-7)/Mas axis pathway acts against Ang II type 1 receptor (AT1R) signaling. We investigated whether olmesartan (Olm), an AT1R blocker, inhibits albuminuria independently of blood pressure and elucidated the potential mechanisms. Three-to 4-month-old male mice overexpressing renin in the liver (Ren-TG) were given olmesartan (5 mg/ kg/day) or hydralazine (Hyd) (3.5 mg/kg/day) orally for 2 months. Ren-TG mice had higher systolic blood pressure (SBP) than wild-type (WT) mice (158.2 ± 6.3 versus 112.8 ± 8.8 mmHg, n = 3-4, P &lt; 0.01). Ren-TG mice treated with Olm or Hyd for 2 months had lower SBP than untreated Ren-TG mice. Urinary albumin excretion (UAE) was significantly increased in Ren-TG mice compared with WT mice (78.2 ± 31.2 versus 28.6 ± 13.8 μg/day, n = 5-6, P &lt; 0.01). Olm treatment for 2 months reduced UAE, whereas Hyd treatment did not. Olm treatment reversed decreased gene and protein expressions of ACE2 and Mas receptor (Mas 1) in the kidney of Ren-TG mice and inhibited enhanced NADPH oxidase (Nox) 4 expression, whereas Hyd treatment had no influence. Furthermore, increased reactive oxygen species (ROS) in the kidney of Ren-TG mice were decreased by Olm treatment but not by Hyd treatment. Olm treatment inhibits albuminuria and glomerular hypertrophy independently of blood pressure not only through its original AT1R blockade but also partly through the enhancement of the ACE2/Ang (1-7)/Mas axis and suppression of ROS generation.","author":[{"dropping-particle":"","family":"Ichikawa","given":"Hiroaki","non-dropping-particle":"","parse-names":false,"suffix":""},{"dropping-particle":"","family":"Narita","given":"Ikuyo","non-dropping-particle":"","parse-names":false,"suffix":""},{"dropping-particle":"","family":"Narita","given":"Masato","non-dropping-particle":"","parse-names":false,"suffix":""},{"dropping-particle":"","family":"Tanno","given":"Tomohiro","non-dropping-particle":"","parse-names":false,"suffix":""},{"dropping-particle":"","family":"Yokono","given":"Yoshikazu","non-dropping-particle":"","parse-names":false,"suffix":""},{"dropping-particle":"","family":"Kimura","given":"Yoshihiro","non-dropping-particle":"","parse-names":false,"suffix":""},{"dropping-particle":"","family":"Tanaka","given":"Makoto","non-dropping-particle":"","parse-names":false,"suffix":""},{"dropping-particle":"","family":"Osanai","given":"Tomohiro","non-dropping-particle":"","parse-names":false,"suffix":""},{"dropping-particle":"","family":"Okumura","given":"Ken","non-dropping-particle":"","parse-names":false,"suffix":""},{"dropping-particle":"","family":"Tomita","given":"Hirofumi","non-dropping-particle":"","parse-names":false,"suffix":""}],"container-title":"International Heart Journal","id":"ITEM-44","issue":"6","issued":{"date-parts":[["2018"]]},"page":"1445-1453","publisher":"International Heart Journal Association","title":"Blood pressure-independent effect of olmesartan on albuminuria in mice overexpressing renin: Its beneficial role in the ACE2/ang (1-7)/mas axis and NADPH oxidase expression","type":"article-journal","volume":"59"},"uris":["http://www.mendeley.com/documents/?uuid=c5ef219c-999f-4825-b667-225f26eafbd7"]},{"id":"ITEM-45","itemData":{"DOI":"10.2174/1871522217666171019150511","ISSN":"18715222","abstract":"Objectives: The angiotensin converting enzyme 2 (ACE2)/angiotensin-(1- 7)/Mas pathway has been expected to act as a protective arm of the renin-angiotensin system. Recently, the role of ACE2 in glucose metabolism has been highlighted. We previously reported that olmesartan increases ACE2 expression in injured arteries. Therefore, we hypothesized that treatment with olmesartan would improve glucose metabolism via ACE2 activation. Here, we investigated the effect of olmesartan on glucose metabolism using ACE2-deficient mice (ACE2KO). Method(s): Ten-week-old WT and ACE2-deficient mice (ACE2KO) were employed in this study. Olmesartan or valsartan was administered intraperitoneally at a dose of 1.5 mg/kg/day in 8 weeks old mice. Insulin resistance was evaluated by oral glucose tolerance test and insulin tolerance test. Morphological changes in adipose tissue as well as adipocyte differentiation and inflammatory response and histological changes in the pancreas were examined. Result(s): ACE2KO showed significantly higher fasting blood glucose level and blood glucose level at 30 min after glucose load in the oral glucose tolerance test. Treatment with olmesartan reduced blood glucose level at 30 min after glucose load in both WT and ACE2KO, but valsartan did not. Treatment with olmesartan increased adipocyte number and reduced mean adipocyte size only in WT, but not in ACEKO. Treatment with olmesartan also prevented the reduced size of pancreatic islets in ACE2KO. Conclusion(s): The present study demonstrated that ACE2KO exhibited abnormal glucose metabolism. Treatment with olmesartan improved glucose metabolism in WT more than in ACEKO mice, indicating the possible existence of an ACE2-dependent pathway induced by olmesartan.Copyright © 2017 Bentham Science Publishers.","author":[{"dropping-particle":"","family":"Nakaoka","given":"Hirotomo","non-dropping-particle":"","parse-names":false,"suffix":""},{"dropping-particle":"","family":"Mogi","given":"Masaki","non-dropping-particle":"","parse-names":false,"suffix":""},{"dropping-particle":"","family":"Kan-no","given":"Harumi","non-dropping-particle":"","parse-names":false,"suffix":""},{"dropping-particle":"","family":"Tsukuda","given":"Kana","non-dropping-particle":"","parse-names":false,"suffix":""},{"dropping-particle":"","family":"Bai","given":"Hui-Yu","non-dropping-particle":"","parse-names":false,"suffix":""},{"dropping-particle":"","family":"Shan","given":"Bao-Shuai","non-dropping-particle":"","parse-names":false,"suffix":""},{"dropping-particle":"","family":"Kukida","given":"Masayoshi","non-dropping-particle":"","parse-names":false,"suffix":""},{"dropping-particle":"","family":"Yamauchi","given":"Toshifumi","non-dropping-particle":"","parse-names":false,"suffix":""},{"dropping-particle":"","family":"Higaki","given":"Akinori","non-dropping-particle":"","parse-names":false,"suffix":""},{"dropping-particle":"","family":"Horiuchi","given":"Masatsugu","non-dropping-particle":"","parse-names":false,"suffix":""}],"container-title":"Immunology, Endocrine &amp; Metabolic Agents in Medicinal Chemistry","id":"ITEM-45","issue":"2","issued":{"date-parts":[["2017"]]},"language":"English","page":"105-114","publisher":"Bentham Science Publishers B.V. (P.O. Box 294, Bussum 1400 AG, Netherlands)","publisher-place":"M. Mogi, Department of Molecular Cardiovascular Biology and Pharmacology, Ehime University, Graduate School of Medicine, Shitsukawa, Tohon, Ehime 791-0295, Japan. E-mail: mmogi@m.ehime-u.ac.jp","title":"Effect of Olmesartan on Glucose Metabolism Involving Angiotensin Converting Enzyme 2","type":"article-journal","volume":"17"},"uris":["http://www.mendeley.com/documents/?uuid=97f37be6-bff1-4be8-9c52-2d7defcb0690"]},{"id":"ITEM-46","itemData":{"DOI":"10.1093/ajh/hps090","ISSN":"08957061","abstract":"Background We investigated whether the antihypertensive actions of the angiotensin II (Ang II) receptor (AT1-R) blocker, olmesartan medoxomil, may in part be mediated by increased Ang-(1-7) in the absence of significant changes in plasma Ang II. Methods mRen2.Lewis congenic hypertensive rats were administered either a vehicle (n = 14) or olmesartan (0.5mg/kg/day; n = 14) by osmotic minipumps. Two weeks later, rats from both groups were further randomized to receive either the mas receptor antagonist A-779 (0.5mg/kg/day; n = 7 per group) or its vehicle (n = 7 per group) for the next 4 weeks. Blood pressure was monitored by telemetry, and circulating and tissue components of the renin-angiotensin system (RAS) were measured at the completion of the experiments.RESULTSAntihypertensive effects of olmesartan were associated with an increase in plasma renin concentration, plasma Ang I, Ang II, and Ang-(1-7), whereas serum aldosterone levels and kidney Ang II content were reduced. Preserved Ang-(1-7) content in kidneys was associated with increases of ACE2 protein but not activity and no changes on serum and kidney ACE activity. There was no change in cardiac peptide levels after olmesartan treatment. The antihypertensive effects of olmesartan were not altered by concomitant administration of the Ang-(1-7) receptor antagonist except for a mild further increase in plasma renin concentration. Conclusions Our study highlights the independent regulation of RAS among plasma, heart, and kidney tissue in response to AT1-R blockade. Ang-(1-7) through the mas receptor does not mediate long-term effects of olmesartan besides counterbalancing renin release in response to AT1-R blockade. © 2013 American Journal of Hypertension, Ltd 2013. All rights reserved.","author":[{"dropping-particle":"","family":"Varagic","given":"Jasmina","non-dropping-particle":"","parse-names":false,"suffix":""},{"dropping-particle":"","family":"Ahmad","given":"Sarfaraz","non-dropping-particle":"","parse-names":false,"suffix":""},{"dropping-particle":"","family":"Voncannon","given":"Jessica L.","non-dropping-particle":"","parse-names":false,"suffix":""},{"dropping-particle":"","family":"Moniwa","given":"Norihito","non-dropping-particle":"","parse-names":false,"suffix":""},{"dropping-particle":"","family":"Bridget Brosnihan","given":"K.","non-dropping-particle":"","parse-names":false,"suffix":""},{"dropping-particle":"","family":"Wysocki","given":"Jan","non-dropping-particle":"","parse-names":false,"suffix":""},{"dropping-particle":"","family":"Batlle","given":"Daniel","non-dropping-particle":"","parse-names":false,"suffix":""},{"dropping-particle":"","family":"Ferrario","given":"Carlos M.","non-dropping-particle":"","parse-names":false,"suffix":""}],"collection-title":"High Blood Pressure Research 2012 Scientific Sessions, HBPR 2012. Washington, DC United States.","container-title":"American Journal of Hypertension","id":"ITEM-46","issue":"5","issued":{"date-parts":[["2013"]]},"language":"English","page":"583-590","publisher":"Lippincott Williams and Wilkins","publisher-place":"J. Varagic, Wake Forest Univ, Sch of Medicine, Winston Salem, NC, United States","title":"Predominance of AT1 blockade over mas-mediated angiotensin-(1-7) mechanisms in the regulation of blood pressure and renin-angiotensin system in mRen2.Lewis rats","type":"article-journal","volume":"26"},"uris":["http://www.mendeley.com/documents/?uuid=120fa0b0-60ff-4aec-a93a-ea41a98fa4ec","http://www.mendeley.com/documents/?uuid=fa39be4c-3969-4485-83c6-2786432708fc"]},{"id":"ITEM-47","itemData":{"DOI":"10.1177/1470320314542829","ISSN":"1752-8976 (Electronic)","PMID":"25070352","abstract":"INTRODUCTION: Angiotensin-converting enzyme 2 (ACE2) is a new member of the renin-angiotensin system (RAS) and it has been proposed that ACE2 is a potential therapeutic target for the control of cardiovascular disease. The effect of losartan on the ACE2 activity in atherosclerosis was studied. METHODS: Atherosclerosis was induced in New Zealand white rabbits by high-cholesterol diet for 3 months. An Angiotensin II (Ang II) receptor blocker (losartan, 25 mg/kg/d) was given for 3 months. ACE2 activity was measured by fluorescence assay and the extent of atherosclerosis was evaluated by H&amp;E and Oil Red O staining. In addition, the effect of losartan on ACE2 activity in smooth muscle cells (SMCs) in vitro was also evaluated. RESULTS: Losartan increased ACE2 activity in atherosclerosis in vivo and SMCs in vitro. Losartan inhibited atherosclerotic evolution. Addition of losartan blocked Ang II-induced down-regulation of ACE2 activity, and blockade of extracellular signal-regulated kinase (ERK1/2) with PD98059 prevented Ang II-induced down-regulation of ACE2 activity. CONCLUSIONS: The results showed that ACE2 activity was regulated in atherosclerotic plaque by losartan, which may play an important role in treatment of atherosclerosis. The mechanism involves Ang II-AT1R-mediated mitogen-activated protein kinases, MAPKs (MAPKs) signaling pathway.","author":[{"dropping-particle":"","family":"Zhang","given":"Yue Hui","non-dropping-particle":"","parse-names":false,"suffix":""},{"dropping-particle":"","family":"Hao","given":"Qing Qing","non-dropping-particle":"","parse-names":false,"suffix":""},{"dropping-particle":"","family":"Wang","given":"Xiao Yu","non-dropping-particle":"","parse-names":false,"suffix":""},{"dropping-particle":"","family":"Chen","given":"Xu","non-dropping-particle":"","parse-names":false,"suffix":""},{"dropping-particle":"","family":"Wang","given":"Nan","non-dropping-particle":"","parse-names":false,"suffix":""},{"dropping-particle":"","family":"Zhu","given":"Li","non-dropping-particle":"","parse-names":false,"suffix":""},{"dropping-particle":"","family":"Li","given":"Shu Ying","non-dropping-particle":"","parse-names":false,"suffix":""},{"dropping-particle":"","family":"Yu","given":"Qing Tao","non-dropping-particle":"","parse-names":false,"suffix":""},{"dropping-particle":"","family":"Dong","given":"Bo","non-dropping-particle":"","parse-names":false,"suffix":""}],"container-title":"Journal of the renin-angiotensin-aldosterone system : JRAAS","id":"ITEM-47","issue":"2","issued":{"date-parts":[["2015","6"]]},"language":"eng","page":"292-300","publisher-place":"England","title":"ACE2 activity was increased in atherosclerotic plaque by losartan: Possible relation to anti-atherosclerosis.","type":"article-journal","volume":"16"},"uris":["http://www.mendeley.com/documents/?uuid=318c91fc-bc7e-4339-b497-49af9894d177"]},{"id":"ITEM-48","itemData":{"DOI":"10.1016/j.ijcard.2011.08.788","ISSN":"01675273","abstract":"Objective: Administration of ACE inhibitor and AT1 receptor blockade (ARB) influences renal renin-angiotensin system (RAS) in hydronephrotic mice. However, it remains unclear how the cardiac RAS is affected in the animal model. The present study was to examine if enalapril and losartan altered the cardiac ACE2 and ACE expression in hydronephrotic mice. Method(s): Balb/C mice were anaesthetized and the left ureter was ligated, as described previously. Four weeks later, mice were divided into four groups (n=10 each group): the Sham-operated; the left hydronephrotic (LH); LH with enalapril at 15 mg kg-1 d-1 (LH+E) and LH with losartan at 30 mg kg-1 d-1 (LH+L). Two weeks later, plasma renin concentration (PRC) was measured using radioimmunoassay. Cardiac ACE and ACE2 mRNAs and their protein levels were measured by immunohistochemistry. Result(s): PRC was higher in LH mice than in the control (P&lt;0.05). ACE immunostaining in the heart was positive (++) but not ACE2 staining. In LH+E mice, there was a significant increase in ACE2 level in the heart (+++) while ACE expression was not detected in the organ. PRC was higher than that in LH mice (P&lt;0.01). In LH+L mice, ACE2 level in the heart was greater than that in the control but ACE level was reduced (P&lt;0.05). Conclusion(s): These results indicated that the primary consequence of chronic hydronephrosis was an increase in the cardiac ACE level while ACE2 down-graded. There were similar effects of enalapril and losartan in the reduced cardiac ACE and upgraded ACE2 expression in the animal model. Thus, not only does hydronephrosis affect the systemic RAS but the expression of the cardiac ACE and ACE2 changes. The efficacy of ACEI and AT1RAmay also be consistentwith renin acting by affecting the cardiac ACE/ACE2 expression and its activity.","author":[{"dropping-particle":"","family":"Zhang","given":"Yanling","non-dropping-particle":"","parse-names":false,"suffix":""},{"dropping-particle":"","family":"Wang","given":"Bingxiang","non-dropping-particle":"","parse-names":false,"suffix":""},{"dropping-particle":"","family":"Wu","given":"Junyan","non-dropping-particle":"","parse-names":false,"suffix":""},{"dropping-particle":"","family":"Chen","given":"Peng","non-dropping-particle":"","parse-names":false,"suffix":""},{"dropping-particle":"","family":"Zhang","given":"Zhaoqiang","non-dropping-particle":"","parse-names":false,"suffix":""},{"dropping-particle":"","family":"Sun","given":"Xianchang","non-dropping-particle":"","parse-names":false,"suffix":""},{"dropping-particle":"","family":"Li","given":"Bing","non-dropping-particle":"","parse-names":false,"suffix":""}],"container-title":"International Journal of Cardiology","id":"ITEM-48","issued":{"date-parts":[["2011","10"]]},"page":"S97","publisher":"Elsevier BV","title":"Role of ACE inhibitor and AT1 blockade on cardiac ACE and ACE2 expression in mice with unilateral ureteral ligation","type":"article-journal","volume":"152"},"uris":["http://www.mendeley.com/documents/?uuid=8003b46b-58bc-3cac-bdf9-9299cc92c191"]},{"id":"ITEM-49","itemData":{"DOI":"10.1016/j.jacc.2015.06.304","ISSN":"07351097","abstract":"OBJECTIVES The recent discovery of the new components of the renin-angiotensin system (RAS) suggests the importance of the maintenance of cardiovascular structure and functions. To assess the role of the ACE2-Mas axis in the regulation of cardiac structure and function, the present work investigated the expression of ACE2 and Mas receptor in the heart in the cardiac remodelling that occurs in aortic constricted rats. METHODS Partial abdominal aortic ligation was carried out in Sprague- Dawley rats. Angiotensin AT1 receptor blockade and ACE inhibition were achieved by losartan and enalapril treatment, respectively. RESULTS Results showed that aortic constriction increased left ventricular hypertrophy, fibrosis, MAP, plasma renin activity (PRA) and cardiac ACE levels, but decreased the expression of cardiac ACE2 and Mas receptor. Losartan treatment significantly decreased MAP, left ventricle hypertrophy (LVH), fibrosis, and increased cardiac ACE2 and Mas expression. Enalapril also improved the cardiac parameters with a rise in cardiac ACE2, but did not change the Mas level. CONCLUSIONS Aortic constriction results in cardiac hypertrophy, fibrosis and a rise of cardiac ACE expression. Both AT1 receptor blocker and ACE inhibitor play a cardioprotective role in aortic constriction. However, AT1 receptor blocker particularly promotes cardiac ACE2 and Mas receptor levels. ACE inhibitor is associated with the inhibition of ACE and normalization of cardiac ACE2 activity.","author":[{"dropping-particle":"","family":"Wu","given":"Junyan","non-dropping-particle":"","parse-names":false,"suffix":""},{"dropping-particle":"","family":"Chen","given":"Tingting","non-dropping-particle":"","parse-names":false,"suffix":""},{"dropping-particle":"","family":"Zhang","given":"Yanling","non-dropping-particle":"","parse-names":false,"suffix":""}],"collection-title":"26th Great Wall International Congress of Cardiology, Asia Pacific Heart Congress 2015 and the International Congress of Cardiovascular Prevention and Rehabilitation 2015, GW-ICC 2015. Beijing China.","container-title":"Journal of the American College of Cardiology","id":"ITEM-49","issue":"16","issued":{"date-parts":[["2015"]]},"language":"English","page":"C76","publisher":"Elsevier USA","publisher-place":"J. Wu, Institute of Neurobiology, Taishan Medical University, Taian, China","title":"GW26-e0735 Cardiac ace2/mas expression and cardiac remodeling in hypertensive rats","type":"article-journal","volume":"66"},"uris":["http://www.mendeley.com/documents/?uuid=7dce04bf-aab0-445b-9542-88265879effa","http://www.mendeley.com/documents/?uuid=69942001-bd6f-4f0e-9717-5c733e49a6bf","http://www.mendeley.com/documents/?uuid=1f1b9da3-d647-4a76-9927-10a21230aca1"]},{"id":"ITEM-50","itemData":{"DOI":"10.1007/s11033-019-04730-w","ISSN":"1573-4978 (Electronic)","PMID":"30977084","abstract":"This study investigated the effects of a standardised ethanol and water extract of Ficus deltoidea var. Kunstleri (FDK) on blood pressure, renin-angiotensin-aldosterone system (RAAS), endothelial function and antioxidant system in spontaneously hypertensive rats (SHR). Seven groups of male SHR were administered orally in volumes of 0.5 mL of either FDK at doses of 500, 800, 1000 and 1300 mg kg(- 1), or captopril at 50 mg kg(- 1) or losartan at 10 mg kg(- 1) body weight once daily for 4 weeks or 0.5 mL distilled water. Body weight, systolic blood pressures (SBP) and heart rate (HR) were measured every week. 24-hour urine samples were collected at weeks 0 and 4 for electrolyte analysis. At week 4, sera from rats in the control and 1000 mg kg(- 1) of FDK treated groups were analyzed for electrolytes and components of RAAS, endothelial function and anti-oxidant capacity. SBP at week 4 was significantly lower in all treatment groups, including captopril and losartan, when compared to that of the controls. Compared to the controls, ACE activity and concentrations of angiotensin I, angiotensin II and aldosterone were lower whereas concentrations of angiotensinogen and angiotensin converting enzyme 2 were higher in FDK treated rats. Concentration of eNOS and total anti-oxidant capacity were higher in FDK treated rats. Urine calcium excretion was higher in FDK treated rats. In conclusion, it appears that ethanol and water extract of FDK decreases blood pressure in SHR, which might involve mechanisms that include RAAS, anti-oxidant and endothelial system.","author":[{"dropping-particle":"","family":"Azis","given":"Norasikin Ab","non-dropping-particle":"","parse-names":false,"suffix":""},{"dropping-particle":"","family":"Agarwal","given":"Renu","non-dropping-particle":"","parse-names":false,"suffix":""},{"dropping-particle":"","family":"Ismail","given":"Nafeeza Mohd","non-dropping-particle":"","parse-names":false,"suffix":""},{"dropping-particle":"","family":"Ismail","given":"Nor Hadiani","non-dropping-particle":"","parse-names":false,"suffix":""},{"dropping-particle":"","family":"Kamal","given":"Mohd Saleh Ahmad","non-dropping-particle":"","parse-names":false,"suffix":""},{"dropping-particle":"","family":"Radjeni","given":"Zurain","non-dropping-particle":"","parse-names":false,"suffix":""},{"dropping-particle":"","family":"Singh","given":"Harbindar Jeet","non-dropping-particle":"","parse-names":false,"suffix":""}],"container-title":"Molecular biology reports","id":"ITEM-50","issue":"3","issued":{"date-parts":[["2019","6"]]},"language":"eng","page":"2841-2849","publisher-place":"Netherlands","title":"Blood pressure lowering effect of Ficus deltoidea var kunstleri in spontaneously  hypertensive rats: possible involvement of renin-angiotensin-aldosterone system, endothelial function and anti-oxidant system.","type":"article-journal","volume":"46"},"uris":["http://www.mendeley.com/documents/?uuid=99c4774c-651f-46a3-9841-1ad18fd86fcc"]},{"id":"ITEM-51","itemData":{"DOI":"10.1152/ajpheart.00061.2006","ISSN":"0363-6135 (Print)","PMID":"16766648","abstract":"The generation of the Lew.Tg(mRen2) congenic hypertensive rat strain, developed through a backcross of the hypertensive (mRen2)27 transgenic rat with normotensive Lewis rats, provides a new model by which primary hypertension can be studied without the genetic variability found in the original strain. The purpose of this study was to characterize the Lew.Tg(mRen2) rats by dually investigating the effects of type 1 angiotensin II (ANG II) receptor (AT(1)) blockade and angiotensin-converting enzyme (ACE) activity inhibition on the ANG-(1-7)/ACE2 axis of the renin-angiotensin system in this new hypertensive model. The control of blood pressure elicited by 12-day administration of either lisinopril (mean difference change = 92 +/- 2, P &lt; 0.05) or losartan (mean difference change = 69 +/- 2, P &lt; 0.05) was associated with 54% and 33% increases in cardiac ACE2 mRNA and 54% and 43% increases in cardiac ACE mRNA, respectively. Lisinopril induced a 3.1-fold (P &lt; 0.05) increase in renal cortical expression of ACE2, whereas losartan increased ACE2 mRNA 3.5-fold (P &lt; 0.05). Both treatment regimens increased renal ACE mRNA 2.6-fold (P &lt; 0.05). The two therapies augmented ACE2 protein activity, as well as increased cardiac and renal AT(1) receptor mRNAs. ACE inhibition reduced plasma ANG II levels (81%, P &lt; 0.05) and increased plasma ANG-(1-7) (265%, P &lt; 0.05), whereas losartan had no effect on the peptides. In contrast with what had been shown in normotensive rats, ACE inhibition decreased renal ANG II excretion and transiently decreased ANG-(1-7) excretion, whereas losartan treatment was associated with a consistent decrease in ANG-(1-7) urinary excretion rates. In response to the treatments, the expression of both renal cortical renin and angiotensinogen mRNAs was significantly augmented. The paradoxical effects of blockade of ANG II synthesis and activity on urinary excretion rates of the peptides and plasma angiotensins levels suggest that, in Lew.Tg(mRen2) congenic rats, a failure of compensatory ACE2 and ANG-(1-7)-dependent vasodepressor mechanisms may contribute both to the development and progression of hypertension driven by increased formation of endogenous ANG II.","author":[{"dropping-particle":"","family":"Jessup","given":"Jewell A","non-dropping-particle":"","parse-names":false,"suffix":""},{"dropping-particle":"","family":"Gallagher","given":"Patricia E","non-dropping-particle":"","parse-names":false,"suffix":""},{"dropping-particle":"","family":"Averill","given":"David B","non-dropping-particle":"","parse-names":false,"suffix":""},{"dropping-particle":"","family":"Brosnihan","given":"K Bridget","non-dropping-particle":"","parse-names":false,"suffix":""},{"dropping-particle":"","family":"Tallant","given":"E Ann","non-dropping-particle":"","parse-names":false,"suffix":""},{"dropping-particle":"","family":"Chappell","given":"Mark C","non-dropping-particle":"","parse-names":false,"suffix":""},{"dropping-particle":"","family":"Ferrario","given":"Carlos M","non-dropping-particle":"","parse-names":false,"suffix":""}],"container-title":"American journal of physiology. Heart and circulatory physiology","id":"ITEM-51","issue":"5","issued":{"date-parts":[["2006","11"]]},"language":"eng","page":"H2166-72","publisher-place":"United States","title":"Effect of angiotensin II blockade on a new congenic model of hypertension derived from transgenic Ren-2 rats.","type":"article-journal","volume":"291"},"uris":["http://www.mendeley.com/documents/?uuid=ddd9fa30-6623-440c-a219-ae921d98fb9c"]},{"id":"ITEM-52","itemData":{"DOI":"10.1016/j.jacc.2014.06.825","ISSN":"07351097","abstract":"Objectives: Inter-regulation between components of the renin-angiotensin system (RAS) is common, but little is known about the direct regulatory roles of cardiac ACE2 and Mas expression. This study was to determine if the cardiac ACE2, ACE and Mas levels change in hypertensive rats treated with AT1 blocker, losartan and ACE inhibitor, enalapril. Method(s): Forty rats were divided into 4 groups: sham operated (n=10), rats with the aortic ligation (AL, n=10), AL rats fed enalapril (20mg kg-1 d-1, n=10), and AL rats fed losartan (30mg kg-1 d-1, n=10). MAP was recorded using a tail-cuff method. After 4 week treatment, levels of ACE2, ACE and Mas receptor in the heart were examined by RT-PCR, western blot and immunohistochemistry. Result(s): Cardiac ACE mRNA and ACE protein levels were greater in AL rats than in controls (P&lt;0.05). In AL rats with enalapril treatment, cardiac ACE mRNA and its protein levels were decreased (P&lt;0.01). Cardiac ACE2 levels were lower in AL rats than in controls (P&lt;0.01). Both enalapril and losartan increased the levels of cardiac ACE2 expression and decreased MAP, however, losartan seemed more efficient in control of MAP compared to enalapril. Interestingly, Mas mRNA rose in AL rats treated with losartan, but not with enalapril. Conclusion(s): Our findings demonstrate that enalapril and losartan increase the ratio of cardiac ACE2/ACE levels. Losartan significantly elevates the cardiac Mas expression but not enalapril. These results indicate that the protective effect of AT1 blockade on the heart may occur by increasing the activity of the cardiac ACE2-Ang (1-7) -Mas axis of the RAS.","author":[{"dropping-particle":"","family":"Zhang","given":"Yanling","non-dropping-particle":"","parse-names":false,"suffix":""},{"dropping-particle":"","family":"Li","given":"Bing","non-dropping-particle":"","parse-names":false,"suffix":""},{"dropping-particle":"","family":"Ma","given":"Lulu","non-dropping-particle":"","parse-names":false,"suffix":""},{"dropping-particle":"","family":"Wu","given":"Junyan","non-dropping-particle":"","parse-names":false,"suffix":""}],"collection-title":"25th Great Wall International Congress of Cardiology, Asia Pacific Heart Congress 2014, and the International Congress Cardiovascular Prevention and Rehabilitation 2014. Beijing China.","container-title":"Journal of the American College of Cardiology","id":"ITEM-52","issue":"16","issued":{"date-parts":[["2014"]]},"language":"English","page":"C179","publisher":"Elsevier USA","publisher-place":"Y. Zhang, Department of Physiology, Institute of Neurobiology, Taishan Medical University, Taian, China","title":"GW25-e0791 Role of AT1 blockade on cardiac ACE2 and mas expression in hypertensive rats","type":"article-journal","volume":"64"},"uris":["http://www.mendeley.com/documents/?uuid=44351d2d-255a-4495-910a-888bf7e98b7d","http://www.mendeley.com/documents/?uuid=9dd35e73-e9d3-405d-b172-3d289938239e","http://www.mendeley.com/documents/?uuid=6654030d-35f5-4ada-8e4b-889e473b2e59"]},{"id":"ITEM-53","itemData":{"DOI":"10.1002/dmrr.2728","ISSN":"1520-7560","abstract":"Background: We aim to observe alterations of urinary ACE and ACE2 in patients with diabetic kidney disease and the correlation between the alteration and renal injury and to evaluate the effects of ACE inhibitor (ACEI) and angiotensin receptor blocker on urinary ACE and ACE2. Method(s): A total of 130 patients with type 2 diabetes were divided into CKD1 to four groups according to the estimated GFR, and 50 controls were recruited as the C group. Urinary mRNA expression of ACE and ACE2 was detected, and the protein levels of urinary ACE and ACE2 were simultaneously measured. A total of 60 patients with diabetic kidney disease then received ACEI (perindopril, 4 mg, qd) or angiotensin receptor blocker (losartan, 50 mg, qd). Urinary mRNA expression of ACE and ACE2 was measured 0 and 12 weeks after treatment. The mRNA expression and protein levels of ACE and ACE2 in the urinewere compared among the groups, and the correlation between the urinary albumin to creatine ratio (UACR) and the mRNA expression of ACE and ACE2 was evaluated. Result(s): Compared with the C group, patients with type 2 diabetes had higher levels of urinary ACE protein (50.35+/- 6.21 pg/mL vs. 5.23+/-0.77 pg/mL, p=0.008) and lower levels of ACE2 protein (24.14+/-2.91 pg/mL vs. 26.17+/-3.89 pg/mL, p=0.016). The expression of ACE mRNA and ACE protein was significantly higher in the CKD4 group than that in the C group and CKD2 group. Meanwhile, urinary ACE2 protein was significantly lower in the CKD4 group than in the C, CKD1 and CKD2 groups. UACR was significantly correlated with the urinary expression of ACE and ACE2 mRNA (r=0.416, p=0.004; r=0.426, p=0.003, respectively). In the ACEI group, the rate of UACR decline was significantly correlated with ACE2 mRNA expression at baseline (r=0.435, p=0.04). Conclusion(s): The study suggests that the urinary expression of ACE and ACE2 may be related to microalbuminuria and renal dysfunction. The expression of ACE2 mRNA may play a role in the effects of ACEI on proteinuria.","author":[{"dropping-particle":"","family":"Chen L, Yu M","given":"Zhang C et al.","non-dropping-particle":"","parse-names":false,"suffix":""},{"dropping-particle":"","family":"M.","given":"","non-dropping-particle":"","parse-names":false,"suffix":""}],"collection-title":"19th Scientific Meeting of the Chinese Diabetes Society. China.","container-title":"Diabetes/Metabolism Research and Reviews","id":"ITEM-53","issue":"Supplement 1","issued":{"date-parts":[["2015"]]},"language":"English","page":"51-83","publisher":"John Wiley and Sons Ltd","publisher-place":"M. Yu, Department of Endocrinology, Putuo Hospital, Shanghai University, Shanghai, China","title":"Alterations of urinary angiotensin converting enzyme and ACE2 before and after perindopril medication in patients with diabetic kidney disease","type":"article-journal","volume":"31"},"uris":["http://www.mendeley.com/documents/?uuid=4c6c2e49-24f7-4dfd-8111-680286359062"]},{"id":"ITEM-54","itemData":{"DOI":"10.4254/wjh.v11.i4.359","ISSN":"1948-5182 (Print)","PMID":"31114640","abstract":"BACKGROUND: Obesity has been associated with hepatic overexpression of the renin-angiotensin system (RAS). AIM: To evaluate the action of two angiotensin II (ANGII) receptor blockers (losartan or telmisartan) on the modulation of local hepatic RAS and the resulting metabolic effects in a diet-induced obesity murine model. METHODS: Twenty C57BL/6 mice were randomly divided into two nutritional groups for 10 wk: control group (C, n = 5, 10% of energy as fat) or high-fat group (HF, n = 15, 50% of energy as fat). After treatment started, the HF group was randomly divided into three groups: untreated HF group (n = 5), HF treated with losartan (HFL, n = 5) and HF treated with telmisartan (HFT, n = 5). The treatments lasted for 5 wk, and the dose was 10 mg/kg body mass. RESULTS: HF diet induced body mass gain (+28%, P &lt; 0.0001), insulin resistance (+69%, P = 0.0079), high hepatic triacylglycerol (+127%, P = 0.0004), and overexpression of intrahepatic angiotensin-converting enzyme (ACE) 1/ ANGII type 1 receptor (AT1r) (+569.02% and +141.40%, respectively, P &lt; 0.0001). The HFL and HFT groups showed higher ACE2/rMAS gene expression compared to the HF group (ACE2: +465.57%, P = 0.0002 for HFL and +345.17%, P = 0.0049 for HFT; rMAS: +711.39%, P &lt; 0.0001 for HFL and +539.75%, P &lt; 0.0001 for HFT), followed by reduced insulin/glucose ratio (-30% for HFL and -33% for HFT, P = 0.0181), hepatic triacylglycerol levels (-28%, P = 0.0381 for HFL; and -45%, P = 0.0010 for HFT, and Plin2 expression. CONCLUSION: Modulation of the intrahepatic RAS, with favored involvement of the ACE2/rMAS axis over the ACE1/AT1r axis after losartan or telmisartan treatments, caused hepatic and metabolic beneficial effects as demonstrated by reduced hepatic triacylglycerol levels coupled with reduced PLIN 2 expression and improved glycemic control.","author":[{"dropping-particle":"","family":"Graus-Nunes","given":"Francielle","non-dropping-particle":"","parse-names":false,"suffix":""},{"dropping-particle":"","family":"Santos","given":"Felipe de Oliveira","non-dropping-particle":"","parse-names":false,"suffix":""},{"dropping-particle":"","family":"Marinho","given":"Thatiany de Souza","non-dropping-particle":"","parse-names":false,"suffix":""},{"dropping-particle":"","family":"Miranda","given":"Carolline Santos","non-dropping-particle":"","parse-names":false,"suffix":""},{"dropping-particle":"","family":"Barbosa-da-Silva","given":"Sandra","non-dropping-particle":"","parse-names":false,"suffix":""},{"dropping-particle":"","family":"Souza-Mello","given":"Vanessa","non-dropping-particle":"","parse-names":false,"suffix":""}],"container-title":"World journal of hepatology","id":"ITEM-54","issue":"4","issued":{"date-parts":[["2019","4"]]},"language":"eng","page":"359-369","publisher-place":"United States","title":"Beneficial effects of losartan or telmisartan on the local hepatic renin-angiotensin system to counter obesity in an experimental model.","type":"article-journal","volume":"11"},"uris":["http://www.mendeley.com/documents/?uuid=9e51e6a5-3efa-4d3a-b746-f719d0b5e752"]}],"mendeley":{"formattedCitation":"[27,29,34,35,39–88]","plainTextFormattedCitation":"[27,29,34,35,39–88]","previouslyFormattedCitation":"[27,29,34,35,39–88]"},"properties":{"noteIndex":0},"schema":"https://github.com/citation-style-language/schema/raw/master/csl-citation.json"}</w:instrText>
            </w:r>
            <w:r>
              <w:rPr>
                <w:rFonts w:cs="Arial"/>
                <w:sz w:val="18"/>
              </w:rPr>
              <w:fldChar w:fldCharType="separate"/>
            </w:r>
            <w:r w:rsidR="00754DEB" w:rsidRPr="00754DEB">
              <w:rPr>
                <w:rFonts w:cs="Arial"/>
                <w:noProof/>
                <w:sz w:val="18"/>
              </w:rPr>
              <w:t>[27,29,34,35,39–88]</w:t>
            </w:r>
            <w:r>
              <w:rPr>
                <w:rFonts w:cs="Arial"/>
                <w:sz w:val="18"/>
              </w:rPr>
              <w:fldChar w:fldCharType="end"/>
            </w:r>
          </w:p>
        </w:tc>
        <w:tc>
          <w:tcPr>
            <w:tcW w:w="1560" w:type="dxa"/>
          </w:tcPr>
          <w:p w14:paraId="38C6E4F5" w14:textId="77777777" w:rsidR="00B87CB8" w:rsidRDefault="00B87CB8" w:rsidP="00BA2627">
            <w:pPr>
              <w:rPr>
                <w:rFonts w:cs="Arial"/>
                <w:sz w:val="18"/>
              </w:rPr>
            </w:pPr>
            <w:r>
              <w:rPr>
                <w:rFonts w:cs="Arial"/>
                <w:sz w:val="18"/>
              </w:rPr>
              <w:t>36 (6 to 180)</w:t>
            </w:r>
          </w:p>
        </w:tc>
        <w:tc>
          <w:tcPr>
            <w:tcW w:w="1559" w:type="dxa"/>
          </w:tcPr>
          <w:p w14:paraId="414A6BF6" w14:textId="77777777" w:rsidR="00B87CB8" w:rsidRDefault="00B87CB8" w:rsidP="00BA2627">
            <w:pPr>
              <w:rPr>
                <w:rFonts w:cs="Arial"/>
                <w:sz w:val="18"/>
              </w:rPr>
            </w:pPr>
            <w:r>
              <w:rPr>
                <w:rFonts w:cs="Arial"/>
                <w:sz w:val="18"/>
              </w:rPr>
              <w:t>6 weeks (6)</w:t>
            </w:r>
          </w:p>
        </w:tc>
        <w:tc>
          <w:tcPr>
            <w:tcW w:w="2268" w:type="dxa"/>
          </w:tcPr>
          <w:p w14:paraId="5F1C97DA" w14:textId="77777777" w:rsidR="00B87CB8" w:rsidRPr="00724468" w:rsidRDefault="00B87CB8" w:rsidP="00BA2627">
            <w:pPr>
              <w:rPr>
                <w:rFonts w:cs="Arial"/>
                <w:sz w:val="18"/>
              </w:rPr>
            </w:pPr>
            <w:r>
              <w:rPr>
                <w:rFonts w:cs="Arial"/>
                <w:sz w:val="18"/>
              </w:rPr>
              <w:t>Increase (n= 43</w:t>
            </w:r>
            <w:r w:rsidRPr="00724468">
              <w:rPr>
                <w:rFonts w:cs="Arial"/>
                <w:sz w:val="18"/>
              </w:rPr>
              <w:t xml:space="preserve">) </w:t>
            </w:r>
          </w:p>
          <w:p w14:paraId="66FA7E14" w14:textId="77777777" w:rsidR="00B87CB8" w:rsidRPr="00724468" w:rsidRDefault="00B87CB8" w:rsidP="00BA2627">
            <w:pPr>
              <w:rPr>
                <w:rFonts w:cs="Arial"/>
                <w:sz w:val="18"/>
              </w:rPr>
            </w:pPr>
            <w:r w:rsidRPr="00724468">
              <w:rPr>
                <w:rFonts w:cs="Arial"/>
                <w:sz w:val="18"/>
              </w:rPr>
              <w:t xml:space="preserve">Decrease (n= 7) </w:t>
            </w:r>
          </w:p>
          <w:p w14:paraId="32C3B715" w14:textId="77777777" w:rsidR="00B87CB8" w:rsidRPr="00724468" w:rsidRDefault="00B87CB8" w:rsidP="00BA2627">
            <w:pPr>
              <w:rPr>
                <w:rFonts w:cs="Arial"/>
                <w:sz w:val="18"/>
              </w:rPr>
            </w:pPr>
            <w:r>
              <w:rPr>
                <w:rFonts w:cs="Arial"/>
                <w:sz w:val="18"/>
              </w:rPr>
              <w:t>No effect (n= 3</w:t>
            </w:r>
            <w:r w:rsidRPr="00724468">
              <w:rPr>
                <w:rFonts w:cs="Arial"/>
                <w:sz w:val="18"/>
              </w:rPr>
              <w:t>)</w:t>
            </w:r>
          </w:p>
          <w:p w14:paraId="19537719" w14:textId="77777777" w:rsidR="00B87CB8" w:rsidRDefault="00B87CB8" w:rsidP="00BA2627">
            <w:pPr>
              <w:rPr>
                <w:rFonts w:cs="Arial"/>
                <w:sz w:val="18"/>
              </w:rPr>
            </w:pPr>
            <w:r>
              <w:rPr>
                <w:rFonts w:cs="Arial"/>
                <w:sz w:val="18"/>
              </w:rPr>
              <w:t>Unclear/mixed findings (n =2</w:t>
            </w:r>
            <w:r w:rsidRPr="00724468">
              <w:rPr>
                <w:rFonts w:cs="Arial"/>
                <w:sz w:val="18"/>
              </w:rPr>
              <w:t>)</w:t>
            </w:r>
          </w:p>
        </w:tc>
        <w:tc>
          <w:tcPr>
            <w:tcW w:w="2126" w:type="dxa"/>
          </w:tcPr>
          <w:p w14:paraId="320CC516" w14:textId="77777777" w:rsidR="00B87CB8" w:rsidRPr="00724468" w:rsidRDefault="00B87CB8" w:rsidP="00BA2627">
            <w:pPr>
              <w:rPr>
                <w:rFonts w:cs="Arial"/>
                <w:sz w:val="18"/>
              </w:rPr>
            </w:pPr>
            <w:r>
              <w:rPr>
                <w:rFonts w:cs="Arial"/>
                <w:sz w:val="18"/>
              </w:rPr>
              <w:t>Rats, in vivo (n= 34</w:t>
            </w:r>
            <w:r w:rsidRPr="00724468">
              <w:rPr>
                <w:rFonts w:cs="Arial"/>
                <w:sz w:val="18"/>
              </w:rPr>
              <w:t>)</w:t>
            </w:r>
          </w:p>
          <w:p w14:paraId="2EF1B004" w14:textId="77777777" w:rsidR="00B87CB8" w:rsidRDefault="00B87CB8" w:rsidP="00BA2627">
            <w:pPr>
              <w:rPr>
                <w:rFonts w:cs="Arial"/>
                <w:sz w:val="18"/>
              </w:rPr>
            </w:pPr>
            <w:r w:rsidRPr="00F614BF">
              <w:rPr>
                <w:rFonts w:cs="Arial"/>
                <w:sz w:val="18"/>
              </w:rPr>
              <w:t>Mice, in vivo (n = 11)</w:t>
            </w:r>
          </w:p>
          <w:p w14:paraId="08FA46D3" w14:textId="77777777" w:rsidR="00B87CB8" w:rsidRPr="00724468" w:rsidRDefault="00B87CB8" w:rsidP="00BA2627">
            <w:pPr>
              <w:rPr>
                <w:rFonts w:cs="Arial"/>
                <w:sz w:val="18"/>
              </w:rPr>
            </w:pPr>
            <w:r w:rsidRPr="00724468">
              <w:rPr>
                <w:rFonts w:cs="Arial"/>
                <w:sz w:val="18"/>
              </w:rPr>
              <w:t>Humans - in vivo (</w:t>
            </w:r>
            <w:r>
              <w:rPr>
                <w:rFonts w:cs="Arial"/>
                <w:sz w:val="18"/>
              </w:rPr>
              <w:t>n= 4</w:t>
            </w:r>
            <w:r w:rsidRPr="00724468">
              <w:rPr>
                <w:rFonts w:cs="Arial"/>
                <w:sz w:val="18"/>
              </w:rPr>
              <w:t>)</w:t>
            </w:r>
          </w:p>
          <w:p w14:paraId="047BB711" w14:textId="77777777" w:rsidR="00B87CB8" w:rsidRDefault="00B87CB8" w:rsidP="00BA2627">
            <w:pPr>
              <w:rPr>
                <w:rFonts w:cs="Arial"/>
                <w:sz w:val="18"/>
              </w:rPr>
            </w:pPr>
            <w:r>
              <w:rPr>
                <w:rFonts w:cs="Arial"/>
                <w:sz w:val="18"/>
              </w:rPr>
              <w:t>Other (n</w:t>
            </w:r>
            <w:r w:rsidRPr="00724468">
              <w:rPr>
                <w:rFonts w:cs="Arial"/>
                <w:sz w:val="18"/>
              </w:rPr>
              <w:t>=</w:t>
            </w:r>
            <w:r>
              <w:rPr>
                <w:rFonts w:cs="Arial"/>
                <w:sz w:val="18"/>
              </w:rPr>
              <w:t xml:space="preserve"> 6</w:t>
            </w:r>
            <w:r w:rsidRPr="00724468">
              <w:rPr>
                <w:rFonts w:cs="Arial"/>
                <w:sz w:val="18"/>
              </w:rPr>
              <w:t>)</w:t>
            </w:r>
          </w:p>
        </w:tc>
        <w:tc>
          <w:tcPr>
            <w:tcW w:w="2126" w:type="dxa"/>
          </w:tcPr>
          <w:p w14:paraId="192AB350" w14:textId="77777777" w:rsidR="00B87CB8" w:rsidRPr="00724468" w:rsidRDefault="00B87CB8" w:rsidP="00BA2627">
            <w:pPr>
              <w:rPr>
                <w:rFonts w:cs="Arial"/>
                <w:sz w:val="18"/>
              </w:rPr>
            </w:pPr>
            <w:r>
              <w:rPr>
                <w:rFonts w:cs="Arial"/>
                <w:sz w:val="18"/>
              </w:rPr>
              <w:t>Cardiac (n= 27</w:t>
            </w:r>
            <w:r w:rsidRPr="00724468">
              <w:rPr>
                <w:rFonts w:cs="Arial"/>
                <w:sz w:val="18"/>
              </w:rPr>
              <w:t>)</w:t>
            </w:r>
          </w:p>
          <w:p w14:paraId="162DB704" w14:textId="77777777" w:rsidR="00B87CB8" w:rsidRPr="00724468" w:rsidRDefault="00B87CB8" w:rsidP="00BA2627">
            <w:pPr>
              <w:rPr>
                <w:rFonts w:cs="Arial"/>
                <w:sz w:val="18"/>
              </w:rPr>
            </w:pPr>
            <w:r w:rsidRPr="00724468">
              <w:rPr>
                <w:rFonts w:cs="Arial"/>
                <w:sz w:val="18"/>
              </w:rPr>
              <w:t>Hepatic (n= 2)</w:t>
            </w:r>
          </w:p>
          <w:p w14:paraId="72D2DBB5" w14:textId="77777777" w:rsidR="00B87CB8" w:rsidRDefault="00B87CB8" w:rsidP="00BA2627">
            <w:pPr>
              <w:rPr>
                <w:rFonts w:cs="Arial"/>
                <w:sz w:val="18"/>
              </w:rPr>
            </w:pPr>
            <w:r w:rsidRPr="00724468">
              <w:rPr>
                <w:rFonts w:cs="Arial"/>
                <w:sz w:val="18"/>
              </w:rPr>
              <w:t>Renal (n</w:t>
            </w:r>
            <w:r>
              <w:rPr>
                <w:rFonts w:cs="Arial"/>
                <w:sz w:val="18"/>
              </w:rPr>
              <w:t>= 12</w:t>
            </w:r>
            <w:r w:rsidRPr="00724468">
              <w:rPr>
                <w:rFonts w:cs="Arial"/>
                <w:sz w:val="18"/>
              </w:rPr>
              <w:t>)</w:t>
            </w:r>
          </w:p>
          <w:p w14:paraId="1E43A4FE" w14:textId="77777777" w:rsidR="00B87CB8" w:rsidRPr="00724468" w:rsidRDefault="00B87CB8" w:rsidP="00BA2627">
            <w:pPr>
              <w:rPr>
                <w:rFonts w:cs="Arial"/>
                <w:sz w:val="18"/>
              </w:rPr>
            </w:pPr>
            <w:r>
              <w:rPr>
                <w:rFonts w:cs="Arial"/>
                <w:sz w:val="18"/>
              </w:rPr>
              <w:t>Lung (n = 2)</w:t>
            </w:r>
          </w:p>
          <w:p w14:paraId="241D7007" w14:textId="77777777" w:rsidR="00B87CB8" w:rsidRPr="00724468" w:rsidRDefault="00B87CB8" w:rsidP="00BA2627">
            <w:pPr>
              <w:rPr>
                <w:rFonts w:cs="Arial"/>
                <w:sz w:val="18"/>
              </w:rPr>
            </w:pPr>
            <w:r w:rsidRPr="00724468">
              <w:rPr>
                <w:rFonts w:cs="Arial"/>
                <w:sz w:val="18"/>
              </w:rPr>
              <w:t xml:space="preserve">Not stated (n= </w:t>
            </w:r>
            <w:r>
              <w:rPr>
                <w:rFonts w:cs="Arial"/>
                <w:sz w:val="18"/>
              </w:rPr>
              <w:t>1</w:t>
            </w:r>
            <w:r w:rsidRPr="00724468">
              <w:rPr>
                <w:rFonts w:cs="Arial"/>
                <w:sz w:val="18"/>
              </w:rPr>
              <w:t xml:space="preserve">) </w:t>
            </w:r>
          </w:p>
          <w:p w14:paraId="185F8886" w14:textId="77777777" w:rsidR="00B87CB8" w:rsidRPr="00724468" w:rsidRDefault="00B87CB8" w:rsidP="00BA2627">
            <w:pPr>
              <w:rPr>
                <w:rFonts w:cs="Arial"/>
                <w:sz w:val="18"/>
              </w:rPr>
            </w:pPr>
            <w:r w:rsidRPr="00724468">
              <w:rPr>
                <w:rFonts w:cs="Arial"/>
                <w:sz w:val="18"/>
              </w:rPr>
              <w:t xml:space="preserve">Other (n= </w:t>
            </w:r>
            <w:r>
              <w:rPr>
                <w:rFonts w:cs="Arial"/>
                <w:sz w:val="18"/>
              </w:rPr>
              <w:t>7</w:t>
            </w:r>
            <w:r w:rsidRPr="00724468">
              <w:rPr>
                <w:rFonts w:cs="Arial"/>
                <w:sz w:val="18"/>
              </w:rPr>
              <w:t>)</w:t>
            </w:r>
          </w:p>
          <w:p w14:paraId="24053733" w14:textId="77777777" w:rsidR="00B87CB8" w:rsidRDefault="00B87CB8" w:rsidP="00BA2627">
            <w:pPr>
              <w:rPr>
                <w:rFonts w:cs="Arial"/>
                <w:sz w:val="18"/>
              </w:rPr>
            </w:pPr>
          </w:p>
        </w:tc>
        <w:tc>
          <w:tcPr>
            <w:tcW w:w="3119" w:type="dxa"/>
          </w:tcPr>
          <w:p w14:paraId="7723740B" w14:textId="77777777" w:rsidR="00B87CB8" w:rsidRPr="00724468" w:rsidRDefault="00B87CB8" w:rsidP="00BA2627">
            <w:pPr>
              <w:rPr>
                <w:rFonts w:cs="Arial"/>
                <w:sz w:val="18"/>
              </w:rPr>
            </w:pPr>
            <w:r w:rsidRPr="00724468">
              <w:rPr>
                <w:rFonts w:cs="Arial"/>
                <w:sz w:val="18"/>
              </w:rPr>
              <w:t>Hypertension (n=</w:t>
            </w:r>
            <w:r>
              <w:rPr>
                <w:rFonts w:cs="Arial"/>
                <w:sz w:val="18"/>
              </w:rPr>
              <w:t xml:space="preserve"> 13</w:t>
            </w:r>
            <w:r w:rsidRPr="00724468">
              <w:rPr>
                <w:rFonts w:cs="Arial"/>
                <w:sz w:val="18"/>
              </w:rPr>
              <w:t>)</w:t>
            </w:r>
          </w:p>
          <w:p w14:paraId="2627C601" w14:textId="77777777" w:rsidR="00B87CB8" w:rsidRPr="00724468" w:rsidRDefault="00B87CB8" w:rsidP="00BA2627">
            <w:pPr>
              <w:rPr>
                <w:rFonts w:cs="Arial"/>
                <w:sz w:val="18"/>
              </w:rPr>
            </w:pPr>
            <w:r w:rsidRPr="00724468">
              <w:rPr>
                <w:rFonts w:cs="Arial"/>
                <w:sz w:val="18"/>
              </w:rPr>
              <w:t>H</w:t>
            </w:r>
            <w:r>
              <w:rPr>
                <w:rFonts w:cs="Arial"/>
                <w:sz w:val="18"/>
              </w:rPr>
              <w:t>eart disease/heart failure (n= 10</w:t>
            </w:r>
            <w:r w:rsidRPr="00724468">
              <w:rPr>
                <w:rFonts w:cs="Arial"/>
                <w:sz w:val="18"/>
              </w:rPr>
              <w:t>)</w:t>
            </w:r>
          </w:p>
          <w:p w14:paraId="5EE3DF84" w14:textId="77777777" w:rsidR="00B87CB8" w:rsidRPr="00724468" w:rsidRDefault="00B87CB8" w:rsidP="00BA2627">
            <w:pPr>
              <w:rPr>
                <w:rFonts w:cs="Arial"/>
                <w:sz w:val="18"/>
              </w:rPr>
            </w:pPr>
            <w:r w:rsidRPr="00724468">
              <w:rPr>
                <w:rFonts w:cs="Arial"/>
                <w:sz w:val="18"/>
              </w:rPr>
              <w:t xml:space="preserve">Diabetes (n= </w:t>
            </w:r>
            <w:r>
              <w:rPr>
                <w:rFonts w:cs="Arial"/>
                <w:sz w:val="18"/>
              </w:rPr>
              <w:t>5</w:t>
            </w:r>
            <w:r w:rsidRPr="00724468">
              <w:rPr>
                <w:rFonts w:cs="Arial"/>
                <w:sz w:val="18"/>
              </w:rPr>
              <w:t>)</w:t>
            </w:r>
          </w:p>
          <w:p w14:paraId="6702ABE9" w14:textId="77777777" w:rsidR="00B87CB8" w:rsidRPr="00724468" w:rsidRDefault="00B87CB8" w:rsidP="00BA2627">
            <w:pPr>
              <w:rPr>
                <w:rFonts w:cs="Arial"/>
                <w:sz w:val="18"/>
              </w:rPr>
            </w:pPr>
            <w:r w:rsidRPr="00724468">
              <w:rPr>
                <w:rFonts w:cs="Arial"/>
                <w:sz w:val="18"/>
              </w:rPr>
              <w:t>Healthy (n=</w:t>
            </w:r>
            <w:r>
              <w:rPr>
                <w:rFonts w:cs="Arial"/>
                <w:sz w:val="18"/>
              </w:rPr>
              <w:t>6</w:t>
            </w:r>
            <w:r w:rsidRPr="00724468">
              <w:rPr>
                <w:rFonts w:cs="Arial"/>
                <w:sz w:val="18"/>
              </w:rPr>
              <w:t>)</w:t>
            </w:r>
          </w:p>
          <w:p w14:paraId="6C89E521" w14:textId="77777777" w:rsidR="00B87CB8" w:rsidRPr="00724468" w:rsidRDefault="00B87CB8" w:rsidP="00BA2627">
            <w:pPr>
              <w:rPr>
                <w:rFonts w:cs="Arial"/>
                <w:sz w:val="18"/>
              </w:rPr>
            </w:pPr>
            <w:r w:rsidRPr="00724468">
              <w:rPr>
                <w:rFonts w:cs="Arial"/>
                <w:sz w:val="18"/>
              </w:rPr>
              <w:t xml:space="preserve">Not stated (n= </w:t>
            </w:r>
            <w:r>
              <w:rPr>
                <w:rFonts w:cs="Arial"/>
                <w:sz w:val="18"/>
              </w:rPr>
              <w:t>13</w:t>
            </w:r>
            <w:r w:rsidRPr="00724468">
              <w:rPr>
                <w:rFonts w:cs="Arial"/>
                <w:sz w:val="18"/>
              </w:rPr>
              <w:t>)</w:t>
            </w:r>
          </w:p>
          <w:p w14:paraId="01281AE1" w14:textId="77777777" w:rsidR="00B87CB8" w:rsidRPr="00724468" w:rsidRDefault="00B87CB8" w:rsidP="00BA2627">
            <w:pPr>
              <w:rPr>
                <w:rFonts w:cs="Arial"/>
                <w:sz w:val="18"/>
              </w:rPr>
            </w:pPr>
            <w:r>
              <w:rPr>
                <w:rFonts w:cs="Arial"/>
                <w:sz w:val="18"/>
              </w:rPr>
              <w:t>Other (n= 5</w:t>
            </w:r>
            <w:r w:rsidRPr="00724468">
              <w:rPr>
                <w:rFonts w:cs="Arial"/>
                <w:sz w:val="18"/>
              </w:rPr>
              <w:t>)</w:t>
            </w:r>
          </w:p>
        </w:tc>
      </w:tr>
      <w:tr w:rsidR="00B87CB8" w:rsidRPr="00724468" w14:paraId="65AFCF3D" w14:textId="77777777" w:rsidTr="00BA2627">
        <w:trPr>
          <w:trHeight w:val="1941"/>
        </w:trPr>
        <w:tc>
          <w:tcPr>
            <w:tcW w:w="1696" w:type="dxa"/>
          </w:tcPr>
          <w:p w14:paraId="465A717C" w14:textId="74A27378" w:rsidR="00B87CB8" w:rsidRPr="00724468" w:rsidRDefault="00B87CB8" w:rsidP="00BA2627">
            <w:pPr>
              <w:rPr>
                <w:rFonts w:cs="Arial"/>
                <w:sz w:val="18"/>
              </w:rPr>
            </w:pPr>
            <w:r w:rsidRPr="00724468">
              <w:rPr>
                <w:rFonts w:cs="Arial"/>
                <w:sz w:val="18"/>
              </w:rPr>
              <w:lastRenderedPageBreak/>
              <w:t>Beta Blockers</w:t>
            </w:r>
            <w:r>
              <w:rPr>
                <w:rFonts w:cs="Arial"/>
                <w:sz w:val="18"/>
              </w:rPr>
              <w:t xml:space="preserve"> </w:t>
            </w:r>
            <w:r>
              <w:rPr>
                <w:rFonts w:cs="Arial"/>
                <w:sz w:val="18"/>
              </w:rPr>
              <w:fldChar w:fldCharType="begin" w:fldLock="1"/>
            </w:r>
            <w:r w:rsidR="00754DEB">
              <w:rPr>
                <w:rFonts w:cs="Arial"/>
                <w:sz w:val="18"/>
              </w:rPr>
              <w:instrText>ADDIN CSL_CITATION {"citationItems":[{"id":"ITEM-1","itemData":{"DOI":"10.1097/HJH.0b013e328356766f","ISSN":"1473-5598 (Electronic)","PMID":"22895019","abstract":"OBJECTIVES: Increased sympathetic outflow, renin-angiotensin system (RAS) activity, and oxidative stress are critical mechanisms underlying the adverse cardiovascular effects of dietary salt excess. Nebivolol is a third-generation, highly selective beta1-receptor blocker with RAS-reducing effects and additional antioxidant properties. This study evaluated the hypothesis that nebivolol reduces salt-induced cardiac remodeling and dysfunction in spontaneous hypertensive rats (SHRs) by suppressing cardiac RAS and oxidative stress. METHODS: Male SHRs (8 weeks of age) were given an 8% high salt diet (HSD; n = 22), whereas their age-matched controls (n = 10) received standard chow. In a subgroup of HSD rats (n = 11), nebivolol was given at a dose of 10 mg/kg per day by gastric gavage. RESULTS: After 5 weeks, HSD exacerbated hypertension as well as increased left-ventricular weight and collagen deposition while impairing left-ventricular relaxation. Salt-induced cardiac remodeling and dysfunction were associated with increased plasma renin concentration (PRC), cardiac angiotensin II immunostaining, and angiotensin-converting enzyme (ACE)/ACE2 mRNA and activity ratio. HSD also increased cardiac 3-nitrotyrosine staining indicating enhanced oxidative stress. Nebivolol treatment did not alter the salt-induced increase in arterial pressure, left-ventricular weight, and cardiac dysfunction but reduced PRC, cardiac angiotensin II immunostaining, ACE/ACE2 ratio, oxidative stress, and fibrosis. CONCLUSIONS: Our data suggest that nebivolol, in a blood pressure-independent manner, ameliorated cardiac oxidative stress and associated fibrosis in salt-loaded SHRs. The beneficial effects of nebivolol may be attributed, at least in part, to the decreased ACE/ACE2 ratio and consequent reduction of cardiac angiotensin II levels.","author":[{"dropping-particle":"","family":"Varagic","given":"Jasmina","non-dropping-particle":"","parse-names":false,"suffix":""},{"dropping-particle":"","family":"Ahmad","given":"Sarfaraz","non-dropping-particle":"","parse-names":false,"suffix":""},{"dropping-particle":"","family":"Voncannon","given":"Jessica L","non-dropping-particle":"","parse-names":false,"suffix":""},{"dropping-particle":"","family":"Moniwa","given":"Norihito","non-dropping-particle":"","parse-names":false,"suffix":""},{"dropping-particle":"","family":"Simington","given":"Stephen W Jr","non-dropping-particle":"","parse-names":false,"suffix":""},{"dropping-particle":"","family":"Brosnihan","given":"Bridget K","non-dropping-particle":"","parse-names":false,"suffix":""},{"dropping-particle":"","family":"Gallagher","given":"Patricia E","non-dropping-particle":"","parse-names":false,"suffix":""},{"dropping-particle":"","family":"Habibi","given":"Javad","non-dropping-particle":"","parse-names":false,"suffix":""},{"dropping-particle":"","family":"Sowers","given":"James R","non-dropping-particle":"","parse-names":false,"suffix":""},{"dropping-particle":"","family":"Ferrario","given":"Carlos M","non-dropping-particle":"","parse-names":false,"suffix":""}],"container-title":"Journal of hypertension","id":"ITEM-1","issue":"9","issued":{"date-parts":[["2012","9"]]},"language":"eng","page":"1766-1774","publisher-place":"England","title":"Nebivolol reduces cardiac angiotensin II, associated oxidative stress and fibrosis but not arterial pressure in salt-loaded spontaneously hypertensive rats.","type":"article-journal","volume":"30"},"uris":["http://www.mendeley.com/documents/?uuid=47d3a24c-6791-41ae-be8d-fbb5f6172d34"]},{"id":"ITEM-2","itemData":{"DOI":"10.1152/ajpheart.00068.2005","ISSN":"0363-6135 (Print)","PMID":"15833808","abstract":"When increased in vascular tissues, angiotensin-converting enzyme 2 (ACE2), a carboxypeptidase that hydrolyzes angiotensin II to angiotensin-(1-7), may augment the growth inhibitory and vasodilatory effects of the heptapeptide. We investigated the regulation of ACE2 and angiotensin-(1-7) expression in aortas and carotid arteries of 12-wk-old male spontaneously hypertensive rats (SHR) by determining the effect of sustained angiotensin type 1 (AT(1)) receptor blockade with olmesartan (10 mg.kg(-1).day(-1), n = 13) compared with those that received atenolol (30 mg.kg(-1).day(-1), n = 13), hydralazine (10 mg.kg(-1).day(-1), n = 13), or vehicle (n = 21). Systolic blood pressures were approximately 30% lower (P &lt; 0.05) in rats treated for 2 wk with olmesartan compared with vehicle-treated rats. Both atenolol and hydralazine produced similar decreases in systolic blood pressure. ACE2 mRNA in the thoracic aorta of olmesartan-treated rats (n = 8) was fivefold greater (P &lt; 0.05) than that in vehicle-treated rats (n = 16), whereas atenolol (n = 8) or hydralazine (n = 8) had no effect. Immunostaining intensities in rats treated with olmesartan (n = 5) were also associated with increased (P &lt; 0.05) ACE2 and angiotensin-(1-7) in thoracic aorta media compared with vehicle-treated rats. In contrast, immunostaining intensities for both ACE2 and angiotensin-(1-7) were not different from vehicle (n = 5) in carotid arteries of SHR medicated with either atenolol (n = 5) or hydralazine (n = 5). A comparison of vessel wall dimensions showed that olmesartan selectively reduced the thoracic aorta media-to-lumen ratio (P &lt; 0.05) and media thickness (P &lt; 0.05) without an effect on carotid artery morphometry. Compared with vehicle-treated SHR, vascular hypertrophy determined from media and lumen measurements was not changed in SHR given either atenolol or hydralazine. These data represent the first report of ACE2 and angiotensin-(1-7) expression in the aorta and carotid arteries of SHR. Increased ACE2 and angiotensin-(1-7) in association with altered dimensions of the thoracic aorta but not carotid arteries in response to olmesartan treatment provides evidence that this pathway is regulated by AT(1) receptors and may be important in mediating the pressure-independent vascular remodeling effects of angiotensin peptides.","author":[{"dropping-particle":"","family":"Igase","given":"Michiya","non-dropping-particle":"","parse-names":false,"suffix":""},{"dropping-particle":"","family":"Strawn","given":"William B","non-dropping-particle":"","parse-names":false,"suffix":""},{"dropping-particle":"","family":"Gallagher","given":"Patricia E","non-dropping-particle":"","parse-names":false,"suffix":""},{"dropping-particle":"","family":"Geary","given":"Randolph L","non-dropping-particle":"","parse-names":false,"suffix":""},{"dropping-particle":"","family":"Ferrario","given":"Carlos M","non-dropping-particle":"","parse-names":false,"suffix":""}],"container-title":"American journal of physiology. Heart and circulatory physiology","id":"ITEM-2","issue":"3","issued":{"date-parts":[["2005","9"]]},"language":"eng","page":"H1013-9","publisher-place":"United States","title":"Angiotensin II AT1 receptors regulate ACE2 and angiotensin-(1-7) expression in the aorta of spontaneously hypertensive rats.","type":"article-journal","volume":"289"},"uris":["http://www.mendeley.com/documents/?uuid=becdd681-8f75-45e2-9971-5c68386688e4"]}],"mendeley":{"formattedCitation":"[62,89]","plainTextFormattedCitation":"[62,89]","previouslyFormattedCitation":"[62,89]"},"properties":{"noteIndex":0},"schema":"https://github.com/citation-style-language/schema/raw/master/csl-citation.json"}</w:instrText>
            </w:r>
            <w:r>
              <w:rPr>
                <w:rFonts w:cs="Arial"/>
                <w:sz w:val="18"/>
              </w:rPr>
              <w:fldChar w:fldCharType="separate"/>
            </w:r>
            <w:r w:rsidR="00754DEB" w:rsidRPr="00754DEB">
              <w:rPr>
                <w:rFonts w:cs="Arial"/>
                <w:noProof/>
                <w:sz w:val="18"/>
              </w:rPr>
              <w:t>[62,89]</w:t>
            </w:r>
            <w:r>
              <w:rPr>
                <w:rFonts w:cs="Arial"/>
                <w:sz w:val="18"/>
              </w:rPr>
              <w:fldChar w:fldCharType="end"/>
            </w:r>
          </w:p>
        </w:tc>
        <w:tc>
          <w:tcPr>
            <w:tcW w:w="1560" w:type="dxa"/>
          </w:tcPr>
          <w:p w14:paraId="16C07898" w14:textId="77777777" w:rsidR="00B87CB8" w:rsidRDefault="00B87CB8" w:rsidP="00BA2627">
            <w:pPr>
              <w:rPr>
                <w:rFonts w:cs="Arial"/>
                <w:sz w:val="18"/>
              </w:rPr>
            </w:pPr>
            <w:r>
              <w:rPr>
                <w:rFonts w:cs="Arial"/>
                <w:sz w:val="18"/>
              </w:rPr>
              <w:t>52 (44 to 62)</w:t>
            </w:r>
          </w:p>
        </w:tc>
        <w:tc>
          <w:tcPr>
            <w:tcW w:w="1559" w:type="dxa"/>
          </w:tcPr>
          <w:p w14:paraId="70DF0AD3" w14:textId="77777777" w:rsidR="00B87CB8" w:rsidRDefault="00B87CB8" w:rsidP="00BA2627">
            <w:pPr>
              <w:rPr>
                <w:rFonts w:cs="Arial"/>
                <w:sz w:val="18"/>
              </w:rPr>
            </w:pPr>
            <w:r>
              <w:rPr>
                <w:rFonts w:cs="Arial"/>
                <w:sz w:val="18"/>
              </w:rPr>
              <w:t>4 weeks (2)</w:t>
            </w:r>
          </w:p>
        </w:tc>
        <w:tc>
          <w:tcPr>
            <w:tcW w:w="2268" w:type="dxa"/>
          </w:tcPr>
          <w:p w14:paraId="37AF35EA"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57B43630"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378FA3A8" w14:textId="77777777" w:rsidR="00B87CB8" w:rsidRDefault="00B87CB8" w:rsidP="00BA2627">
            <w:pPr>
              <w:rPr>
                <w:rFonts w:cs="Arial"/>
                <w:sz w:val="18"/>
              </w:rPr>
            </w:pPr>
            <w:r w:rsidRPr="00724468">
              <w:rPr>
                <w:rFonts w:cs="Arial"/>
                <w:sz w:val="18"/>
              </w:rPr>
              <w:t xml:space="preserve">No effect (n= </w:t>
            </w:r>
            <w:r>
              <w:rPr>
                <w:rFonts w:cs="Arial"/>
                <w:sz w:val="18"/>
              </w:rPr>
              <w:t>2</w:t>
            </w:r>
            <w:r w:rsidRPr="00724468">
              <w:rPr>
                <w:rFonts w:cs="Arial"/>
                <w:sz w:val="18"/>
              </w:rPr>
              <w:t>)</w:t>
            </w:r>
          </w:p>
        </w:tc>
        <w:tc>
          <w:tcPr>
            <w:tcW w:w="2126" w:type="dxa"/>
          </w:tcPr>
          <w:p w14:paraId="1C86442B" w14:textId="77777777" w:rsidR="00B87CB8" w:rsidRDefault="00B87CB8" w:rsidP="00BA2627">
            <w:pPr>
              <w:rPr>
                <w:rFonts w:cs="Arial"/>
                <w:sz w:val="18"/>
              </w:rPr>
            </w:pPr>
            <w:r>
              <w:rPr>
                <w:rFonts w:cs="Arial"/>
                <w:sz w:val="18"/>
              </w:rPr>
              <w:t>Rats, in vivo (n = 1)</w:t>
            </w:r>
          </w:p>
          <w:p w14:paraId="65F1DAD1" w14:textId="77777777" w:rsidR="00B87CB8" w:rsidRDefault="00B87CB8" w:rsidP="00BA2627">
            <w:pPr>
              <w:rPr>
                <w:rFonts w:cs="Arial"/>
                <w:sz w:val="18"/>
              </w:rPr>
            </w:pPr>
            <w:r>
              <w:rPr>
                <w:rFonts w:cs="Arial"/>
                <w:sz w:val="18"/>
              </w:rPr>
              <w:t>Rats, in vitro (n = 1)</w:t>
            </w:r>
          </w:p>
          <w:p w14:paraId="0A6482C8" w14:textId="77777777" w:rsidR="00B87CB8" w:rsidRDefault="00B87CB8" w:rsidP="00BA2627">
            <w:pPr>
              <w:rPr>
                <w:rFonts w:cs="Arial"/>
                <w:sz w:val="18"/>
              </w:rPr>
            </w:pPr>
          </w:p>
        </w:tc>
        <w:tc>
          <w:tcPr>
            <w:tcW w:w="2126" w:type="dxa"/>
          </w:tcPr>
          <w:p w14:paraId="4CF9F9FD" w14:textId="77777777" w:rsidR="00B87CB8" w:rsidRDefault="00B87CB8" w:rsidP="00BA2627">
            <w:pPr>
              <w:rPr>
                <w:rFonts w:cs="Arial"/>
                <w:sz w:val="18"/>
              </w:rPr>
            </w:pPr>
            <w:r>
              <w:rPr>
                <w:rFonts w:cs="Arial"/>
                <w:sz w:val="18"/>
              </w:rPr>
              <w:t>Cardiac (n= 2)</w:t>
            </w:r>
          </w:p>
          <w:p w14:paraId="2CF835C1" w14:textId="77777777" w:rsidR="00B87CB8" w:rsidRDefault="00B87CB8" w:rsidP="00BA2627">
            <w:pPr>
              <w:rPr>
                <w:rFonts w:cs="Arial"/>
                <w:sz w:val="18"/>
              </w:rPr>
            </w:pPr>
          </w:p>
        </w:tc>
        <w:tc>
          <w:tcPr>
            <w:tcW w:w="3119" w:type="dxa"/>
          </w:tcPr>
          <w:p w14:paraId="4932F498" w14:textId="77777777" w:rsidR="00B87CB8" w:rsidRPr="00724468" w:rsidRDefault="00B87CB8" w:rsidP="00BA2627">
            <w:pPr>
              <w:rPr>
                <w:rFonts w:cs="Arial"/>
                <w:sz w:val="18"/>
              </w:rPr>
            </w:pPr>
            <w:r w:rsidRPr="00724468">
              <w:rPr>
                <w:rFonts w:cs="Arial"/>
                <w:sz w:val="18"/>
              </w:rPr>
              <w:t>Hypertension (n=</w:t>
            </w:r>
            <w:r>
              <w:rPr>
                <w:rFonts w:cs="Arial"/>
                <w:sz w:val="18"/>
              </w:rPr>
              <w:t xml:space="preserve"> 2</w:t>
            </w:r>
            <w:r w:rsidRPr="00724468">
              <w:rPr>
                <w:rFonts w:cs="Arial"/>
                <w:sz w:val="18"/>
              </w:rPr>
              <w:t>)</w:t>
            </w:r>
          </w:p>
          <w:p w14:paraId="42DE4FFF" w14:textId="77777777" w:rsidR="00B87CB8" w:rsidRPr="00724468" w:rsidRDefault="00B87CB8" w:rsidP="00BA2627">
            <w:pPr>
              <w:rPr>
                <w:rFonts w:cs="Arial"/>
                <w:sz w:val="18"/>
              </w:rPr>
            </w:pPr>
          </w:p>
        </w:tc>
      </w:tr>
      <w:tr w:rsidR="00B87CB8" w:rsidRPr="00724468" w14:paraId="04340E67" w14:textId="77777777" w:rsidTr="00BA2627">
        <w:trPr>
          <w:trHeight w:val="1941"/>
        </w:trPr>
        <w:tc>
          <w:tcPr>
            <w:tcW w:w="1696" w:type="dxa"/>
          </w:tcPr>
          <w:p w14:paraId="24AE3CB1" w14:textId="4F6F8175" w:rsidR="00B87CB8" w:rsidRPr="00724468" w:rsidRDefault="00B87CB8" w:rsidP="00BA2627">
            <w:pPr>
              <w:rPr>
                <w:rFonts w:cs="Arial"/>
                <w:sz w:val="18"/>
              </w:rPr>
            </w:pPr>
            <w:r w:rsidRPr="00724468">
              <w:rPr>
                <w:rFonts w:cs="Arial"/>
                <w:sz w:val="18"/>
              </w:rPr>
              <w:t>C</w:t>
            </w:r>
            <w:r>
              <w:rPr>
                <w:rFonts w:cs="Arial"/>
                <w:sz w:val="18"/>
              </w:rPr>
              <w:t xml:space="preserve">alcium channel blockers </w:t>
            </w:r>
            <w:r>
              <w:rPr>
                <w:rFonts w:cs="Arial"/>
                <w:sz w:val="18"/>
              </w:rPr>
              <w:fldChar w:fldCharType="begin" w:fldLock="1"/>
            </w:r>
            <w:r w:rsidR="00754DEB">
              <w:rPr>
                <w:rFonts w:cs="Arial"/>
                <w:sz w:val="18"/>
              </w:rPr>
              <w:instrText>ADDIN CSL_CITATION {"citationItems":[{"id":"ITEM-1","itemData":{"DOI":"10.1177/1470320309343710","ISSN":"1752-8976 (Electronic)","PMID":"19717501","abstract":"INTRODUCTION: We applied pressure stress to human aortic endothelial cells (HAEC) and investigated whether mechanical pressure stress and/or angiotensin II (Ang II) affected angiotensin-converting enzyme (ACE) 2. We then tested whether the administration of nifedipine had a demonstrable and possibly beneficial effect. METHODS: A pulsatile atmospheric pressure with or without Ang II was loaded on HAECs. The expression of ACE2 was studied by immunoblots and reverse transcription/real-time polymerase chain reaction. RESULTS: The pulsatile mechanical pressure increased the expression of ACE2 mRNA by approximately 80%. Supplementation of Ang II (1 microM) with pulsatile mechanical pressure decreased the expression of ACE2 mRNA by approximately 54%. Pulsatile atmospheric pressure increased ACE2 protein, but supplementation of Ang II (1 microM) also increased ACE2 protein, and the latter failed to show significant change compared to pressurized control without Ang II. Ang II administration reduced ACE2 protein in the membranous fraction under pressurized condition. Administration of nifedipine (1 microM) protected cells from this ACE2 protein reduction at the HAEC membrane. CONCLUSIONS: These results indicate that pulsatile mechanical pressure and Ang II affect ACE2 in HAECs. Our findings suggest that blood pressure reduction with a calcium channel blocker is beneficial for the conservation of ACE2, and may provide a potential therapeutic target beyond blood pressure lowering in hypertensive patients.","author":[{"dropping-particle":"","family":"Iizuka","given":"Kenji","non-dropping-particle":"","parse-names":false,"suffix":""},{"dropping-particle":"","family":"Kusunoki","given":"Asami","non-dropping-particle":"","parse-names":false,"suffix":""},{"dropping-particle":"","family":"Machida","given":"Takuji","non-dropping-particle":"","parse-names":false,"suffix":""},{"dropping-particle":"","family":"Hirafuji","given":"Masahiko","non-dropping-particle":"","parse-names":false,"suffix":""}],"container-title":"Journal of the renin-angiotensin-aldosterone system : JRAAS","id":"ITEM-1","issue":"4","issued":{"date-parts":[["2009","12"]]},"language":"eng","page":"210-215","publisher-place":"England","title":"Angiotensin II reduces membranous angiotensin-converting enzyme 2 in pressurized  human aortic endothelial cells.","type":"article-journal","volume":"10"},"uris":["http://www.mendeley.com/documents/?uuid=74f8d86c-dbfd-489f-9266-e34e2d5b3907"]},{"id":"ITEM-2","itemData":{"ISSN":"2149-7222","abstract":"Renin-angiotensin system (RAS) is an important pharmacologic target, because this system plays substantial role in the development of hypertensionrelated organ damage. Oxidative stress and endothelial dysfunction play an important role in pathophysiology of hypertension. Statins have cholesterol-lowering effects and they induced to increase the expression of eNOS and improve endothelial dysfunction by reducing the production of reactive oxygen. Statins are unknown effects of Angiotensin Converting Enzyme1 (ACE1), Angiotensin Converting Enzyme2 (ACE2), Angiotensin II type 1 receptor (AT1), Angiotensin II type 2 receptor (AT2), Toll-like receptor 4 (TLR4) and renin. In our study is investigated to the effects of HMG-CoA reductase inhibitor rosuvastatin and the calcium channel blocker amlodipine on renal ACE1, ACE2, AT1, AT2, TLR 4 and renin levels in the hypertensive rats. To produce hypertension, L-NAME which is a nitric oxide inhibitor by intraperitoneally and drinking water containing 1% of salt was given to rats for 6 weeks. As from 2th week rats were applied intraperitoneally to 10 mg / kg rosuvastatin and to 10 mg / kg amlodipine for 4 weeks. ACE1, ACE2, AT1, AT2, TLR4 and renin levels of renal tissue were measured by ELISA. Renal levels of AT1 and TLR4 significantly increased in hypertension group but ACE2 nonsignificant increased. Rosuvastatin and amlodipine reduced AT1, increased ACE2 levels but not changed TLR4. Levels of AT2 and renin reduced in hypertension group but not significant. ACE1 levels not changed in hypertension. Rosuvastatin and amlodipine significantly increased AT2 levels but non-significant reduced ACE1 and renin levels. In conclusion, renal levels of ACE1, ACE2, AT1, AT2, TLR4 and renin contribute to hypertension development is indicated that are important targets of hypertension treatment. AT1, AT2, ACE1, ACE2 and renin levels might be mediated to blood pressure lowering effects of amlodipine. Rosuvastatin may affect these parameters which associated with RAS and oxidative stress as amlodipin. Although further studies are needed to determine the effectiveness of rosuvastatin on hypertension, it has been suggested that statins might support or be an alternative for the current treatments.","author":[{"dropping-particle":"","family":"Onat E","given":"","non-dropping-particle":"","parse-names":false,"suffix":""}],"collection-title":"7th World Congress of Oxidative Stress, Calcium Signaling and TRP Channels. Turkey.","container-title":"Journal of Cellular Neuroscience and Oxidative Stress","id":"ITEM-2","issue":"2","issued":{"date-parts":[["2018"]]},"language":"English","page":"693-694","publisher":"Suleyman Demirel University","publisher-place":"E. Onat, Department of Pharmacology, Faculty of Medicine, Firat University, Elazig, Turkey","title":"Effects of rosuvastatin and amlodipine on reninangiotensin system of kidney in NOS inhibition and salt diet induced hypertension","type":"article-journal","volume":"10"},"uris":["http://www.mendeley.com/documents/?uuid=04ccef57-898e-447a-befd-e07c7a83751f"]},{"id":"ITEM-3","itemData":{"DOI":"10.1007/s00210-018-1523-3","ISSN":"14321912","abstract":"The brain renin-angiotensin system (RAS) is considered a crucial regulator for physiological homeostasis and disease progression. We evaluated the protective effects of the angiotensin receptor blocker (ARB) telmisartan and the angiotensin-converting enzyme 2 (ACE2) activator xanthenone on experimental cerebral ischemia/reperfusion (I/R) injury. Rats were divided into a sham control, a cerebral I/R control, a standard treatment (nimodipine, 10 mg/kg/day, 15 days, p.o.), three telmisartan treatments (1, 3, and 10 mg/kg/day, 15 days, p.o.), and three xanthenone treatments (0.5, 1, and 2 mg/kg/day, 15 days, s.c.) groups. One hour after the last dose, all rats except the sham control group were exposed to 30-min cerebral ischemia followed by 24-h reperfusion. Brain ACE and ACE2 activities and the apoptotic marker caspase-3 levels were assessed. Glutathione (GSH), malondialdehyde (MDA), and nitric oxide end products (NOx) as oxidative markers and tumor necrosis factor-alpha (TNF-α), interleukin-6 (IL-6), and IL-10 as immunological markers were assessed. Histopathological examination and immunohistochemical evaluation of glial fibrillary acidic protein (GFAP) were performed in cerebral cortex and hippocampus sections. Telmisartan and xanthenone in the higher doses restored MDA, NOx, TNF-α, IL-6, caspase-3, ACE, and GFAP back to normal levels and significantly increased GSH, IL-10, and ACE2 compared to I/R control values. Histopathologically, both agents showed mild degenerative changes and necrosis of neurons in cerebral cortex and hippocampus compared with I/R control group. Modulation of brain RAS, either through suppression of the classic ACE pathway or stimulation of its antagonist pathway ACE2, may be a promising strategy against cerebral I/R damage.","author":[{"dropping-particle":"","family":"Abdel-Fattah","given":"Maha Mohammed","non-dropping-particle":"","parse-names":false,"suffix":""},{"dropping-particle":"","family":"Messiha","given":"Basim Anwar Shehata","non-dropping-particle":"","parse-names":false,"suffix":""},{"dropping-particle":"","family":"Mansour","given":"Ahmed Mohamed","non-dropping-particle":"","parse-names":false,"suffix":""}],"container-title":"Naunyn-Schmiedeberg's Archives of Pharmacology","id":"ITEM-3","issue":"9","issued":{"date-parts":[["2018","9"]]},"page":"1003-1020","publisher":"Springer Verlag","title":"Modulation of brain ACE and ACE2 may be a promising protective strategy against cerebral ischemia/reperfusion injury: an experimental trial in rats","type":"article-journal","volume":"391"},"uris":["http://www.mendeley.com/documents/?uuid=203540f8-9033-4418-809b-3fc35b2855f5"]}],"mendeley":{"formattedCitation":"[50,90,91]","plainTextFormattedCitation":"[50,90,91]","previouslyFormattedCitation":"[50,90,91]"},"properties":{"noteIndex":0},"schema":"https://github.com/citation-style-language/schema/raw/master/csl-citation.json"}</w:instrText>
            </w:r>
            <w:r>
              <w:rPr>
                <w:rFonts w:cs="Arial"/>
                <w:sz w:val="18"/>
              </w:rPr>
              <w:fldChar w:fldCharType="separate"/>
            </w:r>
            <w:r w:rsidR="00754DEB" w:rsidRPr="00754DEB">
              <w:rPr>
                <w:rFonts w:cs="Arial"/>
                <w:noProof/>
                <w:sz w:val="18"/>
              </w:rPr>
              <w:t>[50,90,91]</w:t>
            </w:r>
            <w:r>
              <w:rPr>
                <w:rFonts w:cs="Arial"/>
                <w:sz w:val="18"/>
              </w:rPr>
              <w:fldChar w:fldCharType="end"/>
            </w:r>
          </w:p>
        </w:tc>
        <w:tc>
          <w:tcPr>
            <w:tcW w:w="1560" w:type="dxa"/>
          </w:tcPr>
          <w:p w14:paraId="4B5B0A7F" w14:textId="77777777" w:rsidR="00B87CB8" w:rsidRDefault="00B87CB8" w:rsidP="00BA2627">
            <w:pPr>
              <w:rPr>
                <w:rFonts w:cs="Arial"/>
                <w:sz w:val="18"/>
              </w:rPr>
            </w:pPr>
            <w:r>
              <w:rPr>
                <w:rFonts w:cs="Arial"/>
                <w:sz w:val="18"/>
              </w:rPr>
              <w:t>117 (N/A)</w:t>
            </w:r>
          </w:p>
        </w:tc>
        <w:tc>
          <w:tcPr>
            <w:tcW w:w="1559" w:type="dxa"/>
          </w:tcPr>
          <w:p w14:paraId="7EAE8CD0" w14:textId="77777777" w:rsidR="00B87CB8" w:rsidRDefault="00B87CB8" w:rsidP="00BA2627">
            <w:pPr>
              <w:rPr>
                <w:rFonts w:cs="Arial"/>
                <w:sz w:val="18"/>
              </w:rPr>
            </w:pPr>
            <w:r>
              <w:rPr>
                <w:rFonts w:cs="Arial"/>
                <w:sz w:val="18"/>
              </w:rPr>
              <w:t>3 weeks (1)</w:t>
            </w:r>
          </w:p>
        </w:tc>
        <w:tc>
          <w:tcPr>
            <w:tcW w:w="2268" w:type="dxa"/>
          </w:tcPr>
          <w:p w14:paraId="095D103C" w14:textId="77777777" w:rsidR="00B87CB8" w:rsidRPr="00724468" w:rsidRDefault="00B87CB8" w:rsidP="00BA2627">
            <w:pPr>
              <w:rPr>
                <w:rFonts w:cs="Arial"/>
                <w:sz w:val="18"/>
              </w:rPr>
            </w:pPr>
            <w:r w:rsidRPr="00724468">
              <w:rPr>
                <w:rFonts w:cs="Arial"/>
                <w:sz w:val="18"/>
              </w:rPr>
              <w:t xml:space="preserve">Increase (n= </w:t>
            </w:r>
            <w:r>
              <w:rPr>
                <w:rFonts w:cs="Arial"/>
                <w:sz w:val="18"/>
              </w:rPr>
              <w:t>2</w:t>
            </w:r>
            <w:r w:rsidRPr="00724468">
              <w:rPr>
                <w:rFonts w:cs="Arial"/>
                <w:sz w:val="18"/>
              </w:rPr>
              <w:t xml:space="preserve">) </w:t>
            </w:r>
          </w:p>
          <w:p w14:paraId="52448D43"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2AEC1769"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3E4AE957" w14:textId="77777777" w:rsidR="00B87CB8" w:rsidRDefault="00B87CB8" w:rsidP="00BA2627">
            <w:pPr>
              <w:rPr>
                <w:rFonts w:cs="Arial"/>
                <w:sz w:val="18"/>
              </w:rPr>
            </w:pPr>
            <w:r>
              <w:rPr>
                <w:rFonts w:cs="Arial"/>
                <w:sz w:val="18"/>
              </w:rPr>
              <w:t>Rats, in vivo (n = 2)</w:t>
            </w:r>
          </w:p>
          <w:p w14:paraId="5AE69269" w14:textId="77777777" w:rsidR="00B87CB8" w:rsidRDefault="00B87CB8" w:rsidP="00BA2627">
            <w:pPr>
              <w:rPr>
                <w:rFonts w:cs="Arial"/>
                <w:sz w:val="18"/>
              </w:rPr>
            </w:pPr>
            <w:r>
              <w:rPr>
                <w:rFonts w:cs="Arial"/>
                <w:sz w:val="18"/>
              </w:rPr>
              <w:t>Human, in vitro (n = 1</w:t>
            </w:r>
          </w:p>
        </w:tc>
        <w:tc>
          <w:tcPr>
            <w:tcW w:w="2126" w:type="dxa"/>
          </w:tcPr>
          <w:p w14:paraId="5A8B9DE2" w14:textId="77777777" w:rsidR="00B87CB8" w:rsidRDefault="00B87CB8" w:rsidP="00BA2627">
            <w:pPr>
              <w:rPr>
                <w:rFonts w:cs="Arial"/>
                <w:sz w:val="18"/>
              </w:rPr>
            </w:pPr>
            <w:r>
              <w:rPr>
                <w:rFonts w:cs="Arial"/>
                <w:sz w:val="18"/>
              </w:rPr>
              <w:t>Hepatic (n= 1)</w:t>
            </w:r>
          </w:p>
          <w:p w14:paraId="3934DBD7" w14:textId="77777777" w:rsidR="00B87CB8" w:rsidRDefault="00B87CB8" w:rsidP="00BA2627">
            <w:pPr>
              <w:rPr>
                <w:rFonts w:cs="Arial"/>
                <w:sz w:val="18"/>
              </w:rPr>
            </w:pPr>
            <w:r>
              <w:rPr>
                <w:rFonts w:cs="Arial"/>
                <w:sz w:val="18"/>
              </w:rPr>
              <w:t>Cardiac (n= 1)</w:t>
            </w:r>
          </w:p>
          <w:p w14:paraId="3BE2A0CC" w14:textId="77777777" w:rsidR="00B87CB8" w:rsidRDefault="00B87CB8" w:rsidP="00BA2627">
            <w:pPr>
              <w:rPr>
                <w:rFonts w:cs="Arial"/>
                <w:sz w:val="18"/>
              </w:rPr>
            </w:pPr>
            <w:r>
              <w:rPr>
                <w:rFonts w:cs="Arial"/>
                <w:sz w:val="18"/>
              </w:rPr>
              <w:t>Cerebral (n =1)</w:t>
            </w:r>
          </w:p>
          <w:p w14:paraId="003F75D9" w14:textId="77777777" w:rsidR="00B87CB8" w:rsidRDefault="00B87CB8" w:rsidP="00BA2627">
            <w:pPr>
              <w:rPr>
                <w:rFonts w:cs="Arial"/>
                <w:sz w:val="18"/>
              </w:rPr>
            </w:pPr>
          </w:p>
        </w:tc>
        <w:tc>
          <w:tcPr>
            <w:tcW w:w="3119" w:type="dxa"/>
          </w:tcPr>
          <w:p w14:paraId="1D98C11A" w14:textId="77777777" w:rsidR="00B87CB8" w:rsidRPr="00724468" w:rsidRDefault="00B87CB8" w:rsidP="00BA2627">
            <w:pPr>
              <w:rPr>
                <w:rFonts w:cs="Arial"/>
                <w:sz w:val="18"/>
              </w:rPr>
            </w:pPr>
            <w:r w:rsidRPr="00724468">
              <w:rPr>
                <w:rFonts w:cs="Arial"/>
                <w:sz w:val="18"/>
              </w:rPr>
              <w:t>Healthy (n=</w:t>
            </w:r>
            <w:r>
              <w:rPr>
                <w:rFonts w:cs="Arial"/>
                <w:sz w:val="18"/>
              </w:rPr>
              <w:t xml:space="preserve"> 2</w:t>
            </w:r>
            <w:r w:rsidRPr="00724468">
              <w:rPr>
                <w:rFonts w:cs="Arial"/>
                <w:sz w:val="18"/>
              </w:rPr>
              <w:t>)</w:t>
            </w:r>
          </w:p>
          <w:p w14:paraId="0834CFED" w14:textId="77777777" w:rsidR="00B87CB8" w:rsidRPr="00724468" w:rsidRDefault="00B87CB8" w:rsidP="00BA2627">
            <w:pPr>
              <w:rPr>
                <w:rFonts w:cs="Arial"/>
                <w:sz w:val="18"/>
              </w:rPr>
            </w:pPr>
            <w:r w:rsidRPr="00724468">
              <w:rPr>
                <w:rFonts w:cs="Arial"/>
                <w:sz w:val="18"/>
              </w:rPr>
              <w:t>Hypertension (n=</w:t>
            </w:r>
            <w:r>
              <w:rPr>
                <w:rFonts w:cs="Arial"/>
                <w:sz w:val="18"/>
              </w:rPr>
              <w:t xml:space="preserve"> 1</w:t>
            </w:r>
            <w:r w:rsidRPr="00724468">
              <w:rPr>
                <w:rFonts w:cs="Arial"/>
                <w:sz w:val="18"/>
              </w:rPr>
              <w:t>)</w:t>
            </w:r>
          </w:p>
          <w:p w14:paraId="6D1971EA" w14:textId="77777777" w:rsidR="00B87CB8" w:rsidRPr="00724468" w:rsidRDefault="00B87CB8" w:rsidP="00BA2627">
            <w:pPr>
              <w:rPr>
                <w:rFonts w:cs="Arial"/>
                <w:sz w:val="18"/>
              </w:rPr>
            </w:pPr>
          </w:p>
        </w:tc>
      </w:tr>
      <w:tr w:rsidR="00B87CB8" w:rsidRPr="00724468" w14:paraId="252D537F" w14:textId="77777777" w:rsidTr="00BA2627">
        <w:trPr>
          <w:trHeight w:val="1941"/>
        </w:trPr>
        <w:tc>
          <w:tcPr>
            <w:tcW w:w="1696" w:type="dxa"/>
          </w:tcPr>
          <w:p w14:paraId="5C194A93" w14:textId="792A62AF" w:rsidR="00B87CB8" w:rsidRPr="00724468" w:rsidRDefault="00B87CB8" w:rsidP="00BA2627">
            <w:pPr>
              <w:rPr>
                <w:rFonts w:cs="Arial"/>
                <w:sz w:val="18"/>
              </w:rPr>
            </w:pPr>
            <w:r w:rsidRPr="007258B6">
              <w:rPr>
                <w:rFonts w:cs="Arial"/>
                <w:sz w:val="18"/>
              </w:rPr>
              <w:t>Centrally-acting vasodilators</w:t>
            </w:r>
            <w:r>
              <w:rPr>
                <w:rFonts w:cs="Arial"/>
                <w:sz w:val="18"/>
              </w:rPr>
              <w:t xml:space="preserve"> </w:t>
            </w:r>
            <w:r>
              <w:rPr>
                <w:rFonts w:cs="Arial"/>
                <w:sz w:val="18"/>
              </w:rPr>
              <w:fldChar w:fldCharType="begin" w:fldLock="1"/>
            </w:r>
            <w:r w:rsidR="00754DEB">
              <w:rPr>
                <w:rFonts w:cs="Arial"/>
                <w:sz w:val="18"/>
              </w:rPr>
              <w:instrText>ADDIN CSL_CITATION {"citationItems":[{"id":"ITEM-1","itemData":{"DOI":"10.1097/FJC.0000000000000374","ISSN":"1533-4023 (Electronic)","PMID":"26886190","abstract":"Enhanced renin-angiotensin activity causes hypertension and cardiac hypertrophy.  The angiotensin (Ang)-converting enzyme (ACE)2/Ang(1-7)/Mas axis pathway functions against Ang II type 1 receptor (AT1R) signaling. We investigated whether olmesartan (Olm), an AT1R blocker, inhibits cardiac hypertrophy independently of blood pressure, and evaluated the potential mechanisms. The 3- to 4-month-old male mice overexpressing renin in the liver (Ren-Tg) were given Olm (5 mg/kg/d) and hydralazine (Hyd) (3.5 mg/kg/d) orally for 2 months. Systolic blood pressure was higher in the Ren-Tg mice than in wild-type littermates. Olm and Hyd treatments lowered systolic blood pressure to the same degree. However, cardiac hypertrophy, evaluated by echocardiography, heart weight, cross-sectional area of cardiomyocytes, and gene expression, was inhibited by only Olm treatment, but not by Hyd. Olm treatment reversed decreased gene expressions of ACE2 and Mas receptor of Ren-Tg mice and inhibited enhanced NADPH oxidase (Nox)4 expression and reactive oxygen species, whereas Hyd treatment had no influence on them. These findings indicate that Olm treatment inhibits cardiac hypertrophy independently of blood pressure, not only through its original AT1R blockade but partly through enhancement of ACE2/Ang(1-7)/Mas axis and suppression of Nox4 expression.","author":[{"dropping-particle":"","family":"Tanno","given":"Tomohiro","non-dropping-particle":"","parse-names":false,"suffix":""},{"dropping-particle":"","family":"Tomita","given":"Hirofumi","non-dropping-particle":"","parse-names":false,"suffix":""},{"dropping-particle":"","family":"Narita","given":"Ikuyo","non-dropping-particle":"","parse-names":false,"suffix":""},{"dropping-particle":"","family":"Kinjo","given":"Takahiko","non-dropping-particle":"","parse-names":false,"suffix":""},{"dropping-particle":"","family":"Nishizaki","given":"Kimitaka","non-dropping-particle":"","parse-names":false,"suffix":""},{"dropping-particle":"","family":"Ichikawa","given":"Hiroaki","non-dropping-particle":"","parse-names":false,"suffix":""},{"dropping-particle":"","family":"Kimura","given":"Yoshihiro","non-dropping-particle":"","parse-names":false,"suffix":""},{"dropping-particle":"","family":"Tanaka","given":"Makoto","non-dropping-particle":"","parse-names":false,"suffix":""},{"dropping-particle":"","family":"Osanai","given":"Tomohiro","non-dropping-particle":"","parse-names":false,"suffix":""},{"dropping-particle":"","family":"Okumura","given":"Ken","non-dropping-particle":"","parse-names":false,"suffix":""}],"container-title":"Journal of cardiovascular pharmacology","id":"ITEM-1","issue":"6","issued":{"date-parts":[["2016","6"]]},"language":"eng","page":"503-509","publisher-place":"United States","title":"Olmesartan Inhibits Cardiac Hypertrophy in Mice Overexpressing Renin Independently of Blood Pressure: Its Beneficial Effects on ACE2/Ang(1-7)/Mas Axis and NADPH Oxidase Expression.","type":"article-journal","volume":"67"},"uris":["http://www.mendeley.com/documents/?uuid=8f9372bc-1d63-4692-b5f7-af15aee5e334"]}],"mendeley":{"formattedCitation":"[85]","plainTextFormattedCitation":"[85]","previouslyFormattedCitation":"[85]"},"properties":{"noteIndex":0},"schema":"https://github.com/citation-style-language/schema/raw/master/csl-citation.json"}</w:instrText>
            </w:r>
            <w:r>
              <w:rPr>
                <w:rFonts w:cs="Arial"/>
                <w:sz w:val="18"/>
              </w:rPr>
              <w:fldChar w:fldCharType="separate"/>
            </w:r>
            <w:r w:rsidR="00754DEB" w:rsidRPr="00754DEB">
              <w:rPr>
                <w:rFonts w:cs="Arial"/>
                <w:noProof/>
                <w:sz w:val="18"/>
              </w:rPr>
              <w:t>[85]</w:t>
            </w:r>
            <w:r>
              <w:rPr>
                <w:rFonts w:cs="Arial"/>
                <w:sz w:val="18"/>
              </w:rPr>
              <w:fldChar w:fldCharType="end"/>
            </w:r>
          </w:p>
        </w:tc>
        <w:tc>
          <w:tcPr>
            <w:tcW w:w="1560" w:type="dxa"/>
          </w:tcPr>
          <w:p w14:paraId="514EDC57" w14:textId="77777777" w:rsidR="00B87CB8" w:rsidRDefault="00B87CB8" w:rsidP="00BA2627">
            <w:pPr>
              <w:rPr>
                <w:rFonts w:cs="Arial"/>
                <w:sz w:val="18"/>
              </w:rPr>
            </w:pPr>
            <w:r>
              <w:rPr>
                <w:rFonts w:cs="Arial"/>
                <w:sz w:val="18"/>
              </w:rPr>
              <w:t>6 (N/A)</w:t>
            </w:r>
          </w:p>
        </w:tc>
        <w:tc>
          <w:tcPr>
            <w:tcW w:w="1559" w:type="dxa"/>
          </w:tcPr>
          <w:p w14:paraId="5967E7DF" w14:textId="77777777" w:rsidR="00B87CB8" w:rsidRDefault="00B87CB8" w:rsidP="00BA2627">
            <w:pPr>
              <w:rPr>
                <w:rFonts w:cs="Arial"/>
                <w:sz w:val="18"/>
              </w:rPr>
            </w:pPr>
            <w:r>
              <w:rPr>
                <w:rFonts w:cs="Arial"/>
                <w:sz w:val="18"/>
              </w:rPr>
              <w:t>8 weeks (N/A)</w:t>
            </w:r>
          </w:p>
        </w:tc>
        <w:tc>
          <w:tcPr>
            <w:tcW w:w="2268" w:type="dxa"/>
          </w:tcPr>
          <w:p w14:paraId="02372FEE"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1A366FBE"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35697AEF"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2A9DE211" w14:textId="77777777" w:rsidR="00B87CB8" w:rsidRDefault="00B87CB8" w:rsidP="00BA2627">
            <w:pPr>
              <w:rPr>
                <w:rFonts w:cs="Arial"/>
                <w:sz w:val="18"/>
              </w:rPr>
            </w:pPr>
            <w:r>
              <w:rPr>
                <w:rFonts w:cs="Arial"/>
                <w:sz w:val="18"/>
              </w:rPr>
              <w:t>Mice, in vitro (n= 1)</w:t>
            </w:r>
          </w:p>
        </w:tc>
        <w:tc>
          <w:tcPr>
            <w:tcW w:w="2126" w:type="dxa"/>
          </w:tcPr>
          <w:p w14:paraId="05F66558" w14:textId="77777777" w:rsidR="00B87CB8" w:rsidRDefault="00B87CB8" w:rsidP="00BA2627">
            <w:pPr>
              <w:rPr>
                <w:rFonts w:cs="Arial"/>
                <w:sz w:val="18"/>
              </w:rPr>
            </w:pPr>
            <w:r>
              <w:rPr>
                <w:rFonts w:cs="Arial"/>
                <w:sz w:val="18"/>
              </w:rPr>
              <w:t>Cardiac (n= 1)</w:t>
            </w:r>
          </w:p>
          <w:p w14:paraId="589A992A" w14:textId="77777777" w:rsidR="00B87CB8" w:rsidRDefault="00B87CB8" w:rsidP="00BA2627">
            <w:pPr>
              <w:rPr>
                <w:rFonts w:cs="Arial"/>
                <w:sz w:val="18"/>
              </w:rPr>
            </w:pPr>
          </w:p>
        </w:tc>
        <w:tc>
          <w:tcPr>
            <w:tcW w:w="3119" w:type="dxa"/>
          </w:tcPr>
          <w:p w14:paraId="3DF2C2F0" w14:textId="77777777" w:rsidR="00B87CB8" w:rsidRPr="00724468" w:rsidRDefault="00B87CB8" w:rsidP="00BA2627">
            <w:pPr>
              <w:rPr>
                <w:rFonts w:cs="Arial"/>
                <w:sz w:val="18"/>
              </w:rPr>
            </w:pPr>
            <w:r>
              <w:rPr>
                <w:rFonts w:cs="Arial"/>
                <w:sz w:val="18"/>
              </w:rPr>
              <w:t>Other (n= 1)</w:t>
            </w:r>
          </w:p>
        </w:tc>
      </w:tr>
      <w:tr w:rsidR="00B87CB8" w:rsidRPr="00724468" w14:paraId="7C6627E0" w14:textId="77777777" w:rsidTr="00BA2627">
        <w:trPr>
          <w:trHeight w:val="1941"/>
        </w:trPr>
        <w:tc>
          <w:tcPr>
            <w:tcW w:w="1696" w:type="dxa"/>
          </w:tcPr>
          <w:p w14:paraId="56E8EE9A" w14:textId="413734B6" w:rsidR="00B87CB8" w:rsidRPr="00724468" w:rsidRDefault="00B87CB8" w:rsidP="00BA2627">
            <w:pPr>
              <w:rPr>
                <w:rFonts w:cs="Arial"/>
                <w:sz w:val="18"/>
              </w:rPr>
            </w:pPr>
            <w:r w:rsidRPr="00724468">
              <w:rPr>
                <w:rFonts w:cs="Arial"/>
                <w:sz w:val="18"/>
              </w:rPr>
              <w:t>DPP4 inhibitor</w:t>
            </w:r>
            <w:r>
              <w:rPr>
                <w:rFonts w:cs="Arial"/>
                <w:sz w:val="18"/>
              </w:rPr>
              <w:t xml:space="preserve"> </w:t>
            </w:r>
            <w:r>
              <w:rPr>
                <w:rFonts w:cs="Arial"/>
                <w:sz w:val="18"/>
              </w:rPr>
              <w:fldChar w:fldCharType="begin" w:fldLock="1"/>
            </w:r>
            <w:r w:rsidR="007B7849">
              <w:rPr>
                <w:rFonts w:cs="Arial"/>
                <w:sz w:val="18"/>
              </w:rPr>
              <w:instrText>ADDIN CSL_CITATION {"citationItems":[{"id":"ITEM-1","itemData":{"DOI":"10.1007/s10557-015-6592-7","ISSN":"1573-7241 (Electronic)","PMID":"25994830","abstract":"PURPOSE: The glucagon-like peptide-1 (GLP-1) has been shown to exert cardioprotective effects in animals and patients. This study tests the hypothesis that preservation of GLP-1 by the GLP-1 receptor agonist liraglutide or the dipeptidyl peptidase-4 (DPP-4) inhibitor linagliptin is associated with a reduction of angiotensin (Ang) II-induced cardiac fibrosis. METHODS AND RESULTS: Sprague-Dawley rats were subjected to Ang II (500 ng/kg/min) infusion using osmotic minipumps for 4 weeks. Liraglutide (0.3 mg/kg) was subcutaneously injected twice daily or linagliptin (8 mg/kg) was administered via oral gavage daily during Ang II infusion. Relative to the control, liraglutide, but not linagliptin decreased MAP (124 +/- 4 vs. 200 +/- 7 mmHg in control, p &lt; 0.003). Liraglutide and linagliptin comparatively reduced the protein level of the Ang II AT1 receptor and up-regulated the AT2 receptor as identified by a reduced AT1/AT2 ratio (0.4 +/- 0.02 and 0.7 +/- 0.01 vs. 1.4 +/- 0.2 in control, p &lt; 0.05), coincident with the less locally-expressed AT1 receptor and enhanced AT2 receptor in the myocardium and peri-coronary vessels. Both drugs significantly reduced the populations of macrophages (16 +/- 6 and 19 +/- 7 vs. 61 +/- 29 number/HPF in control, p &lt; 0.05) and alpha-SMA expressing myofibroblasts (17 +/- 7 and 13 +/- 4 vs. 66 +/- 29 number/HPF in control, p &lt; 0.05), consistent with the reduction in expression of TGFbeta1 and phospho-Smad2/3, and up-regulation of Smad7. Furthermore, ACE2 activity (334 +/- 43 and 417 +/- 51 vs. 288 +/- 19 RFU/min/mug protein in control, p &lt; 0.05) and GLP-1 receptor expression were significantly up-regulated. Along with these modulations, the synthesis of collagen I and tissue fibrosis were inhibited as determined by the smaller collagen-rich area and more viable myocardium. CONCLUSION: These results demonstrate for the first time that preservation of GLP-1 using liraglutide or linagliptin is effective in inhibiting Ang II-induced cardiac fibrosis, suggesting that these drugs could be selected as an adjunctive therapy to improve clinical outcomes in the fibrosis-derived heart failure patients with or without diabetes.","author":[{"dropping-particle":"","family":"Zhang","given":"Li-Hui","non-dropping-particle":"","parse-names":false,"suffix":""},{"dropping-particle":"","family":"Pang","given":"Xue-Fen","non-dropping-particle":"","parse-names":false,"suffix":""},{"dropping-particle":"","family":"Bai","given":"Feng","non-dropping-particle":"","parse-names":false,"suffix":""},{"dropping-particle":"","family":"Wang","given":"Ning-Ping","non-dropping-particle":"","parse-names":false,"suffix":""},{"dropping-particle":"","family":"Shah","given":"Ahmed Ijaz","non-dropping-particle":"","parse-names":false,"suffix":""},{"dropping-particle":"","family":"McKallip","given":"Robert J","non-dropping-particle":"","parse-names":false,"suffix":""},{"dropping-particle":"","family":"Li","given":"Xue-Wen","non-dropping-particle":"","parse-names":false,"suffix":""},{"dropping-particle":"","family":"Wang","given":"Xiong","non-dropping-particle":"","parse-names":false,"suffix":""},{"dropping-particle":"","family":"Zhao","given":"Zhi-Qing","non-dropping-particle":"","parse-names":false,"suffix":""}],"container-title":"Cardiovascular drugs and therapy","id":"ITEM-1","issue":"3","issued":{"date-parts":[["2015","6"]]},"language":"eng","page":"243-255","publisher-place":"United States","title":"Preservation of Glucagon-Like Peptide-1 Level Attenuates Angiotensin II-Induced Tissue Fibrosis by Altering AT1/AT 2 Receptor Expression and Angiotensin-Converting Enzyme 2 Activity in Rat Heart.","type":"article-journal","volume":"29"},"uris":["http://www.mendeley.com/documents/?uuid=dcd144ad-d057-4e74-9035-08d23898f5e3"]}],"mendeley":{"formattedCitation":"[92]","plainTextFormattedCitation":"[92]","previouslyFormattedCitation":"[92]"},"properties":{"noteIndex":0},"schema":"https://github.com/citation-style-language/schema/raw/master/csl-citation.json"}</w:instrText>
            </w:r>
            <w:r>
              <w:rPr>
                <w:rFonts w:cs="Arial"/>
                <w:sz w:val="18"/>
              </w:rPr>
              <w:fldChar w:fldCharType="separate"/>
            </w:r>
            <w:r w:rsidR="00251ED9" w:rsidRPr="00251ED9">
              <w:rPr>
                <w:rFonts w:cs="Arial"/>
                <w:noProof/>
                <w:sz w:val="18"/>
              </w:rPr>
              <w:t>[92]</w:t>
            </w:r>
            <w:r>
              <w:rPr>
                <w:rFonts w:cs="Arial"/>
                <w:sz w:val="18"/>
              </w:rPr>
              <w:fldChar w:fldCharType="end"/>
            </w:r>
          </w:p>
        </w:tc>
        <w:tc>
          <w:tcPr>
            <w:tcW w:w="1560" w:type="dxa"/>
          </w:tcPr>
          <w:p w14:paraId="41165E04" w14:textId="77777777" w:rsidR="00B87CB8" w:rsidRDefault="00B87CB8" w:rsidP="00BA2627">
            <w:pPr>
              <w:rPr>
                <w:rFonts w:cs="Arial"/>
                <w:sz w:val="18"/>
              </w:rPr>
            </w:pPr>
            <w:r>
              <w:rPr>
                <w:rFonts w:cs="Arial"/>
                <w:sz w:val="18"/>
              </w:rPr>
              <w:t>24 (N/A)</w:t>
            </w:r>
          </w:p>
        </w:tc>
        <w:tc>
          <w:tcPr>
            <w:tcW w:w="1559" w:type="dxa"/>
          </w:tcPr>
          <w:p w14:paraId="122191A7" w14:textId="77777777" w:rsidR="00B87CB8" w:rsidRDefault="00B87CB8" w:rsidP="00BA2627">
            <w:pPr>
              <w:rPr>
                <w:rFonts w:cs="Arial"/>
                <w:sz w:val="18"/>
              </w:rPr>
            </w:pPr>
            <w:r>
              <w:rPr>
                <w:rFonts w:cs="Arial"/>
                <w:sz w:val="18"/>
              </w:rPr>
              <w:t>4 weeks (N/A)</w:t>
            </w:r>
          </w:p>
        </w:tc>
        <w:tc>
          <w:tcPr>
            <w:tcW w:w="2268" w:type="dxa"/>
          </w:tcPr>
          <w:p w14:paraId="2CDD711C" w14:textId="77777777" w:rsidR="00B87CB8" w:rsidRPr="00724468" w:rsidRDefault="00B87CB8" w:rsidP="00BA2627">
            <w:pPr>
              <w:rPr>
                <w:rFonts w:cs="Arial"/>
                <w:sz w:val="18"/>
              </w:rPr>
            </w:pPr>
            <w:r w:rsidRPr="00724468">
              <w:rPr>
                <w:rFonts w:cs="Arial"/>
                <w:sz w:val="18"/>
              </w:rPr>
              <w:t xml:space="preserve">Increase (n= </w:t>
            </w:r>
            <w:r>
              <w:rPr>
                <w:rFonts w:cs="Arial"/>
                <w:sz w:val="18"/>
              </w:rPr>
              <w:t>1</w:t>
            </w:r>
            <w:r w:rsidRPr="00724468">
              <w:rPr>
                <w:rFonts w:cs="Arial"/>
                <w:sz w:val="18"/>
              </w:rPr>
              <w:t xml:space="preserve">) </w:t>
            </w:r>
          </w:p>
          <w:p w14:paraId="464916EA"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7D00DD61"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2539D24B" w14:textId="77777777" w:rsidR="00B87CB8" w:rsidRDefault="00B87CB8" w:rsidP="00BA2627">
            <w:pPr>
              <w:rPr>
                <w:rFonts w:cs="Arial"/>
                <w:sz w:val="18"/>
              </w:rPr>
            </w:pPr>
            <w:r>
              <w:rPr>
                <w:rFonts w:cs="Arial"/>
                <w:sz w:val="18"/>
              </w:rPr>
              <w:t>Rats, in vivo (n = 1)</w:t>
            </w:r>
          </w:p>
          <w:p w14:paraId="36454B0F" w14:textId="77777777" w:rsidR="00B87CB8" w:rsidRDefault="00B87CB8" w:rsidP="00BA2627">
            <w:pPr>
              <w:rPr>
                <w:rFonts w:cs="Arial"/>
                <w:sz w:val="18"/>
              </w:rPr>
            </w:pPr>
          </w:p>
        </w:tc>
        <w:tc>
          <w:tcPr>
            <w:tcW w:w="2126" w:type="dxa"/>
          </w:tcPr>
          <w:p w14:paraId="1B5D40B0" w14:textId="77777777" w:rsidR="00B87CB8" w:rsidRDefault="00B87CB8" w:rsidP="00BA2627">
            <w:pPr>
              <w:rPr>
                <w:rFonts w:cs="Arial"/>
                <w:sz w:val="18"/>
              </w:rPr>
            </w:pPr>
            <w:r>
              <w:rPr>
                <w:rFonts w:cs="Arial"/>
                <w:sz w:val="18"/>
              </w:rPr>
              <w:t>Cardiac (n= 1)</w:t>
            </w:r>
          </w:p>
          <w:p w14:paraId="6387694A" w14:textId="77777777" w:rsidR="00B87CB8" w:rsidRDefault="00B87CB8" w:rsidP="00BA2627">
            <w:pPr>
              <w:rPr>
                <w:rFonts w:cs="Arial"/>
                <w:sz w:val="18"/>
              </w:rPr>
            </w:pPr>
          </w:p>
        </w:tc>
        <w:tc>
          <w:tcPr>
            <w:tcW w:w="3119" w:type="dxa"/>
          </w:tcPr>
          <w:p w14:paraId="5CDF356A" w14:textId="77777777" w:rsidR="00B87CB8" w:rsidRDefault="00B87CB8" w:rsidP="00BA2627">
            <w:pPr>
              <w:rPr>
                <w:rFonts w:cs="Arial"/>
                <w:sz w:val="18"/>
              </w:rPr>
            </w:pPr>
            <w:r>
              <w:rPr>
                <w:rFonts w:cs="Arial"/>
                <w:sz w:val="18"/>
              </w:rPr>
              <w:t xml:space="preserve">Healthy (n=1) </w:t>
            </w:r>
          </w:p>
          <w:p w14:paraId="7A11152C" w14:textId="77777777" w:rsidR="00B87CB8" w:rsidRPr="00724468" w:rsidRDefault="00B87CB8" w:rsidP="00BA2627">
            <w:pPr>
              <w:rPr>
                <w:rFonts w:cs="Arial"/>
                <w:sz w:val="18"/>
              </w:rPr>
            </w:pPr>
          </w:p>
        </w:tc>
      </w:tr>
      <w:tr w:rsidR="00B87CB8" w:rsidRPr="00724468" w14:paraId="27F79FF3" w14:textId="77777777" w:rsidTr="00BA2627">
        <w:trPr>
          <w:trHeight w:val="1941"/>
        </w:trPr>
        <w:tc>
          <w:tcPr>
            <w:tcW w:w="1696" w:type="dxa"/>
          </w:tcPr>
          <w:p w14:paraId="7614B5FB" w14:textId="3A30B918" w:rsidR="00B87CB8" w:rsidRPr="00724468" w:rsidRDefault="00B87CB8" w:rsidP="00BA2627">
            <w:pPr>
              <w:rPr>
                <w:rFonts w:cs="Arial"/>
                <w:sz w:val="18"/>
              </w:rPr>
            </w:pPr>
            <w:r>
              <w:rPr>
                <w:rFonts w:cs="Arial"/>
                <w:sz w:val="18"/>
              </w:rPr>
              <w:lastRenderedPageBreak/>
              <w:t xml:space="preserve">GABA analogues </w:t>
            </w:r>
            <w:r>
              <w:rPr>
                <w:rFonts w:cs="Arial"/>
                <w:sz w:val="18"/>
              </w:rPr>
              <w:fldChar w:fldCharType="begin" w:fldLock="1"/>
            </w:r>
            <w:r w:rsidR="007B7849">
              <w:rPr>
                <w:rFonts w:cs="Arial"/>
                <w:sz w:val="18"/>
              </w:rPr>
              <w:instrText>ADDIN CSL_CITATION {"citationItems":[{"id":"ITEM-1","itemData":{"DOI":"10.1007/s12012-019-09553-6","ISSN":"1559-0259 (Electronic)","PMID":"31720995","abstract":"Pregabalin (PRG) possesses great therapeutic benefits in the treatment of epilepsy, neuropathic pain, and fibromyalgia. However, clinical data have reported incidence or exacerbation of heart failure following PRG administration. Experimental data exploring cardiac alterations and its underlying mechanisms are quite scarce. The aim of the present work was to investigate the effect of PRG on morphometric, echocardiographic, neurohumoral, and histopathological parameters in rats. It was hypothesized that alterations in cardiac renin angiotensin system (RAS) might be involved in PRG-induced cardiotoxicity. To further emphasize the role of RAS in the mechanism of PRG-induced cardiotoxicity, the protective potential of diminazene aceturate (DIZE), an ACE2 activator, was investigated. Results showed 44% decrease in ejection fraction and sevenfold increase in plasma N-terminal pro-brain natriuretic peptide. Histopathological examination also showed prominent vacuolar changes and edema in cardiomyocytes. In addition, PRG significantly increased angiotensin II (Ang II), angiotensin converting enzyme (ACE) and angiotensin II type 1 receptor (AT1R) levels, while decreased angiotensin 1-7 (Ang 1-7), angiotensin converting enzyme 2 (ACE2), and Mas receptor (MasR) cardiac levels. DIZE co-administration showed prominent protection against PRG-induced echocardiographic, neurohumoral, and histopathological alterations in rats. In addition, downregulation of ACE/Ang II/AT1R and upregulation of ACE2/Ang 1-7/MasR axes were noted in DIZE co-treated rats. These findings showed, for the first time, the detailed cardiac deleterious effects of PRG in rats. The underlying pathophysiological mechanism is probably mediated via altered balance between the RAS axes in favor to the ACE/Ang II/AT1R pathway. Accordingly, ACE2 activators might represent promising therapeutic agents for PRG-induced cardiotoxicity.","author":[{"dropping-particle":"","family":"Awwad","given":"Zeinab M","non-dropping-particle":"","parse-names":false,"suffix":""},{"dropping-particle":"","family":"El-Ganainy","given":"Samar O","non-dropping-particle":"","parse-names":false,"suffix":""},{"dropping-particle":"","family":"ElMallah","given":"Ahmed I","non-dropping-particle":"","parse-names":false,"suffix":""},{"dropping-particle":"","family":"Khedr","given":"Shaimaa M","non-dropping-particle":"","parse-names":false,"suffix":""},{"dropping-particle":"","family":"Khattab","given":"Mahmoud M","non-dropping-particle":"","parse-names":false,"suffix":""},{"dropping-particle":"","family":"El-Khatib","given":"Aiman S","non-dropping-particle":"","parse-names":false,"suffix":""}],"container-title":"Cardiovascular toxicology","id":"ITEM-1","issued":{"date-parts":[["2019","11"]]},"language":"eng","publisher-place":"United States","title":"Assessment of Pregabalin-Induced Cardiotoxicity in Rats: Mechanistic Role of Angiotensin 1-7.","type":"article-journal"},"uris":["http://www.mendeley.com/documents/?uuid=137a3c80-f2e6-42e0-a8f4-1f13cdc637e1"]}],"mendeley":{"formattedCitation":"[93]","plainTextFormattedCitation":"[93]","previouslyFormattedCitation":"[93]"},"properties":{"noteIndex":0},"schema":"https://github.com/citation-style-language/schema/raw/master/csl-citation.json"}</w:instrText>
            </w:r>
            <w:r>
              <w:rPr>
                <w:rFonts w:cs="Arial"/>
                <w:sz w:val="18"/>
              </w:rPr>
              <w:fldChar w:fldCharType="separate"/>
            </w:r>
            <w:r w:rsidR="00251ED9" w:rsidRPr="00251ED9">
              <w:rPr>
                <w:rFonts w:cs="Arial"/>
                <w:noProof/>
                <w:sz w:val="18"/>
              </w:rPr>
              <w:t>[93]</w:t>
            </w:r>
            <w:r>
              <w:rPr>
                <w:rFonts w:cs="Arial"/>
                <w:sz w:val="18"/>
              </w:rPr>
              <w:fldChar w:fldCharType="end"/>
            </w:r>
          </w:p>
        </w:tc>
        <w:tc>
          <w:tcPr>
            <w:tcW w:w="1560" w:type="dxa"/>
          </w:tcPr>
          <w:p w14:paraId="139656E5" w14:textId="77777777" w:rsidR="00B87CB8" w:rsidRDefault="00B87CB8" w:rsidP="00BA2627">
            <w:pPr>
              <w:rPr>
                <w:rFonts w:cs="Arial"/>
                <w:sz w:val="18"/>
              </w:rPr>
            </w:pPr>
            <w:r>
              <w:rPr>
                <w:rFonts w:cs="Arial"/>
                <w:sz w:val="18"/>
              </w:rPr>
              <w:t>8 (N/A)</w:t>
            </w:r>
          </w:p>
        </w:tc>
        <w:tc>
          <w:tcPr>
            <w:tcW w:w="1559" w:type="dxa"/>
          </w:tcPr>
          <w:p w14:paraId="09905AA6" w14:textId="77777777" w:rsidR="00B87CB8" w:rsidRDefault="00B87CB8" w:rsidP="00BA2627">
            <w:pPr>
              <w:rPr>
                <w:rFonts w:cs="Arial"/>
                <w:sz w:val="18"/>
              </w:rPr>
            </w:pPr>
            <w:r>
              <w:rPr>
                <w:rFonts w:cs="Arial"/>
                <w:sz w:val="18"/>
              </w:rPr>
              <w:t>3 weeks (N/A)</w:t>
            </w:r>
          </w:p>
        </w:tc>
        <w:tc>
          <w:tcPr>
            <w:tcW w:w="2268" w:type="dxa"/>
          </w:tcPr>
          <w:p w14:paraId="01F2426A"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45EA8126"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506961D4"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75DAD662" w14:textId="77777777" w:rsidR="00B87CB8" w:rsidRDefault="00B87CB8" w:rsidP="00BA2627">
            <w:pPr>
              <w:rPr>
                <w:rFonts w:cs="Arial"/>
                <w:sz w:val="18"/>
              </w:rPr>
            </w:pPr>
            <w:r>
              <w:rPr>
                <w:rFonts w:cs="Arial"/>
                <w:sz w:val="18"/>
              </w:rPr>
              <w:t>Rats, in vivo (n= 1)</w:t>
            </w:r>
          </w:p>
        </w:tc>
        <w:tc>
          <w:tcPr>
            <w:tcW w:w="2126" w:type="dxa"/>
          </w:tcPr>
          <w:p w14:paraId="675F5BAB" w14:textId="77777777" w:rsidR="00B87CB8" w:rsidRDefault="00B87CB8" w:rsidP="00BA2627">
            <w:pPr>
              <w:rPr>
                <w:rFonts w:cs="Arial"/>
                <w:sz w:val="18"/>
              </w:rPr>
            </w:pPr>
            <w:r>
              <w:rPr>
                <w:rFonts w:cs="Arial"/>
                <w:sz w:val="18"/>
              </w:rPr>
              <w:t>Cerebral (n= 1)</w:t>
            </w:r>
          </w:p>
        </w:tc>
        <w:tc>
          <w:tcPr>
            <w:tcW w:w="3119" w:type="dxa"/>
          </w:tcPr>
          <w:p w14:paraId="504CA8E1" w14:textId="77777777" w:rsidR="00B87CB8" w:rsidRPr="00724468" w:rsidRDefault="00B87CB8" w:rsidP="00BA2627">
            <w:pPr>
              <w:rPr>
                <w:rFonts w:cs="Arial"/>
                <w:sz w:val="18"/>
              </w:rPr>
            </w:pPr>
            <w:r>
              <w:rPr>
                <w:rFonts w:cs="Arial"/>
                <w:sz w:val="18"/>
              </w:rPr>
              <w:t>Heathy (n= 1)</w:t>
            </w:r>
          </w:p>
        </w:tc>
      </w:tr>
      <w:tr w:rsidR="00B87CB8" w:rsidRPr="00724468" w14:paraId="4B3E96D0" w14:textId="77777777" w:rsidTr="00BA2627">
        <w:trPr>
          <w:trHeight w:val="1941"/>
        </w:trPr>
        <w:tc>
          <w:tcPr>
            <w:tcW w:w="1696" w:type="dxa"/>
          </w:tcPr>
          <w:p w14:paraId="61BFE971" w14:textId="7AC2F542" w:rsidR="00B87CB8" w:rsidRDefault="00B87CB8" w:rsidP="00BA2627">
            <w:pPr>
              <w:rPr>
                <w:rFonts w:cs="Arial"/>
                <w:sz w:val="18"/>
              </w:rPr>
            </w:pPr>
            <w:r w:rsidRPr="00724468">
              <w:rPr>
                <w:rFonts w:cs="Arial"/>
                <w:sz w:val="18"/>
              </w:rPr>
              <w:t>GLP-1 agon</w:t>
            </w:r>
            <w:r>
              <w:rPr>
                <w:rFonts w:cs="Arial"/>
                <w:sz w:val="18"/>
              </w:rPr>
              <w:t>is</w:t>
            </w:r>
            <w:r w:rsidRPr="00724468">
              <w:rPr>
                <w:rFonts w:cs="Arial"/>
                <w:sz w:val="18"/>
              </w:rPr>
              <w:t>ts</w:t>
            </w:r>
            <w:r>
              <w:rPr>
                <w:rFonts w:cs="Arial"/>
                <w:sz w:val="18"/>
              </w:rPr>
              <w:t xml:space="preserve"> </w:t>
            </w:r>
            <w:r>
              <w:rPr>
                <w:rFonts w:cs="Arial"/>
                <w:sz w:val="18"/>
              </w:rPr>
              <w:fldChar w:fldCharType="begin" w:fldLock="1"/>
            </w:r>
            <w:r w:rsidR="007B7849">
              <w:rPr>
                <w:rFonts w:cs="Arial"/>
                <w:sz w:val="18"/>
              </w:rPr>
              <w:instrText>ADDIN CSL_CITATION {"citationItems":[{"id":"ITEM-1","itemData":{"DOI":"10.1210/en.2014-1685","ISSN":"1945-7170 (Electronic)","PMID":"26196539","abstract":"Diabetes alters microvascular function in the vascular beds of organs, including  the lungs. Cardiovascular complications of pulmonary vascular affectation may be a consequence of the overactivation of the vasoconstrictive and proliferative components of the renin-angiotensin system. We previously reported that pulmonary physiology and surfactant production is improved by the glucagon-like peptide 1 receptor (GLP-1R) agonist liraglutide (LIR) in a rat model of lung hypoplasia. Because we hypothesized that streptozotocin-induced diabetes rats would show deficiencies in lung function, including surfactant proteins, and develop an imbalance of the renin-angiotensin system in the lungs. This effect would in turn be prevented by long-acting agonists of the GLP-1R, such as LIR. The induction of diabetes reduced the surfactant protein A and B in the lungs and caused the vasoconstrictor component of the renin-angiotensin system to predominate, which in turn increased angiotensin II levels, and ultimately being associated with right ventricle hypertrophy. LIR restored surfactant protein levels and reversed the imbalance in the renin-angiotensin system in this type 1 diabetes mellitus rat model. Moreover, LIR provoked a strong increase in angiotensin-converting enzyme 2 expression in the lungs of both diabetic and control rats, and in the circulating angiotensin(1-7) in diabetic animals. These effects prompted complete reversion of right ventricle hypertrophy. The consequences of LIR administration were independent of glycemic control and of glucocorticoids, and they involved NK2 homeobox 1 signaling. This study demonstrates by first time that GLP-1R agonists, such as LIR, might improve the cardiopulmonary complications associated with diabetes.","author":[{"dropping-particle":"","family":"Romani-Perez","given":"Marina","non-dropping-particle":"","parse-names":false,"suffix":""},{"dropping-particle":"","family":"Outeirino-Iglesias","given":"Veronica","non-dropping-particle":"","parse-names":false,"suffix":""},{"dropping-particle":"","family":"Moya","given":"Christian M","non-dropping-particle":"","parse-names":false,"suffix":""},{"dropping-particle":"","family":"Santisteban","given":"Pilar","non-dropping-particle":"","parse-names":false,"suffix":""},{"dropping-particle":"","family":"Gonzalez-Matias","given":"Lucas C","non-dropping-particle":"","parse-names":false,"suffix":""},{"dropping-particle":"","family":"Vigo","given":"Eva","non-dropping-particle":"","parse-names":false,"suffix":""},{"dropping-particle":"","family":"Mallo","given":"Federico","non-dropping-particle":"","parse-names":false,"suffix":""}],"container-title":"Endocrinology","id":"ITEM-1","issue":"10","issued":{"date-parts":[["2015","10"]]},"language":"eng","page":"3559-3569","publisher-place":"United States","title":"Activation of the GLP-1 Receptor by Liraglutide Increases ACE2 Expression, Reversing Right Ventricle Hypertrophy, and Improving the Production of SP-A and SP-B in the Lungs of Type 1 Diabetes Rats.","type":"article-journal","volume":"156"},"uris":["http://www.mendeley.com/documents/?uuid=1aa9bd3b-65a8-4f22-88c1-1c17b182d4f6"]},{"id":"ITEM-2","itemData":{"DOI":"10.1007/s10557-015-6592-7","ISSN":"1573-7241 (Electronic)","PMID":"25994830","abstract":"PURPOSE: The glucagon-like peptide-1 (GLP-1) has been shown to exert cardioprotective effects in animals and patients. This study tests the hypothesis that preservation of GLP-1 by the GLP-1 receptor agonist liraglutide or the dipeptidyl peptidase-4 (DPP-4) inhibitor linagliptin is associated with a reduction of angiotensin (Ang) II-induced cardiac fibrosis. METHODS AND RESULTS: Sprague-Dawley rats were subjected to Ang II (500 ng/kg/min) infusion using osmotic minipumps for 4 weeks. Liraglutide (0.3 mg/kg) was subcutaneously injected twice daily or linagliptin (8 mg/kg) was administered via oral gavage daily during Ang II infusion. Relative to the control, liraglutide, but not linagliptin decreased MAP (124 +/- 4 vs. 200 +/- 7 mmHg in control, p &lt; 0.003). Liraglutide and linagliptin comparatively reduced the protein level of the Ang II AT1 receptor and up-regulated the AT2 receptor as identified by a reduced AT1/AT2 ratio (0.4 +/- 0.02 and 0.7 +/- 0.01 vs. 1.4 +/- 0.2 in control, p &lt; 0.05), coincident with the less locally-expressed AT1 receptor and enhanced AT2 receptor in the myocardium and peri-coronary vessels. Both drugs significantly reduced the populations of macrophages (16 +/- 6 and 19 +/- 7 vs. 61 +/- 29 number/HPF in control, p &lt; 0.05) and alpha-SMA expressing myofibroblasts (17 +/- 7 and 13 +/- 4 vs. 66 +/- 29 number/HPF in control, p &lt; 0.05), consistent with the reduction in expression of TGFbeta1 and phospho-Smad2/3, and up-regulation of Smad7. Furthermore, ACE2 activity (334 +/- 43 and 417 +/- 51 vs. 288 +/- 19 RFU/min/mug protein in control, p &lt; 0.05) and GLP-1 receptor expression were significantly up-regulated. Along with these modulations, the synthesis of collagen I and tissue fibrosis were inhibited as determined by the smaller collagen-rich area and more viable myocardium. CONCLUSION: These results demonstrate for the first time that preservation of GLP-1 using liraglutide or linagliptin is effective in inhibiting Ang II-induced cardiac fibrosis, suggesting that these drugs could be selected as an adjunctive therapy to improve clinical outcomes in the fibrosis-derived heart failure patients with or without diabetes.","author":[{"dropping-particle":"","family":"Zhang","given":"Li-Hui","non-dropping-particle":"","parse-names":false,"suffix":""},{"dropping-particle":"","family":"Pang","given":"Xue-Fen","non-dropping-particle":"","parse-names":false,"suffix":""},{"dropping-particle":"","family":"Bai","given":"Feng","non-dropping-particle":"","parse-names":false,"suffix":""},{"dropping-particle":"","family":"Wang","given":"Ning-Ping","non-dropping-particle":"","parse-names":false,"suffix":""},{"dropping-particle":"","family":"Shah","given":"Ahmed Ijaz","non-dropping-particle":"","parse-names":false,"suffix":""},{"dropping-particle":"","family":"McKallip","given":"Robert J","non-dropping-particle":"","parse-names":false,"suffix":""},{"dropping-particle":"","family":"Li","given":"Xue-Wen","non-dropping-particle":"","parse-names":false,"suffix":""},{"dropping-particle":"","family":"Wang","given":"Xiong","non-dropping-particle":"","parse-names":false,"suffix":""},{"dropping-particle":"","family":"Zhao","given":"Zhi-Qing","non-dropping-particle":"","parse-names":false,"suffix":""}],"container-title":"Cardiovascular drugs and therapy","id":"ITEM-2","issue":"3","issued":{"date-parts":[["2015","6"]]},"language":"eng","page":"243-255","publisher-place":"United States","title":"Preservation of Glucagon-Like Peptide-1 Level Attenuates Angiotensin II-Induced Tissue Fibrosis by Altering AT1/AT 2 Receptor Expression and Angiotensin-Converting Enzyme 2 Activity in Rat Heart.","type":"article-journal","volume":"29"},"uris":["http://www.mendeley.com/documents/?uuid=dcd144ad-d057-4e74-9035-08d23898f5e3"]}],"mendeley":{"formattedCitation":"[92,94]","plainTextFormattedCitation":"[92,94]","previouslyFormattedCitation":"[92,94]"},"properties":{"noteIndex":0},"schema":"https://github.com/citation-style-language/schema/raw/master/csl-citation.json"}</w:instrText>
            </w:r>
            <w:r>
              <w:rPr>
                <w:rFonts w:cs="Arial"/>
                <w:sz w:val="18"/>
              </w:rPr>
              <w:fldChar w:fldCharType="separate"/>
            </w:r>
            <w:r w:rsidR="00251ED9" w:rsidRPr="00251ED9">
              <w:rPr>
                <w:rFonts w:cs="Arial"/>
                <w:noProof/>
                <w:sz w:val="18"/>
              </w:rPr>
              <w:t>[92,94]</w:t>
            </w:r>
            <w:r>
              <w:rPr>
                <w:rFonts w:cs="Arial"/>
                <w:sz w:val="18"/>
              </w:rPr>
              <w:fldChar w:fldCharType="end"/>
            </w:r>
          </w:p>
        </w:tc>
        <w:tc>
          <w:tcPr>
            <w:tcW w:w="1560" w:type="dxa"/>
          </w:tcPr>
          <w:p w14:paraId="1A6B8EC9" w14:textId="77777777" w:rsidR="00B87CB8" w:rsidRDefault="00B87CB8" w:rsidP="00BA2627">
            <w:pPr>
              <w:rPr>
                <w:rFonts w:cs="Arial"/>
                <w:sz w:val="18"/>
              </w:rPr>
            </w:pPr>
            <w:r>
              <w:rPr>
                <w:rFonts w:cs="Arial"/>
                <w:sz w:val="18"/>
              </w:rPr>
              <w:t>38 (24 to 54)</w:t>
            </w:r>
          </w:p>
        </w:tc>
        <w:tc>
          <w:tcPr>
            <w:tcW w:w="1559" w:type="dxa"/>
          </w:tcPr>
          <w:p w14:paraId="2B517CBA" w14:textId="77777777" w:rsidR="00B87CB8" w:rsidRDefault="00B87CB8" w:rsidP="00BA2627">
            <w:pPr>
              <w:rPr>
                <w:rFonts w:cs="Arial"/>
                <w:sz w:val="18"/>
              </w:rPr>
            </w:pPr>
            <w:r>
              <w:rPr>
                <w:rFonts w:cs="Arial"/>
                <w:sz w:val="18"/>
              </w:rPr>
              <w:t>3 weeks (1)</w:t>
            </w:r>
          </w:p>
        </w:tc>
        <w:tc>
          <w:tcPr>
            <w:tcW w:w="2268" w:type="dxa"/>
          </w:tcPr>
          <w:p w14:paraId="702ABEE3" w14:textId="77777777" w:rsidR="00B87CB8" w:rsidRPr="00724468" w:rsidRDefault="00B87CB8" w:rsidP="00BA2627">
            <w:pPr>
              <w:rPr>
                <w:rFonts w:cs="Arial"/>
                <w:sz w:val="18"/>
              </w:rPr>
            </w:pPr>
            <w:r w:rsidRPr="00724468">
              <w:rPr>
                <w:rFonts w:cs="Arial"/>
                <w:sz w:val="18"/>
              </w:rPr>
              <w:t xml:space="preserve">Increase (n= </w:t>
            </w:r>
            <w:r>
              <w:rPr>
                <w:rFonts w:cs="Arial"/>
                <w:sz w:val="18"/>
              </w:rPr>
              <w:t>2</w:t>
            </w:r>
            <w:r w:rsidRPr="00724468">
              <w:rPr>
                <w:rFonts w:cs="Arial"/>
                <w:sz w:val="18"/>
              </w:rPr>
              <w:t xml:space="preserve">) </w:t>
            </w:r>
          </w:p>
          <w:p w14:paraId="32EA0A12"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579114E7"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73DBBCE1" w14:textId="77777777" w:rsidR="00B87CB8" w:rsidRDefault="00B87CB8" w:rsidP="00BA2627">
            <w:pPr>
              <w:rPr>
                <w:rFonts w:cs="Arial"/>
                <w:sz w:val="18"/>
              </w:rPr>
            </w:pPr>
            <w:r>
              <w:rPr>
                <w:rFonts w:cs="Arial"/>
                <w:sz w:val="18"/>
              </w:rPr>
              <w:t>Rats, in vivo (n = 2)</w:t>
            </w:r>
          </w:p>
          <w:p w14:paraId="4FE9F135" w14:textId="77777777" w:rsidR="00B87CB8" w:rsidRDefault="00B87CB8" w:rsidP="00BA2627">
            <w:pPr>
              <w:rPr>
                <w:rFonts w:cs="Arial"/>
                <w:sz w:val="18"/>
              </w:rPr>
            </w:pPr>
          </w:p>
        </w:tc>
        <w:tc>
          <w:tcPr>
            <w:tcW w:w="2126" w:type="dxa"/>
          </w:tcPr>
          <w:p w14:paraId="5CD766A1" w14:textId="77777777" w:rsidR="00B87CB8" w:rsidRDefault="00B87CB8" w:rsidP="00BA2627">
            <w:pPr>
              <w:rPr>
                <w:rFonts w:cs="Arial"/>
                <w:sz w:val="18"/>
              </w:rPr>
            </w:pPr>
            <w:r>
              <w:rPr>
                <w:rFonts w:cs="Arial"/>
                <w:sz w:val="18"/>
              </w:rPr>
              <w:t>Cardiac (n= 1)</w:t>
            </w:r>
          </w:p>
          <w:p w14:paraId="4E89094D" w14:textId="77777777" w:rsidR="00B87CB8" w:rsidRDefault="00B87CB8" w:rsidP="00BA2627">
            <w:pPr>
              <w:rPr>
                <w:rFonts w:cs="Arial"/>
                <w:sz w:val="18"/>
              </w:rPr>
            </w:pPr>
            <w:r>
              <w:rPr>
                <w:rFonts w:cs="Arial"/>
                <w:sz w:val="18"/>
              </w:rPr>
              <w:t>Lung (n= 1)</w:t>
            </w:r>
          </w:p>
        </w:tc>
        <w:tc>
          <w:tcPr>
            <w:tcW w:w="3119" w:type="dxa"/>
          </w:tcPr>
          <w:p w14:paraId="7A36AE81" w14:textId="77777777" w:rsidR="00B87CB8" w:rsidRDefault="00B87CB8" w:rsidP="00BA2627">
            <w:pPr>
              <w:rPr>
                <w:rFonts w:cs="Arial"/>
                <w:sz w:val="18"/>
              </w:rPr>
            </w:pPr>
            <w:r>
              <w:rPr>
                <w:rFonts w:cs="Arial"/>
                <w:sz w:val="18"/>
              </w:rPr>
              <w:t>Diabetic (n=1)</w:t>
            </w:r>
          </w:p>
          <w:p w14:paraId="1ED17B68" w14:textId="77777777" w:rsidR="00B87CB8" w:rsidRDefault="00B87CB8" w:rsidP="00BA2627">
            <w:pPr>
              <w:rPr>
                <w:rFonts w:cs="Arial"/>
                <w:sz w:val="18"/>
              </w:rPr>
            </w:pPr>
            <w:r>
              <w:rPr>
                <w:rFonts w:cs="Arial"/>
                <w:sz w:val="18"/>
              </w:rPr>
              <w:t xml:space="preserve">Healthy (n=1) </w:t>
            </w:r>
          </w:p>
          <w:p w14:paraId="65781806" w14:textId="77777777" w:rsidR="00B87CB8" w:rsidRDefault="00B87CB8" w:rsidP="00BA2627">
            <w:pPr>
              <w:rPr>
                <w:rFonts w:cs="Arial"/>
                <w:sz w:val="18"/>
              </w:rPr>
            </w:pPr>
          </w:p>
        </w:tc>
      </w:tr>
      <w:tr w:rsidR="00B87CB8" w:rsidRPr="00724468" w14:paraId="079DA0C1" w14:textId="77777777" w:rsidTr="00BA2627">
        <w:trPr>
          <w:trHeight w:val="1941"/>
        </w:trPr>
        <w:tc>
          <w:tcPr>
            <w:tcW w:w="1696" w:type="dxa"/>
          </w:tcPr>
          <w:p w14:paraId="3B2C9456" w14:textId="32703B9C" w:rsidR="00B87CB8" w:rsidRDefault="00B87CB8" w:rsidP="00BA2627">
            <w:pPr>
              <w:rPr>
                <w:rFonts w:cs="Arial"/>
                <w:sz w:val="18"/>
              </w:rPr>
            </w:pPr>
            <w:r w:rsidRPr="00724468">
              <w:rPr>
                <w:rFonts w:cs="Arial"/>
                <w:sz w:val="18"/>
              </w:rPr>
              <w:t>Insulin</w:t>
            </w:r>
            <w:r>
              <w:rPr>
                <w:rFonts w:cs="Arial"/>
                <w:sz w:val="18"/>
              </w:rPr>
              <w:t xml:space="preserve"> </w:t>
            </w:r>
            <w:r>
              <w:rPr>
                <w:rFonts w:cs="Arial"/>
                <w:sz w:val="18"/>
              </w:rPr>
              <w:fldChar w:fldCharType="begin" w:fldLock="1"/>
            </w:r>
            <w:r w:rsidR="00754DEB">
              <w:rPr>
                <w:rFonts w:cs="Arial"/>
                <w:sz w:val="18"/>
              </w:rPr>
              <w:instrText>ADDIN CSL_CITATION {"citationItems":[{"id":"ITEM-1","itemData":{"DOI":"10.1371/journal.pone.0084683","ISSN":"1932-6203 (Electronic)","PMID":"24400109","abstract":"We studied the non-obese diabetic (NOD) mice model because it develops autoimmune diabetes that resembles human type 1 diabetes. In diabetic mice, urinary albumin excretion (UAE) was ten-fold increased at an \"early stage\" of diabetes, and twenty-fold increased at a \"later stage\" (21 and 40 days, respectively after diabetes diagnosis) as compared to non-obese resistant controls. In NOD Diabetic mice, glomerular enlargement, increased glomerular filtration rate (GFR) and increased blood pressure were observed in the early stage. In the late stage, NOD Diabetic mice developed mesangial expansion and reduced podocyte number. Circulating and urine ACE2 activity were markedly increased both, early and late in Diabetic mice. Insulin administration prevented albuminuria, markedly reduced GFR, blood pressure, and glomerular enlargement in the early stage; and prevented mesangial expansion and the reduced podocyte number in the late stage of diabetes. The increase in serum and urine ACE2 activity was normalized by insulin administration at the early and late stages of diabetes in Diabetic mice. We conclude that the Diabetic mice develops features of early kidney disease, including albuminuria and a marked increase in GFR. ACE2 activity is increased starting at an early stage in both serum and urine. Moreover, these alterations can be completely prevented by the chronic administration of insulin.","author":[{"dropping-particle":"","family":"Riera","given":"Marta","non-dropping-particle":"","parse-names":false,"suffix":""},{"dropping-particle":"","family":"Marquez","given":"Eva","non-dropping-particle":"","parse-names":false,"suffix":""},{"dropping-particle":"","family":"Clotet","given":"Sergi","non-dropping-particle":"","parse-names":false,"suffix":""},{"dropping-particle":"","family":"Gimeno","given":"Javier","non-dropping-particle":"","parse-names":false,"suffix":""},{"dropping-particle":"","family":"Roca-Ho","given":"Heleia","non-dropping-particle":"","parse-names":false,"suffix":""},{"dropping-particle":"","family":"Lloreta","given":"Josep","non-dropping-particle":"","parse-names":false,"suffix":""},{"dropping-particle":"","family":"Juanpere","given":"Nuria","non-dropping-particle":"","parse-names":false,"suffix":""},{"dropping-particle":"","family":"Batlle","given":"Daniel","non-dropping-particle":"","parse-names":false,"suffix":""},{"dropping-particle":"","family":"Pascual","given":"Julio","non-dropping-particle":"","parse-names":false,"suffix":""},{"dropping-particle":"","family":"Soler","given":"Maria Jose","non-dropping-particle":"","parse-names":false,"suffix":""}],"container-title":"PloS one","id":"ITEM-1","issue":"1","issued":{"date-parts":[["2014"]]},"language":"eng","page":"e84683","publisher-place":"United States","title":"Effect of insulin on ACE2 activity and kidney function in the non-obese diabetic  mouse.","type":"article-journal","volume":"9"},"uris":["http://www.mendeley.com/documents/?uuid=2e36d6f4-6a34-41e5-bf13-1a866c432e26"]},{"id":"ITEM-2","itemData":{"DOI":"10.1152/ajprenal.00594.2013","ISSN":"1522-1466 (Electronic)","PMID":"24671333","abstract":"Podocytes are key cells in the glomerular filtration barrier with a major role in the development of diabetic nephropathy. Podocytes are insulin-sensitive cells and have a functionally active local renin-angiotensin system. The presence and activity of angiotensin-converting enzyme 2 (ACE2), the main role of which is cleaving profibrotic and proinflammatory angiotensin-II into angiotensin-(1-7), have been demonstrated in podocytes. Conditionally immortalized mouse podocytes were cultured with insulin in the presence and absence of albumin. We found that insulin increases ACE2 gene and protein expression, by real-time PCR and Western blotting, respectively, and enzymatic activity within the podocyte and these increases were maintained over time. Furthermore, insulin favored an \"anti-angiotensin II\" regarding ACE/ACE2 gene expression balance and decreased fibronectin gene expression as a marker of fibrosis in the podocytes, all studied by real-time PCR. Similarly, insulin incubation seemed to protect podocytes from cell death, studied by a terminal deoxynucleotidyl transferase-mediated dUTP nick end-labeling assay. However, all these effects disappeared in the presence of albumin, which may mimic albuminuria, a main feature of DN pathophysiology. Our results suggest that modulation of renin-angiotensin system balance, fibrosis, and apoptosis by insulin in the podocyte may be an important factor in preventing the development and progression of diabetic kidney disease, but the presence of albuminuria seems to block these beneficial effects.","author":[{"dropping-particle":"","family":"Marquez","given":"Eva","non-dropping-particle":"","parse-names":false,"suffix":""},{"dropping-particle":"","family":"Riera","given":"Marta","non-dropping-particle":"","parse-names":false,"suffix":""},{"dropping-particle":"","family":"Pascual","given":"Julio","non-dropping-particle":"","parse-names":false,"suffix":""},{"dropping-particle":"","family":"Soler","given":"Maria Jose","non-dropping-particle":"","parse-names":false,"suffix":""}],"container-title":"American journal of physiology. Renal physiology","id":"ITEM-2","issue":"11","issued":{"date-parts":[["2014","6"]]},"language":"eng","page":"F1327-34","publisher-place":"United States","title":"Albumin inhibits the insulin-mediated ACE2 increase in cultured podocytes.","type":"article-journal","volume":"306"},"uris":["http://www.mendeley.com/documents/?uuid=d3fa6a8e-4e7c-46d7-b123-c742c82d92f1"]},{"id":"ITEM-3","itemData":{"DOI":"10.1007/s00380-016-0936-5","ISSN":"1615-2573 (Electronic)","PMID":"28013371","abstract":"Independently of the lipid-lowering effects, statin has been reported to attenuate the development of diabetic cardiomyopathy. However, the effect of statin in glucose-controlled diabetic condition has not been demonstrated. We evaluated the effect of fluvastatin on cardiac function, fibrosis, and angiotensin-converting enzyme-2 (ACE2) expression in glucose-controlled diabetic rats. Male Wistar rats were randomly divided into four groups: control (Group C), diabetes (Group D), diabetes with insulin (Group I), and diabetes with insulin and fluvastatin (Group I+F). Diabetes was induced by a single injection of streptozotocin (65 mg/kg). After 8 weeks, the hearts were extracted following echocardiographic evaluation. Cardiac fibrosis was analyzed using Masson's trichrome stain. Collagens I and III and ACE2 expressions were evaluated by immunohistochemistry and western blot. Group D showed reduced cardiac systolic function compared to the other groups (all P &lt; 0.05). However, diastolic function estimated by E/A ratio was significantly decreased in groups D and I (median: 0.88 and 1.45, respectively) compared to groups C and I+F (2.97 and 2.15) (all P &lt; 0.05). Cardiac fibrosis was more severe in groups D and I than in groups C and I+F (all P &lt; 0.05) on Masson's trichrome stain. On immunohistochemistry, ACE2 expression was significantly decreased only in group D (all P &lt; 0.05). However, collagen I and III showed higher expressions in group D compared to groups C and I+F while no significant difference was observed compared with group I (all P &lt; 0.05). On western blot, collagen I and ACE2 expressions in group D (median: 1.78 and 0.35, respectively) were significantly different from groups C (references: 1) and I+F (0.76 and 1.21) (all P &lt; 0.05), but not from group I (1.19 and 0.92). Our study suggested a combination of fluvastatin and insulin would be more effective than insulin alone in diabetic hearts. However, the exact mechanism remains to be elucidated.","author":[{"dropping-particle":"","family":"Shin","given":"Young Hee","non-dropping-particle":"","parse-names":false,"suffix":""},{"dropping-particle":"","family":"Min","given":"Jeong Jin","non-dropping-particle":"","parse-names":false,"suffix":""},{"dropping-particle":"","family":"Lee","given":"Jong-Hwan","non-dropping-particle":"","parse-names":false,"suffix":""},{"dropping-particle":"","family":"Kim","given":"Eun-Hee","non-dropping-particle":"","parse-names":false,"suffix":""},{"dropping-particle":"","family":"Kim","given":"Go Eun","non-dropping-particle":"","parse-names":false,"suffix":""},{"dropping-particle":"","family":"Kim","given":"Myung Hee","non-dropping-particle":"","parse-names":false,"suffix":""},{"dropping-particle":"","family":"Lee","given":"Jeong Jin","non-dropping-particle":"","parse-names":false,"suffix":""},{"dropping-particle":"","family":"Ahn","given":"Hyun Joo","non-dropping-particle":"","parse-names":false,"suffix":""}],"container-title":"Heart and vessels","id":"ITEM-3","issue":"5","issued":{"date-parts":[["2017","5"]]},"language":"eng","page":"618-627","publisher-place":"Japan","title":"The effect of fluvastatin on cardiac fibrosis and angiotensin-converting enzyme-2 expression in glucose-controlled diabetic rat hearts.","type":"article-journal","volume":"32"},"uris":["http://www.mendeley.com/documents/?uuid=454a2566-99b2-46a6-a714-36cf21f719cd"]},{"id":"ITEM-4","itemData":{"ISSN":"0194-911X","abstract":"Diabetic nephropathy (DN) is a microvascular complication of diabetes that is clinically diagnosed by a progressive increase in albuminuria. Alterations within renin angiotensin system balance contribute to the pathogenesis of diabetic kidney disease. Angiotensin converting enzyme 2 (ACE2), a metallocarboxypetidase, has a renoprotective role due to its ability to form Angiotensin (1-7) [Ang-(1-7)] by degrading Angiotensin II (Ang II). Accumulating evidence shows that strict glycemic control attenuates diabetic kidney damage. Therefore, the aim of this study is to test the hypothesis that normalizing hyperglycemia with insulin will reduce albuminuria by increasing ACE2 in Akita diabetic mice. Type 1 diabetic Akita mice (C57BL/6-Ins2Akita/J) and their wild type (WT) littermates were used. Metabolic parameters were monitored weekly. Urine was collected over 24 hours to measure the urinary albumin, total protein and ACE2 activity. Akita mice developed significant hyperglycemia (Akita: 452+/-6; WT: 118+/-2 mg/dL), hypoinsulinemia (Akita: 0.5; WT: 1.5 ng/mL) and hypoadiponectinemia (Akita: 3.0; WT: 6.0 mug/mL) compared to WT mice. There was a significant increase in urinary albumin excretion (Akita: 2.1+/-0.2; WT: 0.2+/-0.06 mg/day) in Akita mice compared to WT mice. In addition, Akita mice demonstrated a significant decrease in renal (Akita: 3+/-0.3; WT: 4.1+/-0.1 pmol/hr/mug protein) and urinary (Akita: 0.2+/-0.03; WT: 0.7+/-0.1 pmol/hr/mug protein) ACE2 activity compared to WT mice (P&lt;0.05). Western blot &amp; immunohistochemistry revealed downregulation of renal ACE2 &amp; nephrin protein expression in Akita mice compared to WT mice. Treatment with insulin implants (LinbetaitR) for 10 weeks significantly decreased hyperglycemia in Akita mice (treated: 135+/-21; untreated: 452+/-6 mg/dL). Insulin treatment significantly decreased urinary albumin excretion (treated: 0.18+/-0.2; untreated: 2.1+/-0.2 mg/day) and increased urinary ACE2 activity (treated: 1.3+/-0.3; untreated: 0.2+/-0.03 pmol/hr/mug protein) in Akita mice. In conclusion, normalizing hyperglycemia in Akita mice with insulin increased ACE2 activity and attenuated albuminuria.","author":[{"dropping-particle":"","family":"Salem","given":"E S","non-dropping-particle":"","parse-names":false,"suffix":""},{"dropping-particle":"","family":"Chodavarapu","given":"H","non-dropping-particle":"","parse-names":false,"suffix":""},{"dropping-particle":"","family":"Morris","given":"M","non-dropping-particle":"","parse-names":false,"suffix":""},{"dropping-particle":"","family":"Elased","given":"K M","non-dropping-particle":"","parse-names":false,"suffix":""}],"collection-title":"High Blood Pressure Research 2012 Scientific Sessions, HBPR 2012. Washington, DC United States.","container-title":"Hypertension","id":"ITEM-4","issue":"3 Meeting Abstracts","issued":{"date-parts":[["2012"]]},"language":"English","page":"-","publisher":"Lippincott Williams and Wilkins","publisher-place":"E. Salem, Wright State University, Dayton, OH, United States","title":"Insulin normalizes angiotensin converting enzyme 2 (ACE2) and attenuates albuminuria in type 1 diabetic Akita mice","type":"article","volume":"60"},"uris":["http://www.mendeley.com/documents/?uuid=fa527a7e-dc7e-427c-8743-18943ff5b607","http://www.mendeley.com/documents/?uuid=dfb4e0c3-0c27-4cf9-a1e6-1bebd9951dec"]},{"id":"ITEM-5","itemData":{"DOI":"10.2337/db13-2297-2440","ISSN":"0012-1797","abstract":"Diabetic patients have a 40%-50% lifetime chance of developing chronic kidney disease which remains one of the leading causes of morbidity and mortality. Angiotensin converting enzyme 2 (ACE2) has a renoprotective role due to its ability to form Angiotensin (1-7) by degrading Angiotensin II. We have shown previously that hyperglycemia increased urinary ACE2 and albumin excretion in db/db diabetic mice. The protease, a disintegrin and metalloprotease (ADAM) 17, is involved in the ectodomain shedding of several transmembrane proteins, including ACE2 in vitro. Tissue inhibitor metalloproteinase- 3 (TIMP3) is known to be an endogenous inhibitor of ADAM17. We tested the hypothesis that normalizing hyperglycemia in Akita mice with insulin, will downregulate and upregulate renal ADAM17 and TIMP3 protein expression respectively. Metabolic parameters were monitored weekly. Urine was collected over 24 hours to measure urinary albumin and ACE2 activity. Western blot &amp; immunostaining revealed upregulation of renal ADAM 17, ACE2, but no difference in TIMP3 protein expression in Akita mice compared to WT mice. Treatment of Akita mice with insulin implants (LinbetaitR) for 20 weeks significantly decreased hyperglycemia, urinary ACE2 and albumin excretion. Insulin treatment also decreased renal ADAM17, ACE2, with no effect on TIMP3 protein expression. There was a positive linear correlation between urinary ACE2 excretion with albuminuria, blood glucose, plasma creatinine, plasma glucagon and triglycerides levels. In conclusion, in Akita diabetic mice there is upregulation of renal ADAM17, ACE2 protein expression which is associated with a significant increase in urinary ACE2 excretion. It is tempting to speculate that renoprotection of insulin could be mediated via downregulation of renal ADAM17 protein expression and attenuation of renal ACE2 shedding. Urinary ACE2 could be an independent risk factor and a sensitive biomarker for early prediction of diabetic nephropathy.","author":[{"dropping-particle":"","family":"Salem E","given":"Somineni HK","non-dropping-particle":"","parse-names":false,"suffix":""}],"collection-title":"73rd Scientific Sessions of the American Diabetes Association. Chicago, IL United States.","container-title":"Diabetes","id":"ITEM-5","issue":"Supplement_1","issued":{"date-parts":[["2013"]]},"language":"English","page":"A588-A621","publisher":"American Diabetes Association Inc.","publisher-place":"E. Salem, DaytonOHUnited States","title":"Acute and Chronic Complications","type":"article-journal","volume":"62"},"uris":["http://www.mendeley.com/documents/?uuid=93e41782-870f-48bb-ad5c-1590467b7f59","http://www.mendeley.com/documents/?uuid=cb3c7dca-ad23-441f-a649-268bda8f3cae"]},{"id":"ITEM-6","itemData":{"DOI":"10.1152/ajprenal.00516.2013","ISSN":"1522-1466 (Electronic)","PMID":"24452639","abstract":"Angiotensin-converting enzyme 2 (ACE2) is located in several tissues and is highly expressed in renal proximal tubules, where it degrades the vasoconstrictor angiotensin II (ANG II) to ANG-(1-7). Accumulating evidence supports protective roles of ACE2 in several disease states, including diabetic nephropathy. A disintegrin and metalloprotease (ADAM) 17 is involved in the shedding of several transmembrane proteins, including ACE2. Our previous studies showed increased renal ACE2, ADAM17 expression, and urinary ACE2 in type 2 diabetic mice (Chodavarapu H, Grobe N, Somineni HK, Salem ES, Madhu M, Elased KM. PLoS One 8: e62833, 2013). The aim of the present study was to determine the effect of insulin on ACE2 shedding and ADAM17 in type 1 diabetic Akita mice. Results demonstrate increased renal ACE2 and ADAM17 expression and increased urinary ACE2 fragments ( approximately 70 kDa) and albumin excretion in diabetic Akita mice. Immunostaining revealed colocalization of ACE2 with ADAM17 in renal tubules. Renal proximal tubular cells treated with ADAM17 inhibitor showed reduced ACE2 shedding into the media, confirming ADAM17-mediated shedding of ACE2. Treatment of Akita mice with insulin implants for 20 wk normalized hyperglycemia and decreased urinary ACE2 and albumin excretion. Insulin also normalized renal ACE2 and ADAM17 but had no effect on tissue inhibitor of metalloproteinase 3 (TIMP3) protein expression. There was a positive linear correlation between urinary ACE2 and albuminuria, blood glucose, plasma creatinine, glucagon, and triglycerides. This is the first report showing an association between hyperglycemia, cardiovascular risk factors, and increased shedding of urinary ACE2 in diabetic Akita mice. Urinary ACE2 could be used as a biomarker for diabetic nephropathy and as an index of intrarenal ACE2 status.","author":[{"dropping-particle":"","family":"Salem","given":"Esam S B","non-dropping-particle":"","parse-names":false,"suffix":""},{"dropping-particle":"","family":"Grobe","given":"Nadja","non-dropping-particle":"","parse-names":false,"suffix":""},{"dropping-particle":"","family":"Elased","given":"Khalid M","non-dropping-particle":"","parse-names":false,"suffix":""}],"container-title":"American journal of physiology. Renal physiology","id":"ITEM-6","issue":"6","issued":{"date-parts":[["2014","3"]]},"language":"eng","page":"F629-39","publisher-place":"United States","title":"Insulin treatment attenuates renal ADAM17 and ACE2 shedding in diabetic Akita mice.","type":"article-journal","volume":"306"},"uris":["http://www.mendeley.com/documents/?uuid=2a11a94c-14bd-4afc-9c86-363541d36600"]},{"id":"ITEM-7","itemData":{"DOI":"10.1093/ndt/gft137","ISSN":"0931-0509","abstract":"Introduction and Aims: Renin-Angiotensin System (RAS) blockade has been shown to delay the progression of chronic kidney disease, mainly in Diabetic Nephropathy. The podocyte is a key cell involved in the development of albuminuria since early stages of diabetic nephropathy. This cell presents a functionally active local RAS and insulin receptors in its cell surface. The aim is to study the effect of long term insulin incubation in several RAS components gene expression in podocytes. Method(s): A conditionally immortalized mouse podocyte cell line proliferated in permissive conditions (with mouse gamma-interferon, 32degreeC). After that, cells were induced to differentiate in non-permissive conditions (37degreeC, no interferon) for 14 days. Cells in a high glucose media (25mM) were then incubated for 48 hours with 200nM of insulin (PODi), with 10mg/ml of albumin (PODa) or with both (PODai). There was a control group (PODc). Each group with an n=8. Podocyte were collected for gene expression studies for RAS elements:Angiotensinogen (Agt), ACE, ACE2, AT1and AT2 receptors (AT1-R, AT2-R). Results expressed in Ratio gene/beta-actin. Result(s): Gene expression results in the different groups are shown in Table. Futhermore, the balance ACE/ACE2 was in favor of ACE2 in the PODi group (PODc as 1; PODi 0.43 +/- 0.06, p &lt;0.05). This effect was inversed in the presence of albumin as PODc and PODi (PODai 1.63 +/- 0.23, p&lt;0.05 vs PODc and PODi). In PODa group the balance is clearly in favor of ACE (PODa 2.47 +/- 0.81, p&lt;0.05 vs PODc and PODi). Conclusion(s): Insulin increased ACE2 and decreased ACE gene expression, favoring an \"anti-Angiotensin II\" gene expression profile. Whereas albumin increased ACE/ACE2 ratio promoting the \"pro-Angiotensin II\" gene profile. However, it seems that insulin may not completely revert the deleterious effect of albumin. (Table presented).","author":[{"dropping-particle":"","family":"Blanco-Gozalo","given":"V.","non-dropping-particle":"","parse-names":false,"suffix":""},{"dropping-particle":"","family":"Blazquez-Medela","given":"A.","non-dropping-particle":"","parse-names":false,"suffix":""},{"dropping-particle":"","family":"Garcia-Sanchez","given":"O.","non-dropping-particle":"","parse-names":false,"suffix":""},{"dropping-particle":"","family":"Quiros","given":"Y.","non-dropping-particle":"","parse-names":false,"suffix":""},{"dropping-particle":"","family":"Montero","given":"M.","non-dropping-particle":"","parse-names":false,"suffix":""},{"dropping-particle":"","family":"Martinez-Salgado","given":"C.","non-dropping-particle":"","parse-names":false,"suffix":""},{"dropping-particle":"","family":"Lopez-Hernandez","given":"F.","non-dropping-particle":"","parse-names":false,"suffix":""},{"dropping-particle":"","family":"Lopez-Novoa","given":"J.","non-dropping-particle":"","parse-names":false,"suffix":""},{"dropping-particle":"","family":"Yao","given":"L.","non-dropping-particle":"","parse-names":false,"suffix":""},{"dropping-particle":"","family":"Qing","given":"Z.","non-dropping-particle":"","parse-names":false,"suffix":""},{"dropping-particle":"","family":"Hua","given":"X.","non-dropping-particle":"","parse-names":false,"suffix":""},{"dropping-particle":"","family":"Min","given":"F.","non-dropping-particle":"","parse-names":false,"suffix":""},{"dropping-particle":"","family":"Fei","given":"M.","non-dropping-particle":"","parse-names":false,"suffix":""},{"dropping-particle":"","family":"Ning","given":"W.","non-dropping-particle":"","parse-names":false,"suffix":""},{"dropping-particle":"","family":"Cantaluppi","given":"V.","non-dropping-particle":"","parse-names":false,"suffix":""},{"dropping-particle":"","family":"Figliolini","given":"F.","non-dropping-particle":"","parse-names":false,"suffix":""},{"dropping-particle":"","family":"Delena","given":"M.","non-dropping-particle":"","parse-names":false,"suffix":""},{"dropping-particle":"","family":"Beltramo","given":"S.","non-dropping-particle":"","parse-names":false,"suffix":""},{"dropping-particle":"","family":"Medica","given":"D.","non-dropping-particle":"","parse-names":false,"suffix":""},{"dropping-particle":"","family":"Tetta","given":"C.","non-dropping-particle":"","parse-names":false,"suffix":""},{"dropping-particle":"","family":"Segoloni","given":"G.","non-dropping-particle":"","parse-names":false,"suffix":""},{"dropping-particle":"","family":"Biancone","given":"L.","non-dropping-particle":"","parse-names":false,"suffix":""},{"dropping-particle":"","family":"Camussi","given":"G.","non-dropping-particle":"","parse-names":false,"suffix":""},{"dropping-particle":"","family":"Cunha","given":"J. S.","non-dropping-particle":"","parse-names":false,"suffix":""},{"dropping-particle":"","family":"Ferreira","given":"V. M.","non-dropping-particle":"","parse-names":false,"suffix":""},{"dropping-particle":"","family":"Naves","given":"M. A.","non-dropping-particle":"","parse-names":false,"suffix":""},{"dropping-particle":"","family":"Boim","given":"M. A.","non-dropping-particle":"","parse-names":false,"suffix":""},{"dropping-particle":"","family":"Zitman-Gal","given":"T.","non-dropping-particle":"","parse-names":false,"suffix":""},{"dropping-particle":"","family":"Golan","given":"E.","non-dropping-particle":"","parse-names":false,"suffix":""},{"dropping-particle":"","family":"Green","given":"J.","non-dropping-particle":"","parse-names":false,"suffix":""},{"dropping-particle":"","family":"Pasmanik-Chor","given":"M.","non-dropping-particle":"","parse-names":false,"suffix":""},{"dropping-particle":"","family":"Bernheim","given":"J.","non-dropping-particle":"","parse-names":false,"suffix":""},{"dropping-particle":"","family":"Benchetrit","given":"S.","non-dropping-particle":"","parse-names":false,"suffix":""},{"dropping-particle":"","family":"Riera","given":"M.","non-dropping-particle":"","parse-names":false,"suffix":""},{"dropping-particle":"","family":"Clotet","given":"S.","non-dropping-particle":"","parse-names":false,"suffix":""},{"dropping-particle":"","family":"Pascual","given":"J.","non-dropping-particle":"","parse-names":false,"suffix":""},{"dropping-particle":"","family":"Soler","given":"M.","non-dropping-particle":"","parse-names":false,"suffix":""},{"dropping-particle":"","family":"Nakai","given":"K.","non-dropping-particle":"","parse-names":false,"suffix":""},{"dropping-particle":"","family":"Fujii","given":"H.","non-dropping-particle":"","parse-names":false,"suffix":""},{"dropping-particle":"","family":"Kono","given":"K.","non-dropping-particle":"","parse-names":false,"suffix":""},{"dropping-particle":"","family":"Goto","given":"S.","non-dropping-particle":"","parse-names":false,"suffix":""},{"dropping-particle":"","family":"Hirata","given":"M.","non-dropping-particle":"","parse-names":false,"suffix":""},{"dropping-particle":"","family":"Shinohara","given":"M.","non-dropping-particle":"","parse-names":false,"suffix":""},{"dropping-particle":"","family":"Fukagawa","given":"M.","non-dropping-particle":"","parse-names":false,"suffix":""},{"dropping-particle":"","family":"Nishi","given":"S.","non-dropping-particle":"","parse-names":false,"suffix":""},{"dropping-particle":"","family":"Fan","given":"Q.","non-dropping-particle":"","parse-names":false,"suffix":""},{"dropping-particle":"","family":"Du","given":"S.","non-dropping-particle":"","parse-names":false,"suffix":""},{"dropping-particle":"","family":"Jiang","given":"Y.","non-dropping-particle":"","parse-names":false,"suffix":""},{"dropping-particle":"","family":"Wang","given":"L.","non-dropping-particle":"","parse-names":false,"suffix":""},{"dropping-particle":"","family":"Fang","given":"L.","non-dropping-particle":"","parse-names":false,"suffix":""},{"dropping-particle":"","family":"Radovits","given":"T.","non-dropping-particle":"","parse-names":false,"suffix":""},{"dropping-particle":"","family":"Mozes","given":"M. M.","non-dropping-particle":"","parse-names":false,"suffix":""},{"dropping-particle":"","family":"Rosivall","given":"L.","non-dropping-particle":"","parse-names":false,"suffix":""},{"dropping-particle":"","family":"Kokeny","given":"G.","non-dropping-particle":"","parse-names":false,"suffix":""},{"dropping-particle":"","family":"Aoki","given":"R.","non-dropping-particle":"","parse-names":false,"suffix":""},{"dropping-particle":"","family":"Tateoka","given":"R.","non-dropping-particle":"","parse-names":false,"suffix":""},{"dropping-particle":"","family":"Sekine","given":"F.","non-dropping-particle":"","parse-names":false,"suffix":""},{"dropping-particle":"","family":"Kikuchi","given":"K.","non-dropping-particle":"","parse-names":false,"suffix":""},{"dropping-particle":"","family":"Yamashita","given":"Y.","non-dropping-particle":"","parse-names":false,"suffix":""},{"dropping-particle":"","family":"Itoh","given":"Y.","non-dropping-particle":"","parse-names":false,"suffix":""},{"dropping-particle":"","family":"Cappuccino","given":"L.","non-dropping-particle":"","parse-names":false,"suffix":""},{"dropping-particle":"","family":"Garibotto","given":"G.","non-dropping-particle":"","parse-names":false,"suffix":""},{"dropping-particle":"","family":"D'Amato","given":"E.","non-dropping-particle":"","parse-names":false,"suffix":""},{"dropping-particle":"","family":"Villaggio","given":"B.","non-dropping-particle":"","parse-names":false,"suffix":""},{"dropping-particle":"","family":"Gianiorio","given":"F.","non-dropping-particle":"","parse-names":false,"suffix":""},{"dropping-particle":"","family":"Mij","given":"M.","non-dropping-particle":"","parse-names":false,"suffix":""},{"dropping-particle":"","family":"Viazzi","given":"F.","non-dropping-particle":"","parse-names":false,"suffix":""},{"dropping-particle":"","family":"Salvidio","given":"G.","non-dropping-particle":"","parse-names":false,"suffix":""},{"dropping-particle":"","family":"Verzola","given":"D.","non-dropping-particle":"","parse-names":false,"suffix":""},{"dropping-particle":"","family":"Piwkowska","given":"A.","non-dropping-particle":"","parse-names":false,"suffix":""},{"dropping-particle":"","family":"Rogacka","given":"D.","non-dropping-particle":"","parse-names":false,"suffix":""},{"dropping-particle":"","family":"Audzeyenka","given":"I.","non-dropping-particle":"","parse-names":false,"suffix":""},{"dropping-particle":"","family":"Kasztan","given":"M.","non-dropping-particle":"","parse-names":false,"suffix":""},{"dropping-particle":"","family":"Angielski","given":"S.","non-dropping-particle":"","parse-names":false,"suffix":""},{"dropping-particle":"","family":"Jankowski","given":"M.","non-dropping-particle":"","parse-names":false,"suffix":""},{"dropping-particle":"","family":"Gaber","given":"E. W.","non-dropping-particle":"","parse-names":false,"suffix":""},{"dropping-particle":"","family":"El-Attar","given":"H. A.","non-dropping-particle":"","parse-names":false,"suffix":""},{"dropping-particle":"","family":"Liu","given":"J.","non-dropping-particle":"","parse-names":false,"suffix":""},{"dropping-particle":"","family":"Zhang","given":"W.","non-dropping-particle":"","parse-names":false,"suffix":""},{"dropping-particle":"","family":"He","given":"Y.","non-dropping-particle":"","parse-names":false,"suffix":""},{"dropping-particle":"","family":"Rogacka","given":"D.","non-dropping-particle":"","parse-names":false,"suffix":""},{"dropping-particle":"","family":"Piwkowska","given":"A.","non-dropping-particle":"","parse-names":false,"suffix":""},{"dropping-particle":"","family":"Audzeyenka","given":"I.","non-dropping-particle":"","parse-names":false,"suffix":""},{"dropping-particle":"","family":"Angielski","given":"S.","non-dropping-particle":"","parse-names":false,"suffix":""},{"dropping-particle":"","family":"Jankowski","given":"M.","non-dropping-particle":"","parse-names":false,"suffix":""},{"dropping-particle":"","family":"Macsai","given":"E.","non-dropping-particle":"","parse-names":false,"suffix":""},{"dropping-particle":"","family":"Takats","given":"Z.","non-dropping-particle":"","parse-names":false,"suffix":""},{"dropping-particle":"","family":"Derzbach","given":"L.","non-dropping-particle":"","parse-names":false,"suffix":""},{"dropping-particle":"","family":"Korner","given":"A.","non-dropping-particle":"","parse-names":false,"suffix":""},{"dropping-particle":"","family":"Vasarhelyi","given":"B.","non-dropping-particle":"","parse-names":false,"suffix":""},{"dropping-particle":"","family":"Huang","given":"M. S.","non-dropping-particle":"","parse-names":false,"suffix":""},{"dropping-particle":"","family":"Bo","given":"H.","non-dropping-particle":"","parse-names":false,"suffix":""},{"dropping-particle":"","family":"Liu","given":"F.","non-dropping-particle":"","parse-names":false,"suffix":""},{"dropping-particle":"","family":"Fu","given":"P.","non-dropping-particle":"","parse-names":false,"suffix":""},{"dropping-particle":"","family":"Tsotakos","given":"N. E.","non-dropping-particle":"","parse-names":false,"suffix":""},{"dropping-particle":"","family":"Tsilibary","given":"E. C.","non-dropping-particle":"","parse-names":false,"suffix":""},{"dropping-particle":"","family":"Drossopoulou","given":"G. I.","non-dropping-particle":"","parse-names":false,"suffix":""},{"dropping-particle":"","family":"Thawho","given":"N.","non-dropping-particle":"","parse-names":false,"suffix":""},{"dropping-particle":"","family":"Farid","given":"N.","non-dropping-particle":"","parse-names":false,"suffix":""},{"dropping-particle":"","family":"Peleg","given":"A.","non-dropping-particle":"","parse-names":false,"suffix":""},{"dropping-particle":"","family":"Levy","given":"A.","non-dropping-particle":"","parse-names":false,"suffix":""},{"dropping-particle":"","family":"Nakhoul","given":"N.","non-dropping-particle":"","parse-names":false,"suffix":""},{"dropping-particle":"","family":"Lenghel","given":"A. R.","non-dropping-particle":"","parse-names":false,"suffix":""},{"dropping-particle":"","family":"Borza","given":"G.","non-dropping-particle":"","parse-names":false,"suffix":""},{"dropping-particle":"","family":"Catoi","given":"C.","non-dropping-particle":"","parse-names":false,"suffix":""},{"dropping-particle":"","family":"Bondor","given":"C. I.","non-dropping-particle":"","parse-names":false,"suffix":""},{"dropping-particle":"","family":"Muresan","given":"A.","non-dropping-particle":"","parse-names":false,"suffix":""},{"dropping-particle":"","family":"Kacso","given":"I. M.","non-dropping-particle":"","parse-names":false,"suffix":""},{"dropping-particle":"","family":"Song","given":"J.-S.","non-dropping-particle":"","parse-names":false,"suffix":""},{"dropping-particle":"","family":"Song","given":"J.-H.","non-dropping-particle":"","parse-names":false,"suffix":""},{"dropping-particle":"","family":"Ahn","given":"S.-H.","non-dropping-particle":"","parse-names":false,"suffix":""},{"dropping-particle":"","family":"Choi","given":"B. S.","non-dropping-particle":"","parse-names":false,"suffix":""},{"dropping-particle":"","family":"Hong","given":"Y. a.","non-dropping-particle":"","parse-names":false,"suffix":""},{"dropping-particle":"","family":"Kim","given":"M. Y.","non-dropping-particle":"","parse-names":false,"suffix":""},{"dropping-particle":"","family":"Lim","given":"J. H.","non-dropping-particle":"","parse-names":false,"suffix":""},{"dropping-particle":"","family":"Yang","given":"K.-S.","non-dropping-particle":"","parse-names":false,"suffix":""},{"dropping-particle":"","family":"Chung","given":"S.","non-dropping-particle":"","parse-names":false,"suffix":""},{"dropping-particle":"","family":"Shin","given":"S. J.","non-dropping-particle":"","parse-names":false,"suffix":""},{"dropping-particle":"","family":"Kim","given":"H. W.","non-dropping-particle":"","parse-names":false,"suffix":""},{"dropping-particle":"","family":"Chang","given":"Y. S.","non-dropping-particle":"","parse-names":false,"suffix":""},{"dropping-particle":"","family":"Kim","given":"Y. S.","non-dropping-particle":"","parse-names":false,"suffix":""},{"dropping-particle":"","family":"Park","given":"C. W.","non-dropping-particle":"","parse-names":false,"suffix":""},{"dropping-particle":"","family":"Takayanagi","given":"K.","non-dropping-particle":"","parse-names":false,"suffix":""},{"dropping-particle":"","family":"Hasegawa","given":"H.","non-dropping-particle":"","parse-names":false,"suffix":""},{"dropping-particle":"","family":"Shimizu","given":"T.","non-dropping-particle":"","parse-names":false,"suffix":""},{"dropping-particle":"","family":"Ikari","given":"A.","non-dropping-particle":"","parse-names":false,"suffix":""},{"dropping-particle":"","family":"Noiri","given":"C.","non-dropping-particle":"","parse-names":false,"suffix":""},{"dropping-particle":"","family":"Iwashita","given":"T.","non-dropping-particle":"","parse-names":false,"suffix":""},{"dropping-particle":"","family":"Tayama","given":"Y.","non-dropping-particle":"","parse-names":false,"suffix":""},{"dropping-particle":"","family":"Asakura","given":"J.","non-dropping-particle":"","parse-names":false,"suffix":""},{"dropping-particle":"","family":"Anzai","given":"N.","non-dropping-particle":"","parse-names":false,"suffix":""},{"dropping-particle":"","family":"Kanozawa","given":"K.","non-dropping-particle":"","parse-names":false,"suffix":""},{"dropping-particle":"","family":"Kato","given":"H.","non-dropping-particle":"","parse-names":false,"suffix":""},{"dropping-particle":"","family":"Mitarai","given":"T.","non-dropping-particle":"","parse-names":false,"suffix":""},{"dropping-particle":"","family":"Huang","given":"M.","non-dropping-particle":"","parse-names":false,"suffix":""},{"dropping-particle":"","family":"Bo","given":"H.","non-dropping-particle":"","parse-names":false,"suffix":""},{"dropping-particle":"","family":"Liu","given":"F.","non-dropping-particle":"","parse-names":false,"suffix":""},{"dropping-particle":"","family":"Fu","given":"P.","non-dropping-particle":"","parse-names":false,"suffix":""},{"dropping-particle":"","family":"Ashour","given":"R. H.","non-dropping-particle":"","parse-names":false,"suffix":""},{"dropping-particle":"","family":"Fouda","given":"A. E.-M. M.","non-dropping-particle":"","parse-names":false,"suffix":""},{"dropping-particle":"","family":"Saad","given":"M. A.","non-dropping-particle":"","parse-names":false,"suffix":""},{"dropping-particle":"","family":"El-Banna","given":"F. M.","non-dropping-particle":"","parse-names":false,"suffix":""},{"dropping-particle":"","family":"Moustafa","given":"F. A.","non-dropping-particle":"","parse-names":false,"suffix":""},{"dropping-particle":"","family":"Fouda","given":"M. I.","non-dropping-particle":"","parse-names":false,"suffix":""},{"dropping-particle":"","family":"Sanchez-Nino","given":"M. D.","non-dropping-particle":"","parse-names":false,"suffix":""},{"dropping-particle":"","family":"Sanz","given":"A. B.","non-dropping-particle":"","parse-names":false,"suffix":""},{"dropping-particle":"","family":"Poveda","given":"J.","non-dropping-particle":"","parse-names":false,"suffix":""},{"dropping-particle":"","family":"Saleem","given":"M.","non-dropping-particle":"","parse-names":false,"suffix":""},{"dropping-particle":"","family":"Mathieson","given":"P.","non-dropping-particle":"","parse-names":false,"suffix":""},{"dropping-particle":"","family":"Ruiz-Ortega","given":"M.","non-dropping-particle":"","parse-names":false,"suffix":""},{"dropping-particle":"","family":"Selgas","given":"R.","non-dropping-particle":"","parse-names":false,"suffix":""},{"dropping-particle":"","family":"Egido","given":"J.","non-dropping-particle":"","parse-names":false,"suffix":""},{"dropping-particle":"","family":"Ortiz","given":"A.","non-dropping-particle":"","parse-names":false,"suffix":""},{"dropping-particle":"","family":"Clotet","given":"S.","non-dropping-particle":"","parse-names":false,"suffix":""},{"dropping-particle":"","family":"Soler","given":"M. J.","non-dropping-particle":"","parse-names":false,"suffix":""},{"dropping-particle":"","family":"Rebull","given":"M.","non-dropping-particle":"","parse-names":false,"suffix":""},{"dropping-particle":"","family":"Pascual","given":"J.","non-dropping-particle":"","parse-names":false,"suffix":""},{"dropping-particle":"","family":"Riera","given":"M.","non-dropping-particle":"","parse-names":false,"suffix":""},{"dropping-particle":"","family":"Marquez","given":"E.","non-dropping-particle":"","parse-names":false,"suffix":""},{"dropping-particle":"","family":"Riera","given":"M.","non-dropping-particle":"","parse-names":false,"suffix":""},{"dropping-particle":"","family":"Pascual","given":"J.","non-dropping-particle":"","parse-names":false,"suffix":""},{"dropping-particle":"","family":"Soler","given":"M. J.","non-dropping-particle":"","parse-names":false,"suffix":""},{"dropping-particle":"","family":"Asakura","given":"J.","non-dropping-particle":"","parse-names":false,"suffix":""},{"dropping-particle":"","family":"Hasegawa","given":"H.","non-dropping-particle":"","parse-names":false,"suffix":""},{"dropping-particle":"","family":"Takayanagi","given":"K.","non-dropping-particle":"","parse-names":false,"suffix":""},{"dropping-particle":"","family":"Tayama","given":"Y.","non-dropping-particle":"","parse-names":false,"suffix":""},{"dropping-particle":"","family":"Shimizu","given":"T.","non-dropping-particle":"","parse-names":false,"suffix":""},{"dropping-particle":"","family":"Iwashita","given":"T.","non-dropping-particle":"","parse-names":false,"suffix":""},{"dropping-particle":"","family":"Okazaki","given":"S.","non-dropping-particle":"","parse-names":false,"suffix":""},{"dropping-particle":"","family":"Kogure","given":"Y.","non-dropping-particle":"","parse-names":false,"suffix":""},{"dropping-particle":"","family":"Sano","given":"T.","non-dropping-particle":"","parse-names":false,"suffix":""},{"dropping-particle":"","family":"Hatano","given":"M.","non-dropping-particle":"","parse-names":false,"suffix":""},{"dropping-particle":"","family":"Kanozawa","given":"K.","non-dropping-particle":"","parse-names":false,"suffix":""},{"dropping-particle":"","family":"Kato","given":"H.","non-dropping-particle":"","parse-names":false,"suffix":""},{"dropping-particle":"","family":"Mitarai","given":"T.","non-dropping-particle":"","parse-names":false,"suffix":""},{"dropping-particle":"","family":"Kreft","given":"E.","non-dropping-particle":"","parse-names":false,"suffix":""},{"dropping-particle":"","family":"Kowalski","given":"R.","non-dropping-particle":"","parse-names":false,"suffix":""},{"dropping-particle":"","family":"Kasztan","given":"M.","non-dropping-particle":"","parse-names":false,"suffix":""},{"dropping-particle":"","family":"Jankowski","given":"M.","non-dropping-particle":"","parse-names":false,"suffix":""},{"dropping-particle":"","family":"Szczepansk-Konkel","given":"M.","non-dropping-particle":"","parse-names":false,"suffix":""},{"dropping-particle":"","family":"Fan","given":"Q.","non-dropping-particle":"","parse-names":false,"suffix":""},{"dropping-particle":"","family":"Liu","given":"X.","non-dropping-particle":"","parse-names":false,"suffix":""},{"dropping-particle":"","family":"Yang","given":"G.","non-dropping-particle":"","parse-names":false,"suffix":""},{"dropping-particle":"","family":"Jiang","given":"Y.","non-dropping-particle":"","parse-names":false,"suffix":""},{"dropping-particle":"","family":"Wang","given":"L.","non-dropping-particle":"","parse-names":false,"suffix":""},{"dropping-particle":"","family":"Osman","given":"N. A.","non-dropping-particle":"","parse-names":false,"suffix":""},{"dropping-particle":"","family":"NasrAllah","given":"M. M.","non-dropping-particle":"","parse-names":false,"suffix":""},{"dropping-particle":"","family":"Kamal","given":"M. M.","non-dropping-particle":"","parse-names":false,"suffix":""},{"dropping-particle":"","family":"Ahmed","given":"A. I.","non-dropping-particle":"","parse-names":false,"suffix":""},{"dropping-particle":"","family":"Fekih-Mrissa","given":"N.","non-dropping-particle":"","parse-names":false,"suffix":""},{"dropping-particle":"","family":"Mrad","given":"M.","non-dropping-particle":"","parse-names":false,"suffix":""},{"dropping-particle":"","family":"Baffoun","given":"A.","non-dropping-particle":"","parse-names":false,"suffix":""},{"dropping-particle":"","family":"Sayeh","given":"A.","non-dropping-particle":"","parse-names":false,"suffix":""},{"dropping-particle":"","family":"Hmida","given":"J.","non-dropping-particle":"","parse-names":false,"suffix":""},{"dropping-particle":"","family":"Gritli","given":"N.","non-dropping-particle":"","parse-names":false,"suffix":""},{"dropping-particle":"","family":"Galchinskaya","given":"V.","non-dropping-particle":"","parse-names":false,"suffix":""},{"dropping-particle":"","family":"Topchii","given":"I.","non-dropping-particle":"","parse-names":false,"suffix":""},{"dropping-particle":"","family":"Semenovykh","given":"P.","non-dropping-particle":"","parse-names":false,"suffix":""},{"dropping-particle":"","family":"Yefimova","given":"N.","non-dropping-particle":"","parse-names":false,"suffix":""},{"dropping-particle":"","family":"Zheng","given":"D.","non-dropping-particle":"","parse-names":false,"suffix":""},{"dropping-particle":"","family":"Hu","given":"D.","non-dropping-particle":"","parse-names":false,"suffix":""},{"dropping-particle":"","family":"Li","given":"X.","non-dropping-particle":"","parse-names":false,"suffix":""},{"dropping-particle":"","family":"Peng","given":"A. I.","non-dropping-particle":"","parse-names":false,"suffix":""},{"dropping-particle":"","family":"Olea-Herrero","given":"N.","non-dropping-particle":"","parse-names":false,"suffix":""},{"dropping-particle":"","family":"Arenas","given":"M.","non-dropping-particle":"","parse-names":false,"suffix":""},{"dropping-particle":"","family":"Munoz-Moreno","given":"C.","non-dropping-particle":"","parse-names":false,"suffix":""},{"dropping-particle":"","family":"Moreno-Gomez-Toledano","given":"R.","non-dropping-particle":"","parse-names":false,"suffix":""},{"dropping-particle":"","family":"Gonzalez-Santander","given":"M.","non-dropping-particle":"","parse-names":false,"suffix":""},{"dropping-particle":"","family":"Arribas","given":"I.","non-dropping-particle":"","parse-names":false,"suffix":""},{"dropping-particle":"","family":"Bosch","given":"R.","non-dropping-particle":"","parse-names":false,"suffix":""}],"collection-title":"50th ERA-EDTA Congress. Istanbul Turkey.","container-title":"Nephrology Dialysis Transplantation","id":"ITEM-7","issue":"suppl 1","issued":{"date-parts":[["2013"]]},"language":"English","page":"i374-i384","publisher":"Oxford University Press","publisher-place":"E. Marquez, Nephrology Department, Hospital del Mar-IMIM, Barcelona, Spain","title":"Diabetes - experimental models","type":"article-journal","volume":"28"},"uris":["http://www.mendeley.com/documents/?uuid=a086d1b4-3b76-4072-a185-596c15e76e27","http://www.mendeley.com/documents/?uuid=4c5225e4-e31d-4b01-a40c-114513de67b5"]},{"id":"ITEM-8","itemData":{"DOI":"http://dx.doi.org/10.1155/2018/1067853","ISSN":"2314-6745","PMID":"29682576","abstract":"Although statins have been suggested to attenuate the progression of diabetic cardiomyopathy, its effect without glycemic control remains unclear. Therefore, we evaluated the effect of pravastatin on diabetic rat hearts according to glycemic control. Rats were randomly divided into five groups: Control (C), diabetes (D), diabetes with insulin (I), diabetes with pravastatin (P), and diabetes with insulin and pravastatin (IP). Eight weeks after allocated treatments, the heart was extracted and analyzed following echocardiography. Cardiac fibrosis was measured using Masson's trichrome stain. Cardiac expression of collagen I/III, matrix metalloproteinase (MMP)-2, MMP-9, and angiotensin-converting enzyme (ACE)/ACE2 was evaluated by immunohistochemistry and/or Western blot. Enzyme-linked immunosorbent assay was used for measuring reactive oxygen species (ROS). Diabetic groups without glycemic control (D and P) showed significantly impaired diastolic function and increased levels of cardiac fibrosis, collagen I/III, MMP-2, MMP-9, and ROS production. However, there were little significant differences in the outcomes among the control and two glucose-controlled diabetic groups (I and IP). Groups C and IP showed more preserved ACE2 and lower ACE expressions than the other groups did (D, I, and P). Our study suggested glycemic control would be more important to attenuate the progression of diabetic cardiomyopathy than pravastatin medication.Copyright © 2018 Jeong Jin Min et al.","author":[{"dropping-particle":"","family":"Min","given":"Jeong Jin","non-dropping-particle":"","parse-names":false,"suffix":""},{"dropping-particle":"","family":"Shin","given":"Byung-Seop","non-dropping-particle":"","parse-names":false,"suffix":""},{"dropping-particle":"","family":"Lee","given":"Jong-Hwan","non-dropping-particle":"","parse-names":false,"suffix":""},{"dropping-particle":"","family":"Jeon","given":"Yunseok","non-dropping-particle":"","parse-names":false,"suffix":""},{"dropping-particle":"","family":"Ryu","given":"Dae Kyun","non-dropping-particle":"","parse-names":false,"suffix":""},{"dropping-particle":"","family":"Kim","given":"Sojin","non-dropping-particle":"","parse-names":false,"suffix":""},{"dropping-particle":"","family":"Shin","given":"Young Hee","non-dropping-particle":"","parse-names":false,"suffix":""},{"dropping-particle":"","family":"J.J.","given":"Min","non-dropping-particle":"","parse-names":false,"suffix":""},{"dropping-particle":"","family":"B.-S.","given":"Shin","non-dropping-particle":"","parse-names":false,"suffix":""},{"dropping-particle":"","family":"J.-H.","given":"Lee","non-dropping-particle":"","parse-names":false,"suffix":""},{"dropping-particle":"","family":"Y.","given":"Jeon","non-dropping-particle":"","parse-names":false,"suffix":""},{"dropping-particle":"","family":"D.K.","given":"Ryu","non-dropping-particle":"","parse-names":false,"suffix":""},{"dropping-particle":"","family":"S.","given":"Kim","non-dropping-particle":"","parse-names":false,"suffix":""}],"container-title":"Journal of Diabetes Research","id":"ITEM-8","issued":{"date-parts":[["2018"]]},"language":"English","page":"1067853","publisher":"Hindawi Limited (410 Park Avenue, 15th Floor, 287 pmb, New York NY 10022, United States)","publisher-place":"J.-H. Lee, Department of Anesthesiology and Pain Medicine, Samsung Medical Center, Sungkyunkwan University School of Medicine, Seoul, South Korea. E-mail: jonghwanlee75@gmail.com, England","title":"Effects of pravastatin on type 1 diabetic rat heart with or without blood glycemic control","type":"article-journal","volume":"2018"},"uris":["http://www.mendeley.com/documents/?uuid=5a1fd7c4-9836-4059-acee-57776bd1795d"]}],"mendeley":{"formattedCitation":"[95–102]","plainTextFormattedCitation":"[95–102]","previouslyFormattedCitation":"[95–102]"},"properties":{"noteIndex":0},"schema":"https://github.com/citation-style-language/schema/raw/master/csl-citation.json"}</w:instrText>
            </w:r>
            <w:r>
              <w:rPr>
                <w:rFonts w:cs="Arial"/>
                <w:sz w:val="18"/>
              </w:rPr>
              <w:fldChar w:fldCharType="separate"/>
            </w:r>
            <w:r w:rsidR="00251ED9" w:rsidRPr="00251ED9">
              <w:rPr>
                <w:rFonts w:cs="Arial"/>
                <w:noProof/>
                <w:sz w:val="18"/>
              </w:rPr>
              <w:t>[95–102]</w:t>
            </w:r>
            <w:r>
              <w:rPr>
                <w:rFonts w:cs="Arial"/>
                <w:sz w:val="18"/>
              </w:rPr>
              <w:fldChar w:fldCharType="end"/>
            </w:r>
          </w:p>
        </w:tc>
        <w:tc>
          <w:tcPr>
            <w:tcW w:w="1560" w:type="dxa"/>
          </w:tcPr>
          <w:p w14:paraId="38437ADD" w14:textId="77777777" w:rsidR="00B87CB8" w:rsidRDefault="00B87CB8" w:rsidP="00BA2627">
            <w:pPr>
              <w:rPr>
                <w:rFonts w:cs="Arial"/>
                <w:sz w:val="18"/>
              </w:rPr>
            </w:pPr>
            <w:r>
              <w:rPr>
                <w:rFonts w:cs="Arial"/>
                <w:sz w:val="18"/>
              </w:rPr>
              <w:t>57 (8 to 84)</w:t>
            </w:r>
          </w:p>
        </w:tc>
        <w:tc>
          <w:tcPr>
            <w:tcW w:w="1559" w:type="dxa"/>
          </w:tcPr>
          <w:p w14:paraId="0FCD3F0A" w14:textId="77777777" w:rsidR="00B87CB8" w:rsidRDefault="00B87CB8" w:rsidP="00BA2627">
            <w:pPr>
              <w:rPr>
                <w:rFonts w:cs="Arial"/>
                <w:sz w:val="18"/>
              </w:rPr>
            </w:pPr>
            <w:r>
              <w:rPr>
                <w:rFonts w:cs="Arial"/>
                <w:sz w:val="18"/>
              </w:rPr>
              <w:t>6 weeks (6)</w:t>
            </w:r>
          </w:p>
        </w:tc>
        <w:tc>
          <w:tcPr>
            <w:tcW w:w="2268" w:type="dxa"/>
          </w:tcPr>
          <w:p w14:paraId="4FF81270" w14:textId="77777777" w:rsidR="00B87CB8" w:rsidRPr="00724468" w:rsidRDefault="00B87CB8" w:rsidP="00BA2627">
            <w:pPr>
              <w:rPr>
                <w:rFonts w:cs="Arial"/>
                <w:sz w:val="18"/>
              </w:rPr>
            </w:pPr>
            <w:r w:rsidRPr="00724468">
              <w:rPr>
                <w:rFonts w:cs="Arial"/>
                <w:sz w:val="18"/>
              </w:rPr>
              <w:t xml:space="preserve">Increase (n= </w:t>
            </w:r>
            <w:r>
              <w:rPr>
                <w:rFonts w:cs="Arial"/>
                <w:sz w:val="18"/>
              </w:rPr>
              <w:t>6</w:t>
            </w:r>
            <w:r w:rsidRPr="00724468">
              <w:rPr>
                <w:rFonts w:cs="Arial"/>
                <w:sz w:val="18"/>
              </w:rPr>
              <w:t xml:space="preserve">) </w:t>
            </w:r>
          </w:p>
          <w:p w14:paraId="7AE8282D"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375A5037"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1EC43037" w14:textId="77777777" w:rsidR="00B87CB8" w:rsidRDefault="00B87CB8" w:rsidP="00BA2627">
            <w:pPr>
              <w:rPr>
                <w:rFonts w:cs="Arial"/>
                <w:sz w:val="18"/>
              </w:rPr>
            </w:pPr>
            <w:r>
              <w:rPr>
                <w:rFonts w:cs="Arial"/>
                <w:sz w:val="18"/>
              </w:rPr>
              <w:t>Mice, in vivo (n = 4)</w:t>
            </w:r>
          </w:p>
          <w:p w14:paraId="677A6679" w14:textId="77777777" w:rsidR="00B87CB8" w:rsidRDefault="00B87CB8" w:rsidP="00BA2627">
            <w:pPr>
              <w:rPr>
                <w:rFonts w:cs="Arial"/>
                <w:sz w:val="18"/>
              </w:rPr>
            </w:pPr>
            <w:r>
              <w:rPr>
                <w:rFonts w:cs="Arial"/>
                <w:sz w:val="18"/>
              </w:rPr>
              <w:t>Mice, in vitro (n = 1)</w:t>
            </w:r>
          </w:p>
          <w:p w14:paraId="5DBA2E82" w14:textId="77777777" w:rsidR="00B87CB8" w:rsidRDefault="00B87CB8" w:rsidP="00BA2627">
            <w:pPr>
              <w:rPr>
                <w:rFonts w:cs="Arial"/>
                <w:sz w:val="18"/>
              </w:rPr>
            </w:pPr>
            <w:r>
              <w:rPr>
                <w:rFonts w:cs="Arial"/>
                <w:sz w:val="18"/>
              </w:rPr>
              <w:t>Rats, in vivo (n = 2)</w:t>
            </w:r>
          </w:p>
          <w:p w14:paraId="4A972969" w14:textId="77777777" w:rsidR="00B87CB8" w:rsidRDefault="00B87CB8" w:rsidP="00BA2627">
            <w:pPr>
              <w:rPr>
                <w:rFonts w:cs="Arial"/>
                <w:sz w:val="18"/>
              </w:rPr>
            </w:pPr>
            <w:r>
              <w:rPr>
                <w:rFonts w:cs="Arial"/>
                <w:sz w:val="18"/>
              </w:rPr>
              <w:t>Rats, in vitro (n = 1)</w:t>
            </w:r>
          </w:p>
          <w:p w14:paraId="241C8879" w14:textId="77777777" w:rsidR="00B87CB8" w:rsidRDefault="00B87CB8" w:rsidP="00BA2627">
            <w:pPr>
              <w:rPr>
                <w:rFonts w:cs="Arial"/>
                <w:sz w:val="18"/>
              </w:rPr>
            </w:pPr>
          </w:p>
        </w:tc>
        <w:tc>
          <w:tcPr>
            <w:tcW w:w="2126" w:type="dxa"/>
          </w:tcPr>
          <w:p w14:paraId="75AC4FF0" w14:textId="77777777" w:rsidR="00B87CB8" w:rsidRDefault="00B87CB8" w:rsidP="00BA2627">
            <w:pPr>
              <w:rPr>
                <w:rFonts w:cs="Arial"/>
                <w:sz w:val="18"/>
              </w:rPr>
            </w:pPr>
            <w:r w:rsidRPr="00724468">
              <w:rPr>
                <w:rFonts w:cs="Arial"/>
                <w:sz w:val="18"/>
              </w:rPr>
              <w:t>Renal (n</w:t>
            </w:r>
            <w:r>
              <w:rPr>
                <w:rFonts w:cs="Arial"/>
                <w:sz w:val="18"/>
              </w:rPr>
              <w:t>= 5</w:t>
            </w:r>
            <w:r w:rsidRPr="00724468">
              <w:rPr>
                <w:rFonts w:cs="Arial"/>
                <w:sz w:val="18"/>
              </w:rPr>
              <w:t>)</w:t>
            </w:r>
          </w:p>
          <w:p w14:paraId="6E839D0D" w14:textId="77777777" w:rsidR="00B87CB8" w:rsidRPr="00724468" w:rsidRDefault="00B87CB8" w:rsidP="00BA2627">
            <w:pPr>
              <w:rPr>
                <w:rFonts w:cs="Arial"/>
                <w:sz w:val="18"/>
              </w:rPr>
            </w:pPr>
            <w:r>
              <w:rPr>
                <w:rFonts w:cs="Arial"/>
                <w:sz w:val="18"/>
              </w:rPr>
              <w:t>Cardiac (n= 2</w:t>
            </w:r>
            <w:r w:rsidRPr="00724468">
              <w:rPr>
                <w:rFonts w:cs="Arial"/>
                <w:sz w:val="18"/>
              </w:rPr>
              <w:t>)</w:t>
            </w:r>
          </w:p>
          <w:p w14:paraId="4A2CE718" w14:textId="77777777" w:rsidR="00B87CB8" w:rsidRDefault="00B87CB8" w:rsidP="00BA2627">
            <w:pPr>
              <w:rPr>
                <w:rFonts w:cs="Arial"/>
                <w:sz w:val="18"/>
              </w:rPr>
            </w:pPr>
          </w:p>
        </w:tc>
        <w:tc>
          <w:tcPr>
            <w:tcW w:w="3119" w:type="dxa"/>
          </w:tcPr>
          <w:p w14:paraId="37AA68CC" w14:textId="77777777" w:rsidR="00B87CB8" w:rsidRDefault="00B87CB8" w:rsidP="00BA2627">
            <w:pPr>
              <w:rPr>
                <w:rFonts w:cs="Arial"/>
                <w:sz w:val="18"/>
              </w:rPr>
            </w:pPr>
            <w:r>
              <w:rPr>
                <w:rFonts w:cs="Arial"/>
                <w:sz w:val="18"/>
              </w:rPr>
              <w:t>Diabetes (n= 7)</w:t>
            </w:r>
          </w:p>
          <w:p w14:paraId="1F833539" w14:textId="77777777" w:rsidR="00B87CB8" w:rsidRDefault="00B87CB8" w:rsidP="00BA2627">
            <w:pPr>
              <w:rPr>
                <w:rFonts w:cs="Arial"/>
                <w:sz w:val="18"/>
              </w:rPr>
            </w:pPr>
            <w:r>
              <w:rPr>
                <w:rFonts w:cs="Arial"/>
                <w:sz w:val="18"/>
              </w:rPr>
              <w:t>Healthy (n= 1)</w:t>
            </w:r>
          </w:p>
        </w:tc>
      </w:tr>
      <w:tr w:rsidR="00B87CB8" w:rsidRPr="00724468" w14:paraId="1E28105B" w14:textId="77777777" w:rsidTr="00BA2627">
        <w:trPr>
          <w:trHeight w:val="1941"/>
        </w:trPr>
        <w:tc>
          <w:tcPr>
            <w:tcW w:w="1696" w:type="dxa"/>
          </w:tcPr>
          <w:p w14:paraId="452CC5CF" w14:textId="24D113FA" w:rsidR="00B87CB8" w:rsidRPr="00724468" w:rsidRDefault="00B87CB8" w:rsidP="00BA2627">
            <w:pPr>
              <w:rPr>
                <w:rFonts w:cs="Arial"/>
                <w:sz w:val="18"/>
              </w:rPr>
            </w:pPr>
            <w:r w:rsidRPr="003E587E">
              <w:rPr>
                <w:rFonts w:cs="Arial"/>
                <w:sz w:val="18"/>
              </w:rPr>
              <w:t>Ivabridine</w:t>
            </w:r>
            <w:r>
              <w:rPr>
                <w:rFonts w:cs="Arial"/>
                <w:sz w:val="18"/>
              </w:rPr>
              <w:t xml:space="preserve"> </w:t>
            </w:r>
            <w:r>
              <w:rPr>
                <w:rFonts w:cs="Arial"/>
                <w:sz w:val="18"/>
              </w:rPr>
              <w:fldChar w:fldCharType="begin" w:fldLock="1"/>
            </w:r>
            <w:r w:rsidR="00754DEB">
              <w:rPr>
                <w:rFonts w:cs="Arial"/>
                <w:sz w:val="18"/>
              </w:rPr>
              <w:instrText>ADDIN CSL_CITATION {"citationItems":[{"id":"ITEM-1","itemData":{"ISSN":"0009-7330","abstract":"Background: Angiotensin converting enzyme 2 (ACE2) is a homolog of ACE. ACE2 removes the terminal amino-acid from angiotensin-II (Ang II) to form Ang(1-7) which antagonizes the effects of Ang-II by activating the Mas receptor. We showed that ivabradine (IVA), a novel inhibitor of the cardiac pacemaker current If, improves left ventricular (LV) function and prevents progressive LV remodeling in dogs with microembolization-induced heart failure (HF). Because RAAS system overactivity contributes to the progression of HF, we assessed changes in Ang-II level and ACE and ACE2 activity in LV of dogs treated with IVA. Method(s): Studies were performed in LV tissue from 24 HF dogs randomized to 3 months therapy with high dose (HD) IVA (30 mg twice daily, n=8), low dose (LD) IVA (15 mg twice daily, n=8) or to no therapy at all (Control, CON, n=8). LV tissue from 6 normal (NL) dogs was used for comparison. A fluorogenic peptide, captopril (ACE inhibitor) and DX600 (ACE2 inhibitor) were used to quantify the activity of ACE and ACE2 in LV homogenate. Activity was expressed as fluorescence unit (FU)/mu g protein/hour. Ang II level was determined by ELISA. Result(s): IVA reduced heart rate (HR) and significantly increased LV ejection fraction in a dose-dependent manner. Ang II level and ACE and ACE2 activities were up-regulated in HF CON compared to NL dogs. Compared to CON, treatment with IVA reduced ACE activity and Ang II level but increased ACE2 activity in a dose-dependent manner (Table). Conclusion(s): In dogs with HF, therapy with IVA reduces activation of ACE and Ang II level but increases activation of ACE2. The latter may contribute to the observed beneficial effects of IVA on LV function and remodeling in HF. (Figure Presented).","author":[{"dropping-particle":"","family":"Gupta RC, Want G","given":"Rastogi S et al.","non-dropping-particle":"","parse-names":false,"suffix":""}],"collection-title":"Basic Cardiovascular Sciences 2012 Scientific Sessions. New Orleans, LA United States.","container-title":"Circulation Research","id":"ITEM-1","issue":"4 MeetingAbstract","issued":{"date-parts":[["2012"]]},"language":"English","publisher":"Lippincott Williams and Wilkins","publisher-place":"R.C. Gupta, Henry Ford Hosp, Detroit, MI, United States","title":"Long-term therapy with ivabradine increases ace-2 activity in left ventricular myocardium of dogs with chronic heart failure","type":"article-journal","volume":"111"},"uris":["http://www.mendeley.com/documents/?uuid=d0a582a1-105e-41f3-ad15-6caa230c58c5"]}],"mendeley":{"formattedCitation":"[103]","plainTextFormattedCitation":"[103]","previouslyFormattedCitation":"[103]"},"properties":{"noteIndex":0},"schema":"https://github.com/citation-style-language/schema/raw/master/csl-citation.json"}</w:instrText>
            </w:r>
            <w:r>
              <w:rPr>
                <w:rFonts w:cs="Arial"/>
                <w:sz w:val="18"/>
              </w:rPr>
              <w:fldChar w:fldCharType="separate"/>
            </w:r>
            <w:r w:rsidR="00251ED9" w:rsidRPr="00251ED9">
              <w:rPr>
                <w:rFonts w:cs="Arial"/>
                <w:noProof/>
                <w:sz w:val="18"/>
              </w:rPr>
              <w:t>[103]</w:t>
            </w:r>
            <w:r>
              <w:rPr>
                <w:rFonts w:cs="Arial"/>
                <w:sz w:val="18"/>
              </w:rPr>
              <w:fldChar w:fldCharType="end"/>
            </w:r>
          </w:p>
        </w:tc>
        <w:tc>
          <w:tcPr>
            <w:tcW w:w="1560" w:type="dxa"/>
          </w:tcPr>
          <w:p w14:paraId="61AD6ACB" w14:textId="77777777" w:rsidR="00B87CB8" w:rsidRDefault="00B87CB8" w:rsidP="00BA2627">
            <w:pPr>
              <w:rPr>
                <w:rFonts w:cs="Arial"/>
                <w:sz w:val="18"/>
              </w:rPr>
            </w:pPr>
            <w:r>
              <w:rPr>
                <w:rFonts w:cs="Arial"/>
                <w:sz w:val="18"/>
              </w:rPr>
              <w:t>24 (N/A)</w:t>
            </w:r>
          </w:p>
        </w:tc>
        <w:tc>
          <w:tcPr>
            <w:tcW w:w="1559" w:type="dxa"/>
          </w:tcPr>
          <w:p w14:paraId="54E6CA5B" w14:textId="77777777" w:rsidR="00B87CB8" w:rsidRDefault="00B87CB8" w:rsidP="00BA2627">
            <w:pPr>
              <w:rPr>
                <w:rFonts w:cs="Arial"/>
                <w:sz w:val="18"/>
              </w:rPr>
            </w:pPr>
            <w:r>
              <w:rPr>
                <w:rFonts w:cs="Arial"/>
                <w:sz w:val="18"/>
              </w:rPr>
              <w:t>12 weeks (N/A)</w:t>
            </w:r>
          </w:p>
        </w:tc>
        <w:tc>
          <w:tcPr>
            <w:tcW w:w="2268" w:type="dxa"/>
          </w:tcPr>
          <w:p w14:paraId="34EDF261" w14:textId="77777777" w:rsidR="00B87CB8" w:rsidRPr="00724468" w:rsidRDefault="00B87CB8" w:rsidP="00BA2627">
            <w:pPr>
              <w:rPr>
                <w:rFonts w:cs="Arial"/>
                <w:sz w:val="18"/>
              </w:rPr>
            </w:pPr>
            <w:r w:rsidRPr="00724468">
              <w:rPr>
                <w:rFonts w:cs="Arial"/>
                <w:sz w:val="18"/>
              </w:rPr>
              <w:t xml:space="preserve">Increase (n= </w:t>
            </w:r>
            <w:r>
              <w:rPr>
                <w:rFonts w:cs="Arial"/>
                <w:sz w:val="18"/>
              </w:rPr>
              <w:t>1</w:t>
            </w:r>
            <w:r w:rsidRPr="00724468">
              <w:rPr>
                <w:rFonts w:cs="Arial"/>
                <w:sz w:val="18"/>
              </w:rPr>
              <w:t xml:space="preserve">) </w:t>
            </w:r>
          </w:p>
          <w:p w14:paraId="27784D9B"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4D45E908"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0E09BAD1" w14:textId="77777777" w:rsidR="00B87CB8" w:rsidRDefault="00B87CB8" w:rsidP="00BA2627">
            <w:pPr>
              <w:rPr>
                <w:rFonts w:cs="Arial"/>
                <w:sz w:val="18"/>
              </w:rPr>
            </w:pPr>
            <w:r>
              <w:rPr>
                <w:rFonts w:cs="Arial"/>
                <w:sz w:val="18"/>
              </w:rPr>
              <w:t>Canine,</w:t>
            </w:r>
            <w:r w:rsidRPr="008E3A53">
              <w:rPr>
                <w:rFonts w:cs="Arial"/>
                <w:sz w:val="18"/>
              </w:rPr>
              <w:t xml:space="preserve"> in vivo</w:t>
            </w:r>
            <w:r>
              <w:rPr>
                <w:rFonts w:cs="Arial"/>
                <w:sz w:val="18"/>
              </w:rPr>
              <w:t xml:space="preserve"> (n= 1)</w:t>
            </w:r>
          </w:p>
        </w:tc>
        <w:tc>
          <w:tcPr>
            <w:tcW w:w="2126" w:type="dxa"/>
          </w:tcPr>
          <w:p w14:paraId="26508E69" w14:textId="77777777" w:rsidR="00B87CB8" w:rsidRDefault="00B87CB8" w:rsidP="00BA2627">
            <w:pPr>
              <w:rPr>
                <w:rFonts w:cs="Arial"/>
                <w:sz w:val="18"/>
              </w:rPr>
            </w:pPr>
            <w:r>
              <w:rPr>
                <w:rFonts w:cs="Arial"/>
                <w:sz w:val="18"/>
              </w:rPr>
              <w:t>Cardiac (n= 1)</w:t>
            </w:r>
          </w:p>
          <w:p w14:paraId="7B742B9B" w14:textId="77777777" w:rsidR="00B87CB8" w:rsidRPr="00724468" w:rsidRDefault="00B87CB8" w:rsidP="00BA2627">
            <w:pPr>
              <w:rPr>
                <w:rFonts w:cs="Arial"/>
                <w:sz w:val="18"/>
              </w:rPr>
            </w:pPr>
          </w:p>
        </w:tc>
        <w:tc>
          <w:tcPr>
            <w:tcW w:w="3119" w:type="dxa"/>
          </w:tcPr>
          <w:p w14:paraId="32B9D4DE" w14:textId="77777777" w:rsidR="00B87CB8" w:rsidRDefault="00B87CB8" w:rsidP="00BA2627">
            <w:pPr>
              <w:rPr>
                <w:rFonts w:cs="Arial"/>
                <w:sz w:val="18"/>
              </w:rPr>
            </w:pPr>
            <w:r>
              <w:rPr>
                <w:rFonts w:cs="Arial"/>
                <w:sz w:val="18"/>
              </w:rPr>
              <w:t>Heart failure (n= 1)</w:t>
            </w:r>
          </w:p>
        </w:tc>
      </w:tr>
      <w:tr w:rsidR="00B87CB8" w:rsidRPr="00724468" w14:paraId="7963E62B" w14:textId="77777777" w:rsidTr="00BA2627">
        <w:trPr>
          <w:trHeight w:val="1941"/>
        </w:trPr>
        <w:tc>
          <w:tcPr>
            <w:tcW w:w="1696" w:type="dxa"/>
          </w:tcPr>
          <w:p w14:paraId="02084662" w14:textId="3481D1E2" w:rsidR="00B87CB8" w:rsidRPr="00724468" w:rsidRDefault="00B87CB8" w:rsidP="00BA2627">
            <w:pPr>
              <w:rPr>
                <w:rFonts w:cs="Arial"/>
                <w:sz w:val="18"/>
              </w:rPr>
            </w:pPr>
            <w:r w:rsidRPr="00724468">
              <w:rPr>
                <w:rFonts w:cs="Arial"/>
                <w:sz w:val="18"/>
              </w:rPr>
              <w:lastRenderedPageBreak/>
              <w:t>NSAIDs</w:t>
            </w:r>
            <w:r>
              <w:rPr>
                <w:rFonts w:cs="Arial"/>
                <w:sz w:val="18"/>
              </w:rPr>
              <w:t xml:space="preserve"> </w:t>
            </w:r>
            <w:r>
              <w:rPr>
                <w:rFonts w:cs="Arial"/>
                <w:sz w:val="18"/>
              </w:rPr>
              <w:fldChar w:fldCharType="begin" w:fldLock="1"/>
            </w:r>
            <w:r w:rsidR="00754DEB">
              <w:rPr>
                <w:rFonts w:cs="Arial"/>
                <w:sz w:val="18"/>
              </w:rPr>
              <w:instrText>ADDIN CSL_CITATION {"citationItems":[{"id":"ITEM-1","itemData":{"DOI":"10.1016/j.jacc.2014.06.297","ISSN":"07351097","abstract":"Objectives: Cardiac fibrosis is an important pathological change in the diabetic heart, and its induction and progression involves chronic inflammation. However, whether ibuprofen, a typical non-steroidal anti-inflammatory drug, has anti-fibrotic effect in the diabetic heart remains incompletely clear. This current study was to investigate the effects of ibuprofen on cardiac fibrosis in a rat model of type 1 diabetes. Methods: Rats were grouped into: normal, diabetic, diabetic+ibuprofen and Rats were grouped into: normal, diabetic, diabetic+ibuprofen and diabetic+pioglitazone. The diabetic model was established by injecting streptozotocin (60 mg/kg, ip) into the rats. Then, ibuprofen (40 mg/kg/day) or pioglitazone (25 mg/kg/day) was given though a gavage for eight weeks. The amounts of collagen, laminin, α-smooth muscle actin (a- SMA) and fibroblast-specific protein 1 (FSP-1) were measured by histopathological and immunohistochemical analyses for assessing cardiac fibrosis. The major components of renin-angiotensin system, angiotensin converting enzyme (ACE), angiotensin II (AngII), angiotensin II type 1 receptor (AT1-R), ACE2, Ang (1-7) and Mas receptor (Mas-R) were detected by immunohistochemical and western blot analysis or ELISA assay. Transforming growth factor β1 (TGF-β1) and the mammalian target of rapamycin (mTOR) were evaluated by immunohistochemical and western blot analyses diabetic+ pioglitazone. The diabetic model was established by injecting streptozotocin (60 mg/kg, ip) into the rats. Then, ibuprofen (40 mg/kg/day) or pioglitazone (25 mg/kg/day) was given though a gavage for eight weeks. The amounts of collagen, laminin, a-smooth muscle actin (a-SMA) and fibroblast-specific protein 1 (FSP-1) were measured by histopathological and immunohistochemical analyses for assessing cardiac fibrosis. The major components of renin-angiotensin system, angiotensin converting enzyme (ACE), angiotensin II (AngII), angiotensin II type 1 receptor (AT1-R), ACE2, Ang (1-7) and Mas receptor (Mas-R) were detected by immunohistochemical and western blot analysis or ELISA assay. Transforming growth factor β1 (TGF-β1) and the mammalian target of rapamycin (mTOR) were evaluated by immunohistochemical and western blot analyses. Results: The serum glucose levels were increased and the body weight was decreased in the diabetic group compared with those in the normal group. Chronic treatment with ibuprofen decreased the levels of serum glucose, but had no effect on bo…","author":[{"dropping-particle":"","family":"Weili","given":"Qiao","non-dropping-particle":"","parse-names":false,"suffix":""},{"dropping-particle":"","family":"Cheng","given":"Wang","non-dropping-particle":"","parse-names":false,"suffix":""},{"dropping-particle":"","family":"Fan","given":"Zhang","non-dropping-particle":"","parse-names":false,"suffix":""},{"dropping-particle":"","family":"Yaowu","given":"Liu","non-dropping-particle":"","parse-names":false,"suffix":""},{"dropping-particle":"","family":"Changdong","given":"Yan","non-dropping-particle":"","parse-names":false,"suffix":""},{"dropping-particle":"","family":"Hong","given":"Sun","non-dropping-particle":"","parse-names":false,"suffix":""},{"dropping-particle":"","family":"Xiaoxing","given":"Yin","non-dropping-particle":"","parse-names":false,"suffix":""}],"collection-title":"25th Great Wall International Congress of Cardiology, Asia Pacific Heart Congress 2014, and the International Congress Cardiovascular Prevention and Rehabilitation 2014. Beijing China.","container-title":"Journal of the American College of Cardiology","id":"ITEM-1","issue":"16","issued":{"date-parts":[["2014"]]},"language":"English","page":"C62","publisher":"Elsevier USA","publisher-place":"Q. Weili, Xuzhou Medical College, China","title":"GW25-e4430 Ibuprofen Attenuates Cardiac Fibrosis via Restoring the Imbalance of ACE and ACE2 in Diabetic Rat","type":"article-journal","volume":"64"},"uris":["http://www.mendeley.com/documents/?uuid=560d14bd-b975-42c4-a9b2-9c683832f6de","http://www.mendeley.com/documents/?uuid=37adc288-a5f0-4947-a06d-f686aee9f94d"]},{"id":"ITEM-2","itemData":{"DOI":"10.1159/000375362","ISSN":"1421-9751 (Electronic)","PMID":"25896805","abstract":"OBJECTIVE: To investigate the effects of ibuprofen on cardiac fibrosis in a rat model of type 1 diabetes. METHODS: The diabetic model was established by injecting streptozotocin into the rats. Then, ibuprofen or pioglitazone was given by gavage for 8 weeks. The cardiac fibrosis was assessed, and the major components of the renin-angiotensin system, the transforming growth factor beta1 (TGF-beta1) and the mammalian target of rapamycin (mTOR), were evaluated by histopathological, immunohistochemical, Western blot analysis or ELISA assay. RESULTS: Obvious cardiac fibrosis was detected in the diabetic group and was alleviated by ibuprofen treatment. Angiotensin-converting enzyme (ACE), angiotensin (Ang) II and AngII type 1 receptor (AT1-R) levels were higher, and ACE2, Ang(1-7) and Mas receptor (Mas-R) were lower in the diabetic group. The ratio of ACE to ACE2 was raised in the diabetic group. All these changes were ameliorated by ibuprofen. TGF-beta1 and mTOR were raised in the hearts of the diabetic group and were attenuated by ibuprofen treatment. There was no significant difference between the ibuprofen and the pioglitazone groups. CONCLUSION: Ibuprofen could ameliorate the cardiac fibrosis in diabetic rats by reduction of the ACE/AngII/AT1-R axis and enhancement of the ACE2/Ang(1-7)/Mas-R axis, leading to a decrease in TGF-beta1 and mTOR.","author":[{"dropping-particle":"","family":"Qiao","given":"Weili","non-dropping-particle":"","parse-names":false,"suffix":""},{"dropping-particle":"","family":"Wang","given":"Cheng","non-dropping-particle":"","parse-names":false,"suffix":""},{"dropping-particle":"","family":"Chen","given":"Bing","non-dropping-particle":"","parse-names":false,"suffix":""},{"dropping-particle":"","family":"Zhang","given":"Fan","non-dropping-particle":"","parse-names":false,"suffix":""},{"dropping-particle":"","family":"Liu","given":"Yaowu","non-dropping-particle":"","parse-names":false,"suffix":""},{"dropping-particle":"","family":"Lu","given":"Qian","non-dropping-particle":"","parse-names":false,"suffix":""},{"dropping-particle":"","family":"Guo","given":"Hao","non-dropping-particle":"","parse-names":false,"suffix":""},{"dropping-particle":"","family":"Yan","given":"Changdong","non-dropping-particle":"","parse-names":false,"suffix":""},{"dropping-particle":"","family":"Sun","given":"Hong","non-dropping-particle":"","parse-names":false,"suffix":""},{"dropping-particle":"","family":"Hu","given":"Gang","non-dropping-particle":"","parse-names":false,"suffix":""},{"dropping-particle":"","family":"Yin","given":"Xiaoxing","non-dropping-particle":"","parse-names":false,"suffix":""}],"container-title":"Cardiology","id":"ITEM-2","issue":"2","issued":{"date-parts":[["2015"]]},"language":"eng","page":"97-106","publisher-place":"Switzerland","title":"Ibuprofen attenuates cardiac fibrosis in streptozotocin-induced diabetic rats.","type":"article-journal","volume":"131"},"uris":["http://www.mendeley.com/documents/?uuid=83ff20b0-47db-4b22-8683-015dcb504b3c"]}],"mendeley":{"formattedCitation":"[104,105]","plainTextFormattedCitation":"[104,105]","previouslyFormattedCitation":"[104,105]"},"properties":{"noteIndex":0},"schema":"https://github.com/citation-style-language/schema/raw/master/csl-citation.json"}</w:instrText>
            </w:r>
            <w:r>
              <w:rPr>
                <w:rFonts w:cs="Arial"/>
                <w:sz w:val="18"/>
              </w:rPr>
              <w:fldChar w:fldCharType="separate"/>
            </w:r>
            <w:r w:rsidR="00251ED9" w:rsidRPr="00251ED9">
              <w:rPr>
                <w:rFonts w:cs="Arial"/>
                <w:noProof/>
                <w:sz w:val="18"/>
              </w:rPr>
              <w:t>[104,105]</w:t>
            </w:r>
            <w:r>
              <w:rPr>
                <w:rFonts w:cs="Arial"/>
                <w:sz w:val="18"/>
              </w:rPr>
              <w:fldChar w:fldCharType="end"/>
            </w:r>
          </w:p>
        </w:tc>
        <w:tc>
          <w:tcPr>
            <w:tcW w:w="1560" w:type="dxa"/>
          </w:tcPr>
          <w:p w14:paraId="1280D07B" w14:textId="77777777" w:rsidR="00B87CB8" w:rsidRDefault="00B87CB8" w:rsidP="00BA2627">
            <w:pPr>
              <w:rPr>
                <w:rFonts w:cs="Arial"/>
                <w:sz w:val="18"/>
              </w:rPr>
            </w:pPr>
            <w:r>
              <w:rPr>
                <w:rFonts w:cs="Arial"/>
                <w:sz w:val="18"/>
              </w:rPr>
              <w:t>18 (N/A)</w:t>
            </w:r>
          </w:p>
        </w:tc>
        <w:tc>
          <w:tcPr>
            <w:tcW w:w="1559" w:type="dxa"/>
          </w:tcPr>
          <w:p w14:paraId="72CABEF9" w14:textId="77777777" w:rsidR="00B87CB8" w:rsidRDefault="00B87CB8" w:rsidP="00BA2627">
            <w:pPr>
              <w:rPr>
                <w:rFonts w:cs="Arial"/>
                <w:sz w:val="18"/>
              </w:rPr>
            </w:pPr>
            <w:r>
              <w:rPr>
                <w:rFonts w:cs="Arial"/>
                <w:sz w:val="18"/>
              </w:rPr>
              <w:t>8 weeks (0)</w:t>
            </w:r>
          </w:p>
        </w:tc>
        <w:tc>
          <w:tcPr>
            <w:tcW w:w="2268" w:type="dxa"/>
          </w:tcPr>
          <w:p w14:paraId="670D4174" w14:textId="77777777" w:rsidR="00B87CB8" w:rsidRPr="00724468" w:rsidRDefault="00B87CB8" w:rsidP="00BA2627">
            <w:pPr>
              <w:rPr>
                <w:rFonts w:cs="Arial"/>
                <w:sz w:val="18"/>
              </w:rPr>
            </w:pPr>
            <w:r w:rsidRPr="00724468">
              <w:rPr>
                <w:rFonts w:cs="Arial"/>
                <w:sz w:val="18"/>
              </w:rPr>
              <w:t xml:space="preserve">Increase (n= </w:t>
            </w:r>
            <w:r>
              <w:rPr>
                <w:rFonts w:cs="Arial"/>
                <w:sz w:val="18"/>
              </w:rPr>
              <w:t>2</w:t>
            </w:r>
            <w:r w:rsidRPr="00724468">
              <w:rPr>
                <w:rFonts w:cs="Arial"/>
                <w:sz w:val="18"/>
              </w:rPr>
              <w:t xml:space="preserve">) </w:t>
            </w:r>
          </w:p>
          <w:p w14:paraId="0294E7AB"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25884D82"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79124B84" w14:textId="77777777" w:rsidR="00B87CB8" w:rsidRDefault="00B87CB8" w:rsidP="00BA2627">
            <w:pPr>
              <w:rPr>
                <w:rFonts w:cs="Arial"/>
                <w:sz w:val="18"/>
              </w:rPr>
            </w:pPr>
            <w:r>
              <w:rPr>
                <w:rFonts w:cs="Arial"/>
                <w:sz w:val="18"/>
              </w:rPr>
              <w:t>Rats, in vivo (n = 2)</w:t>
            </w:r>
          </w:p>
          <w:p w14:paraId="4DE80F3F" w14:textId="77777777" w:rsidR="00B87CB8" w:rsidRDefault="00B87CB8" w:rsidP="00BA2627">
            <w:pPr>
              <w:rPr>
                <w:rFonts w:cs="Arial"/>
                <w:sz w:val="18"/>
              </w:rPr>
            </w:pPr>
          </w:p>
        </w:tc>
        <w:tc>
          <w:tcPr>
            <w:tcW w:w="2126" w:type="dxa"/>
          </w:tcPr>
          <w:p w14:paraId="5A9DCD4F" w14:textId="77777777" w:rsidR="00B87CB8" w:rsidRDefault="00B87CB8" w:rsidP="00BA2627">
            <w:pPr>
              <w:rPr>
                <w:rFonts w:cs="Arial"/>
                <w:sz w:val="18"/>
              </w:rPr>
            </w:pPr>
            <w:r>
              <w:rPr>
                <w:rFonts w:cs="Arial"/>
                <w:sz w:val="18"/>
              </w:rPr>
              <w:t>Cardiac (n= 2)</w:t>
            </w:r>
          </w:p>
          <w:p w14:paraId="72DA3F57" w14:textId="77777777" w:rsidR="00B87CB8" w:rsidRPr="00724468" w:rsidRDefault="00B87CB8" w:rsidP="00BA2627">
            <w:pPr>
              <w:rPr>
                <w:rFonts w:cs="Arial"/>
                <w:sz w:val="18"/>
              </w:rPr>
            </w:pPr>
          </w:p>
        </w:tc>
        <w:tc>
          <w:tcPr>
            <w:tcW w:w="3119" w:type="dxa"/>
          </w:tcPr>
          <w:p w14:paraId="39BCDF2C" w14:textId="77777777" w:rsidR="00B87CB8" w:rsidRDefault="00B87CB8" w:rsidP="00BA2627">
            <w:pPr>
              <w:rPr>
                <w:rFonts w:cs="Arial"/>
                <w:sz w:val="18"/>
              </w:rPr>
            </w:pPr>
            <w:r>
              <w:rPr>
                <w:rFonts w:cs="Arial"/>
                <w:sz w:val="18"/>
              </w:rPr>
              <w:t>Diabetic (n=2)</w:t>
            </w:r>
          </w:p>
          <w:p w14:paraId="1DCA6A7C" w14:textId="77777777" w:rsidR="00B87CB8" w:rsidRDefault="00B87CB8" w:rsidP="00BA2627">
            <w:pPr>
              <w:rPr>
                <w:rFonts w:cs="Arial"/>
                <w:sz w:val="18"/>
              </w:rPr>
            </w:pPr>
          </w:p>
        </w:tc>
      </w:tr>
      <w:tr w:rsidR="00B87CB8" w:rsidRPr="00724468" w14:paraId="4AF125F8" w14:textId="77777777" w:rsidTr="00BA2627">
        <w:trPr>
          <w:trHeight w:val="1941"/>
        </w:trPr>
        <w:tc>
          <w:tcPr>
            <w:tcW w:w="1696" w:type="dxa"/>
          </w:tcPr>
          <w:p w14:paraId="0881F8A2" w14:textId="010050FA" w:rsidR="00B87CB8" w:rsidRPr="00724468" w:rsidRDefault="00B87CB8" w:rsidP="00BA2627">
            <w:pPr>
              <w:rPr>
                <w:rFonts w:cs="Arial"/>
                <w:sz w:val="18"/>
              </w:rPr>
            </w:pPr>
            <w:r w:rsidRPr="00724468">
              <w:rPr>
                <w:rFonts w:cs="Arial"/>
                <w:sz w:val="18"/>
              </w:rPr>
              <w:t>Oestrogens</w:t>
            </w:r>
            <w:r>
              <w:rPr>
                <w:rFonts w:cs="Arial"/>
                <w:sz w:val="18"/>
              </w:rPr>
              <w:t xml:space="preserve"> </w:t>
            </w:r>
            <w:r>
              <w:rPr>
                <w:rFonts w:cs="Arial"/>
                <w:sz w:val="18"/>
              </w:rPr>
              <w:fldChar w:fldCharType="begin" w:fldLock="1"/>
            </w:r>
            <w:r w:rsidR="00754DEB">
              <w:rPr>
                <w:rFonts w:cs="Arial"/>
                <w:sz w:val="18"/>
              </w:rPr>
              <w:instrText>ADDIN CSL_CITATION {"citationItems":[{"id":"ITEM-1","itemData":{"DOI":"10.1177/1535370217718808","ISSN":"15353699","abstract":"Data from animal experiments and clinical investigations suggest that components of the renin-angiotensin system are markedly affected by sex hormones. However, whether estrogen affects human atrial myocardium has not been investigated yet. In this study, we determined the effects of estrogen on key components of atrial renin-angiotensin system: angiotensin-converting enzyme, responsible for generation of angiotensin II and angiotensin-converting enzyme 2, counteracting majority of AngII effects, and different renin-angiotensin system receptors, AT1R, AT2R, and MAS. First, the expression levels of estrogen receptors mRNA were determined in right atrial appendages obtained from patients undergoing heart surgery. The amounts of estrogen receptor α and estrogen receptor β mRNA were similar between women (n = 14) and men (n = 10). Atrial tissue slices (350 µm) were prepared from male donors which were exposed to estrogen (1–100 nM; n = 21) or stimulated at 4 Hz for 24 h in the presence or absence of 100 nM estrogen (n = 16), respectively. The administration of estrogen did not change mRNA levels of estrogen receptors, but activated MAP kinases, Erk1/2. Furthermore, estrogen increased the amounts of angiotensin-converting enzyme 2-mRNA (1.89 ± 0.23; P &lt; 0.05) but reduced that of angiotensin-converting enzyme-mRNA (0.78 ± 0.07, P &lt; 0.05). In addition, the transcript levels of AT2R and MAS were upregulated by estrogen. Pacing of tissue slices significantly increased the angiotensin-converting enzyme/angiotensin-converting enzyme 2 ratio at both the mRNA and protein level. During pacing, administration of estrogen substantially lowered the angiotensin-converting enzyme/angiotensin-converting enzyme 2 ratio at the transcript (0.92 ± 0.21 vs. 2.12 ± 0.27 at 4 Hz) and protein level (0.94 ± 0.20 vs. 2.14 ± 0.3 at 4 Hz). Moreover, estrogen elicited anti-inflammatory and anti-oxidative effects on renin-angiotensin system-associated downstream effectors such as pro-oxidative LOX-1 and pro-inflammatory ICAM-1. An antagonist of estrogen receptor α reversed these anti-inflammatory and anti-oxidative effects of estrogen significantly. Overall, our results demonstrated that estrogen modifies the local renin-angiotensin system homeostasis and achieves protective effects in atrial myocardium from elderly men. Impact statement: The present study demonstrates that estrogen affects the human atrial myocardium and mediates protective actions through estrogen receptors-(ER) depen…","author":[{"dropping-particle":"","family":"Bukowska","given":"Alicja","non-dropping-particle":"","parse-names":false,"suffix":""},{"dropping-particle":"","family":"Spiller","given":"L.","non-dropping-particle":"","parse-names":false,"suffix":""},{"dropping-particle":"","family":"Wolke","given":"C.","non-dropping-particle":"","parse-names":false,"suffix":""},{"dropping-particle":"","family":"Lendeckel","given":"U.","non-dropping-particle":"","parse-names":false,"suffix":""},{"dropping-particle":"","family":"Weinert","given":"S.","non-dropping-particle":"","parse-names":false,"suffix":""},{"dropping-particle":"","family":"Hoffmann","given":"J.","non-dropping-particle":"","parse-names":false,"suffix":""},{"dropping-particle":"","family":"Bornfleth","given":"P.","non-dropping-particle":"","parse-names":false,"suffix":""},{"dropping-particle":"","family":"Kutschka","given":"I.","non-dropping-particle":"","parse-names":false,"suffix":""},{"dropping-particle":"","family":"Gardemann","given":"A.","non-dropping-particle":"","parse-names":false,"suffix":""},{"dropping-particle":"","family":"Isermann","given":"B.","non-dropping-particle":"","parse-names":false,"suffix":""},{"dropping-particle":"","family":"Goette","given":"A.","non-dropping-particle":"","parse-names":false,"suffix":""}],"collection-title":"European Society of Cardiology, ESC Congress 2013. Amsterdam Netherlands.","container-title":"Experimental Biology and Medicine","id":"ITEM-1","issue":"14","issued":{"date-parts":[["2017"]]},"language":"English","page":"1412-1423","publisher":"Oxford University Press","publisher-place":"A. Bukowska, Otto-von-Guericke University of Magdeburg, Magdeburg, Germany","title":"Protective regulation of the ACE2/ACE gene expression by estrogen in human atrial tissue from elderly men","type":"article-journal","volume":"242"},"uris":["http://www.mendeley.com/documents/?uuid=1a461d9d-0cfe-4ec6-a703-bd56127e5f40","http://www.mendeley.com/documents/?uuid=f13002f1-f740-44b7-ae9a-c2c0796487a8"]},{"id":"ITEM-2","itemData":{"DOI":"10.1097/01.hjh.0000491530.65088.bb","ISSN":"0263-6352","abstract":"Objective: Over-activity of the classic renin angiotensin system (RAS) has been implicated in the pathophysiology of cardiovascular diseases primarily through the vasoconstrictor and inflammatory properties of Angiotensin (Ang)II. The nonclassic RAS may counteract some AngII effects through its diversion to synthesize the vasodilator Ang-(1-7). Wealth of evidence shows that estrogens provide vascular protective effects by modulating the RAS. We previously reported estradiol (E2) effects on endothelial gene expression profile, demonstrating an increase in ACE1. Our aims were to analyze the E2 effect on ACE1 and ACE2 expression and activities in human umbilical vein endothelial cells (HUVEC) and the role of estrogen receptors (ER). Design and method: Primary HUVEC were exposed to physiological concentrations (1-10 nM) of E2 for 24 hours. Cells were also exposed to specific agonists of ERalpha (PPT) and ERbeta (DPN) and to antagonists of ER (unspecific, ICI 182780, and selective for ERalpha, MPP) or to lisinopril (ACE1 inhibitor) to analyze their role on the observed effects. ACE1 and ACE2 expressions were analyzed by RT-PCR and immunoblotting. Their enzymatic activities were measured by fluorometry by using specific substrates. AngII and Ang-(1-7) production was detected by immunofluorescence. Result(s): HUVEC exposure to E2 resulted in a dose-dependent increase of both ACE1 and ACE2 mRNA expression. This ACE1 increment was confirmed with the amount of protein, while ACE2 protein expression remained unaltered. ACE1 and ACE2 enzymatic activities were also increased with E2. These effects were mediated through ERalpha activation, since ICI 182780 and MPP completely abolished the E2 effect. Exposure of HUVEC to E2 significantly increased Ang-(1-7) production. Treatment with MPP and lisinopril reverted the E2 mediated effects. Conclusion(s): E2 increases Ang-(1-7) endothelial production by enhancing its local enzymatic regulation through ERalpha. Thus, our results add new information that supports a role for ERalpha in E2-mediated vasodilatory effects.","author":[{"dropping-particle":"","family":"Hermenegildo","given":"C.","non-dropping-particle":"","parse-names":false,"suffix":""},{"dropping-particle":"","family":"Mompeon","given":"A.","non-dropping-particle":"","parse-names":false,"suffix":""},{"dropping-particle":"","family":"Perez-Cremades","given":"D.","non-dropping-particle":"","parse-names":false,"suffix":""},{"dropping-particle":"","family":"Vidal-Gomez","given":"X.","non-dropping-particle":"","parse-names":false,"suffix":""},{"dropping-particle":"","family":"Gironacci","given":"M.M.","non-dropping-particle":"","parse-names":false,"suffix":""},{"dropping-particle":"","family":"Novella","given":"S.","non-dropping-particle":"","parse-names":false,"suffix":""}],"collection-title":"26th European Meeting on Hypertension and Cardiovascular Protection, ESH 2016. France.","container-title":"Journal of Hypertension","id":"ITEM-2","issue":"Supplement 2","issued":{"date-parts":[["2016"]]},"language":"English","page":"e75","publisher":"Lippincott Williams and Wilkins","publisher-place":"C. Hermenegildo, Dep. Physiology, University of Valencia, INCLIVA Biomedical Research Institute, Valencia, Spain","title":"[OP.6D.01] ESTRADIOL INCREASES ENDOTHELIAL ANGIOTENSIN-(1-7) PRODUCTION THROUGH ESTROGEN RECEPTOR ALPHA","type":"article-journal","volume":"34"},"uris":["http://www.mendeley.com/documents/?uuid=26f834ab-8710-4b90-aa27-59d9ef867441","http://www.mendeley.com/documents/?uuid=c0f8ba9a-0d6b-45c0-9aa2-48e691d2aa99"]},{"id":"ITEM-3","itemData":{"DOI":"http://dx.doi.org/10.1016/j.mce.2015.11.004","ISSN":"0303-7207","PMID":"26562171","abstract":"Intracellular renin-angiotensin system (RAS) can operate independently of the circulating RAS. Estrogens provide protective effects by modulating the RAS. Our aim was to investigate the effect of estradiol (E2) on angiotensin converting enzymes (ACE) 1 and ACE2 expression and activities in human endothelial cells (HUVEC), and the role of estrogen receptors (ER). The results confirmed the presence of active intracellular RAS in HUVEC. Physiological concentrations of E2 induced a concentration-dependent increase of ACE1 and ACE2 mRNA expression and ACE1, but not ACE2, protein levels. ACE1 and ACE2 enzymatic activities were also induced with E2. These effects were mediated through ERalpha activation, since ER antagonists ICI 182780 and MPP completely abolished the effect of E2. Moreover, the ERalpha agonist PPT mirrored the E2 effects on ACE1 and ACE2 protein expression and activity. Exposure of endothelial cells to E2 significantly increased Ang-(1-7) production. In conclusion, E2 increases Ang-(1-7) production, through ERalpha, involving increased ACE1 and ACE2 mRNA expression and activity and ACE1 protein levels.Copyright © 2015 Elsevier Ireland Ltd.","author":[{"dropping-particle":"","family":"Mompeon","given":"Ana","non-dropping-particle":"","parse-names":false,"suffix":""},{"dropping-particle":"","family":"Lazaro-Franco","given":"Macarena","non-dropping-particle":"","parse-names":false,"suffix":""},{"dropping-particle":"","family":"Bueno-Beti","given":"Carlos","non-dropping-particle":"","parse-names":false,"suffix":""},{"dropping-particle":"","family":"Perez-Cremades","given":"Daniel","non-dropping-particle":"","parse-names":false,"suffix":""},{"dropping-particle":"","family":"Vidal-Gomez","given":"Xavier","non-dropping-particle":"","parse-names":false,"suffix":""},{"dropping-particle":"","family":"Monsalve","given":"Elena","non-dropping-particle":"","parse-names":false,"suffix":""},{"dropping-particle":"","family":"Gironacci","given":"Mariela M","non-dropping-particle":"","parse-names":false,"suffix":""},{"dropping-particle":"","family":"Hermenegildo","given":"Carlos","non-dropping-particle":"","parse-names":false,"suffix":""},{"dropping-particle":"","family":"Novella","given":"Susana","non-dropping-particle":"","parse-names":false,"suffix":""},{"dropping-particle":"","family":"A.","given":"Mompeon","non-dropping-particle":"","parse-names":false,"suffix":""},{"dropping-particle":"","family":"M.","given":"Lazaro-Franco","non-dropping-particle":"","parse-names":false,"suffix":""},{"dropping-particle":"","family":"C.","given":"Bueno-Beti","non-dropping-particle":"","parse-names":false,"suffix":""},{"dropping-particle":"","family":"D.","given":"Perez-Cremades","non-dropping-particle":"","parse-names":false,"suffix":""},{"dropping-particle":"","family":"X.","given":"Vidal-Gomez","non-dropping-particle":"","parse-names":false,"suffix":""},{"dropping-particle":"","family":"E.","given":"Monsalve","non-dropping-particle":"","parse-names":false,"suffix":""},{"dropping-particle":"","family":"M.M.","given":"Gironacci","non-dropping-particle":"","parse-names":false,"suffix":""},{"dropping-particle":"","family":"C.","given":"Hermenegildo","non-dropping-particle":"","parse-names":false,"suffix":""}],"container-title":"Molecular and Cellular Endocrinology","id":"ITEM-3","issued":{"date-parts":[["2016","2"]]},"language":"English","page":"1-8","publisher":"Elsevier Ireland Ltd","publisher-place":"C. Hermenegildo, Department of Physiology, Faculty of Medicine and Odontology, Av. Blasco Ibanez, 15, Valencia E 46010, Spain. E-mail: carlos.hermenegildo@uv.es, Ireland","title":"Estradiol, acting through ERalpha, induces endothelial non-classic renin-angiotensin system increasing angiotensin 1-7 production","type":"article-journal","volume":"422"},"uris":["http://www.mendeley.com/documents/?uuid=53ecfb40-eafb-471a-b86b-12acce15461d"]},{"id":"ITEM-4","itemData":{"DOI":"10.1016/j.peptides.2009.09.005","ISSN":"1873-5169 (Electronic)","PMID":"19747516","abstract":"Ventricular remodeling can play a detrimental role in the progression of cardiovascular diseases, leading to heart failure. The current study was designed to investigate the effects of 17beta-estradiol (E2) on cardiac remodeling. Cardiac fibrosis and hypertrophy were examined in deoxycorticosterone acetate (DOCA)-salt treated rats with chronic, six-week administration of two different doses of E2. Bilaterally ovariectomized (Ovex) female Sprague-Dawley rats were randomly assigned to one of the following groups: Ovex-control; Ovex-DOCA; Ovex-DOCA+low-dose E2 (1.66 microg/day); or Ovex-DOCA+high-dose E2 (2.38 microg/day). All DOCA-treated rats were uninephrectomized and drinking water was replaced by 0.15M NaCl solution for the remainder of the study period. DOCA-salt treatment resulted in a significant increase in blood pressure, which was not altered by estrogen replacement. Histological examinations revealed marked cardiac remodeling (both ventricular hypertrophy and interstitial fibrosis) with DOCA treatment, which was attenuated in animals receiving estrogen therapy. Western blot analysis demonstrated increased cardiac levels of angiotensin converting enzyme (ACE) with DOCA treatment, which was attenuated by E2 replacement. Furthermore, increased levels of cardiac angiotensin converting enzyme 2 (ACE2) protein were observed in animals receiving high-dose E2 replacement. These findings suggest that physiologically relevant estrogen replacement therapy has blood pressure-independent cardioprotective effects, which are possibly mediated through modulation of the cardiac renin-angiotensin system.","author":[{"dropping-particle":"","family":"Shenoy","given":"V","non-dropping-particle":"","parse-names":false,"suffix":""},{"dropping-particle":"","family":"Grobe","given":"J L","non-dropping-particle":"","parse-names":false,"suffix":""},{"dropping-particle":"","family":"Qi","given":"Y","non-dropping-particle":"","parse-names":false,"suffix":""},{"dropping-particle":"","family":"Ferreira","given":"A J","non-dropping-particle":"","parse-names":false,"suffix":""},{"dropping-particle":"","family":"Fraga-Silva","given":"R A","non-dropping-particle":"","parse-names":false,"suffix":""},{"dropping-particle":"","family":"Collamat","given":"G","non-dropping-particle":"","parse-names":false,"suffix":""},{"dropping-particle":"","family":"Bruce","given":"E","non-dropping-particle":"","parse-names":false,"suffix":""},{"dropping-particle":"","family":"Katovich","given":"M J","non-dropping-particle":"","parse-names":false,"suffix":""}],"container-title":"Peptides","id":"ITEM-4","issue":"12","issued":{"date-parts":[["2009","12"]]},"language":"eng","page":"2309-2315","publisher-place":"United States","title":"17beta-Estradiol modulates local cardiac renin-angiotensin system to prevent cardiac remodeling in the DOCA-salt model of hypertension in rats.","type":"article-journal","volume":"30"},"uris":["http://www.mendeley.com/documents/?uuid=69832b8a-fdf7-4d42-b9ef-42aab10d6bb1"]},{"id":"ITEM-5","itemData":{"ISSN":"0009-7330","abstract":"The cardioprotective effects of estrogen are well recognized, but the mechanisms remain poorly understood. Accumulating evidence suggests that the local cardiac renin-angiotensin system (RAS) is involved in the development and progression of left ventricle (LV) remodeling and diastolic dysfunction (LVDD). Estrogen attenuates the effects of an activated circulating RAS, however, its role in regulating the cardiac RAS is unclear. We hypothesized that estrogen replacement limits the development of the LVDD phenotype after ovarian hormone loss by shifting the RAS from the pro-fibrotic angiotensin II (Ang II)/ Ang II type 1 receptor (AT1R)/converting enzyme (ACE) and aldosterone pathway to the anti-fibrotic, Ang-(1-7)/Mas/ACE2 pathway. Bilateral oophorectomy (OVX; n=17) or sham-operation (Sham; n=13) was performed in 4-week-old, female mRen2.Lewis rats. At 11 weeks of age, after the development of exacerbated hypertension, the rats were randomized and received either 17 beta-estradiol (E2, 36 mug/pellet, 60 day release, n=8) or vehicle (OVX-V, n=9) for 4 weeks. E2 treatment attenuated the adverse effects of estrogen loss on tissue Doppler-derived diastolic indices, e' and E/e', without changing blood pressure. E2 treatment minimized the rise in circulating Ang II and aldosterone, following OVX. Chronic E2 also attenuated OVX-associated increases in cardiac Ang II, Ang-(1-7), and chymase expression, and in mast cell number as determined by real-time PCR, western blot, and immunohistochemical analyses. Neither OVX nor OVX+E2 altered cardiac expression of AT1R, or gene expression and activity of cardiac ACE. E2 treatment in OVX rats significantly decreased gene expression of MMP-9, ACE2, and Ang-(1-7) mas receptor, in comparison to sham-operated, intact and OVX littermates. In conclusion, E2 treatment inhibits upsurges in cardiac Ang II expression in the OVX-mRen2 rat, possibly in a non-ACE-dependent manner. Further studies are warranted to determine whether an E2-mediated reduction in cardiac chymase directly contributes to this response in OVX rats.","author":[{"dropping-particle":"","family":"Wang H, Zhao Z","given":"Jessup J et al.","non-dropping-particle":"","parse-names":false,"suffix":""}],"collection-title":"American Heart Association's Basic Cardiovascular Sciences 2013 Scientific Sessions, BCVS 2013. Las Vegas, NV United States.","container-title":"Circulation Research","id":"ITEM-5","issue":"4 MeetingAbstracts","issued":{"date-parts":[["2013"]]},"language":"English","publisher":"Lippincott Williams and Wilkins","publisher-place":"H. Wang, Wake Forest Sch. of Medicine, Winston-Salem, NC, United States","title":"Estrogen replacement downregulates cardiac angiotensin ii in an ace-independent manner in oophorectomized mRen2.Lewis rats","type":"article-journal","volume":"113"},"uris":["http://www.mendeley.com/documents/?uuid=69d074d1-26ba-438d-8dde-adb18493dc46"]},{"id":"ITEM-6","itemData":{"DOI":"10.1016/j.lfs.2020.117388","ISSN":"1879-0631 (Electronic)","PMID":"32007576","abstract":"AIMS: The higher incidence rate of Alzheimer's disease (AD) among women has led to explorations on the association between estrogen deficiency and AD. Also, usage of antihypertensive drugs has been suggested to reduce the incidence of AD in elderly hypertensive patients. Thus, this study aimed to investigate the effects of telmisartan and/or 17beta-estradiol on a cognitively impaired ovariectomized rat model of AD. MAIN METHODS: 75 female Wistar rats were randomly allocated into five groups. One group was sham operated and the other four groups were subjected to ovariectomy, received D-galactose and either untreated or treated with telmisartan and/or 17beta-estradiol for 6 weeks. KEY FINDINGS: Ovariectomized rats showed cognitive impairment in Morris water maze and novel object recognition tests, increasing inflammatory biomarkers (tumor necrosis factor-alpha, and interleukin-1beta), increasing AD biomarkers (amyloid beta1-42, and acetylcholine esterase), and over activation of classical arm of renin angiotensin system (RAS) (ACE1/Ang2/AT1) in hippocampi. Also, hippocampi histopathological examination revealed amyloid beta deposition. Whereas, administration of telmisartan and/or 17beta-estradiol improved animals' behavior, alleviated histopathological alterations and reduced the level of inflammatory and AD biomarkers, modulated RAS activity favoring the novel neuroprotective arm (ACE2/Ang(1-7)/MasR). SIGNIFICANCE: Our findings suggest that combined administration of both drugs has synergetic neuroprotective effects; supporting their potential application in AD treatment.","author":[{"dropping-particle":"","family":"Abdelkader","given":"Noha F","non-dropping-particle":"","parse-names":false,"suffix":""},{"dropping-particle":"","family":"Abd El-Latif","given":"Aya M","non-dropping-particle":"","parse-names":false,"suffix":""},{"dropping-particle":"","family":"Khattab","given":"Mahmoud M","non-dropping-particle":"","parse-names":false,"suffix":""}],"container-title":"Life sciences","id":"ITEM-6","issued":{"date-parts":[["2020","3"]]},"language":"eng","page":"117388","publisher-place":"Netherlands","title":"Telmisartan/17beta-estradiol mitigated cognitive deficit in an ovariectomized rat model of Alzheimer's disease: Modulation of ACE1/ACE2 and AT1/AT2 ratio.","type":"article-journal","volume":"245"},"uris":["http://www.mendeley.com/documents/?uuid=9892cae2-9e2e-41b5-a1a3-7b45ce550eee"]}],"mendeley":{"formattedCitation":"[44,106–110]","plainTextFormattedCitation":"[44,106–110]","previouslyFormattedCitation":"[44,106–110]"},"properties":{"noteIndex":0},"schema":"https://github.com/citation-style-language/schema/raw/master/csl-citation.json"}</w:instrText>
            </w:r>
            <w:r>
              <w:rPr>
                <w:rFonts w:cs="Arial"/>
                <w:sz w:val="18"/>
              </w:rPr>
              <w:fldChar w:fldCharType="separate"/>
            </w:r>
            <w:r w:rsidR="00754DEB" w:rsidRPr="00754DEB">
              <w:rPr>
                <w:rFonts w:cs="Arial"/>
                <w:noProof/>
                <w:sz w:val="18"/>
              </w:rPr>
              <w:t>[44,106–110]</w:t>
            </w:r>
            <w:r>
              <w:rPr>
                <w:rFonts w:cs="Arial"/>
                <w:sz w:val="18"/>
              </w:rPr>
              <w:fldChar w:fldCharType="end"/>
            </w:r>
          </w:p>
        </w:tc>
        <w:tc>
          <w:tcPr>
            <w:tcW w:w="1560" w:type="dxa"/>
          </w:tcPr>
          <w:p w14:paraId="7D2C1FD0" w14:textId="77777777" w:rsidR="00B87CB8" w:rsidRDefault="00B87CB8" w:rsidP="00BA2627">
            <w:pPr>
              <w:rPr>
                <w:rFonts w:cs="Arial"/>
                <w:sz w:val="18"/>
              </w:rPr>
            </w:pPr>
            <w:r>
              <w:rPr>
                <w:rFonts w:cs="Arial"/>
                <w:sz w:val="18"/>
              </w:rPr>
              <w:t>27 (17 to 75)</w:t>
            </w:r>
          </w:p>
        </w:tc>
        <w:tc>
          <w:tcPr>
            <w:tcW w:w="1559" w:type="dxa"/>
          </w:tcPr>
          <w:p w14:paraId="20CD5AE9" w14:textId="77777777" w:rsidR="00B87CB8" w:rsidRDefault="00B87CB8" w:rsidP="00BA2627">
            <w:pPr>
              <w:rPr>
                <w:rFonts w:cs="Arial"/>
                <w:sz w:val="18"/>
              </w:rPr>
            </w:pPr>
            <w:r>
              <w:rPr>
                <w:rFonts w:cs="Arial"/>
                <w:sz w:val="18"/>
              </w:rPr>
              <w:t>3 weeks (3)</w:t>
            </w:r>
          </w:p>
        </w:tc>
        <w:tc>
          <w:tcPr>
            <w:tcW w:w="2268" w:type="dxa"/>
          </w:tcPr>
          <w:p w14:paraId="0125694D" w14:textId="77777777" w:rsidR="00B87CB8" w:rsidRPr="00724468" w:rsidRDefault="00B87CB8" w:rsidP="00BA2627">
            <w:pPr>
              <w:rPr>
                <w:rFonts w:cs="Arial"/>
                <w:sz w:val="18"/>
              </w:rPr>
            </w:pPr>
            <w:r w:rsidRPr="00724468">
              <w:rPr>
                <w:rFonts w:cs="Arial"/>
                <w:sz w:val="18"/>
              </w:rPr>
              <w:t xml:space="preserve">Increase (n= </w:t>
            </w:r>
            <w:r>
              <w:rPr>
                <w:rFonts w:cs="Arial"/>
                <w:sz w:val="18"/>
              </w:rPr>
              <w:t>3</w:t>
            </w:r>
            <w:r w:rsidRPr="00724468">
              <w:rPr>
                <w:rFonts w:cs="Arial"/>
                <w:sz w:val="18"/>
              </w:rPr>
              <w:t xml:space="preserve">) </w:t>
            </w:r>
          </w:p>
          <w:p w14:paraId="13455B7C"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66D3537A"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543653D6" w14:textId="77777777" w:rsidR="00B87CB8" w:rsidRDefault="00B87CB8" w:rsidP="00BA2627">
            <w:pPr>
              <w:rPr>
                <w:rFonts w:cs="Arial"/>
                <w:sz w:val="18"/>
              </w:rPr>
            </w:pPr>
            <w:r>
              <w:rPr>
                <w:rFonts w:cs="Arial"/>
                <w:sz w:val="18"/>
              </w:rPr>
              <w:t>Human, in vitro (n = 2)</w:t>
            </w:r>
          </w:p>
          <w:p w14:paraId="433B191A" w14:textId="77777777" w:rsidR="00B87CB8" w:rsidRDefault="00B87CB8" w:rsidP="00BA2627">
            <w:pPr>
              <w:rPr>
                <w:rFonts w:cs="Arial"/>
                <w:sz w:val="18"/>
              </w:rPr>
            </w:pPr>
            <w:r>
              <w:rPr>
                <w:rFonts w:cs="Arial"/>
                <w:sz w:val="18"/>
              </w:rPr>
              <w:t>Human, in vivo (n = 1)</w:t>
            </w:r>
          </w:p>
          <w:p w14:paraId="4D3EC48D" w14:textId="77777777" w:rsidR="00B87CB8" w:rsidRDefault="00B87CB8" w:rsidP="00BA2627">
            <w:pPr>
              <w:rPr>
                <w:rFonts w:cs="Arial"/>
                <w:sz w:val="18"/>
              </w:rPr>
            </w:pPr>
            <w:r>
              <w:rPr>
                <w:rFonts w:cs="Arial"/>
                <w:sz w:val="18"/>
              </w:rPr>
              <w:t>Rats, in vivo (n = 2)</w:t>
            </w:r>
          </w:p>
          <w:p w14:paraId="7C072159" w14:textId="77777777" w:rsidR="00B87CB8" w:rsidRDefault="00B87CB8" w:rsidP="00BA2627">
            <w:pPr>
              <w:rPr>
                <w:rFonts w:cs="Arial"/>
                <w:sz w:val="18"/>
              </w:rPr>
            </w:pPr>
            <w:r>
              <w:rPr>
                <w:rFonts w:cs="Arial"/>
                <w:sz w:val="18"/>
              </w:rPr>
              <w:t xml:space="preserve">Mice, in vivo (n = 1) </w:t>
            </w:r>
          </w:p>
        </w:tc>
        <w:tc>
          <w:tcPr>
            <w:tcW w:w="2126" w:type="dxa"/>
          </w:tcPr>
          <w:p w14:paraId="38974227" w14:textId="77777777" w:rsidR="00B87CB8" w:rsidRPr="00724468" w:rsidRDefault="00B87CB8" w:rsidP="00BA2627">
            <w:pPr>
              <w:rPr>
                <w:rFonts w:cs="Arial"/>
                <w:sz w:val="18"/>
              </w:rPr>
            </w:pPr>
            <w:r>
              <w:rPr>
                <w:rFonts w:cs="Arial"/>
                <w:sz w:val="18"/>
              </w:rPr>
              <w:t>Cardiac (n= 2</w:t>
            </w:r>
            <w:r w:rsidRPr="00724468">
              <w:rPr>
                <w:rFonts w:cs="Arial"/>
                <w:sz w:val="18"/>
              </w:rPr>
              <w:t>)</w:t>
            </w:r>
          </w:p>
          <w:p w14:paraId="1DD19E86" w14:textId="77777777" w:rsidR="00B87CB8" w:rsidRDefault="00B87CB8" w:rsidP="00BA2627">
            <w:pPr>
              <w:rPr>
                <w:rFonts w:cs="Arial"/>
                <w:sz w:val="18"/>
              </w:rPr>
            </w:pPr>
            <w:r>
              <w:rPr>
                <w:rFonts w:cs="Arial"/>
                <w:sz w:val="18"/>
              </w:rPr>
              <w:t>Ovarian (n= 1)</w:t>
            </w:r>
          </w:p>
          <w:p w14:paraId="0DBB31AE" w14:textId="77777777" w:rsidR="00B87CB8" w:rsidRDefault="00B87CB8" w:rsidP="00BA2627">
            <w:pPr>
              <w:rPr>
                <w:rFonts w:cs="Arial"/>
                <w:sz w:val="18"/>
              </w:rPr>
            </w:pPr>
            <w:r>
              <w:rPr>
                <w:rFonts w:cs="Arial"/>
                <w:sz w:val="18"/>
              </w:rPr>
              <w:t>Cerebral (n= 1)</w:t>
            </w:r>
          </w:p>
          <w:p w14:paraId="616DA020" w14:textId="77777777" w:rsidR="00B87CB8" w:rsidRPr="00724468" w:rsidRDefault="00B87CB8" w:rsidP="00BA2627">
            <w:pPr>
              <w:rPr>
                <w:rFonts w:cs="Arial"/>
                <w:sz w:val="18"/>
              </w:rPr>
            </w:pPr>
            <w:r>
              <w:rPr>
                <w:rFonts w:cs="Arial"/>
                <w:sz w:val="18"/>
              </w:rPr>
              <w:t>Not stated (n= 2)</w:t>
            </w:r>
          </w:p>
        </w:tc>
        <w:tc>
          <w:tcPr>
            <w:tcW w:w="3119" w:type="dxa"/>
          </w:tcPr>
          <w:p w14:paraId="45A4C324" w14:textId="77777777" w:rsidR="00B87CB8" w:rsidRDefault="00B87CB8" w:rsidP="00BA2627">
            <w:pPr>
              <w:rPr>
                <w:rFonts w:cs="Arial"/>
                <w:sz w:val="18"/>
              </w:rPr>
            </w:pPr>
            <w:r>
              <w:rPr>
                <w:rFonts w:cs="Arial"/>
                <w:sz w:val="18"/>
              </w:rPr>
              <w:t>Heart disease (n= 1)</w:t>
            </w:r>
          </w:p>
          <w:p w14:paraId="5CDF1BE9" w14:textId="77777777" w:rsidR="00B87CB8" w:rsidRDefault="00B87CB8" w:rsidP="00BA2627">
            <w:pPr>
              <w:rPr>
                <w:rFonts w:cs="Arial"/>
                <w:sz w:val="18"/>
              </w:rPr>
            </w:pPr>
            <w:r>
              <w:rPr>
                <w:rFonts w:cs="Arial"/>
                <w:sz w:val="18"/>
              </w:rPr>
              <w:t>Hypertension (n= 1)</w:t>
            </w:r>
          </w:p>
          <w:p w14:paraId="763E9FB2" w14:textId="77777777" w:rsidR="00B87CB8" w:rsidRDefault="00B87CB8" w:rsidP="00BA2627">
            <w:pPr>
              <w:rPr>
                <w:rFonts w:cs="Arial"/>
                <w:sz w:val="18"/>
              </w:rPr>
            </w:pPr>
            <w:r>
              <w:rPr>
                <w:rFonts w:cs="Arial"/>
                <w:sz w:val="18"/>
              </w:rPr>
              <w:t>Hypertension + ovariectomy (n= 1)</w:t>
            </w:r>
          </w:p>
          <w:p w14:paraId="5B8158A3" w14:textId="77777777" w:rsidR="00B87CB8" w:rsidRDefault="00B87CB8" w:rsidP="00BA2627">
            <w:pPr>
              <w:rPr>
                <w:rFonts w:cs="Arial"/>
                <w:sz w:val="18"/>
              </w:rPr>
            </w:pPr>
            <w:r>
              <w:rPr>
                <w:rFonts w:cs="Arial"/>
                <w:sz w:val="18"/>
              </w:rPr>
              <w:t>Healthy (n= 1)</w:t>
            </w:r>
          </w:p>
          <w:p w14:paraId="0C32517D" w14:textId="77777777" w:rsidR="00B87CB8" w:rsidRDefault="00B87CB8" w:rsidP="00BA2627">
            <w:pPr>
              <w:rPr>
                <w:rFonts w:cs="Arial"/>
                <w:sz w:val="18"/>
              </w:rPr>
            </w:pPr>
            <w:r>
              <w:rPr>
                <w:rFonts w:cs="Arial"/>
                <w:sz w:val="18"/>
              </w:rPr>
              <w:t>Not stated (n= 1)</w:t>
            </w:r>
          </w:p>
          <w:p w14:paraId="016CEDF3" w14:textId="77777777" w:rsidR="00B87CB8" w:rsidRDefault="00B87CB8" w:rsidP="00BA2627">
            <w:pPr>
              <w:rPr>
                <w:rFonts w:cs="Arial"/>
                <w:sz w:val="18"/>
              </w:rPr>
            </w:pPr>
            <w:r>
              <w:rPr>
                <w:rFonts w:cs="Arial"/>
                <w:sz w:val="18"/>
              </w:rPr>
              <w:t>Alzheimers (n=1)</w:t>
            </w:r>
          </w:p>
        </w:tc>
      </w:tr>
      <w:tr w:rsidR="00B87CB8" w:rsidRPr="00724468" w14:paraId="4DA02250" w14:textId="77777777" w:rsidTr="00BA2627">
        <w:trPr>
          <w:trHeight w:val="1941"/>
        </w:trPr>
        <w:tc>
          <w:tcPr>
            <w:tcW w:w="1696" w:type="dxa"/>
          </w:tcPr>
          <w:p w14:paraId="204A78C2" w14:textId="45872DEF" w:rsidR="00B87CB8" w:rsidRPr="00724468" w:rsidRDefault="00B87CB8" w:rsidP="00BA2627">
            <w:pPr>
              <w:rPr>
                <w:rFonts w:cs="Arial"/>
                <w:sz w:val="18"/>
              </w:rPr>
            </w:pPr>
            <w:r w:rsidRPr="00724468">
              <w:rPr>
                <w:rFonts w:cs="Arial"/>
                <w:sz w:val="18"/>
              </w:rPr>
              <w:t>PDE-5 inhibitors</w:t>
            </w:r>
            <w:r>
              <w:rPr>
                <w:rFonts w:cs="Arial"/>
                <w:sz w:val="18"/>
              </w:rPr>
              <w:t xml:space="preserve"> </w:t>
            </w:r>
            <w:r>
              <w:rPr>
                <w:rFonts w:cs="Arial"/>
                <w:sz w:val="18"/>
              </w:rPr>
              <w:fldChar w:fldCharType="begin" w:fldLock="1"/>
            </w:r>
            <w:r w:rsidR="007B7849">
              <w:rPr>
                <w:rFonts w:cs="Arial"/>
                <w:sz w:val="18"/>
              </w:rPr>
              <w:instrText>ADDIN CSL_CITATION {"citationItems":[{"id":"ITEM-1","itemData":{"DOI":"http://dx.doi.org/10.3390/ijms161126010","ISSN":"1661-6596","PMID":"26569234","abstract":"Sildenafil, a phosphodiesterase-5 inhibitor sold as Viagra, is a cardioprotector against myocardial ischemia/reperfusion (I/R) injury. Our study explored whether sildenafil protects against I/R-induced damage in a porcine cardiac arrest and resuscitation (CAR) model via modulating the renin-angiotensin system. Male pigs were randomly divided to three groups: Sham group, Saline group, and sildenafil (0.5 mg/kg) group. Thirty min after drug infusion, ventricular fibrillation (8 min) and cardiopulmonary resuscitation (up to 30 min) was conducted in these animals. We found that sildenafil ameliorated the reduced cardiac function and improved the 24-h survival rate in this model. Sildenafil partly attenuated the increases of plasma angiotensin II (Ang II) and Ang (1-7) levels after CAR. Sildenafil also decreased apoptosis and Ang II expression in myocardium. The increases of expression of angiotensin-converting-enzyme (ACE), ACE2, Ang II type 1 receptor (AT1R), and the Ang (1-7) receptor Mas in myocardial tissue were enhanced after CAR. Sildenafil suppressed AT1R up-regulation, but had no effect on ACE, ACE2, and Mas expression. Sildenafilfurther boosted the upregulation of endothelial nitric oxide synthase (eNOS), cyclic guanosine monophosphate (cGMP) and inducible nitric oxide synthase(iNOS). Collectively, our results suggest that cardioprotection of sildenafil in CAR model is accompanied by an inhibition of Ang II-AT1R axis activation.Copyright © 2015 by the authors; licensee MDPI, Basel, Switzerland.","author":[{"dropping-particle":"","family":"Wang","given":"Guoxing","non-dropping-particle":"","parse-names":false,"suffix":""},{"dropping-particle":"","family":"Zhang","given":"Qian","non-dropping-particle":"","parse-names":false,"suffix":""},{"dropping-particle":"","family":"Yuan","given":"Wei","non-dropping-particle":"","parse-names":false,"suffix":""},{"dropping-particle":"","family":"Wu","given":"Junyuan","non-dropping-particle":"","parse-names":false,"suffix":""},{"dropping-particle":"","family":"Li","given":"Chunsheng","non-dropping-particle":"","parse-names":false,"suffix":""},{"dropping-particle":"","family":"G.","given":"Wang","non-dropping-particle":"","parse-names":false,"suffix":""},{"dropping-particle":"","family":"Q.","given":"Zhang","non-dropping-particle":"","parse-names":false,"suffix":""},{"dropping-particle":"","family":"W.","given":"Yuan","non-dropping-particle":"","parse-names":false,"suffix":""},{"dropping-particle":"","family":"J.","given":"Wu","non-dropping-particle":"","parse-names":false,"suffix":""}],"container-title":"International Journal of Molecular Sciences","id":"ITEM-1","issue":"11","issued":{"date-parts":[["2015","11"]]},"language":"eng","page":"27015-27031","publisher":"MDPI AG (Postfach, Basel CH-4005, Switzerland)","publisher-place":"C. Li, Department of Emergency Medicine, Beijing Chao-Yang Hospital, Capital Medical University, 8# Worker's Stadium South Road, Chao-Yang District, Beijing 100020, China. E-mail: lichunsheng@ccmu.edu.cn, Switzerland","title":"Sildenafil protects against myocardial ischemia-reperfusion injury following cardiac arrest in a porcine model: Possible role of the renin-angiotensin system","type":"article-journal","volume":"16"},"uris":["http://www.mendeley.com/documents/?uuid=44023390-731b-4489-9a69-d694335b91ff"]}],"mendeley":{"formattedCitation":"[111]","plainTextFormattedCitation":"[111]","previouslyFormattedCitation":"[111]"},"properties":{"noteIndex":0},"schema":"https://github.com/citation-style-language/schema/raw/master/csl-citation.json"}</w:instrText>
            </w:r>
            <w:r>
              <w:rPr>
                <w:rFonts w:cs="Arial"/>
                <w:sz w:val="18"/>
              </w:rPr>
              <w:fldChar w:fldCharType="separate"/>
            </w:r>
            <w:r w:rsidR="00251ED9" w:rsidRPr="00251ED9">
              <w:rPr>
                <w:rFonts w:cs="Arial"/>
                <w:noProof/>
                <w:sz w:val="18"/>
              </w:rPr>
              <w:t>[111]</w:t>
            </w:r>
            <w:r>
              <w:rPr>
                <w:rFonts w:cs="Arial"/>
                <w:sz w:val="18"/>
              </w:rPr>
              <w:fldChar w:fldCharType="end"/>
            </w:r>
          </w:p>
        </w:tc>
        <w:tc>
          <w:tcPr>
            <w:tcW w:w="1560" w:type="dxa"/>
          </w:tcPr>
          <w:p w14:paraId="64076B5D" w14:textId="77777777" w:rsidR="00B87CB8" w:rsidRDefault="00B87CB8" w:rsidP="00BA2627">
            <w:pPr>
              <w:rPr>
                <w:rFonts w:cs="Arial"/>
                <w:sz w:val="18"/>
              </w:rPr>
            </w:pPr>
            <w:r>
              <w:rPr>
                <w:rFonts w:cs="Arial"/>
                <w:sz w:val="18"/>
              </w:rPr>
              <w:t>32</w:t>
            </w:r>
          </w:p>
        </w:tc>
        <w:tc>
          <w:tcPr>
            <w:tcW w:w="1559" w:type="dxa"/>
          </w:tcPr>
          <w:p w14:paraId="0BAEB42B" w14:textId="77777777" w:rsidR="00B87CB8" w:rsidRDefault="00B87CB8" w:rsidP="00BA2627">
            <w:pPr>
              <w:rPr>
                <w:rFonts w:cs="Arial"/>
                <w:sz w:val="18"/>
              </w:rPr>
            </w:pPr>
            <w:r>
              <w:rPr>
                <w:rFonts w:cs="Arial"/>
                <w:sz w:val="18"/>
              </w:rPr>
              <w:t>30 minutes (N/A)</w:t>
            </w:r>
          </w:p>
        </w:tc>
        <w:tc>
          <w:tcPr>
            <w:tcW w:w="2268" w:type="dxa"/>
          </w:tcPr>
          <w:p w14:paraId="48427FE1"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3A30C5A9"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7C1BC5F3"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5085E826" w14:textId="77777777" w:rsidR="00B87CB8" w:rsidRDefault="00B87CB8" w:rsidP="00BA2627">
            <w:pPr>
              <w:rPr>
                <w:rFonts w:cs="Arial"/>
                <w:sz w:val="18"/>
              </w:rPr>
            </w:pPr>
            <w:r>
              <w:rPr>
                <w:rFonts w:cs="Arial"/>
                <w:sz w:val="18"/>
              </w:rPr>
              <w:t>Rats, in vitro (n = 1)</w:t>
            </w:r>
          </w:p>
          <w:p w14:paraId="3C27D0CC" w14:textId="77777777" w:rsidR="00B87CB8" w:rsidRDefault="00B87CB8" w:rsidP="00BA2627">
            <w:pPr>
              <w:rPr>
                <w:rFonts w:cs="Arial"/>
                <w:sz w:val="18"/>
              </w:rPr>
            </w:pPr>
          </w:p>
        </w:tc>
        <w:tc>
          <w:tcPr>
            <w:tcW w:w="2126" w:type="dxa"/>
          </w:tcPr>
          <w:p w14:paraId="5E81F787" w14:textId="77777777" w:rsidR="00B87CB8" w:rsidRDefault="00B87CB8" w:rsidP="00BA2627">
            <w:pPr>
              <w:rPr>
                <w:rFonts w:cs="Arial"/>
                <w:sz w:val="18"/>
              </w:rPr>
            </w:pPr>
            <w:r>
              <w:rPr>
                <w:rFonts w:cs="Arial"/>
                <w:sz w:val="18"/>
              </w:rPr>
              <w:t>Cardiac (n= 1)</w:t>
            </w:r>
          </w:p>
          <w:p w14:paraId="3B01D294" w14:textId="77777777" w:rsidR="00B87CB8" w:rsidRDefault="00B87CB8" w:rsidP="00BA2627">
            <w:pPr>
              <w:rPr>
                <w:rFonts w:cs="Arial"/>
                <w:sz w:val="18"/>
              </w:rPr>
            </w:pPr>
          </w:p>
        </w:tc>
        <w:tc>
          <w:tcPr>
            <w:tcW w:w="3119" w:type="dxa"/>
          </w:tcPr>
          <w:p w14:paraId="4FF85E1E" w14:textId="77777777" w:rsidR="00B87CB8" w:rsidRDefault="00B87CB8" w:rsidP="00BA2627">
            <w:pPr>
              <w:rPr>
                <w:rFonts w:cs="Arial"/>
                <w:sz w:val="18"/>
              </w:rPr>
            </w:pPr>
            <w:r>
              <w:rPr>
                <w:rFonts w:cs="Arial"/>
                <w:sz w:val="18"/>
              </w:rPr>
              <w:t xml:space="preserve">Healthy (n=1) </w:t>
            </w:r>
          </w:p>
          <w:p w14:paraId="063F8363" w14:textId="77777777" w:rsidR="00B87CB8" w:rsidRDefault="00B87CB8" w:rsidP="00BA2627">
            <w:pPr>
              <w:rPr>
                <w:rFonts w:cs="Arial"/>
                <w:sz w:val="18"/>
              </w:rPr>
            </w:pPr>
          </w:p>
        </w:tc>
      </w:tr>
      <w:tr w:rsidR="00B87CB8" w:rsidRPr="00724468" w14:paraId="069C4A86" w14:textId="77777777" w:rsidTr="00BA2627">
        <w:trPr>
          <w:trHeight w:val="1941"/>
        </w:trPr>
        <w:tc>
          <w:tcPr>
            <w:tcW w:w="1696" w:type="dxa"/>
          </w:tcPr>
          <w:p w14:paraId="13513D7E" w14:textId="1C74D68F" w:rsidR="00B87CB8" w:rsidRPr="00724468" w:rsidRDefault="00B87CB8" w:rsidP="00BA2627">
            <w:pPr>
              <w:rPr>
                <w:rFonts w:cs="Arial"/>
                <w:sz w:val="18"/>
              </w:rPr>
            </w:pPr>
            <w:r w:rsidRPr="00724468">
              <w:rPr>
                <w:rFonts w:cs="Arial"/>
                <w:sz w:val="18"/>
              </w:rPr>
              <w:t>SGLT2 inhibitors</w:t>
            </w:r>
            <w:r>
              <w:rPr>
                <w:rFonts w:cs="Arial"/>
                <w:sz w:val="18"/>
              </w:rPr>
              <w:t xml:space="preserve"> </w:t>
            </w:r>
            <w:r>
              <w:rPr>
                <w:rFonts w:cs="Arial"/>
                <w:sz w:val="18"/>
              </w:rPr>
              <w:fldChar w:fldCharType="begin" w:fldLock="1"/>
            </w:r>
            <w:r w:rsidR="00754DEB">
              <w:rPr>
                <w:rFonts w:cs="Arial"/>
                <w:sz w:val="18"/>
              </w:rPr>
              <w:instrText>ADDIN CSL_CITATION {"citationItems":[{"id":"ITEM-1","itemData":{"DOI":"10.1161/hyp.74.suppl_1.p2044","ISSN":"0194-911X","abstract":"Diabetes is one of the major causes of chronic kidney disease which could lead to end-stage renal disease. Previously, we have shown increased urinary angiotensin converting enzyme 2 (ACE2) and neprilysin (NEP) in db/db mouse model of type 2 diabetes, which was attenuated by normalizing hyperglycemia and glycosuria with the PPAR-gamma agonist, rosiglitazone and pioglitazone. Sodium glucose co-transporter 2 (SGLT-2) inhibitor controls hyperglycemia by inhibiting renal glucose reabsorption and cause glycosuria. The aim of this study is to investigate the effect of SGLT-2 inhibitor, Canagliflozin on the urinary ACE2 and NEP and also to determine its effects on albuminuria and some of the renal injury biomarkers, neutrophil-gelatinase associated lipocalin (NGAL), sirtuins-1 (SIRT1) and arginase-II (Arg-II). Six- weeks old db/db and lean control mice were fed either normal chow or canagliflozin diet (20mg/kg/day) for 15 weeks. Metabolic and renal parameters were measured weekly and urine was collected for evaluating glycosuria, protein expression and enzyme activity. At 5 weeks, db/db mice showed significant increase in urinary ACE2, NEP and NGAL expression compared to lean mice (p&lt;0.001). Treatment with canagliflozin for 15 weeks significantly decreased blood glucose in db/db compared to untreated mice (206.58 +/- 38.35 vs. 461.82 +/- 40.63 mg/dL, p&lt;0.0001), with no effect in lean mice. Unlike PPAR-gamma agonist, management of hyperglycemia with canagliflozin was not associated with attenuation of urinary albumin and ACE2. However, it attenuated urinary NGAL expression. As expected canagliflozin increased renal glycosuria in db/db and lean mice (p&lt;0.0001) which was associated with significant increase in urinary NEP expression and activity. Western blot showed significant downregulation of SIRT1 in the kidney of 21 weeks old db/db mice which was upregulated by canagliflozin treatment. Further, there was upregulation of renal Arg-II in the db/db mice which was downregulated by canagliflozin. In conclusion, the renoprotective effects of canagliflozin could be mediated by upregulation of renal SIRT1 expression and downregulation of the renal injury markers, NGAL and Arg-II.","author":[{"dropping-particle":"","family":"Thanekar","given":"Unmesha","non-dropping-particle":"","parse-names":false,"suffix":""},{"dropping-particle":"","family":"Gill","given":"Rupinder K","non-dropping-particle":"","parse-names":false,"suffix":""},{"dropping-particle":"","family":"Dhakal","given":"Sanjeev","non-dropping-particle":"","parse-names":false,"suffix":""},{"dropping-particle":"","family":"Hosawi","given":"Anhar","non-dropping-particle":"","parse-names":false,"suffix":""},{"dropping-particle":"","family":"Elased","given":"Khalid M","non-dropping-particle":"","parse-names":false,"suffix":""}],"collection-title":"American Heart Association's Hypertension 2019 Scientific Sessions. United States.","container-title":"Hypertension","id":"ITEM-1","issue":"Suppl_1","issued":{"date-parts":[["2019"]]},"language":"English","publisher":"Lippincott Williams and Wilkins","publisher-place":"U. Thanekar, Wright State Univ, Dayton, OH, United States","title":"Abstract P2044: Renoprotective Effects of Canagliflozin in Db/db Diabetic Mice","type":"article-journal","volume":"74"},"uris":["http://www.mendeley.com/documents/?uuid=45342f3a-b6fc-440a-a73b-3c1cfeb801f9"]}],"mendeley":{"formattedCitation":"[112]","plainTextFormattedCitation":"[112]","previouslyFormattedCitation":"[112]"},"properties":{"noteIndex":0},"schema":"https://github.com/citation-style-language/schema/raw/master/csl-citation.json"}</w:instrText>
            </w:r>
            <w:r>
              <w:rPr>
                <w:rFonts w:cs="Arial"/>
                <w:sz w:val="18"/>
              </w:rPr>
              <w:fldChar w:fldCharType="separate"/>
            </w:r>
            <w:r w:rsidR="00251ED9" w:rsidRPr="00251ED9">
              <w:rPr>
                <w:rFonts w:cs="Arial"/>
                <w:noProof/>
                <w:sz w:val="18"/>
              </w:rPr>
              <w:t>[112]</w:t>
            </w:r>
            <w:r>
              <w:rPr>
                <w:rFonts w:cs="Arial"/>
                <w:sz w:val="18"/>
              </w:rPr>
              <w:fldChar w:fldCharType="end"/>
            </w:r>
          </w:p>
        </w:tc>
        <w:tc>
          <w:tcPr>
            <w:tcW w:w="1560" w:type="dxa"/>
          </w:tcPr>
          <w:p w14:paraId="2EB0C9DD" w14:textId="77777777" w:rsidR="00B87CB8" w:rsidRDefault="00B87CB8" w:rsidP="00BA2627">
            <w:pPr>
              <w:rPr>
                <w:rFonts w:cs="Arial"/>
                <w:sz w:val="18"/>
              </w:rPr>
            </w:pPr>
            <w:r>
              <w:rPr>
                <w:rFonts w:cs="Arial"/>
                <w:sz w:val="18"/>
              </w:rPr>
              <w:t>Not stated</w:t>
            </w:r>
          </w:p>
        </w:tc>
        <w:tc>
          <w:tcPr>
            <w:tcW w:w="1559" w:type="dxa"/>
          </w:tcPr>
          <w:p w14:paraId="4F3CFAE0" w14:textId="77777777" w:rsidR="00B87CB8" w:rsidRDefault="00B87CB8" w:rsidP="00BA2627">
            <w:pPr>
              <w:rPr>
                <w:rFonts w:cs="Arial"/>
                <w:sz w:val="18"/>
              </w:rPr>
            </w:pPr>
            <w:r>
              <w:rPr>
                <w:rFonts w:cs="Arial"/>
                <w:sz w:val="18"/>
              </w:rPr>
              <w:t>15 weeks (N/A)</w:t>
            </w:r>
          </w:p>
        </w:tc>
        <w:tc>
          <w:tcPr>
            <w:tcW w:w="2268" w:type="dxa"/>
          </w:tcPr>
          <w:p w14:paraId="71714A2D"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22378248"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468DC738"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482078A0" w14:textId="77777777" w:rsidR="00B87CB8" w:rsidRDefault="00B87CB8" w:rsidP="00BA2627">
            <w:pPr>
              <w:rPr>
                <w:rFonts w:cs="Arial"/>
                <w:sz w:val="18"/>
              </w:rPr>
            </w:pPr>
            <w:r>
              <w:rPr>
                <w:rFonts w:cs="Arial"/>
                <w:sz w:val="18"/>
              </w:rPr>
              <w:t>Mice, in vitro (n= 1)</w:t>
            </w:r>
          </w:p>
        </w:tc>
        <w:tc>
          <w:tcPr>
            <w:tcW w:w="2126" w:type="dxa"/>
          </w:tcPr>
          <w:p w14:paraId="20C05E54" w14:textId="77777777" w:rsidR="00B87CB8" w:rsidRDefault="00B87CB8" w:rsidP="00BA2627">
            <w:pPr>
              <w:rPr>
                <w:rFonts w:cs="Arial"/>
                <w:sz w:val="18"/>
              </w:rPr>
            </w:pPr>
            <w:r>
              <w:rPr>
                <w:rFonts w:cs="Arial"/>
                <w:sz w:val="18"/>
              </w:rPr>
              <w:t>Renal (n= 1)</w:t>
            </w:r>
          </w:p>
        </w:tc>
        <w:tc>
          <w:tcPr>
            <w:tcW w:w="3119" w:type="dxa"/>
          </w:tcPr>
          <w:p w14:paraId="0EEF8BF1" w14:textId="77777777" w:rsidR="00B87CB8" w:rsidRDefault="00B87CB8" w:rsidP="00BA2627">
            <w:pPr>
              <w:rPr>
                <w:rFonts w:cs="Arial"/>
                <w:sz w:val="18"/>
              </w:rPr>
            </w:pPr>
            <w:r>
              <w:rPr>
                <w:rFonts w:cs="Arial"/>
                <w:sz w:val="18"/>
              </w:rPr>
              <w:t>Diabetic (n= 1)</w:t>
            </w:r>
          </w:p>
          <w:p w14:paraId="16D864B6" w14:textId="77777777" w:rsidR="00B87CB8" w:rsidRDefault="00B87CB8" w:rsidP="00BA2627">
            <w:pPr>
              <w:rPr>
                <w:rFonts w:cs="Arial"/>
                <w:sz w:val="18"/>
              </w:rPr>
            </w:pPr>
          </w:p>
        </w:tc>
      </w:tr>
      <w:tr w:rsidR="00B87CB8" w:rsidRPr="00724468" w14:paraId="631F4544" w14:textId="77777777" w:rsidTr="00BA2627">
        <w:trPr>
          <w:trHeight w:val="1941"/>
        </w:trPr>
        <w:tc>
          <w:tcPr>
            <w:tcW w:w="1696" w:type="dxa"/>
          </w:tcPr>
          <w:p w14:paraId="34E3B732" w14:textId="768B25BA" w:rsidR="00B87CB8" w:rsidRPr="00724468" w:rsidRDefault="00B87CB8" w:rsidP="00BA2627">
            <w:pPr>
              <w:rPr>
                <w:rFonts w:cs="Arial"/>
                <w:sz w:val="18"/>
              </w:rPr>
            </w:pPr>
            <w:r w:rsidRPr="00724468">
              <w:rPr>
                <w:rFonts w:cs="Arial"/>
                <w:sz w:val="18"/>
              </w:rPr>
              <w:lastRenderedPageBreak/>
              <w:t>Statins</w:t>
            </w:r>
            <w:r>
              <w:rPr>
                <w:rFonts w:cs="Arial"/>
                <w:sz w:val="18"/>
              </w:rPr>
              <w:t xml:space="preserve"> </w:t>
            </w:r>
            <w:r>
              <w:rPr>
                <w:rFonts w:cs="Arial"/>
                <w:sz w:val="18"/>
              </w:rPr>
              <w:fldChar w:fldCharType="begin" w:fldLock="1"/>
            </w:r>
            <w:r w:rsidR="00754DEB">
              <w:rPr>
                <w:rFonts w:cs="Arial"/>
                <w:sz w:val="18"/>
              </w:rPr>
              <w:instrText>ADDIN CSL_CITATION {"citationItems":[{"id":"ITEM-1","itemData":{"DOI":"10.3969/j.issn.1671-5411.2013.02.009","ISSN":"1671-5411 (Print)","PMID":"23888175","abstract":"OBJECTIVE: To investigate the effects and mechanisms of rosuvastatin on angiotensin -converting enzyme 2 (ACE2) in the process of neointimal formation after vascular balloon injury in rats, and to explore the effects of ACE2 and rosuvastatin in restenosis. METHODS: Thirty-six Wistar rats were randomly allocated into three groups: control group (n = 12), surgery group (n = 12), and statin group (n = 12). Aortic endothelial denudation of rats was performed using 2F balloon catheters. At days 14 and 28 after injury, aortic arteries were harvested to examine the following. Intimal thickening was examined by hematoxylin and eosin staining. We measured angiotensin II (Ang II) and angiotensin 1-7 (Ang-[1-7]) levels by a radioimmunological method or enzyme-linked immunosorbent assay. Protein and mRNA expression of ACE2 and Ang II type 1 receptor (AT1) were investigated by immunohistochemistry, Western blots, and Reverse transcriptase-polymerase chain reaction (RT-PCR). We measured changes in proliferating cell nuclear antigen (PCNA) by immunohistochemistry. The level of phosphorylated extracellular signal regulated kinase 1/2 (P-ERK1/2) was evaluated by Western blotting. RESULTS: Proliferation of vascular smooth muscle cells (VSMC) and intimal thickening were higher at day 14 after vascular balloon injury in the surgery group compared with the control group. Proliferation of VSMC was decreased by day 28 after injury, while intimal thickening continued. With rosuvastatin treatment, the extent of VSMC proliferation and intimal thickening was reduced at day 14 and 28 after injury. Ang II and P-ERK levels were significantly increased, Ang-(1-7) levels were significantly decreased, mRNA and protein expressions of ACE2 were significantly decreased, and AT1 expression was significantly increased at days 14 and 28 after vascular balloon injury in the surgery group compared with the control group. PCNA expression was higher in the surgery group than in the control group, and it was significantly decreased after being given rosuvastatin. Expression of ACE2 mRNA and protein, and Ang-(1-7) levels were significantly increased, while AT1 expression and levels of Ang II and P-ERK were significantly decreased in the statin group compared with the surgery group. CONCLUSIONS: Expression of ACE2 mRNA and protein is decreased in the process of intimal thickening after balloon injury. The inhibitory effect of rosuvastatin on intimal thickening is related to upregulation of ACE2, an…","author":[{"dropping-particle":"","family":"Li","given":"Yong-Hong","non-dropping-particle":"","parse-names":false,"suffix":""},{"dropping-particle":"","family":"Wang","given":"Qi-Xin","non-dropping-particle":"","parse-names":false,"suffix":""},{"dropping-particle":"","family":"Zhou","given":"Jing-Wei","non-dropping-particle":"","parse-names":false,"suffix":""},{"dropping-particle":"","family":"Chu","given":"Xian-Ming","non-dropping-particle":"","parse-names":false,"suffix":""},{"dropping-particle":"","family":"Man","given":"Yu-Lin","non-dropping-particle":"","parse-names":false,"suffix":""},{"dropping-particle":"","family":"Liu","given":"Ping","non-dropping-particle":"","parse-names":false,"suffix":""},{"dropping-particle":"","family":"Ren","given":"Bei-Bei","non-dropping-particle":"","parse-names":false,"suffix":""},{"dropping-particle":"","family":"Sun","given":"Ting-Ru","non-dropping-particle":"","parse-names":false,"suffix":""},{"dropping-particle":"","family":"An","given":"Yi","non-dropping-particle":"","parse-names":false,"suffix":""}],"container-title":"Journal of geriatric cardiology : JGC","id":"ITEM-1","issue":"2","issued":{"date-parts":[["2013","6"]]},"language":"eng","page":"151-158","publisher-place":"China","title":"Effects of rosuvastatin on expression of angiotensin-converting enzyme 2 after vascular balloon injury in rats.","type":"article-journal","volume":"10"},"uris":["http://www.mendeley.com/documents/?uuid=da2bc3ed-a8fd-413f-998a-1d5ff4ac4c24"]},{"id":"ITEM-2","itemData":{"ISSN":"1734-1140","abstract":"Vascular smooth muscle cells (VSMCs)) are essential for maintaining vasculature homeostasis and function. By influence on its growth and activation both proinflammatory cytokines and peptides of the Renin- Angiotensin System (RAS) are potent regulators of VSMCs. Interestingly, angiotensin (Ang) II and Ang-(1-7) elicit opposite effects, may also modulate VSCM activation by their influence on the RAS. The effect of atorvastatin on Ang I metabolism in a culture of explanted rat VSMCs was examined by liquid chromatography-mass spectrometry (LC-MS); expression of mRNA of the main RAS enzymes in VSCM was assessed by real-time polymerase chain reaction (PCR). Also we tested the contractile activity of aortic rings isolated from rats pretreated with atorvastatin in response to AngI in organ bath model. In VSCM culture Ang-(1-7) was indentified as a major product of Ang I metabolism. In this setting, TNF-alpha (1 ng/ml) caused a decrease in the conversion of Ang I to Ang-(1-7). This effect was accompanied by a decrease of mRNA expression of neutral endopeptidase (NEP) and angiotensin converting enzyme (ACE) 2 and increase of mRNA of ACE. Interestingly, atorvastatin (3 uM) attenuated the effects of TNF-alpha on Ang-(1-7) production as well as reversed the influence of TNF-alpha on ACE and ACE2 expression. Organ bath experiments revealed that pretreatment of rats with atorvastatin abolished Ang I-, but not Ang II- elicited vasoconstriction of aortic rings. Enhancement by atorvastatin on the ACE2/Ang-(1-7) axis in VSMCs could represent a new and beneficial mechanism on cardiovascular action of widely used drug.","author":[{"dropping-particle":"","family":"A.","given":"Gebska","non-dropping-particle":"","parse-names":false,"suffix":""},{"dropping-particle":"","family":"M.","given":"Suski","non-dropping-particle":"","parse-names":false,"suffix":""},{"dropping-particle":"","family":"R.","given":"Olszanecki","non-dropping-particle":"","parse-names":false,"suffix":""},{"dropping-particle":"","family":"A.","given":"Stachowicz","non-dropping-particle":"","parse-names":false,"suffix":""},{"dropping-particle":"","family":"B.","given":"Lorkowska-Zawicka","non-dropping-particle":"","parse-names":false,"suffix":""},{"dropping-particle":"","family":"D.","given":"Uracz","non-dropping-particle":"","parse-names":false,"suffix":""},{"dropping-particle":"","family":"J.","given":"Madej","non-dropping-particle":"","parse-names":false,"suffix":""}],"collection-title":"18th International Congress of the Polish Pharmacological Society. Kazimierz Dolny Poland.","container-title":"Pharmacological Reports","id":"ITEM-2","issue":"SUPPL. 1","issued":{"date-parts":[["2013"]]},"language":"English","page":"47","publisher":"Elsevier","publisher-place":"A. Gebska, Department of Pharmacology, Jagiellonian University Medical College, Grzegorzecka 16, Krakow PL 31-531, Poland","title":"Influence of atorvastatin on angiotensin I metabolism in rat vascular smooth muscle cells","type":"article-journal","volume":"65"},"uris":["http://www.mendeley.com/documents/?uuid=a9d9600f-8f7b-4945-b4c1-a6a5ea4cd5eb","http://www.mendeley.com/documents/?uuid=a30d270e-972d-43c5-9803-cb648c5c8640"]},{"id":"ITEM-3","itemData":{"DOI":"10.1590/S1726-46342011000200013","ISSN":"17264642","abstract":"Objectives. This study has investigated the effect of atorvastatin on the progression of cardiac remodelling and ACE- 2 expression in diabetic myocardium in rats. Materials and Methods. Diabetes was induced in Holtzman rats with an intraperitoneal injection of streptozotocin. The animals were divided into 3 groups: (1) normal control rats, (2) diabetic rats and (3) diabetic rats treated orally with atorvastatin (50 mg/kg/day). After eight weeks of treatment, the hearts were removed for morphometric studies, collagen content assay and genetic expressions of ACE and ACE2 mRNA. Results. Myocardial hypertrophy index and collagen deposition were increased in diabetic rats, but not in the treated-diabetic rats, without producing changes in cholesterol levels. Myocardial ACE mRNA levels were increased while ACE2 mRNA levels were decreased in diabetic rats. Atorvastatin administration attenuated overexpression of ACE mRNA and overexpression of ACE-2 mRNA in diabetic rats. Conclusions. Our results indicate that atorvastatin, independently of its cholesterol-lowering capacity, lowers the ACE/ACE2 ratio to normal values and attenuates the development of adverse remodeling in the diabetic heart.","author":[{"dropping-particle":"","family":"Aguilar","given":"Cristian","non-dropping-particle":"","parse-names":false,"suffix":""},{"dropping-particle":"","family":"Ventura","given":"Freddy","non-dropping-particle":"","parse-names":false,"suffix":""},{"dropping-particle":"","family":"Rodríguez-Delfín","given":"Luis","non-dropping-particle":"","parse-names":false,"suffix":""}],"collection-title":"El aumento de la expresion del arnm de la enzima convertidora de angiotensina i homologa (ECA-2) inducido por atorvastatina se asocia a menor fibrosis e hipertrofia ventricular izquierda en un modelo de cardiomiopatia diabetica","container-title":"Revista Peruana de Medicina Experimental y Salud Publica","id":"ITEM-3","issue":"2","issued":{"date-parts":[["2011"]]},"language":"English, Spanish","page":"264-272","publisher":"Instituto Nacional de Salud (E-mail: biomedica@ins.gov.co)","publisher-place":"L. Rodriguez-Delfin, Laboratorio de Biologia Molecular, Facultad de Ciencias Biologicas Medicina, Universidad Nacional Pedro Ruiz Gallo, Lambayeque, Chiclayo, Peru. E-mail: ladelfin@amauta.rcp.net.pe","title":"Atorvastatin induced increase in homologous angiotensin I converting enzyme (ACE2) mRNA Is associated to decreased fibrosis and decreased left ventricular hypertrophy in a rat model of diabetic cardiomyopathy","type":"article-journal","volume":"28"},"uris":["http://www.mendeley.com/documents/?uuid=5c634713-d32e-4ccf-93de-d9ccc20bc7dc"]},{"id":"ITEM-4","itemData":{"ISSN":"2149-7222","abstract":"Renin-angiotensin system (RAS) is an important pharmacologic target, because this system plays substantial role in the development of hypertensionrelated organ damage. Oxidative stress and endothelial dysfunction play an important role in pathophysiology of hypertension. Statins have cholesterol-lowering effects and they induced to increase the expression of eNOS and improve endothelial dysfunction by reducing the production of reactive oxygen. Statins are unknown effects of Angiotensin Converting Enzyme1 (ACE1), Angiotensin Converting Enzyme2 (ACE2), Angiotensin II type 1 receptor (AT1), Angiotensin II type 2 receptor (AT2), Toll-like receptor 4 (TLR4) and renin. In our study is investigated to the effects of HMG-CoA reductase inhibitor rosuvastatin and the calcium channel blocker amlodipine on renal ACE1, ACE2, AT1, AT2, TLR 4 and renin levels in the hypertensive rats. To produce hypertension, L-NAME which is a nitric oxide inhibitor by intraperitoneally and drinking water containing 1% of salt was given to rats for 6 weeks. As from 2th week rats were applied intraperitoneally to 10 mg / kg rosuvastatin and to 10 mg / kg amlodipine for 4 weeks. ACE1, ACE2, AT1, AT2, TLR4 and renin levels of renal tissue were measured by ELISA. Renal levels of AT1 and TLR4 significantly increased in hypertension group but ACE2 nonsignificant increased. Rosuvastatin and amlodipine reduced AT1, increased ACE2 levels but not changed TLR4. Levels of AT2 and renin reduced in hypertension group but not significant. ACE1 levels not changed in hypertension. Rosuvastatin and amlodipine significantly increased AT2 levels but non-significant reduced ACE1 and renin levels. In conclusion, renal levels of ACE1, ACE2, AT1, AT2, TLR4 and renin contribute to hypertension development is indicated that are important targets of hypertension treatment. AT1, AT2, ACE1, ACE2 and renin levels might be mediated to blood pressure lowering effects of amlodipine. Rosuvastatin may affect these parameters which associated with RAS and oxidative stress as amlodipin. Although further studies are needed to determine the effectiveness of rosuvastatin on hypertension, it has been suggested that statins might support or be an alternative for the current treatments.","author":[{"dropping-particle":"","family":"Onat E","given":"","non-dropping-particle":"","parse-names":false,"suffix":""}],"collection-title":"7th World Congress of Oxidative Stress, Calcium Signaling and TRP Channels. Turkey.","container-title":"Journal of Cellular Neuroscience and Oxidative Stress","id":"ITEM-4","issue":"2","issued":{"date-parts":[["2018"]]},"language":"English","page":"693-694","publisher":"Suleyman Demirel University","publisher-place":"E. Onat, Department of Pharmacology, Faculty of Medicine, Firat University, Elazig, Turkey","title":"Effects of rosuvastatin and amlodipine on reninangiotensin system of kidney in NOS inhibition and salt diet induced hypertension","type":"article-journal","volume":"10"},"uris":["http://www.mendeley.com/documents/?uuid=04ccef57-898e-447a-befd-e07c7a83751f"]},{"id":"ITEM-5","itemData":{"DOI":"http://dx.doi.org/10.1155/2018/1067853","ISSN":"2314-6745","PMID":"29682576","abstract":"Although statins have been suggested to attenuate the progression of diabetic cardiomyopathy, its effect without glycemic control remains unclear. Therefore, we evaluated the effect of pravastatin on diabetic rat hearts according to glycemic control. Rats were randomly divided into five groups: Control (C), diabetes (D), diabetes with insulin (I), diabetes with pravastatin (P), and diabetes with insulin and pravastatin (IP). Eight weeks after allocated treatments, the heart was extracted and analyzed following echocardiography. Cardiac fibrosis was measured using Masson's trichrome stain. Cardiac expression of collagen I/III, matrix metalloproteinase (MMP)-2, MMP-9, and angiotensin-converting enzyme (ACE)/ACE2 was evaluated by immunohistochemistry and/or Western blot. Enzyme-linked immunosorbent assay was used for measuring reactive oxygen species (ROS). Diabetic groups without glycemic control (D and P) showed significantly impaired diastolic function and increased levels of cardiac fibrosis, collagen I/III, MMP-2, MMP-9, and ROS production. However, there were little significant differences in the outcomes among the control and two glucose-controlled diabetic groups (I and IP). Groups C and IP showed more preserved ACE2 and lower ACE expressions than the other groups did (D, I, and P). Our study suggested glycemic control would be more important to attenuate the progression of diabetic cardiomyopathy than pravastatin medication.Copyright © 2018 Jeong Jin Min et al.","author":[{"dropping-particle":"","family":"Min","given":"Jeong Jin","non-dropping-particle":"","parse-names":false,"suffix":""},{"dropping-particle":"","family":"Shin","given":"Byung-Seop","non-dropping-particle":"","parse-names":false,"suffix":""},{"dropping-particle":"","family":"Lee","given":"Jong-Hwan","non-dropping-particle":"","parse-names":false,"suffix":""},{"dropping-particle":"","family":"Jeon","given":"Yunseok","non-dropping-particle":"","parse-names":false,"suffix":""},{"dropping-particle":"","family":"Ryu","given":"Dae Kyun","non-dropping-particle":"","parse-names":false,"suffix":""},{"dropping-particle":"","family":"Kim","given":"Sojin","non-dropping-particle":"","parse-names":false,"suffix":""},{"dropping-particle":"","family":"Shin","given":"Young Hee","non-dropping-particle":"","parse-names":false,"suffix":""},{"dropping-particle":"","family":"J.J.","given":"Min","non-dropping-particle":"","parse-names":false,"suffix":""},{"dropping-particle":"","family":"B.-S.","given":"Shin","non-dropping-particle":"","parse-names":false,"suffix":""},{"dropping-particle":"","family":"J.-H.","given":"Lee","non-dropping-particle":"","parse-names":false,"suffix":""},{"dropping-particle":"","family":"Y.","given":"Jeon","non-dropping-particle":"","parse-names":false,"suffix":""},{"dropping-particle":"","family":"D.K.","given":"Ryu","non-dropping-particle":"","parse-names":false,"suffix":""},{"dropping-particle":"","family":"S.","given":"Kim","non-dropping-particle":"","parse-names":false,"suffix":""}],"container-title":"Journal of Diabetes Research","id":"ITEM-5","issued":{"date-parts":[["2018"]]},"language":"English","page":"1067853","publisher":"Hindawi Limited (410 Park Avenue, 15th Floor, 287 pmb, New York NY 10022, United States)","publisher-place":"J.-H. Lee, Department of Anesthesiology and Pain Medicine, Samsung Medical Center, Sungkyunkwan University School of Medicine, Seoul, South Korea. E-mail: jonghwanlee75@gmail.com, England","title":"Effects of pravastatin on type 1 diabetic rat heart with or without blood glycemic control","type":"article-journal","volume":"2018"},"uris":["http://www.mendeley.com/documents/?uuid=5a1fd7c4-9836-4059-acee-57776bd1795d"]}],"mendeley":{"formattedCitation":"[91,102,113–115]","plainTextFormattedCitation":"[91,102,113–115]","previouslyFormattedCitation":"[91,102,113–115]"},"properties":{"noteIndex":0},"schema":"https://github.com/citation-style-language/schema/raw/master/csl-citation.json"}</w:instrText>
            </w:r>
            <w:r>
              <w:rPr>
                <w:rFonts w:cs="Arial"/>
                <w:sz w:val="18"/>
              </w:rPr>
              <w:fldChar w:fldCharType="separate"/>
            </w:r>
            <w:r w:rsidR="00251ED9" w:rsidRPr="00251ED9">
              <w:rPr>
                <w:rFonts w:cs="Arial"/>
                <w:noProof/>
                <w:sz w:val="18"/>
              </w:rPr>
              <w:t>[91,102,113–115]</w:t>
            </w:r>
            <w:r>
              <w:rPr>
                <w:rFonts w:cs="Arial"/>
                <w:sz w:val="18"/>
              </w:rPr>
              <w:fldChar w:fldCharType="end"/>
            </w:r>
          </w:p>
        </w:tc>
        <w:tc>
          <w:tcPr>
            <w:tcW w:w="1560" w:type="dxa"/>
          </w:tcPr>
          <w:p w14:paraId="1EF7BBB4" w14:textId="77777777" w:rsidR="00B87CB8" w:rsidRDefault="00B87CB8" w:rsidP="00BA2627">
            <w:pPr>
              <w:rPr>
                <w:rFonts w:cs="Arial"/>
                <w:sz w:val="18"/>
              </w:rPr>
            </w:pPr>
            <w:r>
              <w:rPr>
                <w:rFonts w:cs="Arial"/>
                <w:sz w:val="18"/>
              </w:rPr>
              <w:t>62 (36 to 87)</w:t>
            </w:r>
          </w:p>
        </w:tc>
        <w:tc>
          <w:tcPr>
            <w:tcW w:w="1559" w:type="dxa"/>
          </w:tcPr>
          <w:p w14:paraId="20E8A742" w14:textId="77777777" w:rsidR="00B87CB8" w:rsidRDefault="00B87CB8" w:rsidP="00BA2627">
            <w:pPr>
              <w:rPr>
                <w:rFonts w:cs="Arial"/>
                <w:sz w:val="18"/>
              </w:rPr>
            </w:pPr>
            <w:r>
              <w:rPr>
                <w:rFonts w:cs="Arial"/>
                <w:sz w:val="18"/>
              </w:rPr>
              <w:t>5 weeks (3)</w:t>
            </w:r>
          </w:p>
        </w:tc>
        <w:tc>
          <w:tcPr>
            <w:tcW w:w="2268" w:type="dxa"/>
          </w:tcPr>
          <w:p w14:paraId="186551AA" w14:textId="77777777" w:rsidR="00B87CB8" w:rsidRPr="00724468" w:rsidRDefault="00B87CB8" w:rsidP="00BA2627">
            <w:pPr>
              <w:rPr>
                <w:rFonts w:cs="Arial"/>
                <w:sz w:val="18"/>
              </w:rPr>
            </w:pPr>
            <w:r w:rsidRPr="00724468">
              <w:rPr>
                <w:rFonts w:cs="Arial"/>
                <w:sz w:val="18"/>
              </w:rPr>
              <w:t xml:space="preserve">Increase (n= </w:t>
            </w:r>
            <w:r>
              <w:rPr>
                <w:rFonts w:cs="Arial"/>
                <w:sz w:val="18"/>
              </w:rPr>
              <w:t>3</w:t>
            </w:r>
            <w:r w:rsidRPr="00724468">
              <w:rPr>
                <w:rFonts w:cs="Arial"/>
                <w:sz w:val="18"/>
              </w:rPr>
              <w:t xml:space="preserve">) </w:t>
            </w:r>
          </w:p>
          <w:p w14:paraId="01FAB390"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09C755C3"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3F31C108" w14:textId="77777777" w:rsidR="00B87CB8" w:rsidRDefault="00B87CB8" w:rsidP="00BA2627">
            <w:pPr>
              <w:rPr>
                <w:rFonts w:cs="Arial"/>
                <w:sz w:val="18"/>
              </w:rPr>
            </w:pPr>
            <w:r>
              <w:rPr>
                <w:rFonts w:cs="Arial"/>
                <w:sz w:val="18"/>
              </w:rPr>
              <w:t>Rats, in vivo (n = 4)</w:t>
            </w:r>
          </w:p>
          <w:p w14:paraId="72C71A4C" w14:textId="77777777" w:rsidR="00B87CB8" w:rsidRDefault="00B87CB8" w:rsidP="00BA2627">
            <w:pPr>
              <w:rPr>
                <w:rFonts w:cs="Arial"/>
                <w:sz w:val="18"/>
              </w:rPr>
            </w:pPr>
            <w:r>
              <w:rPr>
                <w:rFonts w:cs="Arial"/>
                <w:sz w:val="18"/>
              </w:rPr>
              <w:t>Rats, in vitro (n = 1)</w:t>
            </w:r>
          </w:p>
          <w:p w14:paraId="5B48D4B0" w14:textId="77777777" w:rsidR="00B87CB8" w:rsidRDefault="00B87CB8" w:rsidP="00BA2627">
            <w:pPr>
              <w:rPr>
                <w:rFonts w:cs="Arial"/>
                <w:sz w:val="18"/>
              </w:rPr>
            </w:pPr>
          </w:p>
        </w:tc>
        <w:tc>
          <w:tcPr>
            <w:tcW w:w="2126" w:type="dxa"/>
          </w:tcPr>
          <w:p w14:paraId="1414402D" w14:textId="77777777" w:rsidR="00B87CB8" w:rsidRPr="00724468" w:rsidRDefault="00B87CB8" w:rsidP="00BA2627">
            <w:pPr>
              <w:rPr>
                <w:rFonts w:cs="Arial"/>
                <w:sz w:val="18"/>
              </w:rPr>
            </w:pPr>
            <w:r>
              <w:rPr>
                <w:rFonts w:cs="Arial"/>
                <w:sz w:val="18"/>
              </w:rPr>
              <w:t>Cardiac (n= 4</w:t>
            </w:r>
            <w:r w:rsidRPr="00724468">
              <w:rPr>
                <w:rFonts w:cs="Arial"/>
                <w:sz w:val="18"/>
              </w:rPr>
              <w:t>)</w:t>
            </w:r>
          </w:p>
          <w:p w14:paraId="67EEC8D3" w14:textId="77777777" w:rsidR="00B87CB8" w:rsidRDefault="00B87CB8" w:rsidP="00BA2627">
            <w:pPr>
              <w:rPr>
                <w:rFonts w:cs="Arial"/>
                <w:sz w:val="18"/>
              </w:rPr>
            </w:pPr>
            <w:r w:rsidRPr="00724468">
              <w:rPr>
                <w:rFonts w:cs="Arial"/>
                <w:sz w:val="18"/>
              </w:rPr>
              <w:t>Renal (n</w:t>
            </w:r>
            <w:r>
              <w:rPr>
                <w:rFonts w:cs="Arial"/>
                <w:sz w:val="18"/>
              </w:rPr>
              <w:t>= 1</w:t>
            </w:r>
            <w:r w:rsidRPr="00724468">
              <w:rPr>
                <w:rFonts w:cs="Arial"/>
                <w:sz w:val="18"/>
              </w:rPr>
              <w:t>)</w:t>
            </w:r>
          </w:p>
          <w:p w14:paraId="4E9B359F" w14:textId="77777777" w:rsidR="00B87CB8" w:rsidRDefault="00B87CB8" w:rsidP="00BA2627">
            <w:pPr>
              <w:rPr>
                <w:rFonts w:cs="Arial"/>
                <w:sz w:val="18"/>
              </w:rPr>
            </w:pPr>
          </w:p>
        </w:tc>
        <w:tc>
          <w:tcPr>
            <w:tcW w:w="3119" w:type="dxa"/>
          </w:tcPr>
          <w:p w14:paraId="3364EEFA" w14:textId="77777777" w:rsidR="00B87CB8" w:rsidRDefault="00B87CB8" w:rsidP="00BA2627">
            <w:pPr>
              <w:rPr>
                <w:rFonts w:cs="Arial"/>
                <w:sz w:val="18"/>
              </w:rPr>
            </w:pPr>
            <w:r>
              <w:rPr>
                <w:rFonts w:cs="Arial"/>
                <w:sz w:val="18"/>
              </w:rPr>
              <w:t>Diabetes (n= 2)</w:t>
            </w:r>
          </w:p>
          <w:p w14:paraId="4230BAF9" w14:textId="77777777" w:rsidR="00B87CB8" w:rsidRDefault="00B87CB8" w:rsidP="00BA2627">
            <w:pPr>
              <w:rPr>
                <w:rFonts w:cs="Arial"/>
                <w:sz w:val="18"/>
              </w:rPr>
            </w:pPr>
            <w:r>
              <w:rPr>
                <w:rFonts w:cs="Arial"/>
                <w:sz w:val="18"/>
              </w:rPr>
              <w:t>Hypertension (n= 1)</w:t>
            </w:r>
          </w:p>
          <w:p w14:paraId="6281A73D" w14:textId="77777777" w:rsidR="00B87CB8" w:rsidRDefault="00B87CB8" w:rsidP="00BA2627">
            <w:pPr>
              <w:rPr>
                <w:rFonts w:cs="Arial"/>
                <w:sz w:val="18"/>
              </w:rPr>
            </w:pPr>
            <w:r>
              <w:rPr>
                <w:rFonts w:cs="Arial"/>
                <w:sz w:val="18"/>
              </w:rPr>
              <w:t>Unclear (n= 1)</w:t>
            </w:r>
          </w:p>
          <w:p w14:paraId="22F9C5A0" w14:textId="77777777" w:rsidR="00B87CB8" w:rsidRDefault="00B87CB8" w:rsidP="00BA2627">
            <w:pPr>
              <w:rPr>
                <w:rFonts w:cs="Arial"/>
                <w:sz w:val="18"/>
              </w:rPr>
            </w:pPr>
            <w:r>
              <w:rPr>
                <w:rFonts w:cs="Arial"/>
                <w:sz w:val="18"/>
              </w:rPr>
              <w:t>Unclear (n= 1)</w:t>
            </w:r>
          </w:p>
        </w:tc>
      </w:tr>
      <w:tr w:rsidR="00B87CB8" w:rsidRPr="00724468" w14:paraId="536133BF" w14:textId="77777777" w:rsidTr="00BA2627">
        <w:trPr>
          <w:trHeight w:val="1941"/>
        </w:trPr>
        <w:tc>
          <w:tcPr>
            <w:tcW w:w="1696" w:type="dxa"/>
          </w:tcPr>
          <w:p w14:paraId="41B1401B" w14:textId="5FE2B240" w:rsidR="00B87CB8" w:rsidRPr="00724468" w:rsidRDefault="00B87CB8" w:rsidP="00BA2627">
            <w:pPr>
              <w:rPr>
                <w:rFonts w:cs="Arial"/>
                <w:sz w:val="18"/>
              </w:rPr>
            </w:pPr>
            <w:r w:rsidRPr="00724468">
              <w:rPr>
                <w:rFonts w:cs="Arial"/>
                <w:sz w:val="18"/>
              </w:rPr>
              <w:t>Thiazide and thiazide-like diuretics</w:t>
            </w:r>
            <w:r>
              <w:rPr>
                <w:rFonts w:cs="Arial"/>
                <w:sz w:val="18"/>
              </w:rPr>
              <w:t xml:space="preserve"> </w:t>
            </w:r>
            <w:r>
              <w:rPr>
                <w:rFonts w:cs="Arial"/>
                <w:sz w:val="18"/>
              </w:rPr>
              <w:fldChar w:fldCharType="begin" w:fldLock="1"/>
            </w:r>
            <w:r w:rsidR="007B7849">
              <w:rPr>
                <w:rFonts w:cs="Arial"/>
                <w:sz w:val="18"/>
              </w:rPr>
              <w:instrText>ADDIN CSL_CITATION {"citationItems":[{"id":"ITEM-1","itemData":{"DOI":"10.1016/j.jash.2007.10.005","ISSN":"1933-1711 (Print)","PMID":"19343087","abstract":"Fifty years since their introduction, thiazide diuretics are established as first-line therapy in the treatment of hypertension. Because the dosing profile for thiazide agents lessened, the mechanism responsible for the blood pressure lowering effect may lie outside their diuretic properties. We evaluated the mechanism driving blood pressure reductions in spontaneously hypertensive rats (SHR) and normotensive WKY by examining the effects of low-dose hydrochlorothiazide (HCTZ) administration on renin-angiotensin system (RAS) components. The 7-day, 1.5 mg/kg/day HCTZ did not change systolic pressure in WKY, but decreased SBP by 41 +/- 2 mm Hg (p &lt; 0.0001) in SHR. This reduction was independent of increases in water intake, urine output, or alterations in electrolyte excretion. HCTZ significantly increased the plasma concentrations of angiotensin I (Ang I) and angiotensin II (Ang II) in both WKY and SHR while reducing angiotensin converting enzyme (ACE) activity and the Ang II/Ang I ratio (17.1 +/- 2.9 before versus 10.3 +/- 2.9 after, p &lt; 0.05) only in SHR. HCTZ increased cardiac ACE2 mRNA and activity, and neprilysin mRNA in WKY, but not SHR. Conversely in SHR, ACE2 activity was decreased and aside from a 75% increase in AT(1) mRNA in the HCTZ-treated SHR, the expression of the other variables remained unaltered. Measures of cardiac mas receptor mRNA showed no changes in response to treatment in both strains, although cardiac mas mRNA was significantly lower in untreated SHR. These data, which document for the first time the effect of low-dose thiazide on the activity of the ACE2/Ang-(1-7)/mas-receptor axis, suggest that the opposing arm of the system does not substantially contribute to the antihypertensive effect of low-dose thiazides in SHR.","author":[{"dropping-particle":"","family":"Jessup","given":"Jewell A","non-dropping-particle":"","parse-names":false,"suffix":""},{"dropping-particle":"","family":"Brosnihan","given":"K Bridget","non-dropping-particle":"","parse-names":false,"suffix":""},{"dropping-particle":"","family":"Gallagher","given":"Patricia E","non-dropping-particle":"","parse-names":false,"suffix":""},{"dropping-particle":"","family":"Chappell","given":"Mark C","non-dropping-particle":"","parse-names":false,"suffix":""},{"dropping-particle":"","family":"Ferrario","given":"Carlos M","non-dropping-particle":"","parse-names":false,"suffix":""}],"container-title":"Journal of the American Society of Hypertension : JASH","id":"ITEM-1","issue":"2","issued":{"date-parts":[["2008"]]},"language":"eng","page":"106-115","publisher-place":"United States","title":"Differential effect of low dose thiazides on the Renin Angiotensin system in genetically hypertensive and normotensive rats.","type":"article-journal","volume":"2"},"uris":["http://www.mendeley.com/documents/?uuid=66d84a23-1928-442c-a40b-f897c3ea8966"]}],"mendeley":{"formattedCitation":"[116]","plainTextFormattedCitation":"[116]","previouslyFormattedCitation":"[116]"},"properties":{"noteIndex":0},"schema":"https://github.com/citation-style-language/schema/raw/master/csl-citation.json"}</w:instrText>
            </w:r>
            <w:r>
              <w:rPr>
                <w:rFonts w:cs="Arial"/>
                <w:sz w:val="18"/>
              </w:rPr>
              <w:fldChar w:fldCharType="separate"/>
            </w:r>
            <w:r w:rsidR="00251ED9" w:rsidRPr="00251ED9">
              <w:rPr>
                <w:rFonts w:cs="Arial"/>
                <w:noProof/>
                <w:sz w:val="18"/>
              </w:rPr>
              <w:t>[116]</w:t>
            </w:r>
            <w:r>
              <w:rPr>
                <w:rFonts w:cs="Arial"/>
                <w:sz w:val="18"/>
              </w:rPr>
              <w:fldChar w:fldCharType="end"/>
            </w:r>
          </w:p>
        </w:tc>
        <w:tc>
          <w:tcPr>
            <w:tcW w:w="1560" w:type="dxa"/>
          </w:tcPr>
          <w:p w14:paraId="47F5360F" w14:textId="77777777" w:rsidR="00B87CB8" w:rsidRDefault="00B87CB8" w:rsidP="00BA2627">
            <w:pPr>
              <w:rPr>
                <w:rFonts w:cs="Arial"/>
                <w:sz w:val="18"/>
              </w:rPr>
            </w:pPr>
            <w:r>
              <w:rPr>
                <w:rFonts w:cs="Arial"/>
                <w:sz w:val="18"/>
              </w:rPr>
              <w:t>48 (N/A)</w:t>
            </w:r>
          </w:p>
        </w:tc>
        <w:tc>
          <w:tcPr>
            <w:tcW w:w="1559" w:type="dxa"/>
          </w:tcPr>
          <w:p w14:paraId="2527A6A8" w14:textId="77777777" w:rsidR="00B87CB8" w:rsidRDefault="00B87CB8" w:rsidP="00BA2627">
            <w:pPr>
              <w:rPr>
                <w:rFonts w:cs="Arial"/>
                <w:sz w:val="18"/>
              </w:rPr>
            </w:pPr>
            <w:r>
              <w:rPr>
                <w:rFonts w:cs="Arial"/>
                <w:sz w:val="18"/>
              </w:rPr>
              <w:t>1 week (N/A)</w:t>
            </w:r>
          </w:p>
        </w:tc>
        <w:tc>
          <w:tcPr>
            <w:tcW w:w="2268" w:type="dxa"/>
          </w:tcPr>
          <w:p w14:paraId="7D314043" w14:textId="77777777" w:rsidR="00B87CB8" w:rsidRPr="00724468" w:rsidRDefault="00B87CB8" w:rsidP="00BA2627">
            <w:pPr>
              <w:rPr>
                <w:rFonts w:cs="Arial"/>
                <w:sz w:val="18"/>
              </w:rPr>
            </w:pPr>
            <w:r w:rsidRPr="00724468">
              <w:rPr>
                <w:rFonts w:cs="Arial"/>
                <w:sz w:val="18"/>
              </w:rPr>
              <w:t xml:space="preserve">Increase (n= </w:t>
            </w:r>
            <w:r>
              <w:rPr>
                <w:rFonts w:cs="Arial"/>
                <w:sz w:val="18"/>
              </w:rPr>
              <w:t>1</w:t>
            </w:r>
            <w:r w:rsidRPr="00724468">
              <w:rPr>
                <w:rFonts w:cs="Arial"/>
                <w:sz w:val="18"/>
              </w:rPr>
              <w:t xml:space="preserve">) </w:t>
            </w:r>
          </w:p>
          <w:p w14:paraId="657B443F"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44F6131B"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p>
        </w:tc>
        <w:tc>
          <w:tcPr>
            <w:tcW w:w="2126" w:type="dxa"/>
          </w:tcPr>
          <w:p w14:paraId="2F47D411" w14:textId="77777777" w:rsidR="00B87CB8" w:rsidRDefault="00B87CB8" w:rsidP="00BA2627">
            <w:pPr>
              <w:rPr>
                <w:rFonts w:cs="Arial"/>
                <w:sz w:val="18"/>
              </w:rPr>
            </w:pPr>
            <w:r>
              <w:rPr>
                <w:rFonts w:cs="Arial"/>
                <w:sz w:val="18"/>
              </w:rPr>
              <w:t>Rats, in vivo (n = 1)</w:t>
            </w:r>
          </w:p>
          <w:p w14:paraId="719F612C" w14:textId="77777777" w:rsidR="00B87CB8" w:rsidRDefault="00B87CB8" w:rsidP="00BA2627">
            <w:pPr>
              <w:rPr>
                <w:rFonts w:cs="Arial"/>
                <w:sz w:val="18"/>
              </w:rPr>
            </w:pPr>
          </w:p>
        </w:tc>
        <w:tc>
          <w:tcPr>
            <w:tcW w:w="2126" w:type="dxa"/>
          </w:tcPr>
          <w:p w14:paraId="0A5FBC64" w14:textId="77777777" w:rsidR="00B87CB8" w:rsidRDefault="00B87CB8" w:rsidP="00BA2627">
            <w:pPr>
              <w:rPr>
                <w:rFonts w:cs="Arial"/>
                <w:sz w:val="18"/>
              </w:rPr>
            </w:pPr>
            <w:r>
              <w:rPr>
                <w:rFonts w:cs="Arial"/>
                <w:sz w:val="18"/>
              </w:rPr>
              <w:t>Cardiac (n= 1)</w:t>
            </w:r>
          </w:p>
          <w:p w14:paraId="15CAEEEB" w14:textId="77777777" w:rsidR="00B87CB8" w:rsidRDefault="00B87CB8" w:rsidP="00BA2627">
            <w:pPr>
              <w:rPr>
                <w:rFonts w:cs="Arial"/>
                <w:sz w:val="18"/>
              </w:rPr>
            </w:pPr>
          </w:p>
        </w:tc>
        <w:tc>
          <w:tcPr>
            <w:tcW w:w="3119" w:type="dxa"/>
          </w:tcPr>
          <w:p w14:paraId="253C75C1" w14:textId="77777777" w:rsidR="00B87CB8" w:rsidRDefault="00B87CB8" w:rsidP="00BA2627">
            <w:pPr>
              <w:rPr>
                <w:rFonts w:cs="Arial"/>
                <w:sz w:val="18"/>
              </w:rPr>
            </w:pPr>
            <w:r>
              <w:rPr>
                <w:rFonts w:cs="Arial"/>
                <w:sz w:val="18"/>
              </w:rPr>
              <w:t>Hypertension (n=1)</w:t>
            </w:r>
          </w:p>
          <w:p w14:paraId="1B7E326D" w14:textId="77777777" w:rsidR="00B87CB8" w:rsidRDefault="00B87CB8" w:rsidP="00BA2627">
            <w:pPr>
              <w:rPr>
                <w:rFonts w:cs="Arial"/>
                <w:sz w:val="18"/>
              </w:rPr>
            </w:pPr>
            <w:r>
              <w:rPr>
                <w:rFonts w:cs="Arial"/>
                <w:sz w:val="18"/>
              </w:rPr>
              <w:t>Healthy (n=1)</w:t>
            </w:r>
          </w:p>
        </w:tc>
      </w:tr>
      <w:tr w:rsidR="00B87CB8" w:rsidRPr="00724468" w14:paraId="5BF8FE2C" w14:textId="77777777" w:rsidTr="00BA2627">
        <w:trPr>
          <w:trHeight w:val="1941"/>
        </w:trPr>
        <w:tc>
          <w:tcPr>
            <w:tcW w:w="1696" w:type="dxa"/>
          </w:tcPr>
          <w:p w14:paraId="530B1069" w14:textId="5A05A071" w:rsidR="00B87CB8" w:rsidRPr="00724468" w:rsidRDefault="00B87CB8" w:rsidP="00BA2627">
            <w:pPr>
              <w:rPr>
                <w:rFonts w:cs="Arial"/>
                <w:sz w:val="18"/>
              </w:rPr>
            </w:pPr>
            <w:r w:rsidRPr="00724468">
              <w:rPr>
                <w:rFonts w:cs="Arial"/>
                <w:sz w:val="18"/>
              </w:rPr>
              <w:t>Thiazolidinedione</w:t>
            </w:r>
            <w:r>
              <w:rPr>
                <w:rFonts w:cs="Arial"/>
                <w:sz w:val="18"/>
              </w:rPr>
              <w:t xml:space="preserve"> </w:t>
            </w:r>
            <w:r>
              <w:rPr>
                <w:rFonts w:cs="Arial"/>
                <w:sz w:val="18"/>
              </w:rPr>
              <w:fldChar w:fldCharType="begin" w:fldLock="1"/>
            </w:r>
            <w:r w:rsidR="00754DEB">
              <w:rPr>
                <w:rFonts w:cs="Arial"/>
                <w:sz w:val="18"/>
              </w:rPr>
              <w:instrText>ADDIN CSL_CITATION {"citationItems":[{"id":"ITEM-1","itemData":{"DOI":"http://dx.doi.org/10.1155/2019/1371758","ISSN":"1687-4757","PMID":"30863432","abstract":"Rosiglitazone (RGZ), a peroxisome proliferator-activated receptor gamma (PPARgamma) ligand, has been reported to act as insulin sensitizer and exert cardiovascular actions. In this work, we hypothesized that RGZ exerts a PPARgamma-dependent regulation of blood pressure through modulation of angiotensin-converting enzyme (ACE)-type 2 (ACE2)/angiotensin-(1-7)/angiotensin II type-2 receptor (AT2R) axis in an experimental model of high blood pressure. We carried on experiments in normotensive (Sham) and aortic coarctation (AoCo)-induced hypertensive male Wistar rats. Both sham and AoCo rats were treated 7 days with vehicle (V), RGZ (5 mg/kg/day), or RGZ+BADGE (120 mg/kg/day) post-coarctation. We measured blood pressure and vascular reactivity on aortic rings, as well as the expression of renin-angiotensin system (RAS) proteins. We found that RGZ treatment in AoCo group decreases blood pressure values and improves vascular response to acetylcholine, both parameters dependent on PPARgamma-stimulation. RGZ lowered serum angiotensin II (AngII) but increased Ang-(1-7) levels. It also decreased 8-hydroxy-2'-deoxyguanosine (8-OH-2dG), malondialdehyde (MDA), and improved the antioxidant capacity. Regarding protein expression of RAS, RGZ decreases ACE and angiotensin II type 1 receptor (AT1R) and improved ACE2, AT2R, and Mas receptor in AoCo rats. Additionally, an in silico analysis revealed that 5'UTR regions of RAS and PPARgamma share motifs with a transcriptional regulatory role. We conclude that RGZ lowers blood pressure values by increasing the expression of RAS axis proteins ACE2 and AT2R, decreasing the levels of AngII and increasing levels of Ang-(1-7) in a PPARgamma-dependent manner. The in silico analysis is a valuable tool to predict the interaction between PPARgamma and RAS.Copyright © 2019 Maria Sanchez-Aguilar et al.","author":[{"dropping-particle":"","family":"Sanchez-Aguilar","given":"Maria","non-dropping-particle":"","parse-names":false,"suffix":""},{"dropping-particle":"","family":"Ibarra-Lara","given":"Luz","non-dropping-particle":"","parse-names":false,"suffix":""},{"dropping-particle":"","family":"Valle-Mondragon","given":"Leonardo","non-dropping-particle":"Del","parse-names":false,"suffix":""},{"dropping-particle":"","family":"Rubio-Ruiz","given":"Maria Esther","non-dropping-particle":"","parse-names":false,"suffix":""},{"dropping-particle":"","family":"Aguilar-Navarro","given":"Alicia G","non-dropping-particle":"","parse-names":false,"suffix":""},{"dropping-particle":"","family":"Zamorano-Carrillo","given":"Absalom","non-dropping-particle":"","parse-names":false,"suffix":""},{"dropping-particle":"","family":"Ramirez-Ortega","given":"Margarita Del Carmen","non-dropping-particle":"","parse-names":false,"suffix":""},{"dropping-particle":"","family":"Pastelin-Hernandez","given":"Gustavo","non-dropping-particle":"","parse-names":false,"suffix":""},{"dropping-particle":"","family":"Sanchez-Mendoza","given":"Alicia","non-dropping-particle":"","parse-names":false,"suffix":""},{"dropping-particle":"","family":"M.","given":"Sanchez-Aguilar","non-dropping-particle":"","parse-names":false,"suffix":""},{"dropping-particle":"","family":"L.","given":"Ibarra-Lara","non-dropping-particle":"","parse-names":false,"suffix":""},{"dropping-particle":"","family":"L.","given":"Del Valle-Mondragon","non-dropping-particle":"","parse-names":false,"suffix":""},{"dropping-particle":"","family":"M.E.","given":"Rubio-Ruiz","non-dropping-particle":"","parse-names":false,"suffix":""},{"dropping-particle":"","family":"A.G.","given":"Aguilar-Navarro","non-dropping-particle":"","parse-names":false,"suffix":""},{"dropping-particle":"","family":"A.","given":"Zamorano-Carrillo","non-dropping-particle":"","parse-names":false,"suffix":""},{"dropping-particle":"","family":"M.D.C.","given":"Ramirez-Ortega","non-dropping-particle":"","parse-names":false,"suffix":""},{"dropping-particle":"","family":"G.","given":"Pastelin-Hernandez","non-dropping-particle":"","parse-names":false,"suffix":""},{"dropping-particle":"","family":"Sanchez-Mendoza A.  AO  - Sanchez-Aguilar  Luz; ORCID: http://orcid.org/0000-0002-5106-5117 AO  - Del Valle-Mondragon, Leonardo; ORCID: http://orcid.org/0000-0002-2999-1050 AO  - Sanchez-Mendoza, Alicia; ORCID: http://orcid.org/0000-0002-3067-8344 AO  - R","given":"Maria; ORCID: http://orcid.org/0000-0002-6697-0208 A O - Ibarra-Lara","non-dropping-particle":"","parse-names":false,"suffix":""}],"container-title":"PPAR Research","id":"ITEM-1","issued":{"date-parts":[["2019"]]},"language":"English","page":"1371758","publisher":"Hindawi Limited (410 Park Avenue, 15th Floor, 287 pmb, New York NY 10022, United States)","publisher-place":"A. Sanchez-Mendoza, Department of Pharmacology, Instituto Nacional de Cardiologia Ignacio Chavez, Juan Badiano No. 1, Col Seccion XVI, Tlalpan, Mexico, Ciudad de Mexico 14080, Mexico. E-mail: masanchez@gmail.com, United States","title":"Rosiglitazone, a Ligand to PPAR gamma, Improves Blood Pressure and Vascular Function through Renin-Angiotensin System Regulation","type":"article-journal","volume":"2019"},"uris":["http://www.mendeley.com/documents/?uuid=4d1502bd-62c9-4d73-a394-111a1e5f04d2"]},{"id":"ITEM-2","itemData":{"ISSN":"0892-6638","abstract":"Angiotensin converting enzyme 2 (ACE2) converts angiotensin-(Ang)-II to the vasodilator peptide Ang-(1-7). Our laboratory has previously observed that ACE2 expression and activity in brain regions involved in the central regulation of blood pressure (BP) and volume homeostasis (e.g. SFO, PVN, and RVLM) are reduced in mice with elevated brain Ang-II levels. Other investigators have shown that Rosiglitazone, a peroxisome proliferator-activator receptor gamma (PPAR-{gamma}) agonist, increases ACE2 mRNA in adipocytes. Here we assessed the potential of PPAR-{gamma} to activate the ACE2 gene promoter. A reporter plasmid containing the human ACE2 proximal promoter sequence was constructed, and luciferase activity was measured after transfection of mouse Neuro-2a cells in the presence or absence of Rosiglitazone (1 muM) and Ang-II (100 nM) for 24 hours. Human ACE2 promoter activity increased by 2-fold (P&lt;0.05) with Rosiglitazone treatment independently of Ang-II treatment, suggesting that PPAR-{gamma} may bind the proximal promoter and induce expression of hACE2. On the other hand, our data suggest that Ang-II regulation of the hACE2 gene expression is not dependent on its proximal promoter. Altogether, we show that PPAR-{gamma} positively regulates the hACE2 promoter activity, supporting a beneficial role in modulating Ang-II levels in neurogenic hypertension and in the regulation of volume homeostasis.","author":[{"dropping-particle":"","family":"Scroggin M","given":"Pedersen KB","non-dropping-particle":"","parse-names":false,"suffix":""}],"collection-title":"Experimental Biology 2012, EB. San Diego, CA United States.","container-title":"FASEB Journal","id":"ITEM-2","issue":"Meeting Abstracts","issued":{"date-parts":[["2012"]]},"language":"English","publisher":"FASEB","publisher-place":"M. Scroggin, Dept. of Pharmacology, Experimental Therapeutics and Cardiovascular Center of Excellence, LSU Health Sciences Center, New Orleans, LA, United States","title":"The PPAR-{gamma} agonist Rosiglitazone increases Angiotensin-Converting Enzyme 2 (ACE2) promoter activity in neurons","type":"article-journal","volume":"26"},"uris":["http://www.mendeley.com/documents/?uuid=994c3d38-5a3f-44b8-8b97-a196375422fe"]},{"id":"ITEM-3","itemData":{"ISSN":"1665-2681 (Print)","PMID":"24114819","abstract":"OBJECTIVE: Angiotensin II, one component of renin-angiotensin system (RAS), is formed from Ang I by the catalysing of angiotensin converting enzyme (ACE). Angiotensin II plays an important role in the development of insulin resistance. ACE2, a homologue of ACE, couterregulate the actions of angiotensin II by facilitating its breakdown to angiotensin-(1-7). RAS has been implicated in the pathogenesis of non-alcoholic steatohepatitis (NASH). Earlier demonstration that thiazolidinediones (TZDs) improve steatohepatitis promoted us to evaluate the change of hepatic ACE2 expression in rats with high fat diet (HFD)-induced NASH and the effects of TZDs on the hepatic ACE2 expression. MATERIAL AND METHODS: Rats were divided into normal control group, high fat diet (HFD) group, and pioglitazone group. After 24 weeks of treatment with pioglitazone, a TZD, we evaluated changes in liver histology, insulin sensitivity, lipid metabolism, circulating RAS levels and hepatic ACE2 expression. RESULTS: Compared with normal controls, the concentrations of serum lipid, aminotransaminase, glucose, insulin, ACE, angiotensin II, ACE2, angiotensin-(1-7) and the degree of hepatic ACE2 expression were significantly higher in rats with HFD-induced NASH. Pioglitazone significantly reduced the concentrations of serum lipid, aminotransaminase, glucose, insulin, ACE, angiotensin II while markedly raised the concentrations of serum ACE2, angiotensin-(1-7) and the degree of hepatic ACE2 expression. CONCLUSION: Hepatic ACE2 expression markedly increased in rats with HFD-induced NASH and was further upregulated by pioglitazone. Hepatic ACE2 may be a new target of pioglitazone treatment for NASH.","author":[{"dropping-particle":"","family":"Zhang","given":"Wei","non-dropping-particle":"","parse-names":false,"suffix":""},{"dropping-particle":"","family":"Li","given":"Can","non-dropping-particle":"","parse-names":false,"suffix":""},{"dropping-particle":"","family":"Liu","given":"Bo","non-dropping-particle":"","parse-names":false,"suffix":""},{"dropping-particle":"","family":"Wu","given":"Rong","non-dropping-particle":"","parse-names":false,"suffix":""},{"dropping-particle":"","family":"Zou","given":"Nan","non-dropping-particle":"","parse-names":false,"suffix":""},{"dropping-particle":"","family":"Xu","given":"Yi-Zhi","non-dropping-particle":"","parse-names":false,"suffix":""},{"dropping-particle":"","family":"Yang","given":"Ying-Ying","non-dropping-particle":"","parse-names":false,"suffix":""},{"dropping-particle":"","family":"Zhang","given":"Feng","non-dropping-particle":"","parse-names":false,"suffix":""},{"dropping-particle":"","family":"Zhou","given":"Hua-Mei","non-dropping-particle":"","parse-names":false,"suffix":""},{"dropping-particle":"","family":"Wan","given":"Ke-Qiang","non-dropping-particle":"","parse-names":false,"suffix":""},{"dropping-particle":"","family":"Xiao","given":"Xiao-Qiu","non-dropping-particle":"","parse-names":false,"suffix":""},{"dropping-particle":"","family":"Zhang","given":"Xia","non-dropping-particle":"","parse-names":false,"suffix":""}],"container-title":"Annals of hepatology","id":"ITEM-3","issue":"6","issued":{"date-parts":[["2013"]]},"language":"eng","page":"892-900","publisher-place":"Mexico","title":"Pioglitazone upregulates hepatic angiotensin converting enzyme 2 expression in rats with steatohepatitis.","type":"article-journal","volume":"12"},"uris":["http://www.mendeley.com/documents/?uuid=52a23ac3-c3a4-458b-a112-4b97c909b56f"]},{"id":"ITEM-4","itemData":{"DOI":"10.1097/01.hjh.0000539075.61733.23","ISSN":"0263-6352","abstract":"Objective: Rosiglitazone (RGZ), a peroxisome proliferator-activated receptor gamma (PPARg) ligand, has been reported to function like an insulin sensitizer and exerts cardiovascular actions. The activation of PPARg has been described to have antiapoptotic effects in renal ischemia-reperfusion models. We hypothesized that RGZ exerts a PPARg-dependent regulation of blood pressure and decreases kidney apoptosis in an experimental model of hypertension. Design and method: We performed the experiments in normotensive (sham) and aortic coarctation (AoCo)-induced hypertensive male Wistar rats. Both shamand AoCo rats were treated for 7 days with vehicle (V), RGZ (5 mg/kg/day) or RGZ plus BADGE (120 mg/kg/day). After treatment, we measured blood pressure and vascular reactivity on aortic rings as well as the expression and activity of renin-angiotensin system (RAS) components. To study the effect on renal apoptosis, we isolated the kidneys, separated both, cortex and medulla, and evaluated the expression of apoptotic (Bax) and anti-apoptotic proteins (14-3-3e, p-Akt and Bcl2) in both regions. Results: RGZ in AoCo group decreased blood pressure values and improved vascular response to ACh in a PPAR dependent manner. RGZ lowered serum AngIIbut increased Ang-(1-7) levels. Also, RGZ decreased oxidative stress markers and improved antioxidant capacity. Regarding protein expression of ACE and AT1, it was lower in RGZ- than in vehicle-treated rats but the expression of ACE2, MAS, and AT2 receptors was increased. Regarding renal apoptosis, in the cortex from AoCo-ischemic kidney Bax was increased, while 14-3-3e and PPARg proteins were decreased. Treatement with RGZ, prevented PPARg and 14-3-3e lower expression, however, it had no effect on Bax expression. With respect Bcl-2 expression was slightly increased in RGZ-treated group. These effects were not observed in medulla were proteins evaluated presented no differences in expression in all four groups. Conclusions: We conclude that RGZ lowers blood pressure values by reducing the expression of ACE, decreasing the levels of AngII, and increasing levels of Ang-(1-7) in a PPARg-dependent manner. RGZ decreases apoptosis in renal cortex and medulla in hypertensive rats. The increase of PPARg, Bcl-2 and 14-3-3e observed in renal cortex could contribute to this effect.","author":[{"dropping-particle":"","family":"Aguilar","given":"M. Sanchez","non-dropping-particle":"","parse-names":false,"suffix":""},{"dropping-particle":"","family":"Aguilar-Navarro","given":"A.","non-dropping-particle":"","parse-names":false,"suffix":""},{"dropping-particle":"","family":"Ibarra-Lara","given":"L.","non-dropping-particle":"","parse-names":false,"suffix":""},{"dropping-particle":"","family":"Valle-Mondragón","given":"L.","non-dropping-particle":"Del","parse-names":false,"suffix":""},{"dropping-particle":"","family":"Rubio-Ruiz","given":"M.","non-dropping-particle":"","parse-names":false,"suffix":""},{"dropping-particle":"","family":"Ramirez-Ortega","given":"M.","non-dropping-particle":"","parse-names":false,"suffix":""},{"dropping-particle":"","family":"Pastelin-Hernandez","given":"G.","non-dropping-particle":"","parse-names":false,"suffix":""},{"dropping-particle":"","family":"Zamorano-Carrillo","given":"A.","non-dropping-particle":"","parse-names":false,"suffix":""},{"dropping-particle":"","family":"Sanchez-Mendoza","given":"A.","non-dropping-particle":"","parse-names":false,"suffix":""}],"collection-title":"28th Scientific Meeting of the European Society of Hypertension, ESH 2018. Spain.","container-title":"Journal of Hypertension","id":"ITEM-4","issue":"Supplement 1","issued":{"date-parts":[["2018"]]},"language":"English","page":"e43","publisher":"Lippincott Williams and Wilkins","publisher-place":"M. Sanchez Aguilar, National Institute of Cardiology Ignacio Chavez, Mexico City, Mexico","title":"PPAR Ganna stimulation by rosiglitazone decreases blood pressure and renal apoptosis in a rat hypertension model secondary to aortic coartaction","type":"article-journal","volume":"36"},"uris":["http://www.mendeley.com/documents/?uuid=09e04cb7-b51c-4e60-ac90-b5957081bc3e"]},{"id":"ITEM-5","itemData":{"DOI":"10.1371/journal.pone.0062833","ISSN":"1932-6203 (electronic)","PMID":"23646149","abstract":"Alterations within the renal renin angiotensin system play a pivotal role in the  development and progression of cardiovascular and renal disease. Angiotensin converting enzyme 2 (ACE2) is highly expressed in renal tubules and has been shown to be renoprotective in diabetes. The protease, a disintegrin and metalloprotease (ADAM) 17, is involved in the ectodomain shedding of several transmembrane proteins including ACE2. Renal ACE2 and ADAM17 were significantly increased in db/db mice compared to controls. We investigated the effect of the insulin sensitizer, rosiglitazone, on albuminuria, renal ADAM17 protein expression and ACE2 shedding in db/db diabetic mice. Rosiglitazone treatment of db/db mice normalized hyperglycemia, attenuated renal injury and decreased urinary ACE2 and renal ADAM17 protein expression. Urinary excreted ACE2 is enzymatically active. Western blot analysis of urinary ACE2 demonstrated two prominent immunoreactive bands at approximately 70 &amp; 90 kDa. The predominant immunoreactive band is approximately 20 kDa shorter than the one demonstrated for kidney lysate, indicating possible ectodomain shedding of active renal ACE2 in the urine. Therefore, it is tempting to speculate that renoprotection of rosiglitazone could be partially mediated via downregulation of renal ADAM17 and ACE2 shedding. In addition, there was a positive correlation between blood glucose, urinary albumin, plasma glucagon, and triglyceride levels with urinary ACE2 excretion. In conclusion, urinary ACE2 could be used as a sensitive biomarker of diabetic nephropathy and for monitoring the effectiveness of renoprotective medication.","author":[{"dropping-particle":"","family":"Chodavarapu","given":"Harshita","non-dropping-particle":"","parse-names":false,"suffix":""},{"dropping-particle":"","family":"Grobe","given":"Nadja","non-dropping-particle":"","parse-names":false,"suffix":""},{"dropping-particle":"","family":"Somineni","given":"Hari K","non-dropping-particle":"","parse-names":false,"suffix":""},{"dropping-particle":"","family":"Salem","given":"Esam S B","non-dropping-particle":"","parse-names":false,"suffix":""},{"dropping-particle":"","family":"Madhu","given":"Malav","non-dropping-particle":"","parse-names":false,"suffix":""},{"dropping-particle":"","family":"Elased","given":"Khalid M","non-dropping-particle":"","parse-names":false,"suffix":""},{"dropping-particle":"","family":"H.","given":"Chodavarapu","non-dropping-particle":"","parse-names":false,"suffix":""},{"dropping-particle":"","family":"N.","given":"Grobe","non-dropping-particle":"","parse-names":false,"suffix":""},{"dropping-particle":"","family":"H.K.","given":"Somineni","non-dropping-particle":"","parse-names":false,"suffix":""},{"dropping-particle":"","family":"E.S.B.","given":"Salem","non-dropping-particle":"","parse-names":false,"suffix":""},{"dropping-particle":"","family":"M.","given":"Madhu","non-dropping-particle":"","parse-names":false,"suffix":""}],"container-title":"PLoS ONE","id":"ITEM-5","issue":"4","issued":{"date-parts":[["2013"]]},"language":"eng","page":"e62833","publisher":"Public Library of Science (185 Berry Street, Suite 1300, San Francisco CA 94107, United States)","publisher-place":"K. M. Elased, Department of Pharmacology and Toxicology, Boonshoft School of Medicine, Wright State University, Dayton, OH, United States. E-mail: khalid.elased@wright.edu, United States","title":"Rosiglitazone Treatment of Type 2 Diabetic db/db Mice Attenuates Urinary Albumin and Angiotensin Converting Enzyme 2 Excretion","type":"article-journal","volume":"8"},"uris":["http://www.mendeley.com/documents/?uuid=e56a455d-0a45-4cfc-b809-7a552c45b775"]},{"id":"ITEM-6","itemData":{"DOI":"http://dx.doi.org/10.1016/j.ejphar.2018.04.032","ISSN":"1879-0712 (Electronic)","PMID":"29715453","abstract":"Renal ischemia-reperfusion injury (I/RI) remains a critical clinical situation. Several evidence revealed the potential reno-protective effects of Vitamin D and/or pioglitazone, on renal I/RI. This study addresses the possible involvement of the Wnt4/beta-catenin signaling, p-S536NF-kappaBp65, PPARgamma, Ang II/TGF-beta, and ACE2 as potential effectors to vitamin D and pioglitazone-mediated renoprotective effects. Two sets of Sprague-Dawley rats (n=30 rat each), were randomized into sham, I/R, Vit D \"alfacalcidol\" (5ng/kg/day), pioglitazone (5mg/kg/day), and Vit D +pioglitazone groups. In all groups renal biochemical parameters, as well as inflammatory and structural profiles were assessed, besides the expression/contents of Wnt4/beta-catenin and pS536-NF-kappaBp65. All treatments started 7 days before I/RI and animals were killed 24h after I/RI in the first set, while those in the 2nd set continued their treatments for 14 days. After 24h, all pre-treatments impeded theI/R effect on neutrophils recruitment, p-S536NF-kappaBp65, IL-18, NGAL, caspase-3, AngII, ACE-2, PPARgamma and TGF-beta, besides the expression of Wnt4 and ACE-2 with notable reflection on histological changes. Two weeks after I/RI, except a marked up regulation in Wnt4 expression and a striking elevation in the beta-catenin content, the magnitude of the injurious events was relatively less pronounced, an effect that was mostly augmented by the different treatments. The current study pledges a promising and novel reno-protective role of the administration of Vit D and pioglitazone entailing a potential involvement of ICAM-1, MPO, NF-kappaB, Ang II, ACE2, TGFbeta, and a modulation of Wnt4/beta-catenin pathway.","author":[{"dropping-particle":"","family":"Ali","given":"Rabab M","non-dropping-particle":"","parse-names":false,"suffix":""},{"dropping-particle":"","family":"Al-Shorbagy","given":"Muhammad Y","non-dropping-particle":"","parse-names":false,"suffix":""},{"dropping-particle":"","family":"Helmy","given":"Maged W","non-dropping-particle":"","parse-names":false,"suffix":""},{"dropping-particle":"","family":"El-Abhar","given":"Hanan S","non-dropping-particle":"","parse-names":false,"suffix":""},{"dropping-particle":"","family":"R.M.","given":"Ali","non-dropping-particle":"","parse-names":false,"suffix":""},{"dropping-particle":"","family":"M.Y.","given":"Al-Shorbagy","non-dropping-particle":"","parse-names":false,"suffix":""},{"dropping-particle":"","family":"M.W.","given":"Helmy","non-dropping-particle":"","parse-names":false,"suffix":""}],"container-title":"European Journal of Pharmacology","id":"ITEM-6","issued":{"date-parts":[["2018","7"]]},"language":"eng","page":"68-76","publisher":"Elsevier B.V.","publisher-place":"M.W. Helmy, Pharmacology and Toxicology, Faculty of Pharmacy, Damanhour University, Egypt. E-mail: maged.helmy@pharm.dmu.edu.eg, Netherlands","title":"Role of Wnt4/beta-catenin, Ang II/TGFbeta, ACE2, NF-kappaB, and IL-18 in attenuating renal ischemia/reperfusion-induced injury in rats treated with Vit D and pioglitazone","type":"article-journal","volume":"831"},"uris":["http://www.mendeley.com/documents/?uuid=29705698-27f2-482d-8354-f330a7f49a4d"]},{"id":"ITEM-7","itemData":{"DOI":"10.1016/j.jacc.2014.06.297","ISSN":"07351097","abstract":"Objectives: Cardiac fibrosis is an important pathological change in the diabetic heart, and its induction and progression involves chronic inflammation. However, whether ibuprofen, a typical non-steroidal anti-inflammatory drug, has anti-fibrotic effect in the diabetic heart remains incompletely clear. This current study was to investigate the effects of ibuprofen on cardiac fibrosis in a rat model of type 1 diabetes. Methods: Rats were grouped into: normal, diabetic, diabetic+ibuprofen and Rats were grouped into: normal, diabetic, diabetic+ibuprofen and diabetic+pioglitazone. The diabetic model was established by injecting streptozotocin (60 mg/kg, ip) into the rats. Then, ibuprofen (40 mg/kg/day) or pioglitazone (25 mg/kg/day) was given though a gavage for eight weeks. The amounts of collagen, laminin, α-smooth muscle actin (a- SMA) and fibroblast-specific protein 1 (FSP-1) were measured by histopathological and immunohistochemical analyses for assessing cardiac fibrosis. The major components of renin-angiotensin system, angiotensin converting enzyme (ACE), angiotensin II (AngII), angiotensin II type 1 receptor (AT1-R), ACE2, Ang (1-7) and Mas receptor (Mas-R) were detected by immunohistochemical and western blot analysis or ELISA assay. Transforming growth factor β1 (TGF-β1) and the mammalian target of rapamycin (mTOR) were evaluated by immunohistochemical and western blot analyses diabetic+ pioglitazone. The diabetic model was established by injecting streptozotocin (60 mg/kg, ip) into the rats. Then, ibuprofen (40 mg/kg/day) or pioglitazone (25 mg/kg/day) was given though a gavage for eight weeks. The amounts of collagen, laminin, a-smooth muscle actin (a-SMA) and fibroblast-specific protein 1 (FSP-1) were measured by histopathological and immunohistochemical analyses for assessing cardiac fibrosis. The major components of renin-angiotensin system, angiotensin converting enzyme (ACE), angiotensin II (AngII), angiotensin II type 1 receptor (AT1-R), ACE2, Ang (1-7) and Mas receptor (Mas-R) were detected by immunohistochemical and western blot analysis or ELISA assay. Transforming growth factor β1 (TGF-β1) and the mammalian target of rapamycin (mTOR) were evaluated by immunohistochemical and western blot analyses. Results: The serum glucose levels were increased and the body weight was decreased in the diabetic group compared with those in the normal group. Chronic treatment with ibuprofen decreased the levels of serum glucose, but had no effect on bo…","author":[{"dropping-particle":"","family":"Weili","given":"Qiao","non-dropping-particle":"","parse-names":false,"suffix":""},{"dropping-particle":"","family":"Cheng","given":"Wang","non-dropping-particle":"","parse-names":false,"suffix":""},{"dropping-particle":"","family":"Fan","given":"Zhang","non-dropping-particle":"","parse-names":false,"suffix":""},{"dropping-particle":"","family":"Yaowu","given":"Liu","non-dropping-particle":"","parse-names":false,"suffix":""},{"dropping-particle":"","family":"Changdong","given":"Yan","non-dropping-particle":"","parse-names":false,"suffix":""},{"dropping-particle":"","family":"Hong","given":"Sun","non-dropping-particle":"","parse-names":false,"suffix":""},{"dropping-particle":"","family":"Xiaoxing","given":"Yin","non-dropping-particle":"","parse-names":false,"suffix":""}],"collection-title":"25th Great Wall International Congress of Cardiology, Asia Pacific Heart Congress 2014, and the International Congress Cardiovascular Prevention and Rehabilitation 2014. Beijing China.","container-title":"Journal of the American College of Cardiology","id":"ITEM-7","issue":"16","issued":{"date-parts":[["2014"]]},"language":"English","page":"C62","publisher":"Elsevier USA","publisher-place":"Q. Weili, Xuzhou Medical College, China","title":"GW25-e4430 Ibuprofen Attenuates Cardiac Fibrosis via Restoring the Imbalance of ACE and ACE2 in Diabetic Rat","type":"article-journal","volume":"64"},"uris":["http://www.mendeley.com/documents/?uuid=37adc288-a5f0-4947-a06d-f686aee9f94d","http://www.mendeley.com/documents/?uuid=560d14bd-b975-42c4-a9b2-9c683832f6de"]}],"mendeley":{"formattedCitation":"[104,117–122]","plainTextFormattedCitation":"[104,117–122]","previouslyFormattedCitation":"[104,117–122]"},"properties":{"noteIndex":0},"schema":"https://github.com/citation-style-language/schema/raw/master/csl-citation.json"}</w:instrText>
            </w:r>
            <w:r>
              <w:rPr>
                <w:rFonts w:cs="Arial"/>
                <w:sz w:val="18"/>
              </w:rPr>
              <w:fldChar w:fldCharType="separate"/>
            </w:r>
            <w:r w:rsidR="00251ED9" w:rsidRPr="00251ED9">
              <w:rPr>
                <w:rFonts w:cs="Arial"/>
                <w:noProof/>
                <w:sz w:val="18"/>
              </w:rPr>
              <w:t>[104,117–122]</w:t>
            </w:r>
            <w:r>
              <w:rPr>
                <w:rFonts w:cs="Arial"/>
                <w:sz w:val="18"/>
              </w:rPr>
              <w:fldChar w:fldCharType="end"/>
            </w:r>
          </w:p>
        </w:tc>
        <w:tc>
          <w:tcPr>
            <w:tcW w:w="1560" w:type="dxa"/>
          </w:tcPr>
          <w:p w14:paraId="6A8166CE" w14:textId="77777777" w:rsidR="00B87CB8" w:rsidRDefault="00B87CB8" w:rsidP="00BA2627">
            <w:pPr>
              <w:rPr>
                <w:rFonts w:cs="Arial"/>
                <w:sz w:val="18"/>
              </w:rPr>
            </w:pPr>
            <w:r>
              <w:rPr>
                <w:rFonts w:cs="Arial"/>
                <w:sz w:val="18"/>
              </w:rPr>
              <w:t>21 (8 to 60)</w:t>
            </w:r>
          </w:p>
        </w:tc>
        <w:tc>
          <w:tcPr>
            <w:tcW w:w="1559" w:type="dxa"/>
          </w:tcPr>
          <w:p w14:paraId="0151E4CD" w14:textId="77777777" w:rsidR="00B87CB8" w:rsidRDefault="00B87CB8" w:rsidP="00BA2627">
            <w:pPr>
              <w:rPr>
                <w:rFonts w:cs="Arial"/>
                <w:sz w:val="18"/>
              </w:rPr>
            </w:pPr>
            <w:r>
              <w:rPr>
                <w:rFonts w:cs="Arial"/>
                <w:sz w:val="18"/>
              </w:rPr>
              <w:t>6 weeks (8)</w:t>
            </w:r>
          </w:p>
        </w:tc>
        <w:tc>
          <w:tcPr>
            <w:tcW w:w="2268" w:type="dxa"/>
          </w:tcPr>
          <w:p w14:paraId="3DC33888" w14:textId="77777777" w:rsidR="00B87CB8" w:rsidRPr="00724468" w:rsidRDefault="00B87CB8" w:rsidP="00BA2627">
            <w:pPr>
              <w:rPr>
                <w:rFonts w:cs="Arial"/>
                <w:sz w:val="18"/>
              </w:rPr>
            </w:pPr>
            <w:r w:rsidRPr="00724468">
              <w:rPr>
                <w:rFonts w:cs="Arial"/>
                <w:sz w:val="18"/>
              </w:rPr>
              <w:t xml:space="preserve">Increase (n= </w:t>
            </w:r>
            <w:r>
              <w:rPr>
                <w:rFonts w:cs="Arial"/>
                <w:sz w:val="18"/>
              </w:rPr>
              <w:t>5</w:t>
            </w:r>
            <w:r w:rsidRPr="00724468">
              <w:rPr>
                <w:rFonts w:cs="Arial"/>
                <w:sz w:val="18"/>
              </w:rPr>
              <w:t xml:space="preserve">) </w:t>
            </w:r>
          </w:p>
          <w:p w14:paraId="055C8BC2"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4A6A41F4"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69711B7C" w14:textId="77777777" w:rsidR="00B87CB8" w:rsidRDefault="00B87CB8" w:rsidP="00BA2627">
            <w:pPr>
              <w:rPr>
                <w:rFonts w:cs="Arial"/>
                <w:sz w:val="18"/>
              </w:rPr>
            </w:pPr>
            <w:r>
              <w:rPr>
                <w:rFonts w:cs="Arial"/>
                <w:sz w:val="18"/>
              </w:rPr>
              <w:t>Rats, in vivo (n = 4)</w:t>
            </w:r>
          </w:p>
          <w:p w14:paraId="333848D4" w14:textId="77777777" w:rsidR="00B87CB8" w:rsidRDefault="00B87CB8" w:rsidP="00BA2627">
            <w:pPr>
              <w:rPr>
                <w:rFonts w:cs="Arial"/>
                <w:sz w:val="18"/>
              </w:rPr>
            </w:pPr>
            <w:r>
              <w:rPr>
                <w:rFonts w:cs="Arial"/>
                <w:sz w:val="18"/>
              </w:rPr>
              <w:t>Rats, in vitro (n = 1)</w:t>
            </w:r>
          </w:p>
          <w:p w14:paraId="114EAC42" w14:textId="77777777" w:rsidR="00B87CB8" w:rsidRDefault="00B87CB8" w:rsidP="00BA2627">
            <w:pPr>
              <w:rPr>
                <w:rFonts w:cs="Arial"/>
                <w:sz w:val="18"/>
              </w:rPr>
            </w:pPr>
            <w:r>
              <w:rPr>
                <w:rFonts w:cs="Arial"/>
                <w:sz w:val="18"/>
              </w:rPr>
              <w:t>Human, in vitro (n = 1)</w:t>
            </w:r>
          </w:p>
          <w:p w14:paraId="12331F25" w14:textId="77777777" w:rsidR="00B87CB8" w:rsidRDefault="00B87CB8" w:rsidP="00BA2627">
            <w:pPr>
              <w:rPr>
                <w:rFonts w:cs="Arial"/>
                <w:sz w:val="18"/>
              </w:rPr>
            </w:pPr>
            <w:r>
              <w:rPr>
                <w:rFonts w:cs="Arial"/>
                <w:sz w:val="18"/>
              </w:rPr>
              <w:t>Mice, in vivo (n = 1)</w:t>
            </w:r>
          </w:p>
        </w:tc>
        <w:tc>
          <w:tcPr>
            <w:tcW w:w="2126" w:type="dxa"/>
          </w:tcPr>
          <w:p w14:paraId="4E3E86A3" w14:textId="77777777" w:rsidR="00B87CB8" w:rsidRDefault="00B87CB8" w:rsidP="00BA2627">
            <w:pPr>
              <w:rPr>
                <w:rFonts w:cs="Arial"/>
                <w:sz w:val="18"/>
              </w:rPr>
            </w:pPr>
            <w:r w:rsidRPr="00724468">
              <w:rPr>
                <w:rFonts w:cs="Arial"/>
                <w:sz w:val="18"/>
              </w:rPr>
              <w:t>Renal (n</w:t>
            </w:r>
            <w:r>
              <w:rPr>
                <w:rFonts w:cs="Arial"/>
                <w:sz w:val="18"/>
              </w:rPr>
              <w:t>= 3</w:t>
            </w:r>
            <w:r w:rsidRPr="00724468">
              <w:rPr>
                <w:rFonts w:cs="Arial"/>
                <w:sz w:val="18"/>
              </w:rPr>
              <w:t>)</w:t>
            </w:r>
          </w:p>
          <w:p w14:paraId="4FBFFDE5" w14:textId="77777777" w:rsidR="00B87CB8" w:rsidRDefault="00B87CB8" w:rsidP="00BA2627">
            <w:pPr>
              <w:rPr>
                <w:rFonts w:cs="Arial"/>
                <w:sz w:val="18"/>
              </w:rPr>
            </w:pPr>
            <w:r>
              <w:rPr>
                <w:rFonts w:cs="Arial"/>
                <w:sz w:val="18"/>
              </w:rPr>
              <w:t>Cardiac (n= 2)</w:t>
            </w:r>
          </w:p>
          <w:p w14:paraId="137C1C80" w14:textId="77777777" w:rsidR="00B87CB8" w:rsidRDefault="00B87CB8" w:rsidP="00BA2627">
            <w:pPr>
              <w:rPr>
                <w:rFonts w:cs="Arial"/>
                <w:sz w:val="18"/>
              </w:rPr>
            </w:pPr>
            <w:r>
              <w:rPr>
                <w:rFonts w:cs="Arial"/>
                <w:sz w:val="18"/>
              </w:rPr>
              <w:t>Hepatic (n= 1)</w:t>
            </w:r>
          </w:p>
          <w:p w14:paraId="1B5E19F8" w14:textId="77777777" w:rsidR="00B87CB8" w:rsidRDefault="00B87CB8" w:rsidP="00BA2627">
            <w:pPr>
              <w:rPr>
                <w:rFonts w:cs="Arial"/>
                <w:sz w:val="18"/>
              </w:rPr>
            </w:pPr>
            <w:r>
              <w:rPr>
                <w:rFonts w:cs="Arial"/>
                <w:sz w:val="18"/>
              </w:rPr>
              <w:t>Cerebral (n =1)</w:t>
            </w:r>
          </w:p>
          <w:p w14:paraId="0416ECCE" w14:textId="77777777" w:rsidR="00B87CB8" w:rsidRDefault="00B87CB8" w:rsidP="00BA2627">
            <w:pPr>
              <w:rPr>
                <w:rFonts w:cs="Arial"/>
                <w:sz w:val="18"/>
              </w:rPr>
            </w:pPr>
          </w:p>
        </w:tc>
        <w:tc>
          <w:tcPr>
            <w:tcW w:w="3119" w:type="dxa"/>
          </w:tcPr>
          <w:p w14:paraId="7E8746AA" w14:textId="77777777" w:rsidR="00B87CB8" w:rsidRPr="00724468" w:rsidRDefault="00B87CB8" w:rsidP="00BA2627">
            <w:pPr>
              <w:rPr>
                <w:rFonts w:cs="Arial"/>
                <w:sz w:val="18"/>
              </w:rPr>
            </w:pPr>
            <w:r w:rsidRPr="00724468">
              <w:rPr>
                <w:rFonts w:cs="Arial"/>
                <w:sz w:val="18"/>
              </w:rPr>
              <w:t>Hypertension (n=</w:t>
            </w:r>
            <w:r>
              <w:rPr>
                <w:rFonts w:cs="Arial"/>
                <w:sz w:val="18"/>
              </w:rPr>
              <w:t xml:space="preserve"> 1</w:t>
            </w:r>
            <w:r w:rsidRPr="00724468">
              <w:rPr>
                <w:rFonts w:cs="Arial"/>
                <w:sz w:val="18"/>
              </w:rPr>
              <w:t>)</w:t>
            </w:r>
          </w:p>
          <w:p w14:paraId="26AEF1ED" w14:textId="77777777" w:rsidR="00B87CB8" w:rsidRPr="00724468" w:rsidRDefault="00B87CB8" w:rsidP="00BA2627">
            <w:pPr>
              <w:rPr>
                <w:rFonts w:cs="Arial"/>
                <w:sz w:val="18"/>
              </w:rPr>
            </w:pPr>
            <w:r w:rsidRPr="00724468">
              <w:rPr>
                <w:rFonts w:cs="Arial"/>
                <w:sz w:val="18"/>
              </w:rPr>
              <w:t>H</w:t>
            </w:r>
            <w:r>
              <w:rPr>
                <w:rFonts w:cs="Arial"/>
                <w:sz w:val="18"/>
              </w:rPr>
              <w:t>eart disease/heart failure (n= 1</w:t>
            </w:r>
            <w:r w:rsidRPr="00724468">
              <w:rPr>
                <w:rFonts w:cs="Arial"/>
                <w:sz w:val="18"/>
              </w:rPr>
              <w:t>)</w:t>
            </w:r>
          </w:p>
          <w:p w14:paraId="2083E8D7" w14:textId="77777777" w:rsidR="00B87CB8" w:rsidRPr="00724468" w:rsidRDefault="00B87CB8" w:rsidP="00BA2627">
            <w:pPr>
              <w:rPr>
                <w:rFonts w:cs="Arial"/>
                <w:sz w:val="18"/>
              </w:rPr>
            </w:pPr>
            <w:r w:rsidRPr="00724468">
              <w:rPr>
                <w:rFonts w:cs="Arial"/>
                <w:sz w:val="18"/>
              </w:rPr>
              <w:t xml:space="preserve">Diabetes (n= </w:t>
            </w:r>
            <w:r>
              <w:rPr>
                <w:rFonts w:cs="Arial"/>
                <w:sz w:val="18"/>
              </w:rPr>
              <w:t>1</w:t>
            </w:r>
            <w:r w:rsidRPr="00724468">
              <w:rPr>
                <w:rFonts w:cs="Arial"/>
                <w:sz w:val="18"/>
              </w:rPr>
              <w:t>)</w:t>
            </w:r>
          </w:p>
          <w:p w14:paraId="7F884E7A" w14:textId="77777777" w:rsidR="00B87CB8" w:rsidRPr="00724468" w:rsidRDefault="00B87CB8" w:rsidP="00BA2627">
            <w:pPr>
              <w:rPr>
                <w:rFonts w:cs="Arial"/>
                <w:sz w:val="18"/>
              </w:rPr>
            </w:pPr>
            <w:r w:rsidRPr="00724468">
              <w:rPr>
                <w:rFonts w:cs="Arial"/>
                <w:sz w:val="18"/>
              </w:rPr>
              <w:t>Healthy (n=</w:t>
            </w:r>
            <w:r>
              <w:rPr>
                <w:rFonts w:cs="Arial"/>
                <w:sz w:val="18"/>
              </w:rPr>
              <w:t>1</w:t>
            </w:r>
            <w:r w:rsidRPr="00724468">
              <w:rPr>
                <w:rFonts w:cs="Arial"/>
                <w:sz w:val="18"/>
              </w:rPr>
              <w:t>)</w:t>
            </w:r>
          </w:p>
          <w:p w14:paraId="2B379E60" w14:textId="77777777" w:rsidR="00B87CB8" w:rsidRDefault="00B87CB8" w:rsidP="00BA2627">
            <w:pPr>
              <w:rPr>
                <w:rFonts w:cs="Arial"/>
                <w:sz w:val="18"/>
              </w:rPr>
            </w:pPr>
            <w:r>
              <w:rPr>
                <w:rFonts w:cs="Arial"/>
                <w:sz w:val="18"/>
              </w:rPr>
              <w:t xml:space="preserve">Renal disease (n= 1) </w:t>
            </w:r>
          </w:p>
          <w:p w14:paraId="0FC38CB0" w14:textId="77777777" w:rsidR="00B87CB8" w:rsidRDefault="00B87CB8" w:rsidP="00BA2627">
            <w:pPr>
              <w:rPr>
                <w:rFonts w:cs="Arial"/>
                <w:sz w:val="18"/>
              </w:rPr>
            </w:pPr>
            <w:r w:rsidRPr="00724468">
              <w:rPr>
                <w:rFonts w:cs="Arial"/>
                <w:sz w:val="18"/>
              </w:rPr>
              <w:t xml:space="preserve">Not stated (n= </w:t>
            </w:r>
            <w:r>
              <w:rPr>
                <w:rFonts w:cs="Arial"/>
                <w:sz w:val="18"/>
              </w:rPr>
              <w:t>2)</w:t>
            </w:r>
          </w:p>
        </w:tc>
      </w:tr>
      <w:tr w:rsidR="00B87CB8" w:rsidRPr="00724468" w14:paraId="63104274" w14:textId="77777777" w:rsidTr="00BA2627">
        <w:trPr>
          <w:trHeight w:val="1235"/>
        </w:trPr>
        <w:tc>
          <w:tcPr>
            <w:tcW w:w="1696" w:type="dxa"/>
          </w:tcPr>
          <w:p w14:paraId="7A3BCDB3" w14:textId="6C6445C9" w:rsidR="00B87CB8" w:rsidRPr="00724468" w:rsidRDefault="00B87CB8" w:rsidP="00BA2627">
            <w:pPr>
              <w:rPr>
                <w:rFonts w:cs="Arial"/>
                <w:sz w:val="18"/>
              </w:rPr>
            </w:pPr>
            <w:r w:rsidRPr="00724468">
              <w:rPr>
                <w:rFonts w:cs="Arial"/>
                <w:sz w:val="18"/>
              </w:rPr>
              <w:t>Vitamin D</w:t>
            </w:r>
            <w:r>
              <w:rPr>
                <w:rFonts w:cs="Arial"/>
                <w:sz w:val="18"/>
              </w:rPr>
              <w:t xml:space="preserve"> </w:t>
            </w:r>
            <w:r>
              <w:rPr>
                <w:rFonts w:cs="Arial"/>
                <w:sz w:val="18"/>
              </w:rPr>
              <w:fldChar w:fldCharType="begin" w:fldLock="1"/>
            </w:r>
            <w:r w:rsidR="00754DEB">
              <w:rPr>
                <w:rFonts w:cs="Arial"/>
                <w:sz w:val="18"/>
              </w:rPr>
              <w:instrText>ADDIN CSL_CITATION {"citationItems":[{"id":"ITEM-1","itemData":{"DOI":"http://dx.doi.org/10.1161/JAHA.114.001417","ISSN":"2047-9980 (electronic)","PMID":"25630909","abstract":"Background--We tested the controversial hypothesis that vitamin D depletion aggravates hypertension and target-organ damage by influencing renin. Methods and Results--Four-week-old double-transgenic rats (dTGR) with excess angiotensin (Ang) II production due to overexpression of the human renin (hREN) and angiotensinogen (hAGT) genes received vitamin D-depleted (n=18) or standard chow (n=15) for 3 weeks. The depleted group had very low serum 25-hydroxyvitamin D levels (mean+/-SEM; 3.8+/-0.29 versus 40.6+/-1.19 nmol/L) and had higher mean systolic BP at week 5 (158+/-3.5 versus 134.6+/-3.7 mm Hg, P&lt;0.001), week 6 (176.6+/-3.3 versus 162.3+/-3.8 mm Hg, P&lt;0.01), and week 7 (171.6+/-5.1 versus 155.9+/-4.3 mm Hg, P&lt;0.05). Vitamin D depletion led to increased relative heart weights and increased serum creatinine concentrations. Furthermore, the mRNAs of natriuretic peptides, neutrophil gelatinase-associated lipocalin, hREN, and rRen were increased by vitamin D depletion. Regulatory T cells in the spleen and in the circulation were not affected. Ang metabolites, including Ang II and the counter-regulatory breakdown product Ang 1 to 7, were significantly up-regulated in the vitamin D-depleted groups, while ACE-1 and ACE-2 activities were not affected. Conclusions--Short-term severe vitamin D depletion aggravated hypertension and target-organ damage in dTGR. Our data suggest that even short-term severe vitamin D deficiency may directly promote hypertension and impacts on renin-angiotensin system components that could contribute to target-organ damage. The findings add to the evidence that vitamin D deficiency could also affect human hypertension.Copyright © 2015 The Authors.","author":[{"dropping-particle":"","family":"Andersen","given":"Louise Bjorkholt","non-dropping-particle":"","parse-names":false,"suffix":""},{"dropping-particle":"","family":"Przybyl","given":"Lukasz","non-dropping-particle":"","parse-names":false,"suffix":""},{"dropping-particle":"","family":"Haase","given":"Nadine","non-dropping-particle":"","parse-names":false,"suffix":""},{"dropping-particle":"","family":"Versen-Hoynck","given":"Frauke","non-dropping-particle":"von","parse-names":false,"suffix":""},{"dropping-particle":"","family":"Qadri","given":"Fatimunnisa","non-dropping-particle":"","parse-names":false,"suffix":""},{"dropping-particle":"","family":"Jorgensen","given":"Jan Stener","non-dropping-particle":"","parse-names":false,"suffix":""},{"dropping-particle":"","family":"Sorensen","given":"Grith Lykke","non-dropping-particle":"","parse-names":false,"suffix":""},{"dropping-particle":"","family":"Fruekilde","given":"Palle","non-dropping-particle":"","parse-names":false,"suffix":""},{"dropping-particle":"","family":"Poglitsch","given":"Marko","non-dropping-particle":"","parse-names":false,"suffix":""},{"dropping-particle":"","family":"Szijarto","given":"Istvan","non-dropping-particle":"","parse-names":false,"suffix":""},{"dropping-particle":"","family":"Gollasch","given":"Maik","non-dropping-particle":"","parse-names":false,"suffix":""},{"dropping-particle":"","family":"Peters","given":"Joerg","non-dropping-particle":"","parse-names":false,"suffix":""},{"dropping-particle":"","family":"Muller","given":"Dominik N","non-dropping-particle":"","parse-names":false,"suffix":""},{"dropping-particle":"","family":"Christesen","given":"Henrik Thybo","non-dropping-particle":"","parse-names":false,"suffix":""},{"dropping-particle":"","family":"Dechend","given":"Ralf","non-dropping-particle":"","parse-names":false,"suffix":""},{"dropping-particle":"","family":"L.B.","given":"Andersen","non-dropping-particle":"","parse-names":false,"suffix":""},{"dropping-particle":"","family":"L.","given":"Przybyl","non-dropping-particle":"","parse-names":false,"suffix":""},{"dropping-particle":"","family":"N.","given":"Haase","non-dropping-particle":"","parse-names":false,"suffix":""},{"dropping-particle":"","family":"F.","given":"von Versen-Hooynck","non-dropping-particle":"","parse-names":false,"suffix":""},{"dropping-particle":"","family":"F.","given":"Qadri","non-dropping-particle":"","parse-names":false,"suffix":""},{"dropping-particle":"","family":"J.S.","given":"Jorgensen","non-dropping-particle":"","parse-names":false,"suffix":""},{"dropping-particle":"","family":"G.L.","given":"Sorensen","non-dropping-particle":"","parse-names":false,"suffix":""},{"dropping-particle":"","family":"P.","given":"Fruekilde","non-dropping-particle":"","parse-names":false,"suffix":""},{"dropping-particle":"","family":"M.","given":"Poglitsch","non-dropping-particle":"","parse-names":false,"suffix":""},{"dropping-particle":"","family":"I.","given":"Szijarto","non-dropping-particle":"","parse-names":false,"suffix":""},{"dropping-particle":"","family":"M.","given":"Gollasch","non-dropping-particle":"","parse-names":false,"suffix":""},{"dropping-particle":"","family":"J.","given":"Peters","non-dropping-particle":"","parse-names":false,"suffix":""},{"dropping-particle":"","family":"D.N.","given":"Muller","non-dropping-particle":"","parse-names":false,"suffix":""},{"dropping-particle":"","family":"H.T.","given":"Christesen","non-dropping-particle":"","parse-names":false,"suffix":""}],"container-title":"Journal of the American Heart Association","id":"ITEM-1","issue":"2","issued":{"date-parts":[["2015","1"]]},"language":"English","page":"e001417","publisher":"John Wiley and Sons Inc. (P.O.Box 18667, Newark NJ 07191-8667, United States)","publisher-place":"R. Dechend, Experimental and Clinical Research Center, Lindenberger Weg 80, Berlin 13125, Germany, England","title":"Vitamin D depletion aggravates hypertension and target-organ damage","type":"article-journal","volume":"4"},"uris":["http://www.mendeley.com/documents/?uuid=1fbd23a2-132c-40ef-a69c-ff7029c58ce6"]},{"id":"ITEM-2","itemData":{"DOI":"10.1016/j.toxlet.2014.06.773","ISSN":"03784274","abstract":"Vitamin D3 is a lipophilic micronutrient obtained from the diet or by the conversion of 7-dehydrocholesterol on skin after exposure to UVB radiation. Since vitamin D3 is related to hypertension, the aim of this study was to evaluate whether vitamin D3 deficiency or supplementation modulates blood pressure at transcriptional and physiological level. Spontaneously hypertensive rats (SHR) and their normotensive controls (Wistar Kyoto - WKY) were fed a control diet, a vitamin D3 deficient diet or a vitamin D3 supplemented diet for 12 weeks. Gene expression was assessed by RT2 ProfilerTM PCR Array in renal tissue, and systolic blood pressure was measured by tail plethysmography. In SHR rats, vitamin D3 deficiency increased the expression of 6 genes (Ace, Ace2, Agt, Agtr1a, Agtr1b, Ece1) and vitamin D3 supplementation decreased the expression of 3 genes (Ace, Agt, Ren) involved in the pathway of the renin-angiotensin-aldosterone system. In WKY rats, the gene Ace was up-regulated by vitamin D3 deficiency, while Ren was down-regulated by vitamin D3 supplementation. Systolic blood pressure of SHR rats decreased after treatment with vitamin D3 supplementation, but vitamin D3 deficiency did not alter blood pressure in SHR and WKY rats. The results showed that down-regulation of genes involved in the renin-angiotensinaldosterone system was accompanied by a decrease in systolic blood pressure after vitamin D3 supplementation, suggesting a relationship between vitamin D3 supplementation and low blood pressure in hypertensive rats.","author":[{"dropping-particle":"","family":"Silva Machado C, Alexandre FH","given":"Cristina de Mello L et al.","non-dropping-particle":"da","parse-names":false,"suffix":""}],"collection-title":"50th Congress of the European Societies of Toxicology, EUROTOX 2014. Edinburgh United Kingdom.","container-title":"Toxicology Letters","id":"ITEM-2","issue":"SUPPL. 1","issued":{"date-parts":[["2014"]]},"language":"English","page":"S231","publisher":"Elsevier Ireland Ltd","publisher-place":"C. Da Silva Machado, University of Sao Paulo, Ribeirao Preto, Sao Paulo, Brazil","title":"Vitamin D3 regulates genes involved with the renin-angiotensin-aldosterone system in hypertensive and normotensive rats","type":"article-journal","volume":"229"},"uris":["http://www.mendeley.com/documents/?uuid=189be7d0-9e58-4c50-afa3-5df128b6a62f"]},{"id":"ITEM-3","itemData":{"DOI":"http://dx.doi.org/10.1016/j.ejphar.2018.04.032","ISSN":"1879-0712 (Electronic)","PMID":"29715453","abstract":"Renal ischemia-reperfusion injury (I/RI) remains a critical clinical situation. Several evidence revealed the potential reno-protective effects of Vitamin D and/or pioglitazone, on renal I/RI. This study addresses the possible involvement of the Wnt4/beta-catenin signaling, p-S536NF-kappaBp65, PPARgamma, Ang II/TGF-beta, and ACE2 as potential effectors to vitamin D and pioglitazone-mediated renoprotective effects. Two sets of Sprague-Dawley rats (n=30 rat each), were randomized into sham, I/R, Vit D \"alfacalcidol\" (5ng/kg/day), pioglitazone (5mg/kg/day), and Vit D +pioglitazone groups. In all groups renal biochemical parameters, as well as inflammatory and structural profiles were assessed, besides the expression/contents of Wnt4/beta-catenin and pS536-NF-kappaBp65. All treatments started 7 days before I/RI and animals were killed 24h after I/RI in the first set, while those in the 2nd set continued their treatments for 14 days. After 24h, all pre-treatments impeded theI/R effect on neutrophils recruitment, p-S536NF-kappaBp65, IL-18, NGAL, caspase-3, AngII, ACE-2, PPARgamma and TGF-beta, besides the expression of Wnt4 and ACE-2 with notable reflection on histological changes. Two weeks after I/RI, except a marked up regulation in Wnt4 expression and a striking elevation in the beta-catenin content, the magnitude of the injurious events was relatively less pronounced, an effect that was mostly augmented by the different treatments. The current study pledges a promising and novel reno-protective role of the administration of Vit D and pioglitazone entailing a potential involvement of ICAM-1, MPO, NF-kappaB, Ang II, ACE2, TGFbeta, and a modulation of Wnt4/beta-catenin pathway.","author":[{"dropping-particle":"","family":"Ali","given":"Rabab M","non-dropping-particle":"","parse-names":false,"suffix":""},{"dropping-particle":"","family":"Al-Shorbagy","given":"Muhammad Y","non-dropping-particle":"","parse-names":false,"suffix":""},{"dropping-particle":"","family":"Helmy","given":"Maged W","non-dropping-particle":"","parse-names":false,"suffix":""},{"dropping-particle":"","family":"El-Abhar","given":"Hanan S","non-dropping-particle":"","parse-names":false,"suffix":""},{"dropping-particle":"","family":"R.M.","given":"Ali","non-dropping-particle":"","parse-names":false,"suffix":""},{"dropping-particle":"","family":"M.Y.","given":"Al-Shorbagy","non-dropping-particle":"","parse-names":false,"suffix":""},{"dropping-particle":"","family":"M.W.","given":"Helmy","non-dropping-particle":"","parse-names":false,"suffix":""}],"container-title":"European Journal of Pharmacology","id":"ITEM-3","issued":{"date-parts":[["2018","7"]]},"language":"eng","page":"68-76","publisher":"Elsevier B.V.","publisher-place":"M.W. Helmy, Pharmacology and Toxicology, Faculty of Pharmacy, Damanhour University, Egypt. E-mail: maged.helmy@pharm.dmu.edu.eg, Netherlands","title":"Role of Wnt4/beta-catenin, Ang II/TGFbeta, ACE2, NF-kappaB, and IL-18 in attenuating renal ischemia/reperfusion-induced injury in rats treated with Vit D and pioglitazone","type":"article-journal","volume":"831"},"uris":["http://www.mendeley.com/documents/?uuid=29705698-27f2-482d-8354-f330a7f49a4d"]}],"mendeley":{"formattedCitation":"[122–124]","plainTextFormattedCitation":"[122–124]","previouslyFormattedCitation":"[122–124]"},"properties":{"noteIndex":0},"schema":"https://github.com/citation-style-language/schema/raw/master/csl-citation.json"}</w:instrText>
            </w:r>
            <w:r>
              <w:rPr>
                <w:rFonts w:cs="Arial"/>
                <w:sz w:val="18"/>
              </w:rPr>
              <w:fldChar w:fldCharType="separate"/>
            </w:r>
            <w:r w:rsidR="00251ED9" w:rsidRPr="00251ED9">
              <w:rPr>
                <w:rFonts w:cs="Arial"/>
                <w:noProof/>
                <w:sz w:val="18"/>
              </w:rPr>
              <w:t>[122–124]</w:t>
            </w:r>
            <w:r>
              <w:rPr>
                <w:rFonts w:cs="Arial"/>
                <w:sz w:val="18"/>
              </w:rPr>
              <w:fldChar w:fldCharType="end"/>
            </w:r>
          </w:p>
        </w:tc>
        <w:tc>
          <w:tcPr>
            <w:tcW w:w="1560" w:type="dxa"/>
          </w:tcPr>
          <w:p w14:paraId="634F458F" w14:textId="77777777" w:rsidR="00B87CB8" w:rsidRDefault="00B87CB8" w:rsidP="00BA2627">
            <w:pPr>
              <w:rPr>
                <w:rFonts w:cs="Arial"/>
                <w:sz w:val="18"/>
              </w:rPr>
            </w:pPr>
            <w:r>
              <w:rPr>
                <w:rFonts w:cs="Arial"/>
                <w:sz w:val="18"/>
              </w:rPr>
              <w:t>47 (33 to 60)</w:t>
            </w:r>
          </w:p>
        </w:tc>
        <w:tc>
          <w:tcPr>
            <w:tcW w:w="1559" w:type="dxa"/>
          </w:tcPr>
          <w:p w14:paraId="732C70C3" w14:textId="77777777" w:rsidR="00B87CB8" w:rsidRDefault="00B87CB8" w:rsidP="00BA2627">
            <w:pPr>
              <w:rPr>
                <w:rFonts w:cs="Arial"/>
                <w:sz w:val="18"/>
              </w:rPr>
            </w:pPr>
            <w:r>
              <w:rPr>
                <w:rFonts w:cs="Arial"/>
                <w:sz w:val="18"/>
              </w:rPr>
              <w:t>6 weeks (6)</w:t>
            </w:r>
          </w:p>
        </w:tc>
        <w:tc>
          <w:tcPr>
            <w:tcW w:w="2268" w:type="dxa"/>
          </w:tcPr>
          <w:p w14:paraId="0AEEE5AD" w14:textId="77777777" w:rsidR="00B87CB8" w:rsidRPr="00724468" w:rsidRDefault="00B87CB8" w:rsidP="00BA2627">
            <w:pPr>
              <w:rPr>
                <w:rFonts w:cs="Arial"/>
                <w:sz w:val="18"/>
              </w:rPr>
            </w:pPr>
            <w:r w:rsidRPr="00724468">
              <w:rPr>
                <w:rFonts w:cs="Arial"/>
                <w:sz w:val="18"/>
              </w:rPr>
              <w:t xml:space="preserve">Increase (n= </w:t>
            </w:r>
            <w:r>
              <w:rPr>
                <w:rFonts w:cs="Arial"/>
                <w:sz w:val="18"/>
              </w:rPr>
              <w:t>2</w:t>
            </w:r>
            <w:r w:rsidRPr="00724468">
              <w:rPr>
                <w:rFonts w:cs="Arial"/>
                <w:sz w:val="18"/>
              </w:rPr>
              <w:t xml:space="preserve">) </w:t>
            </w:r>
          </w:p>
          <w:p w14:paraId="09EDC2A4"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0150C82D"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131C1B7A" w14:textId="77777777" w:rsidR="00B87CB8" w:rsidRPr="00724468" w:rsidRDefault="00B87CB8" w:rsidP="00BA2627">
            <w:pPr>
              <w:rPr>
                <w:rFonts w:cs="Arial"/>
                <w:sz w:val="18"/>
              </w:rPr>
            </w:pPr>
            <w:r>
              <w:rPr>
                <w:rFonts w:cs="Arial"/>
                <w:sz w:val="18"/>
              </w:rPr>
              <w:t>Rats, in vivo (n= 3</w:t>
            </w:r>
            <w:r w:rsidRPr="00724468">
              <w:rPr>
                <w:rFonts w:cs="Arial"/>
                <w:sz w:val="18"/>
              </w:rPr>
              <w:t>)</w:t>
            </w:r>
          </w:p>
          <w:p w14:paraId="3856C27B" w14:textId="77777777" w:rsidR="00B87CB8" w:rsidRDefault="00B87CB8" w:rsidP="00BA2627">
            <w:pPr>
              <w:rPr>
                <w:rFonts w:cs="Arial"/>
                <w:sz w:val="18"/>
              </w:rPr>
            </w:pPr>
          </w:p>
        </w:tc>
        <w:tc>
          <w:tcPr>
            <w:tcW w:w="2126" w:type="dxa"/>
          </w:tcPr>
          <w:p w14:paraId="736FBFA3" w14:textId="77777777" w:rsidR="00B87CB8" w:rsidRPr="00724468" w:rsidRDefault="00B87CB8" w:rsidP="00BA2627">
            <w:pPr>
              <w:rPr>
                <w:rFonts w:cs="Arial"/>
                <w:sz w:val="18"/>
              </w:rPr>
            </w:pPr>
            <w:r>
              <w:rPr>
                <w:rFonts w:cs="Arial"/>
                <w:sz w:val="18"/>
              </w:rPr>
              <w:t>Cardiac (n= 1</w:t>
            </w:r>
            <w:r w:rsidRPr="00724468">
              <w:rPr>
                <w:rFonts w:cs="Arial"/>
                <w:sz w:val="18"/>
              </w:rPr>
              <w:t>)</w:t>
            </w:r>
          </w:p>
          <w:p w14:paraId="2117B55F" w14:textId="77777777" w:rsidR="00B87CB8" w:rsidRDefault="00B87CB8" w:rsidP="00BA2627">
            <w:pPr>
              <w:rPr>
                <w:rFonts w:cs="Arial"/>
                <w:sz w:val="18"/>
              </w:rPr>
            </w:pPr>
            <w:r w:rsidRPr="00724468">
              <w:rPr>
                <w:rFonts w:cs="Arial"/>
                <w:sz w:val="18"/>
              </w:rPr>
              <w:t>Renal (n</w:t>
            </w:r>
            <w:r>
              <w:rPr>
                <w:rFonts w:cs="Arial"/>
                <w:sz w:val="18"/>
              </w:rPr>
              <w:t>= 1</w:t>
            </w:r>
            <w:r w:rsidRPr="00724468">
              <w:rPr>
                <w:rFonts w:cs="Arial"/>
                <w:sz w:val="18"/>
              </w:rPr>
              <w:t>)</w:t>
            </w:r>
          </w:p>
          <w:p w14:paraId="2595B962" w14:textId="77777777" w:rsidR="00B87CB8" w:rsidRDefault="00B87CB8" w:rsidP="00BA2627">
            <w:pPr>
              <w:rPr>
                <w:rFonts w:cs="Arial"/>
                <w:sz w:val="18"/>
              </w:rPr>
            </w:pPr>
            <w:r>
              <w:rPr>
                <w:rFonts w:cs="Arial"/>
                <w:sz w:val="18"/>
              </w:rPr>
              <w:t>Not stated (n= 0)</w:t>
            </w:r>
          </w:p>
          <w:p w14:paraId="7BF59D18" w14:textId="77777777" w:rsidR="00B87CB8" w:rsidRPr="00724468" w:rsidRDefault="00B87CB8" w:rsidP="00BA2627">
            <w:pPr>
              <w:rPr>
                <w:rFonts w:cs="Arial"/>
                <w:sz w:val="18"/>
              </w:rPr>
            </w:pPr>
          </w:p>
        </w:tc>
        <w:tc>
          <w:tcPr>
            <w:tcW w:w="3119" w:type="dxa"/>
          </w:tcPr>
          <w:p w14:paraId="1898A046" w14:textId="77777777" w:rsidR="00B87CB8" w:rsidRDefault="00B87CB8" w:rsidP="00BA2627">
            <w:pPr>
              <w:rPr>
                <w:rFonts w:cs="Arial"/>
                <w:sz w:val="18"/>
              </w:rPr>
            </w:pPr>
            <w:r>
              <w:rPr>
                <w:rFonts w:cs="Arial"/>
                <w:sz w:val="18"/>
              </w:rPr>
              <w:t>Hypertension (n= 1)</w:t>
            </w:r>
          </w:p>
          <w:p w14:paraId="32496F54" w14:textId="77777777" w:rsidR="00B87CB8" w:rsidRDefault="00B87CB8" w:rsidP="00BA2627">
            <w:pPr>
              <w:rPr>
                <w:rFonts w:cs="Arial"/>
                <w:sz w:val="18"/>
              </w:rPr>
            </w:pPr>
            <w:r>
              <w:rPr>
                <w:rFonts w:cs="Arial"/>
                <w:sz w:val="18"/>
              </w:rPr>
              <w:t>Renal disease (n= 1)</w:t>
            </w:r>
          </w:p>
          <w:p w14:paraId="4640B172" w14:textId="77777777" w:rsidR="00B87CB8" w:rsidRDefault="00B87CB8" w:rsidP="00BA2627">
            <w:pPr>
              <w:rPr>
                <w:rFonts w:cs="Arial"/>
                <w:sz w:val="18"/>
              </w:rPr>
            </w:pPr>
            <w:r>
              <w:rPr>
                <w:rFonts w:cs="Arial"/>
                <w:sz w:val="18"/>
              </w:rPr>
              <w:t>Not stated (n= 1)</w:t>
            </w:r>
          </w:p>
          <w:p w14:paraId="3AE44AA4" w14:textId="77777777" w:rsidR="00B87CB8" w:rsidRPr="00724468" w:rsidRDefault="00B87CB8" w:rsidP="00BA2627">
            <w:pPr>
              <w:rPr>
                <w:rFonts w:cs="Arial"/>
                <w:sz w:val="18"/>
              </w:rPr>
            </w:pPr>
          </w:p>
        </w:tc>
      </w:tr>
      <w:tr w:rsidR="00B87CB8" w:rsidRPr="00724468" w14:paraId="3B793D21" w14:textId="77777777" w:rsidTr="00BA2627">
        <w:trPr>
          <w:trHeight w:val="693"/>
        </w:trPr>
        <w:tc>
          <w:tcPr>
            <w:tcW w:w="1696" w:type="dxa"/>
          </w:tcPr>
          <w:p w14:paraId="01D243EC" w14:textId="0A7C3BF0" w:rsidR="00B87CB8" w:rsidRPr="00724468" w:rsidRDefault="00B87CB8" w:rsidP="00BA2627">
            <w:pPr>
              <w:rPr>
                <w:rFonts w:cs="Arial"/>
                <w:sz w:val="18"/>
              </w:rPr>
            </w:pPr>
            <w:r w:rsidRPr="00724468">
              <w:rPr>
                <w:rFonts w:cs="Arial"/>
                <w:sz w:val="18"/>
              </w:rPr>
              <w:t>Vitamin D analogues</w:t>
            </w:r>
            <w:r>
              <w:rPr>
                <w:rFonts w:cs="Arial"/>
                <w:sz w:val="18"/>
              </w:rPr>
              <w:t xml:space="preserve"> </w:t>
            </w:r>
            <w:r>
              <w:rPr>
                <w:rFonts w:cs="Arial"/>
                <w:sz w:val="18"/>
              </w:rPr>
              <w:fldChar w:fldCharType="begin" w:fldLock="1"/>
            </w:r>
            <w:r w:rsidR="007B7849">
              <w:rPr>
                <w:rFonts w:cs="Arial"/>
                <w:sz w:val="18"/>
              </w:rPr>
              <w:instrText>ADDIN CSL_CITATION {"citationItems":[{"id":"ITEM-1","itemData":{"DOI":"10.1007/s11033-016-3971-5","ISSN":"1573-4978 (Electronic)","PMID":"26968558","abstract":"To investigate the effects of calcitriol on angiotensin-converting enzyme (ACE) and ACE2 in diabetic nephropathy. Streptozotocin (STZ) induced diabetic rats were treated with calcitriol for 16 weeks. ACE/ACE2 and mitogen activated protein kinase (MAPK) enzymes were measured in the kidneys of diabetic rats and rat renal tubular epithelial cells exposed to high glucose. Calcitriol reduced proteinuria in diabetic rats without affecting calcium-phosphorus metabolism. ACE and ACE2 levels were significantly elevated in diabetic rats compared to those in control rats. The increase in ACE levels was greater than that of ACE2, leading to an elevated ACE/ACE2 ratio. Calcitriol reduced ACE levels and ACE/ACE2 ratio and increased ACE2 levels in diabetic rats. Similarly, high glucose up-regulated ACE expression in NRK-52E cells, which was blocked by the p38 MAPK inhibitor SB203580, but not the extracellular signal-regulated kinase (ERK) inhibitor FR180204 or the c-Jun N-terminal kinase (JNK) inhibitor SP600125. High glucose down-regulated ACE2 expression, which was blocked by FR180204, but not SB203580 or SP600125. Incubation of cells with calcitriol significantly inhibited p38 MAPK and ERK phosphorylation, but not JNK phosphorylation, and effectively attenuated ACE up-regulation and ACE2 down-regulation in high glucose conditions. The renoprotective effects of calcitriol in diabetic nephropathy were related to the regulation of tubular levels of ACE and ACE2, possibly by p38 MAPK or ERK, but not JNK pathways.","author":[{"dropping-particle":"","family":"Lin","given":"Mei","non-dropping-particle":"","parse-names":false,"suffix":""},{"dropping-particle":"","family":"Gao","given":"Ping","non-dropping-particle":"","parse-names":false,"suffix":""},{"dropping-particle":"","family":"Zhao","given":"Tianya","non-dropping-particle":"","parse-names":false,"suffix":""},{"dropping-particle":"","family":"He","given":"Lei","non-dropping-particle":"","parse-names":false,"suffix":""},{"dropping-particle":"","family":"Li","given":"Mengshi","non-dropping-particle":"","parse-names":false,"suffix":""},{"dropping-particle":"","family":"Li","given":"Yaoyao","non-dropping-particle":"","parse-names":false,"suffix":""},{"dropping-particle":"","family":"Shui","given":"Hua","non-dropping-particle":"","parse-names":false,"suffix":""},{"dropping-particle":"","family":"Wu","given":"Xiaoyan","non-dropping-particle":"","parse-names":false,"suffix":""}],"container-title":"Molecular biology reports","id":"ITEM-1","issue":"5","issued":{"date-parts":[["2016","5"]]},"language":"eng","page":"397-406","publisher-place":"Netherlands","title":"Calcitriol regulates angiotensin-converting enzyme and angiotensin converting-enzyme 2 in diabetic kidney disease.","type":"article-journal","volume":"43"},"uris":["http://www.mendeley.com/documents/?uuid=93594aa9-92d9-43e1-a86b-532ef0af239b"]},{"id":"ITEM-2","itemData":{"DOI":"10.3892/mmr.2017.7546","ISSN":"1791-3004 (Electronic)","PMID":"28944831","abstract":"Acute lung injury (ALI) and acute respiratory distress syndrome (ARDS) are the clinical manifestations of severe lung damage and respiratory failure. ALI and ARDS result are associated with high mortality in patients. At present, no effective treatments for ALI and ARDS exist. It is established that vitamin D exhibits antiinflammatory effects, however, the specific effect of vitamin D on ALI remains largely unknown. The aim of the present study was to investigate whether, and by which mechanism, vitamin D alleviates lipopolysaccharide (LPS)induced ALI. The results demonstrated that a vitamin D agonist, calcitriol, exhibited a beneficial effect on LPSinduced ALI in rats; calcitriol pretreatment significantly improved LPSinduced lung permeability, as determined using Evans blue dye. Results from reverse transcriptionquantitative polymerase chain reaction, western blotting and ELISA analysis demonstrated that calcitriol also modulated the expression of members of the reninangiotensin system (RAS), including angiotensin (Ang) Iconverting enzymes (ACE and ACE2), renin and Ang II, which indicates that calcitriol may exert protective effects on LPSinduced lung injury, at least partially, by regulating the balance between the expression of members of the RAS. The results of the present study may provide novel targets for the future treatment of ALI.","author":[{"dropping-particle":"","family":"Xu","given":"Jun","non-dropping-particle":"","parse-names":false,"suffix":""},{"dropping-particle":"","family":"Yang","given":"Jialai","non-dropping-particle":"","parse-names":false,"suffix":""},{"dropping-particle":"","family":"Chen","given":"Jian","non-dropping-particle":"","parse-names":false,"suffix":""},{"dropping-particle":"","family":"Luo","given":"Qingli","non-dropping-particle":"","parse-names":false,"suffix":""},{"dropping-particle":"","family":"Zhang","given":"Qiu","non-dropping-particle":"","parse-names":false,"suffix":""},{"dropping-particle":"","family":"Zhang","given":"Hong","non-dropping-particle":"","parse-names":false,"suffix":""}],"container-title":"Molecular medicine reports","id":"ITEM-2","issue":"5","issued":{"date-parts":[["2017","11"]]},"language":"eng","page":"7432-7438","publisher-place":"Greece","title":"Vitamin D alleviates lipopolysaccharideinduced acute lung injury via regulation of the reninangiotensin system.","type":"article-journal","volume":"16"},"uris":["http://www.mendeley.com/documents/?uuid=fe430169-572f-4774-86a1-bb6b5fb05551"]}],"mendeley":{"formattedCitation":"[125,126]","plainTextFormattedCitation":"[125,126]","previouslyFormattedCitation":"[125,126]"},"properties":{"noteIndex":0},"schema":"https://github.com/citation-style-language/schema/raw/master/csl-citation.json"}</w:instrText>
            </w:r>
            <w:r>
              <w:rPr>
                <w:rFonts w:cs="Arial"/>
                <w:sz w:val="18"/>
              </w:rPr>
              <w:fldChar w:fldCharType="separate"/>
            </w:r>
            <w:r w:rsidR="00251ED9" w:rsidRPr="00251ED9">
              <w:rPr>
                <w:rFonts w:cs="Arial"/>
                <w:noProof/>
                <w:sz w:val="18"/>
              </w:rPr>
              <w:t>[125,126]</w:t>
            </w:r>
            <w:r>
              <w:rPr>
                <w:rFonts w:cs="Arial"/>
                <w:sz w:val="18"/>
              </w:rPr>
              <w:fldChar w:fldCharType="end"/>
            </w:r>
          </w:p>
        </w:tc>
        <w:tc>
          <w:tcPr>
            <w:tcW w:w="1560" w:type="dxa"/>
          </w:tcPr>
          <w:p w14:paraId="7A8457CC" w14:textId="77777777" w:rsidR="00B87CB8" w:rsidRPr="00724468" w:rsidRDefault="00B87CB8" w:rsidP="00BA2627">
            <w:pPr>
              <w:rPr>
                <w:rFonts w:cs="Arial"/>
                <w:sz w:val="18"/>
              </w:rPr>
            </w:pPr>
            <w:r>
              <w:rPr>
                <w:rFonts w:cs="Arial"/>
                <w:sz w:val="18"/>
              </w:rPr>
              <w:t>28 (25 to 30)</w:t>
            </w:r>
          </w:p>
        </w:tc>
        <w:tc>
          <w:tcPr>
            <w:tcW w:w="1559" w:type="dxa"/>
          </w:tcPr>
          <w:p w14:paraId="42292D9D" w14:textId="77777777" w:rsidR="00B87CB8" w:rsidRPr="00724468" w:rsidRDefault="00B87CB8" w:rsidP="00BA2627">
            <w:pPr>
              <w:rPr>
                <w:rFonts w:cs="Arial"/>
                <w:sz w:val="18"/>
              </w:rPr>
            </w:pPr>
            <w:r>
              <w:rPr>
                <w:rFonts w:cs="Arial"/>
                <w:sz w:val="18"/>
              </w:rPr>
              <w:t>8 weeks (11)</w:t>
            </w:r>
          </w:p>
        </w:tc>
        <w:tc>
          <w:tcPr>
            <w:tcW w:w="2268" w:type="dxa"/>
          </w:tcPr>
          <w:p w14:paraId="40C7BE38" w14:textId="77777777" w:rsidR="00B87CB8" w:rsidRPr="00724468" w:rsidRDefault="00B87CB8" w:rsidP="00BA2627">
            <w:pPr>
              <w:rPr>
                <w:rFonts w:cs="Arial"/>
                <w:sz w:val="18"/>
              </w:rPr>
            </w:pPr>
            <w:r w:rsidRPr="00724468">
              <w:rPr>
                <w:rFonts w:cs="Arial"/>
                <w:sz w:val="18"/>
              </w:rPr>
              <w:t xml:space="preserve">Increase (n= </w:t>
            </w:r>
            <w:r>
              <w:rPr>
                <w:rFonts w:cs="Arial"/>
                <w:sz w:val="18"/>
              </w:rPr>
              <w:t>1</w:t>
            </w:r>
            <w:r w:rsidRPr="00724468">
              <w:rPr>
                <w:rFonts w:cs="Arial"/>
                <w:sz w:val="18"/>
              </w:rPr>
              <w:t xml:space="preserve">) </w:t>
            </w:r>
          </w:p>
          <w:p w14:paraId="49D9508C" w14:textId="77777777" w:rsidR="00B87CB8" w:rsidRPr="00724468" w:rsidRDefault="00B87CB8" w:rsidP="00BA2627">
            <w:pPr>
              <w:rPr>
                <w:rFonts w:cs="Arial"/>
                <w:sz w:val="18"/>
              </w:rPr>
            </w:pPr>
            <w:r w:rsidRPr="00724468">
              <w:rPr>
                <w:rFonts w:cs="Arial"/>
                <w:sz w:val="18"/>
              </w:rPr>
              <w:t xml:space="preserve">Decrease (n= </w:t>
            </w:r>
            <w:r>
              <w:rPr>
                <w:rFonts w:cs="Arial"/>
                <w:sz w:val="18"/>
              </w:rPr>
              <w:t>0</w:t>
            </w:r>
            <w:r w:rsidRPr="00724468">
              <w:rPr>
                <w:rFonts w:cs="Arial"/>
                <w:sz w:val="18"/>
              </w:rPr>
              <w:t xml:space="preserve">) </w:t>
            </w:r>
          </w:p>
          <w:p w14:paraId="30F3DB69" w14:textId="77777777" w:rsidR="00B87CB8" w:rsidRPr="00724468" w:rsidRDefault="00B87CB8" w:rsidP="00BA2627">
            <w:pPr>
              <w:rPr>
                <w:rFonts w:cs="Arial"/>
                <w:sz w:val="18"/>
              </w:rPr>
            </w:pPr>
            <w:r w:rsidRPr="00724468">
              <w:rPr>
                <w:rFonts w:cs="Arial"/>
                <w:sz w:val="18"/>
              </w:rPr>
              <w:t xml:space="preserve">No effect (n= </w:t>
            </w:r>
            <w:r>
              <w:rPr>
                <w:rFonts w:cs="Arial"/>
                <w:sz w:val="18"/>
              </w:rPr>
              <w:t>1</w:t>
            </w:r>
            <w:r w:rsidRPr="00724468">
              <w:rPr>
                <w:rFonts w:cs="Arial"/>
                <w:sz w:val="18"/>
              </w:rPr>
              <w:t>)</w:t>
            </w:r>
          </w:p>
        </w:tc>
        <w:tc>
          <w:tcPr>
            <w:tcW w:w="2126" w:type="dxa"/>
          </w:tcPr>
          <w:p w14:paraId="163508BD" w14:textId="77777777" w:rsidR="00B87CB8" w:rsidRPr="00724468" w:rsidRDefault="00B87CB8" w:rsidP="00BA2627">
            <w:pPr>
              <w:rPr>
                <w:rFonts w:cs="Arial"/>
                <w:sz w:val="18"/>
              </w:rPr>
            </w:pPr>
            <w:r>
              <w:rPr>
                <w:rFonts w:cs="Arial"/>
                <w:sz w:val="18"/>
              </w:rPr>
              <w:t>Rats,</w:t>
            </w:r>
            <w:r w:rsidRPr="00724468">
              <w:rPr>
                <w:rFonts w:cs="Arial"/>
                <w:sz w:val="18"/>
              </w:rPr>
              <w:t xml:space="preserve"> in vivo (n= 1)</w:t>
            </w:r>
          </w:p>
          <w:p w14:paraId="0B9CF9FA" w14:textId="77777777" w:rsidR="00B87CB8" w:rsidRPr="00724468" w:rsidRDefault="00B87CB8" w:rsidP="00BA2627">
            <w:pPr>
              <w:rPr>
                <w:rFonts w:cs="Arial"/>
                <w:sz w:val="18"/>
              </w:rPr>
            </w:pPr>
            <w:r>
              <w:rPr>
                <w:rFonts w:cs="Arial"/>
                <w:sz w:val="18"/>
              </w:rPr>
              <w:t>Rats, in vitro</w:t>
            </w:r>
            <w:r w:rsidRPr="00724468">
              <w:rPr>
                <w:rFonts w:cs="Arial"/>
                <w:sz w:val="18"/>
              </w:rPr>
              <w:t xml:space="preserve"> (n= 1)</w:t>
            </w:r>
          </w:p>
          <w:p w14:paraId="202EB1F5" w14:textId="77777777" w:rsidR="00B87CB8" w:rsidRPr="00724468" w:rsidRDefault="00B87CB8" w:rsidP="00BA2627">
            <w:pPr>
              <w:rPr>
                <w:rFonts w:cs="Arial"/>
                <w:sz w:val="18"/>
              </w:rPr>
            </w:pPr>
          </w:p>
        </w:tc>
        <w:tc>
          <w:tcPr>
            <w:tcW w:w="2126" w:type="dxa"/>
          </w:tcPr>
          <w:p w14:paraId="3A6DB814" w14:textId="77777777" w:rsidR="00B87CB8" w:rsidRDefault="00B87CB8" w:rsidP="00BA2627">
            <w:pPr>
              <w:rPr>
                <w:rFonts w:cs="Arial"/>
                <w:sz w:val="18"/>
              </w:rPr>
            </w:pPr>
            <w:r w:rsidRPr="00724468">
              <w:rPr>
                <w:rFonts w:cs="Arial"/>
                <w:sz w:val="18"/>
              </w:rPr>
              <w:t>Renal (n</w:t>
            </w:r>
            <w:r>
              <w:rPr>
                <w:rFonts w:cs="Arial"/>
                <w:sz w:val="18"/>
              </w:rPr>
              <w:t>= 1</w:t>
            </w:r>
            <w:r w:rsidRPr="00724468">
              <w:rPr>
                <w:rFonts w:cs="Arial"/>
                <w:sz w:val="18"/>
              </w:rPr>
              <w:t>)</w:t>
            </w:r>
          </w:p>
          <w:p w14:paraId="1E3BBA53" w14:textId="77777777" w:rsidR="00B87CB8" w:rsidRPr="00724468" w:rsidRDefault="00B87CB8" w:rsidP="00BA2627">
            <w:pPr>
              <w:rPr>
                <w:rFonts w:cs="Arial"/>
                <w:sz w:val="18"/>
              </w:rPr>
            </w:pPr>
            <w:r>
              <w:rPr>
                <w:rFonts w:cs="Arial"/>
                <w:sz w:val="18"/>
              </w:rPr>
              <w:t>Lung (n = 1)</w:t>
            </w:r>
          </w:p>
          <w:p w14:paraId="7467BA92" w14:textId="77777777" w:rsidR="00B87CB8" w:rsidRPr="00724468" w:rsidRDefault="00B87CB8" w:rsidP="00BA2627">
            <w:pPr>
              <w:rPr>
                <w:rFonts w:cs="Arial"/>
                <w:sz w:val="18"/>
              </w:rPr>
            </w:pPr>
          </w:p>
        </w:tc>
        <w:tc>
          <w:tcPr>
            <w:tcW w:w="3119" w:type="dxa"/>
          </w:tcPr>
          <w:p w14:paraId="4A6D6AA0" w14:textId="77777777" w:rsidR="00B87CB8" w:rsidRPr="00724468" w:rsidRDefault="00B87CB8" w:rsidP="00BA2627">
            <w:pPr>
              <w:rPr>
                <w:rFonts w:cs="Arial"/>
                <w:sz w:val="18"/>
              </w:rPr>
            </w:pPr>
            <w:r w:rsidRPr="00724468">
              <w:rPr>
                <w:rFonts w:cs="Arial"/>
                <w:sz w:val="18"/>
              </w:rPr>
              <w:t xml:space="preserve">Diabetes (n= </w:t>
            </w:r>
            <w:r>
              <w:rPr>
                <w:rFonts w:cs="Arial"/>
                <w:sz w:val="18"/>
              </w:rPr>
              <w:t>5</w:t>
            </w:r>
            <w:r w:rsidRPr="00724468">
              <w:rPr>
                <w:rFonts w:cs="Arial"/>
                <w:sz w:val="18"/>
              </w:rPr>
              <w:t>)</w:t>
            </w:r>
          </w:p>
          <w:p w14:paraId="62A05211" w14:textId="77777777" w:rsidR="00B87CB8" w:rsidRPr="00724468" w:rsidRDefault="00B87CB8" w:rsidP="00BA2627">
            <w:pPr>
              <w:rPr>
                <w:rFonts w:cs="Arial"/>
                <w:sz w:val="18"/>
              </w:rPr>
            </w:pPr>
            <w:r>
              <w:rPr>
                <w:rFonts w:cs="Arial"/>
                <w:sz w:val="18"/>
              </w:rPr>
              <w:t>Lung injury (n=1)</w:t>
            </w:r>
          </w:p>
        </w:tc>
      </w:tr>
      <w:tr w:rsidR="00B87CB8" w:rsidRPr="00724468" w14:paraId="79CD2673" w14:textId="77777777" w:rsidTr="00BA2627">
        <w:trPr>
          <w:trHeight w:val="693"/>
        </w:trPr>
        <w:tc>
          <w:tcPr>
            <w:tcW w:w="1696" w:type="dxa"/>
          </w:tcPr>
          <w:p w14:paraId="352AE47E" w14:textId="74EE03E6" w:rsidR="00B87CB8" w:rsidRDefault="00B87CB8" w:rsidP="00BA2627">
            <w:pPr>
              <w:rPr>
                <w:rFonts w:cs="Arial"/>
                <w:sz w:val="18"/>
              </w:rPr>
            </w:pPr>
            <w:r>
              <w:rPr>
                <w:rFonts w:cs="Arial"/>
                <w:sz w:val="18"/>
              </w:rPr>
              <w:t xml:space="preserve">Zinc </w:t>
            </w:r>
            <w:r>
              <w:rPr>
                <w:rFonts w:cs="Arial"/>
                <w:sz w:val="18"/>
              </w:rPr>
              <w:fldChar w:fldCharType="begin" w:fldLock="1"/>
            </w:r>
            <w:r w:rsidR="007B7849">
              <w:rPr>
                <w:rFonts w:cs="Arial"/>
                <w:sz w:val="18"/>
              </w:rPr>
              <w:instrText>ADDIN CSL_CITATION {"citationItems":[{"id":"ITEM-1","itemData":{"ISSN":"1530-6860","abstract":"Angiotensin-converting enzyme-2 (ACE-2) degrades angiotensin II (Ang II) and forms Ang (1-7), which antagonizes much of the pathophysiology of Ang II. ACE-2, a member of the M2 family of metallopeptidases, contains a HEXXH motif that functions as the zinc binding domain at its active site. To ascertain the importance of zinc on ACE-2 activity, we measured metabolism of an artificial substrate of ACE-2 (MCA-APK-Dnp) by rat kidney and lung, as well as recombinant human ACE-2 (rhACE-2) at various concentrations of zinc. Frozen rat tissues were homogenized in 19 volumes of 20 mM NaPO4 at pH 7.15 with 0.05% Triton X-100 detergent. The 48,000 x g supernatant was diluted 40-fold in assay buffer, final concentrations: 50 mM sodium phosphate (pH 7.0); 100 mM NaCl; 0, 10, 100, or 1000 muM zinc acetate; with or without the ACE-2 inhibitor MLN-4760. rhACE-2 was present at a concentration of 4 pg/muL. Metabolism of the fluorogenic substrate (50 muM) was measured at 393 nm with excitation at 328 nm at 37oC. In both rat tissues and rhACE-2 the rate of MLN-4760-blockable metabolism of substrate was highest with no zinc or 10 muM zinc. However, in the presence of 100 muM zinc, activity was significantly (p&lt;0.05) decreased in rat lung and rhACE-2 compared to 0 or 10 muM zinc. In the presence of 1000 muM zinc, activity was further reduced (p&lt;0.05) in all three preparations compared to 0, 10 and 100 muM zinc. These results suggest that ACE-2 may have additional lower affinity binding site(s) for zinc that interfere with its ability to metabolize its substrates. Assays of ACE-2 activity should not be run in the presence of zinc concentrations greater than 10 muM.","author":[{"dropping-particle":"","family":"Speth R, Carrera E","given":"Jean-Baptiste M et al.","non-dropping-particle":"","parse-names":false,"suffix":""}],"collection-title":"Experimental Biology 2014, EB. San Diego, CA United States.","container-title":"FASEB Journal","id":"ITEM-1","issue":"1 SUPPL. 1","issued":{"date-parts":[["2014"]]},"language":"English","publisher":"FASEB","publisher-place":"R. Speth, Pharmaceutical Sciences, Nova Southeastern University, Davie, FL, United States","title":"Concentration-dependent effects of zinc on angiotensin-converting enzyme-2 activity","type":"article-journal","volume":"28"},"uris":["http://www.mendeley.com/documents/?uuid=31871531-f4a9-4d49-923e-8cba6dc30069"]}],"mendeley":{"formattedCitation":"[127]","plainTextFormattedCitation":"[127]","previouslyFormattedCitation":"[127]"},"properties":{"noteIndex":0},"schema":"https://github.com/citation-style-language/schema/raw/master/csl-citation.json"}</w:instrText>
            </w:r>
            <w:r>
              <w:rPr>
                <w:rFonts w:cs="Arial"/>
                <w:sz w:val="18"/>
              </w:rPr>
              <w:fldChar w:fldCharType="separate"/>
            </w:r>
            <w:r w:rsidR="00251ED9" w:rsidRPr="00251ED9">
              <w:rPr>
                <w:rFonts w:cs="Arial"/>
                <w:noProof/>
                <w:sz w:val="18"/>
              </w:rPr>
              <w:t>[127]</w:t>
            </w:r>
            <w:r>
              <w:rPr>
                <w:rFonts w:cs="Arial"/>
                <w:sz w:val="18"/>
              </w:rPr>
              <w:fldChar w:fldCharType="end"/>
            </w:r>
          </w:p>
        </w:tc>
        <w:tc>
          <w:tcPr>
            <w:tcW w:w="1560" w:type="dxa"/>
          </w:tcPr>
          <w:p w14:paraId="498C96E1" w14:textId="77777777" w:rsidR="00B87CB8" w:rsidRDefault="00B87CB8" w:rsidP="00BA2627">
            <w:pPr>
              <w:rPr>
                <w:rFonts w:cs="Arial"/>
                <w:sz w:val="18"/>
              </w:rPr>
            </w:pPr>
            <w:r>
              <w:rPr>
                <w:rFonts w:cs="Arial"/>
                <w:sz w:val="18"/>
              </w:rPr>
              <w:t>Not stated</w:t>
            </w:r>
          </w:p>
        </w:tc>
        <w:tc>
          <w:tcPr>
            <w:tcW w:w="1559" w:type="dxa"/>
          </w:tcPr>
          <w:p w14:paraId="31851F2A" w14:textId="77777777" w:rsidR="00B87CB8" w:rsidRDefault="00B87CB8" w:rsidP="00BA2627">
            <w:pPr>
              <w:rPr>
                <w:rFonts w:cs="Arial"/>
                <w:sz w:val="18"/>
              </w:rPr>
            </w:pPr>
            <w:r>
              <w:rPr>
                <w:rFonts w:cs="Arial"/>
                <w:sz w:val="18"/>
              </w:rPr>
              <w:t>Not stated</w:t>
            </w:r>
          </w:p>
        </w:tc>
        <w:tc>
          <w:tcPr>
            <w:tcW w:w="2268" w:type="dxa"/>
          </w:tcPr>
          <w:p w14:paraId="5B095789" w14:textId="77777777" w:rsidR="00B87CB8" w:rsidRPr="00724468" w:rsidRDefault="00B87CB8" w:rsidP="00BA2627">
            <w:pPr>
              <w:rPr>
                <w:rFonts w:cs="Arial"/>
                <w:sz w:val="18"/>
              </w:rPr>
            </w:pPr>
            <w:r w:rsidRPr="00724468">
              <w:rPr>
                <w:rFonts w:cs="Arial"/>
                <w:sz w:val="18"/>
              </w:rPr>
              <w:t xml:space="preserve">Increase (n= </w:t>
            </w:r>
            <w:r>
              <w:rPr>
                <w:rFonts w:cs="Arial"/>
                <w:sz w:val="18"/>
              </w:rPr>
              <w:t>0</w:t>
            </w:r>
            <w:r w:rsidRPr="00724468">
              <w:rPr>
                <w:rFonts w:cs="Arial"/>
                <w:sz w:val="18"/>
              </w:rPr>
              <w:t xml:space="preserve">) </w:t>
            </w:r>
          </w:p>
          <w:p w14:paraId="10701557" w14:textId="77777777" w:rsidR="00B87CB8" w:rsidRPr="00724468" w:rsidRDefault="00B87CB8" w:rsidP="00BA2627">
            <w:pPr>
              <w:rPr>
                <w:rFonts w:cs="Arial"/>
                <w:sz w:val="18"/>
              </w:rPr>
            </w:pPr>
            <w:r w:rsidRPr="00724468">
              <w:rPr>
                <w:rFonts w:cs="Arial"/>
                <w:sz w:val="18"/>
              </w:rPr>
              <w:t xml:space="preserve">Decrease (n= </w:t>
            </w:r>
            <w:r>
              <w:rPr>
                <w:rFonts w:cs="Arial"/>
                <w:sz w:val="18"/>
              </w:rPr>
              <w:t>1</w:t>
            </w:r>
            <w:r w:rsidRPr="00724468">
              <w:rPr>
                <w:rFonts w:cs="Arial"/>
                <w:sz w:val="18"/>
              </w:rPr>
              <w:t xml:space="preserve">) </w:t>
            </w:r>
          </w:p>
          <w:p w14:paraId="36EF53AB" w14:textId="77777777" w:rsidR="00B87CB8" w:rsidRPr="00724468" w:rsidRDefault="00B87CB8" w:rsidP="00BA2627">
            <w:pPr>
              <w:rPr>
                <w:rFonts w:cs="Arial"/>
                <w:sz w:val="18"/>
              </w:rPr>
            </w:pPr>
            <w:r w:rsidRPr="00724468">
              <w:rPr>
                <w:rFonts w:cs="Arial"/>
                <w:sz w:val="18"/>
              </w:rPr>
              <w:t xml:space="preserve">No effect (n= </w:t>
            </w:r>
            <w:r>
              <w:rPr>
                <w:rFonts w:cs="Arial"/>
                <w:sz w:val="18"/>
              </w:rPr>
              <w:t>0</w:t>
            </w:r>
            <w:r w:rsidRPr="00724468">
              <w:rPr>
                <w:rFonts w:cs="Arial"/>
                <w:sz w:val="18"/>
              </w:rPr>
              <w:t>)</w:t>
            </w:r>
          </w:p>
        </w:tc>
        <w:tc>
          <w:tcPr>
            <w:tcW w:w="2126" w:type="dxa"/>
          </w:tcPr>
          <w:p w14:paraId="16698F48" w14:textId="77777777" w:rsidR="00B87CB8" w:rsidRDefault="00B87CB8" w:rsidP="00BA2627">
            <w:pPr>
              <w:rPr>
                <w:rFonts w:cs="Arial"/>
                <w:sz w:val="18"/>
              </w:rPr>
            </w:pPr>
            <w:r>
              <w:rPr>
                <w:rFonts w:cs="Arial"/>
                <w:sz w:val="18"/>
              </w:rPr>
              <w:t>Rats, in vitro (n= 1)</w:t>
            </w:r>
          </w:p>
        </w:tc>
        <w:tc>
          <w:tcPr>
            <w:tcW w:w="2126" w:type="dxa"/>
          </w:tcPr>
          <w:p w14:paraId="6AAA6D8F" w14:textId="77777777" w:rsidR="00B87CB8" w:rsidRDefault="00B87CB8" w:rsidP="00BA2627">
            <w:pPr>
              <w:rPr>
                <w:rFonts w:cs="Arial"/>
                <w:sz w:val="18"/>
              </w:rPr>
            </w:pPr>
            <w:r>
              <w:rPr>
                <w:rFonts w:cs="Arial"/>
                <w:sz w:val="18"/>
              </w:rPr>
              <w:t>Renal (n= 1)</w:t>
            </w:r>
          </w:p>
          <w:p w14:paraId="2739EDD4" w14:textId="77777777" w:rsidR="00B87CB8" w:rsidRDefault="00B87CB8" w:rsidP="00BA2627">
            <w:pPr>
              <w:rPr>
                <w:rFonts w:cs="Arial"/>
                <w:sz w:val="18"/>
              </w:rPr>
            </w:pPr>
            <w:r>
              <w:rPr>
                <w:rFonts w:cs="Arial"/>
                <w:sz w:val="18"/>
              </w:rPr>
              <w:t>Lung (n= 1)</w:t>
            </w:r>
          </w:p>
        </w:tc>
        <w:tc>
          <w:tcPr>
            <w:tcW w:w="3119" w:type="dxa"/>
          </w:tcPr>
          <w:p w14:paraId="7465A08D" w14:textId="77777777" w:rsidR="00B87CB8" w:rsidRDefault="00B87CB8" w:rsidP="00BA2627">
            <w:pPr>
              <w:rPr>
                <w:rFonts w:cs="Arial"/>
                <w:sz w:val="18"/>
              </w:rPr>
            </w:pPr>
            <w:r>
              <w:rPr>
                <w:rFonts w:cs="Arial"/>
                <w:sz w:val="18"/>
              </w:rPr>
              <w:t>Not stated (n= 1)</w:t>
            </w:r>
          </w:p>
        </w:tc>
      </w:tr>
    </w:tbl>
    <w:p w14:paraId="4E48F2E7" w14:textId="77777777" w:rsidR="00B87CB8" w:rsidRDefault="00B87CB8" w:rsidP="00B87CB8">
      <w:pPr>
        <w:widowControl w:val="0"/>
        <w:autoSpaceDE w:val="0"/>
        <w:autoSpaceDN w:val="0"/>
        <w:adjustRightInd w:val="0"/>
      </w:pPr>
    </w:p>
    <w:p w14:paraId="307F23C3" w14:textId="77777777" w:rsidR="00B87CB8" w:rsidRPr="00B87CB8" w:rsidRDefault="00B87CB8" w:rsidP="00B87CB8">
      <w:pPr>
        <w:rPr>
          <w:rFonts w:ascii="Arial" w:hAnsi="Arial" w:cs="Arial"/>
        </w:rPr>
      </w:pPr>
      <w:r w:rsidRPr="00B87CB8">
        <w:rPr>
          <w:rFonts w:ascii="Arial" w:hAnsi="Arial" w:cs="Arial"/>
        </w:rPr>
        <w:lastRenderedPageBreak/>
        <w:t>Table 2: Summary of studies characteristics with human models</w:t>
      </w:r>
    </w:p>
    <w:tbl>
      <w:tblPr>
        <w:tblStyle w:val="TableGrid"/>
        <w:tblpPr w:leftFromText="180" w:rightFromText="180" w:vertAnchor="page" w:horzAnchor="margin" w:tblpX="-147" w:tblpY="2073"/>
        <w:tblW w:w="9640" w:type="dxa"/>
        <w:tblLayout w:type="fixed"/>
        <w:tblLook w:val="04A0" w:firstRow="1" w:lastRow="0" w:firstColumn="1" w:lastColumn="0" w:noHBand="0" w:noVBand="1"/>
      </w:tblPr>
      <w:tblGrid>
        <w:gridCol w:w="1552"/>
        <w:gridCol w:w="1137"/>
        <w:gridCol w:w="1136"/>
        <w:gridCol w:w="1704"/>
        <w:gridCol w:w="1276"/>
        <w:gridCol w:w="1417"/>
        <w:gridCol w:w="1418"/>
      </w:tblGrid>
      <w:tr w:rsidR="00B87CB8" w:rsidRPr="008C492A" w14:paraId="3E6D7C64" w14:textId="77777777" w:rsidTr="00BA2627">
        <w:trPr>
          <w:trHeight w:val="881"/>
        </w:trPr>
        <w:tc>
          <w:tcPr>
            <w:tcW w:w="1552" w:type="dxa"/>
          </w:tcPr>
          <w:p w14:paraId="188BBD2B" w14:textId="77777777" w:rsidR="00B87CB8" w:rsidRPr="008C492A" w:rsidRDefault="00B87CB8" w:rsidP="00BA2627">
            <w:pPr>
              <w:rPr>
                <w:b/>
                <w:sz w:val="16"/>
                <w:szCs w:val="16"/>
              </w:rPr>
            </w:pPr>
            <w:r w:rsidRPr="008C492A">
              <w:rPr>
                <w:b/>
                <w:sz w:val="16"/>
                <w:szCs w:val="16"/>
              </w:rPr>
              <w:t>Drug</w:t>
            </w:r>
            <w:r>
              <w:rPr>
                <w:b/>
                <w:sz w:val="16"/>
                <w:szCs w:val="16"/>
              </w:rPr>
              <w:t xml:space="preserve"> Class</w:t>
            </w:r>
          </w:p>
        </w:tc>
        <w:tc>
          <w:tcPr>
            <w:tcW w:w="1137" w:type="dxa"/>
          </w:tcPr>
          <w:p w14:paraId="43E4DF7B" w14:textId="77777777" w:rsidR="00B87CB8" w:rsidRPr="008C492A" w:rsidRDefault="00B87CB8" w:rsidP="00BA2627">
            <w:pPr>
              <w:rPr>
                <w:b/>
                <w:sz w:val="16"/>
                <w:szCs w:val="16"/>
              </w:rPr>
            </w:pPr>
            <w:r w:rsidRPr="008C492A">
              <w:rPr>
                <w:b/>
                <w:sz w:val="16"/>
                <w:szCs w:val="16"/>
              </w:rPr>
              <w:t>Sample size, median (range)</w:t>
            </w:r>
          </w:p>
        </w:tc>
        <w:tc>
          <w:tcPr>
            <w:tcW w:w="1136" w:type="dxa"/>
          </w:tcPr>
          <w:p w14:paraId="3E5E48C0" w14:textId="77777777" w:rsidR="00B87CB8" w:rsidRPr="008C492A" w:rsidRDefault="00B87CB8" w:rsidP="00BA2627">
            <w:pPr>
              <w:rPr>
                <w:b/>
                <w:sz w:val="16"/>
                <w:szCs w:val="16"/>
              </w:rPr>
            </w:pPr>
            <w:r w:rsidRPr="00737269">
              <w:rPr>
                <w:b/>
                <w:sz w:val="16"/>
                <w:szCs w:val="16"/>
              </w:rPr>
              <w:t>Exposure to treatment, mean (SD)</w:t>
            </w:r>
          </w:p>
        </w:tc>
        <w:tc>
          <w:tcPr>
            <w:tcW w:w="1704" w:type="dxa"/>
          </w:tcPr>
          <w:p w14:paraId="4219CA23" w14:textId="77777777" w:rsidR="00B87CB8" w:rsidRPr="008C492A" w:rsidRDefault="00B87CB8" w:rsidP="00BA2627">
            <w:pPr>
              <w:rPr>
                <w:b/>
                <w:sz w:val="16"/>
                <w:szCs w:val="16"/>
              </w:rPr>
            </w:pPr>
            <w:r w:rsidRPr="00737269">
              <w:rPr>
                <w:b/>
                <w:sz w:val="16"/>
                <w:szCs w:val="16"/>
              </w:rPr>
              <w:t>Effect on ACE2 expression, levels or activity (number of studies)</w:t>
            </w:r>
          </w:p>
        </w:tc>
        <w:tc>
          <w:tcPr>
            <w:tcW w:w="1276" w:type="dxa"/>
          </w:tcPr>
          <w:p w14:paraId="726C7921" w14:textId="77777777" w:rsidR="00B87CB8" w:rsidRPr="008C492A" w:rsidRDefault="00B87CB8" w:rsidP="00BA2627">
            <w:pPr>
              <w:rPr>
                <w:b/>
                <w:sz w:val="16"/>
                <w:szCs w:val="16"/>
              </w:rPr>
            </w:pPr>
            <w:r w:rsidRPr="008C492A">
              <w:rPr>
                <w:b/>
                <w:sz w:val="16"/>
                <w:szCs w:val="16"/>
              </w:rPr>
              <w:t>Model tested</w:t>
            </w:r>
          </w:p>
        </w:tc>
        <w:tc>
          <w:tcPr>
            <w:tcW w:w="1417" w:type="dxa"/>
          </w:tcPr>
          <w:p w14:paraId="466FCDB7" w14:textId="77777777" w:rsidR="00B87CB8" w:rsidRPr="008C492A" w:rsidRDefault="00B87CB8" w:rsidP="00BA2627">
            <w:pPr>
              <w:rPr>
                <w:b/>
                <w:sz w:val="16"/>
                <w:szCs w:val="16"/>
              </w:rPr>
            </w:pPr>
            <w:r w:rsidRPr="008C492A">
              <w:rPr>
                <w:b/>
                <w:sz w:val="16"/>
                <w:szCs w:val="16"/>
              </w:rPr>
              <w:t>Site of ACE2 receptors</w:t>
            </w:r>
          </w:p>
        </w:tc>
        <w:tc>
          <w:tcPr>
            <w:tcW w:w="1418" w:type="dxa"/>
          </w:tcPr>
          <w:p w14:paraId="4A33C085" w14:textId="77777777" w:rsidR="00B87CB8" w:rsidRPr="008C492A" w:rsidRDefault="00B87CB8" w:rsidP="00BA2627">
            <w:pPr>
              <w:rPr>
                <w:b/>
                <w:sz w:val="16"/>
                <w:szCs w:val="16"/>
              </w:rPr>
            </w:pPr>
            <w:r w:rsidRPr="008C492A">
              <w:rPr>
                <w:b/>
                <w:sz w:val="16"/>
                <w:szCs w:val="16"/>
              </w:rPr>
              <w:t>Condition of subject</w:t>
            </w:r>
          </w:p>
        </w:tc>
      </w:tr>
      <w:tr w:rsidR="00B87CB8" w:rsidRPr="00737269" w14:paraId="5A30C6CE" w14:textId="77777777" w:rsidTr="00BA2627">
        <w:trPr>
          <w:trHeight w:val="1862"/>
        </w:trPr>
        <w:tc>
          <w:tcPr>
            <w:tcW w:w="1552" w:type="dxa"/>
          </w:tcPr>
          <w:p w14:paraId="0949EC83" w14:textId="77777777" w:rsidR="00B87CB8" w:rsidRPr="00737269" w:rsidRDefault="00B87CB8" w:rsidP="00BA2627">
            <w:pPr>
              <w:rPr>
                <w:sz w:val="16"/>
                <w:szCs w:val="16"/>
              </w:rPr>
            </w:pPr>
            <w:r w:rsidRPr="00737269">
              <w:rPr>
                <w:sz w:val="16"/>
                <w:szCs w:val="16"/>
              </w:rPr>
              <w:t>A</w:t>
            </w:r>
            <w:r>
              <w:rPr>
                <w:sz w:val="16"/>
                <w:szCs w:val="16"/>
              </w:rPr>
              <w:t>ngiotensin-</w:t>
            </w:r>
            <w:r w:rsidRPr="00737269">
              <w:rPr>
                <w:sz w:val="16"/>
                <w:szCs w:val="16"/>
              </w:rPr>
              <w:t>R</w:t>
            </w:r>
            <w:r>
              <w:rPr>
                <w:sz w:val="16"/>
                <w:szCs w:val="16"/>
              </w:rPr>
              <w:t xml:space="preserve">eceptor </w:t>
            </w:r>
            <w:r w:rsidRPr="00737269">
              <w:rPr>
                <w:sz w:val="16"/>
                <w:szCs w:val="16"/>
              </w:rPr>
              <w:t>B</w:t>
            </w:r>
            <w:r>
              <w:rPr>
                <w:sz w:val="16"/>
                <w:szCs w:val="16"/>
              </w:rPr>
              <w:t>locker</w:t>
            </w:r>
            <w:r w:rsidRPr="00737269">
              <w:rPr>
                <w:sz w:val="16"/>
                <w:szCs w:val="16"/>
              </w:rPr>
              <w:t>s</w:t>
            </w:r>
            <w:r>
              <w:rPr>
                <w:sz w:val="16"/>
                <w:szCs w:val="16"/>
              </w:rPr>
              <w:t xml:space="preserve"> </w:t>
            </w:r>
          </w:p>
        </w:tc>
        <w:tc>
          <w:tcPr>
            <w:tcW w:w="1137" w:type="dxa"/>
          </w:tcPr>
          <w:p w14:paraId="74030B71" w14:textId="77777777" w:rsidR="00B87CB8" w:rsidRPr="00737269" w:rsidRDefault="00B87CB8" w:rsidP="00BA2627">
            <w:pPr>
              <w:rPr>
                <w:sz w:val="16"/>
                <w:szCs w:val="16"/>
              </w:rPr>
            </w:pPr>
            <w:r w:rsidRPr="00737269">
              <w:rPr>
                <w:sz w:val="16"/>
                <w:szCs w:val="16"/>
              </w:rPr>
              <w:t>46.5 (</w:t>
            </w:r>
            <w:r>
              <w:rPr>
                <w:sz w:val="16"/>
                <w:szCs w:val="16"/>
              </w:rPr>
              <w:t>8 to 80</w:t>
            </w:r>
            <w:r w:rsidRPr="00737269">
              <w:rPr>
                <w:sz w:val="16"/>
                <w:szCs w:val="16"/>
              </w:rPr>
              <w:t>)</w:t>
            </w:r>
          </w:p>
        </w:tc>
        <w:tc>
          <w:tcPr>
            <w:tcW w:w="1136" w:type="dxa"/>
          </w:tcPr>
          <w:p w14:paraId="33DAF48C" w14:textId="77777777" w:rsidR="00B87CB8" w:rsidRPr="00737269" w:rsidRDefault="00B87CB8" w:rsidP="00BA2627">
            <w:pPr>
              <w:rPr>
                <w:sz w:val="16"/>
                <w:szCs w:val="16"/>
              </w:rPr>
            </w:pPr>
            <w:r>
              <w:rPr>
                <w:sz w:val="16"/>
                <w:szCs w:val="16"/>
              </w:rPr>
              <w:t>15 weeks (6)</w:t>
            </w:r>
          </w:p>
        </w:tc>
        <w:tc>
          <w:tcPr>
            <w:tcW w:w="1704" w:type="dxa"/>
          </w:tcPr>
          <w:p w14:paraId="71E47A7E" w14:textId="77777777" w:rsidR="00B87CB8" w:rsidRPr="00737269" w:rsidRDefault="00B87CB8" w:rsidP="00BA2627">
            <w:pPr>
              <w:rPr>
                <w:sz w:val="16"/>
                <w:szCs w:val="16"/>
              </w:rPr>
            </w:pPr>
            <w:r w:rsidRPr="00737269">
              <w:rPr>
                <w:sz w:val="16"/>
                <w:szCs w:val="16"/>
              </w:rPr>
              <w:t xml:space="preserve">Increase (n= </w:t>
            </w:r>
            <w:r>
              <w:rPr>
                <w:sz w:val="16"/>
                <w:szCs w:val="16"/>
              </w:rPr>
              <w:t>2</w:t>
            </w:r>
            <w:r w:rsidRPr="00737269">
              <w:rPr>
                <w:sz w:val="16"/>
                <w:szCs w:val="16"/>
              </w:rPr>
              <w:t xml:space="preserve">) </w:t>
            </w:r>
          </w:p>
          <w:p w14:paraId="653C3998" w14:textId="77777777" w:rsidR="00B87CB8" w:rsidRPr="00737269" w:rsidRDefault="00B87CB8" w:rsidP="00BA2627">
            <w:pPr>
              <w:rPr>
                <w:sz w:val="16"/>
                <w:szCs w:val="16"/>
              </w:rPr>
            </w:pPr>
            <w:r w:rsidRPr="00737269">
              <w:rPr>
                <w:sz w:val="16"/>
                <w:szCs w:val="16"/>
              </w:rPr>
              <w:t xml:space="preserve">Decrease (n= </w:t>
            </w:r>
            <w:r>
              <w:rPr>
                <w:sz w:val="16"/>
                <w:szCs w:val="16"/>
              </w:rPr>
              <w:t>1</w:t>
            </w:r>
            <w:r w:rsidRPr="00737269">
              <w:rPr>
                <w:sz w:val="16"/>
                <w:szCs w:val="16"/>
              </w:rPr>
              <w:t xml:space="preserve">) </w:t>
            </w:r>
          </w:p>
          <w:p w14:paraId="527A65F1" w14:textId="77777777" w:rsidR="00B87CB8" w:rsidRPr="00737269" w:rsidRDefault="00B87CB8" w:rsidP="00BA2627">
            <w:pPr>
              <w:rPr>
                <w:sz w:val="16"/>
                <w:szCs w:val="16"/>
              </w:rPr>
            </w:pPr>
            <w:r w:rsidRPr="00737269">
              <w:rPr>
                <w:sz w:val="16"/>
                <w:szCs w:val="16"/>
              </w:rPr>
              <w:t xml:space="preserve">No effect (n= </w:t>
            </w:r>
            <w:r>
              <w:rPr>
                <w:sz w:val="16"/>
                <w:szCs w:val="16"/>
              </w:rPr>
              <w:t>1</w:t>
            </w:r>
            <w:r w:rsidRPr="00737269">
              <w:rPr>
                <w:sz w:val="16"/>
                <w:szCs w:val="16"/>
              </w:rPr>
              <w:t>)</w:t>
            </w:r>
          </w:p>
        </w:tc>
        <w:tc>
          <w:tcPr>
            <w:tcW w:w="1276" w:type="dxa"/>
          </w:tcPr>
          <w:p w14:paraId="3CA5B3B4" w14:textId="77777777" w:rsidR="00B87CB8" w:rsidRPr="00737269" w:rsidRDefault="00B87CB8" w:rsidP="00BA2627">
            <w:pPr>
              <w:rPr>
                <w:sz w:val="16"/>
                <w:szCs w:val="16"/>
              </w:rPr>
            </w:pPr>
            <w:r>
              <w:rPr>
                <w:sz w:val="16"/>
                <w:szCs w:val="16"/>
              </w:rPr>
              <w:t>I</w:t>
            </w:r>
            <w:r w:rsidRPr="008C492A">
              <w:rPr>
                <w:sz w:val="16"/>
                <w:szCs w:val="16"/>
              </w:rPr>
              <w:t>n vivo</w:t>
            </w:r>
            <w:r>
              <w:rPr>
                <w:sz w:val="16"/>
                <w:szCs w:val="16"/>
              </w:rPr>
              <w:t xml:space="preserve"> (n= 3)</w:t>
            </w:r>
            <w:r w:rsidRPr="008C492A">
              <w:rPr>
                <w:sz w:val="16"/>
                <w:szCs w:val="16"/>
              </w:rPr>
              <w:t xml:space="preserve"> </w:t>
            </w:r>
            <w:r>
              <w:rPr>
                <w:sz w:val="16"/>
                <w:szCs w:val="16"/>
              </w:rPr>
              <w:t>I</w:t>
            </w:r>
            <w:r w:rsidRPr="008C492A">
              <w:rPr>
                <w:sz w:val="16"/>
                <w:szCs w:val="16"/>
              </w:rPr>
              <w:t>n vitro</w:t>
            </w:r>
            <w:r>
              <w:rPr>
                <w:sz w:val="16"/>
                <w:szCs w:val="16"/>
              </w:rPr>
              <w:t xml:space="preserve"> (n= 1)</w:t>
            </w:r>
          </w:p>
        </w:tc>
        <w:tc>
          <w:tcPr>
            <w:tcW w:w="1417" w:type="dxa"/>
          </w:tcPr>
          <w:p w14:paraId="3BEBE279" w14:textId="77777777" w:rsidR="00B87CB8" w:rsidRPr="00737269" w:rsidRDefault="00B87CB8" w:rsidP="00BA2627">
            <w:pPr>
              <w:rPr>
                <w:sz w:val="16"/>
                <w:szCs w:val="16"/>
              </w:rPr>
            </w:pPr>
            <w:r w:rsidRPr="00737269">
              <w:rPr>
                <w:sz w:val="16"/>
                <w:szCs w:val="16"/>
              </w:rPr>
              <w:t>Urinary</w:t>
            </w:r>
            <w:r>
              <w:rPr>
                <w:sz w:val="16"/>
                <w:szCs w:val="16"/>
              </w:rPr>
              <w:t xml:space="preserve"> (n= 1)</w:t>
            </w:r>
          </w:p>
          <w:p w14:paraId="635C0CE1" w14:textId="77777777" w:rsidR="00B87CB8" w:rsidRPr="00737269" w:rsidRDefault="00B87CB8" w:rsidP="00BA2627">
            <w:pPr>
              <w:rPr>
                <w:sz w:val="16"/>
                <w:szCs w:val="16"/>
              </w:rPr>
            </w:pPr>
            <w:r w:rsidRPr="00737269">
              <w:rPr>
                <w:sz w:val="16"/>
                <w:szCs w:val="16"/>
              </w:rPr>
              <w:t>Serum</w:t>
            </w:r>
            <w:r>
              <w:rPr>
                <w:sz w:val="16"/>
                <w:szCs w:val="16"/>
              </w:rPr>
              <w:t xml:space="preserve"> (n= 1)</w:t>
            </w:r>
          </w:p>
          <w:p w14:paraId="5D66F42B" w14:textId="77777777" w:rsidR="00B87CB8" w:rsidRDefault="00B87CB8" w:rsidP="00BA2627">
            <w:pPr>
              <w:rPr>
                <w:sz w:val="16"/>
                <w:szCs w:val="16"/>
              </w:rPr>
            </w:pPr>
            <w:r w:rsidRPr="00737269">
              <w:rPr>
                <w:sz w:val="16"/>
                <w:szCs w:val="16"/>
              </w:rPr>
              <w:t>Renal</w:t>
            </w:r>
            <w:r>
              <w:rPr>
                <w:sz w:val="16"/>
                <w:szCs w:val="16"/>
              </w:rPr>
              <w:t xml:space="preserve"> (n= 1)</w:t>
            </w:r>
            <w:r w:rsidRPr="00737269">
              <w:rPr>
                <w:sz w:val="16"/>
                <w:szCs w:val="16"/>
              </w:rPr>
              <w:t xml:space="preserve"> </w:t>
            </w:r>
          </w:p>
          <w:p w14:paraId="51B20D0E" w14:textId="77777777" w:rsidR="00B87CB8" w:rsidRPr="00737269" w:rsidRDefault="00B87CB8" w:rsidP="00BA2627">
            <w:pPr>
              <w:rPr>
                <w:sz w:val="16"/>
                <w:szCs w:val="16"/>
              </w:rPr>
            </w:pPr>
            <w:r w:rsidRPr="00737269">
              <w:rPr>
                <w:sz w:val="16"/>
                <w:szCs w:val="16"/>
              </w:rPr>
              <w:t>Not stated</w:t>
            </w:r>
            <w:r>
              <w:rPr>
                <w:sz w:val="16"/>
                <w:szCs w:val="16"/>
              </w:rPr>
              <w:t xml:space="preserve"> (n= 1)</w:t>
            </w:r>
          </w:p>
          <w:p w14:paraId="36ABC075" w14:textId="77777777" w:rsidR="00B87CB8" w:rsidRPr="00737269" w:rsidRDefault="00B87CB8" w:rsidP="00BA2627">
            <w:pPr>
              <w:rPr>
                <w:sz w:val="16"/>
                <w:szCs w:val="16"/>
              </w:rPr>
            </w:pPr>
          </w:p>
          <w:p w14:paraId="76031155" w14:textId="77777777" w:rsidR="00B87CB8" w:rsidRPr="00737269" w:rsidRDefault="00B87CB8" w:rsidP="00BA2627">
            <w:pPr>
              <w:rPr>
                <w:sz w:val="16"/>
                <w:szCs w:val="16"/>
              </w:rPr>
            </w:pPr>
          </w:p>
        </w:tc>
        <w:tc>
          <w:tcPr>
            <w:tcW w:w="1418" w:type="dxa"/>
          </w:tcPr>
          <w:p w14:paraId="6EBCD8FF" w14:textId="77777777" w:rsidR="00B87CB8" w:rsidRPr="00737269" w:rsidRDefault="00B87CB8" w:rsidP="00BA2627">
            <w:pPr>
              <w:rPr>
                <w:sz w:val="16"/>
                <w:szCs w:val="16"/>
              </w:rPr>
            </w:pPr>
            <w:r w:rsidRPr="00737269">
              <w:rPr>
                <w:sz w:val="16"/>
                <w:szCs w:val="16"/>
              </w:rPr>
              <w:t>Diabetes</w:t>
            </w:r>
            <w:r>
              <w:rPr>
                <w:sz w:val="16"/>
                <w:szCs w:val="16"/>
              </w:rPr>
              <w:t xml:space="preserve"> (n= 1)</w:t>
            </w:r>
          </w:p>
          <w:p w14:paraId="5DDD96DC" w14:textId="77777777" w:rsidR="00B87CB8" w:rsidRPr="00737269" w:rsidRDefault="00B87CB8" w:rsidP="00BA2627">
            <w:pPr>
              <w:rPr>
                <w:sz w:val="16"/>
                <w:szCs w:val="16"/>
              </w:rPr>
            </w:pPr>
            <w:r w:rsidRPr="00737269">
              <w:rPr>
                <w:sz w:val="16"/>
                <w:szCs w:val="16"/>
              </w:rPr>
              <w:t xml:space="preserve">Hypertension </w:t>
            </w:r>
            <w:r>
              <w:rPr>
                <w:sz w:val="16"/>
                <w:szCs w:val="16"/>
              </w:rPr>
              <w:t>(n= 1)</w:t>
            </w:r>
          </w:p>
          <w:p w14:paraId="18F1693D" w14:textId="77777777" w:rsidR="00B87CB8" w:rsidRPr="00737269" w:rsidRDefault="00B87CB8" w:rsidP="00BA2627">
            <w:pPr>
              <w:rPr>
                <w:sz w:val="16"/>
                <w:szCs w:val="16"/>
              </w:rPr>
            </w:pPr>
            <w:r w:rsidRPr="00737269">
              <w:rPr>
                <w:sz w:val="16"/>
                <w:szCs w:val="16"/>
              </w:rPr>
              <w:t>Hypertension + Diabetes</w:t>
            </w:r>
            <w:r>
              <w:rPr>
                <w:sz w:val="16"/>
                <w:szCs w:val="16"/>
              </w:rPr>
              <w:t xml:space="preserve"> (n= 1)</w:t>
            </w:r>
          </w:p>
          <w:p w14:paraId="005F118C" w14:textId="77777777" w:rsidR="00B87CB8" w:rsidRPr="00737269" w:rsidRDefault="00B87CB8" w:rsidP="00BA2627">
            <w:pPr>
              <w:rPr>
                <w:sz w:val="16"/>
                <w:szCs w:val="16"/>
              </w:rPr>
            </w:pPr>
            <w:r w:rsidRPr="00737269">
              <w:rPr>
                <w:sz w:val="16"/>
                <w:szCs w:val="16"/>
              </w:rPr>
              <w:t>Diabetic + C</w:t>
            </w:r>
            <w:r>
              <w:rPr>
                <w:sz w:val="16"/>
                <w:szCs w:val="16"/>
              </w:rPr>
              <w:t xml:space="preserve">hronic </w:t>
            </w:r>
            <w:r w:rsidRPr="00737269">
              <w:rPr>
                <w:sz w:val="16"/>
                <w:szCs w:val="16"/>
              </w:rPr>
              <w:t>K</w:t>
            </w:r>
            <w:r>
              <w:rPr>
                <w:sz w:val="16"/>
                <w:szCs w:val="16"/>
              </w:rPr>
              <w:t xml:space="preserve">idney </w:t>
            </w:r>
            <w:r w:rsidRPr="00737269">
              <w:rPr>
                <w:sz w:val="16"/>
                <w:szCs w:val="16"/>
              </w:rPr>
              <w:t>D</w:t>
            </w:r>
            <w:r>
              <w:rPr>
                <w:sz w:val="16"/>
                <w:szCs w:val="16"/>
              </w:rPr>
              <w:t>isease (n= 1)</w:t>
            </w:r>
          </w:p>
        </w:tc>
      </w:tr>
      <w:tr w:rsidR="00B87CB8" w:rsidRPr="00737269" w14:paraId="41DA9E28" w14:textId="77777777" w:rsidTr="00BA2627">
        <w:trPr>
          <w:trHeight w:val="881"/>
        </w:trPr>
        <w:tc>
          <w:tcPr>
            <w:tcW w:w="1552" w:type="dxa"/>
          </w:tcPr>
          <w:p w14:paraId="1C47A75A" w14:textId="77777777" w:rsidR="00B87CB8" w:rsidRPr="00737269" w:rsidRDefault="00B87CB8" w:rsidP="00BA2627">
            <w:pPr>
              <w:rPr>
                <w:sz w:val="16"/>
                <w:szCs w:val="16"/>
              </w:rPr>
            </w:pPr>
            <w:r>
              <w:rPr>
                <w:sz w:val="16"/>
                <w:szCs w:val="16"/>
              </w:rPr>
              <w:t xml:space="preserve">Angiotensin Converting Enzyme- Inhibitors </w:t>
            </w:r>
          </w:p>
        </w:tc>
        <w:tc>
          <w:tcPr>
            <w:tcW w:w="1137" w:type="dxa"/>
          </w:tcPr>
          <w:p w14:paraId="03EBF9BF" w14:textId="77777777" w:rsidR="00B87CB8" w:rsidRPr="00737269" w:rsidRDefault="00B87CB8" w:rsidP="00BA2627">
            <w:pPr>
              <w:rPr>
                <w:sz w:val="16"/>
                <w:szCs w:val="16"/>
              </w:rPr>
            </w:pPr>
            <w:r>
              <w:rPr>
                <w:sz w:val="16"/>
                <w:szCs w:val="16"/>
              </w:rPr>
              <w:t>228 (80 to 375)</w:t>
            </w:r>
          </w:p>
        </w:tc>
        <w:tc>
          <w:tcPr>
            <w:tcW w:w="1136" w:type="dxa"/>
          </w:tcPr>
          <w:p w14:paraId="0ED8C3E5" w14:textId="77777777" w:rsidR="00B87CB8" w:rsidRDefault="00B87CB8" w:rsidP="00BA2627">
            <w:pPr>
              <w:rPr>
                <w:sz w:val="16"/>
                <w:szCs w:val="16"/>
              </w:rPr>
            </w:pPr>
            <w:r w:rsidRPr="008C492A">
              <w:rPr>
                <w:sz w:val="16"/>
                <w:szCs w:val="16"/>
              </w:rPr>
              <w:t>12 weeks</w:t>
            </w:r>
            <w:r>
              <w:rPr>
                <w:sz w:val="16"/>
                <w:szCs w:val="16"/>
              </w:rPr>
              <w:t xml:space="preserve"> (N/A)</w:t>
            </w:r>
          </w:p>
        </w:tc>
        <w:tc>
          <w:tcPr>
            <w:tcW w:w="1704" w:type="dxa"/>
          </w:tcPr>
          <w:p w14:paraId="2CDFE1D0" w14:textId="77777777" w:rsidR="00B87CB8" w:rsidRPr="00737269" w:rsidRDefault="00B87CB8" w:rsidP="00BA2627">
            <w:pPr>
              <w:rPr>
                <w:sz w:val="16"/>
                <w:szCs w:val="16"/>
              </w:rPr>
            </w:pPr>
            <w:r w:rsidRPr="00737269">
              <w:rPr>
                <w:sz w:val="16"/>
                <w:szCs w:val="16"/>
              </w:rPr>
              <w:t xml:space="preserve">Increase (n= </w:t>
            </w:r>
            <w:r>
              <w:rPr>
                <w:sz w:val="16"/>
                <w:szCs w:val="16"/>
              </w:rPr>
              <w:t>1</w:t>
            </w:r>
            <w:r w:rsidRPr="00737269">
              <w:rPr>
                <w:sz w:val="16"/>
                <w:szCs w:val="16"/>
              </w:rPr>
              <w:t xml:space="preserve">) </w:t>
            </w:r>
          </w:p>
          <w:p w14:paraId="23E6B631" w14:textId="77777777" w:rsidR="00B87CB8" w:rsidRPr="00737269" w:rsidRDefault="00B87CB8" w:rsidP="00BA2627">
            <w:pPr>
              <w:rPr>
                <w:sz w:val="16"/>
                <w:szCs w:val="16"/>
              </w:rPr>
            </w:pPr>
            <w:r w:rsidRPr="00737269">
              <w:rPr>
                <w:sz w:val="16"/>
                <w:szCs w:val="16"/>
              </w:rPr>
              <w:t xml:space="preserve">Decrease (n= </w:t>
            </w:r>
            <w:r>
              <w:rPr>
                <w:sz w:val="16"/>
                <w:szCs w:val="16"/>
              </w:rPr>
              <w:t>1</w:t>
            </w:r>
            <w:r w:rsidRPr="00737269">
              <w:rPr>
                <w:sz w:val="16"/>
                <w:szCs w:val="16"/>
              </w:rPr>
              <w:t xml:space="preserve">) </w:t>
            </w:r>
          </w:p>
          <w:p w14:paraId="64E8302B" w14:textId="77777777" w:rsidR="00B87CB8" w:rsidRPr="00737269" w:rsidRDefault="00B87CB8" w:rsidP="00BA2627">
            <w:pPr>
              <w:rPr>
                <w:sz w:val="16"/>
                <w:szCs w:val="16"/>
              </w:rPr>
            </w:pPr>
          </w:p>
        </w:tc>
        <w:tc>
          <w:tcPr>
            <w:tcW w:w="1276" w:type="dxa"/>
          </w:tcPr>
          <w:p w14:paraId="3A8CCE91" w14:textId="77777777" w:rsidR="00B87CB8" w:rsidRPr="008C492A" w:rsidRDefault="00B87CB8" w:rsidP="00BA2627">
            <w:pPr>
              <w:rPr>
                <w:sz w:val="16"/>
                <w:szCs w:val="16"/>
              </w:rPr>
            </w:pPr>
            <w:r>
              <w:rPr>
                <w:sz w:val="16"/>
                <w:szCs w:val="16"/>
              </w:rPr>
              <w:t>I</w:t>
            </w:r>
            <w:r w:rsidRPr="008C492A">
              <w:rPr>
                <w:sz w:val="16"/>
                <w:szCs w:val="16"/>
              </w:rPr>
              <w:t>n vitro</w:t>
            </w:r>
            <w:r>
              <w:rPr>
                <w:sz w:val="16"/>
                <w:szCs w:val="16"/>
              </w:rPr>
              <w:t xml:space="preserve"> (n= 2)</w:t>
            </w:r>
          </w:p>
        </w:tc>
        <w:tc>
          <w:tcPr>
            <w:tcW w:w="1417" w:type="dxa"/>
          </w:tcPr>
          <w:p w14:paraId="46DD6E90" w14:textId="77777777" w:rsidR="00B87CB8" w:rsidRDefault="00B87CB8" w:rsidP="00BA2627">
            <w:pPr>
              <w:rPr>
                <w:sz w:val="16"/>
                <w:szCs w:val="16"/>
              </w:rPr>
            </w:pPr>
            <w:r w:rsidRPr="00737269">
              <w:rPr>
                <w:sz w:val="16"/>
                <w:szCs w:val="16"/>
              </w:rPr>
              <w:t>Renal</w:t>
            </w:r>
            <w:r>
              <w:rPr>
                <w:sz w:val="16"/>
                <w:szCs w:val="16"/>
              </w:rPr>
              <w:t xml:space="preserve"> (n= 1)</w:t>
            </w:r>
            <w:r w:rsidRPr="00737269">
              <w:rPr>
                <w:sz w:val="16"/>
                <w:szCs w:val="16"/>
              </w:rPr>
              <w:t xml:space="preserve"> </w:t>
            </w:r>
          </w:p>
          <w:p w14:paraId="37E754A4" w14:textId="77777777" w:rsidR="00B87CB8" w:rsidRDefault="00B87CB8" w:rsidP="00BA2627">
            <w:pPr>
              <w:rPr>
                <w:sz w:val="16"/>
                <w:szCs w:val="16"/>
              </w:rPr>
            </w:pPr>
            <w:r>
              <w:rPr>
                <w:sz w:val="16"/>
                <w:szCs w:val="16"/>
              </w:rPr>
              <w:t>Unclear (n= 1)</w:t>
            </w:r>
            <w:r w:rsidRPr="00737269">
              <w:rPr>
                <w:sz w:val="16"/>
                <w:szCs w:val="16"/>
              </w:rPr>
              <w:t xml:space="preserve"> </w:t>
            </w:r>
          </w:p>
          <w:p w14:paraId="40A6F89C" w14:textId="77777777" w:rsidR="00B87CB8" w:rsidRPr="00737269" w:rsidRDefault="00B87CB8" w:rsidP="00BA2627">
            <w:pPr>
              <w:rPr>
                <w:sz w:val="16"/>
                <w:szCs w:val="16"/>
              </w:rPr>
            </w:pPr>
          </w:p>
        </w:tc>
        <w:tc>
          <w:tcPr>
            <w:tcW w:w="1418" w:type="dxa"/>
          </w:tcPr>
          <w:p w14:paraId="609C5B20" w14:textId="77777777" w:rsidR="00B87CB8" w:rsidRPr="00737269" w:rsidRDefault="00B87CB8" w:rsidP="00BA2627">
            <w:pPr>
              <w:rPr>
                <w:sz w:val="16"/>
                <w:szCs w:val="16"/>
              </w:rPr>
            </w:pPr>
            <w:r w:rsidRPr="00737269">
              <w:rPr>
                <w:sz w:val="16"/>
                <w:szCs w:val="16"/>
              </w:rPr>
              <w:t>Diabetic + C</w:t>
            </w:r>
            <w:r>
              <w:rPr>
                <w:sz w:val="16"/>
                <w:szCs w:val="16"/>
              </w:rPr>
              <w:t xml:space="preserve">hronic </w:t>
            </w:r>
            <w:r w:rsidRPr="00737269">
              <w:rPr>
                <w:sz w:val="16"/>
                <w:szCs w:val="16"/>
              </w:rPr>
              <w:t>K</w:t>
            </w:r>
            <w:r>
              <w:rPr>
                <w:sz w:val="16"/>
                <w:szCs w:val="16"/>
              </w:rPr>
              <w:t xml:space="preserve">idney </w:t>
            </w:r>
            <w:r w:rsidRPr="00737269">
              <w:rPr>
                <w:sz w:val="16"/>
                <w:szCs w:val="16"/>
              </w:rPr>
              <w:t>D</w:t>
            </w:r>
            <w:r>
              <w:rPr>
                <w:sz w:val="16"/>
                <w:szCs w:val="16"/>
              </w:rPr>
              <w:t>isease (n= 1)</w:t>
            </w:r>
          </w:p>
          <w:p w14:paraId="6960CE63" w14:textId="77777777" w:rsidR="00B87CB8" w:rsidRPr="00737269" w:rsidRDefault="00B87CB8" w:rsidP="00BA2627">
            <w:pPr>
              <w:rPr>
                <w:sz w:val="16"/>
                <w:szCs w:val="16"/>
              </w:rPr>
            </w:pPr>
            <w:r>
              <w:rPr>
                <w:sz w:val="16"/>
                <w:szCs w:val="16"/>
              </w:rPr>
              <w:t>Unclear (n= 1)</w:t>
            </w:r>
          </w:p>
        </w:tc>
      </w:tr>
      <w:tr w:rsidR="00B87CB8" w:rsidRPr="008C492A" w14:paraId="35519D7E" w14:textId="77777777" w:rsidTr="00BA2627">
        <w:trPr>
          <w:trHeight w:val="655"/>
        </w:trPr>
        <w:tc>
          <w:tcPr>
            <w:tcW w:w="1552" w:type="dxa"/>
          </w:tcPr>
          <w:p w14:paraId="7AF23779" w14:textId="77777777" w:rsidR="00B87CB8" w:rsidRPr="008C492A" w:rsidRDefault="00B87CB8" w:rsidP="00BA2627">
            <w:pPr>
              <w:rPr>
                <w:sz w:val="16"/>
                <w:szCs w:val="16"/>
              </w:rPr>
            </w:pPr>
            <w:r>
              <w:rPr>
                <w:sz w:val="16"/>
                <w:szCs w:val="16"/>
              </w:rPr>
              <w:t>Calcium Channel Blockers</w:t>
            </w:r>
          </w:p>
        </w:tc>
        <w:tc>
          <w:tcPr>
            <w:tcW w:w="1137" w:type="dxa"/>
          </w:tcPr>
          <w:p w14:paraId="39472015" w14:textId="77777777" w:rsidR="00B87CB8" w:rsidRPr="008C492A" w:rsidRDefault="00B87CB8" w:rsidP="00BA2627">
            <w:pPr>
              <w:rPr>
                <w:sz w:val="16"/>
                <w:szCs w:val="16"/>
              </w:rPr>
            </w:pPr>
            <w:r w:rsidRPr="008C492A">
              <w:rPr>
                <w:sz w:val="16"/>
                <w:szCs w:val="16"/>
              </w:rPr>
              <w:t>N/A</w:t>
            </w:r>
          </w:p>
        </w:tc>
        <w:tc>
          <w:tcPr>
            <w:tcW w:w="1136" w:type="dxa"/>
          </w:tcPr>
          <w:p w14:paraId="78A69AAB" w14:textId="77777777" w:rsidR="00B87CB8" w:rsidRPr="008C492A" w:rsidRDefault="00B87CB8" w:rsidP="00BA2627">
            <w:pPr>
              <w:rPr>
                <w:sz w:val="16"/>
                <w:szCs w:val="16"/>
              </w:rPr>
            </w:pPr>
            <w:r w:rsidRPr="008C492A">
              <w:rPr>
                <w:sz w:val="16"/>
                <w:szCs w:val="16"/>
              </w:rPr>
              <w:t>Unclear</w:t>
            </w:r>
          </w:p>
        </w:tc>
        <w:tc>
          <w:tcPr>
            <w:tcW w:w="1704" w:type="dxa"/>
          </w:tcPr>
          <w:p w14:paraId="2A88988B" w14:textId="77777777" w:rsidR="00B87CB8" w:rsidRPr="008C492A" w:rsidRDefault="00B87CB8" w:rsidP="00BA2627">
            <w:pPr>
              <w:rPr>
                <w:sz w:val="16"/>
                <w:szCs w:val="16"/>
              </w:rPr>
            </w:pPr>
            <w:r w:rsidRPr="008C492A">
              <w:rPr>
                <w:sz w:val="16"/>
                <w:szCs w:val="16"/>
              </w:rPr>
              <w:t>Increase ACE2 in the membrane surface (decreased in the cytosol)</w:t>
            </w:r>
            <w:r>
              <w:rPr>
                <w:sz w:val="16"/>
                <w:szCs w:val="16"/>
              </w:rPr>
              <w:t xml:space="preserve"> (n= 1)</w:t>
            </w:r>
          </w:p>
        </w:tc>
        <w:tc>
          <w:tcPr>
            <w:tcW w:w="1276" w:type="dxa"/>
          </w:tcPr>
          <w:p w14:paraId="5550E13D" w14:textId="77777777" w:rsidR="00B87CB8" w:rsidRPr="008C492A" w:rsidRDefault="00B87CB8" w:rsidP="00BA2627">
            <w:pPr>
              <w:rPr>
                <w:sz w:val="16"/>
                <w:szCs w:val="16"/>
              </w:rPr>
            </w:pPr>
            <w:r>
              <w:rPr>
                <w:sz w:val="16"/>
                <w:szCs w:val="16"/>
              </w:rPr>
              <w:t>I</w:t>
            </w:r>
            <w:r w:rsidRPr="008C492A">
              <w:rPr>
                <w:sz w:val="16"/>
                <w:szCs w:val="16"/>
              </w:rPr>
              <w:t xml:space="preserve">n vitro </w:t>
            </w:r>
            <w:r>
              <w:rPr>
                <w:sz w:val="16"/>
                <w:szCs w:val="16"/>
              </w:rPr>
              <w:t>(n= 1)</w:t>
            </w:r>
          </w:p>
        </w:tc>
        <w:tc>
          <w:tcPr>
            <w:tcW w:w="1417" w:type="dxa"/>
          </w:tcPr>
          <w:p w14:paraId="1ADDCBB6" w14:textId="77777777" w:rsidR="00B87CB8" w:rsidRPr="008C492A" w:rsidRDefault="00B87CB8" w:rsidP="00BA2627">
            <w:pPr>
              <w:rPr>
                <w:sz w:val="16"/>
                <w:szCs w:val="16"/>
              </w:rPr>
            </w:pPr>
            <w:r w:rsidRPr="008C492A">
              <w:rPr>
                <w:sz w:val="16"/>
                <w:szCs w:val="16"/>
              </w:rPr>
              <w:t>Cardiac</w:t>
            </w:r>
          </w:p>
        </w:tc>
        <w:tc>
          <w:tcPr>
            <w:tcW w:w="1418" w:type="dxa"/>
          </w:tcPr>
          <w:p w14:paraId="49DCC3D5" w14:textId="77777777" w:rsidR="00B87CB8" w:rsidRPr="008C492A" w:rsidRDefault="00B87CB8" w:rsidP="00BA2627">
            <w:pPr>
              <w:rPr>
                <w:sz w:val="16"/>
                <w:szCs w:val="16"/>
              </w:rPr>
            </w:pPr>
            <w:r w:rsidRPr="008C492A">
              <w:rPr>
                <w:sz w:val="16"/>
                <w:szCs w:val="16"/>
              </w:rPr>
              <w:t>Healthy cells</w:t>
            </w:r>
          </w:p>
        </w:tc>
      </w:tr>
      <w:tr w:rsidR="00B87CB8" w:rsidRPr="008C492A" w14:paraId="4A908302" w14:textId="77777777" w:rsidTr="00BA2627">
        <w:trPr>
          <w:trHeight w:val="747"/>
        </w:trPr>
        <w:tc>
          <w:tcPr>
            <w:tcW w:w="1552" w:type="dxa"/>
          </w:tcPr>
          <w:p w14:paraId="1713BFD2" w14:textId="77777777" w:rsidR="00B87CB8" w:rsidRPr="008C492A" w:rsidRDefault="00B87CB8" w:rsidP="00BA2627">
            <w:pPr>
              <w:rPr>
                <w:sz w:val="16"/>
                <w:szCs w:val="16"/>
              </w:rPr>
            </w:pPr>
            <w:r w:rsidRPr="008C492A">
              <w:rPr>
                <w:sz w:val="16"/>
                <w:szCs w:val="16"/>
              </w:rPr>
              <w:t>Oestrogen</w:t>
            </w:r>
          </w:p>
        </w:tc>
        <w:tc>
          <w:tcPr>
            <w:tcW w:w="1137" w:type="dxa"/>
          </w:tcPr>
          <w:p w14:paraId="6BB294FB" w14:textId="77777777" w:rsidR="00B87CB8" w:rsidRPr="008C492A" w:rsidRDefault="00B87CB8" w:rsidP="00BA2627">
            <w:pPr>
              <w:rPr>
                <w:sz w:val="16"/>
                <w:szCs w:val="16"/>
              </w:rPr>
            </w:pPr>
            <w:r w:rsidRPr="008C492A">
              <w:rPr>
                <w:sz w:val="16"/>
                <w:szCs w:val="16"/>
              </w:rPr>
              <w:t>36</w:t>
            </w:r>
            <w:r>
              <w:rPr>
                <w:sz w:val="16"/>
                <w:szCs w:val="16"/>
              </w:rPr>
              <w:t xml:space="preserve"> (N/A)</w:t>
            </w:r>
          </w:p>
        </w:tc>
        <w:tc>
          <w:tcPr>
            <w:tcW w:w="1136" w:type="dxa"/>
          </w:tcPr>
          <w:p w14:paraId="3D0A5C24" w14:textId="77777777" w:rsidR="00B87CB8" w:rsidRPr="008C492A" w:rsidRDefault="00B87CB8" w:rsidP="00BA2627">
            <w:pPr>
              <w:rPr>
                <w:sz w:val="16"/>
                <w:szCs w:val="16"/>
              </w:rPr>
            </w:pPr>
            <w:r>
              <w:rPr>
                <w:sz w:val="16"/>
                <w:szCs w:val="16"/>
              </w:rPr>
              <w:t>1 day (N/A)</w:t>
            </w:r>
          </w:p>
        </w:tc>
        <w:tc>
          <w:tcPr>
            <w:tcW w:w="1704" w:type="dxa"/>
          </w:tcPr>
          <w:p w14:paraId="517DADC4" w14:textId="77777777" w:rsidR="00B87CB8" w:rsidRPr="00737269" w:rsidRDefault="00B87CB8" w:rsidP="00BA2627">
            <w:pPr>
              <w:rPr>
                <w:sz w:val="16"/>
                <w:szCs w:val="16"/>
              </w:rPr>
            </w:pPr>
            <w:r w:rsidRPr="00737269">
              <w:rPr>
                <w:sz w:val="16"/>
                <w:szCs w:val="16"/>
              </w:rPr>
              <w:t xml:space="preserve">Increase (n= </w:t>
            </w:r>
            <w:r>
              <w:rPr>
                <w:sz w:val="16"/>
                <w:szCs w:val="16"/>
              </w:rPr>
              <w:t>2</w:t>
            </w:r>
            <w:r w:rsidRPr="00737269">
              <w:rPr>
                <w:sz w:val="16"/>
                <w:szCs w:val="16"/>
              </w:rPr>
              <w:t xml:space="preserve">) </w:t>
            </w:r>
          </w:p>
          <w:p w14:paraId="5D800621" w14:textId="77777777" w:rsidR="00B87CB8" w:rsidRPr="008C492A" w:rsidRDefault="00B87CB8" w:rsidP="00BA2627">
            <w:pPr>
              <w:rPr>
                <w:sz w:val="16"/>
                <w:szCs w:val="16"/>
              </w:rPr>
            </w:pPr>
            <w:r w:rsidRPr="00737269">
              <w:rPr>
                <w:sz w:val="16"/>
                <w:szCs w:val="16"/>
              </w:rPr>
              <w:t xml:space="preserve">No effect (n= </w:t>
            </w:r>
            <w:r>
              <w:rPr>
                <w:sz w:val="16"/>
                <w:szCs w:val="16"/>
              </w:rPr>
              <w:t>1)</w:t>
            </w:r>
          </w:p>
        </w:tc>
        <w:tc>
          <w:tcPr>
            <w:tcW w:w="1276" w:type="dxa"/>
          </w:tcPr>
          <w:p w14:paraId="1377F63C" w14:textId="77777777" w:rsidR="00B87CB8" w:rsidRPr="008C492A" w:rsidRDefault="00B87CB8" w:rsidP="00BA2627">
            <w:pPr>
              <w:rPr>
                <w:sz w:val="16"/>
                <w:szCs w:val="16"/>
                <w:highlight w:val="yellow"/>
              </w:rPr>
            </w:pPr>
            <w:r>
              <w:rPr>
                <w:sz w:val="16"/>
                <w:szCs w:val="16"/>
              </w:rPr>
              <w:t>I</w:t>
            </w:r>
            <w:r w:rsidRPr="008C492A">
              <w:rPr>
                <w:sz w:val="16"/>
                <w:szCs w:val="16"/>
              </w:rPr>
              <w:t>n vitro</w:t>
            </w:r>
            <w:r>
              <w:rPr>
                <w:sz w:val="16"/>
                <w:szCs w:val="16"/>
              </w:rPr>
              <w:t xml:space="preserve"> (n= 3)</w:t>
            </w:r>
          </w:p>
        </w:tc>
        <w:tc>
          <w:tcPr>
            <w:tcW w:w="1417" w:type="dxa"/>
          </w:tcPr>
          <w:p w14:paraId="7C2E11E4" w14:textId="77777777" w:rsidR="00B87CB8" w:rsidRDefault="00B87CB8" w:rsidP="00BA2627">
            <w:pPr>
              <w:rPr>
                <w:sz w:val="16"/>
                <w:szCs w:val="16"/>
              </w:rPr>
            </w:pPr>
            <w:r w:rsidRPr="008C492A">
              <w:rPr>
                <w:sz w:val="16"/>
                <w:szCs w:val="16"/>
              </w:rPr>
              <w:t>Cardiac</w:t>
            </w:r>
            <w:r>
              <w:rPr>
                <w:sz w:val="16"/>
                <w:szCs w:val="16"/>
              </w:rPr>
              <w:t xml:space="preserve"> (n= 1)</w:t>
            </w:r>
          </w:p>
          <w:p w14:paraId="0E715D94" w14:textId="77777777" w:rsidR="00B87CB8" w:rsidRPr="008116ED" w:rsidRDefault="00B87CB8" w:rsidP="00BA2627">
            <w:pPr>
              <w:rPr>
                <w:sz w:val="16"/>
                <w:szCs w:val="16"/>
              </w:rPr>
            </w:pPr>
            <w:r w:rsidRPr="008116ED">
              <w:rPr>
                <w:sz w:val="16"/>
                <w:szCs w:val="16"/>
              </w:rPr>
              <w:t>Umbilical</w:t>
            </w:r>
            <w:r>
              <w:rPr>
                <w:sz w:val="16"/>
                <w:szCs w:val="16"/>
              </w:rPr>
              <w:t xml:space="preserve"> (n= 1)</w:t>
            </w:r>
          </w:p>
          <w:p w14:paraId="2E1FB316" w14:textId="77777777" w:rsidR="00B87CB8" w:rsidRPr="008C492A" w:rsidRDefault="00B87CB8" w:rsidP="00BA2627">
            <w:pPr>
              <w:rPr>
                <w:sz w:val="16"/>
                <w:szCs w:val="16"/>
              </w:rPr>
            </w:pPr>
            <w:r w:rsidRPr="008116ED">
              <w:rPr>
                <w:sz w:val="16"/>
                <w:szCs w:val="16"/>
              </w:rPr>
              <w:t>Not stated</w:t>
            </w:r>
            <w:r>
              <w:rPr>
                <w:sz w:val="16"/>
                <w:szCs w:val="16"/>
              </w:rPr>
              <w:t xml:space="preserve"> (n= 1)</w:t>
            </w:r>
          </w:p>
        </w:tc>
        <w:tc>
          <w:tcPr>
            <w:tcW w:w="1418" w:type="dxa"/>
          </w:tcPr>
          <w:p w14:paraId="11260EF0" w14:textId="77777777" w:rsidR="00B87CB8" w:rsidRDefault="00B87CB8" w:rsidP="00BA2627">
            <w:pPr>
              <w:rPr>
                <w:sz w:val="16"/>
                <w:szCs w:val="16"/>
              </w:rPr>
            </w:pPr>
            <w:r w:rsidRPr="008C492A">
              <w:rPr>
                <w:sz w:val="16"/>
                <w:szCs w:val="16"/>
              </w:rPr>
              <w:t>Heart problems</w:t>
            </w:r>
            <w:r>
              <w:rPr>
                <w:sz w:val="16"/>
                <w:szCs w:val="16"/>
              </w:rPr>
              <w:t xml:space="preserve"> (n= 1)</w:t>
            </w:r>
          </w:p>
          <w:p w14:paraId="7C17CCA6" w14:textId="77777777" w:rsidR="00B87CB8" w:rsidRDefault="00B87CB8" w:rsidP="00BA2627">
            <w:pPr>
              <w:rPr>
                <w:sz w:val="16"/>
                <w:szCs w:val="16"/>
              </w:rPr>
            </w:pPr>
            <w:r>
              <w:rPr>
                <w:sz w:val="16"/>
                <w:szCs w:val="16"/>
              </w:rPr>
              <w:t>Healthy (n= 1)</w:t>
            </w:r>
          </w:p>
          <w:p w14:paraId="3812F6BD" w14:textId="77777777" w:rsidR="00B87CB8" w:rsidRPr="008C492A" w:rsidRDefault="00B87CB8" w:rsidP="00BA2627">
            <w:pPr>
              <w:rPr>
                <w:sz w:val="16"/>
                <w:szCs w:val="16"/>
              </w:rPr>
            </w:pPr>
            <w:r>
              <w:rPr>
                <w:sz w:val="16"/>
                <w:szCs w:val="16"/>
              </w:rPr>
              <w:t>Not stated (n= 1)</w:t>
            </w:r>
          </w:p>
        </w:tc>
      </w:tr>
      <w:tr w:rsidR="00B87CB8" w:rsidRPr="008C492A" w14:paraId="6A041B24" w14:textId="77777777" w:rsidTr="00BA2627">
        <w:trPr>
          <w:trHeight w:val="707"/>
        </w:trPr>
        <w:tc>
          <w:tcPr>
            <w:tcW w:w="1552" w:type="dxa"/>
          </w:tcPr>
          <w:p w14:paraId="24FEAF1B" w14:textId="77777777" w:rsidR="00B87CB8" w:rsidRPr="008C492A" w:rsidRDefault="00B87CB8" w:rsidP="00BA2627">
            <w:pPr>
              <w:rPr>
                <w:sz w:val="16"/>
                <w:szCs w:val="16"/>
              </w:rPr>
            </w:pPr>
            <w:r>
              <w:rPr>
                <w:sz w:val="16"/>
                <w:szCs w:val="16"/>
              </w:rPr>
              <w:t xml:space="preserve">Thiazolidinedione </w:t>
            </w:r>
          </w:p>
        </w:tc>
        <w:tc>
          <w:tcPr>
            <w:tcW w:w="1137" w:type="dxa"/>
          </w:tcPr>
          <w:p w14:paraId="59906E4E" w14:textId="77777777" w:rsidR="00B87CB8" w:rsidRPr="008C492A" w:rsidRDefault="00B87CB8" w:rsidP="00BA2627">
            <w:pPr>
              <w:rPr>
                <w:sz w:val="16"/>
                <w:szCs w:val="16"/>
              </w:rPr>
            </w:pPr>
            <w:r>
              <w:rPr>
                <w:sz w:val="16"/>
                <w:szCs w:val="16"/>
              </w:rPr>
              <w:t>N</w:t>
            </w:r>
            <w:r w:rsidRPr="008C492A">
              <w:rPr>
                <w:sz w:val="16"/>
                <w:szCs w:val="16"/>
              </w:rPr>
              <w:t>ot stated</w:t>
            </w:r>
          </w:p>
        </w:tc>
        <w:tc>
          <w:tcPr>
            <w:tcW w:w="1136" w:type="dxa"/>
          </w:tcPr>
          <w:p w14:paraId="14E49BD4" w14:textId="77777777" w:rsidR="00B87CB8" w:rsidRPr="008C492A" w:rsidRDefault="00B87CB8" w:rsidP="00BA2627">
            <w:pPr>
              <w:rPr>
                <w:sz w:val="16"/>
                <w:szCs w:val="16"/>
              </w:rPr>
            </w:pPr>
            <w:r w:rsidRPr="008C492A">
              <w:rPr>
                <w:sz w:val="16"/>
                <w:szCs w:val="16"/>
              </w:rPr>
              <w:t>1 day</w:t>
            </w:r>
          </w:p>
        </w:tc>
        <w:tc>
          <w:tcPr>
            <w:tcW w:w="1704" w:type="dxa"/>
          </w:tcPr>
          <w:p w14:paraId="213AC04D" w14:textId="77777777" w:rsidR="00B87CB8" w:rsidRPr="008C492A" w:rsidRDefault="00B87CB8" w:rsidP="00BA2627">
            <w:pPr>
              <w:rPr>
                <w:sz w:val="16"/>
                <w:szCs w:val="16"/>
              </w:rPr>
            </w:pPr>
            <w:r w:rsidRPr="008C492A">
              <w:rPr>
                <w:sz w:val="16"/>
                <w:szCs w:val="16"/>
              </w:rPr>
              <w:t>Increase</w:t>
            </w:r>
            <w:r>
              <w:rPr>
                <w:sz w:val="16"/>
                <w:szCs w:val="16"/>
              </w:rPr>
              <w:t xml:space="preserve"> </w:t>
            </w:r>
            <w:r w:rsidRPr="00737269">
              <w:rPr>
                <w:sz w:val="16"/>
                <w:szCs w:val="16"/>
              </w:rPr>
              <w:t xml:space="preserve">(n= </w:t>
            </w:r>
            <w:r>
              <w:rPr>
                <w:sz w:val="16"/>
                <w:szCs w:val="16"/>
              </w:rPr>
              <w:t>1)</w:t>
            </w:r>
          </w:p>
        </w:tc>
        <w:tc>
          <w:tcPr>
            <w:tcW w:w="1276" w:type="dxa"/>
          </w:tcPr>
          <w:p w14:paraId="65F00ADC" w14:textId="77777777" w:rsidR="00B87CB8" w:rsidRPr="008C492A" w:rsidRDefault="00B87CB8" w:rsidP="00BA2627">
            <w:pPr>
              <w:rPr>
                <w:sz w:val="16"/>
                <w:szCs w:val="16"/>
              </w:rPr>
            </w:pPr>
            <w:r>
              <w:rPr>
                <w:sz w:val="16"/>
                <w:szCs w:val="16"/>
              </w:rPr>
              <w:t>I</w:t>
            </w:r>
            <w:r w:rsidRPr="008C492A">
              <w:rPr>
                <w:sz w:val="16"/>
                <w:szCs w:val="16"/>
              </w:rPr>
              <w:t xml:space="preserve">n vitro </w:t>
            </w:r>
            <w:r>
              <w:rPr>
                <w:sz w:val="16"/>
                <w:szCs w:val="16"/>
              </w:rPr>
              <w:t>(n= 1)</w:t>
            </w:r>
          </w:p>
        </w:tc>
        <w:tc>
          <w:tcPr>
            <w:tcW w:w="1417" w:type="dxa"/>
          </w:tcPr>
          <w:p w14:paraId="44DD7F4D" w14:textId="77777777" w:rsidR="00B87CB8" w:rsidRPr="008C492A" w:rsidRDefault="00B87CB8" w:rsidP="00BA2627">
            <w:pPr>
              <w:rPr>
                <w:sz w:val="16"/>
                <w:szCs w:val="16"/>
              </w:rPr>
            </w:pPr>
            <w:r w:rsidRPr="008C492A">
              <w:rPr>
                <w:sz w:val="16"/>
                <w:szCs w:val="16"/>
              </w:rPr>
              <w:t>Cerebral</w:t>
            </w:r>
            <w:r>
              <w:rPr>
                <w:sz w:val="16"/>
                <w:szCs w:val="16"/>
              </w:rPr>
              <w:t xml:space="preserve"> (n= 1)</w:t>
            </w:r>
          </w:p>
        </w:tc>
        <w:tc>
          <w:tcPr>
            <w:tcW w:w="1418" w:type="dxa"/>
          </w:tcPr>
          <w:p w14:paraId="00697D9A" w14:textId="77777777" w:rsidR="00B87CB8" w:rsidRPr="008C492A" w:rsidRDefault="00B87CB8" w:rsidP="00BA2627">
            <w:pPr>
              <w:rPr>
                <w:sz w:val="16"/>
                <w:szCs w:val="16"/>
              </w:rPr>
            </w:pPr>
            <w:r w:rsidRPr="008C492A">
              <w:rPr>
                <w:sz w:val="16"/>
                <w:szCs w:val="16"/>
              </w:rPr>
              <w:t>Not stated</w:t>
            </w:r>
          </w:p>
        </w:tc>
      </w:tr>
    </w:tbl>
    <w:p w14:paraId="3A9215A3" w14:textId="77777777" w:rsidR="00B87CB8" w:rsidRDefault="00B87CB8" w:rsidP="00B87CB8"/>
    <w:p w14:paraId="6890AC7C" w14:textId="5BC6B28D" w:rsidR="00B87CB8" w:rsidRDefault="00B87CB8" w:rsidP="002D437F">
      <w:pPr>
        <w:widowControl w:val="0"/>
        <w:autoSpaceDE w:val="0"/>
        <w:autoSpaceDN w:val="0"/>
        <w:adjustRightInd w:val="0"/>
        <w:spacing w:after="0" w:line="240" w:lineRule="auto"/>
        <w:ind w:left="640" w:hanging="640"/>
        <w:rPr>
          <w:rFonts w:ascii="Arial" w:hAnsi="Arial" w:cs="Arial"/>
          <w:sz w:val="20"/>
          <w:szCs w:val="24"/>
        </w:rPr>
      </w:pPr>
    </w:p>
    <w:sectPr w:rsidR="00B87CB8" w:rsidSect="006673F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9CA4F" w14:textId="77777777" w:rsidR="00592C7A" w:rsidRDefault="00592C7A" w:rsidP="001B3D16">
      <w:pPr>
        <w:spacing w:after="0" w:line="240" w:lineRule="auto"/>
      </w:pPr>
      <w:r>
        <w:separator/>
      </w:r>
    </w:p>
  </w:endnote>
  <w:endnote w:type="continuationSeparator" w:id="0">
    <w:p w14:paraId="5366AEA5" w14:textId="77777777" w:rsidR="00592C7A" w:rsidRDefault="00592C7A" w:rsidP="001B3D16">
      <w:pPr>
        <w:spacing w:after="0" w:line="240" w:lineRule="auto"/>
      </w:pPr>
      <w:r>
        <w:continuationSeparator/>
      </w:r>
    </w:p>
  </w:endnote>
  <w:endnote w:type="continuationNotice" w:id="1">
    <w:p w14:paraId="2A3032E1" w14:textId="77777777" w:rsidR="00592C7A" w:rsidRDefault="00592C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D137" w14:textId="77777777" w:rsidR="00592C7A" w:rsidRDefault="00592C7A" w:rsidP="001B3D16">
      <w:pPr>
        <w:spacing w:after="0" w:line="240" w:lineRule="auto"/>
      </w:pPr>
      <w:r>
        <w:separator/>
      </w:r>
    </w:p>
  </w:footnote>
  <w:footnote w:type="continuationSeparator" w:id="0">
    <w:p w14:paraId="66749256" w14:textId="77777777" w:rsidR="00592C7A" w:rsidRDefault="00592C7A" w:rsidP="001B3D16">
      <w:pPr>
        <w:spacing w:after="0" w:line="240" w:lineRule="auto"/>
      </w:pPr>
      <w:r>
        <w:continuationSeparator/>
      </w:r>
    </w:p>
  </w:footnote>
  <w:footnote w:type="continuationNotice" w:id="1">
    <w:p w14:paraId="379F8195" w14:textId="77777777" w:rsidR="00592C7A" w:rsidRDefault="00592C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368372"/>
      <w:docPartObj>
        <w:docPartGallery w:val="Page Numbers (Top of Page)"/>
        <w:docPartUnique/>
      </w:docPartObj>
    </w:sdtPr>
    <w:sdtEndPr>
      <w:rPr>
        <w:noProof/>
      </w:rPr>
    </w:sdtEndPr>
    <w:sdtContent>
      <w:p w14:paraId="4036FFDA" w14:textId="033F6D84" w:rsidR="007B7849" w:rsidRDefault="007B784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722B1D3A" w14:textId="77777777" w:rsidR="007B7849" w:rsidRDefault="007B7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4246"/>
    <w:multiLevelType w:val="hybridMultilevel"/>
    <w:tmpl w:val="DF6A8C48"/>
    <w:lvl w:ilvl="0" w:tplc="532893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FD2E03"/>
    <w:multiLevelType w:val="hybridMultilevel"/>
    <w:tmpl w:val="AEAA3944"/>
    <w:lvl w:ilvl="0" w:tplc="31F88482">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24F43"/>
    <w:multiLevelType w:val="hybridMultilevel"/>
    <w:tmpl w:val="15667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70387A"/>
    <w:multiLevelType w:val="multilevel"/>
    <w:tmpl w:val="9B9C4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AED296E"/>
    <w:multiLevelType w:val="multilevel"/>
    <w:tmpl w:val="29DE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1948DA"/>
    <w:multiLevelType w:val="hybridMultilevel"/>
    <w:tmpl w:val="1AD01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7730C2"/>
    <w:multiLevelType w:val="multilevel"/>
    <w:tmpl w:val="9D2C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C4392"/>
    <w:multiLevelType w:val="hybridMultilevel"/>
    <w:tmpl w:val="DCCE4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0NTIwM7YwNDaxNDNU0lEKTi0uzszPAykwM6oFAL7jmaktAAAA"/>
  </w:docVars>
  <w:rsids>
    <w:rsidRoot w:val="00E66DA7"/>
    <w:rsid w:val="00001B3F"/>
    <w:rsid w:val="00005150"/>
    <w:rsid w:val="00005B1C"/>
    <w:rsid w:val="00006881"/>
    <w:rsid w:val="000123EC"/>
    <w:rsid w:val="00012DD6"/>
    <w:rsid w:val="00013D63"/>
    <w:rsid w:val="0001674B"/>
    <w:rsid w:val="0002627D"/>
    <w:rsid w:val="00030029"/>
    <w:rsid w:val="000306EB"/>
    <w:rsid w:val="00033ACA"/>
    <w:rsid w:val="00034F6B"/>
    <w:rsid w:val="00037559"/>
    <w:rsid w:val="000444B8"/>
    <w:rsid w:val="0005294C"/>
    <w:rsid w:val="00052F12"/>
    <w:rsid w:val="00054E14"/>
    <w:rsid w:val="00057962"/>
    <w:rsid w:val="00061F8D"/>
    <w:rsid w:val="000620E4"/>
    <w:rsid w:val="00064ADE"/>
    <w:rsid w:val="00065386"/>
    <w:rsid w:val="000712A2"/>
    <w:rsid w:val="0007197B"/>
    <w:rsid w:val="00072276"/>
    <w:rsid w:val="0007367B"/>
    <w:rsid w:val="000748A7"/>
    <w:rsid w:val="00075D34"/>
    <w:rsid w:val="00082658"/>
    <w:rsid w:val="00083FAC"/>
    <w:rsid w:val="000840DE"/>
    <w:rsid w:val="00084ABC"/>
    <w:rsid w:val="0008648E"/>
    <w:rsid w:val="00095624"/>
    <w:rsid w:val="00095F5D"/>
    <w:rsid w:val="00096613"/>
    <w:rsid w:val="00097B74"/>
    <w:rsid w:val="000A124B"/>
    <w:rsid w:val="000A1CCB"/>
    <w:rsid w:val="000A284C"/>
    <w:rsid w:val="000A30A0"/>
    <w:rsid w:val="000A453B"/>
    <w:rsid w:val="000A55D2"/>
    <w:rsid w:val="000A7673"/>
    <w:rsid w:val="000B0D15"/>
    <w:rsid w:val="000B60D1"/>
    <w:rsid w:val="000B6687"/>
    <w:rsid w:val="000B6FFD"/>
    <w:rsid w:val="000B7689"/>
    <w:rsid w:val="000C0806"/>
    <w:rsid w:val="000C283D"/>
    <w:rsid w:val="000C35B2"/>
    <w:rsid w:val="000C3793"/>
    <w:rsid w:val="000C4F46"/>
    <w:rsid w:val="000D28D2"/>
    <w:rsid w:val="000D4FB3"/>
    <w:rsid w:val="000D5609"/>
    <w:rsid w:val="000D79D6"/>
    <w:rsid w:val="000E0D00"/>
    <w:rsid w:val="000E0DBB"/>
    <w:rsid w:val="000E4164"/>
    <w:rsid w:val="000E75DA"/>
    <w:rsid w:val="000F2C29"/>
    <w:rsid w:val="000F30F5"/>
    <w:rsid w:val="000F3CD6"/>
    <w:rsid w:val="000F6500"/>
    <w:rsid w:val="0010015D"/>
    <w:rsid w:val="00101B5C"/>
    <w:rsid w:val="001101AA"/>
    <w:rsid w:val="00114B1A"/>
    <w:rsid w:val="0011683B"/>
    <w:rsid w:val="00120AF6"/>
    <w:rsid w:val="00122E27"/>
    <w:rsid w:val="00123458"/>
    <w:rsid w:val="0012656D"/>
    <w:rsid w:val="00126AC0"/>
    <w:rsid w:val="00126BEB"/>
    <w:rsid w:val="001404CA"/>
    <w:rsid w:val="0014123A"/>
    <w:rsid w:val="00141924"/>
    <w:rsid w:val="001458C3"/>
    <w:rsid w:val="00146514"/>
    <w:rsid w:val="00147821"/>
    <w:rsid w:val="00152E8A"/>
    <w:rsid w:val="0015411E"/>
    <w:rsid w:val="00155633"/>
    <w:rsid w:val="00155B3A"/>
    <w:rsid w:val="00156D73"/>
    <w:rsid w:val="00157A84"/>
    <w:rsid w:val="00162602"/>
    <w:rsid w:val="00172C8B"/>
    <w:rsid w:val="00174B6A"/>
    <w:rsid w:val="00176252"/>
    <w:rsid w:val="00176665"/>
    <w:rsid w:val="00176F9F"/>
    <w:rsid w:val="0018171F"/>
    <w:rsid w:val="001820F5"/>
    <w:rsid w:val="00183FF9"/>
    <w:rsid w:val="0018567E"/>
    <w:rsid w:val="001877DE"/>
    <w:rsid w:val="00191264"/>
    <w:rsid w:val="001A2A7A"/>
    <w:rsid w:val="001A4750"/>
    <w:rsid w:val="001A47F7"/>
    <w:rsid w:val="001B1B4F"/>
    <w:rsid w:val="001B3D16"/>
    <w:rsid w:val="001B3F38"/>
    <w:rsid w:val="001B67DF"/>
    <w:rsid w:val="001B6F11"/>
    <w:rsid w:val="001C0C73"/>
    <w:rsid w:val="001C2275"/>
    <w:rsid w:val="001C2F50"/>
    <w:rsid w:val="001D0B68"/>
    <w:rsid w:val="001D4DAD"/>
    <w:rsid w:val="001D69A0"/>
    <w:rsid w:val="001D72EC"/>
    <w:rsid w:val="001E605A"/>
    <w:rsid w:val="001E6D09"/>
    <w:rsid w:val="001E6E2E"/>
    <w:rsid w:val="001E7761"/>
    <w:rsid w:val="001F02E8"/>
    <w:rsid w:val="001F14BB"/>
    <w:rsid w:val="001F20DD"/>
    <w:rsid w:val="001F2F13"/>
    <w:rsid w:val="001F4C45"/>
    <w:rsid w:val="001F6171"/>
    <w:rsid w:val="001F7383"/>
    <w:rsid w:val="0020076D"/>
    <w:rsid w:val="00200E14"/>
    <w:rsid w:val="002035A1"/>
    <w:rsid w:val="00206122"/>
    <w:rsid w:val="0021460C"/>
    <w:rsid w:val="00217E80"/>
    <w:rsid w:val="002325EB"/>
    <w:rsid w:val="00232BAA"/>
    <w:rsid w:val="00233771"/>
    <w:rsid w:val="002375D6"/>
    <w:rsid w:val="0024010B"/>
    <w:rsid w:val="0024068C"/>
    <w:rsid w:val="00245A41"/>
    <w:rsid w:val="0025099A"/>
    <w:rsid w:val="00251ED9"/>
    <w:rsid w:val="002556F7"/>
    <w:rsid w:val="00262238"/>
    <w:rsid w:val="0026526E"/>
    <w:rsid w:val="00273A16"/>
    <w:rsid w:val="00274230"/>
    <w:rsid w:val="00275537"/>
    <w:rsid w:val="00276215"/>
    <w:rsid w:val="0028290A"/>
    <w:rsid w:val="002841B5"/>
    <w:rsid w:val="002845C6"/>
    <w:rsid w:val="00291EA2"/>
    <w:rsid w:val="002932B9"/>
    <w:rsid w:val="0029501C"/>
    <w:rsid w:val="00297578"/>
    <w:rsid w:val="002A06E0"/>
    <w:rsid w:val="002B288D"/>
    <w:rsid w:val="002B28C6"/>
    <w:rsid w:val="002B2DD5"/>
    <w:rsid w:val="002B784E"/>
    <w:rsid w:val="002C39E8"/>
    <w:rsid w:val="002C7697"/>
    <w:rsid w:val="002C7EF8"/>
    <w:rsid w:val="002D0DBD"/>
    <w:rsid w:val="002D1DBA"/>
    <w:rsid w:val="002D2546"/>
    <w:rsid w:val="002D437F"/>
    <w:rsid w:val="002D5858"/>
    <w:rsid w:val="002E3394"/>
    <w:rsid w:val="002E59A6"/>
    <w:rsid w:val="002F29E9"/>
    <w:rsid w:val="002F4B26"/>
    <w:rsid w:val="002F79CF"/>
    <w:rsid w:val="00300B1B"/>
    <w:rsid w:val="00302DF9"/>
    <w:rsid w:val="00303E01"/>
    <w:rsid w:val="003050A8"/>
    <w:rsid w:val="003068BC"/>
    <w:rsid w:val="00316A03"/>
    <w:rsid w:val="00322298"/>
    <w:rsid w:val="00324ADE"/>
    <w:rsid w:val="0032589A"/>
    <w:rsid w:val="003323CD"/>
    <w:rsid w:val="00332F37"/>
    <w:rsid w:val="00334F60"/>
    <w:rsid w:val="003361AC"/>
    <w:rsid w:val="00337C34"/>
    <w:rsid w:val="00340725"/>
    <w:rsid w:val="00340788"/>
    <w:rsid w:val="00342ECC"/>
    <w:rsid w:val="00345A69"/>
    <w:rsid w:val="0035010B"/>
    <w:rsid w:val="00351F31"/>
    <w:rsid w:val="00354071"/>
    <w:rsid w:val="003553F4"/>
    <w:rsid w:val="00355439"/>
    <w:rsid w:val="00361269"/>
    <w:rsid w:val="0036162B"/>
    <w:rsid w:val="003624E1"/>
    <w:rsid w:val="00365D4B"/>
    <w:rsid w:val="003743C5"/>
    <w:rsid w:val="003759B2"/>
    <w:rsid w:val="003765E4"/>
    <w:rsid w:val="00377C15"/>
    <w:rsid w:val="0038083F"/>
    <w:rsid w:val="003809FB"/>
    <w:rsid w:val="00380CDB"/>
    <w:rsid w:val="00386282"/>
    <w:rsid w:val="003869AC"/>
    <w:rsid w:val="00396D32"/>
    <w:rsid w:val="003971CA"/>
    <w:rsid w:val="003A372D"/>
    <w:rsid w:val="003B33BD"/>
    <w:rsid w:val="003B491F"/>
    <w:rsid w:val="003C4F1D"/>
    <w:rsid w:val="003D2CA1"/>
    <w:rsid w:val="003D3507"/>
    <w:rsid w:val="003E0EE2"/>
    <w:rsid w:val="003E56BF"/>
    <w:rsid w:val="003E7CCE"/>
    <w:rsid w:val="003F05FA"/>
    <w:rsid w:val="003F6FB8"/>
    <w:rsid w:val="00402AA8"/>
    <w:rsid w:val="00410B12"/>
    <w:rsid w:val="00412877"/>
    <w:rsid w:val="00412F51"/>
    <w:rsid w:val="00415690"/>
    <w:rsid w:val="00420779"/>
    <w:rsid w:val="00421C44"/>
    <w:rsid w:val="00421E37"/>
    <w:rsid w:val="004226FA"/>
    <w:rsid w:val="004248D0"/>
    <w:rsid w:val="00426CA6"/>
    <w:rsid w:val="00427474"/>
    <w:rsid w:val="00432510"/>
    <w:rsid w:val="00433790"/>
    <w:rsid w:val="00440C56"/>
    <w:rsid w:val="00441AAC"/>
    <w:rsid w:val="00442952"/>
    <w:rsid w:val="00445584"/>
    <w:rsid w:val="0044771C"/>
    <w:rsid w:val="00450645"/>
    <w:rsid w:val="00450D83"/>
    <w:rsid w:val="004515D2"/>
    <w:rsid w:val="0045260D"/>
    <w:rsid w:val="00452865"/>
    <w:rsid w:val="00452ECA"/>
    <w:rsid w:val="00454775"/>
    <w:rsid w:val="00461A7E"/>
    <w:rsid w:val="0047089B"/>
    <w:rsid w:val="00471323"/>
    <w:rsid w:val="00475256"/>
    <w:rsid w:val="00475339"/>
    <w:rsid w:val="00476296"/>
    <w:rsid w:val="00481BB1"/>
    <w:rsid w:val="004838FD"/>
    <w:rsid w:val="00483B9B"/>
    <w:rsid w:val="00486094"/>
    <w:rsid w:val="0049026E"/>
    <w:rsid w:val="00491018"/>
    <w:rsid w:val="0049291F"/>
    <w:rsid w:val="00493750"/>
    <w:rsid w:val="00494014"/>
    <w:rsid w:val="004A12C3"/>
    <w:rsid w:val="004A2F3A"/>
    <w:rsid w:val="004B0D10"/>
    <w:rsid w:val="004B0D1C"/>
    <w:rsid w:val="004B13F5"/>
    <w:rsid w:val="004B2B73"/>
    <w:rsid w:val="004B38F6"/>
    <w:rsid w:val="004B7244"/>
    <w:rsid w:val="004C0AAF"/>
    <w:rsid w:val="004C4C69"/>
    <w:rsid w:val="004D0261"/>
    <w:rsid w:val="004D0DAA"/>
    <w:rsid w:val="004D1BEE"/>
    <w:rsid w:val="004D321C"/>
    <w:rsid w:val="004D47DD"/>
    <w:rsid w:val="004E0594"/>
    <w:rsid w:val="004E0E8D"/>
    <w:rsid w:val="004E1550"/>
    <w:rsid w:val="004E2001"/>
    <w:rsid w:val="004E26C1"/>
    <w:rsid w:val="004E2A41"/>
    <w:rsid w:val="004E41AE"/>
    <w:rsid w:val="004E4F5A"/>
    <w:rsid w:val="004E6B2E"/>
    <w:rsid w:val="004E7A70"/>
    <w:rsid w:val="004F6407"/>
    <w:rsid w:val="005001DB"/>
    <w:rsid w:val="005050E5"/>
    <w:rsid w:val="00505FC0"/>
    <w:rsid w:val="00506342"/>
    <w:rsid w:val="00521DD3"/>
    <w:rsid w:val="0052248D"/>
    <w:rsid w:val="00525465"/>
    <w:rsid w:val="00530749"/>
    <w:rsid w:val="00531795"/>
    <w:rsid w:val="00537791"/>
    <w:rsid w:val="00541BC3"/>
    <w:rsid w:val="0054522A"/>
    <w:rsid w:val="00546876"/>
    <w:rsid w:val="005468A8"/>
    <w:rsid w:val="005565A8"/>
    <w:rsid w:val="00560249"/>
    <w:rsid w:val="00570DCC"/>
    <w:rsid w:val="00572059"/>
    <w:rsid w:val="00574472"/>
    <w:rsid w:val="00575933"/>
    <w:rsid w:val="0057597F"/>
    <w:rsid w:val="00576587"/>
    <w:rsid w:val="00577546"/>
    <w:rsid w:val="00577A34"/>
    <w:rsid w:val="00580E02"/>
    <w:rsid w:val="0058170A"/>
    <w:rsid w:val="00582C63"/>
    <w:rsid w:val="00583309"/>
    <w:rsid w:val="00587104"/>
    <w:rsid w:val="00591F1A"/>
    <w:rsid w:val="00592810"/>
    <w:rsid w:val="00592C7A"/>
    <w:rsid w:val="00594599"/>
    <w:rsid w:val="00595236"/>
    <w:rsid w:val="00597425"/>
    <w:rsid w:val="005A602D"/>
    <w:rsid w:val="005A733A"/>
    <w:rsid w:val="005B0214"/>
    <w:rsid w:val="005B1A63"/>
    <w:rsid w:val="005B6063"/>
    <w:rsid w:val="005C3FF0"/>
    <w:rsid w:val="005C50E7"/>
    <w:rsid w:val="005C5A7C"/>
    <w:rsid w:val="005C7D6D"/>
    <w:rsid w:val="005C7F7D"/>
    <w:rsid w:val="005C7FF9"/>
    <w:rsid w:val="005D0EDE"/>
    <w:rsid w:val="005D6406"/>
    <w:rsid w:val="005D7DFA"/>
    <w:rsid w:val="005DA9B2"/>
    <w:rsid w:val="005E232C"/>
    <w:rsid w:val="005E745E"/>
    <w:rsid w:val="005F443C"/>
    <w:rsid w:val="005F6EE0"/>
    <w:rsid w:val="00602F7E"/>
    <w:rsid w:val="00604B7F"/>
    <w:rsid w:val="006066EF"/>
    <w:rsid w:val="00607E80"/>
    <w:rsid w:val="00612757"/>
    <w:rsid w:val="00615903"/>
    <w:rsid w:val="006301CA"/>
    <w:rsid w:val="00631750"/>
    <w:rsid w:val="006335A5"/>
    <w:rsid w:val="00634ED5"/>
    <w:rsid w:val="00642654"/>
    <w:rsid w:val="0064359D"/>
    <w:rsid w:val="00643C61"/>
    <w:rsid w:val="00645677"/>
    <w:rsid w:val="0064681F"/>
    <w:rsid w:val="00653988"/>
    <w:rsid w:val="00655ABC"/>
    <w:rsid w:val="00656C48"/>
    <w:rsid w:val="0066477B"/>
    <w:rsid w:val="00664AAF"/>
    <w:rsid w:val="006652F6"/>
    <w:rsid w:val="00665D7D"/>
    <w:rsid w:val="00666FBD"/>
    <w:rsid w:val="006673F9"/>
    <w:rsid w:val="00674C96"/>
    <w:rsid w:val="00675674"/>
    <w:rsid w:val="006819D4"/>
    <w:rsid w:val="00681A84"/>
    <w:rsid w:val="00682D5A"/>
    <w:rsid w:val="0068440A"/>
    <w:rsid w:val="00684EA3"/>
    <w:rsid w:val="0068612A"/>
    <w:rsid w:val="006915A5"/>
    <w:rsid w:val="00691A3C"/>
    <w:rsid w:val="00696218"/>
    <w:rsid w:val="006A024F"/>
    <w:rsid w:val="006A2BC1"/>
    <w:rsid w:val="006A326E"/>
    <w:rsid w:val="006B1E7F"/>
    <w:rsid w:val="006B3450"/>
    <w:rsid w:val="006B367C"/>
    <w:rsid w:val="006B4D62"/>
    <w:rsid w:val="006B6FE7"/>
    <w:rsid w:val="006B74A7"/>
    <w:rsid w:val="006B7C84"/>
    <w:rsid w:val="006B7F53"/>
    <w:rsid w:val="006C1ED4"/>
    <w:rsid w:val="006D3901"/>
    <w:rsid w:val="006D4207"/>
    <w:rsid w:val="006D570E"/>
    <w:rsid w:val="006E171B"/>
    <w:rsid w:val="006E658E"/>
    <w:rsid w:val="006F2C33"/>
    <w:rsid w:val="006F52D1"/>
    <w:rsid w:val="006F67FD"/>
    <w:rsid w:val="006F74F8"/>
    <w:rsid w:val="00702101"/>
    <w:rsid w:val="007029E1"/>
    <w:rsid w:val="007046F7"/>
    <w:rsid w:val="007065DC"/>
    <w:rsid w:val="00711118"/>
    <w:rsid w:val="007151F3"/>
    <w:rsid w:val="007241E0"/>
    <w:rsid w:val="00724341"/>
    <w:rsid w:val="00727CFC"/>
    <w:rsid w:val="0073133E"/>
    <w:rsid w:val="0073196B"/>
    <w:rsid w:val="007352BD"/>
    <w:rsid w:val="007352FF"/>
    <w:rsid w:val="00736228"/>
    <w:rsid w:val="00736B5C"/>
    <w:rsid w:val="0074066E"/>
    <w:rsid w:val="00741471"/>
    <w:rsid w:val="00742673"/>
    <w:rsid w:val="00744104"/>
    <w:rsid w:val="007520B0"/>
    <w:rsid w:val="0075239C"/>
    <w:rsid w:val="0075280F"/>
    <w:rsid w:val="007532AD"/>
    <w:rsid w:val="00754A15"/>
    <w:rsid w:val="00754DEB"/>
    <w:rsid w:val="007608CB"/>
    <w:rsid w:val="00762CEF"/>
    <w:rsid w:val="00763409"/>
    <w:rsid w:val="00764F8A"/>
    <w:rsid w:val="007650DC"/>
    <w:rsid w:val="00766575"/>
    <w:rsid w:val="00781010"/>
    <w:rsid w:val="00784F30"/>
    <w:rsid w:val="00786348"/>
    <w:rsid w:val="0078726A"/>
    <w:rsid w:val="00790BC8"/>
    <w:rsid w:val="00794A77"/>
    <w:rsid w:val="007954D4"/>
    <w:rsid w:val="00795977"/>
    <w:rsid w:val="0079706C"/>
    <w:rsid w:val="007B01F7"/>
    <w:rsid w:val="007B1123"/>
    <w:rsid w:val="007B20F3"/>
    <w:rsid w:val="007B7849"/>
    <w:rsid w:val="007B7FF1"/>
    <w:rsid w:val="007C1069"/>
    <w:rsid w:val="007C3BFC"/>
    <w:rsid w:val="007C4710"/>
    <w:rsid w:val="007C5B70"/>
    <w:rsid w:val="007D1C2A"/>
    <w:rsid w:val="007D35D5"/>
    <w:rsid w:val="007D6D21"/>
    <w:rsid w:val="007E0024"/>
    <w:rsid w:val="007E0AE6"/>
    <w:rsid w:val="007E74A3"/>
    <w:rsid w:val="0080526A"/>
    <w:rsid w:val="00806EC8"/>
    <w:rsid w:val="00810385"/>
    <w:rsid w:val="00810F17"/>
    <w:rsid w:val="00816745"/>
    <w:rsid w:val="00817111"/>
    <w:rsid w:val="00817502"/>
    <w:rsid w:val="00820093"/>
    <w:rsid w:val="008207A7"/>
    <w:rsid w:val="00821C91"/>
    <w:rsid w:val="0082286D"/>
    <w:rsid w:val="00822C66"/>
    <w:rsid w:val="00823B2B"/>
    <w:rsid w:val="00823B62"/>
    <w:rsid w:val="0082778C"/>
    <w:rsid w:val="00830FAC"/>
    <w:rsid w:val="008325D4"/>
    <w:rsid w:val="00835BD2"/>
    <w:rsid w:val="008377AB"/>
    <w:rsid w:val="00840857"/>
    <w:rsid w:val="00842A6D"/>
    <w:rsid w:val="00842D5A"/>
    <w:rsid w:val="00850948"/>
    <w:rsid w:val="00855E52"/>
    <w:rsid w:val="00856C14"/>
    <w:rsid w:val="008626D6"/>
    <w:rsid w:val="008642E7"/>
    <w:rsid w:val="00872CA0"/>
    <w:rsid w:val="0087446F"/>
    <w:rsid w:val="008760F4"/>
    <w:rsid w:val="00880469"/>
    <w:rsid w:val="00881937"/>
    <w:rsid w:val="00882476"/>
    <w:rsid w:val="00882C7F"/>
    <w:rsid w:val="00883EC3"/>
    <w:rsid w:val="0088488A"/>
    <w:rsid w:val="00884FEE"/>
    <w:rsid w:val="008862DF"/>
    <w:rsid w:val="008904F7"/>
    <w:rsid w:val="00890897"/>
    <w:rsid w:val="00892751"/>
    <w:rsid w:val="00892BAA"/>
    <w:rsid w:val="00893E66"/>
    <w:rsid w:val="008952C2"/>
    <w:rsid w:val="00895811"/>
    <w:rsid w:val="00896776"/>
    <w:rsid w:val="008A0BF7"/>
    <w:rsid w:val="008A2E5A"/>
    <w:rsid w:val="008A3A8A"/>
    <w:rsid w:val="008A3C9E"/>
    <w:rsid w:val="008B14CB"/>
    <w:rsid w:val="008B4675"/>
    <w:rsid w:val="008B59CE"/>
    <w:rsid w:val="008B5F6D"/>
    <w:rsid w:val="008C2A60"/>
    <w:rsid w:val="008C2C59"/>
    <w:rsid w:val="008C304A"/>
    <w:rsid w:val="008D58BC"/>
    <w:rsid w:val="008E5C28"/>
    <w:rsid w:val="008E6520"/>
    <w:rsid w:val="008F0366"/>
    <w:rsid w:val="008F219B"/>
    <w:rsid w:val="008F2BEB"/>
    <w:rsid w:val="008F5DF5"/>
    <w:rsid w:val="008F5F3B"/>
    <w:rsid w:val="00901D21"/>
    <w:rsid w:val="0090212D"/>
    <w:rsid w:val="00906027"/>
    <w:rsid w:val="00906555"/>
    <w:rsid w:val="00912930"/>
    <w:rsid w:val="00917462"/>
    <w:rsid w:val="00917D30"/>
    <w:rsid w:val="009231DA"/>
    <w:rsid w:val="0092335A"/>
    <w:rsid w:val="0092412F"/>
    <w:rsid w:val="0092434B"/>
    <w:rsid w:val="00925635"/>
    <w:rsid w:val="009325CF"/>
    <w:rsid w:val="009358C8"/>
    <w:rsid w:val="009370DF"/>
    <w:rsid w:val="00942788"/>
    <w:rsid w:val="00944C6D"/>
    <w:rsid w:val="00944D7E"/>
    <w:rsid w:val="00944FD8"/>
    <w:rsid w:val="00947654"/>
    <w:rsid w:val="00953D30"/>
    <w:rsid w:val="0095536F"/>
    <w:rsid w:val="00957EC3"/>
    <w:rsid w:val="00960AED"/>
    <w:rsid w:val="00963482"/>
    <w:rsid w:val="009659B3"/>
    <w:rsid w:val="00972AA9"/>
    <w:rsid w:val="00974A28"/>
    <w:rsid w:val="0097505F"/>
    <w:rsid w:val="00980232"/>
    <w:rsid w:val="009818A4"/>
    <w:rsid w:val="00981997"/>
    <w:rsid w:val="00983253"/>
    <w:rsid w:val="0098340D"/>
    <w:rsid w:val="00983B66"/>
    <w:rsid w:val="009931F2"/>
    <w:rsid w:val="00996331"/>
    <w:rsid w:val="00997F00"/>
    <w:rsid w:val="009A1AA9"/>
    <w:rsid w:val="009A6F0C"/>
    <w:rsid w:val="009A6FBE"/>
    <w:rsid w:val="009B02FA"/>
    <w:rsid w:val="009B74A8"/>
    <w:rsid w:val="009C0E24"/>
    <w:rsid w:val="009D2EAE"/>
    <w:rsid w:val="009D3367"/>
    <w:rsid w:val="009D3C78"/>
    <w:rsid w:val="009D6296"/>
    <w:rsid w:val="009D6B00"/>
    <w:rsid w:val="009D722B"/>
    <w:rsid w:val="009E3CB7"/>
    <w:rsid w:val="009E70AE"/>
    <w:rsid w:val="009F1DA9"/>
    <w:rsid w:val="009F3EFB"/>
    <w:rsid w:val="009F6BAA"/>
    <w:rsid w:val="00A05F97"/>
    <w:rsid w:val="00A12C7E"/>
    <w:rsid w:val="00A14A7B"/>
    <w:rsid w:val="00A20A48"/>
    <w:rsid w:val="00A31B19"/>
    <w:rsid w:val="00A336DD"/>
    <w:rsid w:val="00A35168"/>
    <w:rsid w:val="00A359B4"/>
    <w:rsid w:val="00A41ACC"/>
    <w:rsid w:val="00A41EBB"/>
    <w:rsid w:val="00A439FE"/>
    <w:rsid w:val="00A449F8"/>
    <w:rsid w:val="00A44E39"/>
    <w:rsid w:val="00A45F45"/>
    <w:rsid w:val="00A50974"/>
    <w:rsid w:val="00A50CF9"/>
    <w:rsid w:val="00A50FE1"/>
    <w:rsid w:val="00A52444"/>
    <w:rsid w:val="00A54113"/>
    <w:rsid w:val="00A6185F"/>
    <w:rsid w:val="00A71CE7"/>
    <w:rsid w:val="00A7297B"/>
    <w:rsid w:val="00A758EA"/>
    <w:rsid w:val="00A76F5C"/>
    <w:rsid w:val="00A8055F"/>
    <w:rsid w:val="00A869E4"/>
    <w:rsid w:val="00A87EF7"/>
    <w:rsid w:val="00A92D82"/>
    <w:rsid w:val="00AA3BDE"/>
    <w:rsid w:val="00AA73F5"/>
    <w:rsid w:val="00AB08E2"/>
    <w:rsid w:val="00AB2E7D"/>
    <w:rsid w:val="00AB516B"/>
    <w:rsid w:val="00AB728E"/>
    <w:rsid w:val="00AB7CA2"/>
    <w:rsid w:val="00AC3D85"/>
    <w:rsid w:val="00AC3E20"/>
    <w:rsid w:val="00AC4B9D"/>
    <w:rsid w:val="00AC5757"/>
    <w:rsid w:val="00AC5B13"/>
    <w:rsid w:val="00AD2499"/>
    <w:rsid w:val="00AD29FD"/>
    <w:rsid w:val="00AE0318"/>
    <w:rsid w:val="00AE75F7"/>
    <w:rsid w:val="00AF5148"/>
    <w:rsid w:val="00AF706B"/>
    <w:rsid w:val="00AF7E23"/>
    <w:rsid w:val="00B03376"/>
    <w:rsid w:val="00B03DD5"/>
    <w:rsid w:val="00B05115"/>
    <w:rsid w:val="00B066AC"/>
    <w:rsid w:val="00B06CE8"/>
    <w:rsid w:val="00B10689"/>
    <w:rsid w:val="00B10D4C"/>
    <w:rsid w:val="00B12FEC"/>
    <w:rsid w:val="00B1695D"/>
    <w:rsid w:val="00B217DD"/>
    <w:rsid w:val="00B23FBB"/>
    <w:rsid w:val="00B27883"/>
    <w:rsid w:val="00B312B4"/>
    <w:rsid w:val="00B318AE"/>
    <w:rsid w:val="00B371AB"/>
    <w:rsid w:val="00B37351"/>
    <w:rsid w:val="00B42770"/>
    <w:rsid w:val="00B42C7B"/>
    <w:rsid w:val="00B431D7"/>
    <w:rsid w:val="00B4356A"/>
    <w:rsid w:val="00B450D6"/>
    <w:rsid w:val="00B52BC1"/>
    <w:rsid w:val="00B610F3"/>
    <w:rsid w:val="00B621EE"/>
    <w:rsid w:val="00B636A9"/>
    <w:rsid w:val="00B65645"/>
    <w:rsid w:val="00B6566E"/>
    <w:rsid w:val="00B668E1"/>
    <w:rsid w:val="00B71BE4"/>
    <w:rsid w:val="00B71F81"/>
    <w:rsid w:val="00B72F43"/>
    <w:rsid w:val="00B82484"/>
    <w:rsid w:val="00B83DCF"/>
    <w:rsid w:val="00B84D9A"/>
    <w:rsid w:val="00B87CB8"/>
    <w:rsid w:val="00B91AAD"/>
    <w:rsid w:val="00B95CA2"/>
    <w:rsid w:val="00B9657D"/>
    <w:rsid w:val="00B96662"/>
    <w:rsid w:val="00BA1F80"/>
    <w:rsid w:val="00BA2627"/>
    <w:rsid w:val="00BA31F1"/>
    <w:rsid w:val="00BA33CE"/>
    <w:rsid w:val="00BA3FEA"/>
    <w:rsid w:val="00BA4F38"/>
    <w:rsid w:val="00BA62B7"/>
    <w:rsid w:val="00BB08A4"/>
    <w:rsid w:val="00BB12B9"/>
    <w:rsid w:val="00BB2CE0"/>
    <w:rsid w:val="00BB6C1D"/>
    <w:rsid w:val="00BB7B51"/>
    <w:rsid w:val="00BB7EC6"/>
    <w:rsid w:val="00BC073D"/>
    <w:rsid w:val="00BC1D0E"/>
    <w:rsid w:val="00BC247C"/>
    <w:rsid w:val="00BC4AC9"/>
    <w:rsid w:val="00BC6FA4"/>
    <w:rsid w:val="00BC74DA"/>
    <w:rsid w:val="00BD2982"/>
    <w:rsid w:val="00BD2B48"/>
    <w:rsid w:val="00BD697B"/>
    <w:rsid w:val="00BE1433"/>
    <w:rsid w:val="00BE588D"/>
    <w:rsid w:val="00BE63A3"/>
    <w:rsid w:val="00BF589D"/>
    <w:rsid w:val="00BF7D94"/>
    <w:rsid w:val="00C006F5"/>
    <w:rsid w:val="00C018F9"/>
    <w:rsid w:val="00C045C6"/>
    <w:rsid w:val="00C11FF8"/>
    <w:rsid w:val="00C16C53"/>
    <w:rsid w:val="00C17C97"/>
    <w:rsid w:val="00C2268E"/>
    <w:rsid w:val="00C23B10"/>
    <w:rsid w:val="00C23E1D"/>
    <w:rsid w:val="00C30AC4"/>
    <w:rsid w:val="00C315C6"/>
    <w:rsid w:val="00C322D2"/>
    <w:rsid w:val="00C32605"/>
    <w:rsid w:val="00C3426F"/>
    <w:rsid w:val="00C419D6"/>
    <w:rsid w:val="00C425B9"/>
    <w:rsid w:val="00C431AB"/>
    <w:rsid w:val="00C433D8"/>
    <w:rsid w:val="00C45F5E"/>
    <w:rsid w:val="00C46256"/>
    <w:rsid w:val="00C468D4"/>
    <w:rsid w:val="00C50D2C"/>
    <w:rsid w:val="00C510FC"/>
    <w:rsid w:val="00C5241F"/>
    <w:rsid w:val="00C5513D"/>
    <w:rsid w:val="00C567B4"/>
    <w:rsid w:val="00C61BDA"/>
    <w:rsid w:val="00C65CC7"/>
    <w:rsid w:val="00C700C1"/>
    <w:rsid w:val="00C7184A"/>
    <w:rsid w:val="00C71C3B"/>
    <w:rsid w:val="00C7231F"/>
    <w:rsid w:val="00C7393B"/>
    <w:rsid w:val="00C74CA2"/>
    <w:rsid w:val="00C85B4B"/>
    <w:rsid w:val="00C90BD4"/>
    <w:rsid w:val="00C90F5A"/>
    <w:rsid w:val="00C91E9F"/>
    <w:rsid w:val="00C935DD"/>
    <w:rsid w:val="00C949EE"/>
    <w:rsid w:val="00C967E1"/>
    <w:rsid w:val="00C970A5"/>
    <w:rsid w:val="00C97235"/>
    <w:rsid w:val="00CB0452"/>
    <w:rsid w:val="00CB0699"/>
    <w:rsid w:val="00CB384F"/>
    <w:rsid w:val="00CB615E"/>
    <w:rsid w:val="00CB61F6"/>
    <w:rsid w:val="00CB652D"/>
    <w:rsid w:val="00CC2A5F"/>
    <w:rsid w:val="00CC32B9"/>
    <w:rsid w:val="00CC6790"/>
    <w:rsid w:val="00CD4CF8"/>
    <w:rsid w:val="00CD5DAC"/>
    <w:rsid w:val="00CE0DF3"/>
    <w:rsid w:val="00CE146D"/>
    <w:rsid w:val="00CE154E"/>
    <w:rsid w:val="00CE2A58"/>
    <w:rsid w:val="00CE48FC"/>
    <w:rsid w:val="00CF042C"/>
    <w:rsid w:val="00D0057A"/>
    <w:rsid w:val="00D03EA0"/>
    <w:rsid w:val="00D0656C"/>
    <w:rsid w:val="00D06C7F"/>
    <w:rsid w:val="00D07A39"/>
    <w:rsid w:val="00D1393C"/>
    <w:rsid w:val="00D14607"/>
    <w:rsid w:val="00D1606D"/>
    <w:rsid w:val="00D2124D"/>
    <w:rsid w:val="00D32422"/>
    <w:rsid w:val="00D32998"/>
    <w:rsid w:val="00D37D38"/>
    <w:rsid w:val="00D413C4"/>
    <w:rsid w:val="00D43A72"/>
    <w:rsid w:val="00D45871"/>
    <w:rsid w:val="00D50A0C"/>
    <w:rsid w:val="00D54A8D"/>
    <w:rsid w:val="00D60F56"/>
    <w:rsid w:val="00D6116B"/>
    <w:rsid w:val="00D65CB9"/>
    <w:rsid w:val="00D6791B"/>
    <w:rsid w:val="00D67C4D"/>
    <w:rsid w:val="00D7335A"/>
    <w:rsid w:val="00D80E48"/>
    <w:rsid w:val="00D84733"/>
    <w:rsid w:val="00D868E5"/>
    <w:rsid w:val="00D86F55"/>
    <w:rsid w:val="00D87878"/>
    <w:rsid w:val="00D9199B"/>
    <w:rsid w:val="00D91E52"/>
    <w:rsid w:val="00D935F4"/>
    <w:rsid w:val="00DA0BF4"/>
    <w:rsid w:val="00DA4E45"/>
    <w:rsid w:val="00DB0B5F"/>
    <w:rsid w:val="00DB551A"/>
    <w:rsid w:val="00DB6668"/>
    <w:rsid w:val="00DB6FFC"/>
    <w:rsid w:val="00DB7B2A"/>
    <w:rsid w:val="00DC1216"/>
    <w:rsid w:val="00DC7555"/>
    <w:rsid w:val="00DD25DB"/>
    <w:rsid w:val="00DD6FCF"/>
    <w:rsid w:val="00DD76E1"/>
    <w:rsid w:val="00DE62D9"/>
    <w:rsid w:val="00DE6E89"/>
    <w:rsid w:val="00DF6899"/>
    <w:rsid w:val="00DF6B97"/>
    <w:rsid w:val="00E00730"/>
    <w:rsid w:val="00E00E9A"/>
    <w:rsid w:val="00E026EA"/>
    <w:rsid w:val="00E0512F"/>
    <w:rsid w:val="00E06053"/>
    <w:rsid w:val="00E0675A"/>
    <w:rsid w:val="00E17D8D"/>
    <w:rsid w:val="00E25888"/>
    <w:rsid w:val="00E27EDC"/>
    <w:rsid w:val="00E31233"/>
    <w:rsid w:val="00E31798"/>
    <w:rsid w:val="00E33D55"/>
    <w:rsid w:val="00E412CE"/>
    <w:rsid w:val="00E45CFF"/>
    <w:rsid w:val="00E47AF3"/>
    <w:rsid w:val="00E51D51"/>
    <w:rsid w:val="00E53EDB"/>
    <w:rsid w:val="00E54580"/>
    <w:rsid w:val="00E55BD2"/>
    <w:rsid w:val="00E57B75"/>
    <w:rsid w:val="00E6222C"/>
    <w:rsid w:val="00E63D5B"/>
    <w:rsid w:val="00E66C23"/>
    <w:rsid w:val="00E66DA7"/>
    <w:rsid w:val="00E7012C"/>
    <w:rsid w:val="00E7096B"/>
    <w:rsid w:val="00E711AC"/>
    <w:rsid w:val="00E77E05"/>
    <w:rsid w:val="00E80215"/>
    <w:rsid w:val="00E8067B"/>
    <w:rsid w:val="00E91AA0"/>
    <w:rsid w:val="00E92574"/>
    <w:rsid w:val="00E971B1"/>
    <w:rsid w:val="00EA2648"/>
    <w:rsid w:val="00EB204B"/>
    <w:rsid w:val="00EB3DAD"/>
    <w:rsid w:val="00EB6E4A"/>
    <w:rsid w:val="00EC4C99"/>
    <w:rsid w:val="00ED08AB"/>
    <w:rsid w:val="00ED0F08"/>
    <w:rsid w:val="00ED2381"/>
    <w:rsid w:val="00EE01CF"/>
    <w:rsid w:val="00EE36F9"/>
    <w:rsid w:val="00EE3EAC"/>
    <w:rsid w:val="00EF17C0"/>
    <w:rsid w:val="00EF48AF"/>
    <w:rsid w:val="00F03F97"/>
    <w:rsid w:val="00F06B9B"/>
    <w:rsid w:val="00F0758F"/>
    <w:rsid w:val="00F1011D"/>
    <w:rsid w:val="00F125AC"/>
    <w:rsid w:val="00F13D9C"/>
    <w:rsid w:val="00F1488E"/>
    <w:rsid w:val="00F32A97"/>
    <w:rsid w:val="00F34A6F"/>
    <w:rsid w:val="00F37F09"/>
    <w:rsid w:val="00F40273"/>
    <w:rsid w:val="00F47304"/>
    <w:rsid w:val="00F47EAD"/>
    <w:rsid w:val="00F506BF"/>
    <w:rsid w:val="00F50E3B"/>
    <w:rsid w:val="00F51F65"/>
    <w:rsid w:val="00F538D4"/>
    <w:rsid w:val="00F53BA4"/>
    <w:rsid w:val="00F62F65"/>
    <w:rsid w:val="00F6442A"/>
    <w:rsid w:val="00F6484E"/>
    <w:rsid w:val="00F64CBC"/>
    <w:rsid w:val="00F65CD1"/>
    <w:rsid w:val="00F7084B"/>
    <w:rsid w:val="00F709EB"/>
    <w:rsid w:val="00F713A6"/>
    <w:rsid w:val="00F7459F"/>
    <w:rsid w:val="00F7736C"/>
    <w:rsid w:val="00F82700"/>
    <w:rsid w:val="00F85E5A"/>
    <w:rsid w:val="00F86827"/>
    <w:rsid w:val="00F904DA"/>
    <w:rsid w:val="00FA24F7"/>
    <w:rsid w:val="00FA7A39"/>
    <w:rsid w:val="00FB0AC6"/>
    <w:rsid w:val="00FB1666"/>
    <w:rsid w:val="00FB7B0A"/>
    <w:rsid w:val="00FC08A2"/>
    <w:rsid w:val="00FC6475"/>
    <w:rsid w:val="00FD3528"/>
    <w:rsid w:val="00FD48D9"/>
    <w:rsid w:val="00FE175C"/>
    <w:rsid w:val="00FF1ADE"/>
    <w:rsid w:val="00FF759A"/>
    <w:rsid w:val="01077036"/>
    <w:rsid w:val="01B37596"/>
    <w:rsid w:val="01CD9771"/>
    <w:rsid w:val="023BFEBE"/>
    <w:rsid w:val="02547691"/>
    <w:rsid w:val="025C13C4"/>
    <w:rsid w:val="029616D5"/>
    <w:rsid w:val="035042A2"/>
    <w:rsid w:val="03FD1852"/>
    <w:rsid w:val="043B98AD"/>
    <w:rsid w:val="04511751"/>
    <w:rsid w:val="063F67F2"/>
    <w:rsid w:val="06492E07"/>
    <w:rsid w:val="06794CFA"/>
    <w:rsid w:val="06B4AA94"/>
    <w:rsid w:val="06C37C69"/>
    <w:rsid w:val="06E3DCAE"/>
    <w:rsid w:val="06F7AD34"/>
    <w:rsid w:val="07209A47"/>
    <w:rsid w:val="07F8ECAB"/>
    <w:rsid w:val="08303566"/>
    <w:rsid w:val="0882A8C9"/>
    <w:rsid w:val="0B21CBCF"/>
    <w:rsid w:val="0B39C958"/>
    <w:rsid w:val="0B4B793D"/>
    <w:rsid w:val="0B504623"/>
    <w:rsid w:val="0BA6CBBB"/>
    <w:rsid w:val="0BEDDFC3"/>
    <w:rsid w:val="0BF36B51"/>
    <w:rsid w:val="0C07DAC1"/>
    <w:rsid w:val="0C9E3A64"/>
    <w:rsid w:val="0CB88206"/>
    <w:rsid w:val="0CF4F626"/>
    <w:rsid w:val="0D264C76"/>
    <w:rsid w:val="0D604FC4"/>
    <w:rsid w:val="0D96D710"/>
    <w:rsid w:val="0E9FD0F9"/>
    <w:rsid w:val="0F402292"/>
    <w:rsid w:val="0FBDC1B2"/>
    <w:rsid w:val="10A8B270"/>
    <w:rsid w:val="1110897C"/>
    <w:rsid w:val="113D8C8F"/>
    <w:rsid w:val="113F1C4C"/>
    <w:rsid w:val="11804B43"/>
    <w:rsid w:val="119D8FF0"/>
    <w:rsid w:val="11A0C637"/>
    <w:rsid w:val="11E3F83A"/>
    <w:rsid w:val="11EE856B"/>
    <w:rsid w:val="1221E81A"/>
    <w:rsid w:val="125AE2E5"/>
    <w:rsid w:val="12CDA85D"/>
    <w:rsid w:val="12D00C19"/>
    <w:rsid w:val="12D02029"/>
    <w:rsid w:val="12DD4B3D"/>
    <w:rsid w:val="138E0CAF"/>
    <w:rsid w:val="1396230B"/>
    <w:rsid w:val="13AC3D41"/>
    <w:rsid w:val="13D83C5B"/>
    <w:rsid w:val="13E3E0A9"/>
    <w:rsid w:val="14055478"/>
    <w:rsid w:val="14190BC2"/>
    <w:rsid w:val="146F48A3"/>
    <w:rsid w:val="1518A0BD"/>
    <w:rsid w:val="1519A337"/>
    <w:rsid w:val="154B0598"/>
    <w:rsid w:val="1562F3F8"/>
    <w:rsid w:val="156AA1B7"/>
    <w:rsid w:val="157E7184"/>
    <w:rsid w:val="15889F52"/>
    <w:rsid w:val="15AF7B76"/>
    <w:rsid w:val="15CDD334"/>
    <w:rsid w:val="166C6820"/>
    <w:rsid w:val="16FBB313"/>
    <w:rsid w:val="171BB1CF"/>
    <w:rsid w:val="17674DAE"/>
    <w:rsid w:val="177E182B"/>
    <w:rsid w:val="1800895C"/>
    <w:rsid w:val="18B2E1B0"/>
    <w:rsid w:val="19B5F3E1"/>
    <w:rsid w:val="19CA1651"/>
    <w:rsid w:val="1A6528B1"/>
    <w:rsid w:val="1A705263"/>
    <w:rsid w:val="1ADFBBEA"/>
    <w:rsid w:val="1B820867"/>
    <w:rsid w:val="1C62DBF4"/>
    <w:rsid w:val="1CE7A6D1"/>
    <w:rsid w:val="1D379F5E"/>
    <w:rsid w:val="1D6075A2"/>
    <w:rsid w:val="1D6BE5DB"/>
    <w:rsid w:val="1DC2CE04"/>
    <w:rsid w:val="1E6BDAB2"/>
    <w:rsid w:val="1E7B368D"/>
    <w:rsid w:val="1E93CF8D"/>
    <w:rsid w:val="1F66CFCF"/>
    <w:rsid w:val="1F803EEF"/>
    <w:rsid w:val="1FB46459"/>
    <w:rsid w:val="1FE31D90"/>
    <w:rsid w:val="205D1F7B"/>
    <w:rsid w:val="2061C44C"/>
    <w:rsid w:val="206C7588"/>
    <w:rsid w:val="20A6FF44"/>
    <w:rsid w:val="20DA24D6"/>
    <w:rsid w:val="20FF5A41"/>
    <w:rsid w:val="210E004D"/>
    <w:rsid w:val="218B83A2"/>
    <w:rsid w:val="219C370F"/>
    <w:rsid w:val="21CB19EF"/>
    <w:rsid w:val="21F3A100"/>
    <w:rsid w:val="22132A6A"/>
    <w:rsid w:val="227AD22B"/>
    <w:rsid w:val="23737BC2"/>
    <w:rsid w:val="23BE54AF"/>
    <w:rsid w:val="23EF6AE6"/>
    <w:rsid w:val="24A4F973"/>
    <w:rsid w:val="25F06C05"/>
    <w:rsid w:val="2660EF50"/>
    <w:rsid w:val="2697B402"/>
    <w:rsid w:val="2700A105"/>
    <w:rsid w:val="273C4353"/>
    <w:rsid w:val="274DE34A"/>
    <w:rsid w:val="2753F9D6"/>
    <w:rsid w:val="289301B8"/>
    <w:rsid w:val="29606083"/>
    <w:rsid w:val="297A1BF5"/>
    <w:rsid w:val="29AB3552"/>
    <w:rsid w:val="29C2872A"/>
    <w:rsid w:val="29C97F78"/>
    <w:rsid w:val="29E2A713"/>
    <w:rsid w:val="2A002C8A"/>
    <w:rsid w:val="2A0B907C"/>
    <w:rsid w:val="2A8CDB3A"/>
    <w:rsid w:val="2AA2877F"/>
    <w:rsid w:val="2AD9C8B2"/>
    <w:rsid w:val="2B6F90CC"/>
    <w:rsid w:val="2BF28EE0"/>
    <w:rsid w:val="2D104FF4"/>
    <w:rsid w:val="2D68A5BC"/>
    <w:rsid w:val="2D83D1A9"/>
    <w:rsid w:val="2E7BF2BB"/>
    <w:rsid w:val="2EEB9307"/>
    <w:rsid w:val="2EFF6557"/>
    <w:rsid w:val="2F825D64"/>
    <w:rsid w:val="300EC787"/>
    <w:rsid w:val="30266E3D"/>
    <w:rsid w:val="3050ED57"/>
    <w:rsid w:val="3059588E"/>
    <w:rsid w:val="319EF951"/>
    <w:rsid w:val="31D624B1"/>
    <w:rsid w:val="3254D947"/>
    <w:rsid w:val="32B91EA1"/>
    <w:rsid w:val="32C16177"/>
    <w:rsid w:val="33DDC506"/>
    <w:rsid w:val="33F28544"/>
    <w:rsid w:val="3448D8BB"/>
    <w:rsid w:val="352423D3"/>
    <w:rsid w:val="359C51C4"/>
    <w:rsid w:val="35A4B75A"/>
    <w:rsid w:val="35B6763C"/>
    <w:rsid w:val="35C29AF4"/>
    <w:rsid w:val="35C3328C"/>
    <w:rsid w:val="35D12CAD"/>
    <w:rsid w:val="35FDF736"/>
    <w:rsid w:val="36034BF4"/>
    <w:rsid w:val="36389B44"/>
    <w:rsid w:val="36A43BB4"/>
    <w:rsid w:val="392F418C"/>
    <w:rsid w:val="396EC1B3"/>
    <w:rsid w:val="398C781D"/>
    <w:rsid w:val="398FE677"/>
    <w:rsid w:val="39C372E0"/>
    <w:rsid w:val="39CBCF47"/>
    <w:rsid w:val="3A027DF2"/>
    <w:rsid w:val="3A0AD181"/>
    <w:rsid w:val="3ACCD79B"/>
    <w:rsid w:val="3B096825"/>
    <w:rsid w:val="3B61EE77"/>
    <w:rsid w:val="3CA6104B"/>
    <w:rsid w:val="3CD21EC0"/>
    <w:rsid w:val="3D220B30"/>
    <w:rsid w:val="3D39A1D2"/>
    <w:rsid w:val="3D7AA9B7"/>
    <w:rsid w:val="3DA94FBD"/>
    <w:rsid w:val="3E08F9C2"/>
    <w:rsid w:val="3EA05D3B"/>
    <w:rsid w:val="3F313A40"/>
    <w:rsid w:val="3F942A7B"/>
    <w:rsid w:val="3FA94390"/>
    <w:rsid w:val="3FE1AAD7"/>
    <w:rsid w:val="3FEFBA20"/>
    <w:rsid w:val="4051E6C8"/>
    <w:rsid w:val="40A7CF8C"/>
    <w:rsid w:val="40BD6D67"/>
    <w:rsid w:val="41142324"/>
    <w:rsid w:val="412F30FE"/>
    <w:rsid w:val="41902A14"/>
    <w:rsid w:val="41A23EAC"/>
    <w:rsid w:val="41AEE4A7"/>
    <w:rsid w:val="41D09821"/>
    <w:rsid w:val="423BAC2B"/>
    <w:rsid w:val="428E3CF3"/>
    <w:rsid w:val="42B9B8F1"/>
    <w:rsid w:val="431BFCB4"/>
    <w:rsid w:val="433D3AD9"/>
    <w:rsid w:val="43A8602A"/>
    <w:rsid w:val="44041FE8"/>
    <w:rsid w:val="4424C68A"/>
    <w:rsid w:val="44299FB1"/>
    <w:rsid w:val="4431B4E2"/>
    <w:rsid w:val="44E7DB3E"/>
    <w:rsid w:val="464B4F63"/>
    <w:rsid w:val="46A8C989"/>
    <w:rsid w:val="46B9063B"/>
    <w:rsid w:val="46DF1DA0"/>
    <w:rsid w:val="4737D11E"/>
    <w:rsid w:val="4771ABFB"/>
    <w:rsid w:val="47F45C71"/>
    <w:rsid w:val="481F7F03"/>
    <w:rsid w:val="48B4A36F"/>
    <w:rsid w:val="48F02B92"/>
    <w:rsid w:val="48FA4921"/>
    <w:rsid w:val="49048399"/>
    <w:rsid w:val="491F5ACE"/>
    <w:rsid w:val="4996BCCD"/>
    <w:rsid w:val="49AF34CB"/>
    <w:rsid w:val="49AF9652"/>
    <w:rsid w:val="49D02A87"/>
    <w:rsid w:val="49D81D63"/>
    <w:rsid w:val="4A563404"/>
    <w:rsid w:val="4A6A1862"/>
    <w:rsid w:val="4AE783D0"/>
    <w:rsid w:val="4B05E039"/>
    <w:rsid w:val="4B74387F"/>
    <w:rsid w:val="4C490BCD"/>
    <w:rsid w:val="4C56CA1B"/>
    <w:rsid w:val="4D253AC4"/>
    <w:rsid w:val="4D6031C0"/>
    <w:rsid w:val="4D9794F8"/>
    <w:rsid w:val="4DA72D3A"/>
    <w:rsid w:val="4DEB037E"/>
    <w:rsid w:val="4E03DD63"/>
    <w:rsid w:val="4E151E6A"/>
    <w:rsid w:val="4E1FB44F"/>
    <w:rsid w:val="4E612A74"/>
    <w:rsid w:val="4E9F6C73"/>
    <w:rsid w:val="4EFA1260"/>
    <w:rsid w:val="4F1A33BF"/>
    <w:rsid w:val="4FA60C46"/>
    <w:rsid w:val="4FC12AEC"/>
    <w:rsid w:val="50570D14"/>
    <w:rsid w:val="50917DAE"/>
    <w:rsid w:val="50974916"/>
    <w:rsid w:val="50C02819"/>
    <w:rsid w:val="510583F3"/>
    <w:rsid w:val="516FE3C6"/>
    <w:rsid w:val="534ED26F"/>
    <w:rsid w:val="53D466E6"/>
    <w:rsid w:val="54DF576A"/>
    <w:rsid w:val="55011F75"/>
    <w:rsid w:val="55542190"/>
    <w:rsid w:val="5647510F"/>
    <w:rsid w:val="56B6B610"/>
    <w:rsid w:val="56EA44BF"/>
    <w:rsid w:val="570A3FF0"/>
    <w:rsid w:val="57956891"/>
    <w:rsid w:val="58079F68"/>
    <w:rsid w:val="5857EE93"/>
    <w:rsid w:val="58684EBF"/>
    <w:rsid w:val="586B98A0"/>
    <w:rsid w:val="586F3084"/>
    <w:rsid w:val="5896F988"/>
    <w:rsid w:val="58E830E5"/>
    <w:rsid w:val="58ECEB87"/>
    <w:rsid w:val="59514075"/>
    <w:rsid w:val="5988ED64"/>
    <w:rsid w:val="5993BF11"/>
    <w:rsid w:val="5A732529"/>
    <w:rsid w:val="5A777A35"/>
    <w:rsid w:val="5A9949AF"/>
    <w:rsid w:val="5B0A5BE2"/>
    <w:rsid w:val="5BB8B6C4"/>
    <w:rsid w:val="5BBF96ED"/>
    <w:rsid w:val="5BD4DBEC"/>
    <w:rsid w:val="5C2079F0"/>
    <w:rsid w:val="5C45835E"/>
    <w:rsid w:val="5D00FC11"/>
    <w:rsid w:val="5E0F24D8"/>
    <w:rsid w:val="5E4DDC4C"/>
    <w:rsid w:val="5E615255"/>
    <w:rsid w:val="5E71BDCA"/>
    <w:rsid w:val="5E95E752"/>
    <w:rsid w:val="5EEC9951"/>
    <w:rsid w:val="600AE744"/>
    <w:rsid w:val="6040C8F7"/>
    <w:rsid w:val="60684A79"/>
    <w:rsid w:val="60BD068D"/>
    <w:rsid w:val="60BE2A67"/>
    <w:rsid w:val="6137A939"/>
    <w:rsid w:val="619DDF24"/>
    <w:rsid w:val="61A88A45"/>
    <w:rsid w:val="61D12ED0"/>
    <w:rsid w:val="629640C4"/>
    <w:rsid w:val="62DE754F"/>
    <w:rsid w:val="63510026"/>
    <w:rsid w:val="639A02A1"/>
    <w:rsid w:val="63C0CAF6"/>
    <w:rsid w:val="63E77A1C"/>
    <w:rsid w:val="641DEA6E"/>
    <w:rsid w:val="647DEA97"/>
    <w:rsid w:val="64835D75"/>
    <w:rsid w:val="6512BCC7"/>
    <w:rsid w:val="657D0A0E"/>
    <w:rsid w:val="6630E30B"/>
    <w:rsid w:val="668A16ED"/>
    <w:rsid w:val="66D7D89E"/>
    <w:rsid w:val="66DE398F"/>
    <w:rsid w:val="6797D967"/>
    <w:rsid w:val="67A8F624"/>
    <w:rsid w:val="67DCCCCE"/>
    <w:rsid w:val="67FC99B4"/>
    <w:rsid w:val="67FED959"/>
    <w:rsid w:val="681A02B4"/>
    <w:rsid w:val="683341EE"/>
    <w:rsid w:val="683DD8C6"/>
    <w:rsid w:val="69305FF2"/>
    <w:rsid w:val="696CD262"/>
    <w:rsid w:val="69D81F27"/>
    <w:rsid w:val="69FDA435"/>
    <w:rsid w:val="6A26C405"/>
    <w:rsid w:val="6AF68D0C"/>
    <w:rsid w:val="6B2A2D25"/>
    <w:rsid w:val="6B4DD9C9"/>
    <w:rsid w:val="6B7CF70F"/>
    <w:rsid w:val="6B7F5314"/>
    <w:rsid w:val="6BCFC220"/>
    <w:rsid w:val="6C07596E"/>
    <w:rsid w:val="6C1ED34A"/>
    <w:rsid w:val="6CB704BC"/>
    <w:rsid w:val="6CF3D35F"/>
    <w:rsid w:val="6D51F256"/>
    <w:rsid w:val="6D6D12EA"/>
    <w:rsid w:val="6D91892C"/>
    <w:rsid w:val="6E84317F"/>
    <w:rsid w:val="6EA7522F"/>
    <w:rsid w:val="6F77310B"/>
    <w:rsid w:val="6FD52357"/>
    <w:rsid w:val="7031D1AE"/>
    <w:rsid w:val="709AB258"/>
    <w:rsid w:val="71325CF0"/>
    <w:rsid w:val="71609B9A"/>
    <w:rsid w:val="71D19EE0"/>
    <w:rsid w:val="7388B572"/>
    <w:rsid w:val="73F8E1DF"/>
    <w:rsid w:val="74005FD1"/>
    <w:rsid w:val="74145304"/>
    <w:rsid w:val="74A3E579"/>
    <w:rsid w:val="751E121A"/>
    <w:rsid w:val="755008A8"/>
    <w:rsid w:val="75AFAC59"/>
    <w:rsid w:val="75ED34DB"/>
    <w:rsid w:val="7666A0E6"/>
    <w:rsid w:val="76E0444F"/>
    <w:rsid w:val="7754547B"/>
    <w:rsid w:val="7757384A"/>
    <w:rsid w:val="778BC9DE"/>
    <w:rsid w:val="779B9B9C"/>
    <w:rsid w:val="77FDE105"/>
    <w:rsid w:val="7865EF9B"/>
    <w:rsid w:val="786C3D59"/>
    <w:rsid w:val="78C5CADD"/>
    <w:rsid w:val="78DABDE2"/>
    <w:rsid w:val="78E58349"/>
    <w:rsid w:val="7925CBE0"/>
    <w:rsid w:val="79B2B079"/>
    <w:rsid w:val="79C05577"/>
    <w:rsid w:val="79F7CC0E"/>
    <w:rsid w:val="7A23E3D6"/>
    <w:rsid w:val="7A55BA3F"/>
    <w:rsid w:val="7A7E42FE"/>
    <w:rsid w:val="7B2E25EC"/>
    <w:rsid w:val="7B7B4FFD"/>
    <w:rsid w:val="7B960BEF"/>
    <w:rsid w:val="7C337FA1"/>
    <w:rsid w:val="7CD7F225"/>
    <w:rsid w:val="7D08109D"/>
    <w:rsid w:val="7D1A8A88"/>
    <w:rsid w:val="7D48F0F2"/>
    <w:rsid w:val="7D4AB796"/>
    <w:rsid w:val="7D505C30"/>
    <w:rsid w:val="7D7D8489"/>
    <w:rsid w:val="7EF5145E"/>
    <w:rsid w:val="7F8CD555"/>
    <w:rsid w:val="7F9AA9D7"/>
    <w:rsid w:val="7FD9D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28D74E"/>
  <w15:chartTrackingRefBased/>
  <w15:docId w15:val="{17D9E5C1-67DC-4823-9D6A-95513BF2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82D5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794A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94A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1msonormal">
    <w:name w:val="v1msonormal"/>
    <w:basedOn w:val="Normal"/>
    <w:rsid w:val="00E66D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66DA7"/>
    <w:rPr>
      <w:color w:val="0000FF"/>
      <w:u w:val="single"/>
    </w:rPr>
  </w:style>
  <w:style w:type="paragraph" w:styleId="Header">
    <w:name w:val="header"/>
    <w:basedOn w:val="Normal"/>
    <w:link w:val="HeaderChar"/>
    <w:uiPriority w:val="99"/>
    <w:rsid w:val="0049101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491018"/>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3750"/>
    <w:rPr>
      <w:i/>
      <w:iCs/>
    </w:rPr>
  </w:style>
  <w:style w:type="character" w:customStyle="1" w:styleId="sc">
    <w:name w:val="sc"/>
    <w:basedOn w:val="DefaultParagraphFont"/>
    <w:rsid w:val="00493750"/>
  </w:style>
  <w:style w:type="character" w:customStyle="1" w:styleId="ej-keyword">
    <w:name w:val="ej-keyword"/>
    <w:basedOn w:val="DefaultParagraphFont"/>
    <w:rsid w:val="00CE48FC"/>
  </w:style>
  <w:style w:type="paragraph" w:styleId="BalloonText">
    <w:name w:val="Balloon Text"/>
    <w:basedOn w:val="Normal"/>
    <w:link w:val="BalloonTextChar"/>
    <w:uiPriority w:val="99"/>
    <w:semiHidden/>
    <w:unhideWhenUsed/>
    <w:rsid w:val="00BA3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C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D4CF8"/>
    <w:rPr>
      <w:color w:val="605E5C"/>
      <w:shd w:val="clear" w:color="auto" w:fill="E1DFDD"/>
    </w:rPr>
  </w:style>
  <w:style w:type="character" w:customStyle="1" w:styleId="Heading2Char">
    <w:name w:val="Heading 2 Char"/>
    <w:basedOn w:val="DefaultParagraphFont"/>
    <w:link w:val="Heading2"/>
    <w:uiPriority w:val="9"/>
    <w:rsid w:val="00682D5A"/>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82D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94A7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94A77"/>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064ADE"/>
    <w:rPr>
      <w:sz w:val="16"/>
      <w:szCs w:val="16"/>
    </w:rPr>
  </w:style>
  <w:style w:type="paragraph" w:styleId="CommentText">
    <w:name w:val="annotation text"/>
    <w:basedOn w:val="Normal"/>
    <w:link w:val="CommentTextChar"/>
    <w:uiPriority w:val="99"/>
    <w:unhideWhenUsed/>
    <w:rsid w:val="00064ADE"/>
    <w:pPr>
      <w:spacing w:line="240" w:lineRule="auto"/>
    </w:pPr>
    <w:rPr>
      <w:sz w:val="20"/>
      <w:szCs w:val="20"/>
    </w:rPr>
  </w:style>
  <w:style w:type="character" w:customStyle="1" w:styleId="CommentTextChar">
    <w:name w:val="Comment Text Char"/>
    <w:basedOn w:val="DefaultParagraphFont"/>
    <w:link w:val="CommentText"/>
    <w:uiPriority w:val="99"/>
    <w:rsid w:val="00064ADE"/>
    <w:rPr>
      <w:sz w:val="20"/>
      <w:szCs w:val="20"/>
    </w:rPr>
  </w:style>
  <w:style w:type="paragraph" w:styleId="CommentSubject">
    <w:name w:val="annotation subject"/>
    <w:basedOn w:val="CommentText"/>
    <w:next w:val="CommentText"/>
    <w:link w:val="CommentSubjectChar"/>
    <w:uiPriority w:val="99"/>
    <w:semiHidden/>
    <w:unhideWhenUsed/>
    <w:rsid w:val="00064ADE"/>
    <w:rPr>
      <w:b/>
      <w:bCs/>
    </w:rPr>
  </w:style>
  <w:style w:type="character" w:customStyle="1" w:styleId="CommentSubjectChar">
    <w:name w:val="Comment Subject Char"/>
    <w:basedOn w:val="CommentTextChar"/>
    <w:link w:val="CommentSubject"/>
    <w:uiPriority w:val="99"/>
    <w:semiHidden/>
    <w:rsid w:val="00064ADE"/>
    <w:rPr>
      <w:b/>
      <w:bCs/>
      <w:sz w:val="20"/>
      <w:szCs w:val="20"/>
    </w:rPr>
  </w:style>
  <w:style w:type="paragraph" w:styleId="Footer">
    <w:name w:val="footer"/>
    <w:basedOn w:val="Normal"/>
    <w:link w:val="FooterChar"/>
    <w:uiPriority w:val="99"/>
    <w:unhideWhenUsed/>
    <w:rsid w:val="001B3D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D16"/>
  </w:style>
  <w:style w:type="character" w:customStyle="1" w:styleId="UnresolvedMention2">
    <w:name w:val="Unresolved Mention2"/>
    <w:basedOn w:val="DefaultParagraphFont"/>
    <w:uiPriority w:val="99"/>
    <w:semiHidden/>
    <w:unhideWhenUsed/>
    <w:rsid w:val="00B65645"/>
    <w:rPr>
      <w:color w:val="605E5C"/>
      <w:shd w:val="clear" w:color="auto" w:fill="E1DFDD"/>
    </w:rPr>
  </w:style>
  <w:style w:type="character" w:customStyle="1" w:styleId="xref-sep">
    <w:name w:val="xref-sep"/>
    <w:basedOn w:val="DefaultParagraphFont"/>
    <w:rsid w:val="00BE1433"/>
  </w:style>
  <w:style w:type="character" w:styleId="Strong">
    <w:name w:val="Strong"/>
    <w:basedOn w:val="DefaultParagraphFont"/>
    <w:uiPriority w:val="22"/>
    <w:qFormat/>
    <w:rsid w:val="001F4C45"/>
    <w:rPr>
      <w:b/>
      <w:bCs/>
    </w:rPr>
  </w:style>
  <w:style w:type="paragraph" w:styleId="ListParagraph">
    <w:name w:val="List Paragraph"/>
    <w:basedOn w:val="Normal"/>
    <w:uiPriority w:val="34"/>
    <w:qFormat/>
    <w:rsid w:val="003E0EE2"/>
    <w:pPr>
      <w:spacing w:line="360" w:lineRule="auto"/>
      <w:ind w:left="720"/>
      <w:contextualSpacing/>
    </w:pPr>
    <w:rPr>
      <w:rFonts w:ascii="Arial" w:hAnsi="Arial"/>
      <w:sz w:val="24"/>
    </w:rPr>
  </w:style>
  <w:style w:type="character" w:customStyle="1" w:styleId="ja50-ce-correspondence">
    <w:name w:val="ja50-ce-correspondence"/>
    <w:basedOn w:val="DefaultParagraphFont"/>
    <w:rsid w:val="001A2A7A"/>
  </w:style>
  <w:style w:type="paragraph" w:styleId="HTMLAddress">
    <w:name w:val="HTML Address"/>
    <w:basedOn w:val="Normal"/>
    <w:link w:val="HTMLAddressChar"/>
    <w:uiPriority w:val="99"/>
    <w:unhideWhenUsed/>
    <w:rsid w:val="001A2A7A"/>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1A2A7A"/>
    <w:rPr>
      <w:rFonts w:ascii="Times New Roman" w:eastAsia="Times New Roman" w:hAnsi="Times New Roman" w:cs="Times New Roman"/>
      <w:i/>
      <w:iCs/>
      <w:sz w:val="24"/>
      <w:szCs w:val="24"/>
      <w:lang w:eastAsia="en-GB"/>
    </w:rPr>
  </w:style>
  <w:style w:type="character" w:customStyle="1" w:styleId="Heading1Char">
    <w:name w:val="Heading 1 Char"/>
    <w:basedOn w:val="DefaultParagraphFont"/>
    <w:link w:val="Heading1"/>
    <w:uiPriority w:val="9"/>
    <w:rsid w:val="0005294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E2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0B68"/>
    <w:rPr>
      <w:color w:val="954F72" w:themeColor="followedHyperlink"/>
      <w:u w:val="single"/>
    </w:rPr>
  </w:style>
  <w:style w:type="character" w:customStyle="1" w:styleId="jrnl">
    <w:name w:val="jrnl"/>
    <w:basedOn w:val="DefaultParagraphFont"/>
    <w:rsid w:val="00675674"/>
  </w:style>
  <w:style w:type="character" w:styleId="UnresolvedMention">
    <w:name w:val="Unresolved Mention"/>
    <w:basedOn w:val="DefaultParagraphFont"/>
    <w:uiPriority w:val="99"/>
    <w:semiHidden/>
    <w:unhideWhenUsed/>
    <w:rsid w:val="0068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3418">
      <w:bodyDiv w:val="1"/>
      <w:marLeft w:val="0"/>
      <w:marRight w:val="0"/>
      <w:marTop w:val="0"/>
      <w:marBottom w:val="0"/>
      <w:divBdr>
        <w:top w:val="none" w:sz="0" w:space="0" w:color="auto"/>
        <w:left w:val="none" w:sz="0" w:space="0" w:color="auto"/>
        <w:bottom w:val="none" w:sz="0" w:space="0" w:color="auto"/>
        <w:right w:val="none" w:sz="0" w:space="0" w:color="auto"/>
      </w:divBdr>
    </w:div>
    <w:div w:id="110440097">
      <w:bodyDiv w:val="1"/>
      <w:marLeft w:val="0"/>
      <w:marRight w:val="0"/>
      <w:marTop w:val="0"/>
      <w:marBottom w:val="0"/>
      <w:divBdr>
        <w:top w:val="none" w:sz="0" w:space="0" w:color="auto"/>
        <w:left w:val="none" w:sz="0" w:space="0" w:color="auto"/>
        <w:bottom w:val="none" w:sz="0" w:space="0" w:color="auto"/>
        <w:right w:val="none" w:sz="0" w:space="0" w:color="auto"/>
      </w:divBdr>
    </w:div>
    <w:div w:id="147210646">
      <w:bodyDiv w:val="1"/>
      <w:marLeft w:val="0"/>
      <w:marRight w:val="0"/>
      <w:marTop w:val="0"/>
      <w:marBottom w:val="0"/>
      <w:divBdr>
        <w:top w:val="none" w:sz="0" w:space="0" w:color="auto"/>
        <w:left w:val="none" w:sz="0" w:space="0" w:color="auto"/>
        <w:bottom w:val="none" w:sz="0" w:space="0" w:color="auto"/>
        <w:right w:val="none" w:sz="0" w:space="0" w:color="auto"/>
      </w:divBdr>
    </w:div>
    <w:div w:id="148905385">
      <w:bodyDiv w:val="1"/>
      <w:marLeft w:val="0"/>
      <w:marRight w:val="0"/>
      <w:marTop w:val="0"/>
      <w:marBottom w:val="0"/>
      <w:divBdr>
        <w:top w:val="none" w:sz="0" w:space="0" w:color="auto"/>
        <w:left w:val="none" w:sz="0" w:space="0" w:color="auto"/>
        <w:bottom w:val="none" w:sz="0" w:space="0" w:color="auto"/>
        <w:right w:val="none" w:sz="0" w:space="0" w:color="auto"/>
      </w:divBdr>
    </w:div>
    <w:div w:id="165168402">
      <w:bodyDiv w:val="1"/>
      <w:marLeft w:val="0"/>
      <w:marRight w:val="0"/>
      <w:marTop w:val="0"/>
      <w:marBottom w:val="0"/>
      <w:divBdr>
        <w:top w:val="none" w:sz="0" w:space="0" w:color="auto"/>
        <w:left w:val="none" w:sz="0" w:space="0" w:color="auto"/>
        <w:bottom w:val="none" w:sz="0" w:space="0" w:color="auto"/>
        <w:right w:val="none" w:sz="0" w:space="0" w:color="auto"/>
      </w:divBdr>
    </w:div>
    <w:div w:id="167139504">
      <w:bodyDiv w:val="1"/>
      <w:marLeft w:val="0"/>
      <w:marRight w:val="0"/>
      <w:marTop w:val="0"/>
      <w:marBottom w:val="0"/>
      <w:divBdr>
        <w:top w:val="none" w:sz="0" w:space="0" w:color="auto"/>
        <w:left w:val="none" w:sz="0" w:space="0" w:color="auto"/>
        <w:bottom w:val="none" w:sz="0" w:space="0" w:color="auto"/>
        <w:right w:val="none" w:sz="0" w:space="0" w:color="auto"/>
      </w:divBdr>
    </w:div>
    <w:div w:id="193471018">
      <w:bodyDiv w:val="1"/>
      <w:marLeft w:val="0"/>
      <w:marRight w:val="0"/>
      <w:marTop w:val="0"/>
      <w:marBottom w:val="0"/>
      <w:divBdr>
        <w:top w:val="none" w:sz="0" w:space="0" w:color="auto"/>
        <w:left w:val="none" w:sz="0" w:space="0" w:color="auto"/>
        <w:bottom w:val="none" w:sz="0" w:space="0" w:color="auto"/>
        <w:right w:val="none" w:sz="0" w:space="0" w:color="auto"/>
      </w:divBdr>
    </w:div>
    <w:div w:id="201794116">
      <w:bodyDiv w:val="1"/>
      <w:marLeft w:val="0"/>
      <w:marRight w:val="0"/>
      <w:marTop w:val="0"/>
      <w:marBottom w:val="0"/>
      <w:divBdr>
        <w:top w:val="none" w:sz="0" w:space="0" w:color="auto"/>
        <w:left w:val="none" w:sz="0" w:space="0" w:color="auto"/>
        <w:bottom w:val="none" w:sz="0" w:space="0" w:color="auto"/>
        <w:right w:val="none" w:sz="0" w:space="0" w:color="auto"/>
      </w:divBdr>
    </w:div>
    <w:div w:id="214199934">
      <w:bodyDiv w:val="1"/>
      <w:marLeft w:val="0"/>
      <w:marRight w:val="0"/>
      <w:marTop w:val="0"/>
      <w:marBottom w:val="0"/>
      <w:divBdr>
        <w:top w:val="none" w:sz="0" w:space="0" w:color="auto"/>
        <w:left w:val="none" w:sz="0" w:space="0" w:color="auto"/>
        <w:bottom w:val="none" w:sz="0" w:space="0" w:color="auto"/>
        <w:right w:val="none" w:sz="0" w:space="0" w:color="auto"/>
      </w:divBdr>
    </w:div>
    <w:div w:id="266814485">
      <w:bodyDiv w:val="1"/>
      <w:marLeft w:val="0"/>
      <w:marRight w:val="0"/>
      <w:marTop w:val="0"/>
      <w:marBottom w:val="0"/>
      <w:divBdr>
        <w:top w:val="none" w:sz="0" w:space="0" w:color="auto"/>
        <w:left w:val="none" w:sz="0" w:space="0" w:color="auto"/>
        <w:bottom w:val="none" w:sz="0" w:space="0" w:color="auto"/>
        <w:right w:val="none" w:sz="0" w:space="0" w:color="auto"/>
      </w:divBdr>
    </w:div>
    <w:div w:id="395587011">
      <w:bodyDiv w:val="1"/>
      <w:marLeft w:val="0"/>
      <w:marRight w:val="0"/>
      <w:marTop w:val="0"/>
      <w:marBottom w:val="0"/>
      <w:divBdr>
        <w:top w:val="none" w:sz="0" w:space="0" w:color="auto"/>
        <w:left w:val="none" w:sz="0" w:space="0" w:color="auto"/>
        <w:bottom w:val="none" w:sz="0" w:space="0" w:color="auto"/>
        <w:right w:val="none" w:sz="0" w:space="0" w:color="auto"/>
      </w:divBdr>
    </w:div>
    <w:div w:id="396781083">
      <w:bodyDiv w:val="1"/>
      <w:marLeft w:val="0"/>
      <w:marRight w:val="0"/>
      <w:marTop w:val="0"/>
      <w:marBottom w:val="0"/>
      <w:divBdr>
        <w:top w:val="none" w:sz="0" w:space="0" w:color="auto"/>
        <w:left w:val="none" w:sz="0" w:space="0" w:color="auto"/>
        <w:bottom w:val="none" w:sz="0" w:space="0" w:color="auto"/>
        <w:right w:val="none" w:sz="0" w:space="0" w:color="auto"/>
      </w:divBdr>
    </w:div>
    <w:div w:id="459692663">
      <w:bodyDiv w:val="1"/>
      <w:marLeft w:val="0"/>
      <w:marRight w:val="0"/>
      <w:marTop w:val="0"/>
      <w:marBottom w:val="0"/>
      <w:divBdr>
        <w:top w:val="none" w:sz="0" w:space="0" w:color="auto"/>
        <w:left w:val="none" w:sz="0" w:space="0" w:color="auto"/>
        <w:bottom w:val="none" w:sz="0" w:space="0" w:color="auto"/>
        <w:right w:val="none" w:sz="0" w:space="0" w:color="auto"/>
      </w:divBdr>
    </w:div>
    <w:div w:id="468086372">
      <w:bodyDiv w:val="1"/>
      <w:marLeft w:val="0"/>
      <w:marRight w:val="0"/>
      <w:marTop w:val="0"/>
      <w:marBottom w:val="0"/>
      <w:divBdr>
        <w:top w:val="none" w:sz="0" w:space="0" w:color="auto"/>
        <w:left w:val="none" w:sz="0" w:space="0" w:color="auto"/>
        <w:bottom w:val="none" w:sz="0" w:space="0" w:color="auto"/>
        <w:right w:val="none" w:sz="0" w:space="0" w:color="auto"/>
      </w:divBdr>
    </w:div>
    <w:div w:id="494028333">
      <w:bodyDiv w:val="1"/>
      <w:marLeft w:val="0"/>
      <w:marRight w:val="0"/>
      <w:marTop w:val="0"/>
      <w:marBottom w:val="0"/>
      <w:divBdr>
        <w:top w:val="none" w:sz="0" w:space="0" w:color="auto"/>
        <w:left w:val="none" w:sz="0" w:space="0" w:color="auto"/>
        <w:bottom w:val="none" w:sz="0" w:space="0" w:color="auto"/>
        <w:right w:val="none" w:sz="0" w:space="0" w:color="auto"/>
      </w:divBdr>
    </w:div>
    <w:div w:id="507915268">
      <w:bodyDiv w:val="1"/>
      <w:marLeft w:val="0"/>
      <w:marRight w:val="0"/>
      <w:marTop w:val="0"/>
      <w:marBottom w:val="0"/>
      <w:divBdr>
        <w:top w:val="none" w:sz="0" w:space="0" w:color="auto"/>
        <w:left w:val="none" w:sz="0" w:space="0" w:color="auto"/>
        <w:bottom w:val="none" w:sz="0" w:space="0" w:color="auto"/>
        <w:right w:val="none" w:sz="0" w:space="0" w:color="auto"/>
      </w:divBdr>
    </w:div>
    <w:div w:id="519900206">
      <w:bodyDiv w:val="1"/>
      <w:marLeft w:val="0"/>
      <w:marRight w:val="0"/>
      <w:marTop w:val="0"/>
      <w:marBottom w:val="0"/>
      <w:divBdr>
        <w:top w:val="none" w:sz="0" w:space="0" w:color="auto"/>
        <w:left w:val="none" w:sz="0" w:space="0" w:color="auto"/>
        <w:bottom w:val="none" w:sz="0" w:space="0" w:color="auto"/>
        <w:right w:val="none" w:sz="0" w:space="0" w:color="auto"/>
      </w:divBdr>
    </w:div>
    <w:div w:id="550919061">
      <w:bodyDiv w:val="1"/>
      <w:marLeft w:val="0"/>
      <w:marRight w:val="0"/>
      <w:marTop w:val="0"/>
      <w:marBottom w:val="0"/>
      <w:divBdr>
        <w:top w:val="none" w:sz="0" w:space="0" w:color="auto"/>
        <w:left w:val="none" w:sz="0" w:space="0" w:color="auto"/>
        <w:bottom w:val="none" w:sz="0" w:space="0" w:color="auto"/>
        <w:right w:val="none" w:sz="0" w:space="0" w:color="auto"/>
      </w:divBdr>
    </w:div>
    <w:div w:id="553465996">
      <w:bodyDiv w:val="1"/>
      <w:marLeft w:val="0"/>
      <w:marRight w:val="0"/>
      <w:marTop w:val="0"/>
      <w:marBottom w:val="0"/>
      <w:divBdr>
        <w:top w:val="none" w:sz="0" w:space="0" w:color="auto"/>
        <w:left w:val="none" w:sz="0" w:space="0" w:color="auto"/>
        <w:bottom w:val="none" w:sz="0" w:space="0" w:color="auto"/>
        <w:right w:val="none" w:sz="0" w:space="0" w:color="auto"/>
      </w:divBdr>
      <w:divsChild>
        <w:div w:id="721755255">
          <w:marLeft w:val="0"/>
          <w:marRight w:val="0"/>
          <w:marTop w:val="0"/>
          <w:marBottom w:val="0"/>
          <w:divBdr>
            <w:top w:val="none" w:sz="0" w:space="0" w:color="auto"/>
            <w:left w:val="none" w:sz="0" w:space="0" w:color="auto"/>
            <w:bottom w:val="none" w:sz="0" w:space="0" w:color="auto"/>
            <w:right w:val="none" w:sz="0" w:space="0" w:color="auto"/>
          </w:divBdr>
        </w:div>
        <w:div w:id="1105539053">
          <w:marLeft w:val="0"/>
          <w:marRight w:val="0"/>
          <w:marTop w:val="0"/>
          <w:marBottom w:val="0"/>
          <w:divBdr>
            <w:top w:val="none" w:sz="0" w:space="0" w:color="auto"/>
            <w:left w:val="none" w:sz="0" w:space="0" w:color="auto"/>
            <w:bottom w:val="none" w:sz="0" w:space="0" w:color="auto"/>
            <w:right w:val="none" w:sz="0" w:space="0" w:color="auto"/>
          </w:divBdr>
        </w:div>
      </w:divsChild>
    </w:div>
    <w:div w:id="569078906">
      <w:bodyDiv w:val="1"/>
      <w:marLeft w:val="0"/>
      <w:marRight w:val="0"/>
      <w:marTop w:val="0"/>
      <w:marBottom w:val="0"/>
      <w:divBdr>
        <w:top w:val="none" w:sz="0" w:space="0" w:color="auto"/>
        <w:left w:val="none" w:sz="0" w:space="0" w:color="auto"/>
        <w:bottom w:val="none" w:sz="0" w:space="0" w:color="auto"/>
        <w:right w:val="none" w:sz="0" w:space="0" w:color="auto"/>
      </w:divBdr>
    </w:div>
    <w:div w:id="596796290">
      <w:bodyDiv w:val="1"/>
      <w:marLeft w:val="0"/>
      <w:marRight w:val="0"/>
      <w:marTop w:val="0"/>
      <w:marBottom w:val="0"/>
      <w:divBdr>
        <w:top w:val="none" w:sz="0" w:space="0" w:color="auto"/>
        <w:left w:val="none" w:sz="0" w:space="0" w:color="auto"/>
        <w:bottom w:val="none" w:sz="0" w:space="0" w:color="auto"/>
        <w:right w:val="none" w:sz="0" w:space="0" w:color="auto"/>
      </w:divBdr>
    </w:div>
    <w:div w:id="641084943">
      <w:bodyDiv w:val="1"/>
      <w:marLeft w:val="0"/>
      <w:marRight w:val="0"/>
      <w:marTop w:val="0"/>
      <w:marBottom w:val="0"/>
      <w:divBdr>
        <w:top w:val="none" w:sz="0" w:space="0" w:color="auto"/>
        <w:left w:val="none" w:sz="0" w:space="0" w:color="auto"/>
        <w:bottom w:val="none" w:sz="0" w:space="0" w:color="auto"/>
        <w:right w:val="none" w:sz="0" w:space="0" w:color="auto"/>
      </w:divBdr>
      <w:divsChild>
        <w:div w:id="1269502675">
          <w:marLeft w:val="0"/>
          <w:marRight w:val="0"/>
          <w:marTop w:val="0"/>
          <w:marBottom w:val="0"/>
          <w:divBdr>
            <w:top w:val="none" w:sz="0" w:space="0" w:color="auto"/>
            <w:left w:val="none" w:sz="0" w:space="0" w:color="auto"/>
            <w:bottom w:val="none" w:sz="0" w:space="0" w:color="auto"/>
            <w:right w:val="none" w:sz="0" w:space="0" w:color="auto"/>
          </w:divBdr>
          <w:divsChild>
            <w:div w:id="251427580">
              <w:marLeft w:val="0"/>
              <w:marRight w:val="0"/>
              <w:marTop w:val="0"/>
              <w:marBottom w:val="0"/>
              <w:divBdr>
                <w:top w:val="none" w:sz="0" w:space="0" w:color="auto"/>
                <w:left w:val="none" w:sz="0" w:space="0" w:color="auto"/>
                <w:bottom w:val="none" w:sz="0" w:space="0" w:color="auto"/>
                <w:right w:val="none" w:sz="0" w:space="0" w:color="auto"/>
              </w:divBdr>
            </w:div>
          </w:divsChild>
        </w:div>
        <w:div w:id="1519394378">
          <w:marLeft w:val="0"/>
          <w:marRight w:val="0"/>
          <w:marTop w:val="0"/>
          <w:marBottom w:val="0"/>
          <w:divBdr>
            <w:top w:val="none" w:sz="0" w:space="0" w:color="auto"/>
            <w:left w:val="none" w:sz="0" w:space="0" w:color="auto"/>
            <w:bottom w:val="none" w:sz="0" w:space="0" w:color="auto"/>
            <w:right w:val="none" w:sz="0" w:space="0" w:color="auto"/>
          </w:divBdr>
          <w:divsChild>
            <w:div w:id="16700621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5547534">
      <w:bodyDiv w:val="1"/>
      <w:marLeft w:val="0"/>
      <w:marRight w:val="0"/>
      <w:marTop w:val="0"/>
      <w:marBottom w:val="0"/>
      <w:divBdr>
        <w:top w:val="none" w:sz="0" w:space="0" w:color="auto"/>
        <w:left w:val="none" w:sz="0" w:space="0" w:color="auto"/>
        <w:bottom w:val="none" w:sz="0" w:space="0" w:color="auto"/>
        <w:right w:val="none" w:sz="0" w:space="0" w:color="auto"/>
      </w:divBdr>
    </w:div>
    <w:div w:id="668025300">
      <w:bodyDiv w:val="1"/>
      <w:marLeft w:val="0"/>
      <w:marRight w:val="0"/>
      <w:marTop w:val="0"/>
      <w:marBottom w:val="0"/>
      <w:divBdr>
        <w:top w:val="none" w:sz="0" w:space="0" w:color="auto"/>
        <w:left w:val="none" w:sz="0" w:space="0" w:color="auto"/>
        <w:bottom w:val="none" w:sz="0" w:space="0" w:color="auto"/>
        <w:right w:val="none" w:sz="0" w:space="0" w:color="auto"/>
      </w:divBdr>
    </w:div>
    <w:div w:id="687025739">
      <w:bodyDiv w:val="1"/>
      <w:marLeft w:val="0"/>
      <w:marRight w:val="0"/>
      <w:marTop w:val="0"/>
      <w:marBottom w:val="0"/>
      <w:divBdr>
        <w:top w:val="none" w:sz="0" w:space="0" w:color="auto"/>
        <w:left w:val="none" w:sz="0" w:space="0" w:color="auto"/>
        <w:bottom w:val="none" w:sz="0" w:space="0" w:color="auto"/>
        <w:right w:val="none" w:sz="0" w:space="0" w:color="auto"/>
      </w:divBdr>
    </w:div>
    <w:div w:id="699085510">
      <w:bodyDiv w:val="1"/>
      <w:marLeft w:val="0"/>
      <w:marRight w:val="0"/>
      <w:marTop w:val="0"/>
      <w:marBottom w:val="0"/>
      <w:divBdr>
        <w:top w:val="none" w:sz="0" w:space="0" w:color="auto"/>
        <w:left w:val="none" w:sz="0" w:space="0" w:color="auto"/>
        <w:bottom w:val="none" w:sz="0" w:space="0" w:color="auto"/>
        <w:right w:val="none" w:sz="0" w:space="0" w:color="auto"/>
      </w:divBdr>
    </w:div>
    <w:div w:id="724259825">
      <w:bodyDiv w:val="1"/>
      <w:marLeft w:val="0"/>
      <w:marRight w:val="0"/>
      <w:marTop w:val="0"/>
      <w:marBottom w:val="0"/>
      <w:divBdr>
        <w:top w:val="none" w:sz="0" w:space="0" w:color="auto"/>
        <w:left w:val="none" w:sz="0" w:space="0" w:color="auto"/>
        <w:bottom w:val="none" w:sz="0" w:space="0" w:color="auto"/>
        <w:right w:val="none" w:sz="0" w:space="0" w:color="auto"/>
      </w:divBdr>
    </w:div>
    <w:div w:id="745417422">
      <w:bodyDiv w:val="1"/>
      <w:marLeft w:val="0"/>
      <w:marRight w:val="0"/>
      <w:marTop w:val="0"/>
      <w:marBottom w:val="0"/>
      <w:divBdr>
        <w:top w:val="none" w:sz="0" w:space="0" w:color="auto"/>
        <w:left w:val="none" w:sz="0" w:space="0" w:color="auto"/>
        <w:bottom w:val="none" w:sz="0" w:space="0" w:color="auto"/>
        <w:right w:val="none" w:sz="0" w:space="0" w:color="auto"/>
      </w:divBdr>
      <w:divsChild>
        <w:div w:id="537087361">
          <w:marLeft w:val="0"/>
          <w:marRight w:val="0"/>
          <w:marTop w:val="0"/>
          <w:marBottom w:val="0"/>
          <w:divBdr>
            <w:top w:val="none" w:sz="0" w:space="0" w:color="auto"/>
            <w:left w:val="none" w:sz="0" w:space="0" w:color="auto"/>
            <w:bottom w:val="none" w:sz="0" w:space="0" w:color="auto"/>
            <w:right w:val="none" w:sz="0" w:space="0" w:color="auto"/>
          </w:divBdr>
        </w:div>
        <w:div w:id="1090656553">
          <w:marLeft w:val="0"/>
          <w:marRight w:val="0"/>
          <w:marTop w:val="0"/>
          <w:marBottom w:val="0"/>
          <w:divBdr>
            <w:top w:val="none" w:sz="0" w:space="0" w:color="auto"/>
            <w:left w:val="none" w:sz="0" w:space="0" w:color="auto"/>
            <w:bottom w:val="none" w:sz="0" w:space="0" w:color="auto"/>
            <w:right w:val="none" w:sz="0" w:space="0" w:color="auto"/>
          </w:divBdr>
        </w:div>
        <w:div w:id="1144394167">
          <w:marLeft w:val="0"/>
          <w:marRight w:val="0"/>
          <w:marTop w:val="0"/>
          <w:marBottom w:val="0"/>
          <w:divBdr>
            <w:top w:val="none" w:sz="0" w:space="0" w:color="auto"/>
            <w:left w:val="none" w:sz="0" w:space="0" w:color="auto"/>
            <w:bottom w:val="none" w:sz="0" w:space="0" w:color="auto"/>
            <w:right w:val="none" w:sz="0" w:space="0" w:color="auto"/>
          </w:divBdr>
        </w:div>
        <w:div w:id="1908227046">
          <w:marLeft w:val="0"/>
          <w:marRight w:val="0"/>
          <w:marTop w:val="0"/>
          <w:marBottom w:val="0"/>
          <w:divBdr>
            <w:top w:val="none" w:sz="0" w:space="0" w:color="auto"/>
            <w:left w:val="none" w:sz="0" w:space="0" w:color="auto"/>
            <w:bottom w:val="none" w:sz="0" w:space="0" w:color="auto"/>
            <w:right w:val="none" w:sz="0" w:space="0" w:color="auto"/>
          </w:divBdr>
        </w:div>
        <w:div w:id="2033803512">
          <w:marLeft w:val="0"/>
          <w:marRight w:val="0"/>
          <w:marTop w:val="0"/>
          <w:marBottom w:val="0"/>
          <w:divBdr>
            <w:top w:val="none" w:sz="0" w:space="0" w:color="auto"/>
            <w:left w:val="none" w:sz="0" w:space="0" w:color="auto"/>
            <w:bottom w:val="none" w:sz="0" w:space="0" w:color="auto"/>
            <w:right w:val="none" w:sz="0" w:space="0" w:color="auto"/>
          </w:divBdr>
        </w:div>
      </w:divsChild>
    </w:div>
    <w:div w:id="756440272">
      <w:bodyDiv w:val="1"/>
      <w:marLeft w:val="0"/>
      <w:marRight w:val="0"/>
      <w:marTop w:val="0"/>
      <w:marBottom w:val="0"/>
      <w:divBdr>
        <w:top w:val="none" w:sz="0" w:space="0" w:color="auto"/>
        <w:left w:val="none" w:sz="0" w:space="0" w:color="auto"/>
        <w:bottom w:val="none" w:sz="0" w:space="0" w:color="auto"/>
        <w:right w:val="none" w:sz="0" w:space="0" w:color="auto"/>
      </w:divBdr>
    </w:div>
    <w:div w:id="800733604">
      <w:bodyDiv w:val="1"/>
      <w:marLeft w:val="0"/>
      <w:marRight w:val="0"/>
      <w:marTop w:val="0"/>
      <w:marBottom w:val="0"/>
      <w:divBdr>
        <w:top w:val="none" w:sz="0" w:space="0" w:color="auto"/>
        <w:left w:val="none" w:sz="0" w:space="0" w:color="auto"/>
        <w:bottom w:val="none" w:sz="0" w:space="0" w:color="auto"/>
        <w:right w:val="none" w:sz="0" w:space="0" w:color="auto"/>
      </w:divBdr>
      <w:divsChild>
        <w:div w:id="787811">
          <w:marLeft w:val="0"/>
          <w:marRight w:val="0"/>
          <w:marTop w:val="0"/>
          <w:marBottom w:val="0"/>
          <w:divBdr>
            <w:top w:val="none" w:sz="0" w:space="0" w:color="auto"/>
            <w:left w:val="none" w:sz="0" w:space="0" w:color="auto"/>
            <w:bottom w:val="none" w:sz="0" w:space="0" w:color="auto"/>
            <w:right w:val="none" w:sz="0" w:space="0" w:color="auto"/>
          </w:divBdr>
        </w:div>
        <w:div w:id="919214145">
          <w:marLeft w:val="0"/>
          <w:marRight w:val="0"/>
          <w:marTop w:val="0"/>
          <w:marBottom w:val="0"/>
          <w:divBdr>
            <w:top w:val="none" w:sz="0" w:space="0" w:color="auto"/>
            <w:left w:val="none" w:sz="0" w:space="0" w:color="auto"/>
            <w:bottom w:val="none" w:sz="0" w:space="0" w:color="auto"/>
            <w:right w:val="none" w:sz="0" w:space="0" w:color="auto"/>
          </w:divBdr>
        </w:div>
        <w:div w:id="1632855525">
          <w:marLeft w:val="0"/>
          <w:marRight w:val="0"/>
          <w:marTop w:val="0"/>
          <w:marBottom w:val="0"/>
          <w:divBdr>
            <w:top w:val="none" w:sz="0" w:space="0" w:color="auto"/>
            <w:left w:val="none" w:sz="0" w:space="0" w:color="auto"/>
            <w:bottom w:val="none" w:sz="0" w:space="0" w:color="auto"/>
            <w:right w:val="none" w:sz="0" w:space="0" w:color="auto"/>
          </w:divBdr>
        </w:div>
      </w:divsChild>
    </w:div>
    <w:div w:id="852305041">
      <w:bodyDiv w:val="1"/>
      <w:marLeft w:val="0"/>
      <w:marRight w:val="0"/>
      <w:marTop w:val="0"/>
      <w:marBottom w:val="0"/>
      <w:divBdr>
        <w:top w:val="none" w:sz="0" w:space="0" w:color="auto"/>
        <w:left w:val="none" w:sz="0" w:space="0" w:color="auto"/>
        <w:bottom w:val="none" w:sz="0" w:space="0" w:color="auto"/>
        <w:right w:val="none" w:sz="0" w:space="0" w:color="auto"/>
      </w:divBdr>
    </w:div>
    <w:div w:id="912467670">
      <w:bodyDiv w:val="1"/>
      <w:marLeft w:val="0"/>
      <w:marRight w:val="0"/>
      <w:marTop w:val="0"/>
      <w:marBottom w:val="0"/>
      <w:divBdr>
        <w:top w:val="none" w:sz="0" w:space="0" w:color="auto"/>
        <w:left w:val="none" w:sz="0" w:space="0" w:color="auto"/>
        <w:bottom w:val="none" w:sz="0" w:space="0" w:color="auto"/>
        <w:right w:val="none" w:sz="0" w:space="0" w:color="auto"/>
      </w:divBdr>
    </w:div>
    <w:div w:id="951132405">
      <w:bodyDiv w:val="1"/>
      <w:marLeft w:val="0"/>
      <w:marRight w:val="0"/>
      <w:marTop w:val="0"/>
      <w:marBottom w:val="0"/>
      <w:divBdr>
        <w:top w:val="none" w:sz="0" w:space="0" w:color="auto"/>
        <w:left w:val="none" w:sz="0" w:space="0" w:color="auto"/>
        <w:bottom w:val="none" w:sz="0" w:space="0" w:color="auto"/>
        <w:right w:val="none" w:sz="0" w:space="0" w:color="auto"/>
      </w:divBdr>
    </w:div>
    <w:div w:id="1021199581">
      <w:bodyDiv w:val="1"/>
      <w:marLeft w:val="0"/>
      <w:marRight w:val="0"/>
      <w:marTop w:val="0"/>
      <w:marBottom w:val="0"/>
      <w:divBdr>
        <w:top w:val="none" w:sz="0" w:space="0" w:color="auto"/>
        <w:left w:val="none" w:sz="0" w:space="0" w:color="auto"/>
        <w:bottom w:val="none" w:sz="0" w:space="0" w:color="auto"/>
        <w:right w:val="none" w:sz="0" w:space="0" w:color="auto"/>
      </w:divBdr>
    </w:div>
    <w:div w:id="1096024427">
      <w:bodyDiv w:val="1"/>
      <w:marLeft w:val="0"/>
      <w:marRight w:val="0"/>
      <w:marTop w:val="0"/>
      <w:marBottom w:val="0"/>
      <w:divBdr>
        <w:top w:val="none" w:sz="0" w:space="0" w:color="auto"/>
        <w:left w:val="none" w:sz="0" w:space="0" w:color="auto"/>
        <w:bottom w:val="none" w:sz="0" w:space="0" w:color="auto"/>
        <w:right w:val="none" w:sz="0" w:space="0" w:color="auto"/>
      </w:divBdr>
    </w:div>
    <w:div w:id="1129514238">
      <w:bodyDiv w:val="1"/>
      <w:marLeft w:val="0"/>
      <w:marRight w:val="0"/>
      <w:marTop w:val="0"/>
      <w:marBottom w:val="0"/>
      <w:divBdr>
        <w:top w:val="none" w:sz="0" w:space="0" w:color="auto"/>
        <w:left w:val="none" w:sz="0" w:space="0" w:color="auto"/>
        <w:bottom w:val="none" w:sz="0" w:space="0" w:color="auto"/>
        <w:right w:val="none" w:sz="0" w:space="0" w:color="auto"/>
      </w:divBdr>
    </w:div>
    <w:div w:id="1222207308">
      <w:bodyDiv w:val="1"/>
      <w:marLeft w:val="0"/>
      <w:marRight w:val="0"/>
      <w:marTop w:val="0"/>
      <w:marBottom w:val="0"/>
      <w:divBdr>
        <w:top w:val="none" w:sz="0" w:space="0" w:color="auto"/>
        <w:left w:val="none" w:sz="0" w:space="0" w:color="auto"/>
        <w:bottom w:val="none" w:sz="0" w:space="0" w:color="auto"/>
        <w:right w:val="none" w:sz="0" w:space="0" w:color="auto"/>
      </w:divBdr>
    </w:div>
    <w:div w:id="1233151279">
      <w:bodyDiv w:val="1"/>
      <w:marLeft w:val="0"/>
      <w:marRight w:val="0"/>
      <w:marTop w:val="0"/>
      <w:marBottom w:val="0"/>
      <w:divBdr>
        <w:top w:val="none" w:sz="0" w:space="0" w:color="auto"/>
        <w:left w:val="none" w:sz="0" w:space="0" w:color="auto"/>
        <w:bottom w:val="none" w:sz="0" w:space="0" w:color="auto"/>
        <w:right w:val="none" w:sz="0" w:space="0" w:color="auto"/>
      </w:divBdr>
    </w:div>
    <w:div w:id="1249534845">
      <w:bodyDiv w:val="1"/>
      <w:marLeft w:val="0"/>
      <w:marRight w:val="0"/>
      <w:marTop w:val="0"/>
      <w:marBottom w:val="0"/>
      <w:divBdr>
        <w:top w:val="none" w:sz="0" w:space="0" w:color="auto"/>
        <w:left w:val="none" w:sz="0" w:space="0" w:color="auto"/>
        <w:bottom w:val="none" w:sz="0" w:space="0" w:color="auto"/>
        <w:right w:val="none" w:sz="0" w:space="0" w:color="auto"/>
      </w:divBdr>
    </w:div>
    <w:div w:id="1276015932">
      <w:bodyDiv w:val="1"/>
      <w:marLeft w:val="0"/>
      <w:marRight w:val="0"/>
      <w:marTop w:val="0"/>
      <w:marBottom w:val="0"/>
      <w:divBdr>
        <w:top w:val="none" w:sz="0" w:space="0" w:color="auto"/>
        <w:left w:val="none" w:sz="0" w:space="0" w:color="auto"/>
        <w:bottom w:val="none" w:sz="0" w:space="0" w:color="auto"/>
        <w:right w:val="none" w:sz="0" w:space="0" w:color="auto"/>
      </w:divBdr>
    </w:div>
    <w:div w:id="1288243280">
      <w:bodyDiv w:val="1"/>
      <w:marLeft w:val="0"/>
      <w:marRight w:val="0"/>
      <w:marTop w:val="0"/>
      <w:marBottom w:val="0"/>
      <w:divBdr>
        <w:top w:val="none" w:sz="0" w:space="0" w:color="auto"/>
        <w:left w:val="none" w:sz="0" w:space="0" w:color="auto"/>
        <w:bottom w:val="none" w:sz="0" w:space="0" w:color="auto"/>
        <w:right w:val="none" w:sz="0" w:space="0" w:color="auto"/>
      </w:divBdr>
      <w:divsChild>
        <w:div w:id="83497426">
          <w:marLeft w:val="0"/>
          <w:marRight w:val="0"/>
          <w:marTop w:val="0"/>
          <w:marBottom w:val="0"/>
          <w:divBdr>
            <w:top w:val="none" w:sz="0" w:space="0" w:color="auto"/>
            <w:left w:val="none" w:sz="0" w:space="0" w:color="auto"/>
            <w:bottom w:val="none" w:sz="0" w:space="0" w:color="auto"/>
            <w:right w:val="none" w:sz="0" w:space="0" w:color="auto"/>
          </w:divBdr>
        </w:div>
        <w:div w:id="371805974">
          <w:marLeft w:val="0"/>
          <w:marRight w:val="0"/>
          <w:marTop w:val="0"/>
          <w:marBottom w:val="0"/>
          <w:divBdr>
            <w:top w:val="none" w:sz="0" w:space="0" w:color="auto"/>
            <w:left w:val="none" w:sz="0" w:space="0" w:color="auto"/>
            <w:bottom w:val="none" w:sz="0" w:space="0" w:color="auto"/>
            <w:right w:val="none" w:sz="0" w:space="0" w:color="auto"/>
          </w:divBdr>
        </w:div>
        <w:div w:id="727581112">
          <w:marLeft w:val="0"/>
          <w:marRight w:val="0"/>
          <w:marTop w:val="0"/>
          <w:marBottom w:val="0"/>
          <w:divBdr>
            <w:top w:val="none" w:sz="0" w:space="0" w:color="auto"/>
            <w:left w:val="none" w:sz="0" w:space="0" w:color="auto"/>
            <w:bottom w:val="none" w:sz="0" w:space="0" w:color="auto"/>
            <w:right w:val="none" w:sz="0" w:space="0" w:color="auto"/>
          </w:divBdr>
        </w:div>
        <w:div w:id="1052533659">
          <w:marLeft w:val="0"/>
          <w:marRight w:val="0"/>
          <w:marTop w:val="0"/>
          <w:marBottom w:val="0"/>
          <w:divBdr>
            <w:top w:val="none" w:sz="0" w:space="0" w:color="auto"/>
            <w:left w:val="none" w:sz="0" w:space="0" w:color="auto"/>
            <w:bottom w:val="none" w:sz="0" w:space="0" w:color="auto"/>
            <w:right w:val="none" w:sz="0" w:space="0" w:color="auto"/>
          </w:divBdr>
        </w:div>
        <w:div w:id="1317806950">
          <w:marLeft w:val="0"/>
          <w:marRight w:val="0"/>
          <w:marTop w:val="0"/>
          <w:marBottom w:val="0"/>
          <w:divBdr>
            <w:top w:val="none" w:sz="0" w:space="0" w:color="auto"/>
            <w:left w:val="none" w:sz="0" w:space="0" w:color="auto"/>
            <w:bottom w:val="none" w:sz="0" w:space="0" w:color="auto"/>
            <w:right w:val="none" w:sz="0" w:space="0" w:color="auto"/>
          </w:divBdr>
        </w:div>
      </w:divsChild>
    </w:div>
    <w:div w:id="1314480341">
      <w:bodyDiv w:val="1"/>
      <w:marLeft w:val="0"/>
      <w:marRight w:val="0"/>
      <w:marTop w:val="0"/>
      <w:marBottom w:val="0"/>
      <w:divBdr>
        <w:top w:val="none" w:sz="0" w:space="0" w:color="auto"/>
        <w:left w:val="none" w:sz="0" w:space="0" w:color="auto"/>
        <w:bottom w:val="none" w:sz="0" w:space="0" w:color="auto"/>
        <w:right w:val="none" w:sz="0" w:space="0" w:color="auto"/>
      </w:divBdr>
      <w:divsChild>
        <w:div w:id="359860110">
          <w:marLeft w:val="0"/>
          <w:marRight w:val="0"/>
          <w:marTop w:val="0"/>
          <w:marBottom w:val="0"/>
          <w:divBdr>
            <w:top w:val="none" w:sz="0" w:space="0" w:color="auto"/>
            <w:left w:val="none" w:sz="0" w:space="0" w:color="auto"/>
            <w:bottom w:val="none" w:sz="0" w:space="0" w:color="auto"/>
            <w:right w:val="none" w:sz="0" w:space="0" w:color="auto"/>
          </w:divBdr>
          <w:divsChild>
            <w:div w:id="1969123333">
              <w:marLeft w:val="0"/>
              <w:marRight w:val="0"/>
              <w:marTop w:val="0"/>
              <w:marBottom w:val="0"/>
              <w:divBdr>
                <w:top w:val="none" w:sz="0" w:space="0" w:color="auto"/>
                <w:left w:val="none" w:sz="0" w:space="0" w:color="auto"/>
                <w:bottom w:val="none" w:sz="0" w:space="0" w:color="auto"/>
                <w:right w:val="none" w:sz="0" w:space="0" w:color="auto"/>
              </w:divBdr>
            </w:div>
          </w:divsChild>
        </w:div>
        <w:div w:id="1435056195">
          <w:marLeft w:val="0"/>
          <w:marRight w:val="0"/>
          <w:marTop w:val="0"/>
          <w:marBottom w:val="0"/>
          <w:divBdr>
            <w:top w:val="none" w:sz="0" w:space="0" w:color="auto"/>
            <w:left w:val="none" w:sz="0" w:space="0" w:color="auto"/>
            <w:bottom w:val="none" w:sz="0" w:space="0" w:color="auto"/>
            <w:right w:val="none" w:sz="0" w:space="0" w:color="auto"/>
          </w:divBdr>
          <w:divsChild>
            <w:div w:id="220946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51906170">
      <w:bodyDiv w:val="1"/>
      <w:marLeft w:val="0"/>
      <w:marRight w:val="0"/>
      <w:marTop w:val="0"/>
      <w:marBottom w:val="0"/>
      <w:divBdr>
        <w:top w:val="none" w:sz="0" w:space="0" w:color="auto"/>
        <w:left w:val="none" w:sz="0" w:space="0" w:color="auto"/>
        <w:bottom w:val="none" w:sz="0" w:space="0" w:color="auto"/>
        <w:right w:val="none" w:sz="0" w:space="0" w:color="auto"/>
      </w:divBdr>
    </w:div>
    <w:div w:id="1413041621">
      <w:bodyDiv w:val="1"/>
      <w:marLeft w:val="0"/>
      <w:marRight w:val="0"/>
      <w:marTop w:val="0"/>
      <w:marBottom w:val="0"/>
      <w:divBdr>
        <w:top w:val="none" w:sz="0" w:space="0" w:color="auto"/>
        <w:left w:val="none" w:sz="0" w:space="0" w:color="auto"/>
        <w:bottom w:val="none" w:sz="0" w:space="0" w:color="auto"/>
        <w:right w:val="none" w:sz="0" w:space="0" w:color="auto"/>
      </w:divBdr>
    </w:div>
    <w:div w:id="1413316182">
      <w:bodyDiv w:val="1"/>
      <w:marLeft w:val="0"/>
      <w:marRight w:val="0"/>
      <w:marTop w:val="0"/>
      <w:marBottom w:val="0"/>
      <w:divBdr>
        <w:top w:val="none" w:sz="0" w:space="0" w:color="auto"/>
        <w:left w:val="none" w:sz="0" w:space="0" w:color="auto"/>
        <w:bottom w:val="none" w:sz="0" w:space="0" w:color="auto"/>
        <w:right w:val="none" w:sz="0" w:space="0" w:color="auto"/>
      </w:divBdr>
    </w:div>
    <w:div w:id="1452825917">
      <w:bodyDiv w:val="1"/>
      <w:marLeft w:val="0"/>
      <w:marRight w:val="0"/>
      <w:marTop w:val="0"/>
      <w:marBottom w:val="0"/>
      <w:divBdr>
        <w:top w:val="none" w:sz="0" w:space="0" w:color="auto"/>
        <w:left w:val="none" w:sz="0" w:space="0" w:color="auto"/>
        <w:bottom w:val="none" w:sz="0" w:space="0" w:color="auto"/>
        <w:right w:val="none" w:sz="0" w:space="0" w:color="auto"/>
      </w:divBdr>
    </w:div>
    <w:div w:id="1469200136">
      <w:bodyDiv w:val="1"/>
      <w:marLeft w:val="0"/>
      <w:marRight w:val="0"/>
      <w:marTop w:val="0"/>
      <w:marBottom w:val="0"/>
      <w:divBdr>
        <w:top w:val="none" w:sz="0" w:space="0" w:color="auto"/>
        <w:left w:val="none" w:sz="0" w:space="0" w:color="auto"/>
        <w:bottom w:val="none" w:sz="0" w:space="0" w:color="auto"/>
        <w:right w:val="none" w:sz="0" w:space="0" w:color="auto"/>
      </w:divBdr>
    </w:div>
    <w:div w:id="1473407787">
      <w:bodyDiv w:val="1"/>
      <w:marLeft w:val="0"/>
      <w:marRight w:val="0"/>
      <w:marTop w:val="0"/>
      <w:marBottom w:val="0"/>
      <w:divBdr>
        <w:top w:val="none" w:sz="0" w:space="0" w:color="auto"/>
        <w:left w:val="none" w:sz="0" w:space="0" w:color="auto"/>
        <w:bottom w:val="none" w:sz="0" w:space="0" w:color="auto"/>
        <w:right w:val="none" w:sz="0" w:space="0" w:color="auto"/>
      </w:divBdr>
    </w:div>
    <w:div w:id="1483424019">
      <w:bodyDiv w:val="1"/>
      <w:marLeft w:val="0"/>
      <w:marRight w:val="0"/>
      <w:marTop w:val="0"/>
      <w:marBottom w:val="0"/>
      <w:divBdr>
        <w:top w:val="none" w:sz="0" w:space="0" w:color="auto"/>
        <w:left w:val="none" w:sz="0" w:space="0" w:color="auto"/>
        <w:bottom w:val="none" w:sz="0" w:space="0" w:color="auto"/>
        <w:right w:val="none" w:sz="0" w:space="0" w:color="auto"/>
      </w:divBdr>
    </w:div>
    <w:div w:id="1500735869">
      <w:bodyDiv w:val="1"/>
      <w:marLeft w:val="0"/>
      <w:marRight w:val="0"/>
      <w:marTop w:val="0"/>
      <w:marBottom w:val="0"/>
      <w:divBdr>
        <w:top w:val="none" w:sz="0" w:space="0" w:color="auto"/>
        <w:left w:val="none" w:sz="0" w:space="0" w:color="auto"/>
        <w:bottom w:val="none" w:sz="0" w:space="0" w:color="auto"/>
        <w:right w:val="none" w:sz="0" w:space="0" w:color="auto"/>
      </w:divBdr>
    </w:div>
    <w:div w:id="1511094997">
      <w:bodyDiv w:val="1"/>
      <w:marLeft w:val="0"/>
      <w:marRight w:val="0"/>
      <w:marTop w:val="0"/>
      <w:marBottom w:val="0"/>
      <w:divBdr>
        <w:top w:val="none" w:sz="0" w:space="0" w:color="auto"/>
        <w:left w:val="none" w:sz="0" w:space="0" w:color="auto"/>
        <w:bottom w:val="none" w:sz="0" w:space="0" w:color="auto"/>
        <w:right w:val="none" w:sz="0" w:space="0" w:color="auto"/>
      </w:divBdr>
    </w:div>
    <w:div w:id="1559366534">
      <w:bodyDiv w:val="1"/>
      <w:marLeft w:val="0"/>
      <w:marRight w:val="0"/>
      <w:marTop w:val="0"/>
      <w:marBottom w:val="0"/>
      <w:divBdr>
        <w:top w:val="none" w:sz="0" w:space="0" w:color="auto"/>
        <w:left w:val="none" w:sz="0" w:space="0" w:color="auto"/>
        <w:bottom w:val="none" w:sz="0" w:space="0" w:color="auto"/>
        <w:right w:val="none" w:sz="0" w:space="0" w:color="auto"/>
      </w:divBdr>
    </w:div>
    <w:div w:id="1569655189">
      <w:bodyDiv w:val="1"/>
      <w:marLeft w:val="0"/>
      <w:marRight w:val="0"/>
      <w:marTop w:val="0"/>
      <w:marBottom w:val="0"/>
      <w:divBdr>
        <w:top w:val="none" w:sz="0" w:space="0" w:color="auto"/>
        <w:left w:val="none" w:sz="0" w:space="0" w:color="auto"/>
        <w:bottom w:val="none" w:sz="0" w:space="0" w:color="auto"/>
        <w:right w:val="none" w:sz="0" w:space="0" w:color="auto"/>
      </w:divBdr>
    </w:div>
    <w:div w:id="1626305542">
      <w:bodyDiv w:val="1"/>
      <w:marLeft w:val="0"/>
      <w:marRight w:val="0"/>
      <w:marTop w:val="0"/>
      <w:marBottom w:val="0"/>
      <w:divBdr>
        <w:top w:val="none" w:sz="0" w:space="0" w:color="auto"/>
        <w:left w:val="none" w:sz="0" w:space="0" w:color="auto"/>
        <w:bottom w:val="none" w:sz="0" w:space="0" w:color="auto"/>
        <w:right w:val="none" w:sz="0" w:space="0" w:color="auto"/>
      </w:divBdr>
    </w:div>
    <w:div w:id="1681816252">
      <w:bodyDiv w:val="1"/>
      <w:marLeft w:val="0"/>
      <w:marRight w:val="0"/>
      <w:marTop w:val="0"/>
      <w:marBottom w:val="0"/>
      <w:divBdr>
        <w:top w:val="none" w:sz="0" w:space="0" w:color="auto"/>
        <w:left w:val="none" w:sz="0" w:space="0" w:color="auto"/>
        <w:bottom w:val="none" w:sz="0" w:space="0" w:color="auto"/>
        <w:right w:val="none" w:sz="0" w:space="0" w:color="auto"/>
      </w:divBdr>
    </w:div>
    <w:div w:id="1703047840">
      <w:bodyDiv w:val="1"/>
      <w:marLeft w:val="0"/>
      <w:marRight w:val="0"/>
      <w:marTop w:val="0"/>
      <w:marBottom w:val="0"/>
      <w:divBdr>
        <w:top w:val="none" w:sz="0" w:space="0" w:color="auto"/>
        <w:left w:val="none" w:sz="0" w:space="0" w:color="auto"/>
        <w:bottom w:val="none" w:sz="0" w:space="0" w:color="auto"/>
        <w:right w:val="none" w:sz="0" w:space="0" w:color="auto"/>
      </w:divBdr>
    </w:div>
    <w:div w:id="1739591511">
      <w:bodyDiv w:val="1"/>
      <w:marLeft w:val="0"/>
      <w:marRight w:val="0"/>
      <w:marTop w:val="0"/>
      <w:marBottom w:val="0"/>
      <w:divBdr>
        <w:top w:val="none" w:sz="0" w:space="0" w:color="auto"/>
        <w:left w:val="none" w:sz="0" w:space="0" w:color="auto"/>
        <w:bottom w:val="none" w:sz="0" w:space="0" w:color="auto"/>
        <w:right w:val="none" w:sz="0" w:space="0" w:color="auto"/>
      </w:divBdr>
    </w:div>
    <w:div w:id="1743677255">
      <w:bodyDiv w:val="1"/>
      <w:marLeft w:val="0"/>
      <w:marRight w:val="0"/>
      <w:marTop w:val="0"/>
      <w:marBottom w:val="0"/>
      <w:divBdr>
        <w:top w:val="none" w:sz="0" w:space="0" w:color="auto"/>
        <w:left w:val="none" w:sz="0" w:space="0" w:color="auto"/>
        <w:bottom w:val="none" w:sz="0" w:space="0" w:color="auto"/>
        <w:right w:val="none" w:sz="0" w:space="0" w:color="auto"/>
      </w:divBdr>
    </w:div>
    <w:div w:id="1822499426">
      <w:bodyDiv w:val="1"/>
      <w:marLeft w:val="0"/>
      <w:marRight w:val="0"/>
      <w:marTop w:val="0"/>
      <w:marBottom w:val="0"/>
      <w:divBdr>
        <w:top w:val="none" w:sz="0" w:space="0" w:color="auto"/>
        <w:left w:val="none" w:sz="0" w:space="0" w:color="auto"/>
        <w:bottom w:val="none" w:sz="0" w:space="0" w:color="auto"/>
        <w:right w:val="none" w:sz="0" w:space="0" w:color="auto"/>
      </w:divBdr>
    </w:div>
    <w:div w:id="1825658650">
      <w:bodyDiv w:val="1"/>
      <w:marLeft w:val="0"/>
      <w:marRight w:val="0"/>
      <w:marTop w:val="0"/>
      <w:marBottom w:val="0"/>
      <w:divBdr>
        <w:top w:val="none" w:sz="0" w:space="0" w:color="auto"/>
        <w:left w:val="none" w:sz="0" w:space="0" w:color="auto"/>
        <w:bottom w:val="none" w:sz="0" w:space="0" w:color="auto"/>
        <w:right w:val="none" w:sz="0" w:space="0" w:color="auto"/>
      </w:divBdr>
    </w:div>
    <w:div w:id="1834445909">
      <w:bodyDiv w:val="1"/>
      <w:marLeft w:val="0"/>
      <w:marRight w:val="0"/>
      <w:marTop w:val="0"/>
      <w:marBottom w:val="0"/>
      <w:divBdr>
        <w:top w:val="none" w:sz="0" w:space="0" w:color="auto"/>
        <w:left w:val="none" w:sz="0" w:space="0" w:color="auto"/>
        <w:bottom w:val="none" w:sz="0" w:space="0" w:color="auto"/>
        <w:right w:val="none" w:sz="0" w:space="0" w:color="auto"/>
      </w:divBdr>
    </w:div>
    <w:div w:id="1850290088">
      <w:bodyDiv w:val="1"/>
      <w:marLeft w:val="0"/>
      <w:marRight w:val="0"/>
      <w:marTop w:val="0"/>
      <w:marBottom w:val="0"/>
      <w:divBdr>
        <w:top w:val="none" w:sz="0" w:space="0" w:color="auto"/>
        <w:left w:val="none" w:sz="0" w:space="0" w:color="auto"/>
        <w:bottom w:val="none" w:sz="0" w:space="0" w:color="auto"/>
        <w:right w:val="none" w:sz="0" w:space="0" w:color="auto"/>
      </w:divBdr>
    </w:div>
    <w:div w:id="1878930524">
      <w:bodyDiv w:val="1"/>
      <w:marLeft w:val="0"/>
      <w:marRight w:val="0"/>
      <w:marTop w:val="0"/>
      <w:marBottom w:val="0"/>
      <w:divBdr>
        <w:top w:val="none" w:sz="0" w:space="0" w:color="auto"/>
        <w:left w:val="none" w:sz="0" w:space="0" w:color="auto"/>
        <w:bottom w:val="none" w:sz="0" w:space="0" w:color="auto"/>
        <w:right w:val="none" w:sz="0" w:space="0" w:color="auto"/>
      </w:divBdr>
    </w:div>
    <w:div w:id="1935283662">
      <w:bodyDiv w:val="1"/>
      <w:marLeft w:val="0"/>
      <w:marRight w:val="0"/>
      <w:marTop w:val="0"/>
      <w:marBottom w:val="0"/>
      <w:divBdr>
        <w:top w:val="none" w:sz="0" w:space="0" w:color="auto"/>
        <w:left w:val="none" w:sz="0" w:space="0" w:color="auto"/>
        <w:bottom w:val="none" w:sz="0" w:space="0" w:color="auto"/>
        <w:right w:val="none" w:sz="0" w:space="0" w:color="auto"/>
      </w:divBdr>
    </w:div>
    <w:div w:id="1942250864">
      <w:bodyDiv w:val="1"/>
      <w:marLeft w:val="0"/>
      <w:marRight w:val="0"/>
      <w:marTop w:val="0"/>
      <w:marBottom w:val="0"/>
      <w:divBdr>
        <w:top w:val="none" w:sz="0" w:space="0" w:color="auto"/>
        <w:left w:val="none" w:sz="0" w:space="0" w:color="auto"/>
        <w:bottom w:val="none" w:sz="0" w:space="0" w:color="auto"/>
        <w:right w:val="none" w:sz="0" w:space="0" w:color="auto"/>
      </w:divBdr>
    </w:div>
    <w:div w:id="1943343710">
      <w:bodyDiv w:val="1"/>
      <w:marLeft w:val="0"/>
      <w:marRight w:val="0"/>
      <w:marTop w:val="0"/>
      <w:marBottom w:val="0"/>
      <w:divBdr>
        <w:top w:val="none" w:sz="0" w:space="0" w:color="auto"/>
        <w:left w:val="none" w:sz="0" w:space="0" w:color="auto"/>
        <w:bottom w:val="none" w:sz="0" w:space="0" w:color="auto"/>
        <w:right w:val="none" w:sz="0" w:space="0" w:color="auto"/>
      </w:divBdr>
    </w:div>
    <w:div w:id="1995841566">
      <w:bodyDiv w:val="1"/>
      <w:marLeft w:val="0"/>
      <w:marRight w:val="0"/>
      <w:marTop w:val="0"/>
      <w:marBottom w:val="0"/>
      <w:divBdr>
        <w:top w:val="none" w:sz="0" w:space="0" w:color="auto"/>
        <w:left w:val="none" w:sz="0" w:space="0" w:color="auto"/>
        <w:bottom w:val="none" w:sz="0" w:space="0" w:color="auto"/>
        <w:right w:val="none" w:sz="0" w:space="0" w:color="auto"/>
      </w:divBdr>
    </w:div>
    <w:div w:id="2019891030">
      <w:bodyDiv w:val="1"/>
      <w:marLeft w:val="0"/>
      <w:marRight w:val="0"/>
      <w:marTop w:val="0"/>
      <w:marBottom w:val="0"/>
      <w:divBdr>
        <w:top w:val="none" w:sz="0" w:space="0" w:color="auto"/>
        <w:left w:val="none" w:sz="0" w:space="0" w:color="auto"/>
        <w:bottom w:val="none" w:sz="0" w:space="0" w:color="auto"/>
        <w:right w:val="none" w:sz="0" w:space="0" w:color="auto"/>
      </w:divBdr>
    </w:div>
    <w:div w:id="2032300124">
      <w:bodyDiv w:val="1"/>
      <w:marLeft w:val="0"/>
      <w:marRight w:val="0"/>
      <w:marTop w:val="0"/>
      <w:marBottom w:val="0"/>
      <w:divBdr>
        <w:top w:val="none" w:sz="0" w:space="0" w:color="auto"/>
        <w:left w:val="none" w:sz="0" w:space="0" w:color="auto"/>
        <w:bottom w:val="none" w:sz="0" w:space="0" w:color="auto"/>
        <w:right w:val="none" w:sz="0" w:space="0" w:color="auto"/>
      </w:divBdr>
    </w:div>
    <w:div w:id="2077316548">
      <w:bodyDiv w:val="1"/>
      <w:marLeft w:val="0"/>
      <w:marRight w:val="0"/>
      <w:marTop w:val="0"/>
      <w:marBottom w:val="0"/>
      <w:divBdr>
        <w:top w:val="none" w:sz="0" w:space="0" w:color="auto"/>
        <w:left w:val="none" w:sz="0" w:space="0" w:color="auto"/>
        <w:bottom w:val="none" w:sz="0" w:space="0" w:color="auto"/>
        <w:right w:val="none" w:sz="0" w:space="0" w:color="auto"/>
      </w:divBdr>
    </w:div>
    <w:div w:id="21042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251BE-6EC8-489A-9C27-1661FA54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86629</Words>
  <Characters>493791</Characters>
  <Application>Microsoft Office Word</Application>
  <DocSecurity>0</DocSecurity>
  <Lines>4114</Lines>
  <Paragraphs>1158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Dambha-Miller H.</dc:creator>
  <cp:keywords/>
  <dc:description/>
  <cp:lastModifiedBy>de Montfalcon S.P.</cp:lastModifiedBy>
  <cp:revision>2</cp:revision>
  <dcterms:created xsi:type="dcterms:W3CDTF">2020-08-06T16:16:00Z</dcterms:created>
  <dcterms:modified xsi:type="dcterms:W3CDTF">2020-08-06T16:16:00Z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vt:lpwstr>
  </property>
  <property fmtid="{D5CDD505-2E9C-101B-9397-08002B2CF9AE}" pid="9" name="Mendeley Recent Style Name 3_1">
    <vt:lpwstr>BMJ</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7523ee93-d3e1-3aee-b0dc-a0b382af7489</vt:lpwstr>
  </property>
  <property fmtid="{D5CDD505-2E9C-101B-9397-08002B2CF9AE}" pid="24" name="Mendeley Citation Style_1">
    <vt:lpwstr>http://www.zotero.org/styles/bmj</vt:lpwstr>
  </property>
</Properties>
</file>