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18BF6" w14:textId="66F7F5C9" w:rsidR="006F2C1C" w:rsidRPr="00E16ABF" w:rsidRDefault="006F2C1C" w:rsidP="00885BE4">
      <w:pPr>
        <w:tabs>
          <w:tab w:val="left" w:pos="8789"/>
        </w:tabs>
        <w:spacing w:after="0" w:line="480" w:lineRule="auto"/>
        <w:rPr>
          <w:rFonts w:ascii="Times New Roman" w:hAnsi="Times New Roman" w:cs="Times New Roman"/>
          <w:i/>
          <w:iCs/>
          <w:sz w:val="24"/>
          <w:szCs w:val="24"/>
          <w:u w:val="single"/>
        </w:rPr>
      </w:pPr>
      <w:bookmarkStart w:id="0" w:name="_Hlk48153112"/>
      <w:bookmarkStart w:id="1" w:name="_GoBack"/>
      <w:bookmarkEnd w:id="1"/>
      <w:r w:rsidRPr="00E16ABF">
        <w:rPr>
          <w:rStyle w:val="Strong"/>
          <w:rFonts w:ascii="Times New Roman" w:hAnsi="Times New Roman" w:cs="Times New Roman"/>
          <w:sz w:val="24"/>
          <w:szCs w:val="24"/>
        </w:rPr>
        <w:t>Feasibility and acceptability of a brief routine weight management intervention for postnatal women embedded within the national child immunisation programme in primary care: randomised controlled cluster feasibility trial</w:t>
      </w:r>
    </w:p>
    <w:bookmarkEnd w:id="0"/>
    <w:p w14:paraId="0E3352E8" w14:textId="77777777" w:rsidR="006F2C1C" w:rsidRPr="00E16ABF" w:rsidRDefault="006F2C1C" w:rsidP="000655C0">
      <w:pPr>
        <w:spacing w:after="0" w:line="480" w:lineRule="auto"/>
        <w:rPr>
          <w:rFonts w:ascii="Times New Roman" w:hAnsi="Times New Roman" w:cs="Times New Roman"/>
          <w:sz w:val="24"/>
          <w:szCs w:val="24"/>
        </w:rPr>
      </w:pPr>
    </w:p>
    <w:p w14:paraId="62004F8B" w14:textId="749A66D0"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rPr>
        <w:t>Daley</w:t>
      </w:r>
      <w:r w:rsidRPr="00E16ABF">
        <w:rPr>
          <w:rFonts w:ascii="Times New Roman" w:hAnsi="Times New Roman" w:cs="Times New Roman"/>
          <w:sz w:val="24"/>
          <w:szCs w:val="24"/>
          <w:vertAlign w:val="superscript"/>
        </w:rPr>
        <w:t>1</w:t>
      </w:r>
      <w:r w:rsidRPr="00E16ABF">
        <w:rPr>
          <w:rFonts w:ascii="Times New Roman" w:hAnsi="Times New Roman" w:cs="Times New Roman"/>
          <w:sz w:val="24"/>
          <w:szCs w:val="24"/>
        </w:rPr>
        <w:t xml:space="preserve"> AJ, Jolly</w:t>
      </w:r>
      <w:r w:rsidRPr="00E16ABF">
        <w:rPr>
          <w:rFonts w:ascii="Times New Roman" w:hAnsi="Times New Roman" w:cs="Times New Roman"/>
          <w:sz w:val="24"/>
          <w:szCs w:val="24"/>
          <w:vertAlign w:val="superscript"/>
        </w:rPr>
        <w:t>2</w:t>
      </w:r>
      <w:r w:rsidRPr="00E16ABF">
        <w:rPr>
          <w:rFonts w:ascii="Times New Roman" w:hAnsi="Times New Roman" w:cs="Times New Roman"/>
          <w:sz w:val="24"/>
          <w:szCs w:val="24"/>
        </w:rPr>
        <w:t xml:space="preserve"> K, </w:t>
      </w:r>
      <w:r w:rsidR="001B5165" w:rsidRPr="00E16ABF">
        <w:rPr>
          <w:rFonts w:ascii="Times New Roman" w:hAnsi="Times New Roman" w:cs="Times New Roman"/>
          <w:sz w:val="24"/>
          <w:szCs w:val="24"/>
        </w:rPr>
        <w:t>Bensoussane</w:t>
      </w:r>
      <w:r w:rsidR="001B5165" w:rsidRPr="00E16ABF">
        <w:rPr>
          <w:rFonts w:ascii="Times New Roman" w:hAnsi="Times New Roman" w:cs="Times New Roman"/>
          <w:sz w:val="24"/>
          <w:szCs w:val="24"/>
          <w:vertAlign w:val="superscript"/>
        </w:rPr>
        <w:t>3</w:t>
      </w:r>
      <w:r w:rsidR="00397797" w:rsidRPr="00E16ABF">
        <w:rPr>
          <w:rFonts w:ascii="Times New Roman" w:hAnsi="Times New Roman" w:cs="Times New Roman"/>
          <w:sz w:val="24"/>
          <w:szCs w:val="24"/>
          <w:vertAlign w:val="superscript"/>
        </w:rPr>
        <w:t xml:space="preserve"> </w:t>
      </w:r>
      <w:r w:rsidR="00397797" w:rsidRPr="00E16ABF">
        <w:rPr>
          <w:rFonts w:ascii="Times New Roman" w:hAnsi="Times New Roman" w:cs="Times New Roman"/>
          <w:sz w:val="24"/>
          <w:szCs w:val="24"/>
        </w:rPr>
        <w:t>H,</w:t>
      </w:r>
      <w:r w:rsidR="001B5165" w:rsidRPr="00E16ABF">
        <w:rPr>
          <w:rFonts w:ascii="Times New Roman" w:hAnsi="Times New Roman" w:cs="Times New Roman"/>
          <w:sz w:val="24"/>
          <w:szCs w:val="24"/>
        </w:rPr>
        <w:t xml:space="preserve"> </w:t>
      </w:r>
      <w:r w:rsidR="00397797" w:rsidRPr="00E16ABF">
        <w:rPr>
          <w:rFonts w:ascii="Times New Roman" w:hAnsi="Times New Roman" w:cs="Times New Roman"/>
          <w:sz w:val="24"/>
          <w:szCs w:val="24"/>
        </w:rPr>
        <w:t>Ives</w:t>
      </w:r>
      <w:r w:rsidR="00397797" w:rsidRPr="00E16ABF">
        <w:rPr>
          <w:rFonts w:ascii="Times New Roman" w:hAnsi="Times New Roman" w:cs="Times New Roman"/>
          <w:sz w:val="24"/>
          <w:szCs w:val="24"/>
          <w:vertAlign w:val="superscript"/>
        </w:rPr>
        <w:t xml:space="preserve">3 </w:t>
      </w:r>
      <w:r w:rsidR="00397797" w:rsidRPr="00E16ABF">
        <w:rPr>
          <w:rFonts w:ascii="Times New Roman" w:hAnsi="Times New Roman" w:cs="Times New Roman"/>
          <w:sz w:val="24"/>
          <w:szCs w:val="24"/>
        </w:rPr>
        <w:t>N</w:t>
      </w:r>
      <w:r w:rsidRPr="00E16ABF">
        <w:rPr>
          <w:rFonts w:ascii="Times New Roman" w:hAnsi="Times New Roman" w:cs="Times New Roman"/>
          <w:sz w:val="24"/>
          <w:szCs w:val="24"/>
        </w:rPr>
        <w:t xml:space="preserve">, </w:t>
      </w:r>
      <w:r w:rsidR="00397797" w:rsidRPr="00E16ABF">
        <w:rPr>
          <w:rFonts w:ascii="Times New Roman" w:hAnsi="Times New Roman" w:cs="Times New Roman"/>
          <w:sz w:val="24"/>
          <w:szCs w:val="24"/>
        </w:rPr>
        <w:t>Jebb</w:t>
      </w:r>
      <w:r w:rsidR="00397797" w:rsidRPr="00E16ABF">
        <w:rPr>
          <w:rFonts w:ascii="Times New Roman" w:hAnsi="Times New Roman" w:cs="Times New Roman"/>
          <w:sz w:val="24"/>
          <w:szCs w:val="24"/>
          <w:vertAlign w:val="superscript"/>
        </w:rPr>
        <w:t>4</w:t>
      </w:r>
      <w:r w:rsidR="00397797" w:rsidRPr="00E16ABF">
        <w:rPr>
          <w:rFonts w:ascii="Times New Roman" w:hAnsi="Times New Roman" w:cs="Times New Roman"/>
          <w:sz w:val="24"/>
          <w:szCs w:val="24"/>
        </w:rPr>
        <w:t xml:space="preserve"> SA, </w:t>
      </w:r>
      <w:r w:rsidRPr="00E16ABF">
        <w:rPr>
          <w:rFonts w:ascii="Times New Roman" w:hAnsi="Times New Roman" w:cs="Times New Roman"/>
          <w:sz w:val="24"/>
          <w:szCs w:val="24"/>
        </w:rPr>
        <w:t>Tearne</w:t>
      </w:r>
      <w:r w:rsidRPr="00E16ABF">
        <w:rPr>
          <w:rFonts w:ascii="Times New Roman" w:hAnsi="Times New Roman" w:cs="Times New Roman"/>
          <w:sz w:val="24"/>
          <w:szCs w:val="24"/>
          <w:vertAlign w:val="superscript"/>
        </w:rPr>
        <w:t>3</w:t>
      </w:r>
      <w:r w:rsidRPr="00E16ABF">
        <w:rPr>
          <w:rFonts w:ascii="Times New Roman" w:hAnsi="Times New Roman" w:cs="Times New Roman"/>
          <w:sz w:val="24"/>
          <w:szCs w:val="24"/>
        </w:rPr>
        <w:t xml:space="preserve"> S, Greenfield</w:t>
      </w:r>
      <w:r w:rsidRPr="00E16ABF">
        <w:rPr>
          <w:rFonts w:ascii="Times New Roman" w:hAnsi="Times New Roman" w:cs="Times New Roman"/>
          <w:sz w:val="24"/>
          <w:szCs w:val="24"/>
          <w:vertAlign w:val="superscript"/>
        </w:rPr>
        <w:t xml:space="preserve">2 </w:t>
      </w:r>
      <w:r w:rsidRPr="00E16ABF">
        <w:rPr>
          <w:rFonts w:ascii="Times New Roman" w:hAnsi="Times New Roman" w:cs="Times New Roman"/>
          <w:sz w:val="24"/>
          <w:szCs w:val="24"/>
        </w:rPr>
        <w:t>SM, Yardley</w:t>
      </w:r>
      <w:r w:rsidRPr="00E16ABF">
        <w:rPr>
          <w:rFonts w:ascii="Times New Roman" w:hAnsi="Times New Roman" w:cs="Times New Roman"/>
          <w:sz w:val="24"/>
          <w:szCs w:val="24"/>
          <w:vertAlign w:val="superscript"/>
        </w:rPr>
        <w:t>5</w:t>
      </w:r>
      <w:r w:rsidRPr="00E16ABF">
        <w:rPr>
          <w:rFonts w:ascii="Times New Roman" w:hAnsi="Times New Roman" w:cs="Times New Roman"/>
          <w:sz w:val="24"/>
          <w:szCs w:val="24"/>
        </w:rPr>
        <w:t xml:space="preserve"> L, Little</w:t>
      </w:r>
      <w:r w:rsidRPr="00E16ABF">
        <w:rPr>
          <w:rFonts w:ascii="Times New Roman" w:hAnsi="Times New Roman" w:cs="Times New Roman"/>
          <w:sz w:val="24"/>
          <w:szCs w:val="24"/>
          <w:vertAlign w:val="superscript"/>
        </w:rPr>
        <w:t>6</w:t>
      </w:r>
      <w:r w:rsidRPr="00E16ABF">
        <w:rPr>
          <w:rFonts w:ascii="Times New Roman" w:hAnsi="Times New Roman" w:cs="Times New Roman"/>
          <w:sz w:val="24"/>
          <w:szCs w:val="24"/>
        </w:rPr>
        <w:t xml:space="preserve"> P, Tyldesley-Marshall</w:t>
      </w:r>
      <w:r w:rsidR="006A458A">
        <w:rPr>
          <w:rFonts w:ascii="Times New Roman" w:hAnsi="Times New Roman" w:cs="Times New Roman"/>
          <w:sz w:val="24"/>
          <w:szCs w:val="24"/>
          <w:vertAlign w:val="superscript"/>
        </w:rPr>
        <w:t xml:space="preserve">1,2 </w:t>
      </w:r>
      <w:r w:rsidR="006A458A" w:rsidRPr="006A458A">
        <w:rPr>
          <w:rFonts w:ascii="Times New Roman" w:hAnsi="Times New Roman" w:cs="Times New Roman"/>
          <w:sz w:val="24"/>
          <w:szCs w:val="24"/>
        </w:rPr>
        <w:t>N</w:t>
      </w:r>
      <w:r w:rsidRPr="00E16ABF">
        <w:rPr>
          <w:rFonts w:ascii="Times New Roman" w:hAnsi="Times New Roman" w:cs="Times New Roman"/>
          <w:sz w:val="24"/>
          <w:szCs w:val="24"/>
        </w:rPr>
        <w:t>, Pritchett</w:t>
      </w:r>
      <w:r w:rsidRPr="00E16ABF">
        <w:rPr>
          <w:rFonts w:ascii="Times New Roman" w:hAnsi="Times New Roman" w:cs="Times New Roman"/>
          <w:sz w:val="24"/>
          <w:szCs w:val="24"/>
          <w:vertAlign w:val="superscript"/>
        </w:rPr>
        <w:t>2</w:t>
      </w:r>
      <w:r w:rsidRPr="00E16ABF">
        <w:rPr>
          <w:rFonts w:ascii="Times New Roman" w:hAnsi="Times New Roman" w:cs="Times New Roman"/>
          <w:sz w:val="24"/>
          <w:szCs w:val="24"/>
        </w:rPr>
        <w:t xml:space="preserve"> RV, Frew</w:t>
      </w:r>
      <w:r w:rsidRPr="00E16ABF">
        <w:rPr>
          <w:rFonts w:ascii="Times New Roman" w:hAnsi="Times New Roman" w:cs="Times New Roman"/>
          <w:sz w:val="24"/>
          <w:szCs w:val="24"/>
          <w:vertAlign w:val="superscript"/>
        </w:rPr>
        <w:t>2</w:t>
      </w:r>
      <w:r w:rsidRPr="00E16ABF">
        <w:rPr>
          <w:rFonts w:ascii="Times New Roman" w:hAnsi="Times New Roman" w:cs="Times New Roman"/>
          <w:sz w:val="24"/>
          <w:szCs w:val="24"/>
        </w:rPr>
        <w:t xml:space="preserve"> E, Parretti</w:t>
      </w:r>
      <w:r w:rsidRPr="00E16ABF">
        <w:rPr>
          <w:rFonts w:ascii="Times New Roman" w:hAnsi="Times New Roman" w:cs="Times New Roman"/>
          <w:sz w:val="24"/>
          <w:szCs w:val="24"/>
          <w:vertAlign w:val="superscript"/>
        </w:rPr>
        <w:t>2,7</w:t>
      </w:r>
      <w:r w:rsidRPr="00E16ABF">
        <w:rPr>
          <w:rFonts w:ascii="Times New Roman" w:hAnsi="Times New Roman" w:cs="Times New Roman"/>
          <w:sz w:val="24"/>
          <w:szCs w:val="24"/>
        </w:rPr>
        <w:t xml:space="preserve"> HM</w:t>
      </w:r>
    </w:p>
    <w:p w14:paraId="40F8695A" w14:textId="77777777" w:rsidR="006F2C1C" w:rsidRPr="00E16ABF" w:rsidRDefault="006F2C1C" w:rsidP="000655C0">
      <w:pPr>
        <w:spacing w:after="0" w:line="480" w:lineRule="auto"/>
        <w:rPr>
          <w:rFonts w:ascii="Times New Roman" w:hAnsi="Times New Roman" w:cs="Times New Roman"/>
          <w:sz w:val="24"/>
          <w:szCs w:val="24"/>
        </w:rPr>
      </w:pPr>
    </w:p>
    <w:p w14:paraId="14EE8414" w14:textId="77777777" w:rsidR="006F2C1C" w:rsidRPr="00E16ABF" w:rsidRDefault="006F2C1C" w:rsidP="000655C0">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Author Affiliations</w:t>
      </w:r>
    </w:p>
    <w:p w14:paraId="1D4DB9B3" w14:textId="77777777"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vertAlign w:val="superscript"/>
        </w:rPr>
        <w:t>1</w:t>
      </w:r>
      <w:r w:rsidRPr="00E16ABF">
        <w:rPr>
          <w:rFonts w:ascii="Times New Roman" w:hAnsi="Times New Roman" w:cs="Times New Roman"/>
          <w:sz w:val="24"/>
          <w:szCs w:val="24"/>
        </w:rPr>
        <w:t>School of Sport, Exercise and Health Sciences, Loughborough University, Loughborough, Leicestershire, LE11 3TU, UK</w:t>
      </w:r>
    </w:p>
    <w:p w14:paraId="49D9D7FA" w14:textId="52B404C6"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vertAlign w:val="superscript"/>
        </w:rPr>
        <w:t>2</w:t>
      </w:r>
      <w:r w:rsidRPr="00E16ABF">
        <w:rPr>
          <w:rFonts w:ascii="Times New Roman" w:hAnsi="Times New Roman" w:cs="Times New Roman"/>
          <w:sz w:val="24"/>
          <w:szCs w:val="24"/>
        </w:rPr>
        <w:t xml:space="preserve">Institute </w:t>
      </w:r>
      <w:r w:rsidR="00131F24">
        <w:rPr>
          <w:rFonts w:ascii="Times New Roman" w:hAnsi="Times New Roman" w:cs="Times New Roman"/>
          <w:sz w:val="24"/>
          <w:szCs w:val="24"/>
        </w:rPr>
        <w:t xml:space="preserve">of </w:t>
      </w:r>
      <w:r w:rsidRPr="00E16ABF">
        <w:rPr>
          <w:rFonts w:ascii="Times New Roman" w:hAnsi="Times New Roman" w:cs="Times New Roman"/>
          <w:sz w:val="24"/>
          <w:szCs w:val="24"/>
        </w:rPr>
        <w:t>Applied Health Research, University of Birmingham, Ed</w:t>
      </w:r>
      <w:r w:rsidR="002A4A40">
        <w:rPr>
          <w:rFonts w:ascii="Times New Roman" w:hAnsi="Times New Roman" w:cs="Times New Roman"/>
          <w:sz w:val="24"/>
          <w:szCs w:val="24"/>
        </w:rPr>
        <w:t>gbaston</w:t>
      </w:r>
      <w:r w:rsidRPr="00E16ABF">
        <w:rPr>
          <w:rFonts w:ascii="Times New Roman" w:hAnsi="Times New Roman" w:cs="Times New Roman"/>
          <w:sz w:val="24"/>
          <w:szCs w:val="24"/>
        </w:rPr>
        <w:t>, Birmingham, B15 2TT, UK</w:t>
      </w:r>
    </w:p>
    <w:p w14:paraId="453F6464" w14:textId="77777777"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vertAlign w:val="superscript"/>
        </w:rPr>
        <w:t>3</w:t>
      </w:r>
      <w:r w:rsidRPr="00E16ABF">
        <w:rPr>
          <w:rFonts w:ascii="Times New Roman" w:hAnsi="Times New Roman" w:cs="Times New Roman"/>
          <w:sz w:val="24"/>
          <w:szCs w:val="24"/>
        </w:rPr>
        <w:t>Birmingham Clinical Trials Unit, Institute of Applied Health Research, University of Birmingham, Edgbaston, Birmingham, B15 2TT, UK</w:t>
      </w:r>
    </w:p>
    <w:p w14:paraId="2BFB309D" w14:textId="77777777"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vertAlign w:val="superscript"/>
        </w:rPr>
        <w:t>4</w:t>
      </w:r>
      <w:r w:rsidRPr="00E16ABF">
        <w:rPr>
          <w:rFonts w:ascii="Times New Roman" w:hAnsi="Times New Roman" w:cs="Times New Roman"/>
          <w:sz w:val="24"/>
          <w:szCs w:val="24"/>
          <w:lang w:eastAsia="en-GB"/>
        </w:rPr>
        <w:t>Nuffield Department of Primary Care Health Sciences</w:t>
      </w:r>
      <w:r w:rsidRPr="00E16ABF">
        <w:rPr>
          <w:rFonts w:ascii="Times New Roman" w:hAnsi="Times New Roman" w:cs="Times New Roman"/>
          <w:sz w:val="24"/>
          <w:szCs w:val="24"/>
        </w:rPr>
        <w:t>, University of Oxford, OX2 6GG, UK</w:t>
      </w:r>
    </w:p>
    <w:p w14:paraId="5E84BA2B" w14:textId="77777777"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vertAlign w:val="superscript"/>
        </w:rPr>
        <w:t>5</w:t>
      </w:r>
      <w:r w:rsidRPr="00E16ABF">
        <w:rPr>
          <w:rFonts w:ascii="Times New Roman" w:hAnsi="Times New Roman" w:cs="Times New Roman"/>
          <w:sz w:val="24"/>
          <w:szCs w:val="24"/>
        </w:rPr>
        <w:t xml:space="preserve">School of Psychological Science, University of Bristol, </w:t>
      </w:r>
      <w:r w:rsidRPr="00E16ABF">
        <w:rPr>
          <w:rStyle w:val="lrzxr"/>
          <w:rFonts w:ascii="Times New Roman" w:hAnsi="Times New Roman" w:cs="Times New Roman"/>
          <w:color w:val="222222"/>
          <w:sz w:val="24"/>
          <w:szCs w:val="24"/>
        </w:rPr>
        <w:t xml:space="preserve">BS8 1TH, </w:t>
      </w:r>
      <w:r w:rsidRPr="00E16ABF">
        <w:rPr>
          <w:rFonts w:ascii="Times New Roman" w:hAnsi="Times New Roman" w:cs="Times New Roman"/>
          <w:sz w:val="24"/>
          <w:szCs w:val="24"/>
        </w:rPr>
        <w:t>Bristol and Department of Psychology, University of Southampton, Southampton, S017 1BJ, UK</w:t>
      </w:r>
    </w:p>
    <w:p w14:paraId="24E6FA3C" w14:textId="77777777"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sz w:val="24"/>
          <w:szCs w:val="24"/>
          <w:vertAlign w:val="superscript"/>
        </w:rPr>
        <w:t>6</w:t>
      </w:r>
      <w:r w:rsidRPr="00E16ABF">
        <w:rPr>
          <w:rFonts w:ascii="Times New Roman" w:hAnsi="Times New Roman" w:cs="Times New Roman"/>
          <w:sz w:val="24"/>
          <w:szCs w:val="24"/>
        </w:rPr>
        <w:t>Faculty of Medicine, University of Southampton, Southampton, SO17 1BJ, UK</w:t>
      </w:r>
    </w:p>
    <w:p w14:paraId="4C1A97E1" w14:textId="77777777" w:rsidR="006F2C1C" w:rsidRPr="00E16ABF" w:rsidRDefault="006F2C1C" w:rsidP="000655C0">
      <w:pPr>
        <w:spacing w:after="0" w:line="480" w:lineRule="auto"/>
        <w:rPr>
          <w:rFonts w:ascii="Times New Roman" w:hAnsi="Times New Roman" w:cs="Times New Roman"/>
          <w:sz w:val="24"/>
          <w:szCs w:val="24"/>
          <w:highlight w:val="yellow"/>
        </w:rPr>
      </w:pPr>
      <w:r w:rsidRPr="00E16ABF">
        <w:rPr>
          <w:rFonts w:ascii="Times New Roman" w:hAnsi="Times New Roman" w:cs="Times New Roman"/>
          <w:sz w:val="24"/>
          <w:szCs w:val="24"/>
          <w:vertAlign w:val="superscript"/>
        </w:rPr>
        <w:t>7</w:t>
      </w:r>
      <w:r w:rsidRPr="00E16ABF">
        <w:rPr>
          <w:rFonts w:ascii="Times New Roman" w:hAnsi="Times New Roman" w:cs="Times New Roman"/>
          <w:sz w:val="24"/>
          <w:szCs w:val="24"/>
        </w:rPr>
        <w:t>Norwich Medical School, University of East Anglia, Norwich, Norfolk, NR4 7TJ, UK</w:t>
      </w:r>
    </w:p>
    <w:p w14:paraId="3341628A" w14:textId="77777777" w:rsidR="006F2C1C" w:rsidRPr="00E16ABF" w:rsidRDefault="006F2C1C" w:rsidP="000655C0">
      <w:pPr>
        <w:spacing w:after="0" w:line="480" w:lineRule="auto"/>
        <w:rPr>
          <w:rFonts w:ascii="Times New Roman" w:hAnsi="Times New Roman" w:cs="Times New Roman"/>
          <w:b/>
          <w:bCs/>
          <w:sz w:val="24"/>
          <w:szCs w:val="24"/>
        </w:rPr>
      </w:pPr>
    </w:p>
    <w:p w14:paraId="6E6E0CC4" w14:textId="77777777" w:rsidR="006F2C1C" w:rsidRPr="00E16ABF" w:rsidRDefault="006F2C1C" w:rsidP="000655C0">
      <w:pPr>
        <w:spacing w:after="0" w:line="240" w:lineRule="auto"/>
        <w:rPr>
          <w:rFonts w:ascii="Times New Roman" w:hAnsi="Times New Roman" w:cs="Times New Roman"/>
          <w:b/>
          <w:bCs/>
          <w:sz w:val="24"/>
          <w:szCs w:val="24"/>
        </w:rPr>
      </w:pPr>
      <w:r w:rsidRPr="00E16ABF">
        <w:rPr>
          <w:rFonts w:ascii="Times New Roman" w:hAnsi="Times New Roman" w:cs="Times New Roman"/>
          <w:b/>
          <w:bCs/>
          <w:sz w:val="24"/>
          <w:szCs w:val="24"/>
        </w:rPr>
        <w:t>Corresponding Author</w:t>
      </w:r>
    </w:p>
    <w:p w14:paraId="0EECA3BB" w14:textId="77777777" w:rsidR="006F2C1C" w:rsidRPr="00E16ABF" w:rsidRDefault="006F2C1C" w:rsidP="000655C0">
      <w:pPr>
        <w:spacing w:after="0" w:line="240" w:lineRule="auto"/>
        <w:rPr>
          <w:rFonts w:ascii="Times New Roman" w:hAnsi="Times New Roman" w:cs="Times New Roman"/>
          <w:sz w:val="24"/>
          <w:szCs w:val="24"/>
        </w:rPr>
      </w:pPr>
      <w:r w:rsidRPr="00E16ABF">
        <w:rPr>
          <w:rFonts w:ascii="Times New Roman" w:hAnsi="Times New Roman" w:cs="Times New Roman"/>
          <w:sz w:val="24"/>
          <w:szCs w:val="24"/>
        </w:rPr>
        <w:t>Professor Amanda Daley</w:t>
      </w:r>
    </w:p>
    <w:p w14:paraId="2751FF66" w14:textId="77777777" w:rsidR="006F2C1C" w:rsidRPr="00E16ABF" w:rsidRDefault="006F2C1C" w:rsidP="000655C0">
      <w:pPr>
        <w:spacing w:after="0" w:line="240" w:lineRule="auto"/>
        <w:rPr>
          <w:rFonts w:ascii="Times New Roman" w:hAnsi="Times New Roman" w:cs="Times New Roman"/>
          <w:sz w:val="24"/>
          <w:szCs w:val="24"/>
        </w:rPr>
      </w:pPr>
      <w:r w:rsidRPr="00E16ABF">
        <w:rPr>
          <w:rFonts w:ascii="Times New Roman" w:hAnsi="Times New Roman" w:cs="Times New Roman"/>
          <w:sz w:val="24"/>
          <w:szCs w:val="24"/>
        </w:rPr>
        <w:t>School of Sport, Exercise and Health Sciences</w:t>
      </w:r>
    </w:p>
    <w:p w14:paraId="0FBFA3F4" w14:textId="77777777" w:rsidR="006F2C1C" w:rsidRPr="00E16ABF" w:rsidRDefault="006F2C1C" w:rsidP="000655C0">
      <w:pPr>
        <w:spacing w:after="0" w:line="240" w:lineRule="auto"/>
        <w:rPr>
          <w:rFonts w:ascii="Times New Roman" w:hAnsi="Times New Roman" w:cs="Times New Roman"/>
          <w:sz w:val="24"/>
          <w:szCs w:val="24"/>
        </w:rPr>
      </w:pPr>
      <w:r w:rsidRPr="00E16ABF">
        <w:rPr>
          <w:rFonts w:ascii="Times New Roman" w:hAnsi="Times New Roman" w:cs="Times New Roman"/>
          <w:sz w:val="24"/>
          <w:szCs w:val="24"/>
        </w:rPr>
        <w:t>Loughborough University</w:t>
      </w:r>
    </w:p>
    <w:p w14:paraId="46018E73" w14:textId="77777777" w:rsidR="006F2C1C" w:rsidRPr="00E16ABF" w:rsidRDefault="006F2C1C" w:rsidP="000655C0">
      <w:pPr>
        <w:spacing w:after="0" w:line="240" w:lineRule="auto"/>
        <w:rPr>
          <w:rFonts w:ascii="Times New Roman" w:hAnsi="Times New Roman" w:cs="Times New Roman"/>
          <w:sz w:val="24"/>
          <w:szCs w:val="24"/>
        </w:rPr>
      </w:pPr>
      <w:r w:rsidRPr="00E16ABF">
        <w:rPr>
          <w:rFonts w:ascii="Times New Roman" w:hAnsi="Times New Roman" w:cs="Times New Roman"/>
          <w:sz w:val="24"/>
          <w:szCs w:val="24"/>
        </w:rPr>
        <w:t>Loughborough</w:t>
      </w:r>
    </w:p>
    <w:p w14:paraId="44C29E34" w14:textId="77777777" w:rsidR="006F2C1C" w:rsidRPr="00E16ABF" w:rsidRDefault="006F2C1C" w:rsidP="000655C0">
      <w:pPr>
        <w:spacing w:after="0" w:line="240" w:lineRule="auto"/>
        <w:rPr>
          <w:rFonts w:ascii="Times New Roman" w:hAnsi="Times New Roman" w:cs="Times New Roman"/>
          <w:sz w:val="24"/>
          <w:szCs w:val="24"/>
        </w:rPr>
      </w:pPr>
      <w:r w:rsidRPr="00E16ABF">
        <w:rPr>
          <w:rFonts w:ascii="Times New Roman" w:hAnsi="Times New Roman" w:cs="Times New Roman"/>
          <w:sz w:val="24"/>
          <w:szCs w:val="24"/>
        </w:rPr>
        <w:t>Leicestershire</w:t>
      </w:r>
    </w:p>
    <w:p w14:paraId="276B9CE1" w14:textId="382A31C4" w:rsidR="006F2C1C" w:rsidRPr="00E16ABF" w:rsidRDefault="006F2C1C" w:rsidP="000655C0">
      <w:pPr>
        <w:spacing w:after="0" w:line="240" w:lineRule="auto"/>
        <w:rPr>
          <w:rFonts w:ascii="Times New Roman" w:hAnsi="Times New Roman" w:cs="Times New Roman"/>
          <w:sz w:val="24"/>
          <w:szCs w:val="24"/>
        </w:rPr>
      </w:pPr>
      <w:r w:rsidRPr="00E16ABF">
        <w:rPr>
          <w:rFonts w:ascii="Times New Roman" w:hAnsi="Times New Roman" w:cs="Times New Roman"/>
          <w:sz w:val="24"/>
          <w:szCs w:val="24"/>
        </w:rPr>
        <w:t>LE11 3TU, UK</w:t>
      </w:r>
    </w:p>
    <w:p w14:paraId="31CC1181" w14:textId="5EAF08C0" w:rsidR="009007E4" w:rsidRDefault="009007E4" w:rsidP="00603341">
      <w:pPr>
        <w:spacing w:after="0" w:line="240" w:lineRule="auto"/>
        <w:rPr>
          <w:rFonts w:ascii="Times New Roman" w:hAnsi="Times New Roman" w:cs="Times New Roman"/>
          <w:sz w:val="24"/>
          <w:szCs w:val="24"/>
        </w:rPr>
      </w:pPr>
    </w:p>
    <w:p w14:paraId="56FFB25D" w14:textId="10F397A5" w:rsidR="00550063" w:rsidRDefault="00550063">
      <w:pPr>
        <w:rPr>
          <w:rFonts w:ascii="Times New Roman" w:hAnsi="Times New Roman" w:cs="Times New Roman"/>
          <w:sz w:val="24"/>
          <w:szCs w:val="24"/>
        </w:rPr>
      </w:pPr>
      <w:r>
        <w:rPr>
          <w:rFonts w:ascii="Times New Roman" w:hAnsi="Times New Roman" w:cs="Times New Roman"/>
          <w:sz w:val="24"/>
          <w:szCs w:val="24"/>
        </w:rPr>
        <w:t>Word count: 6</w:t>
      </w:r>
      <w:r w:rsidR="0080429F">
        <w:rPr>
          <w:rFonts w:ascii="Times New Roman" w:hAnsi="Times New Roman" w:cs="Times New Roman"/>
          <w:sz w:val="24"/>
          <w:szCs w:val="24"/>
        </w:rPr>
        <w:t>844</w:t>
      </w:r>
    </w:p>
    <w:p w14:paraId="7BEF8B2F" w14:textId="01A94D1B" w:rsidR="00EC2FFC" w:rsidRDefault="00EC2FFC">
      <w:pPr>
        <w:rPr>
          <w:rFonts w:ascii="Times New Roman" w:hAnsi="Times New Roman" w:cs="Times New Roman"/>
          <w:sz w:val="24"/>
          <w:szCs w:val="24"/>
        </w:rPr>
      </w:pPr>
      <w:r>
        <w:rPr>
          <w:rFonts w:ascii="Times New Roman" w:hAnsi="Times New Roman" w:cs="Times New Roman"/>
          <w:sz w:val="24"/>
          <w:szCs w:val="24"/>
        </w:rPr>
        <w:br w:type="page"/>
      </w:r>
    </w:p>
    <w:p w14:paraId="6046C8C9" w14:textId="77777777" w:rsidR="006F2C1C" w:rsidRPr="00E16ABF" w:rsidRDefault="006F2C1C" w:rsidP="000655C0">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lastRenderedPageBreak/>
        <w:t>Abstract</w:t>
      </w:r>
    </w:p>
    <w:p w14:paraId="6CA9A005" w14:textId="52E01880" w:rsidR="006F2C1C" w:rsidRPr="009E3AAA"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b/>
          <w:bCs/>
          <w:sz w:val="24"/>
          <w:szCs w:val="24"/>
        </w:rPr>
        <w:t>Backgr</w:t>
      </w:r>
      <w:r w:rsidR="00EC2FFC">
        <w:rPr>
          <w:rFonts w:ascii="Times New Roman" w:hAnsi="Times New Roman" w:cs="Times New Roman"/>
          <w:b/>
          <w:bCs/>
          <w:sz w:val="24"/>
          <w:szCs w:val="24"/>
        </w:rPr>
        <w:t>o</w:t>
      </w:r>
      <w:r w:rsidRPr="00E16ABF">
        <w:rPr>
          <w:rFonts w:ascii="Times New Roman" w:hAnsi="Times New Roman" w:cs="Times New Roman"/>
          <w:b/>
          <w:bCs/>
          <w:sz w:val="24"/>
          <w:szCs w:val="24"/>
        </w:rPr>
        <w:t>und</w:t>
      </w:r>
      <w:r w:rsidRPr="00E16ABF">
        <w:rPr>
          <w:rFonts w:ascii="Times New Roman" w:hAnsi="Times New Roman" w:cs="Times New Roman"/>
          <w:sz w:val="24"/>
          <w:szCs w:val="24"/>
        </w:rPr>
        <w:t xml:space="preserve">:  </w:t>
      </w:r>
      <w:r w:rsidR="009E3AAA" w:rsidRPr="009E3AAA">
        <w:rPr>
          <w:rFonts w:ascii="Times New Roman" w:hAnsi="Times New Roman" w:cs="Times New Roman"/>
          <w:sz w:val="24"/>
          <w:szCs w:val="24"/>
        </w:rPr>
        <w:t>The prevalence of obesity in women continues to rise and pregnancy is a high-risk time for excessive weight gain.  The period after childbirth represents an opportunity to offer women support to manage their weight</w:t>
      </w:r>
      <w:r w:rsidRPr="009E3AAA">
        <w:rPr>
          <w:rFonts w:ascii="Times New Roman" w:hAnsi="Times New Roman" w:cs="Times New Roman"/>
          <w:sz w:val="24"/>
          <w:szCs w:val="24"/>
        </w:rPr>
        <w:t>.</w:t>
      </w:r>
      <w:r w:rsidR="001D1001" w:rsidRPr="009E3AAA">
        <w:rPr>
          <w:rFonts w:ascii="Times New Roman" w:hAnsi="Times New Roman" w:cs="Times New Roman"/>
          <w:bCs/>
          <w:sz w:val="24"/>
          <w:szCs w:val="24"/>
        </w:rPr>
        <w:t xml:space="preserve">  </w:t>
      </w:r>
      <w:r w:rsidRPr="009E3AAA">
        <w:rPr>
          <w:rFonts w:ascii="Times New Roman" w:hAnsi="Times New Roman" w:cs="Times New Roman"/>
          <w:sz w:val="24"/>
          <w:szCs w:val="24"/>
        </w:rPr>
        <w:t>The primary aim</w:t>
      </w:r>
      <w:r w:rsidR="00464C39" w:rsidRPr="009E3AAA">
        <w:rPr>
          <w:rFonts w:ascii="Times New Roman" w:hAnsi="Times New Roman" w:cs="Times New Roman"/>
          <w:sz w:val="24"/>
          <w:szCs w:val="24"/>
        </w:rPr>
        <w:t xml:space="preserve"> here</w:t>
      </w:r>
      <w:r w:rsidRPr="009E3AAA">
        <w:rPr>
          <w:rFonts w:ascii="Times New Roman" w:hAnsi="Times New Roman" w:cs="Times New Roman"/>
          <w:sz w:val="24"/>
          <w:szCs w:val="24"/>
        </w:rPr>
        <w:t xml:space="preserve"> was to investigate the </w:t>
      </w:r>
      <w:r w:rsidR="009E3AAA">
        <w:rPr>
          <w:rFonts w:ascii="Times New Roman" w:hAnsi="Times New Roman" w:cs="Times New Roman"/>
          <w:sz w:val="24"/>
          <w:szCs w:val="24"/>
        </w:rPr>
        <w:t xml:space="preserve">acceptability and </w:t>
      </w:r>
      <w:r w:rsidRPr="009E3AAA">
        <w:rPr>
          <w:rFonts w:ascii="Times New Roman" w:hAnsi="Times New Roman" w:cs="Times New Roman"/>
          <w:sz w:val="24"/>
          <w:szCs w:val="24"/>
        </w:rPr>
        <w:t>feasibility of delivering a self-management intervention to postnatal women to suppor</w:t>
      </w:r>
      <w:r w:rsidR="0080296C" w:rsidRPr="009E3AAA">
        <w:rPr>
          <w:rFonts w:ascii="Times New Roman" w:hAnsi="Times New Roman" w:cs="Times New Roman"/>
          <w:sz w:val="24"/>
          <w:szCs w:val="24"/>
        </w:rPr>
        <w:t>t</w:t>
      </w:r>
      <w:r w:rsidRPr="009E3AAA">
        <w:rPr>
          <w:rFonts w:ascii="Times New Roman" w:hAnsi="Times New Roman" w:cs="Times New Roman"/>
          <w:sz w:val="24"/>
          <w:szCs w:val="24"/>
        </w:rPr>
        <w:t xml:space="preserve"> weight loss</w:t>
      </w:r>
      <w:r w:rsidR="005E3E96" w:rsidRPr="009E3AAA">
        <w:rPr>
          <w:rFonts w:ascii="Times New Roman" w:hAnsi="Times New Roman" w:cs="Times New Roman"/>
          <w:sz w:val="24"/>
          <w:szCs w:val="24"/>
        </w:rPr>
        <w:t>,</w:t>
      </w:r>
      <w:r w:rsidRPr="009E3AAA">
        <w:rPr>
          <w:rFonts w:ascii="Times New Roman" w:hAnsi="Times New Roman" w:cs="Times New Roman"/>
          <w:sz w:val="24"/>
          <w:szCs w:val="24"/>
        </w:rPr>
        <w:t xml:space="preserve"> embedded within the national child immunisation programme.  </w:t>
      </w:r>
    </w:p>
    <w:p w14:paraId="2C56595D" w14:textId="0489FD66" w:rsidR="006F2C1C" w:rsidRPr="00E16ABF" w:rsidRDefault="007B06AF" w:rsidP="000655C0">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 xml:space="preserve">Methods: </w:t>
      </w:r>
      <w:r w:rsidR="006F2C1C" w:rsidRPr="00E16ABF">
        <w:rPr>
          <w:rFonts w:ascii="Times New Roman" w:hAnsi="Times New Roman" w:cs="Times New Roman"/>
          <w:sz w:val="24"/>
          <w:szCs w:val="24"/>
        </w:rPr>
        <w:t xml:space="preserve">The research involved a randomised controlled cluster feasibility trial.  </w:t>
      </w:r>
      <w:r w:rsidR="00AE1615" w:rsidRPr="00E16ABF">
        <w:rPr>
          <w:rFonts w:ascii="Times New Roman" w:hAnsi="Times New Roman" w:cs="Times New Roman"/>
          <w:sz w:val="24"/>
          <w:szCs w:val="24"/>
        </w:rPr>
        <w:t>D</w:t>
      </w:r>
      <w:r w:rsidR="006F2C1C" w:rsidRPr="00E16ABF">
        <w:rPr>
          <w:rFonts w:ascii="Times New Roman" w:hAnsi="Times New Roman" w:cs="Times New Roman"/>
          <w:sz w:val="24"/>
          <w:szCs w:val="24"/>
        </w:rPr>
        <w:t xml:space="preserve">ata were collected at baseline and three months later. </w:t>
      </w:r>
      <w:r w:rsidR="00DF240C" w:rsidRPr="00E16ABF">
        <w:rPr>
          <w:rFonts w:ascii="Times New Roman" w:hAnsi="Times New Roman" w:cs="Times New Roman"/>
          <w:b/>
          <w:bCs/>
          <w:sz w:val="24"/>
          <w:szCs w:val="24"/>
        </w:rPr>
        <w:t xml:space="preserve"> </w:t>
      </w:r>
      <w:r w:rsidR="006F2C1C" w:rsidRPr="00E16ABF">
        <w:rPr>
          <w:rFonts w:ascii="Times New Roman" w:hAnsi="Times New Roman" w:cs="Times New Roman"/>
          <w:sz w:val="24"/>
          <w:szCs w:val="24"/>
        </w:rPr>
        <w:t>Twenty-eight postnatal</w:t>
      </w:r>
      <w:r w:rsidR="009E684C">
        <w:rPr>
          <w:rFonts w:ascii="Times New Roman" w:hAnsi="Times New Roman" w:cs="Times New Roman"/>
          <w:sz w:val="24"/>
          <w:szCs w:val="24"/>
        </w:rPr>
        <w:t xml:space="preserve"> women living with</w:t>
      </w:r>
      <w:r w:rsidR="006F2C1C" w:rsidRPr="00E16ABF">
        <w:rPr>
          <w:rFonts w:ascii="Times New Roman" w:hAnsi="Times New Roman" w:cs="Times New Roman"/>
          <w:sz w:val="24"/>
          <w:szCs w:val="24"/>
        </w:rPr>
        <w:t xml:space="preserve"> overweight</w:t>
      </w:r>
      <w:r w:rsidR="00B50DF4">
        <w:rPr>
          <w:rFonts w:ascii="Times New Roman" w:hAnsi="Times New Roman" w:cs="Times New Roman"/>
          <w:sz w:val="24"/>
          <w:szCs w:val="24"/>
        </w:rPr>
        <w:t xml:space="preserve"> </w:t>
      </w:r>
      <w:r w:rsidR="009E684C">
        <w:rPr>
          <w:rFonts w:ascii="Times New Roman" w:hAnsi="Times New Roman" w:cs="Times New Roman"/>
          <w:sz w:val="24"/>
          <w:szCs w:val="24"/>
        </w:rPr>
        <w:t>or</w:t>
      </w:r>
      <w:r w:rsidR="00B50DF4">
        <w:rPr>
          <w:rFonts w:ascii="Times New Roman" w:hAnsi="Times New Roman" w:cs="Times New Roman"/>
          <w:sz w:val="24"/>
          <w:szCs w:val="24"/>
        </w:rPr>
        <w:t xml:space="preserve"> </w:t>
      </w:r>
      <w:r w:rsidR="006F2C1C" w:rsidRPr="00E16ABF">
        <w:rPr>
          <w:rFonts w:ascii="Times New Roman" w:hAnsi="Times New Roman" w:cs="Times New Roman"/>
          <w:sz w:val="24"/>
          <w:szCs w:val="24"/>
        </w:rPr>
        <w:t>obes</w:t>
      </w:r>
      <w:r w:rsidR="009E684C">
        <w:rPr>
          <w:rFonts w:ascii="Times New Roman" w:hAnsi="Times New Roman" w:cs="Times New Roman"/>
          <w:sz w:val="24"/>
          <w:szCs w:val="24"/>
        </w:rPr>
        <w:t>ity</w:t>
      </w:r>
      <w:r w:rsidR="006F2C1C" w:rsidRPr="00E16ABF">
        <w:rPr>
          <w:rFonts w:ascii="Times New Roman" w:hAnsi="Times New Roman" w:cs="Times New Roman"/>
          <w:sz w:val="24"/>
          <w:szCs w:val="24"/>
        </w:rPr>
        <w:t xml:space="preserve"> were recruited via Birmingham Women Hospital or</w:t>
      </w:r>
      <w:r w:rsidR="00B50DF4">
        <w:rPr>
          <w:rFonts w:ascii="Times New Roman" w:hAnsi="Times New Roman" w:cs="Times New Roman"/>
          <w:sz w:val="24"/>
          <w:szCs w:val="24"/>
        </w:rPr>
        <w:t xml:space="preserve"> general</w:t>
      </w:r>
      <w:r w:rsidR="006F2C1C" w:rsidRPr="00E16ABF">
        <w:rPr>
          <w:rFonts w:ascii="Times New Roman" w:hAnsi="Times New Roman" w:cs="Times New Roman"/>
          <w:sz w:val="24"/>
          <w:szCs w:val="24"/>
        </w:rPr>
        <w:t xml:space="preserve"> practices. </w:t>
      </w:r>
      <w:r w:rsidR="00795D6D" w:rsidRPr="00E16ABF">
        <w:rPr>
          <w:rFonts w:ascii="Times New Roman" w:hAnsi="Times New Roman" w:cs="Times New Roman"/>
          <w:b/>
          <w:bCs/>
          <w:sz w:val="24"/>
          <w:szCs w:val="24"/>
        </w:rPr>
        <w:t xml:space="preserve"> </w:t>
      </w:r>
      <w:r w:rsidR="006F2C1C" w:rsidRPr="00E16ABF">
        <w:rPr>
          <w:rFonts w:ascii="Times New Roman" w:hAnsi="Times New Roman" w:cs="Times New Roman"/>
          <w:bCs/>
          <w:sz w:val="24"/>
          <w:szCs w:val="24"/>
        </w:rPr>
        <w:t>Babies are routinely immunised at two, three</w:t>
      </w:r>
      <w:r w:rsidR="00F16638" w:rsidRPr="00E16ABF">
        <w:rPr>
          <w:rFonts w:ascii="Times New Roman" w:hAnsi="Times New Roman" w:cs="Times New Roman"/>
          <w:bCs/>
          <w:sz w:val="24"/>
          <w:szCs w:val="24"/>
        </w:rPr>
        <w:t xml:space="preserve"> and</w:t>
      </w:r>
      <w:r w:rsidR="006F2C1C" w:rsidRPr="00E16ABF">
        <w:rPr>
          <w:rFonts w:ascii="Times New Roman" w:hAnsi="Times New Roman" w:cs="Times New Roman"/>
          <w:bCs/>
          <w:sz w:val="24"/>
          <w:szCs w:val="24"/>
        </w:rPr>
        <w:t xml:space="preserve"> four months of age; the intervention was embedded within these appointments.  </w:t>
      </w:r>
      <w:r w:rsidR="006F2C1C" w:rsidRPr="00B50DF4">
        <w:rPr>
          <w:rFonts w:ascii="Times New Roman" w:hAnsi="Times New Roman" w:cs="Times New Roman"/>
          <w:bCs/>
          <w:sz w:val="24"/>
          <w:szCs w:val="24"/>
        </w:rPr>
        <w:t>The intervention involved</w:t>
      </w:r>
      <w:r w:rsidR="00B50DF4" w:rsidRPr="00B50DF4">
        <w:rPr>
          <w:rFonts w:ascii="Times New Roman" w:hAnsi="Times New Roman" w:cs="Times New Roman"/>
          <w:bCs/>
          <w:sz w:val="24"/>
          <w:szCs w:val="24"/>
        </w:rPr>
        <w:t xml:space="preserve"> br</w:t>
      </w:r>
      <w:r w:rsidR="00B50DF4">
        <w:rPr>
          <w:rFonts w:ascii="Times New Roman" w:hAnsi="Times New Roman" w:cs="Times New Roman"/>
          <w:bCs/>
          <w:sz w:val="24"/>
          <w:szCs w:val="24"/>
        </w:rPr>
        <w:t>ief</w:t>
      </w:r>
      <w:r w:rsidR="006F2C1C" w:rsidRPr="00B50DF4">
        <w:rPr>
          <w:rFonts w:ascii="Times New Roman" w:hAnsi="Times New Roman" w:cs="Times New Roman"/>
          <w:bCs/>
          <w:sz w:val="24"/>
          <w:szCs w:val="24"/>
        </w:rPr>
        <w:t xml:space="preserve"> motivation</w:t>
      </w:r>
      <w:r w:rsidR="00873C9A" w:rsidRPr="00B50DF4">
        <w:rPr>
          <w:rFonts w:ascii="Times New Roman" w:hAnsi="Times New Roman" w:cs="Times New Roman"/>
          <w:bCs/>
          <w:sz w:val="24"/>
          <w:szCs w:val="24"/>
        </w:rPr>
        <w:t>/</w:t>
      </w:r>
      <w:r w:rsidR="006F2C1C" w:rsidRPr="00B50DF4">
        <w:rPr>
          <w:rFonts w:ascii="Times New Roman" w:hAnsi="Times New Roman" w:cs="Times New Roman"/>
          <w:bCs/>
          <w:sz w:val="24"/>
          <w:szCs w:val="24"/>
        </w:rPr>
        <w:t>support by</w:t>
      </w:r>
      <w:r w:rsidR="003C487D" w:rsidRPr="00B50DF4">
        <w:rPr>
          <w:rFonts w:ascii="Times New Roman" w:hAnsi="Times New Roman" w:cs="Times New Roman"/>
          <w:bCs/>
          <w:sz w:val="24"/>
          <w:szCs w:val="24"/>
        </w:rPr>
        <w:t xml:space="preserve"> practice</w:t>
      </w:r>
      <w:r w:rsidR="006F2C1C" w:rsidRPr="00B50DF4">
        <w:rPr>
          <w:rFonts w:ascii="Times New Roman" w:hAnsi="Times New Roman" w:cs="Times New Roman"/>
          <w:bCs/>
          <w:sz w:val="24"/>
          <w:szCs w:val="24"/>
        </w:rPr>
        <w:t xml:space="preserve"> nurses to encourage participants to make healthier lifestyle choices through self-monitoring of weight and signposting to an online weight management programme</w:t>
      </w:r>
      <w:r w:rsidR="00B50DF4">
        <w:rPr>
          <w:rFonts w:ascii="Times New Roman" w:hAnsi="Times New Roman" w:cs="Times New Roman"/>
          <w:bCs/>
          <w:sz w:val="24"/>
          <w:szCs w:val="24"/>
        </w:rPr>
        <w:t>,</w:t>
      </w:r>
      <w:r w:rsidR="00B50DF4" w:rsidRPr="00B50DF4">
        <w:rPr>
          <w:rFonts w:ascii="Times New Roman" w:hAnsi="Times New Roman" w:cs="Times New Roman"/>
          <w:bCs/>
          <w:sz w:val="24"/>
          <w:szCs w:val="24"/>
        </w:rPr>
        <w:t xml:space="preserve"> when they attended their practice to have their child immunised</w:t>
      </w:r>
      <w:r w:rsidR="006F2C1C" w:rsidRPr="00B50DF4">
        <w:rPr>
          <w:rFonts w:ascii="Times New Roman" w:hAnsi="Times New Roman" w:cs="Times New Roman"/>
          <w:bCs/>
          <w:sz w:val="24"/>
          <w:szCs w:val="24"/>
        </w:rPr>
        <w:t xml:space="preserve">. </w:t>
      </w:r>
      <w:r w:rsidR="0000421A" w:rsidRPr="00B50DF4">
        <w:rPr>
          <w:rFonts w:ascii="Times New Roman" w:hAnsi="Times New Roman" w:cs="Times New Roman"/>
          <w:bCs/>
          <w:sz w:val="24"/>
          <w:szCs w:val="24"/>
        </w:rPr>
        <w:t xml:space="preserve"> </w:t>
      </w:r>
      <w:r w:rsidR="006F2C1C" w:rsidRPr="00B50DF4">
        <w:rPr>
          <w:rFonts w:ascii="Times New Roman" w:hAnsi="Times New Roman" w:cs="Times New Roman"/>
          <w:bCs/>
          <w:sz w:val="24"/>
          <w:szCs w:val="24"/>
        </w:rPr>
        <w:t>The role of the nurse was to provide external accountability for weight loss.</w:t>
      </w:r>
      <w:r w:rsidR="006F2C1C" w:rsidRPr="00E16ABF">
        <w:rPr>
          <w:rFonts w:ascii="Times New Roman" w:hAnsi="Times New Roman" w:cs="Times New Roman"/>
          <w:bCs/>
          <w:sz w:val="24"/>
          <w:szCs w:val="24"/>
        </w:rPr>
        <w:t xml:space="preserve">  </w:t>
      </w:r>
      <w:r w:rsidR="00082AA5" w:rsidRPr="00E16ABF">
        <w:rPr>
          <w:rFonts w:ascii="Times New Roman" w:hAnsi="Times New Roman" w:cs="Times New Roman"/>
          <w:bCs/>
          <w:sz w:val="24"/>
          <w:szCs w:val="24"/>
        </w:rPr>
        <w:t>Participants</w:t>
      </w:r>
      <w:r w:rsidR="006F2C1C" w:rsidRPr="00E16ABF">
        <w:rPr>
          <w:rFonts w:ascii="Times New Roman" w:hAnsi="Times New Roman" w:cs="Times New Roman"/>
          <w:bCs/>
          <w:sz w:val="24"/>
          <w:szCs w:val="24"/>
        </w:rPr>
        <w:t xml:space="preserve"> were asked to weigh themselves weekly and record this on a record card or </w:t>
      </w:r>
      <w:r w:rsidR="00B84D62" w:rsidRPr="00E16ABF">
        <w:rPr>
          <w:rFonts w:ascii="Times New Roman" w:hAnsi="Times New Roman" w:cs="Times New Roman"/>
          <w:bCs/>
          <w:sz w:val="24"/>
          <w:szCs w:val="24"/>
        </w:rPr>
        <w:t>using</w:t>
      </w:r>
      <w:r w:rsidR="006F2C1C" w:rsidRPr="00E16ABF">
        <w:rPr>
          <w:rFonts w:ascii="Times New Roman" w:hAnsi="Times New Roman" w:cs="Times New Roman"/>
          <w:bCs/>
          <w:sz w:val="24"/>
          <w:szCs w:val="24"/>
        </w:rPr>
        <w:t xml:space="preserve"> the online programme.  The</w:t>
      </w:r>
      <w:r w:rsidR="00B00C6E" w:rsidRPr="00E16ABF">
        <w:rPr>
          <w:rFonts w:ascii="Times New Roman" w:hAnsi="Times New Roman" w:cs="Times New Roman"/>
          <w:bCs/>
          <w:sz w:val="24"/>
          <w:szCs w:val="24"/>
        </w:rPr>
        <w:t xml:space="preserve"> weight</w:t>
      </w:r>
      <w:r w:rsidR="006F2C1C" w:rsidRPr="00E16ABF">
        <w:rPr>
          <w:rFonts w:ascii="Times New Roman" w:hAnsi="Times New Roman" w:cs="Times New Roman"/>
          <w:bCs/>
          <w:sz w:val="24"/>
          <w:szCs w:val="24"/>
        </w:rPr>
        <w:t xml:space="preserve"> goal was for</w:t>
      </w:r>
      <w:r w:rsidR="00082AA5" w:rsidRPr="00E16ABF">
        <w:rPr>
          <w:rFonts w:ascii="Times New Roman" w:hAnsi="Times New Roman" w:cs="Times New Roman"/>
          <w:bCs/>
          <w:sz w:val="24"/>
          <w:szCs w:val="24"/>
        </w:rPr>
        <w:t xml:space="preserve"> participants</w:t>
      </w:r>
      <w:r w:rsidR="006F2C1C" w:rsidRPr="00E16ABF">
        <w:rPr>
          <w:rFonts w:ascii="Times New Roman" w:hAnsi="Times New Roman" w:cs="Times New Roman"/>
          <w:bCs/>
          <w:sz w:val="24"/>
          <w:szCs w:val="24"/>
        </w:rPr>
        <w:t xml:space="preserve"> to lose 0.5</w:t>
      </w:r>
      <w:r w:rsidR="00EB78D5">
        <w:rPr>
          <w:rFonts w:ascii="Times New Roman" w:hAnsi="Times New Roman" w:cs="Times New Roman"/>
          <w:bCs/>
          <w:sz w:val="24"/>
          <w:szCs w:val="24"/>
        </w:rPr>
        <w:t xml:space="preserve"> </w:t>
      </w:r>
      <w:r w:rsidR="006F2C1C" w:rsidRPr="00E16ABF">
        <w:rPr>
          <w:rFonts w:ascii="Times New Roman" w:hAnsi="Times New Roman" w:cs="Times New Roman"/>
          <w:bCs/>
          <w:sz w:val="24"/>
          <w:szCs w:val="24"/>
        </w:rPr>
        <w:t>kg</w:t>
      </w:r>
      <w:r w:rsidR="00EB78D5">
        <w:rPr>
          <w:rFonts w:ascii="Times New Roman" w:hAnsi="Times New Roman" w:cs="Times New Roman"/>
          <w:bCs/>
          <w:sz w:val="24"/>
          <w:szCs w:val="24"/>
        </w:rPr>
        <w:t xml:space="preserve"> to </w:t>
      </w:r>
      <w:r w:rsidR="006F2C1C" w:rsidRPr="00E16ABF">
        <w:rPr>
          <w:rFonts w:ascii="Times New Roman" w:hAnsi="Times New Roman" w:cs="Times New Roman"/>
          <w:bCs/>
          <w:sz w:val="24"/>
          <w:szCs w:val="24"/>
        </w:rPr>
        <w:t>1</w:t>
      </w:r>
      <w:r w:rsidR="00EB78D5">
        <w:rPr>
          <w:rFonts w:ascii="Times New Roman" w:hAnsi="Times New Roman" w:cs="Times New Roman"/>
          <w:bCs/>
          <w:sz w:val="24"/>
          <w:szCs w:val="24"/>
        </w:rPr>
        <w:t xml:space="preserve"> </w:t>
      </w:r>
      <w:r w:rsidR="006F2C1C" w:rsidRPr="00E16ABF">
        <w:rPr>
          <w:rFonts w:ascii="Times New Roman" w:hAnsi="Times New Roman" w:cs="Times New Roman"/>
          <w:bCs/>
          <w:sz w:val="24"/>
          <w:szCs w:val="24"/>
        </w:rPr>
        <w:t>kg per week.  Usual care received a healthy lifestyle leaflet.</w:t>
      </w:r>
      <w:r w:rsidR="00994DF9" w:rsidRPr="00E16ABF">
        <w:rPr>
          <w:rFonts w:ascii="Times New Roman" w:hAnsi="Times New Roman" w:cs="Times New Roman"/>
          <w:b/>
          <w:bCs/>
          <w:sz w:val="24"/>
          <w:szCs w:val="24"/>
        </w:rPr>
        <w:t xml:space="preserve"> </w:t>
      </w:r>
      <w:r w:rsidR="00971197" w:rsidRPr="00E16ABF">
        <w:rPr>
          <w:rFonts w:ascii="Times New Roman" w:hAnsi="Times New Roman" w:cs="Times New Roman"/>
          <w:b/>
          <w:bCs/>
          <w:sz w:val="24"/>
          <w:szCs w:val="24"/>
        </w:rPr>
        <w:t xml:space="preserve"> </w:t>
      </w:r>
      <w:r w:rsidR="006F2C1C" w:rsidRPr="00E16ABF">
        <w:rPr>
          <w:rFonts w:ascii="Times New Roman" w:hAnsi="Times New Roman" w:cs="Times New Roman"/>
          <w:sz w:val="24"/>
          <w:szCs w:val="24"/>
        </w:rPr>
        <w:t xml:space="preserve">The primary outcome was the feasibility of a phase III trial to test the </w:t>
      </w:r>
      <w:r w:rsidR="009007E4">
        <w:rPr>
          <w:rFonts w:ascii="Times New Roman" w:hAnsi="Times New Roman" w:cs="Times New Roman"/>
          <w:sz w:val="24"/>
          <w:szCs w:val="24"/>
        </w:rPr>
        <w:t xml:space="preserve">subsequent </w:t>
      </w:r>
      <w:r w:rsidR="006F2C1C" w:rsidRPr="00E16ABF">
        <w:rPr>
          <w:rFonts w:ascii="Times New Roman" w:hAnsi="Times New Roman" w:cs="Times New Roman"/>
          <w:sz w:val="24"/>
          <w:szCs w:val="24"/>
        </w:rPr>
        <w:t>effectiveness of the intervention, as assessed against three stop-go traffic light criteria (recruitment, adherence to</w:t>
      </w:r>
      <w:r w:rsidR="00B00C6E" w:rsidRPr="00E16ABF">
        <w:rPr>
          <w:rFonts w:ascii="Times New Roman" w:hAnsi="Times New Roman" w:cs="Times New Roman"/>
          <w:sz w:val="24"/>
          <w:szCs w:val="24"/>
        </w:rPr>
        <w:t xml:space="preserve"> regular</w:t>
      </w:r>
      <w:r w:rsidR="006F2C1C" w:rsidRPr="00E16ABF">
        <w:rPr>
          <w:rFonts w:ascii="Times New Roman" w:hAnsi="Times New Roman" w:cs="Times New Roman"/>
          <w:sz w:val="24"/>
          <w:szCs w:val="24"/>
        </w:rPr>
        <w:t xml:space="preserve"> self-weighing and registration with an online weight management programme).  </w:t>
      </w:r>
    </w:p>
    <w:p w14:paraId="07AF1723" w14:textId="30CB0669" w:rsidR="006F2C1C" w:rsidRPr="00E16ABF" w:rsidRDefault="006F2C1C" w:rsidP="000655C0">
      <w:pPr>
        <w:spacing w:after="0" w:line="480" w:lineRule="auto"/>
        <w:rPr>
          <w:rFonts w:ascii="Times New Roman" w:hAnsi="Times New Roman" w:cs="Times New Roman"/>
          <w:sz w:val="24"/>
          <w:szCs w:val="24"/>
        </w:rPr>
      </w:pPr>
      <w:r w:rsidRPr="00E16ABF">
        <w:rPr>
          <w:rFonts w:ascii="Times New Roman" w:hAnsi="Times New Roman" w:cs="Times New Roman"/>
          <w:b/>
          <w:bCs/>
          <w:sz w:val="24"/>
          <w:szCs w:val="24"/>
        </w:rPr>
        <w:t>Results</w:t>
      </w:r>
      <w:r w:rsidRPr="00E16ABF">
        <w:rPr>
          <w:rFonts w:ascii="Times New Roman" w:hAnsi="Times New Roman" w:cs="Times New Roman"/>
          <w:sz w:val="24"/>
          <w:szCs w:val="24"/>
        </w:rPr>
        <w:t>:  The traffic light</w:t>
      </w:r>
      <w:r w:rsidR="009007E4">
        <w:rPr>
          <w:rFonts w:ascii="Times New Roman" w:hAnsi="Times New Roman" w:cs="Times New Roman"/>
          <w:sz w:val="24"/>
          <w:szCs w:val="24"/>
        </w:rPr>
        <w:t xml:space="preserve"> stop-go</w:t>
      </w:r>
      <w:r w:rsidRPr="00E16ABF">
        <w:rPr>
          <w:rFonts w:ascii="Times New Roman" w:hAnsi="Times New Roman" w:cs="Times New Roman"/>
          <w:sz w:val="24"/>
          <w:szCs w:val="24"/>
        </w:rPr>
        <w:t xml:space="preserve"> criteria results were red for recruitment (28/80</w:t>
      </w:r>
      <w:r w:rsidR="009E684C">
        <w:rPr>
          <w:rFonts w:ascii="Times New Roman" w:hAnsi="Times New Roman" w:cs="Times New Roman"/>
          <w:sz w:val="24"/>
          <w:szCs w:val="24"/>
        </w:rPr>
        <w:t xml:space="preserve">, </w:t>
      </w:r>
      <w:r w:rsidRPr="00E16ABF">
        <w:rPr>
          <w:rFonts w:ascii="Times New Roman" w:hAnsi="Times New Roman" w:cs="Times New Roman"/>
          <w:sz w:val="24"/>
          <w:szCs w:val="24"/>
        </w:rPr>
        <w:t>35% of target), amber for registration with the online weight loss programme (9/16</w:t>
      </w:r>
      <w:r w:rsidR="009E684C">
        <w:rPr>
          <w:rFonts w:ascii="Times New Roman" w:hAnsi="Times New Roman" w:cs="Times New Roman"/>
          <w:sz w:val="24"/>
          <w:szCs w:val="24"/>
        </w:rPr>
        <w:t xml:space="preserve">, </w:t>
      </w:r>
      <w:r w:rsidRPr="00E16ABF">
        <w:rPr>
          <w:rFonts w:ascii="Times New Roman" w:hAnsi="Times New Roman" w:cs="Times New Roman"/>
          <w:sz w:val="24"/>
          <w:szCs w:val="24"/>
        </w:rPr>
        <w:t>56%) and green for adherence to weekly self-weighing (10/16</w:t>
      </w:r>
      <w:r w:rsidR="009E684C">
        <w:rPr>
          <w:rFonts w:ascii="Times New Roman" w:hAnsi="Times New Roman" w:cs="Times New Roman"/>
          <w:sz w:val="24"/>
          <w:szCs w:val="24"/>
        </w:rPr>
        <w:t xml:space="preserve">, </w:t>
      </w:r>
      <w:r w:rsidRPr="00E16ABF">
        <w:rPr>
          <w:rFonts w:ascii="Times New Roman" w:hAnsi="Times New Roman" w:cs="Times New Roman"/>
          <w:sz w:val="24"/>
          <w:szCs w:val="24"/>
        </w:rPr>
        <w:t xml:space="preserve">63%).  Nurses delivered the intervention with high fidelity. </w:t>
      </w:r>
    </w:p>
    <w:p w14:paraId="4BA05676" w14:textId="2581BAD8" w:rsidR="00937992" w:rsidRPr="00E16ABF" w:rsidRDefault="00B708E5" w:rsidP="000655C0">
      <w:pPr>
        <w:spacing w:after="0" w:line="480" w:lineRule="auto"/>
        <w:rPr>
          <w:rFonts w:ascii="Times New Roman" w:hAnsi="Times New Roman" w:cs="Times New Roman"/>
          <w:sz w:val="24"/>
          <w:szCs w:val="24"/>
        </w:rPr>
      </w:pPr>
      <w:r w:rsidRPr="00E16ABF">
        <w:rPr>
          <w:rFonts w:ascii="Times New Roman" w:hAnsi="Times New Roman" w:cs="Times New Roman"/>
          <w:b/>
          <w:bCs/>
          <w:sz w:val="24"/>
          <w:szCs w:val="24"/>
        </w:rPr>
        <w:lastRenderedPageBreak/>
        <w:t xml:space="preserve">Discussion:  </w:t>
      </w:r>
      <w:r w:rsidR="006F2C1C" w:rsidRPr="00E16ABF">
        <w:rPr>
          <w:rFonts w:ascii="Times New Roman" w:hAnsi="Times New Roman" w:cs="Times New Roman"/>
          <w:sz w:val="24"/>
          <w:szCs w:val="24"/>
        </w:rPr>
        <w:t xml:space="preserve">Whilst </w:t>
      </w:r>
      <w:r w:rsidR="00131F24">
        <w:rPr>
          <w:rFonts w:ascii="Times New Roman" w:hAnsi="Times New Roman" w:cs="Times New Roman"/>
          <w:sz w:val="24"/>
          <w:szCs w:val="24"/>
        </w:rPr>
        <w:t>participants</w:t>
      </w:r>
      <w:r w:rsidR="006F2C1C" w:rsidRPr="00E16ABF">
        <w:rPr>
          <w:rFonts w:ascii="Times New Roman" w:hAnsi="Times New Roman" w:cs="Times New Roman"/>
          <w:sz w:val="24"/>
          <w:szCs w:val="24"/>
        </w:rPr>
        <w:t xml:space="preserve"> and nurses </w:t>
      </w:r>
      <w:r w:rsidR="00B50DF4">
        <w:rPr>
          <w:rFonts w:ascii="Times New Roman" w:hAnsi="Times New Roman" w:cs="Times New Roman"/>
          <w:sz w:val="24"/>
          <w:szCs w:val="24"/>
        </w:rPr>
        <w:t>followed</w:t>
      </w:r>
      <w:r w:rsidR="006F2C1C" w:rsidRPr="00E16ABF">
        <w:rPr>
          <w:rFonts w:ascii="Times New Roman" w:hAnsi="Times New Roman" w:cs="Times New Roman"/>
          <w:sz w:val="24"/>
          <w:szCs w:val="24"/>
        </w:rPr>
        <w:t xml:space="preserve"> the </w:t>
      </w:r>
      <w:r w:rsidR="00B50DF4">
        <w:rPr>
          <w:rFonts w:ascii="Times New Roman" w:hAnsi="Times New Roman" w:cs="Times New Roman"/>
          <w:sz w:val="24"/>
          <w:szCs w:val="24"/>
        </w:rPr>
        <w:t>trial protocol well</w:t>
      </w:r>
      <w:r w:rsidR="006F2C1C" w:rsidRPr="00E16ABF">
        <w:rPr>
          <w:rFonts w:ascii="Times New Roman" w:hAnsi="Times New Roman" w:cs="Times New Roman"/>
          <w:sz w:val="24"/>
          <w:szCs w:val="24"/>
        </w:rPr>
        <w:t xml:space="preserve"> and adherence to self-weighing was </w:t>
      </w:r>
      <w:r w:rsidR="00045B38">
        <w:rPr>
          <w:rFonts w:ascii="Times New Roman" w:hAnsi="Times New Roman" w:cs="Times New Roman"/>
          <w:sz w:val="24"/>
          <w:szCs w:val="24"/>
        </w:rPr>
        <w:t>acceptable</w:t>
      </w:r>
      <w:r w:rsidR="006F2C1C" w:rsidRPr="00E16ABF">
        <w:rPr>
          <w:rFonts w:ascii="Times New Roman" w:hAnsi="Times New Roman" w:cs="Times New Roman"/>
          <w:sz w:val="24"/>
          <w:szCs w:val="24"/>
        </w:rPr>
        <w:t>, recruitment was challenging and there is scope to improve engagement with the</w:t>
      </w:r>
      <w:r w:rsidR="006C313C">
        <w:rPr>
          <w:rFonts w:ascii="Times New Roman" w:hAnsi="Times New Roman" w:cs="Times New Roman"/>
          <w:sz w:val="24"/>
          <w:szCs w:val="24"/>
        </w:rPr>
        <w:t xml:space="preserve"> online weight management </w:t>
      </w:r>
      <w:r w:rsidR="00937992">
        <w:rPr>
          <w:rFonts w:ascii="Times New Roman" w:hAnsi="Times New Roman" w:cs="Times New Roman"/>
          <w:sz w:val="24"/>
          <w:szCs w:val="24"/>
        </w:rPr>
        <w:t>programme</w:t>
      </w:r>
      <w:r w:rsidR="007F02BC">
        <w:rPr>
          <w:rFonts w:ascii="Times New Roman" w:hAnsi="Times New Roman" w:cs="Times New Roman"/>
          <w:sz w:val="24"/>
          <w:szCs w:val="24"/>
        </w:rPr>
        <w:t xml:space="preserve"> component of the intervention.</w:t>
      </w:r>
    </w:p>
    <w:p w14:paraId="4323B6E9" w14:textId="75005858" w:rsidR="00345285" w:rsidRPr="00DE4636" w:rsidRDefault="007E373B" w:rsidP="000655C0">
      <w:pPr>
        <w:spacing w:after="0" w:line="480" w:lineRule="auto"/>
        <w:rPr>
          <w:rFonts w:ascii="Times New Roman" w:hAnsi="Times New Roman" w:cs="Times New Roman"/>
          <w:sz w:val="24"/>
          <w:szCs w:val="24"/>
        </w:rPr>
      </w:pPr>
      <w:r w:rsidRPr="00E16ABF">
        <w:rPr>
          <w:rFonts w:ascii="Times New Roman" w:hAnsi="Times New Roman" w:cs="Times New Roman"/>
          <w:b/>
          <w:bCs/>
          <w:sz w:val="24"/>
          <w:szCs w:val="24"/>
        </w:rPr>
        <w:t>Keywords</w:t>
      </w:r>
      <w:r w:rsidRPr="00E16ABF">
        <w:rPr>
          <w:rFonts w:ascii="Times New Roman" w:hAnsi="Times New Roman" w:cs="Times New Roman"/>
          <w:sz w:val="24"/>
          <w:szCs w:val="24"/>
        </w:rPr>
        <w:t xml:space="preserve">:  </w:t>
      </w:r>
      <w:r w:rsidR="00345285" w:rsidRPr="00E16ABF">
        <w:rPr>
          <w:rFonts w:ascii="Times New Roman" w:hAnsi="Times New Roman" w:cs="Times New Roman"/>
          <w:sz w:val="24"/>
          <w:szCs w:val="24"/>
        </w:rPr>
        <w:t>Weight, postnatal, diet, immunisations, nurses, primary care</w:t>
      </w:r>
      <w:r w:rsidR="009E684C">
        <w:rPr>
          <w:rFonts w:ascii="Times New Roman" w:hAnsi="Times New Roman" w:cs="Times New Roman"/>
          <w:sz w:val="24"/>
          <w:szCs w:val="24"/>
        </w:rPr>
        <w:t xml:space="preserve">, </w:t>
      </w:r>
      <w:r w:rsidR="00131F24">
        <w:rPr>
          <w:rFonts w:ascii="Times New Roman" w:hAnsi="Times New Roman" w:cs="Times New Roman"/>
          <w:sz w:val="24"/>
          <w:szCs w:val="24"/>
        </w:rPr>
        <w:t>randomised feasibility trial</w:t>
      </w:r>
    </w:p>
    <w:p w14:paraId="4C012DA4" w14:textId="6EA06C15" w:rsidR="00CC511A" w:rsidRPr="00756240" w:rsidRDefault="006F2C1C" w:rsidP="00CF4C3F">
      <w:pPr>
        <w:spacing w:after="0" w:line="480" w:lineRule="auto"/>
        <w:rPr>
          <w:rFonts w:ascii="Times New Roman" w:hAnsi="Times New Roman" w:cs="Times New Roman"/>
          <w:sz w:val="24"/>
          <w:szCs w:val="24"/>
          <w:highlight w:val="yellow"/>
        </w:rPr>
      </w:pPr>
      <w:r w:rsidRPr="00E16ABF">
        <w:rPr>
          <w:rFonts w:ascii="Times New Roman" w:hAnsi="Times New Roman" w:cs="Times New Roman"/>
          <w:b/>
          <w:bCs/>
          <w:sz w:val="24"/>
          <w:szCs w:val="24"/>
        </w:rPr>
        <w:t xml:space="preserve">ISRCTN Number: </w:t>
      </w:r>
      <w:r w:rsidRPr="00E16ABF">
        <w:rPr>
          <w:rFonts w:ascii="Times New Roman" w:hAnsi="Times New Roman" w:cs="Times New Roman"/>
          <w:sz w:val="24"/>
          <w:szCs w:val="24"/>
        </w:rPr>
        <w:t>12209332</w:t>
      </w:r>
    </w:p>
    <w:p w14:paraId="52E9F853" w14:textId="72734A95" w:rsidR="006F2C1C" w:rsidRPr="00E16ABF" w:rsidRDefault="006F2C1C" w:rsidP="00CF4C3F">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Background</w:t>
      </w:r>
    </w:p>
    <w:p w14:paraId="74E85F37" w14:textId="7CFF27F0" w:rsidR="006F2C1C" w:rsidRPr="00DE4636" w:rsidRDefault="007A34F7" w:rsidP="00DE4636">
      <w:pPr>
        <w:spacing w:after="0" w:line="480" w:lineRule="auto"/>
        <w:ind w:firstLine="720"/>
        <w:rPr>
          <w:rFonts w:ascii="Times New Roman" w:hAnsi="Times New Roman" w:cs="Times New Roman"/>
          <w:color w:val="000000" w:themeColor="text1"/>
          <w:sz w:val="24"/>
          <w:szCs w:val="24"/>
        </w:rPr>
      </w:pPr>
      <w:r w:rsidRPr="007B232F">
        <w:rPr>
          <w:rFonts w:ascii="Times New Roman" w:hAnsi="Times New Roman" w:cs="Times New Roman"/>
          <w:sz w:val="24"/>
          <w:szCs w:val="24"/>
        </w:rPr>
        <w:t>Obesity is known to have negative effects on the physical, mental and social health of the population</w:t>
      </w:r>
      <w:r w:rsidR="00EC07AD" w:rsidRPr="007B232F">
        <w:rPr>
          <w:rFonts w:ascii="Times New Roman" w:hAnsi="Times New Roman" w:cs="Times New Roman"/>
          <w:sz w:val="24"/>
          <w:szCs w:val="24"/>
        </w:rPr>
        <w:t xml:space="preserve"> </w:t>
      </w:r>
      <w:r w:rsidR="00577BD1" w:rsidRPr="007B232F">
        <w:rPr>
          <w:rFonts w:ascii="Times New Roman" w:hAnsi="Times New Roman" w:cs="Times New Roman"/>
          <w:sz w:val="24"/>
          <w:szCs w:val="24"/>
        </w:rPr>
        <w:t>[1]</w:t>
      </w:r>
      <w:r w:rsidR="00EC07AD" w:rsidRPr="007B232F">
        <w:rPr>
          <w:rFonts w:ascii="Times New Roman" w:hAnsi="Times New Roman" w:cs="Times New Roman"/>
          <w:sz w:val="24"/>
          <w:szCs w:val="24"/>
        </w:rPr>
        <w:t xml:space="preserve">.  </w:t>
      </w:r>
      <w:r w:rsidRPr="007B232F">
        <w:rPr>
          <w:rFonts w:ascii="Times New Roman" w:hAnsi="Times New Roman" w:cs="Times New Roman"/>
          <w:sz w:val="24"/>
          <w:szCs w:val="24"/>
        </w:rPr>
        <w:t>Women’s main child-bearing years (around 25–34 years) hold the highest risk of weight gain compared with men or women of other age groups</w:t>
      </w:r>
      <w:r w:rsidR="00577BD1" w:rsidRPr="007B232F">
        <w:rPr>
          <w:rFonts w:ascii="Times New Roman" w:hAnsi="Times New Roman" w:cs="Times New Roman"/>
          <w:sz w:val="24"/>
          <w:szCs w:val="24"/>
        </w:rPr>
        <w:t xml:space="preserve"> [2]</w:t>
      </w:r>
      <w:r w:rsidR="00EC07AD" w:rsidRPr="007B232F">
        <w:rPr>
          <w:rFonts w:ascii="Times New Roman" w:hAnsi="Times New Roman" w:cs="Times New Roman"/>
          <w:sz w:val="24"/>
          <w:szCs w:val="24"/>
        </w:rPr>
        <w:t>.</w:t>
      </w:r>
      <w:r w:rsidRPr="007B232F">
        <w:rPr>
          <w:rFonts w:ascii="Times New Roman" w:hAnsi="Times New Roman" w:cs="Times New Roman"/>
          <w:sz w:val="24"/>
          <w:szCs w:val="24"/>
        </w:rPr>
        <w:t xml:space="preserve">  Irrespective of pre-pregnancy weight status, most women gain above the recommend</w:t>
      </w:r>
      <w:r w:rsidR="005B386C">
        <w:rPr>
          <w:rFonts w:ascii="Times New Roman" w:hAnsi="Times New Roman" w:cs="Times New Roman"/>
          <w:sz w:val="24"/>
          <w:szCs w:val="24"/>
        </w:rPr>
        <w:t>ed</w:t>
      </w:r>
      <w:r w:rsidRPr="007B232F">
        <w:rPr>
          <w:rFonts w:ascii="Times New Roman" w:hAnsi="Times New Roman" w:cs="Times New Roman"/>
          <w:sz w:val="24"/>
          <w:szCs w:val="24"/>
        </w:rPr>
        <w:t xml:space="preserve"> weight during pregnancy</w:t>
      </w:r>
      <w:r w:rsidR="00577BD1" w:rsidRPr="007B232F">
        <w:rPr>
          <w:rFonts w:ascii="Times New Roman" w:hAnsi="Times New Roman" w:cs="Times New Roman"/>
          <w:sz w:val="24"/>
          <w:szCs w:val="24"/>
        </w:rPr>
        <w:t xml:space="preserve"> [3-4]</w:t>
      </w:r>
      <w:r w:rsidRPr="007B232F">
        <w:rPr>
          <w:rFonts w:ascii="Times New Roman" w:hAnsi="Times New Roman" w:cs="Times New Roman"/>
          <w:sz w:val="24"/>
          <w:szCs w:val="24"/>
        </w:rPr>
        <w:t xml:space="preserve">.  It is estimated that </w:t>
      </w:r>
      <w:r w:rsidR="00B50DF4">
        <w:rPr>
          <w:rFonts w:ascii="Times New Roman" w:hAnsi="Times New Roman" w:cs="Times New Roman"/>
          <w:sz w:val="24"/>
          <w:szCs w:val="24"/>
        </w:rPr>
        <w:t>a woman with a</w:t>
      </w:r>
      <w:r w:rsidR="00B50DF4" w:rsidRPr="007B232F">
        <w:rPr>
          <w:rFonts w:ascii="Times New Roman" w:hAnsi="Times New Roman" w:cs="Times New Roman"/>
          <w:sz w:val="24"/>
          <w:szCs w:val="24"/>
        </w:rPr>
        <w:t xml:space="preserve"> body mass index (BMI) of 29.4 kg/m</w:t>
      </w:r>
      <w:r w:rsidR="00B50DF4" w:rsidRPr="007B232F">
        <w:rPr>
          <w:rFonts w:ascii="Times New Roman" w:hAnsi="Times New Roman" w:cs="Times New Roman"/>
          <w:sz w:val="24"/>
          <w:szCs w:val="24"/>
          <w:vertAlign w:val="superscript"/>
        </w:rPr>
        <w:t>2</w:t>
      </w:r>
      <w:r w:rsidR="00B50DF4" w:rsidRPr="007B232F">
        <w:rPr>
          <w:rFonts w:ascii="Times New Roman" w:hAnsi="Times New Roman" w:cs="Times New Roman"/>
          <w:sz w:val="24"/>
          <w:szCs w:val="24"/>
        </w:rPr>
        <w:t xml:space="preserve"> </w:t>
      </w:r>
      <w:r w:rsidR="00B50DF4">
        <w:rPr>
          <w:rFonts w:ascii="Times New Roman" w:hAnsi="Times New Roman" w:cs="Times New Roman"/>
          <w:sz w:val="24"/>
          <w:szCs w:val="24"/>
        </w:rPr>
        <w:t xml:space="preserve">will </w:t>
      </w:r>
      <w:r w:rsidRPr="007B232F">
        <w:rPr>
          <w:rFonts w:ascii="Times New Roman" w:hAnsi="Times New Roman" w:cs="Times New Roman"/>
          <w:sz w:val="24"/>
          <w:szCs w:val="24"/>
        </w:rPr>
        <w:t xml:space="preserve">on average gain about 14-15 kg during pregnancy and at one year after birth 5-9 kg is retained, </w:t>
      </w:r>
      <w:r w:rsidR="00577BD1" w:rsidRPr="007B232F">
        <w:rPr>
          <w:rFonts w:ascii="Times New Roman" w:hAnsi="Times New Roman" w:cs="Times New Roman"/>
          <w:sz w:val="24"/>
          <w:szCs w:val="24"/>
        </w:rPr>
        <w:t>[5-</w:t>
      </w:r>
      <w:r w:rsidR="00A371CF" w:rsidRPr="007B232F">
        <w:rPr>
          <w:rFonts w:ascii="Times New Roman" w:hAnsi="Times New Roman" w:cs="Times New Roman"/>
          <w:sz w:val="24"/>
          <w:szCs w:val="24"/>
        </w:rPr>
        <w:t>8</w:t>
      </w:r>
      <w:r w:rsidR="00577BD1" w:rsidRPr="007B232F">
        <w:rPr>
          <w:rFonts w:ascii="Times New Roman" w:hAnsi="Times New Roman" w:cs="Times New Roman"/>
          <w:sz w:val="24"/>
          <w:szCs w:val="24"/>
        </w:rPr>
        <w:t>]</w:t>
      </w:r>
      <w:r w:rsidR="00EC07AD" w:rsidRPr="007B232F">
        <w:rPr>
          <w:rFonts w:ascii="Times New Roman" w:hAnsi="Times New Roman" w:cs="Times New Roman"/>
          <w:sz w:val="24"/>
          <w:szCs w:val="24"/>
        </w:rPr>
        <w:t>.</w:t>
      </w:r>
      <w:r w:rsidRPr="007B232F">
        <w:rPr>
          <w:rFonts w:ascii="Times New Roman" w:hAnsi="Times New Roman" w:cs="Times New Roman"/>
          <w:sz w:val="24"/>
          <w:szCs w:val="24"/>
        </w:rPr>
        <w:t xml:space="preserve">  One explanation for excess weight gain during pregnancy is the traditional ideology of “eating for two”</w:t>
      </w:r>
      <w:r w:rsidR="00577BD1" w:rsidRPr="007B232F">
        <w:rPr>
          <w:rFonts w:ascii="Times New Roman" w:hAnsi="Times New Roman" w:cs="Times New Roman"/>
          <w:sz w:val="24"/>
          <w:szCs w:val="24"/>
        </w:rPr>
        <w:t xml:space="preserve"> [9]</w:t>
      </w:r>
      <w:r w:rsidR="00EC07AD" w:rsidRPr="007B232F">
        <w:rPr>
          <w:rFonts w:ascii="Times New Roman" w:hAnsi="Times New Roman" w:cs="Times New Roman"/>
          <w:sz w:val="24"/>
          <w:szCs w:val="24"/>
        </w:rPr>
        <w:t>,</w:t>
      </w:r>
      <w:r w:rsidRPr="007B232F">
        <w:rPr>
          <w:rFonts w:ascii="Times New Roman" w:hAnsi="Times New Roman" w:cs="Times New Roman"/>
          <w:sz w:val="24"/>
          <w:szCs w:val="24"/>
        </w:rPr>
        <w:t xml:space="preserve"> a common explanation given by women who feel pregnancy is a time</w:t>
      </w:r>
      <w:r w:rsidR="00B12DC6" w:rsidRPr="007B232F">
        <w:rPr>
          <w:rFonts w:ascii="Times New Roman" w:hAnsi="Times New Roman" w:cs="Times New Roman"/>
          <w:sz w:val="24"/>
          <w:szCs w:val="24"/>
        </w:rPr>
        <w:t xml:space="preserve"> in their lives</w:t>
      </w:r>
      <w:r w:rsidRPr="007B232F">
        <w:rPr>
          <w:rFonts w:ascii="Times New Roman" w:hAnsi="Times New Roman" w:cs="Times New Roman"/>
          <w:sz w:val="24"/>
          <w:szCs w:val="24"/>
        </w:rPr>
        <w:t xml:space="preserve"> where they can eat without restraint.  </w:t>
      </w:r>
      <w:r w:rsidR="009E3AAA">
        <w:rPr>
          <w:rFonts w:ascii="Times New Roman" w:hAnsi="Times New Roman" w:cs="Times New Roman"/>
          <w:sz w:val="24"/>
          <w:szCs w:val="24"/>
        </w:rPr>
        <w:t>In addition, p</w:t>
      </w:r>
      <w:r w:rsidRPr="007B232F">
        <w:rPr>
          <w:rFonts w:ascii="Times New Roman" w:hAnsi="Times New Roman" w:cs="Times New Roman"/>
          <w:sz w:val="24"/>
          <w:szCs w:val="24"/>
        </w:rPr>
        <w:t>hysical activity typically decrease</w:t>
      </w:r>
      <w:r w:rsidR="009E684C">
        <w:rPr>
          <w:rFonts w:ascii="Times New Roman" w:hAnsi="Times New Roman" w:cs="Times New Roman"/>
          <w:sz w:val="24"/>
          <w:szCs w:val="24"/>
        </w:rPr>
        <w:t>s</w:t>
      </w:r>
      <w:r w:rsidRPr="007B232F">
        <w:rPr>
          <w:rFonts w:ascii="Times New Roman" w:hAnsi="Times New Roman" w:cs="Times New Roman"/>
          <w:sz w:val="24"/>
          <w:szCs w:val="24"/>
        </w:rPr>
        <w:t xml:space="preserve"> during pregnancy</w:t>
      </w:r>
      <w:r w:rsidR="00577BD1" w:rsidRPr="007B232F">
        <w:rPr>
          <w:rFonts w:ascii="Times New Roman" w:hAnsi="Times New Roman" w:cs="Times New Roman"/>
          <w:sz w:val="24"/>
          <w:szCs w:val="24"/>
        </w:rPr>
        <w:t xml:space="preserve"> [10]</w:t>
      </w:r>
      <w:r w:rsidRPr="007B232F">
        <w:rPr>
          <w:rFonts w:ascii="Times New Roman" w:hAnsi="Times New Roman" w:cs="Times New Roman"/>
          <w:sz w:val="24"/>
          <w:szCs w:val="24"/>
        </w:rPr>
        <w:t>.</w:t>
      </w:r>
      <w:r w:rsidRPr="007B232F">
        <w:rPr>
          <w:rFonts w:ascii="Times New Roman" w:hAnsi="Times New Roman" w:cs="Times New Roman"/>
          <w:sz w:val="24"/>
          <w:szCs w:val="24"/>
          <w:vertAlign w:val="superscript"/>
        </w:rPr>
        <w:t>.</w:t>
      </w:r>
      <w:r w:rsidR="00B12D28">
        <w:rPr>
          <w:rFonts w:ascii="Times New Roman" w:hAnsi="Times New Roman" w:cs="Times New Roman"/>
          <w:sz w:val="24"/>
          <w:szCs w:val="24"/>
          <w:vertAlign w:val="superscript"/>
        </w:rPr>
        <w:t xml:space="preserve"> </w:t>
      </w:r>
      <w:r w:rsidR="00C400E8" w:rsidRPr="007B232F">
        <w:rPr>
          <w:rFonts w:ascii="Times New Roman" w:hAnsi="Times New Roman" w:cs="Times New Roman"/>
          <w:color w:val="000000" w:themeColor="text1"/>
          <w:sz w:val="24"/>
          <w:szCs w:val="24"/>
        </w:rPr>
        <w:t>Th</w:t>
      </w:r>
      <w:r w:rsidR="009E684C">
        <w:rPr>
          <w:rFonts w:ascii="Times New Roman" w:hAnsi="Times New Roman" w:cs="Times New Roman"/>
          <w:color w:val="000000" w:themeColor="text1"/>
          <w:sz w:val="24"/>
          <w:szCs w:val="24"/>
        </w:rPr>
        <w:t>e</w:t>
      </w:r>
      <w:r w:rsidR="00C400E8" w:rsidRPr="007B232F">
        <w:rPr>
          <w:rFonts w:ascii="Times New Roman" w:hAnsi="Times New Roman" w:cs="Times New Roman"/>
          <w:color w:val="000000" w:themeColor="text1"/>
          <w:sz w:val="24"/>
          <w:szCs w:val="24"/>
        </w:rPr>
        <w:t xml:space="preserve"> fact that</w:t>
      </w:r>
      <w:r w:rsidR="006F2C1C" w:rsidRPr="007B232F">
        <w:rPr>
          <w:rFonts w:ascii="Times New Roman" w:hAnsi="Times New Roman" w:cs="Times New Roman"/>
          <w:color w:val="000000" w:themeColor="text1"/>
          <w:sz w:val="24"/>
          <w:szCs w:val="24"/>
        </w:rPr>
        <w:t xml:space="preserve"> most women do not lose extra weight gained during pregnancy</w:t>
      </w:r>
      <w:r w:rsidR="00C400E8" w:rsidRPr="007B232F">
        <w:rPr>
          <w:rFonts w:ascii="Times New Roman" w:hAnsi="Times New Roman" w:cs="Times New Roman"/>
          <w:color w:val="000000" w:themeColor="text1"/>
          <w:sz w:val="24"/>
          <w:szCs w:val="24"/>
        </w:rPr>
        <w:t xml:space="preserve"> </w:t>
      </w:r>
      <w:r w:rsidR="006F2C1C" w:rsidRPr="007B232F">
        <w:rPr>
          <w:rFonts w:ascii="Times New Roman" w:hAnsi="Times New Roman" w:cs="Times New Roman"/>
          <w:color w:val="000000" w:themeColor="text1"/>
          <w:sz w:val="24"/>
          <w:szCs w:val="24"/>
        </w:rPr>
        <w:t>is important because postnatal weight retention contributes to the development of obesity in later life and increases the risk of complications in any future pregnancy</w:t>
      </w:r>
      <w:r w:rsidR="00F706BF" w:rsidRPr="007B232F">
        <w:rPr>
          <w:rFonts w:ascii="Times New Roman" w:hAnsi="Times New Roman" w:cs="Times New Roman"/>
          <w:color w:val="000000" w:themeColor="text1"/>
          <w:sz w:val="24"/>
          <w:szCs w:val="24"/>
        </w:rPr>
        <w:t xml:space="preserve"> </w:t>
      </w:r>
      <w:r w:rsidR="00577BD1" w:rsidRPr="007B232F">
        <w:rPr>
          <w:rFonts w:ascii="Times New Roman" w:hAnsi="Times New Roman" w:cs="Times New Roman"/>
          <w:color w:val="000000" w:themeColor="text1"/>
          <w:sz w:val="24"/>
          <w:szCs w:val="24"/>
        </w:rPr>
        <w:t>[1</w:t>
      </w:r>
      <w:r w:rsidR="00C400E8" w:rsidRPr="007B232F">
        <w:rPr>
          <w:rFonts w:ascii="Times New Roman" w:hAnsi="Times New Roman" w:cs="Times New Roman"/>
          <w:color w:val="000000" w:themeColor="text1"/>
          <w:sz w:val="24"/>
          <w:szCs w:val="24"/>
        </w:rPr>
        <w:t>1</w:t>
      </w:r>
      <w:r w:rsidR="00577BD1" w:rsidRPr="007B232F">
        <w:rPr>
          <w:rFonts w:ascii="Times New Roman" w:hAnsi="Times New Roman" w:cs="Times New Roman"/>
          <w:color w:val="000000" w:themeColor="text1"/>
          <w:sz w:val="24"/>
          <w:szCs w:val="24"/>
        </w:rPr>
        <w:t>-1</w:t>
      </w:r>
      <w:r w:rsidR="00C400E8" w:rsidRPr="007B232F">
        <w:rPr>
          <w:rFonts w:ascii="Times New Roman" w:hAnsi="Times New Roman" w:cs="Times New Roman"/>
          <w:color w:val="000000" w:themeColor="text1"/>
          <w:sz w:val="24"/>
          <w:szCs w:val="24"/>
        </w:rPr>
        <w:t>2</w:t>
      </w:r>
      <w:r w:rsidR="00577BD1" w:rsidRPr="007B232F">
        <w:rPr>
          <w:rFonts w:ascii="Times New Roman" w:hAnsi="Times New Roman" w:cs="Times New Roman"/>
          <w:color w:val="000000" w:themeColor="text1"/>
          <w:sz w:val="24"/>
          <w:szCs w:val="24"/>
        </w:rPr>
        <w:t>]</w:t>
      </w:r>
      <w:r w:rsidR="00EC07AD" w:rsidRPr="007B232F">
        <w:rPr>
          <w:rFonts w:ascii="Times New Roman" w:hAnsi="Times New Roman" w:cs="Times New Roman"/>
          <w:color w:val="000000" w:themeColor="text1"/>
          <w:sz w:val="24"/>
          <w:szCs w:val="24"/>
        </w:rPr>
        <w:t>.</w:t>
      </w:r>
      <w:r w:rsidR="006F2C1C" w:rsidRPr="007B232F">
        <w:rPr>
          <w:rFonts w:ascii="Times New Roman" w:hAnsi="Times New Roman" w:cs="Times New Roman"/>
          <w:sz w:val="24"/>
          <w:szCs w:val="24"/>
        </w:rPr>
        <w:t xml:space="preserve">  </w:t>
      </w:r>
      <w:r w:rsidR="006F2C1C" w:rsidRPr="007B232F">
        <w:rPr>
          <w:rFonts w:ascii="Times New Roman" w:eastAsia="Arial" w:hAnsi="Times New Roman" w:cs="Times New Roman"/>
          <w:sz w:val="24"/>
          <w:szCs w:val="24"/>
        </w:rPr>
        <w:t xml:space="preserve">Research shows that postnatal women who are living with overweight would prefer to weigh less, are interested in implementing weight loss strategies, and would </w:t>
      </w:r>
      <w:r w:rsidR="00D46511" w:rsidRPr="007B232F">
        <w:rPr>
          <w:rFonts w:ascii="Times New Roman" w:eastAsia="Arial" w:hAnsi="Times New Roman" w:cs="Times New Roman"/>
          <w:sz w:val="24"/>
          <w:szCs w:val="24"/>
        </w:rPr>
        <w:t>welcome</w:t>
      </w:r>
      <w:r w:rsidR="006F2C1C" w:rsidRPr="007B232F">
        <w:rPr>
          <w:rFonts w:ascii="Times New Roman" w:eastAsia="Arial" w:hAnsi="Times New Roman" w:cs="Times New Roman"/>
          <w:sz w:val="24"/>
          <w:szCs w:val="24"/>
        </w:rPr>
        <w:t xml:space="preserve"> support to help this outcome</w:t>
      </w:r>
      <w:r w:rsidR="00D46511" w:rsidRPr="007B232F">
        <w:rPr>
          <w:rFonts w:ascii="Times New Roman" w:eastAsia="Arial" w:hAnsi="Times New Roman" w:cs="Times New Roman"/>
          <w:sz w:val="24"/>
          <w:szCs w:val="24"/>
        </w:rPr>
        <w:t>,</w:t>
      </w:r>
      <w:r w:rsidR="006F2C1C" w:rsidRPr="007B232F">
        <w:rPr>
          <w:rFonts w:ascii="Times New Roman" w:eastAsia="Arial" w:hAnsi="Times New Roman" w:cs="Times New Roman"/>
          <w:sz w:val="24"/>
          <w:szCs w:val="24"/>
        </w:rPr>
        <w:t xml:space="preserve"> as little support is currently offered by the NHS</w:t>
      </w:r>
      <w:r w:rsidR="00577BD1" w:rsidRPr="007B232F">
        <w:rPr>
          <w:rFonts w:ascii="Times New Roman" w:eastAsia="Arial" w:hAnsi="Times New Roman" w:cs="Times New Roman"/>
          <w:sz w:val="24"/>
          <w:szCs w:val="24"/>
        </w:rPr>
        <w:t xml:space="preserve"> [1</w:t>
      </w:r>
      <w:r w:rsidR="00C400E8" w:rsidRPr="007B232F">
        <w:rPr>
          <w:rFonts w:ascii="Times New Roman" w:eastAsia="Arial" w:hAnsi="Times New Roman" w:cs="Times New Roman"/>
          <w:sz w:val="24"/>
          <w:szCs w:val="24"/>
        </w:rPr>
        <w:t>3</w:t>
      </w:r>
      <w:r w:rsidR="00577BD1" w:rsidRPr="007B232F">
        <w:rPr>
          <w:rFonts w:ascii="Times New Roman" w:eastAsia="Arial" w:hAnsi="Times New Roman" w:cs="Times New Roman"/>
          <w:sz w:val="24"/>
          <w:szCs w:val="24"/>
        </w:rPr>
        <w:t>]</w:t>
      </w:r>
      <w:r w:rsidR="006F2C1C" w:rsidRPr="007B232F">
        <w:rPr>
          <w:rFonts w:ascii="Times New Roman" w:eastAsia="Arial" w:hAnsi="Times New Roman" w:cs="Times New Roman"/>
          <w:sz w:val="24"/>
          <w:szCs w:val="24"/>
        </w:rPr>
        <w:t xml:space="preserve">.  </w:t>
      </w:r>
      <w:r w:rsidR="006F2C1C" w:rsidRPr="007B232F">
        <w:rPr>
          <w:rFonts w:ascii="Times New Roman" w:hAnsi="Times New Roman" w:cs="Times New Roman"/>
          <w:sz w:val="24"/>
          <w:szCs w:val="24"/>
        </w:rPr>
        <w:t>In the absence of evidence</w:t>
      </w:r>
      <w:r w:rsidR="006F2C1C" w:rsidRPr="007B232F">
        <w:rPr>
          <w:rFonts w:ascii="Times New Roman" w:eastAsia="Arial" w:hAnsi="Times New Roman" w:cs="Times New Roman"/>
          <w:sz w:val="24"/>
          <w:szCs w:val="24"/>
        </w:rPr>
        <w:t xml:space="preserve"> </w:t>
      </w:r>
      <w:r w:rsidR="006F2C1C" w:rsidRPr="007B232F">
        <w:rPr>
          <w:rFonts w:ascii="Times New Roman" w:hAnsi="Times New Roman" w:cs="Times New Roman"/>
          <w:sz w:val="24"/>
          <w:szCs w:val="24"/>
        </w:rPr>
        <w:t>to support the benefit of weight</w:t>
      </w:r>
      <w:r w:rsidR="006F2C1C" w:rsidRPr="007B232F">
        <w:rPr>
          <w:rFonts w:ascii="Times New Roman" w:eastAsia="Arial" w:hAnsi="Times New Roman" w:cs="Times New Roman"/>
          <w:sz w:val="24"/>
          <w:szCs w:val="24"/>
        </w:rPr>
        <w:t xml:space="preserve"> </w:t>
      </w:r>
      <w:r w:rsidR="006F2C1C" w:rsidRPr="007B232F">
        <w:rPr>
          <w:rFonts w:ascii="Times New Roman" w:hAnsi="Times New Roman" w:cs="Times New Roman"/>
          <w:sz w:val="24"/>
          <w:szCs w:val="24"/>
        </w:rPr>
        <w:t>management interventions during pregnancy,</w:t>
      </w:r>
      <w:r w:rsidR="006F2C1C" w:rsidRPr="007B232F">
        <w:rPr>
          <w:rFonts w:ascii="Times New Roman" w:eastAsia="Arial" w:hAnsi="Times New Roman" w:cs="Times New Roman"/>
          <w:sz w:val="24"/>
          <w:szCs w:val="24"/>
        </w:rPr>
        <w:t xml:space="preserve"> </w:t>
      </w:r>
      <w:r w:rsidR="006F2C1C" w:rsidRPr="007B232F">
        <w:rPr>
          <w:rFonts w:ascii="Times New Roman" w:hAnsi="Times New Roman" w:cs="Times New Roman"/>
          <w:sz w:val="24"/>
          <w:szCs w:val="24"/>
        </w:rPr>
        <w:t>postnatal interventions are increasingly</w:t>
      </w:r>
      <w:r w:rsidR="006F2C1C" w:rsidRPr="007B232F">
        <w:rPr>
          <w:rFonts w:ascii="Times New Roman" w:eastAsia="Arial" w:hAnsi="Times New Roman" w:cs="Times New Roman"/>
          <w:sz w:val="24"/>
          <w:szCs w:val="24"/>
        </w:rPr>
        <w:t xml:space="preserve"> </w:t>
      </w:r>
      <w:r w:rsidR="006F2C1C" w:rsidRPr="007B232F">
        <w:rPr>
          <w:rFonts w:ascii="Times New Roman" w:hAnsi="Times New Roman" w:cs="Times New Roman"/>
          <w:sz w:val="24"/>
          <w:szCs w:val="24"/>
        </w:rPr>
        <w:t>important</w:t>
      </w:r>
      <w:r w:rsidR="00C400E8" w:rsidRPr="007B232F">
        <w:rPr>
          <w:rFonts w:ascii="Times New Roman" w:hAnsi="Times New Roman" w:cs="Times New Roman"/>
          <w:sz w:val="24"/>
          <w:szCs w:val="24"/>
        </w:rPr>
        <w:t xml:space="preserve"> [</w:t>
      </w:r>
      <w:r w:rsidR="00577BD1" w:rsidRPr="007B232F">
        <w:rPr>
          <w:rFonts w:ascii="Times New Roman" w:hAnsi="Times New Roman" w:cs="Times New Roman"/>
          <w:sz w:val="24"/>
          <w:szCs w:val="24"/>
        </w:rPr>
        <w:t>1</w:t>
      </w:r>
      <w:r w:rsidR="00C400E8" w:rsidRPr="007B232F">
        <w:rPr>
          <w:rFonts w:ascii="Times New Roman" w:hAnsi="Times New Roman" w:cs="Times New Roman"/>
          <w:sz w:val="24"/>
          <w:szCs w:val="24"/>
        </w:rPr>
        <w:t>4</w:t>
      </w:r>
      <w:r w:rsidR="00577BD1" w:rsidRPr="007B232F">
        <w:rPr>
          <w:rFonts w:ascii="Times New Roman" w:hAnsi="Times New Roman" w:cs="Times New Roman"/>
          <w:sz w:val="24"/>
          <w:szCs w:val="24"/>
        </w:rPr>
        <w:t>-1</w:t>
      </w:r>
      <w:r w:rsidR="00C400E8" w:rsidRPr="007B232F">
        <w:rPr>
          <w:rFonts w:ascii="Times New Roman" w:hAnsi="Times New Roman" w:cs="Times New Roman"/>
          <w:sz w:val="24"/>
          <w:szCs w:val="24"/>
        </w:rPr>
        <w:t>6</w:t>
      </w:r>
      <w:r w:rsidR="00577BD1" w:rsidRPr="007B232F">
        <w:rPr>
          <w:rFonts w:ascii="Times New Roman" w:hAnsi="Times New Roman" w:cs="Times New Roman"/>
          <w:sz w:val="24"/>
          <w:szCs w:val="24"/>
        </w:rPr>
        <w:t>]</w:t>
      </w:r>
      <w:r w:rsidR="00EC07AD" w:rsidRPr="007B232F">
        <w:rPr>
          <w:rFonts w:ascii="Times New Roman" w:hAnsi="Times New Roman" w:cs="Times New Roman"/>
          <w:sz w:val="24"/>
          <w:szCs w:val="24"/>
        </w:rPr>
        <w:t>.</w:t>
      </w:r>
    </w:p>
    <w:p w14:paraId="59243BD4" w14:textId="00CE9E1F" w:rsidR="00AE27C8" w:rsidRPr="007B232F" w:rsidRDefault="006F2C1C" w:rsidP="009E3AAA">
      <w:pPr>
        <w:spacing w:after="0" w:line="480" w:lineRule="auto"/>
        <w:ind w:firstLine="720"/>
        <w:rPr>
          <w:rFonts w:ascii="Times New Roman" w:hAnsi="Times New Roman" w:cs="Times New Roman"/>
          <w:bCs/>
          <w:sz w:val="24"/>
          <w:szCs w:val="24"/>
        </w:rPr>
      </w:pPr>
      <w:r w:rsidRPr="007B232F">
        <w:rPr>
          <w:rFonts w:ascii="Times New Roman" w:hAnsi="Times New Roman" w:cs="Times New Roman"/>
          <w:sz w:val="24"/>
          <w:szCs w:val="24"/>
        </w:rPr>
        <w:t>A systematic review of systematic reviews (of randomised controlled trials</w:t>
      </w:r>
      <w:r w:rsidR="00131F24">
        <w:rPr>
          <w:rFonts w:ascii="Times New Roman" w:hAnsi="Times New Roman" w:cs="Times New Roman"/>
          <w:sz w:val="24"/>
          <w:szCs w:val="24"/>
        </w:rPr>
        <w:t>: RCTs</w:t>
      </w:r>
      <w:r w:rsidRPr="007B232F">
        <w:rPr>
          <w:rFonts w:ascii="Times New Roman" w:hAnsi="Times New Roman" w:cs="Times New Roman"/>
          <w:sz w:val="24"/>
          <w:szCs w:val="24"/>
        </w:rPr>
        <w:t>) evaluated the effectiveness of weight management interventions in postnatal women</w:t>
      </w:r>
      <w:r w:rsidR="00577BD1" w:rsidRPr="007B232F">
        <w:rPr>
          <w:rFonts w:ascii="Times New Roman" w:hAnsi="Times New Roman" w:cs="Times New Roman"/>
          <w:sz w:val="24"/>
          <w:szCs w:val="24"/>
        </w:rPr>
        <w:t xml:space="preserve"> [1</w:t>
      </w:r>
      <w:r w:rsidR="00C400E8" w:rsidRPr="007B232F">
        <w:rPr>
          <w:rFonts w:ascii="Times New Roman" w:hAnsi="Times New Roman" w:cs="Times New Roman"/>
          <w:sz w:val="24"/>
          <w:szCs w:val="24"/>
        </w:rPr>
        <w:t>7</w:t>
      </w:r>
      <w:r w:rsidR="00577BD1" w:rsidRPr="007B232F">
        <w:rPr>
          <w:rFonts w:ascii="Times New Roman" w:hAnsi="Times New Roman" w:cs="Times New Roman"/>
          <w:sz w:val="24"/>
          <w:szCs w:val="24"/>
        </w:rPr>
        <w:t>]</w:t>
      </w:r>
      <w:r w:rsidRPr="007B232F">
        <w:rPr>
          <w:rFonts w:ascii="Times New Roman" w:hAnsi="Times New Roman" w:cs="Times New Roman"/>
          <w:sz w:val="24"/>
          <w:szCs w:val="24"/>
        </w:rPr>
        <w:t xml:space="preserve">.  </w:t>
      </w:r>
      <w:r w:rsidR="009E3AAA">
        <w:rPr>
          <w:rFonts w:ascii="Times New Roman" w:hAnsi="Times New Roman" w:cs="Times New Roman"/>
          <w:sz w:val="24"/>
          <w:szCs w:val="24"/>
        </w:rPr>
        <w:lastRenderedPageBreak/>
        <w:t>W</w:t>
      </w:r>
      <w:r w:rsidRPr="007B232F">
        <w:rPr>
          <w:rFonts w:ascii="Times New Roman" w:hAnsi="Times New Roman" w:cs="Times New Roman"/>
          <w:bCs/>
          <w:sz w:val="24"/>
          <w:szCs w:val="24"/>
        </w:rPr>
        <w:t>omen randomised to a lifestyle intervention had significantly lower weight than comparators (mean difference of −1.7 kg: 95% CI, −2.3 to −1.1 kg)</w:t>
      </w:r>
      <w:r w:rsidR="00F643F7">
        <w:rPr>
          <w:rFonts w:ascii="Times New Roman" w:hAnsi="Times New Roman" w:cs="Times New Roman"/>
          <w:bCs/>
          <w:sz w:val="24"/>
          <w:szCs w:val="24"/>
        </w:rPr>
        <w:t xml:space="preserve"> post intervention</w:t>
      </w:r>
      <w:r w:rsidRPr="007B232F">
        <w:rPr>
          <w:rFonts w:ascii="Times New Roman" w:hAnsi="Times New Roman" w:cs="Times New Roman"/>
          <w:bCs/>
          <w:sz w:val="24"/>
          <w:szCs w:val="24"/>
        </w:rPr>
        <w:t xml:space="preserve">.  However, many of the interventions tested were very intensive and tailored lifestyle-based programmes that were often delivered by skilled health professionals. </w:t>
      </w:r>
      <w:r w:rsidR="00F706BF" w:rsidRPr="007B232F">
        <w:rPr>
          <w:rFonts w:ascii="Times New Roman" w:hAnsi="Times New Roman" w:cs="Times New Roman"/>
          <w:bCs/>
          <w:sz w:val="24"/>
          <w:szCs w:val="24"/>
        </w:rPr>
        <w:t xml:space="preserve"> </w:t>
      </w:r>
      <w:r w:rsidRPr="007B232F">
        <w:rPr>
          <w:rFonts w:ascii="Times New Roman" w:hAnsi="Times New Roman" w:cs="Times New Roman"/>
          <w:bCs/>
          <w:sz w:val="24"/>
          <w:szCs w:val="24"/>
        </w:rPr>
        <w:t xml:space="preserve">Despite evidence suggesting that some of these interventions were effective, the NHS lacks the resources to scale-up these intensive interventions.  More specifically, resource intensive interventions cannot be delivered to all 820,000 women who give birth annually in the United Kingdom, 520,500 of whom will be </w:t>
      </w:r>
      <w:r w:rsidR="009E684C">
        <w:rPr>
          <w:rFonts w:ascii="Times New Roman" w:hAnsi="Times New Roman" w:cs="Times New Roman"/>
          <w:bCs/>
          <w:sz w:val="24"/>
          <w:szCs w:val="24"/>
        </w:rPr>
        <w:t xml:space="preserve">living with </w:t>
      </w:r>
      <w:r w:rsidRPr="007B232F">
        <w:rPr>
          <w:rFonts w:ascii="Times New Roman" w:hAnsi="Times New Roman" w:cs="Times New Roman"/>
          <w:bCs/>
          <w:sz w:val="24"/>
          <w:szCs w:val="24"/>
        </w:rPr>
        <w:t xml:space="preserve">overweight at the </w:t>
      </w:r>
      <w:r w:rsidR="00747B1A" w:rsidRPr="007B232F">
        <w:rPr>
          <w:rFonts w:ascii="Times New Roman" w:hAnsi="Times New Roman" w:cs="Times New Roman"/>
          <w:bCs/>
          <w:sz w:val="24"/>
          <w:szCs w:val="24"/>
        </w:rPr>
        <w:t>start of</w:t>
      </w:r>
      <w:r w:rsidRPr="007B232F">
        <w:rPr>
          <w:rFonts w:ascii="Times New Roman" w:hAnsi="Times New Roman" w:cs="Times New Roman"/>
          <w:bCs/>
          <w:sz w:val="24"/>
          <w:szCs w:val="24"/>
        </w:rPr>
        <w:t xml:space="preserve"> pregnancy</w:t>
      </w:r>
      <w:r w:rsidR="00AF2C31" w:rsidRPr="007B232F">
        <w:rPr>
          <w:rFonts w:ascii="Times New Roman" w:hAnsi="Times New Roman" w:cs="Times New Roman"/>
          <w:bCs/>
          <w:sz w:val="24"/>
          <w:szCs w:val="24"/>
        </w:rPr>
        <w:t xml:space="preserve"> </w:t>
      </w:r>
      <w:r w:rsidR="00577BD1" w:rsidRPr="007B232F">
        <w:rPr>
          <w:rFonts w:ascii="Times New Roman" w:hAnsi="Times New Roman" w:cs="Times New Roman"/>
          <w:bCs/>
          <w:sz w:val="24"/>
          <w:szCs w:val="24"/>
        </w:rPr>
        <w:t>[1</w:t>
      </w:r>
      <w:r w:rsidR="00C400E8" w:rsidRPr="007B232F">
        <w:rPr>
          <w:rFonts w:ascii="Times New Roman" w:hAnsi="Times New Roman" w:cs="Times New Roman"/>
          <w:bCs/>
          <w:sz w:val="24"/>
          <w:szCs w:val="24"/>
        </w:rPr>
        <w:t>8</w:t>
      </w:r>
      <w:r w:rsidR="00577BD1" w:rsidRPr="007B232F">
        <w:rPr>
          <w:rFonts w:ascii="Times New Roman" w:hAnsi="Times New Roman" w:cs="Times New Roman"/>
          <w:bCs/>
          <w:sz w:val="24"/>
          <w:szCs w:val="24"/>
        </w:rPr>
        <w:t>]</w:t>
      </w:r>
      <w:r w:rsidR="00EC07AD" w:rsidRPr="007B232F">
        <w:rPr>
          <w:rFonts w:ascii="Times New Roman" w:hAnsi="Times New Roman" w:cs="Times New Roman"/>
          <w:bCs/>
          <w:sz w:val="24"/>
          <w:szCs w:val="24"/>
        </w:rPr>
        <w:t>.</w:t>
      </w:r>
      <w:r w:rsidRPr="007B232F">
        <w:rPr>
          <w:rFonts w:ascii="Times New Roman" w:hAnsi="Times New Roman" w:cs="Times New Roman"/>
          <w:bCs/>
          <w:sz w:val="24"/>
          <w:szCs w:val="24"/>
        </w:rPr>
        <w:t xml:space="preserve">  Furthermore, the acceptability of some of the interventions evaluated in the review was low with high drop-out rates and/or poor levels of engagement.  </w:t>
      </w:r>
      <w:r w:rsidRPr="007B232F">
        <w:rPr>
          <w:rFonts w:ascii="Times New Roman" w:hAnsi="Times New Roman" w:cs="Times New Roman"/>
          <w:bCs/>
          <w:color w:val="000000" w:themeColor="text1"/>
          <w:sz w:val="24"/>
          <w:szCs w:val="24"/>
        </w:rPr>
        <w:t>Most trials had</w:t>
      </w:r>
      <w:r w:rsidR="00830874" w:rsidRPr="007B232F">
        <w:rPr>
          <w:rFonts w:ascii="Times New Roman" w:hAnsi="Times New Roman" w:cs="Times New Roman"/>
          <w:bCs/>
          <w:color w:val="000000" w:themeColor="text1"/>
          <w:sz w:val="24"/>
          <w:szCs w:val="24"/>
        </w:rPr>
        <w:t xml:space="preserve"> recruited</w:t>
      </w:r>
      <w:r w:rsidRPr="007B232F">
        <w:rPr>
          <w:rFonts w:ascii="Times New Roman" w:hAnsi="Times New Roman" w:cs="Times New Roman"/>
          <w:bCs/>
          <w:color w:val="000000" w:themeColor="text1"/>
          <w:sz w:val="24"/>
          <w:szCs w:val="24"/>
        </w:rPr>
        <w:t xml:space="preserve"> small sample sizes with short follow-up</w:t>
      </w:r>
      <w:r w:rsidR="00CF4C3F" w:rsidRPr="007B232F">
        <w:rPr>
          <w:rFonts w:ascii="Times New Roman" w:hAnsi="Times New Roman" w:cs="Times New Roman"/>
          <w:bCs/>
          <w:color w:val="000000" w:themeColor="text1"/>
          <w:sz w:val="24"/>
          <w:szCs w:val="24"/>
        </w:rPr>
        <w:t xml:space="preserve"> periods</w:t>
      </w:r>
      <w:r w:rsidRPr="007B232F">
        <w:rPr>
          <w:rFonts w:ascii="Times New Roman" w:hAnsi="Times New Roman" w:cs="Times New Roman"/>
          <w:bCs/>
          <w:color w:val="000000" w:themeColor="text1"/>
          <w:sz w:val="24"/>
          <w:szCs w:val="24"/>
        </w:rPr>
        <w:t>.  Therefore, high quality trials are required that test more acceptable</w:t>
      </w:r>
      <w:r w:rsidR="009E3AAA">
        <w:rPr>
          <w:rFonts w:ascii="Times New Roman" w:hAnsi="Times New Roman" w:cs="Times New Roman"/>
          <w:bCs/>
          <w:color w:val="000000" w:themeColor="text1"/>
          <w:sz w:val="24"/>
          <w:szCs w:val="24"/>
        </w:rPr>
        <w:t xml:space="preserve"> and</w:t>
      </w:r>
      <w:r w:rsidRPr="007B232F">
        <w:rPr>
          <w:rFonts w:ascii="Times New Roman" w:hAnsi="Times New Roman" w:cs="Times New Roman"/>
          <w:bCs/>
          <w:color w:val="000000" w:themeColor="text1"/>
          <w:sz w:val="24"/>
          <w:szCs w:val="24"/>
        </w:rPr>
        <w:t xml:space="preserve"> low cost weight management interventions, designed to be suitable for all postnatal women who </w:t>
      </w:r>
      <w:r w:rsidR="00CF4C3F" w:rsidRPr="007B232F">
        <w:rPr>
          <w:rFonts w:ascii="Times New Roman" w:hAnsi="Times New Roman" w:cs="Times New Roman"/>
          <w:bCs/>
          <w:color w:val="000000" w:themeColor="text1"/>
          <w:sz w:val="24"/>
          <w:szCs w:val="24"/>
        </w:rPr>
        <w:t>would like</w:t>
      </w:r>
      <w:r w:rsidRPr="007B232F">
        <w:rPr>
          <w:rFonts w:ascii="Times New Roman" w:hAnsi="Times New Roman" w:cs="Times New Roman"/>
          <w:bCs/>
          <w:color w:val="000000" w:themeColor="text1"/>
          <w:sz w:val="24"/>
          <w:szCs w:val="24"/>
        </w:rPr>
        <w:t xml:space="preserve"> to lose weight after </w:t>
      </w:r>
      <w:r w:rsidR="00AE27C8" w:rsidRPr="007B232F">
        <w:rPr>
          <w:rFonts w:ascii="Times New Roman" w:hAnsi="Times New Roman" w:cs="Times New Roman"/>
          <w:bCs/>
          <w:color w:val="000000" w:themeColor="text1"/>
          <w:sz w:val="24"/>
          <w:szCs w:val="24"/>
        </w:rPr>
        <w:t>childbirth</w:t>
      </w:r>
      <w:r w:rsidR="00986117" w:rsidRPr="007B232F">
        <w:rPr>
          <w:rFonts w:ascii="Times New Roman" w:hAnsi="Times New Roman" w:cs="Times New Roman"/>
          <w:bCs/>
          <w:color w:val="000000" w:themeColor="text1"/>
          <w:sz w:val="24"/>
          <w:szCs w:val="24"/>
        </w:rPr>
        <w:t>.</w:t>
      </w:r>
      <w:r w:rsidR="00AE27C8" w:rsidRPr="007B232F">
        <w:rPr>
          <w:rFonts w:ascii="Times New Roman" w:hAnsi="Times New Roman" w:cs="Times New Roman"/>
          <w:bCs/>
          <w:sz w:val="24"/>
          <w:szCs w:val="24"/>
        </w:rPr>
        <w:t xml:space="preserve">  </w:t>
      </w:r>
    </w:p>
    <w:p w14:paraId="2D6C05D1" w14:textId="2F83DE2E" w:rsidR="00C62565" w:rsidRPr="00C62565" w:rsidRDefault="009E3AAA" w:rsidP="00C625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approach that does not place additional burdens on the healthcare workforce </w:t>
      </w:r>
      <w:r w:rsidR="006F2C1C" w:rsidRPr="007B232F">
        <w:rPr>
          <w:rFonts w:ascii="Times New Roman" w:hAnsi="Times New Roman" w:cs="Times New Roman"/>
          <w:sz w:val="24"/>
          <w:szCs w:val="24"/>
        </w:rPr>
        <w:t xml:space="preserve">is the provision of brief interventions embedded within existing health care consultations, </w:t>
      </w:r>
      <w:r w:rsidR="001C0C82" w:rsidRPr="007B232F">
        <w:rPr>
          <w:rFonts w:ascii="Times New Roman" w:hAnsi="Times New Roman" w:cs="Times New Roman"/>
          <w:sz w:val="24"/>
          <w:szCs w:val="24"/>
        </w:rPr>
        <w:t>in line with</w:t>
      </w:r>
      <w:r w:rsidR="006F2C1C" w:rsidRPr="007B232F">
        <w:rPr>
          <w:rFonts w:ascii="Times New Roman" w:hAnsi="Times New Roman" w:cs="Times New Roman"/>
          <w:sz w:val="24"/>
          <w:szCs w:val="24"/>
        </w:rPr>
        <w:t xml:space="preserve"> the ambition of the NHS to ‘Make Every Contact Count’</w:t>
      </w:r>
      <w:r w:rsidR="00577BD1" w:rsidRPr="007B232F">
        <w:rPr>
          <w:rFonts w:ascii="Times New Roman" w:hAnsi="Times New Roman" w:cs="Times New Roman"/>
          <w:sz w:val="24"/>
          <w:szCs w:val="24"/>
        </w:rPr>
        <w:t xml:space="preserve"> [</w:t>
      </w:r>
      <w:r w:rsidR="00C400E8" w:rsidRPr="007B232F">
        <w:rPr>
          <w:rFonts w:ascii="Times New Roman" w:hAnsi="Times New Roman" w:cs="Times New Roman"/>
          <w:sz w:val="24"/>
          <w:szCs w:val="24"/>
        </w:rPr>
        <w:t>19</w:t>
      </w:r>
      <w:r w:rsidR="00577BD1" w:rsidRPr="007B232F">
        <w:rPr>
          <w:rFonts w:ascii="Times New Roman" w:hAnsi="Times New Roman" w:cs="Times New Roman"/>
          <w:sz w:val="24"/>
          <w:szCs w:val="24"/>
        </w:rPr>
        <w:t>]</w:t>
      </w:r>
      <w:r w:rsidR="00DD00BA" w:rsidRPr="007B232F">
        <w:rPr>
          <w:rFonts w:ascii="Times New Roman" w:hAnsi="Times New Roman" w:cs="Times New Roman"/>
          <w:sz w:val="24"/>
          <w:szCs w:val="24"/>
        </w:rPr>
        <w:t>.</w:t>
      </w:r>
      <w:r w:rsidR="006F2C1C" w:rsidRPr="007B232F">
        <w:rPr>
          <w:rFonts w:ascii="Times New Roman" w:hAnsi="Times New Roman" w:cs="Times New Roman"/>
          <w:sz w:val="24"/>
          <w:szCs w:val="24"/>
        </w:rPr>
        <w:t xml:space="preserve">  Current evidence suggests that brief interventions and/or interventions that encourage self-regulation for the treatment of </w:t>
      </w:r>
      <w:r w:rsidR="006F2C1C" w:rsidRPr="00C62565">
        <w:rPr>
          <w:rFonts w:ascii="Times New Roman" w:hAnsi="Times New Roman" w:cs="Times New Roman"/>
          <w:sz w:val="24"/>
          <w:szCs w:val="24"/>
        </w:rPr>
        <w:t>overweight</w:t>
      </w:r>
      <w:r w:rsidR="001C0C82" w:rsidRPr="00C62565">
        <w:rPr>
          <w:rFonts w:ascii="Times New Roman" w:hAnsi="Times New Roman" w:cs="Times New Roman"/>
          <w:sz w:val="24"/>
          <w:szCs w:val="24"/>
        </w:rPr>
        <w:t>/</w:t>
      </w:r>
      <w:r w:rsidR="006F2C1C" w:rsidRPr="00C62565">
        <w:rPr>
          <w:rFonts w:ascii="Times New Roman" w:hAnsi="Times New Roman" w:cs="Times New Roman"/>
          <w:sz w:val="24"/>
          <w:szCs w:val="24"/>
        </w:rPr>
        <w:t>obesity can be effective</w:t>
      </w:r>
      <w:r w:rsidR="00577BD1" w:rsidRPr="00C62565">
        <w:rPr>
          <w:rFonts w:ascii="Times New Roman" w:hAnsi="Times New Roman" w:cs="Times New Roman"/>
          <w:sz w:val="24"/>
          <w:szCs w:val="24"/>
        </w:rPr>
        <w:t xml:space="preserve"> [2</w:t>
      </w:r>
      <w:r w:rsidR="00C400E8" w:rsidRPr="00C62565">
        <w:rPr>
          <w:rFonts w:ascii="Times New Roman" w:hAnsi="Times New Roman" w:cs="Times New Roman"/>
          <w:sz w:val="24"/>
          <w:szCs w:val="24"/>
        </w:rPr>
        <w:t>0</w:t>
      </w:r>
      <w:r w:rsidR="00A371CF" w:rsidRPr="00C62565">
        <w:rPr>
          <w:rFonts w:ascii="Times New Roman" w:hAnsi="Times New Roman" w:cs="Times New Roman"/>
          <w:sz w:val="24"/>
          <w:szCs w:val="24"/>
        </w:rPr>
        <w:t>-2</w:t>
      </w:r>
      <w:r w:rsidR="00C400E8" w:rsidRPr="00C62565">
        <w:rPr>
          <w:rFonts w:ascii="Times New Roman" w:hAnsi="Times New Roman" w:cs="Times New Roman"/>
          <w:sz w:val="24"/>
          <w:szCs w:val="24"/>
        </w:rPr>
        <w:t>1]</w:t>
      </w:r>
      <w:r w:rsidR="00EC07AD" w:rsidRPr="00C62565">
        <w:rPr>
          <w:rFonts w:ascii="Times New Roman" w:hAnsi="Times New Roman" w:cs="Times New Roman"/>
          <w:sz w:val="24"/>
          <w:szCs w:val="24"/>
        </w:rPr>
        <w:t>,</w:t>
      </w:r>
      <w:r w:rsidR="00646696" w:rsidRPr="00C62565">
        <w:rPr>
          <w:rFonts w:ascii="Times New Roman" w:hAnsi="Times New Roman" w:cs="Times New Roman"/>
          <w:sz w:val="24"/>
          <w:szCs w:val="24"/>
        </w:rPr>
        <w:t xml:space="preserve"> but</w:t>
      </w:r>
      <w:r w:rsidR="006F2C1C" w:rsidRPr="00C62565">
        <w:rPr>
          <w:rFonts w:ascii="Times New Roman" w:hAnsi="Times New Roman" w:cs="Times New Roman"/>
          <w:sz w:val="24"/>
          <w:szCs w:val="24"/>
        </w:rPr>
        <w:t xml:space="preserve"> review</w:t>
      </w:r>
      <w:r w:rsidR="006B4A88" w:rsidRPr="00C62565">
        <w:rPr>
          <w:rFonts w:ascii="Times New Roman" w:hAnsi="Times New Roman" w:cs="Times New Roman"/>
          <w:sz w:val="24"/>
          <w:szCs w:val="24"/>
        </w:rPr>
        <w:t>s</w:t>
      </w:r>
      <w:r w:rsidR="006F2C1C" w:rsidRPr="00C62565">
        <w:rPr>
          <w:rFonts w:ascii="Times New Roman" w:hAnsi="Times New Roman" w:cs="Times New Roman"/>
          <w:sz w:val="24"/>
          <w:szCs w:val="24"/>
        </w:rPr>
        <w:t xml:space="preserve"> </w:t>
      </w:r>
      <w:r w:rsidR="006B4A88" w:rsidRPr="00C62565">
        <w:rPr>
          <w:rFonts w:ascii="Times New Roman" w:hAnsi="Times New Roman" w:cs="Times New Roman"/>
          <w:bCs/>
          <w:color w:val="000000" w:themeColor="text1"/>
          <w:sz w:val="24"/>
          <w:szCs w:val="24"/>
        </w:rPr>
        <w:t>have</w:t>
      </w:r>
      <w:r w:rsidR="006F2C1C" w:rsidRPr="00C62565">
        <w:rPr>
          <w:rFonts w:ascii="Times New Roman" w:hAnsi="Times New Roman" w:cs="Times New Roman"/>
          <w:bCs/>
          <w:color w:val="000000" w:themeColor="text1"/>
          <w:sz w:val="24"/>
          <w:szCs w:val="24"/>
        </w:rPr>
        <w:t xml:space="preserve"> not f</w:t>
      </w:r>
      <w:r w:rsidR="006B4A88" w:rsidRPr="00C62565">
        <w:rPr>
          <w:rFonts w:ascii="Times New Roman" w:hAnsi="Times New Roman" w:cs="Times New Roman"/>
          <w:bCs/>
          <w:color w:val="000000" w:themeColor="text1"/>
          <w:sz w:val="24"/>
          <w:szCs w:val="24"/>
        </w:rPr>
        <w:t xml:space="preserve">ound </w:t>
      </w:r>
      <w:r w:rsidR="006F2C1C" w:rsidRPr="00C62565">
        <w:rPr>
          <w:rFonts w:ascii="Times New Roman" w:hAnsi="Times New Roman" w:cs="Times New Roman"/>
          <w:bCs/>
          <w:color w:val="000000" w:themeColor="text1"/>
          <w:sz w:val="24"/>
          <w:szCs w:val="24"/>
        </w:rPr>
        <w:t xml:space="preserve">any </w:t>
      </w:r>
      <w:r w:rsidR="0080383C" w:rsidRPr="00C62565">
        <w:rPr>
          <w:rFonts w:ascii="Times New Roman" w:hAnsi="Times New Roman" w:cs="Times New Roman"/>
          <w:bCs/>
          <w:color w:val="000000" w:themeColor="text1"/>
          <w:sz w:val="24"/>
          <w:szCs w:val="24"/>
        </w:rPr>
        <w:t>RCTs</w:t>
      </w:r>
      <w:r w:rsidR="006F2C1C" w:rsidRPr="00C62565">
        <w:rPr>
          <w:rFonts w:ascii="Times New Roman" w:hAnsi="Times New Roman" w:cs="Times New Roman"/>
          <w:bCs/>
          <w:color w:val="000000" w:themeColor="text1"/>
          <w:sz w:val="24"/>
          <w:szCs w:val="24"/>
        </w:rPr>
        <w:t xml:space="preserve"> that ha</w:t>
      </w:r>
      <w:r w:rsidR="00106117" w:rsidRPr="00C62565">
        <w:rPr>
          <w:rFonts w:ascii="Times New Roman" w:hAnsi="Times New Roman" w:cs="Times New Roman"/>
          <w:bCs/>
          <w:color w:val="000000" w:themeColor="text1"/>
          <w:sz w:val="24"/>
          <w:szCs w:val="24"/>
        </w:rPr>
        <w:t>ve</w:t>
      </w:r>
      <w:r w:rsidR="006F2C1C" w:rsidRPr="00C62565">
        <w:rPr>
          <w:rFonts w:ascii="Times New Roman" w:hAnsi="Times New Roman" w:cs="Times New Roman"/>
          <w:bCs/>
          <w:color w:val="000000" w:themeColor="text1"/>
          <w:sz w:val="24"/>
          <w:szCs w:val="24"/>
        </w:rPr>
        <w:t xml:space="preserve"> tested a weight management intervention embedded within routine health care appointments for postnatal women</w:t>
      </w:r>
      <w:r w:rsidR="001C0C82" w:rsidRPr="00C62565">
        <w:rPr>
          <w:rFonts w:ascii="Times New Roman" w:hAnsi="Times New Roman" w:cs="Times New Roman"/>
          <w:bCs/>
          <w:color w:val="000000" w:themeColor="text1"/>
          <w:sz w:val="24"/>
          <w:szCs w:val="24"/>
        </w:rPr>
        <w:t xml:space="preserve">. </w:t>
      </w:r>
      <w:r w:rsidR="00093087" w:rsidRPr="00C62565">
        <w:rPr>
          <w:rFonts w:ascii="Times New Roman" w:hAnsi="Times New Roman" w:cs="Times New Roman"/>
          <w:bCs/>
          <w:color w:val="000000" w:themeColor="text1"/>
          <w:sz w:val="24"/>
          <w:szCs w:val="24"/>
        </w:rPr>
        <w:t xml:space="preserve"> </w:t>
      </w:r>
      <w:r w:rsidR="00C62565" w:rsidRPr="00C62565">
        <w:rPr>
          <w:rFonts w:ascii="Times New Roman" w:hAnsi="Times New Roman" w:cs="Times New Roman"/>
          <w:sz w:val="24"/>
          <w:szCs w:val="24"/>
        </w:rPr>
        <w:t xml:space="preserve">The primary objectives of the study were to assess: whether the trial  appealing to women (via assessment of the recruitment rate to ensure a full phase III trial </w:t>
      </w:r>
      <w:r w:rsidR="00927D2B">
        <w:rPr>
          <w:rFonts w:ascii="Times New Roman" w:hAnsi="Times New Roman" w:cs="Times New Roman"/>
          <w:sz w:val="24"/>
          <w:szCs w:val="24"/>
        </w:rPr>
        <w:t>was f</w:t>
      </w:r>
      <w:r w:rsidR="00C62565" w:rsidRPr="00C62565">
        <w:rPr>
          <w:rFonts w:ascii="Times New Roman" w:hAnsi="Times New Roman" w:cs="Times New Roman"/>
          <w:sz w:val="24"/>
          <w:szCs w:val="24"/>
        </w:rPr>
        <w:t xml:space="preserve">easible);  whether the intervention </w:t>
      </w:r>
      <w:r w:rsidR="002E3C5F">
        <w:rPr>
          <w:rFonts w:ascii="Times New Roman" w:hAnsi="Times New Roman" w:cs="Times New Roman"/>
          <w:sz w:val="24"/>
          <w:szCs w:val="24"/>
        </w:rPr>
        <w:t>was</w:t>
      </w:r>
      <w:r w:rsidR="00C62565" w:rsidRPr="00C62565">
        <w:rPr>
          <w:rFonts w:ascii="Times New Roman" w:hAnsi="Times New Roman" w:cs="Times New Roman"/>
          <w:sz w:val="24"/>
          <w:szCs w:val="24"/>
        </w:rPr>
        <w:t xml:space="preserve"> acceptable; whether the intervention ha</w:t>
      </w:r>
      <w:r w:rsidR="002E3C5F">
        <w:rPr>
          <w:rFonts w:ascii="Times New Roman" w:hAnsi="Times New Roman" w:cs="Times New Roman"/>
          <w:sz w:val="24"/>
          <w:szCs w:val="24"/>
        </w:rPr>
        <w:t>d</w:t>
      </w:r>
      <w:r w:rsidR="00C62565" w:rsidRPr="00C62565">
        <w:rPr>
          <w:rFonts w:ascii="Times New Roman" w:hAnsi="Times New Roman" w:cs="Times New Roman"/>
          <w:sz w:val="24"/>
          <w:szCs w:val="24"/>
        </w:rPr>
        <w:t xml:space="preserve"> any adverse impact on infant immunisation rates; the number of women who complete</w:t>
      </w:r>
      <w:r w:rsidR="002E3C5F">
        <w:rPr>
          <w:rFonts w:ascii="Times New Roman" w:hAnsi="Times New Roman" w:cs="Times New Roman"/>
          <w:sz w:val="24"/>
          <w:szCs w:val="24"/>
        </w:rPr>
        <w:t>d</w:t>
      </w:r>
      <w:r w:rsidR="00C62565" w:rsidRPr="00C62565">
        <w:rPr>
          <w:rFonts w:ascii="Times New Roman" w:hAnsi="Times New Roman" w:cs="Times New Roman"/>
          <w:sz w:val="24"/>
          <w:szCs w:val="24"/>
        </w:rPr>
        <w:t xml:space="preserve"> the trial and complete</w:t>
      </w:r>
      <w:r w:rsidR="002E3C5F">
        <w:rPr>
          <w:rFonts w:ascii="Times New Roman" w:hAnsi="Times New Roman" w:cs="Times New Roman"/>
          <w:sz w:val="24"/>
          <w:szCs w:val="24"/>
        </w:rPr>
        <w:t>d</w:t>
      </w:r>
      <w:r w:rsidR="00C62565" w:rsidRPr="00C62565">
        <w:rPr>
          <w:rFonts w:ascii="Times New Roman" w:hAnsi="Times New Roman" w:cs="Times New Roman"/>
          <w:sz w:val="24"/>
          <w:szCs w:val="24"/>
        </w:rPr>
        <w:t xml:space="preserve"> the trial questionnaires. </w:t>
      </w:r>
    </w:p>
    <w:p w14:paraId="1F02F82A" w14:textId="282BEE7B" w:rsidR="001C0C82" w:rsidRPr="00C62565" w:rsidRDefault="001C0C82" w:rsidP="00052BF7">
      <w:pPr>
        <w:pStyle w:val="Default"/>
        <w:spacing w:line="480" w:lineRule="auto"/>
        <w:rPr>
          <w:rFonts w:ascii="Times New Roman" w:hAnsi="Times New Roman" w:cs="Times New Roman"/>
          <w:b/>
          <w:bCs/>
          <w:color w:val="auto"/>
        </w:rPr>
      </w:pPr>
      <w:r w:rsidRPr="00C62565">
        <w:rPr>
          <w:rFonts w:ascii="Times New Roman" w:hAnsi="Times New Roman" w:cs="Times New Roman"/>
          <w:b/>
          <w:bCs/>
          <w:color w:val="auto"/>
        </w:rPr>
        <w:t>Methods</w:t>
      </w:r>
    </w:p>
    <w:p w14:paraId="437F5810" w14:textId="77777777" w:rsidR="006F2C1C" w:rsidRPr="007B232F" w:rsidRDefault="006F2C1C" w:rsidP="00052BF7">
      <w:pPr>
        <w:pStyle w:val="Style2"/>
        <w:numPr>
          <w:ilvl w:val="0"/>
          <w:numId w:val="0"/>
        </w:numPr>
        <w:spacing w:after="0" w:line="480" w:lineRule="auto"/>
        <w:contextualSpacing w:val="0"/>
        <w:rPr>
          <w:rFonts w:ascii="Times New Roman" w:hAnsi="Times New Roman"/>
          <w:b w:val="0"/>
          <w:bCs/>
          <w:color w:val="auto"/>
        </w:rPr>
      </w:pPr>
      <w:bookmarkStart w:id="2" w:name="_Toc468881438"/>
      <w:bookmarkStart w:id="3" w:name="_Toc256000882"/>
      <w:bookmarkStart w:id="4" w:name="_Toc256000760"/>
      <w:bookmarkStart w:id="5" w:name="_Toc256000638"/>
      <w:bookmarkStart w:id="6" w:name="_Toc256000516"/>
      <w:bookmarkStart w:id="7" w:name="_Toc256000392"/>
      <w:bookmarkStart w:id="8" w:name="_Toc256000264"/>
      <w:bookmarkStart w:id="9" w:name="_Toc256000136"/>
      <w:bookmarkStart w:id="10" w:name="_Toc256000017"/>
      <w:bookmarkStart w:id="11" w:name="_Toc472592521"/>
      <w:bookmarkStart w:id="12" w:name="_Toc473186895"/>
      <w:bookmarkStart w:id="13" w:name="_Toc480885211"/>
      <w:bookmarkStart w:id="14" w:name="_Toc480890674"/>
      <w:bookmarkStart w:id="15" w:name="_Toc12882737"/>
      <w:r w:rsidRPr="007B232F">
        <w:rPr>
          <w:rFonts w:ascii="Times New Roman" w:hAnsi="Times New Roman"/>
          <w:color w:val="auto"/>
        </w:rPr>
        <w:t>Design</w:t>
      </w:r>
      <w:bookmarkEnd w:id="2"/>
      <w:bookmarkEnd w:id="3"/>
      <w:bookmarkEnd w:id="4"/>
      <w:bookmarkEnd w:id="5"/>
      <w:bookmarkEnd w:id="6"/>
      <w:bookmarkEnd w:id="7"/>
      <w:bookmarkEnd w:id="8"/>
      <w:bookmarkEnd w:id="9"/>
      <w:bookmarkEnd w:id="10"/>
      <w:bookmarkEnd w:id="11"/>
      <w:bookmarkEnd w:id="12"/>
      <w:bookmarkEnd w:id="13"/>
      <w:bookmarkEnd w:id="14"/>
      <w:bookmarkEnd w:id="15"/>
      <w:r w:rsidRPr="007B232F">
        <w:rPr>
          <w:rFonts w:ascii="Times New Roman" w:hAnsi="Times New Roman"/>
          <w:color w:val="auto"/>
        </w:rPr>
        <w:t xml:space="preserve"> </w:t>
      </w:r>
    </w:p>
    <w:p w14:paraId="7330AEA9" w14:textId="6D46EFD1" w:rsidR="00EF39C4" w:rsidRPr="007B232F" w:rsidRDefault="006F2C1C" w:rsidP="00052BF7">
      <w:pPr>
        <w:spacing w:after="0" w:line="480" w:lineRule="auto"/>
        <w:ind w:firstLine="720"/>
        <w:rPr>
          <w:rFonts w:ascii="Times New Roman" w:hAnsi="Times New Roman" w:cs="Times New Roman"/>
          <w:sz w:val="24"/>
          <w:szCs w:val="24"/>
        </w:rPr>
      </w:pPr>
      <w:r w:rsidRPr="007B232F">
        <w:rPr>
          <w:rFonts w:ascii="Times New Roman" w:hAnsi="Times New Roman" w:cs="Times New Roman"/>
          <w:sz w:val="24"/>
          <w:szCs w:val="24"/>
        </w:rPr>
        <w:lastRenderedPageBreak/>
        <w:t xml:space="preserve">A randomised controlled cluster feasibility trial design was used to assess the feasibility and acceptability of the intervention. </w:t>
      </w:r>
      <w:r w:rsidR="007A34F7" w:rsidRPr="007B232F">
        <w:rPr>
          <w:rFonts w:ascii="Times New Roman" w:hAnsi="Times New Roman" w:cs="Times New Roman"/>
          <w:sz w:val="24"/>
          <w:szCs w:val="24"/>
        </w:rPr>
        <w:t xml:space="preserve"> </w:t>
      </w:r>
      <w:r w:rsidRPr="007B232F">
        <w:rPr>
          <w:rFonts w:ascii="Times New Roman" w:hAnsi="Times New Roman" w:cs="Times New Roman"/>
          <w:sz w:val="24"/>
          <w:szCs w:val="24"/>
        </w:rPr>
        <w:t>GP practice was the unit of randomisation.</w:t>
      </w:r>
      <w:r w:rsidR="007A34F7" w:rsidRPr="007B232F">
        <w:rPr>
          <w:rFonts w:ascii="Times New Roman" w:hAnsi="Times New Roman" w:cs="Times New Roman"/>
          <w:sz w:val="24"/>
          <w:szCs w:val="24"/>
        </w:rPr>
        <w:t xml:space="preserve"> </w:t>
      </w:r>
      <w:bookmarkStart w:id="16" w:name="_Toc256000881"/>
      <w:bookmarkStart w:id="17" w:name="_Toc256000759"/>
      <w:bookmarkStart w:id="18" w:name="_Toc256000637"/>
      <w:bookmarkStart w:id="19" w:name="_Toc256000515"/>
      <w:bookmarkStart w:id="20" w:name="_Toc256000391"/>
      <w:bookmarkStart w:id="21" w:name="_Toc256000263"/>
      <w:bookmarkStart w:id="22" w:name="_Toc256000135"/>
      <w:bookmarkStart w:id="23" w:name="_Toc256000016"/>
      <w:bookmarkStart w:id="24" w:name="_Toc468881434"/>
      <w:bookmarkStart w:id="25" w:name="_Toc472592520"/>
      <w:bookmarkStart w:id="26" w:name="_Toc473186894"/>
      <w:bookmarkStart w:id="27" w:name="_Toc480885210"/>
      <w:bookmarkStart w:id="28" w:name="_Toc480890673"/>
      <w:bookmarkStart w:id="29" w:name="_Toc12882736"/>
      <w:r w:rsidR="00F643F7">
        <w:rPr>
          <w:rFonts w:ascii="Times New Roman" w:hAnsi="Times New Roman" w:cs="Times New Roman"/>
          <w:sz w:val="24"/>
          <w:szCs w:val="24"/>
        </w:rPr>
        <w:t xml:space="preserve"> </w:t>
      </w:r>
      <w:r w:rsidR="00EF39C4" w:rsidRPr="007B232F">
        <w:rPr>
          <w:rFonts w:ascii="Times New Roman" w:hAnsi="Times New Roman" w:cs="Times New Roman"/>
          <w:sz w:val="24"/>
          <w:szCs w:val="24"/>
        </w:rPr>
        <w:t>Cluster randomisation helps to avoid the possibility of contamination occurring in usual care participants.</w:t>
      </w:r>
      <w:bookmarkEnd w:id="16"/>
      <w:bookmarkEnd w:id="17"/>
      <w:bookmarkEnd w:id="18"/>
      <w:bookmarkEnd w:id="19"/>
      <w:bookmarkEnd w:id="20"/>
      <w:bookmarkEnd w:id="21"/>
      <w:bookmarkEnd w:id="22"/>
      <w:bookmarkEnd w:id="23"/>
      <w:bookmarkEnd w:id="24"/>
      <w:bookmarkEnd w:id="25"/>
      <w:bookmarkEnd w:id="26"/>
      <w:bookmarkEnd w:id="27"/>
      <w:bookmarkEnd w:id="28"/>
      <w:bookmarkEnd w:id="29"/>
      <w:r w:rsidR="00EF39C4">
        <w:rPr>
          <w:rFonts w:ascii="Times New Roman" w:hAnsi="Times New Roman" w:cs="Times New Roman"/>
          <w:sz w:val="24"/>
          <w:szCs w:val="24"/>
        </w:rPr>
        <w:t xml:space="preserve">  I</w:t>
      </w:r>
      <w:r w:rsidR="00EF39C4" w:rsidRPr="007B232F">
        <w:rPr>
          <w:rFonts w:ascii="Times New Roman" w:hAnsi="Times New Roman" w:cs="Times New Roman"/>
          <w:sz w:val="24"/>
          <w:szCs w:val="24"/>
        </w:rPr>
        <w:t>n this trial</w:t>
      </w:r>
      <w:r w:rsidR="00F870E8">
        <w:rPr>
          <w:rFonts w:ascii="Times New Roman" w:hAnsi="Times New Roman" w:cs="Times New Roman"/>
          <w:sz w:val="24"/>
          <w:szCs w:val="24"/>
        </w:rPr>
        <w:t>,</w:t>
      </w:r>
      <w:r w:rsidR="00EF39C4" w:rsidRPr="007B232F">
        <w:rPr>
          <w:rFonts w:ascii="Times New Roman" w:hAnsi="Times New Roman" w:cs="Times New Roman"/>
          <w:sz w:val="24"/>
          <w:szCs w:val="24"/>
        </w:rPr>
        <w:t xml:space="preserve"> </w:t>
      </w:r>
      <w:r w:rsidR="00F54B53">
        <w:rPr>
          <w:rFonts w:ascii="Times New Roman" w:hAnsi="Times New Roman" w:cs="Times New Roman"/>
          <w:sz w:val="24"/>
          <w:szCs w:val="24"/>
        </w:rPr>
        <w:t xml:space="preserve">practice nurses were trained to deliver the intervention. If an individual randomisation design had been used, nurses could potentially use aspects of their training with women assigned to the usual care group. It was also possible that women registered at the same practice could </w:t>
      </w:r>
      <w:r w:rsidR="00B919F2">
        <w:rPr>
          <w:rFonts w:ascii="Times New Roman" w:hAnsi="Times New Roman" w:cs="Times New Roman"/>
          <w:sz w:val="24"/>
          <w:szCs w:val="24"/>
        </w:rPr>
        <w:t xml:space="preserve">potentially </w:t>
      </w:r>
      <w:r w:rsidR="00F54B53">
        <w:rPr>
          <w:rFonts w:ascii="Times New Roman" w:hAnsi="Times New Roman" w:cs="Times New Roman"/>
          <w:sz w:val="24"/>
          <w:szCs w:val="24"/>
        </w:rPr>
        <w:t>share information and intervention resources. T</w:t>
      </w:r>
      <w:r w:rsidR="00E8150F">
        <w:rPr>
          <w:rFonts w:ascii="Times New Roman" w:hAnsi="Times New Roman" w:cs="Times New Roman"/>
          <w:sz w:val="24"/>
          <w:szCs w:val="24"/>
        </w:rPr>
        <w:t>o avoid the possibility of contamination</w:t>
      </w:r>
      <w:r w:rsidR="00F54B53">
        <w:rPr>
          <w:rFonts w:ascii="Times New Roman" w:hAnsi="Times New Roman" w:cs="Times New Roman"/>
          <w:sz w:val="24"/>
          <w:szCs w:val="24"/>
        </w:rPr>
        <w:t xml:space="preserve">, </w:t>
      </w:r>
      <w:r w:rsidR="00EF39C4" w:rsidRPr="007B232F">
        <w:rPr>
          <w:rFonts w:ascii="Times New Roman" w:hAnsi="Times New Roman" w:cs="Times New Roman"/>
          <w:sz w:val="24"/>
          <w:szCs w:val="24"/>
        </w:rPr>
        <w:t>practices (clusters) were randomised to either the weight management intervention or comparator group.</w:t>
      </w:r>
      <w:r w:rsidR="00EF39C4">
        <w:rPr>
          <w:rFonts w:ascii="Times New Roman" w:hAnsi="Times New Roman" w:cs="Times New Roman"/>
          <w:sz w:val="24"/>
          <w:szCs w:val="24"/>
        </w:rPr>
        <w:t xml:space="preserve"> </w:t>
      </w:r>
      <w:r w:rsidR="00EF39C4" w:rsidRPr="007B232F">
        <w:rPr>
          <w:rFonts w:ascii="Times New Roman" w:hAnsi="Times New Roman" w:cs="Times New Roman"/>
          <w:sz w:val="24"/>
          <w:szCs w:val="24"/>
        </w:rPr>
        <w:t xml:space="preserve"> </w:t>
      </w:r>
      <w:r w:rsidR="007A34F7" w:rsidRPr="007B232F">
        <w:rPr>
          <w:rFonts w:ascii="Times New Roman" w:hAnsi="Times New Roman" w:cs="Times New Roman"/>
          <w:sz w:val="24"/>
          <w:szCs w:val="24"/>
        </w:rPr>
        <w:t xml:space="preserve">Favourable ethical approval for this </w:t>
      </w:r>
      <w:r w:rsidR="007A34F7" w:rsidRPr="008E682C">
        <w:rPr>
          <w:rFonts w:ascii="Times New Roman" w:hAnsi="Times New Roman" w:cs="Times New Roman"/>
          <w:sz w:val="24"/>
          <w:szCs w:val="24"/>
        </w:rPr>
        <w:t>study was obtained from</w:t>
      </w:r>
      <w:r w:rsidR="002D3CC7" w:rsidRPr="008E682C">
        <w:rPr>
          <w:rFonts w:ascii="Times New Roman" w:hAnsi="Times New Roman" w:cs="Times New Roman"/>
          <w:sz w:val="24"/>
          <w:szCs w:val="24"/>
        </w:rPr>
        <w:t xml:space="preserve"> NRES</w:t>
      </w:r>
      <w:r w:rsidR="007A34F7" w:rsidRPr="008E682C">
        <w:rPr>
          <w:rFonts w:ascii="Times New Roman" w:hAnsi="Times New Roman" w:cs="Times New Roman"/>
          <w:sz w:val="24"/>
          <w:szCs w:val="24"/>
        </w:rPr>
        <w:t xml:space="preserve"> Black Country Ethics Committee (Reference Number: 236462).</w:t>
      </w:r>
      <w:r w:rsidR="007A34F7" w:rsidRPr="007B232F">
        <w:rPr>
          <w:rFonts w:ascii="Times New Roman" w:hAnsi="Times New Roman" w:cs="Times New Roman"/>
          <w:sz w:val="24"/>
          <w:szCs w:val="24"/>
        </w:rPr>
        <w:t xml:space="preserve">  </w:t>
      </w:r>
      <w:r w:rsidR="005A751E" w:rsidRPr="007B232F">
        <w:rPr>
          <w:rFonts w:ascii="Times New Roman" w:hAnsi="Times New Roman" w:cs="Times New Roman"/>
          <w:sz w:val="24"/>
          <w:szCs w:val="24"/>
        </w:rPr>
        <w:t xml:space="preserve">The full trial protocol has been published </w:t>
      </w:r>
      <w:r w:rsidR="00577BD1" w:rsidRPr="007B232F">
        <w:rPr>
          <w:rFonts w:ascii="Times New Roman" w:hAnsi="Times New Roman" w:cs="Times New Roman"/>
          <w:sz w:val="24"/>
          <w:szCs w:val="24"/>
        </w:rPr>
        <w:t>[2</w:t>
      </w:r>
      <w:r w:rsidR="00C400E8" w:rsidRPr="007B232F">
        <w:rPr>
          <w:rFonts w:ascii="Times New Roman" w:hAnsi="Times New Roman" w:cs="Times New Roman"/>
          <w:sz w:val="24"/>
          <w:szCs w:val="24"/>
        </w:rPr>
        <w:t>2</w:t>
      </w:r>
      <w:r w:rsidR="00577BD1" w:rsidRPr="007B232F">
        <w:rPr>
          <w:rFonts w:ascii="Times New Roman" w:hAnsi="Times New Roman" w:cs="Times New Roman"/>
          <w:sz w:val="24"/>
          <w:szCs w:val="24"/>
        </w:rPr>
        <w:t>]</w:t>
      </w:r>
      <w:r w:rsidR="00EC07AD" w:rsidRPr="007B232F">
        <w:rPr>
          <w:rFonts w:ascii="Times New Roman" w:hAnsi="Times New Roman" w:cs="Times New Roman"/>
          <w:sz w:val="24"/>
          <w:szCs w:val="24"/>
        </w:rPr>
        <w:t>.</w:t>
      </w:r>
      <w:r w:rsidR="00EF39C4">
        <w:rPr>
          <w:rFonts w:ascii="Times New Roman" w:hAnsi="Times New Roman" w:cs="Times New Roman"/>
          <w:sz w:val="24"/>
          <w:szCs w:val="24"/>
        </w:rPr>
        <w:t xml:space="preserve">  </w:t>
      </w:r>
      <w:r w:rsidR="00350095">
        <w:rPr>
          <w:rFonts w:ascii="Times New Roman" w:hAnsi="Times New Roman" w:cs="Times New Roman"/>
          <w:sz w:val="24"/>
          <w:szCs w:val="24"/>
        </w:rPr>
        <w:t xml:space="preserve">This study took place in Birmingham, UK. </w:t>
      </w:r>
    </w:p>
    <w:p w14:paraId="39792E9E" w14:textId="0E01CB5E" w:rsidR="0064009C" w:rsidRPr="007B232F" w:rsidRDefault="0064009C" w:rsidP="000655C0">
      <w:pPr>
        <w:pStyle w:val="Style3"/>
        <w:numPr>
          <w:ilvl w:val="0"/>
          <w:numId w:val="0"/>
        </w:numPr>
        <w:spacing w:after="0" w:line="480" w:lineRule="auto"/>
        <w:contextualSpacing w:val="0"/>
        <w:rPr>
          <w:rFonts w:ascii="Times New Roman" w:hAnsi="Times New Roman"/>
          <w:b/>
          <w:bCs/>
          <w:color w:val="auto"/>
          <w:sz w:val="24"/>
          <w:szCs w:val="24"/>
        </w:rPr>
      </w:pPr>
      <w:bookmarkStart w:id="30" w:name="_Toc12882750"/>
      <w:r w:rsidRPr="007B232F">
        <w:rPr>
          <w:rFonts w:ascii="Times New Roman" w:hAnsi="Times New Roman"/>
          <w:b/>
          <w:bCs/>
          <w:color w:val="auto"/>
          <w:sz w:val="24"/>
          <w:szCs w:val="24"/>
        </w:rPr>
        <w:t xml:space="preserve">Methods of </w:t>
      </w:r>
      <w:r w:rsidR="00602B59" w:rsidRPr="007B232F">
        <w:rPr>
          <w:rFonts w:ascii="Times New Roman" w:hAnsi="Times New Roman"/>
          <w:b/>
          <w:bCs/>
          <w:color w:val="auto"/>
          <w:sz w:val="24"/>
          <w:szCs w:val="24"/>
        </w:rPr>
        <w:t>recruitment</w:t>
      </w:r>
      <w:r w:rsidRPr="007B232F">
        <w:rPr>
          <w:rFonts w:ascii="Times New Roman" w:hAnsi="Times New Roman"/>
          <w:b/>
          <w:bCs/>
          <w:color w:val="auto"/>
          <w:sz w:val="24"/>
          <w:szCs w:val="24"/>
        </w:rPr>
        <w:t xml:space="preserve"> and initial screening</w:t>
      </w:r>
    </w:p>
    <w:p w14:paraId="250F48FE" w14:textId="465685DF" w:rsidR="006F2C1C" w:rsidRPr="007B232F" w:rsidRDefault="006F2C1C" w:rsidP="000655C0">
      <w:pPr>
        <w:pStyle w:val="Style3"/>
        <w:numPr>
          <w:ilvl w:val="0"/>
          <w:numId w:val="0"/>
        </w:numPr>
        <w:spacing w:after="0" w:line="480" w:lineRule="auto"/>
        <w:contextualSpacing w:val="0"/>
        <w:rPr>
          <w:rFonts w:ascii="Times New Roman" w:hAnsi="Times New Roman"/>
          <w:b/>
          <w:bCs/>
          <w:color w:val="auto"/>
          <w:sz w:val="24"/>
          <w:szCs w:val="24"/>
        </w:rPr>
      </w:pPr>
      <w:r w:rsidRPr="007B232F">
        <w:rPr>
          <w:rFonts w:ascii="Times New Roman" w:hAnsi="Times New Roman"/>
          <w:b/>
          <w:bCs/>
          <w:color w:val="auto"/>
          <w:sz w:val="24"/>
          <w:szCs w:val="24"/>
        </w:rPr>
        <w:t>Birmingham Women</w:t>
      </w:r>
      <w:bookmarkEnd w:id="30"/>
      <w:r w:rsidR="00BD0816">
        <w:rPr>
          <w:rFonts w:ascii="Times New Roman" w:hAnsi="Times New Roman"/>
          <w:b/>
          <w:bCs/>
          <w:color w:val="auto"/>
          <w:sz w:val="24"/>
          <w:szCs w:val="24"/>
        </w:rPr>
        <w:t>’s</w:t>
      </w:r>
      <w:r w:rsidRPr="007B232F">
        <w:rPr>
          <w:rFonts w:ascii="Times New Roman" w:hAnsi="Times New Roman"/>
          <w:b/>
          <w:bCs/>
          <w:color w:val="auto"/>
          <w:sz w:val="24"/>
          <w:szCs w:val="24"/>
        </w:rPr>
        <w:t xml:space="preserve"> Hospital</w:t>
      </w:r>
    </w:p>
    <w:p w14:paraId="20F57B2E" w14:textId="637E6CDA" w:rsidR="006F2C1C" w:rsidRPr="007B232F" w:rsidRDefault="003F7599" w:rsidP="00BD0816">
      <w:pPr>
        <w:pStyle w:val="Style3"/>
        <w:numPr>
          <w:ilvl w:val="0"/>
          <w:numId w:val="0"/>
        </w:numPr>
        <w:spacing w:after="0" w:line="480" w:lineRule="auto"/>
        <w:contextualSpacing w:val="0"/>
        <w:rPr>
          <w:rFonts w:ascii="Times New Roman" w:hAnsi="Times New Roman"/>
          <w:color w:val="auto"/>
          <w:sz w:val="24"/>
          <w:szCs w:val="24"/>
        </w:rPr>
      </w:pPr>
      <w:r w:rsidRPr="007B232F">
        <w:rPr>
          <w:rFonts w:ascii="Times New Roman" w:hAnsi="Times New Roman"/>
          <w:b/>
          <w:bCs/>
          <w:color w:val="auto"/>
          <w:sz w:val="24"/>
          <w:szCs w:val="24"/>
        </w:rPr>
        <w:tab/>
      </w:r>
      <w:r w:rsidR="006F2C1C" w:rsidRPr="007B232F">
        <w:rPr>
          <w:rFonts w:ascii="Times New Roman" w:hAnsi="Times New Roman"/>
          <w:color w:val="auto"/>
          <w:sz w:val="24"/>
          <w:szCs w:val="24"/>
        </w:rPr>
        <w:t>Computerised systems at</w:t>
      </w:r>
      <w:r w:rsidR="0030679D" w:rsidRPr="007B232F">
        <w:rPr>
          <w:rFonts w:ascii="Times New Roman" w:hAnsi="Times New Roman"/>
          <w:color w:val="auto"/>
          <w:sz w:val="24"/>
          <w:szCs w:val="24"/>
        </w:rPr>
        <w:t xml:space="preserve"> the</w:t>
      </w:r>
      <w:r w:rsidR="006F2C1C" w:rsidRPr="007B232F">
        <w:rPr>
          <w:rFonts w:ascii="Times New Roman" w:hAnsi="Times New Roman"/>
          <w:color w:val="auto"/>
          <w:sz w:val="24"/>
          <w:szCs w:val="24"/>
        </w:rPr>
        <w:t xml:space="preserve"> Birmingham Women Hospital (BWH) allowed for systematic identification of all postnatal women who had recently given birth</w:t>
      </w:r>
      <w:r w:rsidR="0080383C">
        <w:rPr>
          <w:rFonts w:ascii="Times New Roman" w:hAnsi="Times New Roman"/>
          <w:color w:val="auto"/>
          <w:sz w:val="24"/>
          <w:szCs w:val="24"/>
        </w:rPr>
        <w:t xml:space="preserve"> to</w:t>
      </w:r>
      <w:r w:rsidR="006F2C1C" w:rsidRPr="007B232F">
        <w:rPr>
          <w:rFonts w:ascii="Times New Roman" w:hAnsi="Times New Roman"/>
          <w:color w:val="auto"/>
          <w:sz w:val="24"/>
          <w:szCs w:val="24"/>
        </w:rPr>
        <w:t xml:space="preserve"> reduce the potential for recruitment and selection bias.  Every two weeks BWH conducted searches of women aged ≥18 years who had recently given birth and were registered at participating</w:t>
      </w:r>
      <w:r w:rsidR="00580802" w:rsidRPr="007B232F">
        <w:rPr>
          <w:rFonts w:ascii="Times New Roman" w:hAnsi="Times New Roman"/>
          <w:color w:val="auto"/>
          <w:sz w:val="24"/>
          <w:szCs w:val="24"/>
        </w:rPr>
        <w:t xml:space="preserve"> general</w:t>
      </w:r>
      <w:r w:rsidR="006F2C1C" w:rsidRPr="007B232F">
        <w:rPr>
          <w:rFonts w:ascii="Times New Roman" w:hAnsi="Times New Roman"/>
          <w:color w:val="auto"/>
          <w:sz w:val="24"/>
          <w:szCs w:val="24"/>
        </w:rPr>
        <w:t xml:space="preserve"> practices.  A trial invitation letter and</w:t>
      </w:r>
      <w:r w:rsidR="00C606EA" w:rsidRPr="007B232F">
        <w:rPr>
          <w:rFonts w:ascii="Times New Roman" w:hAnsi="Times New Roman"/>
          <w:color w:val="auto"/>
          <w:sz w:val="24"/>
          <w:szCs w:val="24"/>
        </w:rPr>
        <w:t xml:space="preserve"> the</w:t>
      </w:r>
      <w:r w:rsidR="006F2C1C" w:rsidRPr="007B232F">
        <w:rPr>
          <w:rFonts w:ascii="Times New Roman" w:hAnsi="Times New Roman"/>
          <w:color w:val="auto"/>
          <w:sz w:val="24"/>
          <w:szCs w:val="24"/>
        </w:rPr>
        <w:t xml:space="preserve"> participant information sheet (PIS) were mailed to these women.  Women did not receive their invitation</w:t>
      </w:r>
      <w:r w:rsidR="00D40E6F" w:rsidRPr="007B232F">
        <w:rPr>
          <w:rFonts w:ascii="Times New Roman" w:hAnsi="Times New Roman"/>
          <w:color w:val="auto"/>
          <w:sz w:val="24"/>
          <w:szCs w:val="24"/>
        </w:rPr>
        <w:t xml:space="preserve"> letter</w:t>
      </w:r>
      <w:r w:rsidR="006F2C1C" w:rsidRPr="007B232F">
        <w:rPr>
          <w:rFonts w:ascii="Times New Roman" w:hAnsi="Times New Roman"/>
          <w:color w:val="auto"/>
          <w:sz w:val="24"/>
          <w:szCs w:val="24"/>
        </w:rPr>
        <w:t xml:space="preserve"> until at least four weeks post-</w:t>
      </w:r>
      <w:r w:rsidR="006F2C1C" w:rsidRPr="0080429F">
        <w:rPr>
          <w:rFonts w:ascii="Times New Roman" w:hAnsi="Times New Roman"/>
          <w:color w:val="auto"/>
          <w:sz w:val="24"/>
          <w:szCs w:val="24"/>
        </w:rPr>
        <w:t>delivery.</w:t>
      </w:r>
      <w:bookmarkStart w:id="31" w:name="_Toc256000887"/>
      <w:bookmarkStart w:id="32" w:name="_Toc256000765"/>
      <w:bookmarkStart w:id="33" w:name="_Toc256000643"/>
      <w:bookmarkStart w:id="34" w:name="_Toc256000521"/>
      <w:bookmarkStart w:id="35" w:name="_Toc256000396"/>
      <w:bookmarkStart w:id="36" w:name="_Toc256000268"/>
      <w:bookmarkStart w:id="37" w:name="_Toc256000140"/>
      <w:bookmarkStart w:id="38" w:name="_Toc256000021"/>
      <w:bookmarkStart w:id="39" w:name="_Toc468881449"/>
      <w:bookmarkStart w:id="40" w:name="_Toc472592525"/>
      <w:bookmarkStart w:id="41" w:name="_Toc473186900"/>
      <w:bookmarkStart w:id="42" w:name="_Toc480885216"/>
      <w:bookmarkStart w:id="43" w:name="_Toc480890679"/>
      <w:bookmarkStart w:id="44" w:name="_Toc12882741"/>
      <w:r w:rsidR="006F2C1C" w:rsidRPr="0080429F">
        <w:rPr>
          <w:rFonts w:ascii="Times New Roman" w:hAnsi="Times New Roman"/>
          <w:color w:val="auto"/>
          <w:sz w:val="24"/>
          <w:szCs w:val="24"/>
        </w:rPr>
        <w:t xml:space="preserve">  </w:t>
      </w:r>
      <w:r w:rsidR="001923F2" w:rsidRPr="0080429F">
        <w:rPr>
          <w:rFonts w:ascii="Times New Roman" w:hAnsi="Times New Roman"/>
          <w:color w:val="auto"/>
          <w:sz w:val="24"/>
          <w:szCs w:val="24"/>
        </w:rPr>
        <w:t xml:space="preserve">Women </w:t>
      </w:r>
      <w:r w:rsidR="00DF18F4" w:rsidRPr="0080429F">
        <w:rPr>
          <w:rFonts w:ascii="Times New Roman" w:hAnsi="Times New Roman"/>
          <w:color w:val="auto"/>
          <w:sz w:val="24"/>
          <w:szCs w:val="24"/>
        </w:rPr>
        <w:t>were</w:t>
      </w:r>
      <w:r w:rsidR="001923F2" w:rsidRPr="0080429F">
        <w:rPr>
          <w:rFonts w:ascii="Times New Roman" w:hAnsi="Times New Roman"/>
          <w:color w:val="auto"/>
          <w:sz w:val="24"/>
          <w:szCs w:val="24"/>
        </w:rPr>
        <w:t xml:space="preserve"> linked to general practice by their medical records. </w:t>
      </w:r>
      <w:r w:rsidR="001923F2" w:rsidRPr="0080429F">
        <w:rPr>
          <w:rFonts w:ascii="Times New Roman" w:eastAsia="Times New Roman" w:hAnsi="Times New Roman"/>
          <w:iCs/>
          <w:color w:val="auto"/>
          <w:sz w:val="24"/>
          <w:szCs w:val="24"/>
        </w:rPr>
        <w:t xml:space="preserve"> </w:t>
      </w:r>
      <w:r w:rsidR="006F2C1C" w:rsidRPr="0080429F">
        <w:rPr>
          <w:rFonts w:ascii="Times New Roman" w:eastAsia="Times New Roman" w:hAnsi="Times New Roman"/>
          <w:iCs/>
          <w:color w:val="auto"/>
          <w:sz w:val="24"/>
          <w:szCs w:val="24"/>
        </w:rPr>
        <w:t xml:space="preserve">BWH applied the </w:t>
      </w:r>
      <w:r w:rsidR="006F2C1C" w:rsidRPr="001923F2">
        <w:rPr>
          <w:rFonts w:ascii="Times New Roman" w:eastAsia="Times New Roman" w:hAnsi="Times New Roman"/>
          <w:iCs/>
          <w:color w:val="auto"/>
          <w:sz w:val="24"/>
          <w:szCs w:val="24"/>
        </w:rPr>
        <w:t>following initial</w:t>
      </w:r>
      <w:r w:rsidR="006F2C1C" w:rsidRPr="007B232F">
        <w:rPr>
          <w:rFonts w:ascii="Times New Roman" w:eastAsia="Times New Roman" w:hAnsi="Times New Roman"/>
          <w:iCs/>
          <w:color w:val="auto"/>
          <w:sz w:val="24"/>
          <w:szCs w:val="24"/>
        </w:rPr>
        <w:t xml:space="preserve"> screening criteria before sending </w:t>
      </w:r>
      <w:r w:rsidR="00332C42" w:rsidRPr="007B232F">
        <w:rPr>
          <w:rFonts w:ascii="Times New Roman" w:eastAsia="Times New Roman" w:hAnsi="Times New Roman"/>
          <w:iCs/>
          <w:color w:val="auto"/>
          <w:sz w:val="24"/>
          <w:szCs w:val="24"/>
        </w:rPr>
        <w:t xml:space="preserve">the </w:t>
      </w:r>
      <w:r w:rsidR="006F2C1C" w:rsidRPr="007B232F">
        <w:rPr>
          <w:rFonts w:ascii="Times New Roman" w:eastAsia="Times New Roman" w:hAnsi="Times New Roman"/>
          <w:iCs/>
          <w:color w:val="auto"/>
          <w:sz w:val="24"/>
          <w:szCs w:val="24"/>
        </w:rPr>
        <w:t>invitation</w:t>
      </w:r>
      <w:r w:rsidR="00332C42" w:rsidRPr="007B232F">
        <w:rPr>
          <w:rFonts w:ascii="Times New Roman" w:eastAsia="Times New Roman" w:hAnsi="Times New Roman"/>
          <w:iCs/>
          <w:color w:val="auto"/>
          <w:sz w:val="24"/>
          <w:szCs w:val="24"/>
        </w:rPr>
        <w:t xml:space="preserve"> letters</w:t>
      </w:r>
      <w:r w:rsidR="006F2C1C" w:rsidRPr="007B232F">
        <w:rPr>
          <w:rFonts w:ascii="Times New Roman" w:eastAsia="Times New Roman" w:hAnsi="Times New Roman"/>
          <w:iCs/>
          <w:color w:val="auto"/>
          <w:sz w:val="24"/>
          <w:szCs w:val="24"/>
        </w:rPr>
        <w:t xml:space="preserve"> to women: </w:t>
      </w:r>
      <w:r w:rsidR="005715FB" w:rsidRPr="007B232F">
        <w:rPr>
          <w:rFonts w:ascii="Times New Roman" w:eastAsia="Times New Roman" w:hAnsi="Times New Roman"/>
          <w:iCs/>
          <w:color w:val="auto"/>
          <w:sz w:val="24"/>
          <w:szCs w:val="24"/>
        </w:rPr>
        <w:t>c</w:t>
      </w:r>
      <w:r w:rsidR="006F2C1C" w:rsidRPr="007B232F">
        <w:rPr>
          <w:rFonts w:ascii="Times New Roman" w:eastAsia="Times New Roman" w:hAnsi="Times New Roman"/>
          <w:iCs/>
          <w:color w:val="auto"/>
          <w:sz w:val="24"/>
          <w:szCs w:val="24"/>
        </w:rPr>
        <w:t xml:space="preserve">onfirmed the participant was aged </w:t>
      </w:r>
      <w:r w:rsidR="006F2C1C" w:rsidRPr="007B232F">
        <w:rPr>
          <w:rFonts w:ascii="Times New Roman" w:hAnsi="Times New Roman"/>
          <w:color w:val="auto"/>
          <w:sz w:val="24"/>
          <w:szCs w:val="24"/>
        </w:rPr>
        <w:t>≥</w:t>
      </w:r>
      <w:r w:rsidR="006F2C1C" w:rsidRPr="007B232F">
        <w:rPr>
          <w:rFonts w:ascii="Times New Roman" w:eastAsia="Times New Roman" w:hAnsi="Times New Roman"/>
          <w:iCs/>
          <w:color w:val="auto"/>
          <w:sz w:val="24"/>
          <w:szCs w:val="24"/>
        </w:rPr>
        <w:t>18 years</w:t>
      </w:r>
      <w:r w:rsidR="005715FB" w:rsidRPr="007B232F">
        <w:rPr>
          <w:rFonts w:ascii="Times New Roman" w:eastAsia="Times New Roman" w:hAnsi="Times New Roman"/>
          <w:iCs/>
          <w:color w:val="auto"/>
          <w:sz w:val="24"/>
          <w:szCs w:val="24"/>
        </w:rPr>
        <w:t xml:space="preserve">, </w:t>
      </w:r>
      <w:r w:rsidR="006F2C1C" w:rsidRPr="007B232F">
        <w:rPr>
          <w:rFonts w:ascii="Times New Roman" w:eastAsia="Times New Roman" w:hAnsi="Times New Roman"/>
          <w:iCs/>
          <w:color w:val="auto"/>
          <w:sz w:val="24"/>
          <w:szCs w:val="24"/>
        </w:rPr>
        <w:t>had given birth at least four weeks previously</w:t>
      </w:r>
      <w:r w:rsidR="00FF3E4F" w:rsidRPr="007B232F">
        <w:rPr>
          <w:rFonts w:ascii="Times New Roman" w:eastAsia="Times New Roman" w:hAnsi="Times New Roman"/>
          <w:iCs/>
          <w:color w:val="auto"/>
          <w:sz w:val="24"/>
          <w:szCs w:val="24"/>
        </w:rPr>
        <w:t xml:space="preserve"> and</w:t>
      </w:r>
      <w:r w:rsidR="006F2C1C" w:rsidRPr="007B232F">
        <w:rPr>
          <w:rFonts w:ascii="Times New Roman" w:eastAsia="Times New Roman" w:hAnsi="Times New Roman"/>
          <w:iCs/>
          <w:color w:val="auto"/>
          <w:sz w:val="24"/>
          <w:szCs w:val="24"/>
        </w:rPr>
        <w:t xml:space="preserve"> was registered at one of the participating practices</w:t>
      </w:r>
      <w:r w:rsidR="00FF3E4F" w:rsidRPr="007B232F">
        <w:rPr>
          <w:rFonts w:ascii="Times New Roman" w:eastAsia="Times New Roman" w:hAnsi="Times New Roman"/>
          <w:iCs/>
          <w:color w:val="auto"/>
          <w:sz w:val="24"/>
          <w:szCs w:val="24"/>
        </w:rPr>
        <w:t>.  M</w:t>
      </w:r>
      <w:r w:rsidR="006F2C1C" w:rsidRPr="007B232F">
        <w:rPr>
          <w:rFonts w:ascii="Times New Roman" w:eastAsia="Times New Roman" w:hAnsi="Times New Roman"/>
          <w:iCs/>
          <w:color w:val="auto"/>
          <w:sz w:val="24"/>
          <w:szCs w:val="24"/>
        </w:rPr>
        <w:t>others whose babies had died or had been removed from their care at birth</w:t>
      </w:r>
      <w:r w:rsidR="00A540CF" w:rsidRPr="007B232F">
        <w:rPr>
          <w:rFonts w:ascii="Times New Roman" w:eastAsia="Times New Roman" w:hAnsi="Times New Roman"/>
          <w:iCs/>
          <w:color w:val="auto"/>
          <w:sz w:val="24"/>
          <w:szCs w:val="24"/>
        </w:rPr>
        <w:t xml:space="preserve"> were excluded.  </w:t>
      </w:r>
      <w:r w:rsidR="006F2C1C" w:rsidRPr="007B232F">
        <w:rPr>
          <w:rFonts w:ascii="Times New Roman" w:hAnsi="Times New Roman"/>
          <w:color w:val="auto"/>
          <w:sz w:val="24"/>
          <w:szCs w:val="24"/>
        </w:rPr>
        <w:t xml:space="preserve">The invitation letter included </w:t>
      </w:r>
      <w:r w:rsidR="00EF39C4">
        <w:rPr>
          <w:rFonts w:ascii="Times New Roman" w:hAnsi="Times New Roman"/>
          <w:color w:val="auto"/>
          <w:sz w:val="24"/>
          <w:szCs w:val="24"/>
        </w:rPr>
        <w:t>the research team</w:t>
      </w:r>
      <w:r w:rsidR="006F2C1C" w:rsidRPr="007B232F">
        <w:rPr>
          <w:rFonts w:ascii="Times New Roman" w:hAnsi="Times New Roman"/>
          <w:color w:val="auto"/>
          <w:sz w:val="24"/>
          <w:szCs w:val="24"/>
        </w:rPr>
        <w:t xml:space="preserve"> </w:t>
      </w:r>
      <w:r w:rsidR="00EF39C4" w:rsidRPr="007B232F">
        <w:rPr>
          <w:rFonts w:ascii="Times New Roman" w:hAnsi="Times New Roman"/>
          <w:color w:val="auto"/>
          <w:sz w:val="24"/>
          <w:szCs w:val="24"/>
        </w:rPr>
        <w:t>telephone number</w:t>
      </w:r>
      <w:r w:rsidR="006F2C1C" w:rsidRPr="007B232F">
        <w:rPr>
          <w:rFonts w:ascii="Times New Roman" w:hAnsi="Times New Roman"/>
          <w:color w:val="auto"/>
          <w:sz w:val="24"/>
          <w:szCs w:val="24"/>
        </w:rPr>
        <w:t xml:space="preserve"> which </w:t>
      </w:r>
      <w:r w:rsidR="00EF39C4">
        <w:rPr>
          <w:rFonts w:ascii="Times New Roman" w:hAnsi="Times New Roman"/>
          <w:color w:val="auto"/>
          <w:sz w:val="24"/>
          <w:szCs w:val="24"/>
        </w:rPr>
        <w:t>women</w:t>
      </w:r>
      <w:r w:rsidR="006F2C1C" w:rsidRPr="007B232F">
        <w:rPr>
          <w:rFonts w:ascii="Times New Roman" w:hAnsi="Times New Roman"/>
          <w:color w:val="auto"/>
          <w:sz w:val="24"/>
          <w:szCs w:val="24"/>
        </w:rPr>
        <w:t xml:space="preserve"> could call if they were interested</w:t>
      </w:r>
      <w:r w:rsidR="00EF39C4">
        <w:rPr>
          <w:rFonts w:ascii="Times New Roman" w:hAnsi="Times New Roman"/>
          <w:color w:val="auto"/>
          <w:sz w:val="24"/>
          <w:szCs w:val="24"/>
        </w:rPr>
        <w:t xml:space="preserve"> in participating, or they could post a reply form.</w:t>
      </w:r>
      <w:r w:rsidR="006F2C1C" w:rsidRPr="007B232F">
        <w:rPr>
          <w:rFonts w:ascii="Times New Roman" w:hAnsi="Times New Roman"/>
          <w:color w:val="auto"/>
          <w:sz w:val="24"/>
          <w:szCs w:val="24"/>
        </w:rPr>
        <w:t xml:space="preserve">  </w:t>
      </w:r>
      <w:bookmarkStart w:id="45" w:name="_Toc12882751"/>
      <w:r w:rsidR="006F2C1C" w:rsidRPr="007B232F">
        <w:rPr>
          <w:rFonts w:ascii="Times New Roman" w:hAnsi="Times New Roman"/>
          <w:color w:val="auto"/>
          <w:sz w:val="24"/>
          <w:szCs w:val="24"/>
        </w:rPr>
        <w:t xml:space="preserve">Further screening by telephone was conducted by the research team prior to </w:t>
      </w:r>
      <w:r w:rsidR="006F2C1C" w:rsidRPr="007B232F">
        <w:rPr>
          <w:rFonts w:ascii="Times New Roman" w:hAnsi="Times New Roman"/>
          <w:color w:val="auto"/>
          <w:sz w:val="24"/>
          <w:szCs w:val="24"/>
        </w:rPr>
        <w:lastRenderedPageBreak/>
        <w:t>the baseline home</w:t>
      </w:r>
      <w:r w:rsidR="00131F24">
        <w:rPr>
          <w:rFonts w:ascii="Times New Roman" w:hAnsi="Times New Roman"/>
          <w:color w:val="auto"/>
          <w:sz w:val="24"/>
          <w:szCs w:val="24"/>
        </w:rPr>
        <w:t xml:space="preserve"> visit</w:t>
      </w:r>
      <w:r w:rsidR="00EF39C4">
        <w:rPr>
          <w:rFonts w:ascii="Times New Roman" w:hAnsi="Times New Roman"/>
          <w:color w:val="auto"/>
          <w:sz w:val="24"/>
          <w:szCs w:val="24"/>
        </w:rPr>
        <w:t xml:space="preserve"> to establish additional</w:t>
      </w:r>
      <w:r w:rsidR="005529E0" w:rsidRPr="007B232F">
        <w:rPr>
          <w:rFonts w:ascii="Times New Roman" w:hAnsi="Times New Roman"/>
          <w:color w:val="auto"/>
          <w:sz w:val="24"/>
          <w:szCs w:val="24"/>
        </w:rPr>
        <w:t xml:space="preserve"> eligibility cr</w:t>
      </w:r>
      <w:r w:rsidR="00EC20A1" w:rsidRPr="007B232F">
        <w:rPr>
          <w:rFonts w:ascii="Times New Roman" w:hAnsi="Times New Roman"/>
          <w:color w:val="auto"/>
          <w:sz w:val="24"/>
          <w:szCs w:val="24"/>
        </w:rPr>
        <w:t>iteria</w:t>
      </w:r>
      <w:r w:rsidR="00D92490" w:rsidRPr="007B232F">
        <w:rPr>
          <w:rFonts w:ascii="Times New Roman" w:hAnsi="Times New Roman"/>
          <w:color w:val="auto"/>
          <w:sz w:val="24"/>
          <w:szCs w:val="24"/>
        </w:rPr>
        <w:t>;</w:t>
      </w:r>
      <w:r w:rsidR="009118FA" w:rsidRPr="007B232F">
        <w:rPr>
          <w:rFonts w:ascii="Times New Roman" w:hAnsi="Times New Roman"/>
          <w:color w:val="auto"/>
          <w:sz w:val="24"/>
          <w:szCs w:val="24"/>
        </w:rPr>
        <w:t xml:space="preserve"> self-reported height and weight to c</w:t>
      </w:r>
      <w:r w:rsidR="00F870E8">
        <w:rPr>
          <w:rFonts w:ascii="Times New Roman" w:hAnsi="Times New Roman"/>
          <w:color w:val="auto"/>
          <w:sz w:val="24"/>
          <w:szCs w:val="24"/>
        </w:rPr>
        <w:t>heck</w:t>
      </w:r>
      <w:r w:rsidR="009118FA" w:rsidRPr="007B232F">
        <w:rPr>
          <w:rFonts w:ascii="Times New Roman" w:hAnsi="Times New Roman"/>
          <w:color w:val="auto"/>
          <w:sz w:val="24"/>
          <w:szCs w:val="24"/>
        </w:rPr>
        <w:t xml:space="preserve"> </w:t>
      </w:r>
      <w:r w:rsidR="00F10661" w:rsidRPr="007B232F">
        <w:rPr>
          <w:rFonts w:ascii="Times New Roman" w:hAnsi="Times New Roman"/>
          <w:color w:val="auto"/>
          <w:sz w:val="24"/>
          <w:szCs w:val="24"/>
        </w:rPr>
        <w:t>BMI</w:t>
      </w:r>
      <w:r w:rsidR="00F97478" w:rsidRPr="007B232F">
        <w:rPr>
          <w:rFonts w:ascii="Times New Roman" w:hAnsi="Times New Roman"/>
          <w:color w:val="auto"/>
          <w:sz w:val="24"/>
          <w:szCs w:val="24"/>
        </w:rPr>
        <w:t xml:space="preserve"> </w:t>
      </w:r>
      <w:r w:rsidR="00054674">
        <w:rPr>
          <w:rFonts w:ascii="Times New Roman" w:hAnsi="Times New Roman"/>
          <w:color w:val="auto"/>
          <w:sz w:val="24"/>
          <w:szCs w:val="24"/>
        </w:rPr>
        <w:t>≥</w:t>
      </w:r>
      <w:r w:rsidR="005018B9" w:rsidRPr="007B232F">
        <w:rPr>
          <w:rFonts w:ascii="Times New Roman" w:hAnsi="Times New Roman"/>
          <w:color w:val="auto"/>
          <w:sz w:val="24"/>
          <w:szCs w:val="24"/>
        </w:rPr>
        <w:t>25kg/m</w:t>
      </w:r>
      <w:r w:rsidR="005018B9" w:rsidRPr="007B232F">
        <w:rPr>
          <w:rFonts w:ascii="Times New Roman" w:hAnsi="Times New Roman"/>
          <w:color w:val="auto"/>
          <w:sz w:val="24"/>
          <w:szCs w:val="24"/>
          <w:vertAlign w:val="superscript"/>
        </w:rPr>
        <w:t>2</w:t>
      </w:r>
      <w:r w:rsidR="000C3004">
        <w:rPr>
          <w:rFonts w:ascii="Times New Roman" w:hAnsi="Times New Roman"/>
          <w:color w:val="auto"/>
          <w:sz w:val="24"/>
          <w:szCs w:val="24"/>
        </w:rPr>
        <w:t>;</w:t>
      </w:r>
      <w:r w:rsidR="00EA0E0E" w:rsidRPr="007B232F">
        <w:rPr>
          <w:rFonts w:ascii="Times New Roman" w:hAnsi="Times New Roman"/>
          <w:color w:val="auto"/>
          <w:sz w:val="24"/>
          <w:szCs w:val="24"/>
        </w:rPr>
        <w:t xml:space="preserve"> </w:t>
      </w:r>
      <w:r w:rsidR="00F97478" w:rsidRPr="007B232F">
        <w:rPr>
          <w:rFonts w:ascii="Times New Roman" w:hAnsi="Times New Roman"/>
          <w:color w:val="auto"/>
          <w:sz w:val="24"/>
          <w:szCs w:val="24"/>
        </w:rPr>
        <w:t>confir</w:t>
      </w:r>
      <w:r w:rsidR="00054674">
        <w:rPr>
          <w:rFonts w:ascii="Times New Roman" w:hAnsi="Times New Roman"/>
          <w:color w:val="auto"/>
          <w:sz w:val="24"/>
          <w:szCs w:val="24"/>
        </w:rPr>
        <w:t>mation that</w:t>
      </w:r>
      <w:r w:rsidR="00F97478" w:rsidRPr="007B232F">
        <w:rPr>
          <w:rFonts w:ascii="Times New Roman" w:hAnsi="Times New Roman"/>
          <w:color w:val="auto"/>
          <w:sz w:val="24"/>
          <w:szCs w:val="24"/>
        </w:rPr>
        <w:t xml:space="preserve"> </w:t>
      </w:r>
      <w:r w:rsidR="00F5209F" w:rsidRPr="007B232F">
        <w:rPr>
          <w:rFonts w:ascii="Times New Roman" w:eastAsia="Times New Roman" w:hAnsi="Times New Roman"/>
          <w:iCs/>
          <w:color w:val="auto"/>
          <w:sz w:val="24"/>
          <w:szCs w:val="24"/>
        </w:rPr>
        <w:t>participants were planning to have their child immunised</w:t>
      </w:r>
      <w:r w:rsidR="007B1A3D" w:rsidRPr="007B232F">
        <w:rPr>
          <w:rFonts w:ascii="Times New Roman" w:eastAsia="Times New Roman" w:hAnsi="Times New Roman"/>
          <w:iCs/>
          <w:color w:val="auto"/>
          <w:sz w:val="24"/>
          <w:szCs w:val="24"/>
        </w:rPr>
        <w:t xml:space="preserve"> and </w:t>
      </w:r>
      <w:r w:rsidR="00F5209F" w:rsidRPr="007B232F">
        <w:rPr>
          <w:rFonts w:ascii="Times New Roman" w:eastAsia="Times New Roman" w:hAnsi="Times New Roman"/>
          <w:iCs/>
          <w:color w:val="auto"/>
          <w:sz w:val="24"/>
          <w:szCs w:val="24"/>
        </w:rPr>
        <w:t>had not yet attended the first child immunisation appointment;</w:t>
      </w:r>
      <w:r w:rsidR="00166136" w:rsidRPr="007B232F">
        <w:rPr>
          <w:rFonts w:ascii="Times New Roman" w:eastAsia="Times New Roman" w:hAnsi="Times New Roman"/>
          <w:iCs/>
          <w:color w:val="auto"/>
          <w:sz w:val="24"/>
          <w:szCs w:val="24"/>
        </w:rPr>
        <w:t xml:space="preserve"> </w:t>
      </w:r>
      <w:r w:rsidR="00F5209F" w:rsidRPr="007B232F">
        <w:rPr>
          <w:rFonts w:ascii="Times New Roman" w:eastAsia="Times New Roman" w:hAnsi="Times New Roman"/>
          <w:iCs/>
          <w:color w:val="auto"/>
          <w:sz w:val="24"/>
          <w:szCs w:val="24"/>
        </w:rPr>
        <w:t>were not already involved in a weight loss programme or a weight management trial; and partici</w:t>
      </w:r>
      <w:r w:rsidR="00422628" w:rsidRPr="007B232F">
        <w:rPr>
          <w:rFonts w:ascii="Times New Roman" w:eastAsia="Times New Roman" w:hAnsi="Times New Roman"/>
          <w:iCs/>
          <w:color w:val="auto"/>
          <w:sz w:val="24"/>
          <w:szCs w:val="24"/>
        </w:rPr>
        <w:t>pants</w:t>
      </w:r>
      <w:r w:rsidR="00F5209F" w:rsidRPr="007B232F">
        <w:rPr>
          <w:rFonts w:ascii="Times New Roman" w:eastAsia="Times New Roman" w:hAnsi="Times New Roman"/>
          <w:iCs/>
          <w:color w:val="auto"/>
          <w:sz w:val="24"/>
          <w:szCs w:val="24"/>
        </w:rPr>
        <w:t xml:space="preserve"> were willing to give consent to notify their GP of their participation in the trial</w:t>
      </w:r>
      <w:r w:rsidR="00652F87" w:rsidRPr="007B232F">
        <w:rPr>
          <w:rFonts w:ascii="Times New Roman" w:eastAsia="Times New Roman" w:hAnsi="Times New Roman"/>
          <w:iCs/>
          <w:color w:val="auto"/>
          <w:sz w:val="24"/>
          <w:szCs w:val="24"/>
        </w:rPr>
        <w:t xml:space="preserve">.  </w:t>
      </w:r>
      <w:r w:rsidR="00F10661" w:rsidRPr="007B232F">
        <w:rPr>
          <w:rFonts w:ascii="Times New Roman" w:hAnsi="Times New Roman"/>
          <w:color w:val="auto"/>
          <w:sz w:val="24"/>
          <w:szCs w:val="24"/>
        </w:rPr>
        <w:t>A</w:t>
      </w:r>
      <w:r w:rsidR="006F2C1C" w:rsidRPr="007B232F">
        <w:rPr>
          <w:rFonts w:ascii="Times New Roman" w:hAnsi="Times New Roman"/>
          <w:color w:val="auto"/>
          <w:sz w:val="24"/>
          <w:szCs w:val="24"/>
        </w:rPr>
        <w:t xml:space="preserve">ssessment of full eligibility was completed at the baseline home visit (see later).  </w:t>
      </w:r>
    </w:p>
    <w:p w14:paraId="0483477E" w14:textId="46605433" w:rsidR="006F2C1C" w:rsidRPr="007B232F" w:rsidRDefault="006F2C1C" w:rsidP="000655C0">
      <w:pPr>
        <w:pStyle w:val="Style3"/>
        <w:numPr>
          <w:ilvl w:val="0"/>
          <w:numId w:val="0"/>
        </w:numPr>
        <w:spacing w:after="0" w:line="480" w:lineRule="auto"/>
        <w:rPr>
          <w:rFonts w:ascii="Times New Roman" w:hAnsi="Times New Roman"/>
          <w:b/>
          <w:bCs/>
          <w:color w:val="auto"/>
          <w:sz w:val="24"/>
          <w:szCs w:val="24"/>
        </w:rPr>
      </w:pPr>
      <w:bookmarkStart w:id="46" w:name="_Toc12882752"/>
      <w:r w:rsidRPr="007B232F">
        <w:rPr>
          <w:rFonts w:ascii="Times New Roman" w:hAnsi="Times New Roman"/>
          <w:b/>
          <w:bCs/>
          <w:color w:val="auto"/>
          <w:sz w:val="24"/>
          <w:szCs w:val="24"/>
        </w:rPr>
        <w:t xml:space="preserve">Direct recruitment through GP </w:t>
      </w:r>
      <w:bookmarkEnd w:id="46"/>
      <w:r w:rsidRPr="007B232F">
        <w:rPr>
          <w:rFonts w:ascii="Times New Roman" w:hAnsi="Times New Roman"/>
          <w:b/>
          <w:bCs/>
          <w:color w:val="auto"/>
          <w:sz w:val="24"/>
          <w:szCs w:val="24"/>
        </w:rPr>
        <w:t>practices</w:t>
      </w:r>
    </w:p>
    <w:p w14:paraId="43B12385" w14:textId="50C2DB10" w:rsidR="006F2C1C" w:rsidRPr="007B232F" w:rsidRDefault="006F2C1C" w:rsidP="00166168">
      <w:pPr>
        <w:spacing w:after="0" w:line="480" w:lineRule="auto"/>
        <w:ind w:firstLine="720"/>
        <w:rPr>
          <w:rFonts w:ascii="Times New Roman" w:eastAsia="Times New Roman" w:hAnsi="Times New Roman" w:cs="Times New Roman"/>
          <w:sz w:val="24"/>
          <w:szCs w:val="24"/>
        </w:rPr>
      </w:pPr>
      <w:r w:rsidRPr="007B232F">
        <w:rPr>
          <w:rFonts w:ascii="Times New Roman" w:hAnsi="Times New Roman" w:cs="Times New Roman"/>
          <w:sz w:val="24"/>
          <w:szCs w:val="24"/>
        </w:rPr>
        <w:t>Towards the end of the study recruitment period</w:t>
      </w:r>
      <w:r w:rsidR="000C3004">
        <w:rPr>
          <w:rFonts w:ascii="Times New Roman" w:hAnsi="Times New Roman" w:cs="Times New Roman"/>
          <w:sz w:val="24"/>
          <w:szCs w:val="24"/>
        </w:rPr>
        <w:t>,</w:t>
      </w:r>
      <w:r w:rsidRPr="007B232F">
        <w:rPr>
          <w:rFonts w:ascii="Times New Roman" w:hAnsi="Times New Roman" w:cs="Times New Roman"/>
          <w:sz w:val="24"/>
          <w:szCs w:val="24"/>
        </w:rPr>
        <w:t xml:space="preserve"> recruitment via BWH was supplemented with recruitment strategies dire</w:t>
      </w:r>
      <w:r w:rsidR="00054674">
        <w:rPr>
          <w:rFonts w:ascii="Times New Roman" w:hAnsi="Times New Roman" w:cs="Times New Roman"/>
          <w:sz w:val="24"/>
          <w:szCs w:val="24"/>
        </w:rPr>
        <w:t>ctly</w:t>
      </w:r>
      <w:r w:rsidRPr="007B232F">
        <w:rPr>
          <w:rFonts w:ascii="Times New Roman" w:hAnsi="Times New Roman" w:cs="Times New Roman"/>
          <w:sz w:val="24"/>
          <w:szCs w:val="24"/>
        </w:rPr>
        <w:t xml:space="preserve"> via practices. </w:t>
      </w:r>
      <w:r w:rsidR="007A34F7" w:rsidRPr="007B232F">
        <w:rPr>
          <w:rFonts w:ascii="Times New Roman" w:hAnsi="Times New Roman" w:cs="Times New Roman"/>
          <w:sz w:val="24"/>
          <w:szCs w:val="24"/>
        </w:rPr>
        <w:t xml:space="preserve"> </w:t>
      </w:r>
      <w:r w:rsidRPr="007B232F">
        <w:rPr>
          <w:rFonts w:ascii="Times New Roman" w:hAnsi="Times New Roman" w:cs="Times New Roman"/>
          <w:sz w:val="24"/>
          <w:szCs w:val="24"/>
        </w:rPr>
        <w:t xml:space="preserve">Posters were made available for viewing on GP practice waiting room </w:t>
      </w:r>
      <w:r w:rsidR="0092602A" w:rsidRPr="007B232F">
        <w:rPr>
          <w:rFonts w:ascii="Times New Roman" w:hAnsi="Times New Roman" w:cs="Times New Roman"/>
          <w:sz w:val="24"/>
          <w:szCs w:val="24"/>
        </w:rPr>
        <w:t>television</w:t>
      </w:r>
      <w:r w:rsidRPr="007B232F">
        <w:rPr>
          <w:rFonts w:ascii="Times New Roman" w:hAnsi="Times New Roman" w:cs="Times New Roman"/>
          <w:sz w:val="24"/>
          <w:szCs w:val="24"/>
        </w:rPr>
        <w:t xml:space="preserve"> screens</w:t>
      </w:r>
      <w:r w:rsidR="00E541F0">
        <w:rPr>
          <w:rFonts w:ascii="Times New Roman" w:hAnsi="Times New Roman" w:cs="Times New Roman"/>
          <w:sz w:val="24"/>
          <w:szCs w:val="24"/>
        </w:rPr>
        <w:t xml:space="preserve">.  </w:t>
      </w:r>
      <w:r w:rsidR="0080383C">
        <w:rPr>
          <w:rFonts w:ascii="Times New Roman" w:hAnsi="Times New Roman" w:cs="Times New Roman"/>
          <w:sz w:val="24"/>
          <w:szCs w:val="24"/>
        </w:rPr>
        <w:t>P</w:t>
      </w:r>
      <w:r w:rsidR="007A40A1" w:rsidRPr="007B232F">
        <w:rPr>
          <w:rFonts w:ascii="Times New Roman" w:hAnsi="Times New Roman" w:cs="Times New Roman"/>
          <w:sz w:val="24"/>
          <w:szCs w:val="24"/>
        </w:rPr>
        <w:t>articipants</w:t>
      </w:r>
      <w:r w:rsidR="0080383C">
        <w:rPr>
          <w:rFonts w:ascii="Times New Roman" w:hAnsi="Times New Roman" w:cs="Times New Roman"/>
          <w:sz w:val="24"/>
          <w:szCs w:val="24"/>
        </w:rPr>
        <w:t xml:space="preserve"> could be</w:t>
      </w:r>
      <w:r w:rsidR="007A40A1" w:rsidRPr="007B232F">
        <w:rPr>
          <w:rFonts w:ascii="Times New Roman" w:hAnsi="Times New Roman" w:cs="Times New Roman"/>
          <w:sz w:val="24"/>
          <w:szCs w:val="24"/>
        </w:rPr>
        <w:t xml:space="preserve"> informed about the trial directly from baby check clinics, postnatal check-ups or at any other appointment with the GP.  </w:t>
      </w:r>
      <w:r w:rsidR="0080383C">
        <w:rPr>
          <w:rFonts w:ascii="Times New Roman" w:hAnsi="Times New Roman" w:cs="Times New Roman"/>
          <w:sz w:val="24"/>
          <w:szCs w:val="24"/>
        </w:rPr>
        <w:t>T</w:t>
      </w:r>
      <w:r w:rsidR="007A40A1" w:rsidRPr="007B232F">
        <w:rPr>
          <w:rFonts w:ascii="Times New Roman" w:hAnsi="Times New Roman" w:cs="Times New Roman"/>
          <w:sz w:val="24"/>
          <w:szCs w:val="24"/>
        </w:rPr>
        <w:t>he researcher provided</w:t>
      </w:r>
      <w:r w:rsidR="0080383C">
        <w:rPr>
          <w:rFonts w:ascii="Times New Roman" w:hAnsi="Times New Roman" w:cs="Times New Roman"/>
          <w:sz w:val="24"/>
          <w:szCs w:val="24"/>
        </w:rPr>
        <w:t xml:space="preserve"> these</w:t>
      </w:r>
      <w:r w:rsidR="007A40A1" w:rsidRPr="007B232F">
        <w:rPr>
          <w:rFonts w:ascii="Times New Roman" w:hAnsi="Times New Roman" w:cs="Times New Roman"/>
          <w:sz w:val="24"/>
          <w:szCs w:val="24"/>
        </w:rPr>
        <w:t xml:space="preserve"> potential participants with the letter of invitation and PIS</w:t>
      </w:r>
      <w:r w:rsidR="00B12D28">
        <w:rPr>
          <w:rFonts w:ascii="Times New Roman" w:hAnsi="Times New Roman" w:cs="Times New Roman"/>
          <w:sz w:val="24"/>
          <w:szCs w:val="24"/>
        </w:rPr>
        <w:t>.</w:t>
      </w:r>
      <w:r w:rsidR="007A40A1" w:rsidRPr="007B232F">
        <w:rPr>
          <w:rFonts w:ascii="Times New Roman" w:hAnsi="Times New Roman" w:cs="Times New Roman"/>
          <w:sz w:val="24"/>
          <w:szCs w:val="24"/>
        </w:rPr>
        <w:t xml:space="preserve">  If women </w:t>
      </w:r>
      <w:r w:rsidR="00052BF7">
        <w:rPr>
          <w:rFonts w:ascii="Times New Roman" w:hAnsi="Times New Roman" w:cs="Times New Roman"/>
          <w:sz w:val="24"/>
          <w:szCs w:val="24"/>
        </w:rPr>
        <w:t>were</w:t>
      </w:r>
      <w:r w:rsidR="007A40A1" w:rsidRPr="007B232F">
        <w:rPr>
          <w:rFonts w:ascii="Times New Roman" w:hAnsi="Times New Roman" w:cs="Times New Roman"/>
          <w:sz w:val="24"/>
          <w:szCs w:val="24"/>
        </w:rPr>
        <w:t xml:space="preserve"> </w:t>
      </w:r>
      <w:r w:rsidR="0080383C" w:rsidRPr="007B232F">
        <w:rPr>
          <w:rFonts w:ascii="Times New Roman" w:hAnsi="Times New Roman" w:cs="Times New Roman"/>
          <w:sz w:val="24"/>
          <w:szCs w:val="24"/>
        </w:rPr>
        <w:t>interested,</w:t>
      </w:r>
      <w:r w:rsidR="007A40A1" w:rsidRPr="007B232F">
        <w:rPr>
          <w:rFonts w:ascii="Times New Roman" w:hAnsi="Times New Roman" w:cs="Times New Roman"/>
          <w:sz w:val="24"/>
          <w:szCs w:val="24"/>
        </w:rPr>
        <w:t xml:space="preserve"> they were screened at the practice by the researcher or</w:t>
      </w:r>
      <w:r w:rsidR="00C266C4" w:rsidRPr="007B232F">
        <w:rPr>
          <w:rFonts w:ascii="Times New Roman" w:hAnsi="Times New Roman" w:cs="Times New Roman"/>
          <w:sz w:val="24"/>
          <w:szCs w:val="24"/>
        </w:rPr>
        <w:t xml:space="preserve"> later</w:t>
      </w:r>
      <w:r w:rsidR="007A40A1" w:rsidRPr="007B232F">
        <w:rPr>
          <w:rFonts w:ascii="Times New Roman" w:hAnsi="Times New Roman" w:cs="Times New Roman"/>
          <w:sz w:val="24"/>
          <w:szCs w:val="24"/>
        </w:rPr>
        <w:t xml:space="preserve"> telephoned to establis</w:t>
      </w:r>
      <w:r w:rsidR="00E541F0">
        <w:rPr>
          <w:rFonts w:ascii="Times New Roman" w:hAnsi="Times New Roman" w:cs="Times New Roman"/>
          <w:sz w:val="24"/>
          <w:szCs w:val="24"/>
        </w:rPr>
        <w:t>h</w:t>
      </w:r>
      <w:r w:rsidR="007A40A1" w:rsidRPr="007B232F">
        <w:rPr>
          <w:rFonts w:ascii="Times New Roman" w:hAnsi="Times New Roman" w:cs="Times New Roman"/>
          <w:sz w:val="24"/>
          <w:szCs w:val="24"/>
        </w:rPr>
        <w:t xml:space="preserve"> </w:t>
      </w:r>
      <w:r w:rsidR="00052BF7" w:rsidRPr="007B232F">
        <w:rPr>
          <w:rFonts w:ascii="Times New Roman" w:hAnsi="Times New Roman" w:cs="Times New Roman"/>
          <w:sz w:val="24"/>
          <w:szCs w:val="24"/>
        </w:rPr>
        <w:t>elig</w:t>
      </w:r>
      <w:r w:rsidR="00052BF7">
        <w:rPr>
          <w:rFonts w:ascii="Times New Roman" w:hAnsi="Times New Roman" w:cs="Times New Roman"/>
          <w:sz w:val="24"/>
          <w:szCs w:val="24"/>
        </w:rPr>
        <w:t>ibility</w:t>
      </w:r>
      <w:r w:rsidR="007A40A1" w:rsidRPr="007B232F">
        <w:rPr>
          <w:rFonts w:ascii="Times New Roman" w:hAnsi="Times New Roman" w:cs="Times New Roman"/>
          <w:sz w:val="24"/>
          <w:szCs w:val="24"/>
        </w:rPr>
        <w:t xml:space="preserve">.  </w:t>
      </w:r>
      <w:r w:rsidRPr="007B232F">
        <w:rPr>
          <w:rFonts w:ascii="Times New Roman" w:hAnsi="Times New Roman" w:cs="Times New Roman"/>
          <w:sz w:val="24"/>
          <w:szCs w:val="24"/>
        </w:rPr>
        <w:t xml:space="preserve">If all initial </w:t>
      </w:r>
      <w:r w:rsidR="000C3004" w:rsidRPr="007B232F">
        <w:rPr>
          <w:rFonts w:ascii="Times New Roman" w:hAnsi="Times New Roman" w:cs="Times New Roman"/>
          <w:sz w:val="24"/>
          <w:szCs w:val="24"/>
        </w:rPr>
        <w:t xml:space="preserve">screening </w:t>
      </w:r>
      <w:r w:rsidRPr="007B232F">
        <w:rPr>
          <w:rFonts w:ascii="Times New Roman" w:hAnsi="Times New Roman" w:cs="Times New Roman"/>
          <w:sz w:val="24"/>
          <w:szCs w:val="24"/>
        </w:rPr>
        <w:t>eligibility criteria were met</w:t>
      </w:r>
      <w:r w:rsidR="006A6952">
        <w:rPr>
          <w:rFonts w:ascii="Times New Roman" w:hAnsi="Times New Roman" w:cs="Times New Roman"/>
          <w:sz w:val="24"/>
          <w:szCs w:val="24"/>
        </w:rPr>
        <w:t>,</w:t>
      </w:r>
      <w:r w:rsidRPr="007B232F">
        <w:rPr>
          <w:rFonts w:ascii="Times New Roman" w:hAnsi="Times New Roman" w:cs="Times New Roman"/>
          <w:sz w:val="24"/>
          <w:szCs w:val="24"/>
        </w:rPr>
        <w:t xml:space="preserve"> a</w:t>
      </w:r>
      <w:r w:rsidR="00E541F0">
        <w:rPr>
          <w:rFonts w:ascii="Times New Roman" w:hAnsi="Times New Roman" w:cs="Times New Roman"/>
          <w:sz w:val="24"/>
          <w:szCs w:val="24"/>
        </w:rPr>
        <w:t xml:space="preserve"> baseline</w:t>
      </w:r>
      <w:r w:rsidRPr="007B232F">
        <w:rPr>
          <w:rFonts w:ascii="Times New Roman" w:hAnsi="Times New Roman" w:cs="Times New Roman"/>
          <w:sz w:val="24"/>
          <w:szCs w:val="24"/>
        </w:rPr>
        <w:t xml:space="preserve"> appointment was made for a researcher to visit </w:t>
      </w:r>
      <w:r w:rsidRPr="00052BF7">
        <w:rPr>
          <w:rFonts w:ascii="Times New Roman" w:hAnsi="Times New Roman" w:cs="Times New Roman"/>
          <w:sz w:val="24"/>
          <w:szCs w:val="24"/>
        </w:rPr>
        <w:t xml:space="preserve">potentially eligible participants at home to fully confirm </w:t>
      </w:r>
      <w:r w:rsidR="00302664" w:rsidRPr="00052BF7">
        <w:rPr>
          <w:rFonts w:ascii="Times New Roman" w:hAnsi="Times New Roman" w:cs="Times New Roman"/>
          <w:sz w:val="24"/>
          <w:szCs w:val="24"/>
        </w:rPr>
        <w:t xml:space="preserve">their </w:t>
      </w:r>
      <w:r w:rsidRPr="00052BF7">
        <w:rPr>
          <w:rFonts w:ascii="Times New Roman" w:hAnsi="Times New Roman" w:cs="Times New Roman"/>
          <w:sz w:val="24"/>
          <w:szCs w:val="24"/>
        </w:rPr>
        <w:t>eligibility</w:t>
      </w:r>
      <w:bookmarkEnd w:id="45"/>
      <w:r w:rsidR="000A2B06">
        <w:rPr>
          <w:rFonts w:ascii="Times New Roman" w:hAnsi="Times New Roman" w:cs="Times New Roman"/>
          <w:sz w:val="24"/>
          <w:szCs w:val="24"/>
        </w:rPr>
        <w:t>.</w:t>
      </w:r>
      <w:r w:rsidRPr="007B232F">
        <w:rPr>
          <w:rFonts w:ascii="Times New Roman" w:hAnsi="Times New Roman" w:cs="Times New Roman"/>
          <w:sz w:val="24"/>
          <w:szCs w:val="24"/>
        </w:rPr>
        <w:t xml:space="preserve"> </w:t>
      </w:r>
      <w:bookmarkStart w:id="47" w:name="_Toc531087611"/>
      <w:bookmarkEnd w:id="47"/>
    </w:p>
    <w:p w14:paraId="4ABFA3EA" w14:textId="737F0AD4" w:rsidR="00F133D5" w:rsidRPr="007B232F" w:rsidRDefault="006F2C1C" w:rsidP="000655C0">
      <w:pPr>
        <w:pStyle w:val="Style3"/>
        <w:numPr>
          <w:ilvl w:val="0"/>
          <w:numId w:val="0"/>
        </w:numPr>
        <w:spacing w:after="0" w:line="480" w:lineRule="auto"/>
        <w:rPr>
          <w:rFonts w:ascii="Times New Roman" w:hAnsi="Times New Roman"/>
          <w:b/>
          <w:bCs/>
          <w:color w:val="auto"/>
          <w:sz w:val="24"/>
          <w:szCs w:val="24"/>
        </w:rPr>
      </w:pPr>
      <w:bookmarkStart w:id="48" w:name="_Toc492466670"/>
      <w:bookmarkStart w:id="49" w:name="_Toc492466862"/>
      <w:bookmarkStart w:id="50" w:name="_Toc1288275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8"/>
      <w:bookmarkEnd w:id="49"/>
      <w:r w:rsidRPr="007B232F">
        <w:rPr>
          <w:rFonts w:ascii="Times New Roman" w:hAnsi="Times New Roman"/>
          <w:b/>
          <w:bCs/>
          <w:color w:val="auto"/>
          <w:sz w:val="24"/>
          <w:szCs w:val="24"/>
        </w:rPr>
        <w:t>Establishing full eligibility at the baseline home visit</w:t>
      </w:r>
      <w:bookmarkEnd w:id="50"/>
      <w:r w:rsidRPr="007B232F">
        <w:rPr>
          <w:rFonts w:ascii="Times New Roman" w:hAnsi="Times New Roman"/>
          <w:b/>
          <w:bCs/>
          <w:color w:val="auto"/>
          <w:sz w:val="24"/>
          <w:szCs w:val="24"/>
        </w:rPr>
        <w:t xml:space="preserve"> and informed consent</w:t>
      </w:r>
    </w:p>
    <w:p w14:paraId="5D64A0EF" w14:textId="2F341674" w:rsidR="006F2C1C" w:rsidRPr="007B232F" w:rsidRDefault="006F2C1C" w:rsidP="0014114C">
      <w:pPr>
        <w:spacing w:after="0" w:line="480" w:lineRule="auto"/>
        <w:ind w:firstLine="720"/>
        <w:rPr>
          <w:rFonts w:ascii="Times New Roman" w:eastAsia="Times New Roman" w:hAnsi="Times New Roman" w:cs="Times New Roman"/>
          <w:sz w:val="24"/>
          <w:szCs w:val="24"/>
        </w:rPr>
      </w:pPr>
      <w:r w:rsidRPr="007B232F">
        <w:rPr>
          <w:rFonts w:ascii="Times New Roman" w:eastAsia="Times New Roman" w:hAnsi="Times New Roman" w:cs="Times New Roman"/>
          <w:sz w:val="24"/>
          <w:szCs w:val="24"/>
        </w:rPr>
        <w:t xml:space="preserve">Written informed consent was a two-stage process.  </w:t>
      </w:r>
      <w:r w:rsidRPr="007B232F">
        <w:rPr>
          <w:rFonts w:ascii="Times New Roman" w:hAnsi="Times New Roman" w:cs="Times New Roman"/>
          <w:sz w:val="24"/>
          <w:szCs w:val="24"/>
        </w:rPr>
        <w:t>At the baseline home visit</w:t>
      </w:r>
      <w:r w:rsidR="000C3004">
        <w:rPr>
          <w:rFonts w:ascii="Times New Roman" w:hAnsi="Times New Roman" w:cs="Times New Roman"/>
          <w:sz w:val="24"/>
          <w:szCs w:val="24"/>
        </w:rPr>
        <w:t>,</w:t>
      </w:r>
      <w:r w:rsidRPr="007B232F">
        <w:rPr>
          <w:rFonts w:ascii="Times New Roman" w:hAnsi="Times New Roman" w:cs="Times New Roman"/>
          <w:sz w:val="24"/>
          <w:szCs w:val="24"/>
        </w:rPr>
        <w:t xml:space="preserve"> a researcher obtained written informed consent to collect further screening data to fully confirm eligibility.  </w:t>
      </w:r>
      <w:r w:rsidR="00CF6915" w:rsidRPr="007B232F">
        <w:rPr>
          <w:rFonts w:ascii="Times New Roman" w:hAnsi="Times New Roman" w:cs="Times New Roman"/>
          <w:sz w:val="24"/>
          <w:szCs w:val="24"/>
        </w:rPr>
        <w:t>T</w:t>
      </w:r>
      <w:r w:rsidRPr="007B232F">
        <w:rPr>
          <w:rFonts w:ascii="Times New Roman" w:hAnsi="Times New Roman" w:cs="Times New Roman"/>
          <w:sz w:val="24"/>
          <w:szCs w:val="24"/>
        </w:rPr>
        <w:t>he researcher measured participants’ height and weight to</w:t>
      </w:r>
      <w:r w:rsidR="0080383C">
        <w:rPr>
          <w:rFonts w:ascii="Times New Roman" w:hAnsi="Times New Roman" w:cs="Times New Roman"/>
          <w:sz w:val="24"/>
          <w:szCs w:val="24"/>
        </w:rPr>
        <w:t xml:space="preserve"> objectively</w:t>
      </w:r>
      <w:r w:rsidRPr="007B232F">
        <w:rPr>
          <w:rFonts w:ascii="Times New Roman" w:hAnsi="Times New Roman" w:cs="Times New Roman"/>
          <w:sz w:val="24"/>
          <w:szCs w:val="24"/>
        </w:rPr>
        <w:t xml:space="preserve"> confirm the BMI eligibility criteria</w:t>
      </w:r>
      <w:r w:rsidR="00131F24">
        <w:rPr>
          <w:rFonts w:ascii="Times New Roman" w:hAnsi="Times New Roman" w:cs="Times New Roman"/>
          <w:sz w:val="24"/>
          <w:szCs w:val="24"/>
        </w:rPr>
        <w:t xml:space="preserve"> (</w:t>
      </w:r>
      <w:r w:rsidR="000C3004">
        <w:rPr>
          <w:rFonts w:ascii="Times New Roman" w:hAnsi="Times New Roman" w:cs="Times New Roman"/>
          <w:sz w:val="24"/>
          <w:szCs w:val="24"/>
        </w:rPr>
        <w:t>≥</w:t>
      </w:r>
      <w:r w:rsidR="00131F24">
        <w:rPr>
          <w:rFonts w:ascii="Times New Roman" w:hAnsi="Times New Roman" w:cs="Times New Roman"/>
          <w:sz w:val="24"/>
          <w:szCs w:val="24"/>
        </w:rPr>
        <w:t>25 kg/m</w:t>
      </w:r>
      <w:r w:rsidR="00131F24">
        <w:rPr>
          <w:rFonts w:ascii="Times New Roman" w:hAnsi="Times New Roman" w:cs="Times New Roman"/>
          <w:sz w:val="24"/>
          <w:szCs w:val="24"/>
          <w:vertAlign w:val="superscript"/>
        </w:rPr>
        <w:t>2</w:t>
      </w:r>
      <w:r w:rsidR="00131F24">
        <w:rPr>
          <w:rFonts w:ascii="Times New Roman" w:hAnsi="Times New Roman" w:cs="Times New Roman"/>
          <w:sz w:val="24"/>
          <w:szCs w:val="24"/>
        </w:rPr>
        <w:t xml:space="preserve">). </w:t>
      </w:r>
      <w:r w:rsidR="00D0418A" w:rsidRPr="007B232F">
        <w:rPr>
          <w:rFonts w:ascii="Times New Roman" w:hAnsi="Times New Roman" w:cs="Times New Roman"/>
          <w:sz w:val="24"/>
          <w:szCs w:val="24"/>
        </w:rPr>
        <w:t xml:space="preserve"> </w:t>
      </w:r>
      <w:r w:rsidR="00B12D28">
        <w:rPr>
          <w:rFonts w:ascii="Times New Roman" w:hAnsi="Times New Roman" w:cs="Times New Roman"/>
          <w:sz w:val="24"/>
          <w:szCs w:val="24"/>
        </w:rPr>
        <w:t>T</w:t>
      </w:r>
      <w:r w:rsidRPr="007B232F">
        <w:rPr>
          <w:rFonts w:ascii="Times New Roman" w:hAnsi="Times New Roman" w:cs="Times New Roman"/>
          <w:sz w:val="24"/>
          <w:szCs w:val="24"/>
        </w:rPr>
        <w:t>he researcher</w:t>
      </w:r>
      <w:r w:rsidR="00DF0F82" w:rsidRPr="007B232F">
        <w:rPr>
          <w:rFonts w:ascii="Times New Roman" w:hAnsi="Times New Roman" w:cs="Times New Roman"/>
          <w:sz w:val="24"/>
          <w:szCs w:val="24"/>
        </w:rPr>
        <w:t xml:space="preserve"> also</w:t>
      </w:r>
      <w:r w:rsidRPr="007B232F">
        <w:rPr>
          <w:rFonts w:ascii="Times New Roman" w:hAnsi="Times New Roman" w:cs="Times New Roman"/>
          <w:sz w:val="24"/>
          <w:szCs w:val="24"/>
        </w:rPr>
        <w:t xml:space="preserve"> confirmed that participants had not been diagnosed with a serious mental health difficulty requiring hospitalisation or been diagnosed with anorexia and/or bulimia in the past two years</w:t>
      </w:r>
      <w:r w:rsidR="009A1DA8" w:rsidRPr="007B232F">
        <w:rPr>
          <w:rFonts w:ascii="Times New Roman" w:hAnsi="Times New Roman" w:cs="Times New Roman"/>
          <w:sz w:val="24"/>
          <w:szCs w:val="24"/>
        </w:rPr>
        <w:t>.</w:t>
      </w:r>
      <w:r w:rsidR="002A24E0" w:rsidRPr="007B232F">
        <w:rPr>
          <w:rFonts w:ascii="Times New Roman" w:hAnsi="Times New Roman" w:cs="Times New Roman"/>
          <w:sz w:val="24"/>
          <w:szCs w:val="24"/>
        </w:rPr>
        <w:t xml:space="preserve">  </w:t>
      </w:r>
      <w:r w:rsidRPr="007B232F">
        <w:rPr>
          <w:rFonts w:ascii="Times New Roman" w:hAnsi="Times New Roman" w:cs="Times New Roman"/>
          <w:sz w:val="24"/>
          <w:szCs w:val="24"/>
        </w:rPr>
        <w:t xml:space="preserve">Participants who met all the eligibility criteria were asked </w:t>
      </w:r>
      <w:r w:rsidR="00B12D28">
        <w:rPr>
          <w:rFonts w:ascii="Times New Roman" w:hAnsi="Times New Roman" w:cs="Times New Roman"/>
          <w:sz w:val="24"/>
          <w:szCs w:val="24"/>
        </w:rPr>
        <w:t xml:space="preserve">to provide </w:t>
      </w:r>
      <w:r w:rsidRPr="007B232F">
        <w:rPr>
          <w:rFonts w:ascii="Times New Roman" w:hAnsi="Times New Roman" w:cs="Times New Roman"/>
          <w:sz w:val="24"/>
          <w:szCs w:val="24"/>
        </w:rPr>
        <w:t>written informed consent</w:t>
      </w:r>
      <w:r w:rsidR="00B12D28">
        <w:rPr>
          <w:rFonts w:ascii="Times New Roman" w:hAnsi="Times New Roman" w:cs="Times New Roman"/>
          <w:sz w:val="24"/>
          <w:szCs w:val="24"/>
        </w:rPr>
        <w:t xml:space="preserve"> to the trial</w:t>
      </w:r>
      <w:r w:rsidRPr="007B232F">
        <w:rPr>
          <w:rFonts w:ascii="Times New Roman" w:hAnsi="Times New Roman" w:cs="Times New Roman"/>
          <w:sz w:val="24"/>
          <w:szCs w:val="24"/>
        </w:rPr>
        <w:t xml:space="preserve">.  </w:t>
      </w:r>
      <w:r w:rsidR="00756240">
        <w:rPr>
          <w:rFonts w:ascii="Times New Roman" w:hAnsi="Times New Roman" w:cs="Times New Roman"/>
          <w:sz w:val="24"/>
          <w:szCs w:val="24"/>
        </w:rPr>
        <w:t>B</w:t>
      </w:r>
      <w:r w:rsidRPr="007B232F">
        <w:rPr>
          <w:rFonts w:ascii="Times New Roman" w:hAnsi="Times New Roman" w:cs="Times New Roman"/>
          <w:sz w:val="24"/>
          <w:szCs w:val="24"/>
        </w:rPr>
        <w:t xml:space="preserve">aseline assessments were then undertaken. </w:t>
      </w:r>
    </w:p>
    <w:p w14:paraId="332ECD8F" w14:textId="77777777" w:rsidR="006F2C1C" w:rsidRPr="007B232F" w:rsidRDefault="006F2C1C" w:rsidP="000655C0">
      <w:pPr>
        <w:pStyle w:val="Style2"/>
        <w:numPr>
          <w:ilvl w:val="0"/>
          <w:numId w:val="0"/>
        </w:numPr>
        <w:spacing w:after="0" w:line="480" w:lineRule="auto"/>
        <w:rPr>
          <w:rFonts w:ascii="Times New Roman" w:hAnsi="Times New Roman"/>
          <w:color w:val="auto"/>
        </w:rPr>
      </w:pPr>
      <w:r w:rsidRPr="007B232F">
        <w:rPr>
          <w:rFonts w:ascii="Times New Roman" w:hAnsi="Times New Roman"/>
          <w:color w:val="auto"/>
        </w:rPr>
        <w:t>Randomisation</w:t>
      </w:r>
    </w:p>
    <w:p w14:paraId="22049F73" w14:textId="21A34280" w:rsidR="00B919F2" w:rsidRPr="0080429F" w:rsidRDefault="006F2C1C" w:rsidP="00B919F2">
      <w:pPr>
        <w:pStyle w:val="Style2"/>
        <w:numPr>
          <w:ilvl w:val="0"/>
          <w:numId w:val="0"/>
        </w:numPr>
        <w:spacing w:after="0" w:line="480" w:lineRule="auto"/>
        <w:ind w:firstLine="720"/>
        <w:contextualSpacing w:val="0"/>
        <w:rPr>
          <w:rFonts w:ascii="Times New Roman" w:hAnsi="Times New Roman"/>
          <w:b w:val="0"/>
          <w:bCs/>
          <w:color w:val="auto"/>
        </w:rPr>
      </w:pPr>
      <w:r w:rsidRPr="007B232F">
        <w:rPr>
          <w:rFonts w:ascii="Times New Roman" w:hAnsi="Times New Roman"/>
          <w:b w:val="0"/>
          <w:bCs/>
          <w:color w:val="auto"/>
        </w:rPr>
        <w:lastRenderedPageBreak/>
        <w:t>Practices</w:t>
      </w:r>
      <w:r w:rsidR="0080383C">
        <w:rPr>
          <w:rFonts w:ascii="Times New Roman" w:hAnsi="Times New Roman"/>
          <w:b w:val="0"/>
          <w:bCs/>
          <w:color w:val="auto"/>
        </w:rPr>
        <w:t xml:space="preserve"> (clusters)</w:t>
      </w:r>
      <w:r w:rsidRPr="007B232F">
        <w:rPr>
          <w:rFonts w:ascii="Times New Roman" w:hAnsi="Times New Roman"/>
          <w:b w:val="0"/>
          <w:bCs/>
          <w:color w:val="auto"/>
        </w:rPr>
        <w:t xml:space="preserve"> in Birmingham and Solihull were invited to participate. The practices were randomised in a 1:1 ratio to the weight management intervention or usual care using minimisation for practice list size (large: 6000 or more; small: under 6000 patients) and Index of Multiple Deprivation (IMD) score</w:t>
      </w:r>
      <w:r w:rsidR="00FC03B7" w:rsidRPr="007B232F">
        <w:rPr>
          <w:rFonts w:ascii="Times New Roman" w:hAnsi="Times New Roman"/>
          <w:b w:val="0"/>
          <w:bCs/>
          <w:color w:val="auto"/>
        </w:rPr>
        <w:t xml:space="preserve"> [2</w:t>
      </w:r>
      <w:r w:rsidR="00C400E8" w:rsidRPr="007B232F">
        <w:rPr>
          <w:rFonts w:ascii="Times New Roman" w:hAnsi="Times New Roman"/>
          <w:b w:val="0"/>
          <w:bCs/>
          <w:color w:val="auto"/>
        </w:rPr>
        <w:t>3</w:t>
      </w:r>
      <w:r w:rsidR="00FC03B7" w:rsidRPr="007B232F">
        <w:rPr>
          <w:rFonts w:ascii="Times New Roman" w:hAnsi="Times New Roman"/>
          <w:b w:val="0"/>
          <w:bCs/>
          <w:color w:val="auto"/>
        </w:rPr>
        <w:t>]</w:t>
      </w:r>
      <w:r w:rsidR="006A6952">
        <w:rPr>
          <w:rFonts w:ascii="Times New Roman" w:hAnsi="Times New Roman"/>
          <w:b w:val="0"/>
          <w:bCs/>
          <w:color w:val="auto"/>
        </w:rPr>
        <w:t xml:space="preserve"> to ensure balance in these factors across the two trial groups</w:t>
      </w:r>
      <w:r w:rsidR="00EC07AD" w:rsidRPr="007B232F">
        <w:rPr>
          <w:rFonts w:ascii="Times New Roman" w:hAnsi="Times New Roman"/>
          <w:b w:val="0"/>
          <w:bCs/>
          <w:color w:val="auto"/>
        </w:rPr>
        <w:t xml:space="preserve">. </w:t>
      </w:r>
      <w:r w:rsidRPr="007B232F">
        <w:rPr>
          <w:rFonts w:ascii="Times New Roman" w:hAnsi="Times New Roman"/>
          <w:b w:val="0"/>
          <w:bCs/>
          <w:color w:val="auto"/>
        </w:rPr>
        <w:t xml:space="preserve"> The IMD was based on the postcode of the practice; </w:t>
      </w:r>
      <w:r w:rsidR="006A6952">
        <w:rPr>
          <w:rFonts w:ascii="Times New Roman" w:hAnsi="Times New Roman"/>
          <w:b w:val="0"/>
          <w:bCs/>
          <w:color w:val="auto"/>
        </w:rPr>
        <w:t xml:space="preserve">IMD </w:t>
      </w:r>
      <w:r w:rsidRPr="007B232F">
        <w:rPr>
          <w:rFonts w:ascii="Times New Roman" w:hAnsi="Times New Roman"/>
          <w:b w:val="0"/>
          <w:bCs/>
          <w:color w:val="auto"/>
        </w:rPr>
        <w:t xml:space="preserve">score ranges from 1 to 32,844 and was divided into tertiles of high, medium and low levels of deprivation. </w:t>
      </w:r>
      <w:r w:rsidR="00B95AA0" w:rsidRPr="007B232F">
        <w:rPr>
          <w:rFonts w:ascii="Times New Roman" w:hAnsi="Times New Roman"/>
          <w:b w:val="0"/>
          <w:bCs/>
          <w:color w:val="auto"/>
        </w:rPr>
        <w:t xml:space="preserve"> </w:t>
      </w:r>
      <w:r w:rsidRPr="007B232F">
        <w:rPr>
          <w:rFonts w:ascii="Times New Roman" w:hAnsi="Times New Roman"/>
          <w:b w:val="0"/>
          <w:bCs/>
          <w:color w:val="auto"/>
        </w:rPr>
        <w:t xml:space="preserve">The </w:t>
      </w:r>
      <w:r w:rsidR="00005FDF">
        <w:rPr>
          <w:rFonts w:ascii="Times New Roman" w:hAnsi="Times New Roman"/>
          <w:b w:val="0"/>
          <w:bCs/>
          <w:color w:val="auto"/>
        </w:rPr>
        <w:t>Birmingham Clinical T</w:t>
      </w:r>
      <w:r w:rsidRPr="007B232F">
        <w:rPr>
          <w:rFonts w:ascii="Times New Roman" w:hAnsi="Times New Roman"/>
          <w:b w:val="0"/>
          <w:bCs/>
          <w:color w:val="auto"/>
        </w:rPr>
        <w:t xml:space="preserve">rials </w:t>
      </w:r>
      <w:r w:rsidR="00005FDF">
        <w:rPr>
          <w:rFonts w:ascii="Times New Roman" w:hAnsi="Times New Roman"/>
          <w:b w:val="0"/>
          <w:bCs/>
          <w:color w:val="auto"/>
        </w:rPr>
        <w:t>U</w:t>
      </w:r>
      <w:r w:rsidRPr="007B232F">
        <w:rPr>
          <w:rFonts w:ascii="Times New Roman" w:hAnsi="Times New Roman"/>
          <w:b w:val="0"/>
          <w:bCs/>
          <w:color w:val="auto"/>
        </w:rPr>
        <w:t>nit</w:t>
      </w:r>
      <w:r w:rsidR="00005FDF">
        <w:rPr>
          <w:rFonts w:ascii="Times New Roman" w:hAnsi="Times New Roman"/>
          <w:b w:val="0"/>
          <w:bCs/>
          <w:color w:val="auto"/>
        </w:rPr>
        <w:t xml:space="preserve"> (BCTU)</w:t>
      </w:r>
      <w:r w:rsidRPr="007B232F">
        <w:rPr>
          <w:rFonts w:ascii="Times New Roman" w:hAnsi="Times New Roman"/>
          <w:b w:val="0"/>
          <w:bCs/>
          <w:color w:val="auto"/>
        </w:rPr>
        <w:t xml:space="preserve"> created a computer-generated randomisation list to allocate practices to the</w:t>
      </w:r>
      <w:r w:rsidR="00005FDF">
        <w:rPr>
          <w:rFonts w:ascii="Times New Roman" w:hAnsi="Times New Roman"/>
          <w:b w:val="0"/>
          <w:bCs/>
          <w:color w:val="auto"/>
        </w:rPr>
        <w:t xml:space="preserve"> </w:t>
      </w:r>
      <w:r w:rsidRPr="007B232F">
        <w:rPr>
          <w:rFonts w:ascii="Times New Roman" w:hAnsi="Times New Roman"/>
          <w:b w:val="0"/>
          <w:bCs/>
          <w:color w:val="auto"/>
        </w:rPr>
        <w:t xml:space="preserve">trial groups.  The randomisation list was held securely by </w:t>
      </w:r>
      <w:r w:rsidR="00005FDF">
        <w:rPr>
          <w:rFonts w:ascii="Times New Roman" w:hAnsi="Times New Roman"/>
          <w:b w:val="0"/>
          <w:bCs/>
          <w:color w:val="auto"/>
        </w:rPr>
        <w:t>BCTU</w:t>
      </w:r>
      <w:r w:rsidRPr="007B232F">
        <w:rPr>
          <w:rFonts w:ascii="Times New Roman" w:hAnsi="Times New Roman"/>
          <w:b w:val="0"/>
          <w:bCs/>
          <w:color w:val="auto"/>
        </w:rPr>
        <w:t xml:space="preserve">.  </w:t>
      </w:r>
      <w:r w:rsidR="004856F2">
        <w:rPr>
          <w:rFonts w:ascii="Times New Roman" w:hAnsi="Times New Roman"/>
          <w:b w:val="0"/>
          <w:bCs/>
          <w:color w:val="auto"/>
        </w:rPr>
        <w:t>Once all the necessary approvals were in place, p</w:t>
      </w:r>
      <w:r w:rsidRPr="007B232F">
        <w:rPr>
          <w:rFonts w:ascii="Times New Roman" w:hAnsi="Times New Roman"/>
          <w:b w:val="0"/>
          <w:bCs/>
          <w:color w:val="auto"/>
        </w:rPr>
        <w:t>ractices were randomised centrally</w:t>
      </w:r>
      <w:r w:rsidR="00B95AA0" w:rsidRPr="007B232F">
        <w:rPr>
          <w:rFonts w:ascii="Times New Roman" w:hAnsi="Times New Roman"/>
          <w:b w:val="0"/>
          <w:bCs/>
          <w:color w:val="auto"/>
        </w:rPr>
        <w:t xml:space="preserve"> </w:t>
      </w:r>
      <w:r w:rsidRPr="007B232F">
        <w:rPr>
          <w:rFonts w:ascii="Times New Roman" w:hAnsi="Times New Roman"/>
          <w:b w:val="0"/>
          <w:bCs/>
          <w:color w:val="auto"/>
        </w:rPr>
        <w:t>by the trial statistician</w:t>
      </w:r>
      <w:r w:rsidR="004856F2">
        <w:rPr>
          <w:rFonts w:ascii="Times New Roman" w:hAnsi="Times New Roman"/>
          <w:b w:val="0"/>
          <w:bCs/>
          <w:color w:val="auto"/>
        </w:rPr>
        <w:t>, and those practices randomised to the intervention group received the required training to deliver the intervention prior to opening for the trial</w:t>
      </w:r>
      <w:r w:rsidRPr="007B232F">
        <w:rPr>
          <w:rFonts w:ascii="Times New Roman" w:hAnsi="Times New Roman"/>
          <w:b w:val="0"/>
          <w:bCs/>
          <w:color w:val="auto"/>
        </w:rPr>
        <w:t>.</w:t>
      </w:r>
      <w:r w:rsidR="00B95AA0" w:rsidRPr="007B232F">
        <w:rPr>
          <w:rFonts w:ascii="Times New Roman" w:hAnsi="Times New Roman"/>
          <w:b w:val="0"/>
          <w:bCs/>
          <w:color w:val="auto"/>
        </w:rPr>
        <w:t xml:space="preserve">  </w:t>
      </w:r>
      <w:r w:rsidR="00B919F2">
        <w:rPr>
          <w:rFonts w:ascii="Times New Roman" w:hAnsi="Times New Roman"/>
          <w:b w:val="0"/>
          <w:bCs/>
          <w:color w:val="auto"/>
        </w:rPr>
        <w:t xml:space="preserve">To maintain allocation concealment </w:t>
      </w:r>
      <w:r w:rsidR="002B131F">
        <w:rPr>
          <w:rFonts w:ascii="Times New Roman" w:hAnsi="Times New Roman"/>
          <w:b w:val="0"/>
          <w:bCs/>
          <w:color w:val="auto"/>
        </w:rPr>
        <w:t xml:space="preserve">of trial group </w:t>
      </w:r>
      <w:r w:rsidR="00B919F2">
        <w:rPr>
          <w:rFonts w:ascii="Times New Roman" w:hAnsi="Times New Roman"/>
          <w:b w:val="0"/>
          <w:bCs/>
          <w:color w:val="auto"/>
        </w:rPr>
        <w:t>at the start of the study, r</w:t>
      </w:r>
      <w:r w:rsidRPr="007B232F">
        <w:rPr>
          <w:rFonts w:ascii="Times New Roman" w:hAnsi="Times New Roman"/>
          <w:b w:val="0"/>
          <w:bCs/>
          <w:color w:val="auto"/>
        </w:rPr>
        <w:t>andomisation of the first practices occurred when three practices were ready to open</w:t>
      </w:r>
      <w:r w:rsidR="00EC3634">
        <w:rPr>
          <w:rFonts w:ascii="Times New Roman" w:hAnsi="Times New Roman"/>
          <w:b w:val="0"/>
          <w:bCs/>
          <w:color w:val="auto"/>
        </w:rPr>
        <w:t xml:space="preserve"> (except for </w:t>
      </w:r>
      <w:r w:rsidR="002B131F">
        <w:rPr>
          <w:rFonts w:ascii="Times New Roman" w:hAnsi="Times New Roman"/>
          <w:b w:val="0"/>
          <w:bCs/>
          <w:color w:val="auto"/>
        </w:rPr>
        <w:t xml:space="preserve">need for </w:t>
      </w:r>
      <w:r w:rsidR="00EC3634">
        <w:rPr>
          <w:rFonts w:ascii="Times New Roman" w:hAnsi="Times New Roman"/>
          <w:b w:val="0"/>
          <w:bCs/>
          <w:color w:val="auto"/>
        </w:rPr>
        <w:t>trial</w:t>
      </w:r>
      <w:r w:rsidR="002B131F">
        <w:rPr>
          <w:rFonts w:ascii="Times New Roman" w:hAnsi="Times New Roman"/>
          <w:b w:val="0"/>
          <w:bCs/>
          <w:color w:val="auto"/>
        </w:rPr>
        <w:t xml:space="preserve"> intervention</w:t>
      </w:r>
      <w:r w:rsidR="00EC3634">
        <w:rPr>
          <w:rFonts w:ascii="Times New Roman" w:hAnsi="Times New Roman"/>
          <w:b w:val="0"/>
          <w:bCs/>
          <w:color w:val="auto"/>
        </w:rPr>
        <w:t xml:space="preserve"> training)</w:t>
      </w:r>
      <w:r w:rsidRPr="007B232F">
        <w:rPr>
          <w:rFonts w:ascii="Times New Roman" w:hAnsi="Times New Roman"/>
          <w:b w:val="0"/>
          <w:bCs/>
          <w:color w:val="auto"/>
        </w:rPr>
        <w:t xml:space="preserve">.  Thereafter </w:t>
      </w:r>
      <w:r w:rsidRPr="0080429F">
        <w:rPr>
          <w:rFonts w:ascii="Times New Roman" w:hAnsi="Times New Roman"/>
          <w:b w:val="0"/>
          <w:bCs/>
          <w:color w:val="auto"/>
        </w:rPr>
        <w:t xml:space="preserve">practices could be randomised </w:t>
      </w:r>
      <w:r w:rsidR="006C1945" w:rsidRPr="0080429F">
        <w:rPr>
          <w:rFonts w:ascii="Times New Roman" w:hAnsi="Times New Roman"/>
          <w:b w:val="0"/>
          <w:bCs/>
          <w:color w:val="auto"/>
        </w:rPr>
        <w:t>once</w:t>
      </w:r>
      <w:r w:rsidR="000D4465" w:rsidRPr="0080429F">
        <w:rPr>
          <w:rFonts w:ascii="Times New Roman" w:hAnsi="Times New Roman"/>
          <w:b w:val="0"/>
          <w:bCs/>
          <w:color w:val="auto"/>
        </w:rPr>
        <w:t xml:space="preserve"> </w:t>
      </w:r>
      <w:r w:rsidR="00B919F2" w:rsidRPr="0080429F">
        <w:rPr>
          <w:rFonts w:ascii="Times New Roman" w:hAnsi="Times New Roman"/>
          <w:b w:val="0"/>
          <w:bCs/>
          <w:color w:val="auto"/>
        </w:rPr>
        <w:t>they were ready</w:t>
      </w:r>
      <w:r w:rsidR="001F13D1" w:rsidRPr="0080429F">
        <w:rPr>
          <w:rFonts w:ascii="Times New Roman" w:hAnsi="Times New Roman"/>
          <w:b w:val="0"/>
          <w:bCs/>
          <w:color w:val="auto"/>
        </w:rPr>
        <w:t xml:space="preserve"> to proceed</w:t>
      </w:r>
      <w:r w:rsidR="0080429F">
        <w:rPr>
          <w:rFonts w:ascii="Times New Roman" w:hAnsi="Times New Roman"/>
          <w:b w:val="0"/>
          <w:bCs/>
          <w:color w:val="auto"/>
        </w:rPr>
        <w:t>.</w:t>
      </w:r>
    </w:p>
    <w:p w14:paraId="3DD09097" w14:textId="77777777" w:rsidR="006F2C1C" w:rsidRPr="007B232F" w:rsidRDefault="006F2C1C" w:rsidP="000655C0">
      <w:pPr>
        <w:pStyle w:val="Style2"/>
        <w:numPr>
          <w:ilvl w:val="0"/>
          <w:numId w:val="0"/>
        </w:numPr>
        <w:spacing w:after="0" w:line="480" w:lineRule="auto"/>
        <w:rPr>
          <w:rFonts w:ascii="Times New Roman" w:hAnsi="Times New Roman"/>
          <w:color w:val="auto"/>
        </w:rPr>
      </w:pPr>
      <w:r w:rsidRPr="007B232F">
        <w:rPr>
          <w:rFonts w:ascii="Times New Roman" w:hAnsi="Times New Roman"/>
          <w:color w:val="auto"/>
        </w:rPr>
        <w:t>Masking</w:t>
      </w:r>
    </w:p>
    <w:p w14:paraId="0547BC03" w14:textId="5D05C02B" w:rsidR="006F2C1C" w:rsidRPr="007B232F" w:rsidRDefault="006F2C1C" w:rsidP="000655C0">
      <w:pPr>
        <w:spacing w:after="0" w:line="480" w:lineRule="auto"/>
        <w:ind w:firstLine="360"/>
        <w:rPr>
          <w:rFonts w:ascii="Times New Roman" w:eastAsia="Times New Roman" w:hAnsi="Times New Roman" w:cs="Times New Roman"/>
          <w:i/>
          <w:iCs/>
          <w:sz w:val="24"/>
          <w:szCs w:val="24"/>
        </w:rPr>
      </w:pPr>
      <w:r w:rsidRPr="007B232F">
        <w:rPr>
          <w:rFonts w:ascii="Times New Roman" w:hAnsi="Times New Roman" w:cs="Times New Roman"/>
          <w:sz w:val="24"/>
          <w:szCs w:val="24"/>
        </w:rPr>
        <w:t xml:space="preserve">It was not possible to mask participants or those providing the intervention to group allocation.  We do not believe that this would have introduced bias because the aim was to assess the feasibility of undertaking a large phase III cluster RCT and these outcomes are not affected by knowledge of group allocation and because the data relating to feasibility outcomes were not collected during the home visits. </w:t>
      </w:r>
    </w:p>
    <w:p w14:paraId="2C0479AF" w14:textId="77777777" w:rsidR="006F2C1C" w:rsidRPr="007B232F" w:rsidRDefault="006F2C1C" w:rsidP="000655C0">
      <w:pPr>
        <w:pStyle w:val="Style1"/>
        <w:numPr>
          <w:ilvl w:val="0"/>
          <w:numId w:val="0"/>
        </w:numPr>
        <w:spacing w:after="0" w:line="480" w:lineRule="auto"/>
        <w:ind w:left="360" w:hanging="360"/>
        <w:rPr>
          <w:rFonts w:ascii="Times New Roman" w:hAnsi="Times New Roman"/>
          <w:color w:val="auto"/>
          <w:sz w:val="24"/>
          <w:szCs w:val="24"/>
        </w:rPr>
      </w:pPr>
      <w:bookmarkStart w:id="51" w:name="_Toc12882757"/>
      <w:bookmarkStart w:id="52" w:name="_Toc12882758"/>
      <w:bookmarkStart w:id="53" w:name="_Toc12882759"/>
      <w:bookmarkStart w:id="54" w:name="_Toc256000898"/>
      <w:bookmarkStart w:id="55" w:name="_Toc256000776"/>
      <w:bookmarkStart w:id="56" w:name="_Toc256000654"/>
      <w:bookmarkStart w:id="57" w:name="_Toc256000532"/>
      <w:bookmarkStart w:id="58" w:name="_Toc256000409"/>
      <w:bookmarkStart w:id="59" w:name="_Toc256000281"/>
      <w:bookmarkStart w:id="60" w:name="_Toc256000153"/>
      <w:bookmarkStart w:id="61" w:name="_Toc256000031"/>
      <w:bookmarkStart w:id="62" w:name="_Toc468881460"/>
      <w:bookmarkStart w:id="63" w:name="_Toc472592535"/>
      <w:bookmarkStart w:id="64" w:name="_Toc473186911"/>
      <w:bookmarkStart w:id="65" w:name="_Toc480885227"/>
      <w:bookmarkStart w:id="66" w:name="_Toc480890690"/>
      <w:bookmarkStart w:id="67" w:name="_Toc12882760"/>
      <w:bookmarkEnd w:id="51"/>
      <w:bookmarkEnd w:id="52"/>
      <w:bookmarkEnd w:id="53"/>
      <w:r w:rsidRPr="007B232F">
        <w:rPr>
          <w:rFonts w:ascii="Times New Roman" w:hAnsi="Times New Roman"/>
          <w:color w:val="auto"/>
          <w:sz w:val="24"/>
          <w:szCs w:val="24"/>
        </w:rPr>
        <w:t>Intervention</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2BD0A10" w14:textId="77777777" w:rsidR="006F2C1C" w:rsidRPr="007B232F" w:rsidRDefault="006F2C1C" w:rsidP="000655C0">
      <w:pPr>
        <w:pStyle w:val="Style1"/>
        <w:numPr>
          <w:ilvl w:val="0"/>
          <w:numId w:val="0"/>
        </w:numPr>
        <w:spacing w:after="0" w:line="480" w:lineRule="auto"/>
        <w:ind w:left="357" w:hanging="357"/>
        <w:rPr>
          <w:rFonts w:ascii="Times New Roman" w:hAnsi="Times New Roman"/>
          <w:color w:val="auto"/>
          <w:sz w:val="24"/>
          <w:szCs w:val="24"/>
        </w:rPr>
      </w:pPr>
      <w:r w:rsidRPr="007B232F">
        <w:rPr>
          <w:rFonts w:ascii="Times New Roman" w:hAnsi="Times New Roman"/>
          <w:color w:val="auto"/>
          <w:sz w:val="24"/>
          <w:szCs w:val="24"/>
        </w:rPr>
        <w:t>Overview summary</w:t>
      </w:r>
    </w:p>
    <w:p w14:paraId="79E7D748" w14:textId="61D48240" w:rsidR="00054674" w:rsidRDefault="00B95AA0" w:rsidP="009A203D">
      <w:pPr>
        <w:spacing w:after="0" w:line="480" w:lineRule="auto"/>
        <w:ind w:firstLine="720"/>
        <w:rPr>
          <w:rFonts w:ascii="Times New Roman" w:hAnsi="Times New Roman" w:cs="Times New Roman"/>
          <w:sz w:val="24"/>
          <w:szCs w:val="24"/>
        </w:rPr>
      </w:pPr>
      <w:r w:rsidRPr="007B232F">
        <w:rPr>
          <w:rFonts w:ascii="Times New Roman" w:hAnsi="Times New Roman" w:cs="Times New Roman"/>
          <w:sz w:val="24"/>
          <w:szCs w:val="24"/>
        </w:rPr>
        <w:t xml:space="preserve">The intervention was deliberately designed to be multi-component </w:t>
      </w:r>
      <w:r w:rsidR="00054674">
        <w:rPr>
          <w:rFonts w:ascii="Times New Roman" w:hAnsi="Times New Roman" w:cs="Times New Roman"/>
          <w:sz w:val="24"/>
          <w:szCs w:val="24"/>
        </w:rPr>
        <w:t>as</w:t>
      </w:r>
      <w:r w:rsidRPr="007B232F">
        <w:rPr>
          <w:rFonts w:ascii="Times New Roman" w:hAnsi="Times New Roman" w:cs="Times New Roman"/>
          <w:sz w:val="24"/>
          <w:szCs w:val="24"/>
        </w:rPr>
        <w:t xml:space="preserve"> evidence </w:t>
      </w:r>
      <w:r w:rsidRPr="00FC0490">
        <w:rPr>
          <w:rFonts w:ascii="Times New Roman" w:hAnsi="Times New Roman" w:cs="Times New Roman"/>
          <w:sz w:val="24"/>
          <w:szCs w:val="24"/>
        </w:rPr>
        <w:t xml:space="preserve">suggests that such interventions lead to more favourable weight </w:t>
      </w:r>
      <w:r w:rsidR="00054674">
        <w:rPr>
          <w:rFonts w:ascii="Times New Roman" w:hAnsi="Times New Roman" w:cs="Times New Roman"/>
          <w:sz w:val="24"/>
          <w:szCs w:val="24"/>
        </w:rPr>
        <w:t>outcomes</w:t>
      </w:r>
      <w:r w:rsidRPr="00FC0490">
        <w:rPr>
          <w:rFonts w:ascii="Times New Roman" w:hAnsi="Times New Roman" w:cs="Times New Roman"/>
          <w:sz w:val="24"/>
          <w:szCs w:val="24"/>
        </w:rPr>
        <w:t xml:space="preserve"> during the postnatal period</w:t>
      </w:r>
      <w:r w:rsidR="009A20B5" w:rsidRPr="00FC0490">
        <w:rPr>
          <w:rFonts w:ascii="Times New Roman" w:hAnsi="Times New Roman" w:cs="Times New Roman"/>
          <w:sz w:val="24"/>
          <w:szCs w:val="24"/>
        </w:rPr>
        <w:t xml:space="preserve"> [24]</w:t>
      </w:r>
      <w:r w:rsidRPr="00FC0490">
        <w:rPr>
          <w:rFonts w:ascii="Times New Roman" w:hAnsi="Times New Roman" w:cs="Times New Roman"/>
          <w:sz w:val="24"/>
          <w:szCs w:val="24"/>
        </w:rPr>
        <w:t>.</w:t>
      </w:r>
      <w:r w:rsidR="006F2C1C" w:rsidRPr="00FC0490">
        <w:rPr>
          <w:rFonts w:ascii="Times New Roman" w:hAnsi="Times New Roman" w:cs="Times New Roman"/>
          <w:sz w:val="24"/>
          <w:szCs w:val="24"/>
        </w:rPr>
        <w:t xml:space="preserve"> </w:t>
      </w:r>
      <w:r w:rsidRPr="00FC0490">
        <w:rPr>
          <w:rFonts w:ascii="Times New Roman" w:hAnsi="Times New Roman" w:cs="Times New Roman"/>
          <w:sz w:val="24"/>
          <w:szCs w:val="24"/>
        </w:rPr>
        <w:t xml:space="preserve"> B</w:t>
      </w:r>
      <w:r w:rsidR="006F2C1C" w:rsidRPr="00FC0490">
        <w:rPr>
          <w:rFonts w:ascii="Times New Roman" w:hAnsi="Times New Roman" w:cs="Times New Roman"/>
          <w:sz w:val="24"/>
          <w:szCs w:val="24"/>
        </w:rPr>
        <w:t>abies are routinely immunised at two, three</w:t>
      </w:r>
      <w:r w:rsidR="00F643F7">
        <w:rPr>
          <w:rFonts w:ascii="Times New Roman" w:hAnsi="Times New Roman" w:cs="Times New Roman"/>
          <w:sz w:val="24"/>
          <w:szCs w:val="24"/>
        </w:rPr>
        <w:t xml:space="preserve"> and</w:t>
      </w:r>
      <w:r w:rsidR="006F2C1C" w:rsidRPr="00FC0490">
        <w:rPr>
          <w:rFonts w:ascii="Times New Roman" w:hAnsi="Times New Roman" w:cs="Times New Roman"/>
          <w:sz w:val="24"/>
          <w:szCs w:val="24"/>
        </w:rPr>
        <w:t xml:space="preserve"> four</w:t>
      </w:r>
      <w:r w:rsidR="00FE1A27" w:rsidRPr="00FC0490">
        <w:rPr>
          <w:rFonts w:ascii="Times New Roman" w:hAnsi="Times New Roman" w:cs="Times New Roman"/>
          <w:sz w:val="24"/>
          <w:szCs w:val="24"/>
        </w:rPr>
        <w:t xml:space="preserve"> months of age</w:t>
      </w:r>
      <w:r w:rsidR="001B50CC" w:rsidRPr="00FC0490">
        <w:rPr>
          <w:rFonts w:ascii="Times New Roman" w:hAnsi="Times New Roman" w:cs="Times New Roman"/>
          <w:sz w:val="24"/>
          <w:szCs w:val="24"/>
        </w:rPr>
        <w:t>, which has a coverage rate of 94% in the UK;</w:t>
      </w:r>
      <w:r w:rsidR="006F2C1C" w:rsidRPr="00FC0490">
        <w:rPr>
          <w:rFonts w:ascii="Times New Roman" w:hAnsi="Times New Roman" w:cs="Times New Roman"/>
          <w:sz w:val="24"/>
          <w:szCs w:val="24"/>
        </w:rPr>
        <w:t xml:space="preserve"> the intervention was embedded within these routine </w:t>
      </w:r>
      <w:r w:rsidR="006F2C1C" w:rsidRPr="00FC0490">
        <w:rPr>
          <w:rFonts w:ascii="Times New Roman" w:hAnsi="Times New Roman" w:cs="Times New Roman"/>
          <w:sz w:val="24"/>
          <w:szCs w:val="24"/>
        </w:rPr>
        <w:lastRenderedPageBreak/>
        <w:t>immunisation contacts</w:t>
      </w:r>
      <w:r w:rsidR="000C3004">
        <w:rPr>
          <w:rFonts w:ascii="Times New Roman" w:hAnsi="Times New Roman" w:cs="Times New Roman"/>
          <w:sz w:val="24"/>
          <w:szCs w:val="24"/>
        </w:rPr>
        <w:t>,</w:t>
      </w:r>
      <w:r w:rsidR="006F2C1C" w:rsidRPr="00FC0490">
        <w:rPr>
          <w:rFonts w:ascii="Times New Roman" w:hAnsi="Times New Roman" w:cs="Times New Roman"/>
          <w:sz w:val="24"/>
          <w:szCs w:val="24"/>
        </w:rPr>
        <w:t xml:space="preserve"> so no additional visits by participants were required</w:t>
      </w:r>
      <w:r w:rsidR="00E549A7" w:rsidRPr="00FC0490">
        <w:rPr>
          <w:rFonts w:ascii="Times New Roman" w:hAnsi="Times New Roman" w:cs="Times New Roman"/>
          <w:sz w:val="24"/>
          <w:szCs w:val="24"/>
        </w:rPr>
        <w:t xml:space="preserve"> </w:t>
      </w:r>
      <w:r w:rsidR="00C400E8" w:rsidRPr="00FC0490">
        <w:rPr>
          <w:rFonts w:ascii="Times New Roman" w:hAnsi="Times New Roman" w:cs="Times New Roman"/>
          <w:sz w:val="24"/>
          <w:szCs w:val="24"/>
        </w:rPr>
        <w:t>[2</w:t>
      </w:r>
      <w:r w:rsidR="009A20B5" w:rsidRPr="00FC0490">
        <w:rPr>
          <w:rFonts w:ascii="Times New Roman" w:hAnsi="Times New Roman" w:cs="Times New Roman"/>
          <w:sz w:val="24"/>
          <w:szCs w:val="24"/>
        </w:rPr>
        <w:t>5</w:t>
      </w:r>
      <w:r w:rsidR="00C400E8" w:rsidRPr="00FC0490">
        <w:rPr>
          <w:rFonts w:ascii="Times New Roman" w:hAnsi="Times New Roman" w:cs="Times New Roman"/>
          <w:sz w:val="24"/>
          <w:szCs w:val="24"/>
        </w:rPr>
        <w:t>]</w:t>
      </w:r>
      <w:r w:rsidR="00E549A7" w:rsidRPr="00FC0490">
        <w:rPr>
          <w:rFonts w:ascii="Times New Roman" w:hAnsi="Times New Roman" w:cs="Times New Roman"/>
          <w:sz w:val="24"/>
          <w:szCs w:val="24"/>
        </w:rPr>
        <w:t>.</w:t>
      </w:r>
      <w:r w:rsidR="001B50CC" w:rsidRPr="00FC0490">
        <w:rPr>
          <w:rFonts w:ascii="Times New Roman" w:hAnsi="Times New Roman" w:cs="Times New Roman"/>
          <w:sz w:val="24"/>
          <w:szCs w:val="24"/>
        </w:rPr>
        <w:t xml:space="preserve">  </w:t>
      </w:r>
      <w:r w:rsidR="006F2C1C" w:rsidRPr="00FC0490">
        <w:rPr>
          <w:rFonts w:ascii="Times New Roman" w:hAnsi="Times New Roman" w:cs="Times New Roman"/>
          <w:sz w:val="24"/>
          <w:szCs w:val="24"/>
        </w:rPr>
        <w:t xml:space="preserve">The intervention involved nurses encouraging participants to make healthier lifestyle choices </w:t>
      </w:r>
      <w:r w:rsidR="001923F2" w:rsidRPr="00FC0490">
        <w:rPr>
          <w:rFonts w:ascii="Times New Roman" w:hAnsi="Times New Roman" w:cs="Times New Roman"/>
          <w:sz w:val="24"/>
          <w:szCs w:val="24"/>
        </w:rPr>
        <w:t>through self-monitoring their weight and signposting them to an online weight management programme (POWeR) for support [26]</w:t>
      </w:r>
      <w:r w:rsidR="001923F2">
        <w:rPr>
          <w:rFonts w:ascii="Times New Roman" w:hAnsi="Times New Roman" w:cs="Times New Roman"/>
          <w:sz w:val="24"/>
          <w:szCs w:val="24"/>
        </w:rPr>
        <w:t>.</w:t>
      </w:r>
      <w:r w:rsidR="006F2C1C" w:rsidRPr="00FC0490">
        <w:rPr>
          <w:rFonts w:ascii="Times New Roman" w:hAnsi="Times New Roman" w:cs="Times New Roman"/>
          <w:i/>
          <w:sz w:val="24"/>
          <w:szCs w:val="24"/>
        </w:rPr>
        <w:t xml:space="preserve"> </w:t>
      </w:r>
      <w:r w:rsidR="00131F24">
        <w:rPr>
          <w:rFonts w:ascii="Times New Roman" w:hAnsi="Times New Roman" w:cs="Times New Roman"/>
          <w:sz w:val="24"/>
          <w:szCs w:val="24"/>
        </w:rPr>
        <w:t>Participants</w:t>
      </w:r>
      <w:r w:rsidR="006F2C1C" w:rsidRPr="00FC0490">
        <w:rPr>
          <w:rFonts w:ascii="Times New Roman" w:hAnsi="Times New Roman" w:cs="Times New Roman"/>
          <w:sz w:val="24"/>
          <w:szCs w:val="24"/>
        </w:rPr>
        <w:t xml:space="preserve"> were asked to weigh themselves weekly and record this on a weight record card that was attached to the child health record ‘red book’ where infant immunisations are recorded or using the online programme. </w:t>
      </w:r>
      <w:r w:rsidR="00054674">
        <w:rPr>
          <w:rFonts w:ascii="Times New Roman" w:hAnsi="Times New Roman" w:cs="Times New Roman"/>
          <w:sz w:val="24"/>
          <w:szCs w:val="24"/>
        </w:rPr>
        <w:t xml:space="preserve"> This allowed nurses to check that </w:t>
      </w:r>
      <w:r w:rsidR="00131F24">
        <w:rPr>
          <w:rFonts w:ascii="Times New Roman" w:hAnsi="Times New Roman" w:cs="Times New Roman"/>
          <w:sz w:val="24"/>
          <w:szCs w:val="24"/>
        </w:rPr>
        <w:t>participants</w:t>
      </w:r>
      <w:r w:rsidR="00054674">
        <w:rPr>
          <w:rFonts w:ascii="Times New Roman" w:hAnsi="Times New Roman" w:cs="Times New Roman"/>
          <w:sz w:val="24"/>
          <w:szCs w:val="24"/>
        </w:rPr>
        <w:t xml:space="preserve"> were weighing themselves regularly, while the POWeR programme provided personalised information based on weight gain/loss progress.</w:t>
      </w:r>
    </w:p>
    <w:p w14:paraId="025E1A23" w14:textId="77777777" w:rsidR="006F2C1C" w:rsidRPr="007B232F" w:rsidRDefault="006F2C1C" w:rsidP="000655C0">
      <w:pPr>
        <w:pStyle w:val="Style3"/>
        <w:numPr>
          <w:ilvl w:val="0"/>
          <w:numId w:val="0"/>
        </w:numPr>
        <w:spacing w:after="0" w:line="480" w:lineRule="auto"/>
        <w:rPr>
          <w:rFonts w:ascii="Times New Roman" w:hAnsi="Times New Roman"/>
          <w:b/>
          <w:bCs/>
          <w:color w:val="auto"/>
          <w:sz w:val="24"/>
          <w:szCs w:val="24"/>
        </w:rPr>
      </w:pPr>
      <w:bookmarkStart w:id="68" w:name="_Toc12882762"/>
      <w:r w:rsidRPr="007B232F">
        <w:rPr>
          <w:rFonts w:ascii="Times New Roman" w:hAnsi="Times New Roman"/>
          <w:b/>
          <w:bCs/>
          <w:color w:val="auto"/>
          <w:sz w:val="24"/>
          <w:szCs w:val="24"/>
        </w:rPr>
        <w:t>Weight loss goals</w:t>
      </w:r>
      <w:bookmarkEnd w:id="68"/>
    </w:p>
    <w:p w14:paraId="6F1D555A" w14:textId="10068AF6" w:rsidR="006F2C1C" w:rsidRPr="007B232F" w:rsidRDefault="006F2C1C" w:rsidP="000655C0">
      <w:pPr>
        <w:pStyle w:val="Instructions"/>
        <w:spacing w:before="0" w:after="0" w:line="480" w:lineRule="auto"/>
        <w:ind w:firstLine="720"/>
        <w:rPr>
          <w:rFonts w:ascii="Times New Roman" w:hAnsi="Times New Roman"/>
          <w:i w:val="0"/>
          <w:color w:val="auto"/>
          <w:sz w:val="24"/>
          <w:szCs w:val="24"/>
        </w:rPr>
      </w:pPr>
      <w:r w:rsidRPr="007B232F">
        <w:rPr>
          <w:rFonts w:ascii="Times New Roman" w:hAnsi="Times New Roman"/>
          <w:i w:val="0"/>
          <w:color w:val="auto"/>
          <w:sz w:val="24"/>
          <w:szCs w:val="24"/>
        </w:rPr>
        <w:t xml:space="preserve">No clinical guidelines that specify rates of healthy weight loss for postnatal women are available, but for the adult general population </w:t>
      </w:r>
      <w:r w:rsidR="0032683E" w:rsidRPr="007B232F">
        <w:rPr>
          <w:rFonts w:ascii="Times New Roman" w:hAnsi="Times New Roman"/>
          <w:i w:val="0"/>
          <w:color w:val="auto"/>
          <w:sz w:val="24"/>
          <w:szCs w:val="24"/>
        </w:rPr>
        <w:t>NICE</w:t>
      </w:r>
      <w:r w:rsidRPr="007B232F">
        <w:rPr>
          <w:rFonts w:ascii="Times New Roman" w:hAnsi="Times New Roman"/>
          <w:i w:val="0"/>
          <w:color w:val="auto"/>
          <w:sz w:val="24"/>
          <w:szCs w:val="24"/>
        </w:rPr>
        <w:t xml:space="preserve"> recommend 0.5 kg</w:t>
      </w:r>
      <w:r w:rsidR="00A1559F" w:rsidRPr="007B232F">
        <w:rPr>
          <w:rFonts w:ascii="Times New Roman" w:hAnsi="Times New Roman"/>
          <w:i w:val="0"/>
          <w:color w:val="auto"/>
          <w:sz w:val="24"/>
          <w:szCs w:val="24"/>
        </w:rPr>
        <w:t>-</w:t>
      </w:r>
      <w:r w:rsidRPr="007B232F">
        <w:rPr>
          <w:rFonts w:ascii="Times New Roman" w:hAnsi="Times New Roman"/>
          <w:i w:val="0"/>
          <w:color w:val="auto"/>
          <w:sz w:val="24"/>
          <w:szCs w:val="24"/>
        </w:rPr>
        <w:t>1 kg per week</w:t>
      </w:r>
      <w:r w:rsidR="00FC03B7" w:rsidRPr="007B232F">
        <w:rPr>
          <w:rFonts w:ascii="Times New Roman" w:hAnsi="Times New Roman"/>
          <w:i w:val="0"/>
          <w:color w:val="auto"/>
          <w:sz w:val="24"/>
          <w:szCs w:val="24"/>
        </w:rPr>
        <w:t xml:space="preserve"> [2</w:t>
      </w:r>
      <w:r w:rsidR="009A20B5" w:rsidRPr="007B232F">
        <w:rPr>
          <w:rFonts w:ascii="Times New Roman" w:hAnsi="Times New Roman"/>
          <w:i w:val="0"/>
          <w:color w:val="auto"/>
          <w:sz w:val="24"/>
          <w:szCs w:val="24"/>
        </w:rPr>
        <w:t>7</w:t>
      </w:r>
      <w:r w:rsidR="00FC03B7" w:rsidRPr="007B232F">
        <w:rPr>
          <w:rFonts w:ascii="Times New Roman" w:hAnsi="Times New Roman"/>
          <w:i w:val="0"/>
          <w:color w:val="auto"/>
          <w:sz w:val="24"/>
          <w:szCs w:val="24"/>
        </w:rPr>
        <w:t>]</w:t>
      </w:r>
      <w:r w:rsidRPr="007B232F">
        <w:rPr>
          <w:rFonts w:ascii="Times New Roman" w:hAnsi="Times New Roman"/>
          <w:i w:val="0"/>
          <w:color w:val="auto"/>
          <w:sz w:val="24"/>
          <w:szCs w:val="24"/>
        </w:rPr>
        <w:t xml:space="preserve">.  Participants were therefore advised to aim for </w:t>
      </w:r>
      <w:r w:rsidR="00FD15C6">
        <w:rPr>
          <w:rFonts w:ascii="Times New Roman" w:hAnsi="Times New Roman"/>
          <w:i w:val="0"/>
          <w:color w:val="auto"/>
          <w:sz w:val="24"/>
          <w:szCs w:val="24"/>
        </w:rPr>
        <w:t xml:space="preserve">a </w:t>
      </w:r>
      <w:r w:rsidR="00797B1B">
        <w:rPr>
          <w:rFonts w:ascii="Times New Roman" w:hAnsi="Times New Roman"/>
          <w:i w:val="0"/>
          <w:color w:val="auto"/>
          <w:sz w:val="24"/>
          <w:szCs w:val="24"/>
        </w:rPr>
        <w:t>weight loss goal</w:t>
      </w:r>
      <w:r w:rsidRPr="007B232F">
        <w:rPr>
          <w:rFonts w:ascii="Times New Roman" w:hAnsi="Times New Roman"/>
          <w:i w:val="0"/>
          <w:color w:val="auto"/>
          <w:sz w:val="24"/>
          <w:szCs w:val="24"/>
        </w:rPr>
        <w:t xml:space="preserve"> until they had achieved a BMI </w:t>
      </w:r>
      <w:r w:rsidR="00797B1B">
        <w:rPr>
          <w:rFonts w:ascii="Times New Roman" w:hAnsi="Times New Roman"/>
          <w:i w:val="0"/>
          <w:color w:val="auto"/>
          <w:sz w:val="24"/>
          <w:szCs w:val="24"/>
        </w:rPr>
        <w:t>≤</w:t>
      </w:r>
      <w:r w:rsidRPr="007B232F">
        <w:rPr>
          <w:rFonts w:ascii="Times New Roman" w:hAnsi="Times New Roman"/>
          <w:i w:val="0"/>
          <w:color w:val="auto"/>
          <w:sz w:val="24"/>
          <w:szCs w:val="24"/>
        </w:rPr>
        <w:t>25 kg/m</w:t>
      </w:r>
      <w:r w:rsidRPr="007B232F">
        <w:rPr>
          <w:rFonts w:ascii="Times New Roman" w:hAnsi="Times New Roman"/>
          <w:i w:val="0"/>
          <w:color w:val="auto"/>
          <w:sz w:val="24"/>
          <w:szCs w:val="24"/>
          <w:vertAlign w:val="superscript"/>
        </w:rPr>
        <w:t>2</w:t>
      </w:r>
      <w:r w:rsidRPr="007B232F">
        <w:rPr>
          <w:rFonts w:ascii="Times New Roman" w:hAnsi="Times New Roman"/>
          <w:i w:val="0"/>
          <w:color w:val="auto"/>
          <w:sz w:val="24"/>
          <w:szCs w:val="24"/>
        </w:rPr>
        <w:t xml:space="preserve"> and were no heavier than their pre-pregnant weight.</w:t>
      </w:r>
    </w:p>
    <w:p w14:paraId="53605715" w14:textId="1C15EC4D" w:rsidR="006F2C1C" w:rsidRDefault="008715AF" w:rsidP="000655C0">
      <w:pPr>
        <w:pStyle w:val="Style3"/>
        <w:numPr>
          <w:ilvl w:val="0"/>
          <w:numId w:val="0"/>
        </w:numPr>
        <w:spacing w:after="0" w:line="480" w:lineRule="auto"/>
        <w:contextualSpacing w:val="0"/>
        <w:rPr>
          <w:rFonts w:ascii="Times New Roman" w:hAnsi="Times New Roman"/>
          <w:b/>
          <w:bCs/>
          <w:color w:val="auto"/>
          <w:sz w:val="24"/>
          <w:szCs w:val="24"/>
        </w:rPr>
      </w:pPr>
      <w:bookmarkStart w:id="69" w:name="_Toc12882763"/>
      <w:r w:rsidRPr="007B232F">
        <w:rPr>
          <w:rFonts w:ascii="Times New Roman" w:hAnsi="Times New Roman"/>
          <w:b/>
          <w:bCs/>
          <w:color w:val="auto"/>
          <w:sz w:val="24"/>
          <w:szCs w:val="24"/>
        </w:rPr>
        <w:t>External a</w:t>
      </w:r>
      <w:r w:rsidR="006F2C1C" w:rsidRPr="007B232F">
        <w:rPr>
          <w:rFonts w:ascii="Times New Roman" w:hAnsi="Times New Roman"/>
          <w:b/>
          <w:bCs/>
          <w:color w:val="auto"/>
          <w:sz w:val="24"/>
          <w:szCs w:val="24"/>
        </w:rPr>
        <w:t>ccountability</w:t>
      </w:r>
      <w:bookmarkEnd w:id="69"/>
    </w:p>
    <w:p w14:paraId="31F99513" w14:textId="467442B0" w:rsidR="006F2C1C" w:rsidRPr="00E541F0" w:rsidRDefault="00E541F0" w:rsidP="00E541F0">
      <w:pPr>
        <w:pStyle w:val="Style3"/>
        <w:numPr>
          <w:ilvl w:val="0"/>
          <w:numId w:val="0"/>
        </w:numPr>
        <w:spacing w:after="0" w:line="480" w:lineRule="auto"/>
        <w:ind w:firstLine="720"/>
        <w:contextualSpacing w:val="0"/>
        <w:rPr>
          <w:rFonts w:ascii="Times New Roman" w:hAnsi="Times New Roman"/>
          <w:color w:val="000000" w:themeColor="text1"/>
          <w:sz w:val="24"/>
          <w:szCs w:val="24"/>
        </w:rPr>
      </w:pPr>
      <w:r w:rsidRPr="00E541F0">
        <w:rPr>
          <w:rFonts w:ascii="Times New Roman" w:hAnsi="Times New Roman"/>
          <w:color w:val="000000" w:themeColor="text1"/>
          <w:sz w:val="24"/>
          <w:szCs w:val="24"/>
        </w:rPr>
        <w:t xml:space="preserve">The role of the nurse was to provide encouragement, regular external accountability and to signpost </w:t>
      </w:r>
      <w:r w:rsidR="00131F24">
        <w:rPr>
          <w:rFonts w:ascii="Times New Roman" w:hAnsi="Times New Roman"/>
          <w:color w:val="000000" w:themeColor="text1"/>
          <w:sz w:val="24"/>
          <w:szCs w:val="24"/>
        </w:rPr>
        <w:t>participants</w:t>
      </w:r>
      <w:r w:rsidRPr="00E541F0">
        <w:rPr>
          <w:rFonts w:ascii="Times New Roman" w:hAnsi="Times New Roman"/>
          <w:color w:val="000000" w:themeColor="text1"/>
          <w:sz w:val="24"/>
          <w:szCs w:val="24"/>
        </w:rPr>
        <w:t xml:space="preserve"> to using POWeR for weight loss information.  </w:t>
      </w:r>
      <w:r w:rsidR="008715AF" w:rsidRPr="00E541F0">
        <w:rPr>
          <w:rFonts w:ascii="Times New Roman" w:hAnsi="Times New Roman"/>
          <w:color w:val="000000" w:themeColor="text1"/>
          <w:sz w:val="24"/>
          <w:szCs w:val="24"/>
        </w:rPr>
        <w:t>N</w:t>
      </w:r>
      <w:r w:rsidR="006F2C1C" w:rsidRPr="00E541F0">
        <w:rPr>
          <w:rFonts w:ascii="Times New Roman" w:hAnsi="Times New Roman"/>
          <w:color w:val="000000" w:themeColor="text1"/>
          <w:sz w:val="24"/>
          <w:szCs w:val="24"/>
        </w:rPr>
        <w:t>urses did not provide any counselling about diet/physical activity, they simply weighed participants at each immunisation and recorded this weight.  Someone who is regularly weighed is more likely to maintain weight goals when they know their progress will be monitored by another individual</w:t>
      </w:r>
      <w:r w:rsidR="00FC03B7" w:rsidRPr="00E541F0">
        <w:rPr>
          <w:rFonts w:ascii="Times New Roman" w:hAnsi="Times New Roman"/>
          <w:color w:val="000000" w:themeColor="text1"/>
          <w:sz w:val="24"/>
          <w:szCs w:val="24"/>
        </w:rPr>
        <w:t xml:space="preserve"> [2</w:t>
      </w:r>
      <w:r w:rsidR="009A20B5" w:rsidRPr="00E541F0">
        <w:rPr>
          <w:rFonts w:ascii="Times New Roman" w:hAnsi="Times New Roman"/>
          <w:color w:val="000000" w:themeColor="text1"/>
          <w:sz w:val="24"/>
          <w:szCs w:val="24"/>
        </w:rPr>
        <w:t>8</w:t>
      </w:r>
      <w:r w:rsidR="00260090" w:rsidRPr="00E541F0">
        <w:rPr>
          <w:rFonts w:ascii="Times New Roman" w:hAnsi="Times New Roman"/>
          <w:color w:val="000000" w:themeColor="text1"/>
          <w:sz w:val="24"/>
          <w:szCs w:val="24"/>
        </w:rPr>
        <w:t>-29</w:t>
      </w:r>
      <w:r w:rsidR="00FC03B7" w:rsidRPr="00E541F0">
        <w:rPr>
          <w:rFonts w:ascii="Times New Roman" w:hAnsi="Times New Roman"/>
          <w:color w:val="000000" w:themeColor="text1"/>
          <w:sz w:val="24"/>
          <w:szCs w:val="24"/>
        </w:rPr>
        <w:t>]</w:t>
      </w:r>
      <w:r w:rsidR="006F2C1C" w:rsidRPr="00E541F0">
        <w:rPr>
          <w:rFonts w:ascii="Times New Roman" w:hAnsi="Times New Roman"/>
          <w:color w:val="000000" w:themeColor="text1"/>
          <w:sz w:val="24"/>
          <w:szCs w:val="24"/>
        </w:rPr>
        <w:t>.</w:t>
      </w:r>
    </w:p>
    <w:p w14:paraId="4ED8C894" w14:textId="77777777" w:rsidR="006F2C1C" w:rsidRPr="007B232F" w:rsidRDefault="006F2C1C" w:rsidP="000655C0">
      <w:pPr>
        <w:pStyle w:val="Style3"/>
        <w:numPr>
          <w:ilvl w:val="0"/>
          <w:numId w:val="0"/>
        </w:numPr>
        <w:spacing w:after="0" w:line="480" w:lineRule="auto"/>
        <w:contextualSpacing w:val="0"/>
        <w:rPr>
          <w:rStyle w:val="Strong"/>
          <w:rFonts w:ascii="Times New Roman" w:hAnsi="Times New Roman"/>
          <w:b w:val="0"/>
          <w:bCs w:val="0"/>
          <w:color w:val="auto"/>
          <w:sz w:val="24"/>
          <w:szCs w:val="24"/>
        </w:rPr>
      </w:pPr>
      <w:bookmarkStart w:id="70" w:name="_Toc12882764"/>
      <w:r w:rsidRPr="007B232F">
        <w:rPr>
          <w:rFonts w:ascii="Times New Roman" w:hAnsi="Times New Roman"/>
          <w:b/>
          <w:bCs/>
          <w:color w:val="auto"/>
          <w:sz w:val="24"/>
          <w:szCs w:val="24"/>
        </w:rPr>
        <w:t>Online Weight Loss Programme (POWeR: Positive Online Weight Reduction)</w:t>
      </w:r>
      <w:bookmarkEnd w:id="70"/>
    </w:p>
    <w:p w14:paraId="542C7158" w14:textId="75361378" w:rsidR="006F2C1C" w:rsidRPr="007B232F" w:rsidRDefault="008715AF" w:rsidP="00FF07E6">
      <w:pPr>
        <w:pStyle w:val="Instructions"/>
        <w:spacing w:before="0" w:after="0" w:line="480" w:lineRule="auto"/>
        <w:ind w:firstLine="720"/>
        <w:rPr>
          <w:rFonts w:ascii="Times New Roman" w:hAnsi="Times New Roman"/>
          <w:i w:val="0"/>
          <w:color w:val="auto"/>
          <w:sz w:val="24"/>
          <w:szCs w:val="24"/>
          <w:u w:val="single"/>
        </w:rPr>
      </w:pPr>
      <w:r w:rsidRPr="007B232F">
        <w:rPr>
          <w:rFonts w:ascii="Times New Roman" w:hAnsi="Times New Roman"/>
          <w:i w:val="0"/>
          <w:color w:val="auto"/>
          <w:sz w:val="24"/>
          <w:szCs w:val="24"/>
        </w:rPr>
        <w:t>N</w:t>
      </w:r>
      <w:r w:rsidR="006F2C1C" w:rsidRPr="007B232F">
        <w:rPr>
          <w:rFonts w:ascii="Times New Roman" w:hAnsi="Times New Roman"/>
          <w:i w:val="0"/>
          <w:color w:val="auto"/>
          <w:sz w:val="24"/>
          <w:szCs w:val="24"/>
        </w:rPr>
        <w:t xml:space="preserve">urses signposted </w:t>
      </w:r>
      <w:r w:rsidR="00723859" w:rsidRPr="007B232F">
        <w:rPr>
          <w:rFonts w:ascii="Times New Roman" w:hAnsi="Times New Roman"/>
          <w:i w:val="0"/>
          <w:color w:val="auto"/>
          <w:sz w:val="24"/>
          <w:szCs w:val="24"/>
        </w:rPr>
        <w:t>participants</w:t>
      </w:r>
      <w:r w:rsidR="006F2C1C" w:rsidRPr="007B232F">
        <w:rPr>
          <w:rFonts w:ascii="Times New Roman" w:hAnsi="Times New Roman"/>
          <w:i w:val="0"/>
          <w:color w:val="auto"/>
          <w:sz w:val="24"/>
          <w:szCs w:val="24"/>
        </w:rPr>
        <w:t xml:space="preserve"> to the POWeR online weight loss programme for weight loss support and assistance with goal setting, action planning and implementation of changes to their lifestyle</w:t>
      </w:r>
      <w:r w:rsidR="009A20B5" w:rsidRPr="007B232F">
        <w:rPr>
          <w:rFonts w:ascii="Times New Roman" w:hAnsi="Times New Roman"/>
          <w:i w:val="0"/>
          <w:color w:val="auto"/>
          <w:sz w:val="24"/>
          <w:szCs w:val="24"/>
        </w:rPr>
        <w:t xml:space="preserve"> [2</w:t>
      </w:r>
      <w:r w:rsidR="00260090" w:rsidRPr="007B232F">
        <w:rPr>
          <w:rFonts w:ascii="Times New Roman" w:hAnsi="Times New Roman"/>
          <w:i w:val="0"/>
          <w:color w:val="auto"/>
          <w:sz w:val="24"/>
          <w:szCs w:val="24"/>
        </w:rPr>
        <w:t>6</w:t>
      </w:r>
      <w:r w:rsidR="009A20B5" w:rsidRPr="007B232F">
        <w:rPr>
          <w:rFonts w:ascii="Times New Roman" w:hAnsi="Times New Roman"/>
          <w:i w:val="0"/>
          <w:color w:val="auto"/>
          <w:sz w:val="24"/>
          <w:szCs w:val="24"/>
        </w:rPr>
        <w:t>]</w:t>
      </w:r>
      <w:r w:rsidR="006F2C1C" w:rsidRPr="007B232F">
        <w:rPr>
          <w:rFonts w:ascii="Times New Roman" w:hAnsi="Times New Roman"/>
          <w:i w:val="0"/>
          <w:color w:val="auto"/>
          <w:sz w:val="24"/>
          <w:szCs w:val="24"/>
        </w:rPr>
        <w:t>.  POWeR is a self-guided online</w:t>
      </w:r>
      <w:r w:rsidR="00FB6E1A">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intervention to support weight management</w:t>
      </w:r>
      <w:r w:rsidR="00197603"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 xml:space="preserve">Participants choose either a low energy eating plan (a reduction of around 600 calories a day) or a low carbohydrate eating plan.  Users are also encouraged to increase their physical activity </w:t>
      </w:r>
      <w:r w:rsidR="006F2C1C" w:rsidRPr="007B232F">
        <w:rPr>
          <w:rFonts w:ascii="Times New Roman" w:hAnsi="Times New Roman"/>
          <w:i w:val="0"/>
          <w:color w:val="auto"/>
          <w:sz w:val="24"/>
          <w:szCs w:val="24"/>
        </w:rPr>
        <w:lastRenderedPageBreak/>
        <w:t xml:space="preserve">levels. </w:t>
      </w:r>
      <w:r w:rsidR="00F06EEC"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 xml:space="preserve">POWeR focuses principally on fostering users’ self-regulation skills for autonomously self-managing their weight, rather than providing detailed dietetic advice. </w:t>
      </w:r>
      <w:r w:rsidR="001D50CF"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 xml:space="preserve">Users of the programme are taught active cognitive and behavioural self-regulation techniques to overcome problems such as low motivation, confidence or relapse. </w:t>
      </w:r>
      <w:r w:rsidR="006C78A6"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Information about breastfeeding and weight loss was added to the programme for this trial</w:t>
      </w:r>
      <w:r w:rsidR="006929C4"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 xml:space="preserve">Participants were encouraged to continue to use the website weekly to track their weight, set and review eating and physical activity goals, and receive personalised advice. </w:t>
      </w:r>
      <w:r w:rsidR="00A40C3C"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 xml:space="preserve">After entering their weight and whether they had achieved the goals they had set themselves the previous week, users received tailored feedback giving encouragement if maintaining weight loss and meeting goals. </w:t>
      </w:r>
      <w:r w:rsidR="00FB57FF" w:rsidRPr="007B232F">
        <w:rPr>
          <w:rFonts w:ascii="Times New Roman" w:hAnsi="Times New Roman"/>
          <w:i w:val="0"/>
          <w:color w:val="auto"/>
          <w:sz w:val="24"/>
          <w:szCs w:val="24"/>
        </w:rPr>
        <w:t xml:space="preserve"> </w:t>
      </w:r>
      <w:r w:rsidR="006F2C1C" w:rsidRPr="007B232F">
        <w:rPr>
          <w:rFonts w:ascii="Times New Roman" w:hAnsi="Times New Roman"/>
          <w:i w:val="0"/>
          <w:color w:val="auto"/>
          <w:sz w:val="24"/>
          <w:szCs w:val="24"/>
        </w:rPr>
        <w:t>Weight gain and failing to meet goals triggered automated personalised advice such as appropriate goal setting and planning, boosting motivation, overcoming difficulties, recovering from lapses.</w:t>
      </w:r>
    </w:p>
    <w:p w14:paraId="48052019" w14:textId="77777777" w:rsidR="006F2C1C" w:rsidRPr="007B232F" w:rsidRDefault="006F2C1C" w:rsidP="000655C0">
      <w:pPr>
        <w:pStyle w:val="Style3"/>
        <w:numPr>
          <w:ilvl w:val="0"/>
          <w:numId w:val="0"/>
        </w:numPr>
        <w:spacing w:after="0" w:line="480" w:lineRule="auto"/>
        <w:contextualSpacing w:val="0"/>
        <w:rPr>
          <w:rFonts w:ascii="Times New Roman" w:hAnsi="Times New Roman"/>
          <w:b/>
          <w:bCs/>
          <w:color w:val="auto"/>
          <w:sz w:val="24"/>
          <w:szCs w:val="24"/>
        </w:rPr>
      </w:pPr>
      <w:bookmarkStart w:id="71" w:name="_Toc12882765"/>
      <w:r w:rsidRPr="007B232F">
        <w:rPr>
          <w:rFonts w:ascii="Times New Roman" w:hAnsi="Times New Roman"/>
          <w:b/>
          <w:bCs/>
          <w:color w:val="auto"/>
          <w:sz w:val="24"/>
          <w:szCs w:val="24"/>
        </w:rPr>
        <w:t>Training of practice nurses</w:t>
      </w:r>
      <w:bookmarkEnd w:id="71"/>
    </w:p>
    <w:p w14:paraId="334E39C7" w14:textId="003158AB" w:rsidR="006317A5" w:rsidRPr="007B232F" w:rsidRDefault="00EC2174" w:rsidP="000655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w:t>
      </w:r>
      <w:r w:rsidR="006F2C1C" w:rsidRPr="007B232F">
        <w:rPr>
          <w:rFonts w:ascii="Times New Roman" w:hAnsi="Times New Roman" w:cs="Times New Roman"/>
          <w:sz w:val="24"/>
          <w:szCs w:val="24"/>
        </w:rPr>
        <w:t>urses who administered child immunisations at intervention practices were trained to deliver the intervention following a standard protocol. Training took about 2</w:t>
      </w:r>
      <w:r w:rsidR="00A1643B">
        <w:rPr>
          <w:rFonts w:ascii="Times New Roman" w:hAnsi="Times New Roman" w:cs="Times New Roman"/>
          <w:sz w:val="24"/>
          <w:szCs w:val="24"/>
        </w:rPr>
        <w:t>0-25</w:t>
      </w:r>
      <w:r w:rsidR="006F2C1C" w:rsidRPr="007B232F">
        <w:rPr>
          <w:rFonts w:ascii="Times New Roman" w:hAnsi="Times New Roman" w:cs="Times New Roman"/>
          <w:sz w:val="24"/>
          <w:szCs w:val="24"/>
        </w:rPr>
        <w:t xml:space="preserve"> minutes</w:t>
      </w:r>
      <w:r w:rsidR="007027F9">
        <w:rPr>
          <w:rFonts w:ascii="Times New Roman" w:hAnsi="Times New Roman" w:cs="Times New Roman"/>
          <w:sz w:val="24"/>
          <w:szCs w:val="24"/>
        </w:rPr>
        <w:t xml:space="preserve"> to complete</w:t>
      </w:r>
      <w:r w:rsidR="006F2C1C" w:rsidRPr="007B232F">
        <w:rPr>
          <w:rFonts w:ascii="Times New Roman" w:hAnsi="Times New Roman" w:cs="Times New Roman"/>
          <w:sz w:val="24"/>
          <w:szCs w:val="24"/>
        </w:rPr>
        <w:t xml:space="preserve">. Nurses were also trained in the trial procedures. </w:t>
      </w:r>
      <w:r w:rsidR="006317A5" w:rsidRPr="007B232F">
        <w:rPr>
          <w:rFonts w:ascii="Times New Roman" w:hAnsi="Times New Roman" w:cs="Times New Roman"/>
          <w:sz w:val="24"/>
          <w:szCs w:val="24"/>
        </w:rPr>
        <w:t>Further details regarding the training of nurses has been published previously</w:t>
      </w:r>
      <w:r w:rsidR="00FC03B7" w:rsidRPr="007B232F">
        <w:rPr>
          <w:rFonts w:ascii="Times New Roman" w:hAnsi="Times New Roman" w:cs="Times New Roman"/>
          <w:sz w:val="24"/>
          <w:szCs w:val="24"/>
        </w:rPr>
        <w:t xml:space="preserve"> </w:t>
      </w:r>
      <w:r w:rsidR="001D3EDC" w:rsidRPr="007B232F">
        <w:rPr>
          <w:rFonts w:ascii="Times New Roman" w:hAnsi="Times New Roman" w:cs="Times New Roman"/>
          <w:sz w:val="24"/>
          <w:szCs w:val="24"/>
        </w:rPr>
        <w:t>[22].</w:t>
      </w:r>
    </w:p>
    <w:p w14:paraId="57F18873" w14:textId="1ED60819" w:rsidR="006F2C1C" w:rsidRPr="007B232F" w:rsidRDefault="006F2C1C" w:rsidP="000655C0">
      <w:pPr>
        <w:pStyle w:val="Style2"/>
        <w:numPr>
          <w:ilvl w:val="0"/>
          <w:numId w:val="0"/>
        </w:numPr>
        <w:spacing w:after="0" w:line="480" w:lineRule="auto"/>
        <w:rPr>
          <w:rFonts w:ascii="Times New Roman" w:hAnsi="Times New Roman"/>
          <w:color w:val="auto"/>
        </w:rPr>
      </w:pPr>
      <w:bookmarkStart w:id="72" w:name="_Toc12882767"/>
      <w:r w:rsidRPr="007B232F">
        <w:rPr>
          <w:rFonts w:ascii="Times New Roman" w:hAnsi="Times New Roman"/>
          <w:color w:val="auto"/>
        </w:rPr>
        <w:t xml:space="preserve">Usual care </w:t>
      </w:r>
      <w:bookmarkEnd w:id="72"/>
      <w:r w:rsidRPr="007B232F">
        <w:rPr>
          <w:rFonts w:ascii="Times New Roman" w:hAnsi="Times New Roman"/>
          <w:color w:val="auto"/>
        </w:rPr>
        <w:t>compar</w:t>
      </w:r>
      <w:r w:rsidR="00204334" w:rsidRPr="007B232F">
        <w:rPr>
          <w:rFonts w:ascii="Times New Roman" w:hAnsi="Times New Roman"/>
          <w:color w:val="auto"/>
        </w:rPr>
        <w:t>ator</w:t>
      </w:r>
      <w:r w:rsidRPr="007B232F">
        <w:rPr>
          <w:rFonts w:ascii="Times New Roman" w:hAnsi="Times New Roman"/>
          <w:color w:val="auto"/>
        </w:rPr>
        <w:t xml:space="preserve"> group</w:t>
      </w:r>
    </w:p>
    <w:p w14:paraId="680C7F0A" w14:textId="16A0EE85" w:rsidR="006F2C1C" w:rsidRPr="007B232F" w:rsidRDefault="00131F24" w:rsidP="000655C0">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Participants</w:t>
      </w:r>
      <w:r w:rsidR="006F2C1C" w:rsidRPr="007B232F">
        <w:rPr>
          <w:rFonts w:ascii="Times New Roman" w:hAnsi="Times New Roman"/>
          <w:sz w:val="24"/>
          <w:szCs w:val="24"/>
        </w:rPr>
        <w:t xml:space="preserve"> allocated to the usual care group received brief written information about following a healthy lifestyle </w:t>
      </w:r>
      <w:r w:rsidR="005A6E49" w:rsidRPr="007B232F">
        <w:rPr>
          <w:rFonts w:ascii="Times New Roman" w:hAnsi="Times New Roman"/>
          <w:sz w:val="24"/>
          <w:szCs w:val="24"/>
        </w:rPr>
        <w:t>at the baseline home visit</w:t>
      </w:r>
      <w:r w:rsidR="00797B1B">
        <w:rPr>
          <w:rFonts w:ascii="Times New Roman" w:hAnsi="Times New Roman"/>
          <w:sz w:val="24"/>
          <w:szCs w:val="24"/>
        </w:rPr>
        <w:t>.</w:t>
      </w:r>
    </w:p>
    <w:p w14:paraId="1E23AB72" w14:textId="77777777" w:rsidR="008715AF" w:rsidRPr="007B232F" w:rsidRDefault="006E627A" w:rsidP="008715AF">
      <w:pPr>
        <w:spacing w:after="0" w:line="480" w:lineRule="auto"/>
        <w:rPr>
          <w:rFonts w:ascii="Times New Roman" w:hAnsi="Times New Roman" w:cs="Times New Roman"/>
          <w:b/>
          <w:bCs/>
          <w:sz w:val="24"/>
          <w:szCs w:val="24"/>
        </w:rPr>
      </w:pPr>
      <w:bookmarkStart w:id="73" w:name="_Toc492466690"/>
      <w:bookmarkStart w:id="74" w:name="_Toc492466882"/>
      <w:bookmarkStart w:id="75" w:name="_Toc492466691"/>
      <w:bookmarkStart w:id="76" w:name="_Toc492466883"/>
      <w:bookmarkStart w:id="77" w:name="_Toc492466692"/>
      <w:bookmarkStart w:id="78" w:name="_Toc492466884"/>
      <w:bookmarkStart w:id="79" w:name="_Toc492466693"/>
      <w:bookmarkStart w:id="80" w:name="_Toc492466885"/>
      <w:bookmarkStart w:id="81" w:name="_Toc492466694"/>
      <w:bookmarkStart w:id="82" w:name="_Toc492466886"/>
      <w:bookmarkStart w:id="83" w:name="_Toc492466695"/>
      <w:bookmarkStart w:id="84" w:name="_Toc492466887"/>
      <w:bookmarkStart w:id="85" w:name="_Toc492466696"/>
      <w:bookmarkStart w:id="86" w:name="_Toc492466888"/>
      <w:bookmarkStart w:id="87" w:name="_Toc492466697"/>
      <w:bookmarkStart w:id="88" w:name="_Toc492466889"/>
      <w:bookmarkStart w:id="89" w:name="_Toc492466698"/>
      <w:bookmarkStart w:id="90" w:name="_Toc492466890"/>
      <w:bookmarkStart w:id="91" w:name="_Toc492466699"/>
      <w:bookmarkStart w:id="92" w:name="_Toc492466891"/>
      <w:bookmarkStart w:id="93" w:name="_Toc492466700"/>
      <w:bookmarkStart w:id="94" w:name="_Toc492466892"/>
      <w:bookmarkStart w:id="95" w:name="_Toc492466701"/>
      <w:bookmarkStart w:id="96" w:name="_Toc492466893"/>
      <w:bookmarkStart w:id="97" w:name="_Toc492466702"/>
      <w:bookmarkStart w:id="98" w:name="_Toc492466894"/>
      <w:bookmarkStart w:id="99" w:name="_Toc492466703"/>
      <w:bookmarkStart w:id="100" w:name="_Toc492466895"/>
      <w:bookmarkStart w:id="101" w:name="_Toc492466704"/>
      <w:bookmarkStart w:id="102" w:name="_Toc492466896"/>
      <w:bookmarkStart w:id="103" w:name="_Toc492466705"/>
      <w:bookmarkStart w:id="104" w:name="_Toc492466897"/>
      <w:bookmarkStart w:id="105" w:name="_Toc492466706"/>
      <w:bookmarkStart w:id="106" w:name="_Toc492466898"/>
      <w:bookmarkStart w:id="107" w:name="_Toc492466707"/>
      <w:bookmarkStart w:id="108" w:name="_Toc492466899"/>
      <w:bookmarkStart w:id="109" w:name="_Toc492466708"/>
      <w:bookmarkStart w:id="110" w:name="_Toc492466900"/>
      <w:bookmarkStart w:id="111" w:name="_Toc492466709"/>
      <w:bookmarkStart w:id="112" w:name="_Toc492466901"/>
      <w:bookmarkStart w:id="113" w:name="_Toc492466710"/>
      <w:bookmarkStart w:id="114" w:name="_Toc492466902"/>
      <w:bookmarkStart w:id="115" w:name="_Toc492466711"/>
      <w:bookmarkStart w:id="116" w:name="_Toc492466903"/>
      <w:bookmarkStart w:id="117" w:name="_Toc492466712"/>
      <w:bookmarkStart w:id="118" w:name="_Toc492466904"/>
      <w:bookmarkStart w:id="119" w:name="_Toc492466713"/>
      <w:bookmarkStart w:id="120" w:name="_Toc492466905"/>
      <w:bookmarkStart w:id="121" w:name="_Toc492466714"/>
      <w:bookmarkStart w:id="122" w:name="_Toc492466906"/>
      <w:bookmarkStart w:id="123" w:name="_Toc492466715"/>
      <w:bookmarkStart w:id="124" w:name="_Toc492466907"/>
      <w:bookmarkStart w:id="125" w:name="_Toc492466716"/>
      <w:bookmarkStart w:id="126" w:name="_Toc492466908"/>
      <w:bookmarkStart w:id="127" w:name="_Toc492466717"/>
      <w:bookmarkStart w:id="128" w:name="_Toc492466909"/>
      <w:bookmarkStart w:id="129" w:name="_Toc492466718"/>
      <w:bookmarkStart w:id="130" w:name="_Toc492466910"/>
      <w:bookmarkStart w:id="131" w:name="_Toc492466719"/>
      <w:bookmarkStart w:id="132" w:name="_Toc492466911"/>
      <w:bookmarkStart w:id="133" w:name="_Toc492466720"/>
      <w:bookmarkStart w:id="134" w:name="_Toc492466912"/>
      <w:bookmarkStart w:id="135" w:name="_Toc492466721"/>
      <w:bookmarkStart w:id="136" w:name="_Toc492466913"/>
      <w:bookmarkStart w:id="137" w:name="_Toc492466722"/>
      <w:bookmarkStart w:id="138" w:name="_Toc492466914"/>
      <w:bookmarkStart w:id="139" w:name="_Toc492466723"/>
      <w:bookmarkStart w:id="140" w:name="_Toc492466915"/>
      <w:bookmarkStart w:id="141" w:name="_Toc492466724"/>
      <w:bookmarkStart w:id="142" w:name="_Toc492466916"/>
      <w:bookmarkStart w:id="143" w:name="_Toc492466725"/>
      <w:bookmarkStart w:id="144" w:name="_Toc492466917"/>
      <w:bookmarkStart w:id="145" w:name="_Toc492466726"/>
      <w:bookmarkStart w:id="146" w:name="_Toc49246691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810D0A">
        <w:rPr>
          <w:rFonts w:ascii="Times New Roman" w:hAnsi="Times New Roman" w:cs="Times New Roman"/>
          <w:b/>
          <w:bCs/>
          <w:sz w:val="24"/>
          <w:szCs w:val="24"/>
        </w:rPr>
        <w:t>Primary outcome and other outcomes</w:t>
      </w:r>
    </w:p>
    <w:p w14:paraId="6CE412E7" w14:textId="642BE913" w:rsidR="006F2C1C" w:rsidRPr="007B232F" w:rsidRDefault="006F2C1C" w:rsidP="008715AF">
      <w:pPr>
        <w:spacing w:after="0" w:line="480" w:lineRule="auto"/>
        <w:ind w:firstLine="720"/>
        <w:rPr>
          <w:rFonts w:ascii="Times New Roman" w:hAnsi="Times New Roman" w:cs="Times New Roman"/>
          <w:b/>
          <w:bCs/>
          <w:sz w:val="24"/>
          <w:szCs w:val="24"/>
        </w:rPr>
      </w:pPr>
      <w:r w:rsidRPr="007B232F">
        <w:rPr>
          <w:rFonts w:ascii="Times New Roman" w:hAnsi="Times New Roman" w:cs="Times New Roman"/>
          <w:sz w:val="24"/>
          <w:szCs w:val="24"/>
        </w:rPr>
        <w:t xml:space="preserve">The primary aim of the trial was to assess the feasibility of </w:t>
      </w:r>
      <w:r w:rsidR="00A75095">
        <w:rPr>
          <w:rFonts w:ascii="Times New Roman" w:hAnsi="Times New Roman" w:cs="Times New Roman"/>
          <w:sz w:val="24"/>
          <w:szCs w:val="24"/>
        </w:rPr>
        <w:t>undertaking</w:t>
      </w:r>
      <w:r w:rsidRPr="007B232F">
        <w:rPr>
          <w:rFonts w:ascii="Times New Roman" w:hAnsi="Times New Roman" w:cs="Times New Roman"/>
          <w:sz w:val="24"/>
          <w:szCs w:val="24"/>
        </w:rPr>
        <w:t xml:space="preserve"> a full-scale phase III cluster RCT.  This was assessed via specific</w:t>
      </w:r>
      <w:r w:rsidR="00F55690" w:rsidRPr="007B232F">
        <w:rPr>
          <w:rFonts w:ascii="Times New Roman" w:hAnsi="Times New Roman" w:cs="Times New Roman"/>
          <w:sz w:val="24"/>
          <w:szCs w:val="24"/>
        </w:rPr>
        <w:t xml:space="preserve"> research</w:t>
      </w:r>
      <w:r w:rsidRPr="007B232F">
        <w:rPr>
          <w:rFonts w:ascii="Times New Roman" w:hAnsi="Times New Roman" w:cs="Times New Roman"/>
          <w:sz w:val="24"/>
          <w:szCs w:val="24"/>
        </w:rPr>
        <w:t xml:space="preserve"> questions:</w:t>
      </w:r>
      <w:r w:rsidR="00100CFC" w:rsidRPr="007B232F">
        <w:rPr>
          <w:rFonts w:ascii="Times New Roman" w:hAnsi="Times New Roman" w:cs="Times New Roman"/>
          <w:sz w:val="24"/>
          <w:szCs w:val="24"/>
        </w:rPr>
        <w:t xml:space="preserve"> </w:t>
      </w:r>
      <w:r w:rsidRPr="007B232F">
        <w:rPr>
          <w:rFonts w:ascii="Times New Roman" w:hAnsi="Times New Roman" w:cs="Times New Roman"/>
          <w:sz w:val="24"/>
          <w:szCs w:val="24"/>
        </w:rPr>
        <w:t>whether the trial was appealing to postnatal women (via assessment of the recruitment rate</w:t>
      </w:r>
      <w:r w:rsidR="00F9670C" w:rsidRPr="007B232F">
        <w:rPr>
          <w:rFonts w:ascii="Times New Roman" w:hAnsi="Times New Roman" w:cs="Times New Roman"/>
          <w:sz w:val="24"/>
          <w:szCs w:val="24"/>
        </w:rPr>
        <w:t>,</w:t>
      </w:r>
      <w:r w:rsidRPr="007B232F">
        <w:rPr>
          <w:rFonts w:ascii="Times New Roman" w:hAnsi="Times New Roman" w:cs="Times New Roman"/>
          <w:sz w:val="24"/>
          <w:szCs w:val="24"/>
        </w:rPr>
        <w:t xml:space="preserve"> to ensure a full phase III trial is feasible);</w:t>
      </w:r>
      <w:r w:rsidR="00100CFC" w:rsidRPr="007B232F">
        <w:rPr>
          <w:rFonts w:ascii="Times New Roman" w:hAnsi="Times New Roman" w:cs="Times New Roman"/>
          <w:sz w:val="24"/>
          <w:szCs w:val="24"/>
        </w:rPr>
        <w:t xml:space="preserve"> </w:t>
      </w:r>
      <w:r w:rsidRPr="007B232F">
        <w:rPr>
          <w:rFonts w:ascii="Times New Roman" w:hAnsi="Times New Roman" w:cs="Times New Roman"/>
          <w:sz w:val="24"/>
          <w:szCs w:val="24"/>
        </w:rPr>
        <w:t xml:space="preserve">whether the intervention was acceptable (via assessment of adherence to </w:t>
      </w:r>
      <w:r w:rsidRPr="003F0CB6">
        <w:rPr>
          <w:rFonts w:ascii="Times New Roman" w:hAnsi="Times New Roman" w:cs="Times New Roman"/>
          <w:sz w:val="24"/>
          <w:szCs w:val="24"/>
        </w:rPr>
        <w:t>weekly self-weighing and registration with POWeR);</w:t>
      </w:r>
      <w:r w:rsidR="00100CFC" w:rsidRPr="003F0CB6">
        <w:rPr>
          <w:rFonts w:ascii="Times New Roman" w:hAnsi="Times New Roman" w:cs="Times New Roman"/>
          <w:sz w:val="24"/>
          <w:szCs w:val="24"/>
        </w:rPr>
        <w:t xml:space="preserve"> </w:t>
      </w:r>
      <w:r w:rsidRPr="003F0CB6">
        <w:rPr>
          <w:rFonts w:ascii="Times New Roman" w:hAnsi="Times New Roman" w:cs="Times New Roman"/>
          <w:sz w:val="24"/>
          <w:szCs w:val="24"/>
        </w:rPr>
        <w:t>whether the intervention had an adverse</w:t>
      </w:r>
      <w:r w:rsidRPr="007B232F">
        <w:rPr>
          <w:rFonts w:ascii="Times New Roman" w:hAnsi="Times New Roman" w:cs="Times New Roman"/>
          <w:sz w:val="24"/>
          <w:szCs w:val="24"/>
        </w:rPr>
        <w:t xml:space="preserve"> impact on </w:t>
      </w:r>
      <w:r w:rsidR="00D21438" w:rsidRPr="007B232F">
        <w:rPr>
          <w:rFonts w:ascii="Times New Roman" w:hAnsi="Times New Roman" w:cs="Times New Roman"/>
          <w:sz w:val="24"/>
          <w:szCs w:val="24"/>
        </w:rPr>
        <w:t>child</w:t>
      </w:r>
      <w:r w:rsidRPr="007B232F">
        <w:rPr>
          <w:rFonts w:ascii="Times New Roman" w:hAnsi="Times New Roman" w:cs="Times New Roman"/>
          <w:sz w:val="24"/>
          <w:szCs w:val="24"/>
        </w:rPr>
        <w:t xml:space="preserve"> immunisation rates (recorded attendance by</w:t>
      </w:r>
      <w:r w:rsidR="00005E67" w:rsidRPr="007B232F">
        <w:rPr>
          <w:rFonts w:ascii="Times New Roman" w:hAnsi="Times New Roman" w:cs="Times New Roman"/>
          <w:sz w:val="24"/>
          <w:szCs w:val="24"/>
        </w:rPr>
        <w:t xml:space="preserve"> general</w:t>
      </w:r>
      <w:r w:rsidRPr="007B232F">
        <w:rPr>
          <w:rFonts w:ascii="Times New Roman" w:hAnsi="Times New Roman" w:cs="Times New Roman"/>
          <w:sz w:val="24"/>
          <w:szCs w:val="24"/>
        </w:rPr>
        <w:t xml:space="preserve"> practices);</w:t>
      </w:r>
      <w:r w:rsidR="00875EEA">
        <w:rPr>
          <w:rFonts w:ascii="Times New Roman" w:hAnsi="Times New Roman" w:cs="Times New Roman"/>
          <w:sz w:val="24"/>
          <w:szCs w:val="24"/>
        </w:rPr>
        <w:t xml:space="preserve"> and</w:t>
      </w:r>
      <w:r w:rsidR="00100CFC" w:rsidRPr="007B232F">
        <w:rPr>
          <w:rFonts w:ascii="Times New Roman" w:hAnsi="Times New Roman" w:cs="Times New Roman"/>
          <w:sz w:val="24"/>
          <w:szCs w:val="24"/>
        </w:rPr>
        <w:t xml:space="preserve"> </w:t>
      </w:r>
      <w:r w:rsidRPr="007B232F">
        <w:rPr>
          <w:rFonts w:ascii="Times New Roman" w:hAnsi="Times New Roman" w:cs="Times New Roman"/>
          <w:sz w:val="24"/>
          <w:szCs w:val="24"/>
        </w:rPr>
        <w:t>the number of</w:t>
      </w:r>
      <w:r w:rsidR="003F0CB6">
        <w:rPr>
          <w:rFonts w:ascii="Times New Roman" w:hAnsi="Times New Roman" w:cs="Times New Roman"/>
          <w:sz w:val="24"/>
          <w:szCs w:val="24"/>
        </w:rPr>
        <w:t xml:space="preserve"> participants</w:t>
      </w:r>
      <w:r w:rsidRPr="007B232F">
        <w:rPr>
          <w:rFonts w:ascii="Times New Roman" w:hAnsi="Times New Roman" w:cs="Times New Roman"/>
          <w:sz w:val="24"/>
          <w:szCs w:val="24"/>
        </w:rPr>
        <w:t xml:space="preserve"> who completed the trial and the trial questionnaires (follow-up).</w:t>
      </w:r>
    </w:p>
    <w:p w14:paraId="7583E57E" w14:textId="0BBD4499" w:rsidR="00E35CAE" w:rsidRPr="007B232F" w:rsidRDefault="00E35CAE" w:rsidP="003F0CB6">
      <w:pPr>
        <w:pStyle w:val="Instructions"/>
        <w:spacing w:before="0" w:after="0" w:line="480" w:lineRule="auto"/>
        <w:rPr>
          <w:rFonts w:ascii="Times New Roman" w:hAnsi="Times New Roman"/>
          <w:b/>
          <w:bCs/>
          <w:i w:val="0"/>
          <w:color w:val="auto"/>
          <w:sz w:val="24"/>
          <w:szCs w:val="24"/>
        </w:rPr>
      </w:pPr>
      <w:r w:rsidRPr="007B232F">
        <w:rPr>
          <w:rFonts w:ascii="Times New Roman" w:hAnsi="Times New Roman"/>
          <w:b/>
          <w:bCs/>
          <w:i w:val="0"/>
          <w:color w:val="auto"/>
          <w:sz w:val="24"/>
          <w:szCs w:val="24"/>
        </w:rPr>
        <w:t xml:space="preserve">Recruitment </w:t>
      </w:r>
      <w:r w:rsidR="0014114C" w:rsidRPr="007B232F">
        <w:rPr>
          <w:rFonts w:ascii="Times New Roman" w:hAnsi="Times New Roman"/>
          <w:b/>
          <w:bCs/>
          <w:i w:val="0"/>
          <w:color w:val="auto"/>
          <w:sz w:val="24"/>
          <w:szCs w:val="24"/>
        </w:rPr>
        <w:t>to target</w:t>
      </w:r>
    </w:p>
    <w:p w14:paraId="60081826" w14:textId="41510359" w:rsidR="00E35CAE" w:rsidRPr="007B232F" w:rsidRDefault="00E35CAE" w:rsidP="00E35CAE">
      <w:pPr>
        <w:pStyle w:val="Instructions"/>
        <w:spacing w:before="0" w:after="0" w:line="480" w:lineRule="auto"/>
        <w:ind w:firstLine="720"/>
        <w:rPr>
          <w:rFonts w:ascii="Times New Roman" w:hAnsi="Times New Roman"/>
          <w:i w:val="0"/>
          <w:color w:val="auto"/>
          <w:sz w:val="24"/>
          <w:szCs w:val="24"/>
        </w:rPr>
      </w:pPr>
      <w:r w:rsidRPr="007B232F">
        <w:rPr>
          <w:rFonts w:ascii="Times New Roman" w:hAnsi="Times New Roman"/>
          <w:i w:val="0"/>
          <w:color w:val="auto"/>
          <w:sz w:val="24"/>
          <w:szCs w:val="24"/>
        </w:rPr>
        <w:t xml:space="preserve">The recruitment rate is presented as a percentage based on the number of participants who took part in the trial divided by the target recruitment (n=80). </w:t>
      </w:r>
      <w:r w:rsidR="001D3EDC" w:rsidRPr="007B232F">
        <w:rPr>
          <w:rFonts w:ascii="Times New Roman" w:hAnsi="Times New Roman"/>
          <w:i w:val="0"/>
          <w:color w:val="auto"/>
          <w:sz w:val="24"/>
          <w:szCs w:val="24"/>
        </w:rPr>
        <w:t xml:space="preserve"> </w:t>
      </w:r>
      <w:r w:rsidRPr="007B232F">
        <w:rPr>
          <w:rFonts w:ascii="Times New Roman" w:hAnsi="Times New Roman"/>
          <w:i w:val="0"/>
          <w:color w:val="auto"/>
          <w:sz w:val="24"/>
          <w:szCs w:val="24"/>
        </w:rPr>
        <w:t>BWH provided data on the number of invitation letters sent</w:t>
      </w:r>
      <w:r w:rsidR="0014114C" w:rsidRPr="007B232F">
        <w:rPr>
          <w:rFonts w:ascii="Times New Roman" w:hAnsi="Times New Roman"/>
          <w:i w:val="0"/>
          <w:color w:val="auto"/>
          <w:sz w:val="24"/>
          <w:szCs w:val="24"/>
        </w:rPr>
        <w:t xml:space="preserve">.  </w:t>
      </w:r>
    </w:p>
    <w:p w14:paraId="61A7A3DB" w14:textId="77777777" w:rsidR="001D50CF" w:rsidRPr="007B232F" w:rsidRDefault="006A367C" w:rsidP="001D50CF">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Adherence</w:t>
      </w:r>
      <w:r w:rsidR="00BB76AE" w:rsidRPr="007B232F">
        <w:rPr>
          <w:rFonts w:ascii="Times New Roman" w:hAnsi="Times New Roman" w:cs="Times New Roman"/>
          <w:b/>
          <w:bCs/>
          <w:sz w:val="24"/>
          <w:szCs w:val="24"/>
        </w:rPr>
        <w:t xml:space="preserve"> and acceptability</w:t>
      </w:r>
    </w:p>
    <w:p w14:paraId="7290726D" w14:textId="51CAD8D3" w:rsidR="00A811E6" w:rsidRPr="007B232F" w:rsidRDefault="00797B1B" w:rsidP="001D50CF">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Q</w:t>
      </w:r>
      <w:r w:rsidR="006A367C" w:rsidRPr="007B232F">
        <w:rPr>
          <w:rFonts w:ascii="Times New Roman" w:hAnsi="Times New Roman" w:cs="Times New Roman"/>
          <w:sz w:val="24"/>
          <w:szCs w:val="24"/>
        </w:rPr>
        <w:t>uantitative assessment of whether the intervention was acceptable to participants was based on the adherence to weekly self-weighing. Three sources of data regarding the frequency of self-weighing; objective recording using the BodyTrace scales, self-reported</w:t>
      </w:r>
      <w:r w:rsidR="00FC0490">
        <w:rPr>
          <w:rFonts w:ascii="Times New Roman" w:hAnsi="Times New Roman" w:cs="Times New Roman"/>
          <w:sz w:val="24"/>
          <w:szCs w:val="24"/>
        </w:rPr>
        <w:t xml:space="preserve"> weights</w:t>
      </w:r>
      <w:r w:rsidR="006A367C" w:rsidRPr="007B232F">
        <w:rPr>
          <w:rFonts w:ascii="Times New Roman" w:hAnsi="Times New Roman" w:cs="Times New Roman"/>
          <w:sz w:val="24"/>
          <w:szCs w:val="24"/>
        </w:rPr>
        <w:t xml:space="preserve"> in the child health red book and</w:t>
      </w:r>
      <w:r w:rsidR="00FC0490">
        <w:rPr>
          <w:rFonts w:ascii="Times New Roman" w:hAnsi="Times New Roman" w:cs="Times New Roman"/>
          <w:sz w:val="24"/>
          <w:szCs w:val="24"/>
        </w:rPr>
        <w:t xml:space="preserve"> weight</w:t>
      </w:r>
      <w:r w:rsidR="006A367C" w:rsidRPr="007B232F">
        <w:rPr>
          <w:rFonts w:ascii="Times New Roman" w:hAnsi="Times New Roman" w:cs="Times New Roman"/>
          <w:sz w:val="24"/>
          <w:szCs w:val="24"/>
        </w:rPr>
        <w:t xml:space="preserve"> recordings </w:t>
      </w:r>
      <w:r w:rsidR="00FC0490">
        <w:rPr>
          <w:rFonts w:ascii="Times New Roman" w:hAnsi="Times New Roman" w:cs="Times New Roman"/>
          <w:sz w:val="24"/>
          <w:szCs w:val="24"/>
        </w:rPr>
        <w:t>on</w:t>
      </w:r>
      <w:r w:rsidR="006A367C" w:rsidRPr="007B232F">
        <w:rPr>
          <w:rFonts w:ascii="Times New Roman" w:hAnsi="Times New Roman" w:cs="Times New Roman"/>
          <w:sz w:val="24"/>
          <w:szCs w:val="24"/>
        </w:rPr>
        <w:t xml:space="preserve"> POWeR</w:t>
      </w:r>
      <w:r>
        <w:rPr>
          <w:rFonts w:ascii="Times New Roman" w:hAnsi="Times New Roman" w:cs="Times New Roman"/>
          <w:sz w:val="24"/>
          <w:szCs w:val="24"/>
        </w:rPr>
        <w:t xml:space="preserve"> were included</w:t>
      </w:r>
      <w:r w:rsidR="006A367C" w:rsidRPr="007B232F">
        <w:rPr>
          <w:rFonts w:ascii="Times New Roman" w:hAnsi="Times New Roman" w:cs="Times New Roman"/>
          <w:sz w:val="24"/>
          <w:szCs w:val="24"/>
        </w:rPr>
        <w:t xml:space="preserve">.  </w:t>
      </w:r>
      <w:r w:rsidR="00B12D28">
        <w:rPr>
          <w:rFonts w:ascii="Times New Roman" w:hAnsi="Times New Roman" w:cs="Times New Roman"/>
          <w:sz w:val="24"/>
          <w:szCs w:val="24"/>
        </w:rPr>
        <w:t>T</w:t>
      </w:r>
      <w:r w:rsidR="006A367C" w:rsidRPr="007B232F">
        <w:rPr>
          <w:rFonts w:ascii="Times New Roman" w:hAnsi="Times New Roman" w:cs="Times New Roman"/>
          <w:sz w:val="24"/>
          <w:szCs w:val="24"/>
        </w:rPr>
        <w:t>he objective recording of weight on the BodyTrace scales was used as the authoritative source of data to assess the frequency of self-weighing/adherence.  As a secondary assessment of frequency of self-weighing and adherence</w:t>
      </w:r>
      <w:r w:rsidR="00A75095">
        <w:rPr>
          <w:rFonts w:ascii="Times New Roman" w:hAnsi="Times New Roman" w:cs="Times New Roman"/>
          <w:sz w:val="24"/>
          <w:szCs w:val="24"/>
        </w:rPr>
        <w:t>,</w:t>
      </w:r>
      <w:r w:rsidR="006A367C" w:rsidRPr="007B232F">
        <w:rPr>
          <w:rFonts w:ascii="Times New Roman" w:hAnsi="Times New Roman" w:cs="Times New Roman"/>
          <w:sz w:val="24"/>
          <w:szCs w:val="24"/>
        </w:rPr>
        <w:t xml:space="preserve"> weight data from all three sources w</w:t>
      </w:r>
      <w:r>
        <w:rPr>
          <w:rFonts w:ascii="Times New Roman" w:hAnsi="Times New Roman" w:cs="Times New Roman"/>
          <w:sz w:val="24"/>
          <w:szCs w:val="24"/>
        </w:rPr>
        <w:t>ere</w:t>
      </w:r>
      <w:r w:rsidR="006A367C" w:rsidRPr="007B232F">
        <w:rPr>
          <w:rFonts w:ascii="Times New Roman" w:hAnsi="Times New Roman" w:cs="Times New Roman"/>
          <w:sz w:val="24"/>
          <w:szCs w:val="24"/>
        </w:rPr>
        <w:t xml:space="preserve"> included.  </w:t>
      </w:r>
    </w:p>
    <w:p w14:paraId="3DD7DE19" w14:textId="77777777" w:rsidR="0014114C" w:rsidRPr="007B232F" w:rsidRDefault="00181BA6" w:rsidP="0014114C">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 xml:space="preserve">Use of </w:t>
      </w:r>
      <w:r w:rsidR="0014114C" w:rsidRPr="007B232F">
        <w:rPr>
          <w:rFonts w:ascii="Times New Roman" w:hAnsi="Times New Roman" w:cs="Times New Roman"/>
          <w:b/>
          <w:bCs/>
          <w:sz w:val="24"/>
          <w:szCs w:val="24"/>
        </w:rPr>
        <w:t>the POWeR online weight management programme</w:t>
      </w:r>
    </w:p>
    <w:p w14:paraId="5454CCAE" w14:textId="21E94D9A" w:rsidR="0014114C" w:rsidRPr="007B232F" w:rsidRDefault="0014114C" w:rsidP="0014114C">
      <w:pPr>
        <w:spacing w:after="0" w:line="480" w:lineRule="auto"/>
        <w:ind w:firstLine="720"/>
        <w:rPr>
          <w:rFonts w:ascii="Times New Roman" w:hAnsi="Times New Roman" w:cs="Times New Roman"/>
          <w:b/>
          <w:bCs/>
          <w:sz w:val="24"/>
          <w:szCs w:val="24"/>
        </w:rPr>
      </w:pPr>
      <w:r w:rsidRPr="007B232F">
        <w:rPr>
          <w:rFonts w:ascii="Times New Roman" w:hAnsi="Times New Roman" w:cs="Times New Roman"/>
          <w:sz w:val="24"/>
          <w:szCs w:val="24"/>
        </w:rPr>
        <w:t>Using participants email address</w:t>
      </w:r>
      <w:r w:rsidR="00FC0490">
        <w:rPr>
          <w:rFonts w:ascii="Times New Roman" w:hAnsi="Times New Roman" w:cs="Times New Roman"/>
          <w:sz w:val="24"/>
          <w:szCs w:val="24"/>
        </w:rPr>
        <w:t>es</w:t>
      </w:r>
      <w:r w:rsidRPr="007B232F">
        <w:rPr>
          <w:rFonts w:ascii="Times New Roman" w:hAnsi="Times New Roman" w:cs="Times New Roman"/>
          <w:sz w:val="24"/>
          <w:szCs w:val="24"/>
        </w:rPr>
        <w:t xml:space="preserve"> the POWeR software programme automatically recorded participants’ usage of the website (i.e. registration, number of logins, time spent on POWeR, progress through </w:t>
      </w:r>
      <w:r w:rsidR="00EF77B2">
        <w:rPr>
          <w:rFonts w:ascii="Times New Roman" w:hAnsi="Times New Roman" w:cs="Times New Roman"/>
          <w:sz w:val="24"/>
          <w:szCs w:val="24"/>
        </w:rPr>
        <w:t>the stages</w:t>
      </w:r>
      <w:r w:rsidRPr="007B232F">
        <w:rPr>
          <w:rFonts w:ascii="Times New Roman" w:hAnsi="Times New Roman" w:cs="Times New Roman"/>
          <w:sz w:val="24"/>
          <w:szCs w:val="24"/>
        </w:rPr>
        <w:t xml:space="preserve">, number and value of weight measurements entered). </w:t>
      </w:r>
    </w:p>
    <w:p w14:paraId="50883F66" w14:textId="77777777" w:rsidR="0014114C" w:rsidRPr="007B232F" w:rsidRDefault="006A367C" w:rsidP="0014114C">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Immunisation rates</w:t>
      </w:r>
    </w:p>
    <w:p w14:paraId="12B86FB3" w14:textId="757BB310" w:rsidR="005A32A8" w:rsidRDefault="006A367C" w:rsidP="005A32A8">
      <w:pPr>
        <w:spacing w:after="0" w:line="480" w:lineRule="auto"/>
        <w:ind w:firstLine="720"/>
        <w:rPr>
          <w:rFonts w:ascii="Times New Roman" w:hAnsi="Times New Roman" w:cs="Times New Roman"/>
          <w:sz w:val="24"/>
          <w:szCs w:val="24"/>
        </w:rPr>
      </w:pPr>
      <w:r w:rsidRPr="007B232F">
        <w:rPr>
          <w:rFonts w:ascii="Times New Roman" w:hAnsi="Times New Roman" w:cs="Times New Roman"/>
          <w:sz w:val="24"/>
          <w:szCs w:val="24"/>
        </w:rPr>
        <w:t xml:space="preserve">To check that the intervention had no adverse impact on infant immunisation rates, practices provided data on all immunisation appointments attended during the trial.  The trial took place over the first three immunisation appointments. The proportion of babies who attended all three immunisation appointments is reported. </w:t>
      </w:r>
      <w:r w:rsidR="008715AF" w:rsidRPr="007B232F">
        <w:rPr>
          <w:rFonts w:ascii="Times New Roman" w:hAnsi="Times New Roman" w:cs="Times New Roman"/>
          <w:sz w:val="24"/>
          <w:szCs w:val="24"/>
        </w:rPr>
        <w:t xml:space="preserve"> </w:t>
      </w:r>
    </w:p>
    <w:p w14:paraId="3A9D9E1D" w14:textId="128B41E0" w:rsidR="00BE143F" w:rsidRDefault="00BE143F" w:rsidP="00E541F0">
      <w:pPr>
        <w:pStyle w:val="ListParagraph"/>
        <w:spacing w:after="0" w:line="480" w:lineRule="auto"/>
        <w:ind w:left="0"/>
        <w:contextualSpacing w:val="0"/>
        <w:rPr>
          <w:rFonts w:ascii="Times New Roman" w:eastAsia="Times New Roman" w:hAnsi="Times New Roman"/>
          <w:b/>
          <w:bCs/>
          <w:iCs/>
          <w:sz w:val="24"/>
          <w:szCs w:val="24"/>
        </w:rPr>
      </w:pPr>
      <w:r>
        <w:rPr>
          <w:rFonts w:ascii="Times New Roman" w:eastAsia="Times New Roman" w:hAnsi="Times New Roman"/>
          <w:b/>
          <w:bCs/>
          <w:iCs/>
          <w:sz w:val="24"/>
          <w:szCs w:val="24"/>
        </w:rPr>
        <w:t>Intervention fidelity</w:t>
      </w:r>
    </w:p>
    <w:p w14:paraId="7F305EDD" w14:textId="038F6517" w:rsidR="00E541F0" w:rsidRPr="00BE143F" w:rsidRDefault="00BE143F" w:rsidP="00BE14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Using a tick box system, nurses were required to indicate on the weight record card whether they</w:t>
      </w:r>
      <w:r w:rsidRPr="003F1BC2">
        <w:rPr>
          <w:rFonts w:ascii="Times New Roman" w:hAnsi="Times New Roman" w:cs="Times New Roman"/>
          <w:sz w:val="24"/>
          <w:szCs w:val="24"/>
        </w:rPr>
        <w:t xml:space="preserve"> </w:t>
      </w:r>
      <w:r w:rsidRPr="003F1BC2">
        <w:rPr>
          <w:rFonts w:ascii="Times New Roman" w:eastAsia="Times New Roman" w:hAnsi="Times New Roman" w:cs="Times New Roman"/>
          <w:sz w:val="24"/>
          <w:szCs w:val="24"/>
        </w:rPr>
        <w:t>weigh</w:t>
      </w:r>
      <w:r>
        <w:rPr>
          <w:rFonts w:ascii="Times New Roman" w:eastAsia="Times New Roman" w:hAnsi="Times New Roman" w:cs="Times New Roman"/>
          <w:sz w:val="24"/>
          <w:szCs w:val="24"/>
        </w:rPr>
        <w:t>ed</w:t>
      </w:r>
      <w:r w:rsidRPr="003F1BC2">
        <w:rPr>
          <w:rFonts w:ascii="Times New Roman" w:eastAsia="Times New Roman" w:hAnsi="Times New Roman" w:cs="Times New Roman"/>
          <w:sz w:val="24"/>
          <w:szCs w:val="24"/>
        </w:rPr>
        <w:t xml:space="preserve"> participants at </w:t>
      </w:r>
      <w:r>
        <w:rPr>
          <w:rFonts w:ascii="Times New Roman" w:eastAsia="Times New Roman" w:hAnsi="Times New Roman" w:cs="Times New Roman"/>
          <w:sz w:val="24"/>
          <w:szCs w:val="24"/>
        </w:rPr>
        <w:t>each</w:t>
      </w:r>
      <w:r w:rsidRPr="003F1BC2">
        <w:rPr>
          <w:rFonts w:ascii="Times New Roman" w:eastAsia="Times New Roman" w:hAnsi="Times New Roman" w:cs="Times New Roman"/>
          <w:sz w:val="24"/>
          <w:szCs w:val="24"/>
        </w:rPr>
        <w:t xml:space="preserve"> immunisation appointment</w:t>
      </w:r>
      <w:r>
        <w:rPr>
          <w:rFonts w:ascii="Times New Roman" w:eastAsia="Times New Roman" w:hAnsi="Times New Roman" w:cs="Times New Roman"/>
          <w:sz w:val="24"/>
          <w:szCs w:val="24"/>
        </w:rPr>
        <w:t>, if they asked p</w:t>
      </w:r>
      <w:r w:rsidRPr="003F1BC2">
        <w:rPr>
          <w:rFonts w:ascii="Times New Roman" w:eastAsia="Times New Roman" w:hAnsi="Times New Roman" w:cs="Times New Roman"/>
          <w:sz w:val="24"/>
          <w:szCs w:val="24"/>
        </w:rPr>
        <w:t xml:space="preserve">articipants if they were </w:t>
      </w:r>
      <w:r>
        <w:rPr>
          <w:rFonts w:ascii="Times New Roman" w:eastAsia="Times New Roman" w:hAnsi="Times New Roman" w:cs="Times New Roman"/>
          <w:sz w:val="24"/>
          <w:szCs w:val="24"/>
        </w:rPr>
        <w:t>self-weighing each week</w:t>
      </w:r>
      <w:r w:rsidRPr="003F1BC2">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whether</w:t>
      </w:r>
      <w:r w:rsidRPr="003F1B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w:t>
      </w:r>
      <w:r w:rsidRPr="003F1BC2">
        <w:rPr>
          <w:rFonts w:ascii="Times New Roman" w:eastAsia="Times New Roman" w:hAnsi="Times New Roman" w:cs="Times New Roman"/>
          <w:sz w:val="24"/>
          <w:szCs w:val="24"/>
        </w:rPr>
        <w:t xml:space="preserve"> remind</w:t>
      </w:r>
      <w:r>
        <w:rPr>
          <w:rFonts w:ascii="Times New Roman" w:eastAsia="Times New Roman" w:hAnsi="Times New Roman" w:cs="Times New Roman"/>
          <w:sz w:val="24"/>
          <w:szCs w:val="24"/>
        </w:rPr>
        <w:t>ed</w:t>
      </w:r>
      <w:r w:rsidRPr="003F1BC2">
        <w:rPr>
          <w:rFonts w:ascii="Times New Roman" w:eastAsia="Times New Roman" w:hAnsi="Times New Roman" w:cs="Times New Roman"/>
          <w:sz w:val="24"/>
          <w:szCs w:val="24"/>
        </w:rPr>
        <w:t xml:space="preserve"> participants about using POWeR</w:t>
      </w:r>
      <w:r>
        <w:rPr>
          <w:rFonts w:ascii="Times New Roman" w:eastAsia="Times New Roman" w:hAnsi="Times New Roman"/>
          <w:iCs/>
          <w:sz w:val="24"/>
          <w:szCs w:val="24"/>
        </w:rPr>
        <w:t xml:space="preserve">.  In addition, </w:t>
      </w:r>
      <w:r>
        <w:rPr>
          <w:rFonts w:ascii="Times New Roman" w:hAnsi="Times New Roman"/>
          <w:sz w:val="24"/>
          <w:szCs w:val="24"/>
        </w:rPr>
        <w:t>a</w:t>
      </w:r>
      <w:r w:rsidR="00E541F0" w:rsidRPr="007B232F">
        <w:rPr>
          <w:rFonts w:ascii="Times New Roman" w:hAnsi="Times New Roman"/>
          <w:sz w:val="24"/>
          <w:szCs w:val="24"/>
        </w:rPr>
        <w:t xml:space="preserve"> selection of immunisation appointments were audio recorded to assess delivery of the</w:t>
      </w:r>
      <w:r w:rsidR="00E541F0" w:rsidRPr="00E16ABF">
        <w:rPr>
          <w:rFonts w:ascii="Times New Roman" w:hAnsi="Times New Roman"/>
          <w:sz w:val="24"/>
          <w:szCs w:val="24"/>
        </w:rPr>
        <w:t xml:space="preserve"> intervention to protocol by practice nurses.  </w:t>
      </w:r>
      <w:r w:rsidR="00E541F0" w:rsidRPr="00E541F0">
        <w:rPr>
          <w:rFonts w:ascii="Times New Roman" w:hAnsi="Times New Roman"/>
          <w:sz w:val="24"/>
          <w:szCs w:val="24"/>
        </w:rPr>
        <w:t>Only the parts of the consultation relevant to the intervention were recorded</w:t>
      </w:r>
      <w:r w:rsidR="00E541F0">
        <w:rPr>
          <w:rFonts w:ascii="Times New Roman" w:hAnsi="Times New Roman"/>
          <w:sz w:val="24"/>
          <w:szCs w:val="24"/>
        </w:rPr>
        <w:t xml:space="preserve">.  </w:t>
      </w:r>
      <w:r w:rsidR="00E541F0" w:rsidRPr="00E16ABF">
        <w:rPr>
          <w:rFonts w:ascii="Times New Roman" w:hAnsi="Times New Roman"/>
          <w:sz w:val="24"/>
          <w:szCs w:val="24"/>
        </w:rPr>
        <w:t>These consultations were transcribed by a researcher (NTM) and then read to assess whether the nurses were delivering the intervention according to</w:t>
      </w:r>
      <w:r w:rsidR="00875EEA">
        <w:rPr>
          <w:rFonts w:ascii="Times New Roman" w:hAnsi="Times New Roman"/>
          <w:sz w:val="24"/>
          <w:szCs w:val="24"/>
        </w:rPr>
        <w:t xml:space="preserve"> </w:t>
      </w:r>
      <w:r w:rsidR="00E541F0" w:rsidRPr="00E16ABF">
        <w:rPr>
          <w:rFonts w:ascii="Times New Roman" w:hAnsi="Times New Roman"/>
          <w:sz w:val="24"/>
          <w:szCs w:val="24"/>
        </w:rPr>
        <w:t>the protocol</w:t>
      </w:r>
      <w:r>
        <w:rPr>
          <w:rFonts w:ascii="Times New Roman" w:hAnsi="Times New Roman"/>
          <w:sz w:val="24"/>
          <w:szCs w:val="24"/>
        </w:rPr>
        <w:t xml:space="preserve"> using a checklist</w:t>
      </w:r>
      <w:r w:rsidR="00E541F0" w:rsidRPr="00E16ABF">
        <w:rPr>
          <w:rFonts w:ascii="Times New Roman" w:hAnsi="Times New Roman"/>
          <w:sz w:val="24"/>
          <w:szCs w:val="24"/>
        </w:rPr>
        <w:t xml:space="preserve">. </w:t>
      </w:r>
      <w:r w:rsidR="00E541F0">
        <w:rPr>
          <w:rFonts w:ascii="Times New Roman" w:hAnsi="Times New Roman"/>
          <w:sz w:val="24"/>
          <w:szCs w:val="24"/>
        </w:rPr>
        <w:t xml:space="preserve"> </w:t>
      </w:r>
      <w:r w:rsidR="00E541F0" w:rsidRPr="00E16ABF">
        <w:rPr>
          <w:rFonts w:ascii="Times New Roman" w:hAnsi="Times New Roman"/>
          <w:sz w:val="24"/>
          <w:szCs w:val="24"/>
        </w:rPr>
        <w:t>Th</w:t>
      </w:r>
      <w:r>
        <w:rPr>
          <w:rFonts w:ascii="Times New Roman" w:hAnsi="Times New Roman"/>
          <w:sz w:val="24"/>
          <w:szCs w:val="24"/>
        </w:rPr>
        <w:t>e</w:t>
      </w:r>
      <w:r w:rsidR="00E541F0" w:rsidRPr="00E16ABF">
        <w:rPr>
          <w:rFonts w:ascii="Times New Roman" w:hAnsi="Times New Roman"/>
          <w:sz w:val="24"/>
          <w:szCs w:val="24"/>
        </w:rPr>
        <w:t xml:space="preserve"> checklist </w:t>
      </w:r>
      <w:r>
        <w:rPr>
          <w:rFonts w:ascii="Times New Roman" w:hAnsi="Times New Roman"/>
          <w:sz w:val="24"/>
          <w:szCs w:val="24"/>
        </w:rPr>
        <w:t>included</w:t>
      </w:r>
      <w:r w:rsidR="00E541F0" w:rsidRPr="00E16ABF">
        <w:rPr>
          <w:rFonts w:ascii="Times New Roman" w:hAnsi="Times New Roman"/>
          <w:sz w:val="24"/>
          <w:szCs w:val="24"/>
        </w:rPr>
        <w:t>;</w:t>
      </w:r>
      <w:r>
        <w:rPr>
          <w:rFonts w:ascii="Times New Roman" w:hAnsi="Times New Roman"/>
          <w:sz w:val="24"/>
          <w:szCs w:val="24"/>
        </w:rPr>
        <w:t xml:space="preserve"> that nurses</w:t>
      </w:r>
      <w:r w:rsidR="00E541F0" w:rsidRPr="00E16ABF">
        <w:rPr>
          <w:rFonts w:ascii="Times New Roman" w:hAnsi="Times New Roman"/>
          <w:sz w:val="24"/>
          <w:szCs w:val="24"/>
        </w:rPr>
        <w:t xml:space="preserve"> weighed and recorded participants’ weight on </w:t>
      </w:r>
      <w:r w:rsidR="00F834B2">
        <w:rPr>
          <w:rFonts w:ascii="Times New Roman" w:hAnsi="Times New Roman"/>
          <w:sz w:val="24"/>
          <w:szCs w:val="24"/>
        </w:rPr>
        <w:t xml:space="preserve">the </w:t>
      </w:r>
      <w:r w:rsidR="00E541F0" w:rsidRPr="00E16ABF">
        <w:rPr>
          <w:rFonts w:ascii="Times New Roman" w:hAnsi="Times New Roman"/>
          <w:sz w:val="24"/>
          <w:szCs w:val="24"/>
        </w:rPr>
        <w:t>weight record card; checked that participants had been weighing themselves on a weekly basis; asked participants if they had accessed the POWeR website; and verbally signposted participants t</w:t>
      </w:r>
      <w:r w:rsidR="00875EEA">
        <w:rPr>
          <w:rFonts w:ascii="Times New Roman" w:hAnsi="Times New Roman"/>
          <w:sz w:val="24"/>
          <w:szCs w:val="24"/>
        </w:rPr>
        <w:t>o the</w:t>
      </w:r>
      <w:r w:rsidR="00E541F0" w:rsidRPr="00E16ABF">
        <w:rPr>
          <w:rFonts w:ascii="Times New Roman" w:hAnsi="Times New Roman"/>
          <w:sz w:val="24"/>
          <w:szCs w:val="24"/>
        </w:rPr>
        <w:t xml:space="preserve"> POWeR website.</w:t>
      </w:r>
      <w:r w:rsidR="00E541F0">
        <w:rPr>
          <w:rFonts w:ascii="Times New Roman" w:hAnsi="Times New Roman"/>
          <w:sz w:val="24"/>
          <w:szCs w:val="24"/>
        </w:rPr>
        <w:t xml:space="preserve">  The audio recording were also </w:t>
      </w:r>
      <w:r w:rsidR="00E541F0" w:rsidRPr="007B232F">
        <w:rPr>
          <w:rFonts w:ascii="Times New Roman" w:hAnsi="Times New Roman"/>
          <w:sz w:val="24"/>
          <w:szCs w:val="24"/>
        </w:rPr>
        <w:t xml:space="preserve">included to allow assessment from a practical and logistical </w:t>
      </w:r>
      <w:r w:rsidR="00E541F0" w:rsidRPr="003F1BC2">
        <w:rPr>
          <w:rFonts w:ascii="Times New Roman" w:hAnsi="Times New Roman"/>
          <w:sz w:val="24"/>
          <w:szCs w:val="24"/>
        </w:rPr>
        <w:t>perspective on how well the intervention fitted within immunisation visits and allowed the research team to calculate how long the intervention took nurses to deliver.</w:t>
      </w:r>
    </w:p>
    <w:p w14:paraId="0691EE4C" w14:textId="77777777" w:rsidR="00E541F0" w:rsidRPr="00E16ABF" w:rsidRDefault="00E541F0" w:rsidP="00E541F0">
      <w:pPr>
        <w:pStyle w:val="ListParagraph"/>
        <w:spacing w:after="0" w:line="480" w:lineRule="auto"/>
        <w:ind w:left="0"/>
        <w:contextualSpacing w:val="0"/>
        <w:rPr>
          <w:rFonts w:ascii="Times New Roman" w:hAnsi="Times New Roman"/>
          <w:b/>
          <w:bCs/>
          <w:sz w:val="24"/>
          <w:szCs w:val="24"/>
        </w:rPr>
      </w:pPr>
      <w:r w:rsidRPr="00E16ABF">
        <w:rPr>
          <w:rFonts w:ascii="Times New Roman" w:hAnsi="Times New Roman"/>
          <w:b/>
          <w:bCs/>
          <w:sz w:val="24"/>
          <w:szCs w:val="24"/>
        </w:rPr>
        <w:t>Intervention contamination in the usual care group</w:t>
      </w:r>
    </w:p>
    <w:p w14:paraId="40FA1DAA" w14:textId="26E6E6D0" w:rsidR="00E541F0" w:rsidRPr="00E541F0" w:rsidRDefault="00E541F0" w:rsidP="00E541F0">
      <w:pPr>
        <w:pStyle w:val="ListParagraph"/>
        <w:spacing w:after="0" w:line="480" w:lineRule="auto"/>
        <w:ind w:left="0" w:firstLine="720"/>
        <w:contextualSpacing w:val="0"/>
        <w:rPr>
          <w:rFonts w:ascii="Times New Roman" w:hAnsi="Times New Roman"/>
          <w:sz w:val="24"/>
          <w:szCs w:val="24"/>
        </w:rPr>
      </w:pPr>
      <w:r w:rsidRPr="00E16ABF">
        <w:rPr>
          <w:rFonts w:ascii="Times New Roman" w:hAnsi="Times New Roman"/>
          <w:sz w:val="24"/>
          <w:szCs w:val="24"/>
        </w:rPr>
        <w:t>The possibility of intervention contamination was assessed by asking</w:t>
      </w:r>
      <w:r w:rsidR="00052BF7">
        <w:rPr>
          <w:rFonts w:ascii="Times New Roman" w:hAnsi="Times New Roman"/>
          <w:sz w:val="24"/>
          <w:szCs w:val="24"/>
        </w:rPr>
        <w:t xml:space="preserve"> usual care</w:t>
      </w:r>
      <w:r w:rsidRPr="00E16ABF">
        <w:rPr>
          <w:rFonts w:ascii="Times New Roman" w:hAnsi="Times New Roman"/>
          <w:sz w:val="24"/>
          <w:szCs w:val="24"/>
        </w:rPr>
        <w:t xml:space="preserve"> participants</w:t>
      </w:r>
      <w:r w:rsidR="00EF77B2">
        <w:rPr>
          <w:rFonts w:ascii="Times New Roman" w:hAnsi="Times New Roman"/>
          <w:sz w:val="24"/>
          <w:szCs w:val="24"/>
        </w:rPr>
        <w:t xml:space="preserve"> if </w:t>
      </w:r>
      <w:r w:rsidRPr="00E16ABF">
        <w:rPr>
          <w:rFonts w:ascii="Times New Roman" w:hAnsi="Times New Roman"/>
          <w:sz w:val="24"/>
          <w:szCs w:val="24"/>
        </w:rPr>
        <w:t>they had accessed POWeR</w:t>
      </w:r>
      <w:r w:rsidR="00EF77B2">
        <w:rPr>
          <w:rFonts w:ascii="Times New Roman" w:hAnsi="Times New Roman"/>
          <w:sz w:val="24"/>
          <w:szCs w:val="24"/>
        </w:rPr>
        <w:t xml:space="preserve"> and</w:t>
      </w:r>
      <w:r w:rsidRPr="00E16ABF">
        <w:rPr>
          <w:rFonts w:ascii="Times New Roman" w:hAnsi="Times New Roman"/>
          <w:sz w:val="24"/>
          <w:szCs w:val="24"/>
        </w:rPr>
        <w:t xml:space="preserve"> if they knew any other wome</w:t>
      </w:r>
      <w:r w:rsidR="00EF77B2">
        <w:rPr>
          <w:rFonts w:ascii="Times New Roman" w:hAnsi="Times New Roman"/>
          <w:sz w:val="24"/>
          <w:szCs w:val="24"/>
        </w:rPr>
        <w:t>n</w:t>
      </w:r>
      <w:r w:rsidRPr="00E16ABF">
        <w:rPr>
          <w:rFonts w:ascii="Times New Roman" w:hAnsi="Times New Roman"/>
          <w:sz w:val="24"/>
          <w:szCs w:val="24"/>
        </w:rPr>
        <w:t xml:space="preserve"> in the trial.  </w:t>
      </w:r>
    </w:p>
    <w:p w14:paraId="55A52580" w14:textId="3AD9EB2F" w:rsidR="006F2C1C" w:rsidRPr="007B232F" w:rsidRDefault="006F2C1C" w:rsidP="000655C0">
      <w:pPr>
        <w:pStyle w:val="Style2"/>
        <w:numPr>
          <w:ilvl w:val="0"/>
          <w:numId w:val="0"/>
        </w:numPr>
        <w:spacing w:after="0" w:line="480" w:lineRule="auto"/>
        <w:contextualSpacing w:val="0"/>
        <w:rPr>
          <w:rFonts w:ascii="Times New Roman" w:hAnsi="Times New Roman"/>
          <w:color w:val="auto"/>
        </w:rPr>
      </w:pPr>
      <w:bookmarkStart w:id="147" w:name="_Toc256000910"/>
      <w:bookmarkStart w:id="148" w:name="_Toc256000788"/>
      <w:bookmarkStart w:id="149" w:name="_Toc256000666"/>
      <w:bookmarkStart w:id="150" w:name="_Toc256000544"/>
      <w:bookmarkStart w:id="151" w:name="_Toc256000421"/>
      <w:bookmarkStart w:id="152" w:name="_Toc256000293"/>
      <w:bookmarkStart w:id="153" w:name="_Toc256000165"/>
      <w:bookmarkStart w:id="154" w:name="_Toc256000043"/>
      <w:bookmarkStart w:id="155" w:name="_Toc472592547"/>
      <w:bookmarkStart w:id="156" w:name="_Toc473186923"/>
      <w:bookmarkStart w:id="157" w:name="_Toc480885239"/>
      <w:bookmarkStart w:id="158" w:name="_Toc480890702"/>
      <w:bookmarkStart w:id="159" w:name="_Toc12882771"/>
      <w:r w:rsidRPr="007B232F">
        <w:rPr>
          <w:rFonts w:ascii="Times New Roman" w:hAnsi="Times New Roman"/>
          <w:color w:val="auto"/>
        </w:rPr>
        <w:t>Other</w:t>
      </w:r>
      <w:r w:rsidR="00EF77B2">
        <w:rPr>
          <w:rFonts w:ascii="Times New Roman" w:hAnsi="Times New Roman"/>
          <w:color w:val="auto"/>
        </w:rPr>
        <w:t xml:space="preserve"> </w:t>
      </w:r>
      <w:r w:rsidRPr="007B232F">
        <w:rPr>
          <w:rFonts w:ascii="Times New Roman" w:hAnsi="Times New Roman"/>
          <w:color w:val="auto"/>
        </w:rPr>
        <w:t>ou</w:t>
      </w:r>
      <w:bookmarkEnd w:id="147"/>
      <w:bookmarkEnd w:id="148"/>
      <w:bookmarkEnd w:id="149"/>
      <w:bookmarkEnd w:id="150"/>
      <w:bookmarkEnd w:id="151"/>
      <w:bookmarkEnd w:id="152"/>
      <w:bookmarkEnd w:id="153"/>
      <w:bookmarkEnd w:id="154"/>
      <w:bookmarkEnd w:id="155"/>
      <w:bookmarkEnd w:id="156"/>
      <w:bookmarkEnd w:id="157"/>
      <w:bookmarkEnd w:id="158"/>
      <w:bookmarkEnd w:id="159"/>
      <w:r w:rsidRPr="007B232F">
        <w:rPr>
          <w:rFonts w:ascii="Times New Roman" w:hAnsi="Times New Roman"/>
          <w:color w:val="auto"/>
        </w:rPr>
        <w:t>tcomes</w:t>
      </w:r>
    </w:p>
    <w:p w14:paraId="2D3983E6" w14:textId="664EA820" w:rsidR="006F2C1C" w:rsidRPr="00875EEA" w:rsidRDefault="006F2C1C" w:rsidP="00875EEA">
      <w:pPr>
        <w:spacing w:after="0" w:line="480" w:lineRule="auto"/>
        <w:ind w:firstLine="720"/>
        <w:rPr>
          <w:rFonts w:ascii="Times New Roman" w:hAnsi="Times New Roman" w:cs="Times New Roman"/>
          <w:sz w:val="24"/>
          <w:szCs w:val="24"/>
          <w:vertAlign w:val="superscript"/>
        </w:rPr>
      </w:pPr>
      <w:r w:rsidRPr="007B232F">
        <w:rPr>
          <w:rFonts w:ascii="Times New Roman" w:hAnsi="Times New Roman" w:cs="Times New Roman"/>
          <w:sz w:val="24"/>
          <w:szCs w:val="24"/>
        </w:rPr>
        <w:t>While this feasibility trial was not powered to detect differences in outcome measures, it provided the opportunity to ensure that there were no issues with the completion of these measures in preparation for</w:t>
      </w:r>
      <w:r w:rsidR="006C472B" w:rsidRPr="007B232F">
        <w:rPr>
          <w:rFonts w:ascii="Times New Roman" w:hAnsi="Times New Roman" w:cs="Times New Roman"/>
          <w:sz w:val="24"/>
          <w:szCs w:val="24"/>
        </w:rPr>
        <w:t xml:space="preserve"> a </w:t>
      </w:r>
      <w:r w:rsidR="006C472B" w:rsidRPr="00756240">
        <w:rPr>
          <w:rFonts w:ascii="Times New Roman" w:hAnsi="Times New Roman" w:cs="Times New Roman"/>
          <w:sz w:val="24"/>
          <w:szCs w:val="24"/>
        </w:rPr>
        <w:t>possible phase III trial</w:t>
      </w:r>
      <w:r w:rsidRPr="00756240">
        <w:rPr>
          <w:rFonts w:ascii="Times New Roman" w:hAnsi="Times New Roman" w:cs="Times New Roman"/>
          <w:sz w:val="24"/>
          <w:szCs w:val="24"/>
        </w:rPr>
        <w:t>.  All measures were assessed at baseline and follow-up in both groups unless stated otherwise.  Weight and</w:t>
      </w:r>
      <w:r w:rsidR="00875EEA" w:rsidRPr="00756240">
        <w:rPr>
          <w:rFonts w:ascii="Times New Roman" w:hAnsi="Times New Roman" w:cs="Times New Roman"/>
          <w:sz w:val="24"/>
          <w:szCs w:val="24"/>
        </w:rPr>
        <w:t xml:space="preserve"> percentage</w:t>
      </w:r>
      <w:r w:rsidRPr="00756240">
        <w:rPr>
          <w:rFonts w:ascii="Times New Roman" w:hAnsi="Times New Roman" w:cs="Times New Roman"/>
          <w:sz w:val="24"/>
          <w:szCs w:val="24"/>
        </w:rPr>
        <w:t xml:space="preserve"> body fat were assessed using a Tanita SC-240MA analyser.  Depression, anxiety</w:t>
      </w:r>
      <w:r w:rsidR="00E549A7" w:rsidRPr="00756240">
        <w:rPr>
          <w:rFonts w:ascii="Times New Roman" w:hAnsi="Times New Roman" w:cs="Times New Roman"/>
          <w:sz w:val="24"/>
          <w:szCs w:val="24"/>
        </w:rPr>
        <w:t>, body image</w:t>
      </w:r>
      <w:r w:rsidRPr="00756240">
        <w:rPr>
          <w:rFonts w:ascii="Times New Roman" w:hAnsi="Times New Roman" w:cs="Times New Roman"/>
          <w:sz w:val="24"/>
          <w:szCs w:val="24"/>
        </w:rPr>
        <w:t xml:space="preserve"> and</w:t>
      </w:r>
      <w:r w:rsidR="00A75095">
        <w:rPr>
          <w:rFonts w:ascii="Times New Roman" w:hAnsi="Times New Roman" w:cs="Times New Roman"/>
          <w:sz w:val="24"/>
          <w:szCs w:val="24"/>
        </w:rPr>
        <w:t xml:space="preserve"> self-reported</w:t>
      </w:r>
      <w:r w:rsidRPr="00756240">
        <w:rPr>
          <w:rFonts w:ascii="Times New Roman" w:hAnsi="Times New Roman" w:cs="Times New Roman"/>
          <w:sz w:val="24"/>
          <w:szCs w:val="24"/>
        </w:rPr>
        <w:t xml:space="preserve"> physical activity were assessed</w:t>
      </w:r>
      <w:r w:rsidR="00FC03B7" w:rsidRPr="00756240">
        <w:rPr>
          <w:rFonts w:ascii="Times New Roman" w:hAnsi="Times New Roman" w:cs="Times New Roman"/>
          <w:sz w:val="24"/>
          <w:szCs w:val="24"/>
        </w:rPr>
        <w:t xml:space="preserve"> [</w:t>
      </w:r>
      <w:r w:rsidR="00E549A7" w:rsidRPr="00756240">
        <w:rPr>
          <w:rFonts w:ascii="Times New Roman" w:hAnsi="Times New Roman" w:cs="Times New Roman"/>
          <w:sz w:val="24"/>
          <w:szCs w:val="24"/>
        </w:rPr>
        <w:t>30</w:t>
      </w:r>
      <w:r w:rsidR="009A20B5" w:rsidRPr="00756240">
        <w:rPr>
          <w:rFonts w:ascii="Times New Roman" w:hAnsi="Times New Roman" w:cs="Times New Roman"/>
          <w:sz w:val="24"/>
          <w:szCs w:val="24"/>
        </w:rPr>
        <w:t>-32</w:t>
      </w:r>
      <w:r w:rsidR="00FC03B7" w:rsidRPr="00756240">
        <w:rPr>
          <w:rFonts w:ascii="Times New Roman" w:hAnsi="Times New Roman" w:cs="Times New Roman"/>
          <w:sz w:val="24"/>
          <w:szCs w:val="24"/>
        </w:rPr>
        <w:t>]</w:t>
      </w:r>
      <w:r w:rsidRPr="00756240">
        <w:rPr>
          <w:rFonts w:ascii="Times New Roman" w:hAnsi="Times New Roman" w:cs="Times New Roman"/>
          <w:sz w:val="24"/>
          <w:szCs w:val="24"/>
        </w:rPr>
        <w:t xml:space="preserve">.  </w:t>
      </w:r>
      <w:r w:rsidR="00AB423A" w:rsidRPr="00756240">
        <w:rPr>
          <w:rFonts w:ascii="Times New Roman" w:hAnsi="Times New Roman" w:cs="Times New Roman"/>
          <w:sz w:val="24"/>
          <w:szCs w:val="24"/>
        </w:rPr>
        <w:t>C</w:t>
      </w:r>
      <w:r w:rsidRPr="00756240">
        <w:rPr>
          <w:rFonts w:ascii="Times New Roman" w:hAnsi="Times New Roman" w:cs="Times New Roman"/>
          <w:sz w:val="24"/>
          <w:szCs w:val="24"/>
        </w:rPr>
        <w:t>onscious cognitive energy restraint of eating</w:t>
      </w:r>
      <w:r w:rsidR="00587D40" w:rsidRPr="00756240">
        <w:rPr>
          <w:rFonts w:ascii="Times New Roman" w:hAnsi="Times New Roman" w:cs="Times New Roman"/>
          <w:sz w:val="24"/>
          <w:szCs w:val="24"/>
        </w:rPr>
        <w:t>,</w:t>
      </w:r>
      <w:r w:rsidRPr="00756240">
        <w:rPr>
          <w:rFonts w:ascii="Times New Roman" w:hAnsi="Times New Roman" w:cs="Times New Roman"/>
          <w:sz w:val="24"/>
          <w:szCs w:val="24"/>
        </w:rPr>
        <w:t xml:space="preserve"> uncontrolled eating and emotional eating were </w:t>
      </w:r>
      <w:r w:rsidR="00875EEA" w:rsidRPr="00756240">
        <w:rPr>
          <w:rFonts w:ascii="Times New Roman" w:hAnsi="Times New Roman" w:cs="Times New Roman"/>
          <w:sz w:val="24"/>
          <w:szCs w:val="24"/>
        </w:rPr>
        <w:t>assessed</w:t>
      </w:r>
      <w:r w:rsidR="00FC03B7" w:rsidRPr="00756240">
        <w:rPr>
          <w:rFonts w:ascii="Times New Roman" w:hAnsi="Times New Roman" w:cs="Times New Roman"/>
          <w:sz w:val="24"/>
          <w:szCs w:val="24"/>
        </w:rPr>
        <w:t xml:space="preserve"> [3</w:t>
      </w:r>
      <w:r w:rsidR="009A20B5" w:rsidRPr="00756240">
        <w:rPr>
          <w:rFonts w:ascii="Times New Roman" w:hAnsi="Times New Roman" w:cs="Times New Roman"/>
          <w:sz w:val="24"/>
          <w:szCs w:val="24"/>
        </w:rPr>
        <w:t>4</w:t>
      </w:r>
      <w:r w:rsidR="00FC03B7" w:rsidRPr="00756240">
        <w:rPr>
          <w:rFonts w:ascii="Times New Roman" w:hAnsi="Times New Roman" w:cs="Times New Roman"/>
          <w:sz w:val="24"/>
          <w:szCs w:val="24"/>
        </w:rPr>
        <w:t>]</w:t>
      </w:r>
      <w:r w:rsidRPr="00756240">
        <w:rPr>
          <w:rFonts w:ascii="Times New Roman" w:hAnsi="Times New Roman" w:cs="Times New Roman"/>
          <w:sz w:val="24"/>
          <w:szCs w:val="24"/>
        </w:rPr>
        <w:t>.</w:t>
      </w:r>
      <w:r w:rsidR="001D3EDC" w:rsidRPr="00756240">
        <w:rPr>
          <w:rFonts w:ascii="Times New Roman" w:hAnsi="Times New Roman" w:cs="Times New Roman"/>
          <w:sz w:val="24"/>
          <w:szCs w:val="24"/>
          <w:vertAlign w:val="superscript"/>
        </w:rPr>
        <w:t xml:space="preserve"> </w:t>
      </w:r>
      <w:r w:rsidR="00875EEA" w:rsidRPr="00756240">
        <w:rPr>
          <w:rFonts w:ascii="Times New Roman" w:hAnsi="Times New Roman" w:cs="Times New Roman"/>
          <w:sz w:val="24"/>
          <w:szCs w:val="24"/>
          <w:vertAlign w:val="superscript"/>
        </w:rPr>
        <w:t xml:space="preserve"> </w:t>
      </w:r>
      <w:r w:rsidR="00875EEA" w:rsidRPr="00756240">
        <w:rPr>
          <w:rFonts w:ascii="Times New Roman" w:hAnsi="Times New Roman" w:cs="Times New Roman"/>
          <w:sz w:val="24"/>
          <w:szCs w:val="24"/>
        </w:rPr>
        <w:t xml:space="preserve">Weight control strategies were assessed at follow-up only [33].  </w:t>
      </w:r>
      <w:r w:rsidR="008715AF" w:rsidRPr="00756240">
        <w:rPr>
          <w:rFonts w:ascii="Times New Roman" w:hAnsi="Times New Roman" w:cs="Times New Roman"/>
          <w:sz w:val="24"/>
          <w:szCs w:val="24"/>
        </w:rPr>
        <w:t>P</w:t>
      </w:r>
      <w:r w:rsidRPr="00756240">
        <w:rPr>
          <w:rFonts w:ascii="Times New Roman" w:hAnsi="Times New Roman" w:cs="Times New Roman"/>
          <w:sz w:val="24"/>
          <w:szCs w:val="24"/>
        </w:rPr>
        <w:t>erceptions of</w:t>
      </w:r>
      <w:r w:rsidR="008715AF" w:rsidRPr="00756240">
        <w:rPr>
          <w:rFonts w:ascii="Times New Roman" w:hAnsi="Times New Roman" w:cs="Times New Roman"/>
          <w:sz w:val="24"/>
          <w:szCs w:val="24"/>
        </w:rPr>
        <w:t xml:space="preserve"> self-weighing was assessed</w:t>
      </w:r>
      <w:r w:rsidRPr="00756240">
        <w:rPr>
          <w:rFonts w:ascii="Times New Roman" w:hAnsi="Times New Roman" w:cs="Times New Roman"/>
          <w:sz w:val="24"/>
          <w:szCs w:val="24"/>
        </w:rPr>
        <w:t xml:space="preserve"> in the intervention group at follow-up</w:t>
      </w:r>
      <w:r w:rsidR="00A75095">
        <w:rPr>
          <w:rFonts w:ascii="Times New Roman" w:hAnsi="Times New Roman" w:cs="Times New Roman"/>
          <w:sz w:val="24"/>
          <w:szCs w:val="24"/>
        </w:rPr>
        <w:t xml:space="preserve"> only</w:t>
      </w:r>
      <w:r w:rsidR="00FC03B7" w:rsidRPr="00756240">
        <w:rPr>
          <w:rFonts w:ascii="Times New Roman" w:hAnsi="Times New Roman" w:cs="Times New Roman"/>
          <w:sz w:val="24"/>
          <w:szCs w:val="24"/>
        </w:rPr>
        <w:t xml:space="preserve"> [3</w:t>
      </w:r>
      <w:r w:rsidR="009A20B5" w:rsidRPr="00756240">
        <w:rPr>
          <w:rFonts w:ascii="Times New Roman" w:hAnsi="Times New Roman" w:cs="Times New Roman"/>
          <w:sz w:val="24"/>
          <w:szCs w:val="24"/>
        </w:rPr>
        <w:t>5</w:t>
      </w:r>
      <w:r w:rsidR="00FC03B7" w:rsidRPr="00756240">
        <w:rPr>
          <w:rFonts w:ascii="Times New Roman" w:hAnsi="Times New Roman" w:cs="Times New Roman"/>
          <w:sz w:val="24"/>
          <w:szCs w:val="24"/>
        </w:rPr>
        <w:t>]</w:t>
      </w:r>
      <w:r w:rsidR="00E541F0" w:rsidRPr="00756240">
        <w:rPr>
          <w:rFonts w:ascii="Times New Roman" w:hAnsi="Times New Roman" w:cs="Times New Roman"/>
          <w:sz w:val="24"/>
          <w:szCs w:val="24"/>
          <w:vertAlign w:val="superscript"/>
        </w:rPr>
        <w:t xml:space="preserve">. </w:t>
      </w:r>
      <w:r w:rsidR="00E541F0" w:rsidRPr="00756240">
        <w:rPr>
          <w:rFonts w:ascii="Times New Roman" w:hAnsi="Times New Roman"/>
          <w:sz w:val="24"/>
          <w:szCs w:val="24"/>
        </w:rPr>
        <w:t xml:space="preserve"> </w:t>
      </w:r>
      <w:r w:rsidRPr="00756240">
        <w:rPr>
          <w:rFonts w:ascii="Times New Roman" w:hAnsi="Times New Roman"/>
          <w:sz w:val="24"/>
          <w:szCs w:val="24"/>
        </w:rPr>
        <w:t>To inform the design of the economic evaluation in the phase III trial, we</w:t>
      </w:r>
      <w:r w:rsidRPr="007B232F">
        <w:rPr>
          <w:rFonts w:ascii="Times New Roman" w:hAnsi="Times New Roman"/>
          <w:sz w:val="24"/>
          <w:szCs w:val="24"/>
        </w:rPr>
        <w:t xml:space="preserve"> explored the acceptability</w:t>
      </w:r>
      <w:r w:rsidR="00005FDF">
        <w:rPr>
          <w:rFonts w:ascii="Times New Roman" w:hAnsi="Times New Roman"/>
          <w:sz w:val="24"/>
          <w:szCs w:val="24"/>
        </w:rPr>
        <w:t xml:space="preserve"> (rates of completion)</w:t>
      </w:r>
      <w:r w:rsidRPr="007B232F">
        <w:rPr>
          <w:rFonts w:ascii="Times New Roman" w:hAnsi="Times New Roman"/>
          <w:sz w:val="24"/>
          <w:szCs w:val="24"/>
        </w:rPr>
        <w:t xml:space="preserve"> of the ICECAP-A instrument</w:t>
      </w:r>
      <w:r w:rsidR="00FC03B7" w:rsidRPr="007B232F">
        <w:rPr>
          <w:rFonts w:ascii="Times New Roman" w:hAnsi="Times New Roman"/>
          <w:sz w:val="24"/>
          <w:szCs w:val="24"/>
        </w:rPr>
        <w:t xml:space="preserve"> [3</w:t>
      </w:r>
      <w:r w:rsidR="009A20B5" w:rsidRPr="007B232F">
        <w:rPr>
          <w:rFonts w:ascii="Times New Roman" w:hAnsi="Times New Roman"/>
          <w:sz w:val="24"/>
          <w:szCs w:val="24"/>
        </w:rPr>
        <w:t>6</w:t>
      </w:r>
      <w:r w:rsidR="00FC03B7" w:rsidRPr="007B232F">
        <w:rPr>
          <w:rFonts w:ascii="Times New Roman" w:hAnsi="Times New Roman"/>
          <w:sz w:val="24"/>
          <w:szCs w:val="24"/>
        </w:rPr>
        <w:t>]</w:t>
      </w:r>
      <w:r w:rsidRPr="007B232F">
        <w:rPr>
          <w:rFonts w:ascii="Times New Roman" w:hAnsi="Times New Roman"/>
          <w:sz w:val="24"/>
          <w:szCs w:val="24"/>
        </w:rPr>
        <w:t>, a broader measure of wellbeing than the EQ-5D that focuses on health</w:t>
      </w:r>
      <w:r w:rsidR="00FC03B7" w:rsidRPr="007B232F">
        <w:rPr>
          <w:rFonts w:ascii="Times New Roman" w:hAnsi="Times New Roman"/>
          <w:sz w:val="24"/>
          <w:szCs w:val="24"/>
        </w:rPr>
        <w:t xml:space="preserve"> [3</w:t>
      </w:r>
      <w:r w:rsidR="009A20B5" w:rsidRPr="007B232F">
        <w:rPr>
          <w:rFonts w:ascii="Times New Roman" w:hAnsi="Times New Roman"/>
          <w:sz w:val="24"/>
          <w:szCs w:val="24"/>
        </w:rPr>
        <w:t>7</w:t>
      </w:r>
      <w:r w:rsidR="00FC03B7" w:rsidRPr="007B232F">
        <w:rPr>
          <w:rFonts w:ascii="Times New Roman" w:hAnsi="Times New Roman"/>
          <w:sz w:val="24"/>
          <w:szCs w:val="24"/>
        </w:rPr>
        <w:t>]</w:t>
      </w:r>
      <w:r w:rsidRPr="007B232F">
        <w:rPr>
          <w:rFonts w:ascii="Times New Roman" w:hAnsi="Times New Roman"/>
          <w:sz w:val="24"/>
          <w:szCs w:val="24"/>
        </w:rPr>
        <w:t xml:space="preserve">. </w:t>
      </w:r>
    </w:p>
    <w:p w14:paraId="3D96FB9C" w14:textId="68447478" w:rsidR="006F2C1C" w:rsidRDefault="006F2C1C" w:rsidP="000655C0">
      <w:pPr>
        <w:pStyle w:val="Style2"/>
        <w:numPr>
          <w:ilvl w:val="0"/>
          <w:numId w:val="0"/>
        </w:numPr>
        <w:spacing w:after="0" w:line="480" w:lineRule="auto"/>
        <w:rPr>
          <w:rStyle w:val="Style2Char"/>
          <w:rFonts w:ascii="Times New Roman" w:hAnsi="Times New Roman"/>
          <w:b/>
          <w:color w:val="auto"/>
        </w:rPr>
      </w:pPr>
      <w:r w:rsidRPr="007B232F">
        <w:rPr>
          <w:rStyle w:val="Style2Char"/>
          <w:rFonts w:ascii="Times New Roman" w:hAnsi="Times New Roman"/>
          <w:b/>
          <w:color w:val="auto"/>
        </w:rPr>
        <w:t>Adverse events and serious adverse events</w:t>
      </w:r>
    </w:p>
    <w:p w14:paraId="2C7D7CA1" w14:textId="46529F80" w:rsidR="00FF2D48" w:rsidRDefault="00FC0490" w:rsidP="00FF2D48">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risks were expected to arise from taking part in the trial.  The intervention was considered low risk since it only consisted of self-monitoring of weight, goal setting and using an online weight loss programme, all of which have been used in other populations and settings without evidence of harm.</w:t>
      </w:r>
      <w:r w:rsidR="006C6434">
        <w:rPr>
          <w:rFonts w:ascii="Times New Roman" w:hAnsi="Times New Roman" w:cs="Times New Roman"/>
          <w:sz w:val="24"/>
          <w:szCs w:val="24"/>
        </w:rPr>
        <w:t xml:space="preserve">  </w:t>
      </w:r>
      <w:r>
        <w:rPr>
          <w:rFonts w:ascii="Times New Roman" w:hAnsi="Times New Roman" w:cs="Times New Roman"/>
          <w:sz w:val="24"/>
          <w:szCs w:val="24"/>
        </w:rPr>
        <w:t xml:space="preserve">Therefore, adverse events were not collected.  </w:t>
      </w:r>
      <w:r w:rsidR="00FF2D48">
        <w:rPr>
          <w:rFonts w:ascii="Times New Roman" w:hAnsi="Times New Roman" w:cs="Times New Roman"/>
          <w:sz w:val="24"/>
          <w:szCs w:val="24"/>
        </w:rPr>
        <w:t xml:space="preserve">Although no serious adverse events (SAEs) were anticipated as a consequence of participation, investigators were required to report SAEs that they considered were attributable to the trial intervention.   </w:t>
      </w:r>
    </w:p>
    <w:p w14:paraId="1B0A3E82" w14:textId="3760B77A" w:rsidR="00826FFF" w:rsidRPr="00E16ABF" w:rsidRDefault="00826FFF" w:rsidP="00826FFF">
      <w:pPr>
        <w:pStyle w:val="Style3"/>
        <w:numPr>
          <w:ilvl w:val="0"/>
          <w:numId w:val="0"/>
        </w:numPr>
        <w:spacing w:after="0" w:line="480" w:lineRule="auto"/>
        <w:rPr>
          <w:rFonts w:ascii="Times New Roman" w:hAnsi="Times New Roman"/>
          <w:b/>
          <w:bCs/>
          <w:color w:val="auto"/>
          <w:sz w:val="24"/>
          <w:szCs w:val="24"/>
        </w:rPr>
      </w:pPr>
      <w:bookmarkStart w:id="160" w:name="_Toc12882772"/>
      <w:r w:rsidRPr="00E16ABF">
        <w:rPr>
          <w:rFonts w:ascii="Times New Roman" w:hAnsi="Times New Roman"/>
          <w:b/>
          <w:bCs/>
          <w:color w:val="auto"/>
          <w:sz w:val="24"/>
          <w:szCs w:val="24"/>
        </w:rPr>
        <w:t xml:space="preserve">Demographic, lifestyle and pregnancy-related </w:t>
      </w:r>
      <w:r w:rsidR="00D40C1C">
        <w:rPr>
          <w:rFonts w:ascii="Times New Roman" w:hAnsi="Times New Roman"/>
          <w:b/>
          <w:bCs/>
          <w:color w:val="auto"/>
          <w:sz w:val="24"/>
          <w:szCs w:val="24"/>
        </w:rPr>
        <w:t>i</w:t>
      </w:r>
      <w:r w:rsidRPr="00E16ABF">
        <w:rPr>
          <w:rFonts w:ascii="Times New Roman" w:hAnsi="Times New Roman"/>
          <w:b/>
          <w:bCs/>
          <w:color w:val="auto"/>
          <w:sz w:val="24"/>
          <w:szCs w:val="24"/>
        </w:rPr>
        <w:t>nformation (both groups)</w:t>
      </w:r>
      <w:bookmarkEnd w:id="160"/>
    </w:p>
    <w:p w14:paraId="14FD7F4C" w14:textId="5294FD6E" w:rsidR="00826FFF" w:rsidRPr="00E16ABF" w:rsidRDefault="00826FFF" w:rsidP="000D661E">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Data regarding age, ethnicity, pre-pregnancy weight, </w:t>
      </w:r>
      <w:r w:rsidR="000D661E">
        <w:rPr>
          <w:rFonts w:ascii="Times New Roman" w:hAnsi="Times New Roman" w:cs="Times New Roman"/>
          <w:sz w:val="24"/>
          <w:szCs w:val="24"/>
        </w:rPr>
        <w:t>planned dur</w:t>
      </w:r>
      <w:r w:rsidR="00F834B2">
        <w:rPr>
          <w:rFonts w:ascii="Times New Roman" w:hAnsi="Times New Roman" w:cs="Times New Roman"/>
          <w:sz w:val="24"/>
          <w:szCs w:val="24"/>
        </w:rPr>
        <w:t>ation</w:t>
      </w:r>
      <w:r w:rsidR="000D661E">
        <w:rPr>
          <w:rFonts w:ascii="Times New Roman" w:hAnsi="Times New Roman" w:cs="Times New Roman"/>
          <w:sz w:val="24"/>
          <w:szCs w:val="24"/>
        </w:rPr>
        <w:t xml:space="preserve"> of</w:t>
      </w:r>
      <w:r w:rsidR="000D661E" w:rsidRPr="00E16ABF">
        <w:rPr>
          <w:rFonts w:ascii="Times New Roman" w:hAnsi="Times New Roman" w:cs="Times New Roman"/>
          <w:sz w:val="24"/>
          <w:szCs w:val="24"/>
        </w:rPr>
        <w:t xml:space="preserve"> breastfeeding</w:t>
      </w:r>
      <w:r w:rsidRPr="00E16ABF">
        <w:rPr>
          <w:rFonts w:ascii="Times New Roman" w:hAnsi="Times New Roman" w:cs="Times New Roman"/>
          <w:sz w:val="24"/>
          <w:szCs w:val="24"/>
        </w:rPr>
        <w:t>, infant feeding practices, smoking, alcohol consumption</w:t>
      </w:r>
      <w:r w:rsidR="005928AF">
        <w:rPr>
          <w:rFonts w:ascii="Times New Roman" w:hAnsi="Times New Roman" w:cs="Times New Roman"/>
          <w:sz w:val="24"/>
          <w:szCs w:val="24"/>
        </w:rPr>
        <w:t>,</w:t>
      </w:r>
      <w:r w:rsidRPr="00E16ABF">
        <w:rPr>
          <w:rFonts w:ascii="Times New Roman" w:hAnsi="Times New Roman" w:cs="Times New Roman"/>
          <w:sz w:val="24"/>
          <w:szCs w:val="24"/>
        </w:rPr>
        <w:t xml:space="preserve"> sleeping patterns</w:t>
      </w:r>
      <w:r w:rsidR="005928AF">
        <w:rPr>
          <w:rFonts w:ascii="Times New Roman" w:hAnsi="Times New Roman" w:cs="Times New Roman"/>
          <w:sz w:val="24"/>
          <w:szCs w:val="24"/>
        </w:rPr>
        <w:t>,</w:t>
      </w:r>
      <w:r w:rsidR="005928AF" w:rsidRPr="00E16ABF">
        <w:rPr>
          <w:rFonts w:ascii="Times New Roman" w:hAnsi="Times New Roman" w:cs="Times New Roman"/>
          <w:sz w:val="24"/>
          <w:szCs w:val="24"/>
        </w:rPr>
        <w:t xml:space="preserve"> mode of delivery, pregnancy complications and how many children they had given birth to were collected</w:t>
      </w:r>
      <w:r w:rsidR="005928AF">
        <w:rPr>
          <w:rFonts w:ascii="Times New Roman" w:hAnsi="Times New Roman" w:cs="Times New Roman"/>
          <w:sz w:val="24"/>
          <w:szCs w:val="24"/>
        </w:rPr>
        <w:t xml:space="preserve"> at baseline.  </w:t>
      </w:r>
      <w:r w:rsidRPr="00E16ABF">
        <w:rPr>
          <w:rFonts w:ascii="Times New Roman" w:hAnsi="Times New Roman" w:cs="Times New Roman"/>
          <w:sz w:val="24"/>
          <w:szCs w:val="24"/>
        </w:rPr>
        <w:t xml:space="preserve">Data </w:t>
      </w:r>
      <w:r w:rsidR="000D661E">
        <w:rPr>
          <w:rFonts w:ascii="Times New Roman" w:hAnsi="Times New Roman" w:cs="Times New Roman"/>
          <w:sz w:val="24"/>
          <w:szCs w:val="24"/>
        </w:rPr>
        <w:t xml:space="preserve">on </w:t>
      </w:r>
      <w:r w:rsidR="000D661E" w:rsidRPr="00E16ABF">
        <w:rPr>
          <w:rFonts w:ascii="Times New Roman" w:hAnsi="Times New Roman" w:cs="Times New Roman"/>
          <w:sz w:val="24"/>
          <w:szCs w:val="24"/>
        </w:rPr>
        <w:t>timing of cessation of breastfeeding</w:t>
      </w:r>
      <w:r w:rsidR="000D661E">
        <w:rPr>
          <w:rFonts w:ascii="Times New Roman" w:hAnsi="Times New Roman" w:cs="Times New Roman"/>
          <w:sz w:val="24"/>
          <w:szCs w:val="24"/>
        </w:rPr>
        <w:t>,</w:t>
      </w:r>
      <w:r w:rsidRPr="00E16ABF">
        <w:rPr>
          <w:rFonts w:ascii="Times New Roman" w:hAnsi="Times New Roman" w:cs="Times New Roman"/>
          <w:sz w:val="24"/>
          <w:szCs w:val="24"/>
        </w:rPr>
        <w:t xml:space="preserve"> whether participants had attended any formal weight loss programmes during their involvement in the trial </w:t>
      </w:r>
      <w:r w:rsidR="000D661E">
        <w:rPr>
          <w:rFonts w:ascii="Times New Roman" w:hAnsi="Times New Roman" w:cs="Times New Roman"/>
          <w:sz w:val="24"/>
          <w:szCs w:val="24"/>
        </w:rPr>
        <w:t xml:space="preserve">and data </w:t>
      </w:r>
      <w:r w:rsidRPr="00E16ABF">
        <w:rPr>
          <w:rFonts w:ascii="Times New Roman" w:hAnsi="Times New Roman" w:cs="Times New Roman"/>
          <w:sz w:val="24"/>
          <w:szCs w:val="24"/>
        </w:rPr>
        <w:t>on any specific weight loss strategies or diets that participants might have used</w:t>
      </w:r>
      <w:r w:rsidR="000D661E">
        <w:rPr>
          <w:rFonts w:ascii="Times New Roman" w:hAnsi="Times New Roman" w:cs="Times New Roman"/>
          <w:sz w:val="24"/>
          <w:szCs w:val="24"/>
        </w:rPr>
        <w:t xml:space="preserve"> were collected at </w:t>
      </w:r>
      <w:r w:rsidR="00F834B2">
        <w:rPr>
          <w:rFonts w:ascii="Times New Roman" w:hAnsi="Times New Roman" w:cs="Times New Roman"/>
          <w:sz w:val="24"/>
          <w:szCs w:val="24"/>
        </w:rPr>
        <w:t>follow-up</w:t>
      </w:r>
      <w:r w:rsidR="000D661E">
        <w:rPr>
          <w:rFonts w:ascii="Times New Roman" w:hAnsi="Times New Roman" w:cs="Times New Roman"/>
          <w:sz w:val="24"/>
          <w:szCs w:val="24"/>
        </w:rPr>
        <w:t xml:space="preserve">.  </w:t>
      </w:r>
    </w:p>
    <w:p w14:paraId="5CE0F745" w14:textId="77777777" w:rsidR="00E7631B" w:rsidRPr="00E16ABF" w:rsidRDefault="00E7631B" w:rsidP="00E7631B">
      <w:pPr>
        <w:pStyle w:val="Style2"/>
        <w:numPr>
          <w:ilvl w:val="0"/>
          <w:numId w:val="0"/>
        </w:numPr>
        <w:spacing w:after="0" w:line="480" w:lineRule="auto"/>
        <w:contextualSpacing w:val="0"/>
        <w:rPr>
          <w:rFonts w:ascii="Times New Roman" w:hAnsi="Times New Roman"/>
          <w:color w:val="auto"/>
        </w:rPr>
      </w:pPr>
      <w:bookmarkStart w:id="161" w:name="_Toc12882834"/>
      <w:r w:rsidRPr="00E16ABF">
        <w:rPr>
          <w:rFonts w:ascii="Times New Roman" w:hAnsi="Times New Roman"/>
          <w:color w:val="auto"/>
        </w:rPr>
        <w:t>Decision to progress to the phase III trial</w:t>
      </w:r>
      <w:bookmarkEnd w:id="161"/>
    </w:p>
    <w:p w14:paraId="3D7B06A8" w14:textId="139F1410" w:rsidR="00E7631B" w:rsidRPr="00E16ABF" w:rsidRDefault="00E7631B" w:rsidP="00E7631B">
      <w:pPr>
        <w:spacing w:after="0" w:line="480" w:lineRule="auto"/>
        <w:ind w:firstLine="720"/>
        <w:rPr>
          <w:rFonts w:ascii="Times New Roman" w:hAnsi="Times New Roman" w:cs="Times New Roman"/>
          <w:sz w:val="24"/>
          <w:szCs w:val="24"/>
        </w:rPr>
      </w:pPr>
      <w:bookmarkStart w:id="162" w:name="_Hlk22039921"/>
      <w:r w:rsidRPr="00E16ABF">
        <w:rPr>
          <w:rFonts w:ascii="Times New Roman" w:hAnsi="Times New Roman" w:cs="Times New Roman"/>
          <w:sz w:val="24"/>
          <w:szCs w:val="24"/>
        </w:rPr>
        <w:t xml:space="preserve">For </w:t>
      </w:r>
      <w:r w:rsidR="00EF77B2">
        <w:rPr>
          <w:rFonts w:ascii="Times New Roman" w:hAnsi="Times New Roman" w:cs="Times New Roman"/>
          <w:sz w:val="24"/>
          <w:szCs w:val="24"/>
        </w:rPr>
        <w:t>a</w:t>
      </w:r>
      <w:r w:rsidRPr="00E16ABF">
        <w:rPr>
          <w:rFonts w:ascii="Times New Roman" w:hAnsi="Times New Roman" w:cs="Times New Roman"/>
          <w:sz w:val="24"/>
          <w:szCs w:val="24"/>
        </w:rPr>
        <w:t xml:space="preserve"> phase III trial to take place there needed to be evidence from this feasibility trial of meeting</w:t>
      </w:r>
      <w:r w:rsidR="001519D3">
        <w:rPr>
          <w:rFonts w:ascii="Times New Roman" w:hAnsi="Times New Roman" w:cs="Times New Roman"/>
          <w:sz w:val="24"/>
          <w:szCs w:val="24"/>
        </w:rPr>
        <w:t xml:space="preserve"> the</w:t>
      </w:r>
      <w:r w:rsidRPr="00E16ABF">
        <w:rPr>
          <w:rFonts w:ascii="Times New Roman" w:hAnsi="Times New Roman" w:cs="Times New Roman"/>
          <w:sz w:val="24"/>
          <w:szCs w:val="24"/>
        </w:rPr>
        <w:t xml:space="preserve"> pre-specified criteria </w:t>
      </w:r>
      <w:r w:rsidR="001519D3">
        <w:rPr>
          <w:rFonts w:ascii="Times New Roman" w:hAnsi="Times New Roman" w:cs="Times New Roman"/>
          <w:sz w:val="24"/>
          <w:szCs w:val="24"/>
        </w:rPr>
        <w:t>(</w:t>
      </w:r>
      <w:r w:rsidRPr="00E16ABF">
        <w:rPr>
          <w:rFonts w:ascii="Times New Roman" w:hAnsi="Times New Roman" w:cs="Times New Roman"/>
          <w:sz w:val="24"/>
          <w:szCs w:val="24"/>
        </w:rPr>
        <w:t xml:space="preserve">recruitment rate; adherence to weekly self-weighing and </w:t>
      </w:r>
      <w:r w:rsidRPr="001923F2">
        <w:rPr>
          <w:rFonts w:ascii="Times New Roman" w:hAnsi="Times New Roman" w:cs="Times New Roman"/>
          <w:sz w:val="24"/>
          <w:szCs w:val="24"/>
        </w:rPr>
        <w:t>registration with</w:t>
      </w:r>
      <w:r w:rsidR="001519D3" w:rsidRPr="001923F2">
        <w:rPr>
          <w:rFonts w:ascii="Times New Roman" w:hAnsi="Times New Roman" w:cs="Times New Roman"/>
          <w:sz w:val="24"/>
          <w:szCs w:val="24"/>
        </w:rPr>
        <w:t xml:space="preserve"> </w:t>
      </w:r>
      <w:r w:rsidRPr="001923F2">
        <w:rPr>
          <w:rFonts w:ascii="Times New Roman" w:hAnsi="Times New Roman" w:cs="Times New Roman"/>
          <w:sz w:val="24"/>
          <w:szCs w:val="24"/>
        </w:rPr>
        <w:t>POWeR) using a traffic light system</w:t>
      </w:r>
      <w:r w:rsidR="001923F2" w:rsidRPr="001923F2">
        <w:rPr>
          <w:rFonts w:ascii="Times New Roman" w:hAnsi="Times New Roman" w:cs="Times New Roman"/>
          <w:sz w:val="24"/>
          <w:szCs w:val="24"/>
        </w:rPr>
        <w:t xml:space="preserve"> [38]</w:t>
      </w:r>
    </w:p>
    <w:bookmarkEnd w:id="162"/>
    <w:p w14:paraId="2DCBB900" w14:textId="77B580CE" w:rsidR="00E7631B" w:rsidRPr="00E16ABF" w:rsidRDefault="00E7631B" w:rsidP="00DD510B">
      <w:pPr>
        <w:spacing w:after="0" w:line="480" w:lineRule="auto"/>
        <w:rPr>
          <w:rFonts w:ascii="Times New Roman" w:hAnsi="Times New Roman" w:cs="Times New Roman"/>
          <w:i/>
          <w:sz w:val="24"/>
          <w:szCs w:val="24"/>
        </w:rPr>
      </w:pPr>
      <w:r w:rsidRPr="00E16ABF">
        <w:rPr>
          <w:rFonts w:ascii="Times New Roman" w:hAnsi="Times New Roman" w:cs="Times New Roman"/>
          <w:i/>
          <w:sz w:val="24"/>
          <w:szCs w:val="24"/>
        </w:rPr>
        <w:t>Green light</w:t>
      </w:r>
      <w:r w:rsidR="00DD510B" w:rsidRPr="00E16ABF">
        <w:rPr>
          <w:rFonts w:ascii="Times New Roman" w:hAnsi="Times New Roman" w:cs="Times New Roman"/>
          <w:i/>
          <w:sz w:val="24"/>
          <w:szCs w:val="24"/>
        </w:rPr>
        <w:t xml:space="preserve">:  </w:t>
      </w:r>
      <w:r w:rsidRPr="00E16ABF">
        <w:rPr>
          <w:rFonts w:ascii="Times New Roman" w:hAnsi="Times New Roman" w:cs="Times New Roman"/>
          <w:iCs/>
          <w:sz w:val="24"/>
          <w:szCs w:val="24"/>
        </w:rPr>
        <w:t xml:space="preserve">Recruitment rate ≥80% of the target (n=80; i.e. recruit at least 64 women), ≥50% of the intervention group weigh themselves weekly ≥60% of the time and ≥60% of participants have registered with the online POWeR programme. If all three criteria </w:t>
      </w:r>
      <w:r w:rsidR="001D50CF" w:rsidRPr="00E16ABF">
        <w:rPr>
          <w:rFonts w:ascii="Times New Roman" w:hAnsi="Times New Roman" w:cs="Times New Roman"/>
          <w:iCs/>
          <w:sz w:val="24"/>
          <w:szCs w:val="24"/>
        </w:rPr>
        <w:t>were</w:t>
      </w:r>
      <w:r w:rsidRPr="00E16ABF">
        <w:rPr>
          <w:rFonts w:ascii="Times New Roman" w:hAnsi="Times New Roman" w:cs="Times New Roman"/>
          <w:iCs/>
          <w:sz w:val="24"/>
          <w:szCs w:val="24"/>
        </w:rPr>
        <w:t xml:space="preserve"> met we </w:t>
      </w:r>
      <w:r w:rsidR="001D50CF" w:rsidRPr="00E16ABF">
        <w:rPr>
          <w:rFonts w:ascii="Times New Roman" w:hAnsi="Times New Roman" w:cs="Times New Roman"/>
          <w:iCs/>
          <w:sz w:val="24"/>
          <w:szCs w:val="24"/>
        </w:rPr>
        <w:t>planned to</w:t>
      </w:r>
      <w:r w:rsidRPr="00E16ABF">
        <w:rPr>
          <w:rFonts w:ascii="Times New Roman" w:hAnsi="Times New Roman" w:cs="Times New Roman"/>
          <w:iCs/>
          <w:sz w:val="24"/>
          <w:szCs w:val="24"/>
        </w:rPr>
        <w:t xml:space="preserve"> proceed to </w:t>
      </w:r>
      <w:r w:rsidR="001D50CF" w:rsidRPr="00E16ABF">
        <w:rPr>
          <w:rFonts w:ascii="Times New Roman" w:hAnsi="Times New Roman" w:cs="Times New Roman"/>
          <w:iCs/>
          <w:sz w:val="24"/>
          <w:szCs w:val="24"/>
        </w:rPr>
        <w:t>a</w:t>
      </w:r>
      <w:r w:rsidRPr="00E16ABF">
        <w:rPr>
          <w:rFonts w:ascii="Times New Roman" w:hAnsi="Times New Roman" w:cs="Times New Roman"/>
          <w:iCs/>
          <w:sz w:val="24"/>
          <w:szCs w:val="24"/>
        </w:rPr>
        <w:t xml:space="preserve"> full trial with the protocol unchanged</w:t>
      </w:r>
      <w:r w:rsidR="001D50CF" w:rsidRPr="00E16ABF">
        <w:rPr>
          <w:rFonts w:ascii="Times New Roman" w:hAnsi="Times New Roman" w:cs="Times New Roman"/>
          <w:iCs/>
          <w:sz w:val="24"/>
          <w:szCs w:val="24"/>
        </w:rPr>
        <w:t>.</w:t>
      </w:r>
    </w:p>
    <w:p w14:paraId="35E595D6" w14:textId="66E79F25" w:rsidR="00E7631B" w:rsidRPr="00E16ABF" w:rsidRDefault="00E7631B" w:rsidP="00DD510B">
      <w:pPr>
        <w:spacing w:after="0" w:line="480" w:lineRule="auto"/>
        <w:rPr>
          <w:rFonts w:ascii="Times New Roman" w:hAnsi="Times New Roman" w:cs="Times New Roman"/>
          <w:i/>
          <w:sz w:val="24"/>
          <w:szCs w:val="24"/>
        </w:rPr>
      </w:pPr>
      <w:r w:rsidRPr="00E16ABF">
        <w:rPr>
          <w:rFonts w:ascii="Times New Roman" w:hAnsi="Times New Roman" w:cs="Times New Roman"/>
          <w:i/>
          <w:sz w:val="24"/>
          <w:szCs w:val="24"/>
        </w:rPr>
        <w:t>Amber light</w:t>
      </w:r>
      <w:r w:rsidR="00DD510B" w:rsidRPr="00E16ABF">
        <w:rPr>
          <w:rFonts w:ascii="Times New Roman" w:hAnsi="Times New Roman" w:cs="Times New Roman"/>
          <w:i/>
          <w:sz w:val="24"/>
          <w:szCs w:val="24"/>
        </w:rPr>
        <w:t xml:space="preserve">:  </w:t>
      </w:r>
      <w:r w:rsidRPr="00E16ABF">
        <w:rPr>
          <w:rFonts w:ascii="Times New Roman" w:hAnsi="Times New Roman" w:cs="Times New Roman"/>
          <w:iCs/>
          <w:sz w:val="24"/>
          <w:szCs w:val="24"/>
        </w:rPr>
        <w:t xml:space="preserve">Recruitment rate of 50-79% of the target (n=80; i.e. recruit between 40 and 63 women), 40-49% of the intervention group weigh themselves weekly 40-59% of the time and 40-59% of the intervention group registered with the online POWeR programme. If one or more of our amber-light criteria </w:t>
      </w:r>
      <w:r w:rsidR="00D40C1C">
        <w:rPr>
          <w:rFonts w:ascii="Times New Roman" w:hAnsi="Times New Roman" w:cs="Times New Roman"/>
          <w:iCs/>
          <w:sz w:val="24"/>
          <w:szCs w:val="24"/>
        </w:rPr>
        <w:t>were</w:t>
      </w:r>
      <w:r w:rsidRPr="00E16ABF">
        <w:rPr>
          <w:rFonts w:ascii="Times New Roman" w:hAnsi="Times New Roman" w:cs="Times New Roman"/>
          <w:iCs/>
          <w:sz w:val="24"/>
          <w:szCs w:val="24"/>
        </w:rPr>
        <w:t xml:space="preserve"> met, we </w:t>
      </w:r>
      <w:r w:rsidR="006C6434">
        <w:rPr>
          <w:rFonts w:ascii="Times New Roman" w:hAnsi="Times New Roman" w:cs="Times New Roman"/>
          <w:iCs/>
          <w:sz w:val="24"/>
          <w:szCs w:val="24"/>
        </w:rPr>
        <w:t>planned to</w:t>
      </w:r>
      <w:r w:rsidRPr="00E16ABF">
        <w:rPr>
          <w:rFonts w:ascii="Times New Roman" w:hAnsi="Times New Roman" w:cs="Times New Roman"/>
          <w:iCs/>
          <w:sz w:val="24"/>
          <w:szCs w:val="24"/>
        </w:rPr>
        <w:t xml:space="preserve"> adapt the protocol in light of the feedback from the interviews and our experience to improve whichever criteria </w:t>
      </w:r>
      <w:r w:rsidR="00D40C1C">
        <w:rPr>
          <w:rFonts w:ascii="Times New Roman" w:hAnsi="Times New Roman" w:cs="Times New Roman"/>
          <w:iCs/>
          <w:sz w:val="24"/>
          <w:szCs w:val="24"/>
        </w:rPr>
        <w:t>has not met</w:t>
      </w:r>
      <w:r w:rsidRPr="00E16ABF">
        <w:rPr>
          <w:rFonts w:ascii="Times New Roman" w:hAnsi="Times New Roman" w:cs="Times New Roman"/>
          <w:iCs/>
          <w:sz w:val="24"/>
          <w:szCs w:val="24"/>
        </w:rPr>
        <w:t xml:space="preserve"> the “green-light” level before proceeding to the full trial. </w:t>
      </w:r>
    </w:p>
    <w:p w14:paraId="41F4BF88" w14:textId="77777777" w:rsidR="0080429F" w:rsidRDefault="00E7631B" w:rsidP="00E7631B">
      <w:pPr>
        <w:pStyle w:val="Style2"/>
        <w:numPr>
          <w:ilvl w:val="0"/>
          <w:numId w:val="0"/>
        </w:numPr>
        <w:spacing w:after="0" w:line="480" w:lineRule="auto"/>
        <w:contextualSpacing w:val="0"/>
        <w:rPr>
          <w:rFonts w:ascii="Times New Roman" w:hAnsi="Times New Roman"/>
          <w:b w:val="0"/>
          <w:bCs/>
          <w:color w:val="auto"/>
        </w:rPr>
      </w:pPr>
      <w:r w:rsidRPr="0080429F">
        <w:rPr>
          <w:rFonts w:ascii="Times New Roman" w:hAnsi="Times New Roman"/>
          <w:b w:val="0"/>
          <w:bCs/>
          <w:i/>
          <w:color w:val="auto"/>
        </w:rPr>
        <w:t>Red light</w:t>
      </w:r>
      <w:r w:rsidR="00DD510B" w:rsidRPr="0080429F">
        <w:rPr>
          <w:rFonts w:ascii="Times New Roman" w:hAnsi="Times New Roman"/>
          <w:b w:val="0"/>
          <w:bCs/>
          <w:i/>
          <w:color w:val="auto"/>
        </w:rPr>
        <w:t xml:space="preserve">:  </w:t>
      </w:r>
      <w:r w:rsidRPr="0080429F">
        <w:rPr>
          <w:rFonts w:ascii="Times New Roman" w:hAnsi="Times New Roman"/>
          <w:b w:val="0"/>
          <w:bCs/>
          <w:iCs/>
          <w:color w:val="auto"/>
        </w:rPr>
        <w:t xml:space="preserve">Recruitment rate of &lt;50% of the target (n=80; i.e. recruit less than 40 women), &lt;40% of the intervention group weigh themselves weekly 40-59% of the time and &lt;40% of the intervention group have registered with the online POWeR programme. If one or more of these criteria </w:t>
      </w:r>
      <w:r w:rsidR="001D50CF" w:rsidRPr="0080429F">
        <w:rPr>
          <w:rFonts w:ascii="Times New Roman" w:hAnsi="Times New Roman"/>
          <w:b w:val="0"/>
          <w:bCs/>
          <w:iCs/>
          <w:color w:val="auto"/>
        </w:rPr>
        <w:t>were</w:t>
      </w:r>
      <w:r w:rsidRPr="0080429F">
        <w:rPr>
          <w:rFonts w:ascii="Times New Roman" w:hAnsi="Times New Roman"/>
          <w:b w:val="0"/>
          <w:bCs/>
          <w:iCs/>
          <w:color w:val="auto"/>
        </w:rPr>
        <w:t xml:space="preserve"> met, we </w:t>
      </w:r>
      <w:r w:rsidR="001D50CF" w:rsidRPr="0080429F">
        <w:rPr>
          <w:rFonts w:ascii="Times New Roman" w:hAnsi="Times New Roman"/>
          <w:b w:val="0"/>
          <w:bCs/>
          <w:iCs/>
          <w:color w:val="auto"/>
        </w:rPr>
        <w:t>planned to</w:t>
      </w:r>
      <w:r w:rsidRPr="0080429F">
        <w:rPr>
          <w:rFonts w:ascii="Times New Roman" w:hAnsi="Times New Roman"/>
          <w:b w:val="0"/>
          <w:bCs/>
          <w:iCs/>
          <w:color w:val="auto"/>
        </w:rPr>
        <w:t xml:space="preserve"> consider the current protocol not feasible and not progress to</w:t>
      </w:r>
      <w:r w:rsidR="001D50CF" w:rsidRPr="0080429F">
        <w:rPr>
          <w:rFonts w:ascii="Times New Roman" w:hAnsi="Times New Roman"/>
          <w:b w:val="0"/>
          <w:bCs/>
          <w:iCs/>
          <w:color w:val="auto"/>
        </w:rPr>
        <w:t xml:space="preserve"> a</w:t>
      </w:r>
      <w:r w:rsidRPr="0080429F">
        <w:rPr>
          <w:rFonts w:ascii="Times New Roman" w:hAnsi="Times New Roman"/>
          <w:b w:val="0"/>
          <w:bCs/>
          <w:iCs/>
          <w:color w:val="auto"/>
        </w:rPr>
        <w:t xml:space="preserve"> full RCT with the current design.  </w:t>
      </w:r>
      <w:r w:rsidR="008A1CAD" w:rsidRPr="0080429F">
        <w:rPr>
          <w:rFonts w:ascii="Times New Roman" w:hAnsi="Times New Roman"/>
          <w:b w:val="0"/>
          <w:bCs/>
          <w:iCs/>
          <w:color w:val="auto"/>
        </w:rPr>
        <w:t>It was considered important to check that the intervention did not adversely effect child immunisation rates therefore an a</w:t>
      </w:r>
      <w:r w:rsidRPr="0080429F">
        <w:rPr>
          <w:rFonts w:ascii="Times New Roman" w:hAnsi="Times New Roman"/>
          <w:b w:val="0"/>
          <w:bCs/>
          <w:iCs/>
          <w:color w:val="auto"/>
        </w:rPr>
        <w:t>dditional red-light criteria w</w:t>
      </w:r>
      <w:r w:rsidR="001D50CF" w:rsidRPr="0080429F">
        <w:rPr>
          <w:rFonts w:ascii="Times New Roman" w:hAnsi="Times New Roman"/>
          <w:b w:val="0"/>
          <w:bCs/>
          <w:iCs/>
          <w:color w:val="auto"/>
        </w:rPr>
        <w:t>as</w:t>
      </w:r>
      <w:r w:rsidRPr="0080429F">
        <w:rPr>
          <w:rFonts w:ascii="Times New Roman" w:hAnsi="Times New Roman"/>
          <w:b w:val="0"/>
          <w:bCs/>
          <w:iCs/>
          <w:color w:val="auto"/>
        </w:rPr>
        <w:t xml:space="preserve"> concerns that immunisation rates </w:t>
      </w:r>
      <w:r w:rsidR="00D40C1C" w:rsidRPr="0080429F">
        <w:rPr>
          <w:rFonts w:ascii="Times New Roman" w:hAnsi="Times New Roman"/>
          <w:b w:val="0"/>
          <w:bCs/>
          <w:iCs/>
          <w:color w:val="auto"/>
        </w:rPr>
        <w:t>had been</w:t>
      </w:r>
      <w:r w:rsidRPr="0080429F">
        <w:rPr>
          <w:rFonts w:ascii="Times New Roman" w:hAnsi="Times New Roman"/>
          <w:b w:val="0"/>
          <w:bCs/>
          <w:iCs/>
          <w:color w:val="auto"/>
        </w:rPr>
        <w:t xml:space="preserve"> adversely affected</w:t>
      </w:r>
      <w:r w:rsidR="00DF18F4" w:rsidRPr="0080429F">
        <w:rPr>
          <w:rFonts w:ascii="Times New Roman" w:hAnsi="Times New Roman"/>
          <w:b w:val="0"/>
          <w:bCs/>
          <w:iCs/>
          <w:color w:val="auto"/>
        </w:rPr>
        <w:t xml:space="preserve"> </w:t>
      </w:r>
      <w:r w:rsidR="00D660D1" w:rsidRPr="0080429F">
        <w:rPr>
          <w:rFonts w:ascii="Times New Roman" w:hAnsi="Times New Roman"/>
          <w:b w:val="0"/>
          <w:bCs/>
          <w:iCs/>
          <w:color w:val="auto"/>
        </w:rPr>
        <w:t>(</w:t>
      </w:r>
      <w:r w:rsidR="00DF18F4" w:rsidRPr="0080429F">
        <w:rPr>
          <w:rFonts w:ascii="Times New Roman" w:hAnsi="Times New Roman"/>
          <w:b w:val="0"/>
          <w:bCs/>
          <w:iCs/>
          <w:color w:val="auto"/>
        </w:rPr>
        <w:t xml:space="preserve">by </w:t>
      </w:r>
      <w:r w:rsidR="008A1CAD" w:rsidRPr="0080429F">
        <w:rPr>
          <w:rFonts w:ascii="Times New Roman" w:hAnsi="Times New Roman"/>
          <w:b w:val="0"/>
          <w:bCs/>
          <w:color w:val="auto"/>
        </w:rPr>
        <w:t>comparing the rates obtained in the trial against the UK national rate</w:t>
      </w:r>
      <w:r w:rsidR="00D660D1" w:rsidRPr="0080429F">
        <w:rPr>
          <w:rFonts w:ascii="Times New Roman" w:hAnsi="Times New Roman"/>
          <w:b w:val="0"/>
          <w:bCs/>
          <w:color w:val="auto"/>
        </w:rPr>
        <w:t xml:space="preserve">).  </w:t>
      </w:r>
      <w:bookmarkStart w:id="163" w:name="_Toc12882781"/>
      <w:bookmarkStart w:id="164" w:name="_Toc256000912"/>
      <w:bookmarkStart w:id="165" w:name="_Toc256000790"/>
      <w:bookmarkStart w:id="166" w:name="_Toc256000668"/>
      <w:bookmarkStart w:id="167" w:name="_Toc256000546"/>
      <w:bookmarkStart w:id="168" w:name="_Toc256000423"/>
      <w:bookmarkStart w:id="169" w:name="_Toc256000295"/>
      <w:bookmarkStart w:id="170" w:name="_Toc256000167"/>
      <w:bookmarkStart w:id="171" w:name="_Toc256000045"/>
      <w:bookmarkStart w:id="172" w:name="_Toc472592549"/>
      <w:bookmarkStart w:id="173" w:name="_Toc473186925"/>
      <w:bookmarkStart w:id="174" w:name="_Toc480885241"/>
      <w:bookmarkStart w:id="175" w:name="_Toc480890704"/>
      <w:bookmarkStart w:id="176" w:name="_Toc468881490"/>
    </w:p>
    <w:p w14:paraId="521D2174" w14:textId="6397646E" w:rsidR="00E7631B" w:rsidRPr="0080429F" w:rsidRDefault="006F2C1C" w:rsidP="00E7631B">
      <w:pPr>
        <w:pStyle w:val="Style2"/>
        <w:numPr>
          <w:ilvl w:val="0"/>
          <w:numId w:val="0"/>
        </w:numPr>
        <w:spacing w:after="0" w:line="480" w:lineRule="auto"/>
        <w:contextualSpacing w:val="0"/>
        <w:rPr>
          <w:rFonts w:ascii="Times New Roman" w:hAnsi="Times New Roman"/>
          <w:b w:val="0"/>
          <w:bCs/>
          <w:color w:val="auto"/>
          <w:u w:val="single"/>
        </w:rPr>
      </w:pPr>
      <w:r w:rsidRPr="0080429F">
        <w:rPr>
          <w:rFonts w:ascii="Times New Roman" w:hAnsi="Times New Roman"/>
          <w:b w:val="0"/>
          <w:bCs/>
          <w:color w:val="auto"/>
          <w:u w:val="single"/>
        </w:rPr>
        <w:t>Trial Procedures</w:t>
      </w:r>
      <w:bookmarkEnd w:id="163"/>
    </w:p>
    <w:p w14:paraId="7CF5FF0D" w14:textId="6699B1F7" w:rsidR="006F2C1C" w:rsidRPr="00E16ABF" w:rsidRDefault="006F2C1C" w:rsidP="00E7631B">
      <w:pPr>
        <w:pStyle w:val="Style2"/>
        <w:numPr>
          <w:ilvl w:val="0"/>
          <w:numId w:val="0"/>
        </w:numPr>
        <w:spacing w:after="0" w:line="480" w:lineRule="auto"/>
        <w:ind w:firstLine="720"/>
        <w:contextualSpacing w:val="0"/>
        <w:rPr>
          <w:rFonts w:ascii="Times New Roman" w:hAnsi="Times New Roman"/>
          <w:color w:val="auto"/>
        </w:rPr>
      </w:pPr>
      <w:r w:rsidRPr="00E16ABF">
        <w:rPr>
          <w:rFonts w:ascii="Times New Roman" w:hAnsi="Times New Roman"/>
          <w:b w:val="0"/>
          <w:bCs/>
          <w:color w:val="auto"/>
        </w:rPr>
        <w:t xml:space="preserve">Baseline home visits took place between 6-7 weeks postnatally and before the first </w:t>
      </w:r>
      <w:r w:rsidR="00875EEA">
        <w:rPr>
          <w:rFonts w:ascii="Times New Roman" w:hAnsi="Times New Roman"/>
          <w:b w:val="0"/>
          <w:bCs/>
          <w:color w:val="auto"/>
        </w:rPr>
        <w:t xml:space="preserve">child </w:t>
      </w:r>
      <w:r w:rsidRPr="00E16ABF">
        <w:rPr>
          <w:rFonts w:ascii="Times New Roman" w:hAnsi="Times New Roman"/>
          <w:b w:val="0"/>
          <w:bCs/>
          <w:color w:val="auto"/>
        </w:rPr>
        <w:t>immunisation visit at two months. Participants were visited at home by a researcher where</w:t>
      </w:r>
      <w:r w:rsidR="00203220" w:rsidRPr="00E16ABF">
        <w:rPr>
          <w:rFonts w:ascii="Times New Roman" w:hAnsi="Times New Roman"/>
          <w:b w:val="0"/>
          <w:bCs/>
          <w:color w:val="auto"/>
        </w:rPr>
        <w:t xml:space="preserve"> h</w:t>
      </w:r>
      <w:r w:rsidRPr="00E16ABF">
        <w:rPr>
          <w:rFonts w:ascii="Times New Roman" w:hAnsi="Times New Roman"/>
          <w:b w:val="0"/>
          <w:bCs/>
          <w:color w:val="auto"/>
        </w:rPr>
        <w:t>eight, weight</w:t>
      </w:r>
      <w:r w:rsidR="006C6434">
        <w:rPr>
          <w:rFonts w:ascii="Times New Roman" w:hAnsi="Times New Roman"/>
          <w:b w:val="0"/>
          <w:bCs/>
          <w:color w:val="auto"/>
        </w:rPr>
        <w:t>,</w:t>
      </w:r>
      <w:r w:rsidRPr="00E16ABF">
        <w:rPr>
          <w:rFonts w:ascii="Times New Roman" w:hAnsi="Times New Roman"/>
          <w:b w:val="0"/>
          <w:bCs/>
          <w:color w:val="auto"/>
        </w:rPr>
        <w:t xml:space="preserve"> percentage body fat were measured, BMI calculated</w:t>
      </w:r>
      <w:r w:rsidR="00203220" w:rsidRPr="00E16ABF">
        <w:rPr>
          <w:rFonts w:ascii="Times New Roman" w:hAnsi="Times New Roman"/>
          <w:b w:val="0"/>
          <w:bCs/>
          <w:color w:val="auto"/>
        </w:rPr>
        <w:t>; e</w:t>
      </w:r>
      <w:r w:rsidRPr="00E16ABF">
        <w:rPr>
          <w:rFonts w:ascii="Times New Roman" w:hAnsi="Times New Roman"/>
          <w:b w:val="0"/>
          <w:bCs/>
          <w:color w:val="auto"/>
        </w:rPr>
        <w:t>ligibility (inclusion/exclusion criteria) was reviewed</w:t>
      </w:r>
      <w:r w:rsidR="00203220" w:rsidRPr="00E16ABF">
        <w:rPr>
          <w:rFonts w:ascii="Times New Roman" w:hAnsi="Times New Roman"/>
          <w:b w:val="0"/>
          <w:bCs/>
          <w:color w:val="auto"/>
        </w:rPr>
        <w:t xml:space="preserve">; </w:t>
      </w:r>
      <w:r w:rsidR="00387108" w:rsidRPr="00E16ABF">
        <w:rPr>
          <w:rFonts w:ascii="Times New Roman" w:hAnsi="Times New Roman"/>
          <w:b w:val="0"/>
          <w:bCs/>
          <w:color w:val="auto"/>
        </w:rPr>
        <w:t>i</w:t>
      </w:r>
      <w:r w:rsidRPr="00E16ABF">
        <w:rPr>
          <w:rFonts w:ascii="Times New Roman" w:hAnsi="Times New Roman"/>
          <w:b w:val="0"/>
          <w:bCs/>
          <w:color w:val="auto"/>
        </w:rPr>
        <w:t>nformed consent was obtained for eligible participants</w:t>
      </w:r>
      <w:r w:rsidR="00203220" w:rsidRPr="00E16ABF">
        <w:rPr>
          <w:rFonts w:ascii="Times New Roman" w:hAnsi="Times New Roman"/>
          <w:b w:val="0"/>
          <w:bCs/>
          <w:color w:val="auto"/>
        </w:rPr>
        <w:t>;</w:t>
      </w:r>
      <w:r w:rsidR="00875EEA">
        <w:rPr>
          <w:rFonts w:ascii="Times New Roman" w:hAnsi="Times New Roman"/>
          <w:b w:val="0"/>
          <w:bCs/>
          <w:color w:val="auto"/>
        </w:rPr>
        <w:t xml:space="preserve"> and the</w:t>
      </w:r>
      <w:r w:rsidR="00203220" w:rsidRPr="00E16ABF">
        <w:rPr>
          <w:rFonts w:ascii="Times New Roman" w:hAnsi="Times New Roman"/>
          <w:b w:val="0"/>
          <w:bCs/>
          <w:color w:val="auto"/>
        </w:rPr>
        <w:t xml:space="preserve"> b</w:t>
      </w:r>
      <w:r w:rsidRPr="00E16ABF">
        <w:rPr>
          <w:rFonts w:ascii="Times New Roman" w:hAnsi="Times New Roman"/>
          <w:b w:val="0"/>
          <w:bCs/>
          <w:color w:val="auto"/>
        </w:rPr>
        <w:t xml:space="preserve">aseline health questionnaire booklet was completed/collected. </w:t>
      </w:r>
      <w:r w:rsidR="00F07002" w:rsidRPr="00E16ABF">
        <w:rPr>
          <w:rFonts w:ascii="Times New Roman" w:hAnsi="Times New Roman"/>
          <w:b w:val="0"/>
          <w:bCs/>
          <w:color w:val="auto"/>
        </w:rPr>
        <w:t xml:space="preserve"> </w:t>
      </w:r>
      <w:r w:rsidRPr="00875EEA">
        <w:rPr>
          <w:rFonts w:ascii="Times New Roman" w:hAnsi="Times New Roman"/>
          <w:b w:val="0"/>
          <w:bCs/>
          <w:color w:val="auto"/>
        </w:rPr>
        <w:t>Participants were informed which group they were allocated to</w:t>
      </w:r>
      <w:r w:rsidR="005A32A8" w:rsidRPr="00875EEA">
        <w:rPr>
          <w:rFonts w:ascii="Times New Roman" w:hAnsi="Times New Roman"/>
          <w:b w:val="0"/>
          <w:bCs/>
          <w:color w:val="auto"/>
        </w:rPr>
        <w:t xml:space="preserve"> in the trial</w:t>
      </w:r>
      <w:r w:rsidR="00862056" w:rsidRPr="00875EEA">
        <w:rPr>
          <w:rFonts w:ascii="Times New Roman" w:hAnsi="Times New Roman"/>
          <w:b w:val="0"/>
          <w:bCs/>
          <w:color w:val="auto"/>
        </w:rPr>
        <w:t>.  The u</w:t>
      </w:r>
      <w:r w:rsidRPr="00875EEA">
        <w:rPr>
          <w:rFonts w:ascii="Times New Roman" w:hAnsi="Times New Roman"/>
          <w:b w:val="0"/>
          <w:bCs/>
          <w:color w:val="auto"/>
        </w:rPr>
        <w:t>sual care group</w:t>
      </w:r>
      <w:r w:rsidRPr="00E16ABF">
        <w:rPr>
          <w:rFonts w:ascii="Times New Roman" w:hAnsi="Times New Roman"/>
          <w:b w:val="0"/>
          <w:bCs/>
          <w:color w:val="auto"/>
        </w:rPr>
        <w:t xml:space="preserve"> were issued with the healthy lifestyle leaflet and advised that they would receive usual care at their child immunisation appointments</w:t>
      </w:r>
      <w:r w:rsidR="00700640" w:rsidRPr="00E16ABF">
        <w:rPr>
          <w:rFonts w:ascii="Times New Roman" w:hAnsi="Times New Roman"/>
          <w:b w:val="0"/>
          <w:bCs/>
          <w:color w:val="auto"/>
        </w:rPr>
        <w:t>.  The i</w:t>
      </w:r>
      <w:r w:rsidRPr="00E16ABF">
        <w:rPr>
          <w:rFonts w:ascii="Times New Roman" w:hAnsi="Times New Roman"/>
          <w:b w:val="0"/>
          <w:bCs/>
          <w:color w:val="auto"/>
        </w:rPr>
        <w:t>ntervention group were</w:t>
      </w:r>
      <w:r w:rsidR="005A32A8">
        <w:rPr>
          <w:rFonts w:ascii="Times New Roman" w:hAnsi="Times New Roman"/>
          <w:b w:val="0"/>
          <w:bCs/>
          <w:color w:val="auto"/>
        </w:rPr>
        <w:t>;</w:t>
      </w:r>
      <w:r w:rsidRPr="00E16ABF">
        <w:rPr>
          <w:rFonts w:ascii="Times New Roman" w:hAnsi="Times New Roman"/>
          <w:b w:val="0"/>
          <w:bCs/>
          <w:color w:val="auto"/>
        </w:rPr>
        <w:t xml:space="preserve"> issued with the healthy lifestyles leaflet</w:t>
      </w:r>
      <w:r w:rsidR="005A32A8">
        <w:rPr>
          <w:rFonts w:ascii="Times New Roman" w:hAnsi="Times New Roman"/>
          <w:b w:val="0"/>
          <w:bCs/>
          <w:color w:val="auto"/>
        </w:rPr>
        <w:t>;</w:t>
      </w:r>
      <w:r w:rsidRPr="00E16ABF">
        <w:rPr>
          <w:rFonts w:ascii="Times New Roman" w:hAnsi="Times New Roman"/>
          <w:b w:val="0"/>
          <w:bCs/>
          <w:color w:val="auto"/>
        </w:rPr>
        <w:t xml:space="preserve"> the weight record card was attached to red immunisation book</w:t>
      </w:r>
      <w:r w:rsidR="005A32A8">
        <w:rPr>
          <w:rFonts w:ascii="Times New Roman" w:hAnsi="Times New Roman"/>
          <w:b w:val="0"/>
          <w:bCs/>
          <w:color w:val="auto"/>
        </w:rPr>
        <w:t>;</w:t>
      </w:r>
      <w:r w:rsidRPr="00E16ABF">
        <w:rPr>
          <w:rFonts w:ascii="Times New Roman" w:hAnsi="Times New Roman"/>
          <w:b w:val="0"/>
          <w:bCs/>
          <w:color w:val="auto"/>
        </w:rPr>
        <w:t xml:space="preserve"> a trial sticker was placed on the front of the red book and participants were given BodyTrace scales and instructed on use (issued instruction leaflet)</w:t>
      </w:r>
      <w:bookmarkStart w:id="177" w:name="_Toc12882786"/>
      <w:r w:rsidR="005A32A8">
        <w:rPr>
          <w:rFonts w:ascii="Times New Roman" w:hAnsi="Times New Roman"/>
          <w:b w:val="0"/>
          <w:bCs/>
          <w:color w:val="auto"/>
        </w:rPr>
        <w:t xml:space="preserve"> and</w:t>
      </w:r>
      <w:r w:rsidRPr="00E16ABF">
        <w:rPr>
          <w:rFonts w:ascii="Times New Roman" w:hAnsi="Times New Roman"/>
          <w:b w:val="0"/>
          <w:bCs/>
          <w:color w:val="auto"/>
        </w:rPr>
        <w:t xml:space="preserve"> provided with instructions and individual login details for </w:t>
      </w:r>
      <w:r w:rsidR="005A32A8">
        <w:rPr>
          <w:rFonts w:ascii="Times New Roman" w:hAnsi="Times New Roman"/>
          <w:b w:val="0"/>
          <w:bCs/>
          <w:color w:val="auto"/>
        </w:rPr>
        <w:t>POWeR.</w:t>
      </w:r>
    </w:p>
    <w:bookmarkEnd w:id="177"/>
    <w:p w14:paraId="5C677720" w14:textId="370EC12A" w:rsidR="006F2C1C" w:rsidRPr="00E16ABF" w:rsidRDefault="006F2C1C" w:rsidP="00E7631B">
      <w:pPr>
        <w:pStyle w:val="ListParagraph"/>
        <w:spacing w:after="0" w:line="480" w:lineRule="auto"/>
        <w:ind w:left="0" w:firstLine="720"/>
        <w:contextualSpacing w:val="0"/>
        <w:rPr>
          <w:rFonts w:ascii="Times New Roman" w:hAnsi="Times New Roman"/>
          <w:sz w:val="24"/>
          <w:szCs w:val="24"/>
        </w:rPr>
      </w:pPr>
      <w:r w:rsidRPr="00E16ABF">
        <w:rPr>
          <w:rFonts w:ascii="Times New Roman" w:hAnsi="Times New Roman"/>
          <w:sz w:val="24"/>
          <w:szCs w:val="24"/>
        </w:rPr>
        <w:t xml:space="preserve">Follow-up visits took place three months after participants entered the trial. Participants were visited at home by a member of the research team and the following tasks were completed: </w:t>
      </w:r>
      <w:r w:rsidR="00061F37" w:rsidRPr="00E16ABF">
        <w:rPr>
          <w:rFonts w:ascii="Times New Roman" w:hAnsi="Times New Roman"/>
          <w:sz w:val="24"/>
          <w:szCs w:val="24"/>
        </w:rPr>
        <w:t>w</w:t>
      </w:r>
      <w:r w:rsidRPr="00E16ABF">
        <w:rPr>
          <w:rFonts w:ascii="Times New Roman" w:hAnsi="Times New Roman"/>
          <w:sz w:val="24"/>
          <w:szCs w:val="24"/>
        </w:rPr>
        <w:t>eight, percentage body fat measured, BMI calculated</w:t>
      </w:r>
      <w:r w:rsidR="00061F37" w:rsidRPr="00E16ABF">
        <w:rPr>
          <w:rFonts w:ascii="Times New Roman" w:hAnsi="Times New Roman"/>
          <w:sz w:val="24"/>
          <w:szCs w:val="24"/>
        </w:rPr>
        <w:t>; f</w:t>
      </w:r>
      <w:r w:rsidRPr="00E16ABF">
        <w:rPr>
          <w:rFonts w:ascii="Times New Roman" w:hAnsi="Times New Roman"/>
          <w:sz w:val="24"/>
          <w:szCs w:val="24"/>
        </w:rPr>
        <w:t>ollow-up questionnaires collected. Questionnaires were posted to participants 5-7 days in advance (for collection by the researcher)</w:t>
      </w:r>
      <w:r w:rsidR="00061F37" w:rsidRPr="00E16ABF">
        <w:rPr>
          <w:rFonts w:ascii="Times New Roman" w:hAnsi="Times New Roman"/>
          <w:sz w:val="24"/>
          <w:szCs w:val="24"/>
        </w:rPr>
        <w:t>; c</w:t>
      </w:r>
      <w:r w:rsidRPr="00E16ABF">
        <w:rPr>
          <w:rFonts w:ascii="Times New Roman" w:hAnsi="Times New Roman"/>
          <w:sz w:val="24"/>
          <w:szCs w:val="24"/>
        </w:rPr>
        <w:t>onfirmation of attendance at immunisation appointments obtained.</w:t>
      </w:r>
      <w:r w:rsidR="005807BF" w:rsidRPr="00E16ABF">
        <w:rPr>
          <w:rFonts w:ascii="Times New Roman" w:hAnsi="Times New Roman"/>
          <w:sz w:val="24"/>
          <w:szCs w:val="24"/>
        </w:rPr>
        <w:t xml:space="preserve">  </w:t>
      </w:r>
      <w:r w:rsidR="00470CFE">
        <w:rPr>
          <w:rFonts w:ascii="Times New Roman" w:hAnsi="Times New Roman"/>
          <w:sz w:val="24"/>
          <w:szCs w:val="24"/>
        </w:rPr>
        <w:t xml:space="preserve">Participants’ </w:t>
      </w:r>
      <w:r w:rsidR="004371C9" w:rsidRPr="00E16ABF">
        <w:rPr>
          <w:rFonts w:ascii="Times New Roman" w:hAnsi="Times New Roman"/>
          <w:sz w:val="24"/>
          <w:szCs w:val="24"/>
        </w:rPr>
        <w:t>weight record cards were</w:t>
      </w:r>
      <w:r w:rsidR="00470CFE">
        <w:rPr>
          <w:rFonts w:ascii="Times New Roman" w:hAnsi="Times New Roman"/>
          <w:sz w:val="24"/>
          <w:szCs w:val="24"/>
        </w:rPr>
        <w:t xml:space="preserve"> collected</w:t>
      </w:r>
      <w:r w:rsidR="004371C9" w:rsidRPr="00E16ABF">
        <w:rPr>
          <w:rFonts w:ascii="Times New Roman" w:hAnsi="Times New Roman"/>
          <w:sz w:val="24"/>
          <w:szCs w:val="24"/>
        </w:rPr>
        <w:t>.  A</w:t>
      </w:r>
      <w:r w:rsidRPr="00E16ABF">
        <w:rPr>
          <w:rFonts w:ascii="Times New Roman" w:hAnsi="Times New Roman"/>
          <w:sz w:val="24"/>
          <w:szCs w:val="24"/>
        </w:rPr>
        <w:t xml:space="preserve"> £20 shopping voucher was offered to all participants</w:t>
      </w:r>
      <w:r w:rsidR="005F2533" w:rsidRPr="00E16ABF">
        <w:rPr>
          <w:rFonts w:ascii="Times New Roman" w:hAnsi="Times New Roman"/>
          <w:sz w:val="24"/>
          <w:szCs w:val="24"/>
        </w:rPr>
        <w:t xml:space="preserve"> at follow-up</w:t>
      </w:r>
      <w:r w:rsidRPr="00E16ABF">
        <w:rPr>
          <w:rFonts w:ascii="Times New Roman" w:hAnsi="Times New Roman"/>
          <w:sz w:val="24"/>
          <w:szCs w:val="24"/>
        </w:rPr>
        <w:t xml:space="preserve"> as reimbursement for any inconvenience trial participation may have caused them. </w:t>
      </w:r>
    </w:p>
    <w:p w14:paraId="5BFEABF1" w14:textId="77777777" w:rsidR="00E7631B" w:rsidRPr="00E16ABF" w:rsidRDefault="00E7631B" w:rsidP="00E7631B">
      <w:pPr>
        <w:pStyle w:val="Style2"/>
        <w:numPr>
          <w:ilvl w:val="0"/>
          <w:numId w:val="0"/>
        </w:numPr>
        <w:spacing w:after="0" w:line="480" w:lineRule="auto"/>
        <w:contextualSpacing w:val="0"/>
        <w:rPr>
          <w:rFonts w:ascii="Times New Roman" w:hAnsi="Times New Roman"/>
          <w:color w:val="auto"/>
        </w:rPr>
      </w:pPr>
      <w:bookmarkStart w:id="178" w:name="_Toc256000964"/>
      <w:bookmarkStart w:id="179" w:name="_Toc256000842"/>
      <w:bookmarkStart w:id="180" w:name="_Toc256000720"/>
      <w:bookmarkStart w:id="181" w:name="_Toc256000598"/>
      <w:bookmarkStart w:id="182" w:name="_Toc256000475"/>
      <w:bookmarkStart w:id="183" w:name="_Toc256000347"/>
      <w:bookmarkStart w:id="184" w:name="_Toc256000219"/>
      <w:bookmarkStart w:id="185" w:name="_Toc256000097"/>
      <w:bookmarkStart w:id="186" w:name="_Toc472592601"/>
      <w:bookmarkStart w:id="187" w:name="_Toc473186977"/>
      <w:bookmarkStart w:id="188" w:name="_Toc480885293"/>
      <w:bookmarkStart w:id="189" w:name="_Toc480890756"/>
      <w:bookmarkStart w:id="190" w:name="_Toc12882826"/>
      <w:r w:rsidRPr="00E16ABF">
        <w:rPr>
          <w:rFonts w:ascii="Times New Roman" w:hAnsi="Times New Roman"/>
          <w:color w:val="auto"/>
        </w:rPr>
        <w:t>Sample size</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5D012C1F" w14:textId="05364A7B" w:rsidR="0080429F" w:rsidRDefault="00E7631B" w:rsidP="00BD06FB">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As this was a feasibility trial a formal sample size calculation was not conducted. The trial was not designed or powered to detect a statistically significant difference in efficacy </w:t>
      </w:r>
      <w:r w:rsidRPr="00CF3C4E">
        <w:rPr>
          <w:rFonts w:ascii="Times New Roman" w:hAnsi="Times New Roman" w:cs="Times New Roman"/>
          <w:sz w:val="24"/>
          <w:szCs w:val="24"/>
        </w:rPr>
        <w:t xml:space="preserve">between the two trial groups.  </w:t>
      </w:r>
      <w:r w:rsidR="001054C8">
        <w:rPr>
          <w:rFonts w:ascii="Times New Roman" w:hAnsi="Times New Roman" w:cs="Times New Roman"/>
          <w:sz w:val="24"/>
          <w:szCs w:val="24"/>
        </w:rPr>
        <w:t>A sample size of at least 70 participants has been recommend</w:t>
      </w:r>
      <w:r w:rsidR="00DF18F4">
        <w:rPr>
          <w:rFonts w:ascii="Times New Roman" w:hAnsi="Times New Roman" w:cs="Times New Roman"/>
          <w:sz w:val="24"/>
          <w:szCs w:val="24"/>
        </w:rPr>
        <w:t>ed</w:t>
      </w:r>
      <w:r w:rsidR="001054C8">
        <w:rPr>
          <w:rFonts w:ascii="Times New Roman" w:hAnsi="Times New Roman" w:cs="Times New Roman"/>
          <w:sz w:val="24"/>
          <w:szCs w:val="24"/>
        </w:rPr>
        <w:t xml:space="preserve"> </w:t>
      </w:r>
      <w:r w:rsidR="00DF18F4">
        <w:rPr>
          <w:rFonts w:ascii="Times New Roman" w:hAnsi="Times New Roman" w:cs="Times New Roman"/>
          <w:sz w:val="24"/>
          <w:szCs w:val="24"/>
        </w:rPr>
        <w:t xml:space="preserve">for pilot trials </w:t>
      </w:r>
      <w:r w:rsidR="001054C8">
        <w:rPr>
          <w:rFonts w:ascii="Times New Roman" w:hAnsi="Times New Roman" w:cs="Times New Roman"/>
          <w:sz w:val="24"/>
          <w:szCs w:val="24"/>
        </w:rPr>
        <w:t>therefore r</w:t>
      </w:r>
      <w:r w:rsidR="00054234">
        <w:rPr>
          <w:rFonts w:ascii="Times New Roman" w:hAnsi="Times New Roman" w:cs="Times New Roman"/>
          <w:sz w:val="24"/>
          <w:szCs w:val="24"/>
        </w:rPr>
        <w:t>ecruitment</w:t>
      </w:r>
      <w:r w:rsidR="00DF18F4">
        <w:rPr>
          <w:rFonts w:ascii="Times New Roman" w:hAnsi="Times New Roman" w:cs="Times New Roman"/>
          <w:sz w:val="24"/>
          <w:szCs w:val="24"/>
        </w:rPr>
        <w:t xml:space="preserve"> of</w:t>
      </w:r>
      <w:r w:rsidR="00054234">
        <w:rPr>
          <w:rFonts w:ascii="Times New Roman" w:hAnsi="Times New Roman" w:cs="Times New Roman"/>
          <w:sz w:val="24"/>
          <w:szCs w:val="24"/>
        </w:rPr>
        <w:t xml:space="preserve"> a sample</w:t>
      </w:r>
      <w:r w:rsidRPr="00E16ABF">
        <w:rPr>
          <w:rFonts w:ascii="Times New Roman" w:hAnsi="Times New Roman" w:cs="Times New Roman"/>
          <w:sz w:val="24"/>
          <w:szCs w:val="24"/>
        </w:rPr>
        <w:t xml:space="preserve"> of 80 </w:t>
      </w:r>
      <w:r w:rsidR="00131F24">
        <w:rPr>
          <w:rFonts w:ascii="Times New Roman" w:hAnsi="Times New Roman" w:cs="Times New Roman"/>
          <w:sz w:val="24"/>
          <w:szCs w:val="24"/>
        </w:rPr>
        <w:t>participants</w:t>
      </w:r>
      <w:r w:rsidRPr="00E16ABF">
        <w:rPr>
          <w:rFonts w:ascii="Times New Roman" w:hAnsi="Times New Roman" w:cs="Times New Roman"/>
          <w:sz w:val="24"/>
          <w:szCs w:val="24"/>
        </w:rPr>
        <w:t xml:space="preserve"> from 10-12 practices recruited over eight months was set</w:t>
      </w:r>
      <w:r w:rsidR="00054234">
        <w:rPr>
          <w:rFonts w:ascii="Times New Roman" w:hAnsi="Times New Roman" w:cs="Times New Roman"/>
          <w:sz w:val="24"/>
          <w:szCs w:val="24"/>
        </w:rPr>
        <w:t xml:space="preserve"> [39])</w:t>
      </w:r>
      <w:bookmarkStart w:id="191" w:name="_Toc492466758"/>
      <w:bookmarkStart w:id="192" w:name="_Toc492466950"/>
      <w:bookmarkStart w:id="193" w:name="_Toc492466760"/>
      <w:bookmarkStart w:id="194" w:name="_Toc492466952"/>
      <w:bookmarkStart w:id="195" w:name="_Toc492466761"/>
      <w:bookmarkStart w:id="196" w:name="_Toc492466953"/>
      <w:bookmarkStart w:id="197" w:name="_Toc492466762"/>
      <w:bookmarkStart w:id="198" w:name="_Toc492466954"/>
      <w:bookmarkStart w:id="199" w:name="_Toc492466763"/>
      <w:bookmarkStart w:id="200" w:name="_Toc492466955"/>
      <w:bookmarkStart w:id="201" w:name="_Toc492466764"/>
      <w:bookmarkStart w:id="202" w:name="_Toc492466956"/>
      <w:bookmarkStart w:id="203" w:name="_Toc494796387"/>
      <w:bookmarkStart w:id="204" w:name="_Toc494796388"/>
      <w:bookmarkStart w:id="205" w:name="_Toc494796389"/>
      <w:bookmarkStart w:id="206" w:name="_Toc531087683"/>
      <w:bookmarkStart w:id="207" w:name="_Toc495409603"/>
      <w:bookmarkStart w:id="208" w:name="_Toc495409729"/>
      <w:bookmarkStart w:id="209" w:name="_Toc472590547"/>
      <w:bookmarkStart w:id="210" w:name="_Toc472590679"/>
      <w:bookmarkStart w:id="211" w:name="_Toc472592295"/>
      <w:bookmarkStart w:id="212" w:name="_Toc472592421"/>
      <w:bookmarkStart w:id="213" w:name="_Toc472592493"/>
      <w:bookmarkStart w:id="214" w:name="_Toc472590548"/>
      <w:bookmarkStart w:id="215" w:name="_Toc472590680"/>
      <w:bookmarkStart w:id="216" w:name="_Toc472592296"/>
      <w:bookmarkStart w:id="217" w:name="_Toc472592422"/>
      <w:bookmarkStart w:id="218" w:name="_Toc472592494"/>
      <w:bookmarkStart w:id="219" w:name="_Toc472590549"/>
      <w:bookmarkStart w:id="220" w:name="_Toc472590681"/>
      <w:bookmarkStart w:id="221" w:name="_Toc472592297"/>
      <w:bookmarkStart w:id="222" w:name="_Toc472592423"/>
      <w:bookmarkStart w:id="223" w:name="_Toc472592495"/>
      <w:bookmarkStart w:id="224" w:name="_Toc472590550"/>
      <w:bookmarkStart w:id="225" w:name="_Toc472590682"/>
      <w:bookmarkStart w:id="226" w:name="_Toc472592298"/>
      <w:bookmarkStart w:id="227" w:name="_Toc472592424"/>
      <w:bookmarkStart w:id="228" w:name="_Toc472592496"/>
      <w:bookmarkEnd w:id="164"/>
      <w:bookmarkEnd w:id="165"/>
      <w:bookmarkEnd w:id="166"/>
      <w:bookmarkEnd w:id="167"/>
      <w:bookmarkEnd w:id="168"/>
      <w:bookmarkEnd w:id="169"/>
      <w:bookmarkEnd w:id="170"/>
      <w:bookmarkEnd w:id="171"/>
      <w:bookmarkEnd w:id="172"/>
      <w:bookmarkEnd w:id="173"/>
      <w:bookmarkEnd w:id="174"/>
      <w:bookmarkEnd w:id="175"/>
      <w:bookmarkEnd w:id="176"/>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00BD06FB">
        <w:rPr>
          <w:rFonts w:ascii="Times New Roman" w:hAnsi="Times New Roman" w:cs="Times New Roman"/>
          <w:sz w:val="24"/>
          <w:szCs w:val="24"/>
        </w:rPr>
        <w:t>.</w:t>
      </w:r>
    </w:p>
    <w:p w14:paraId="4BFDC03F" w14:textId="656489A3" w:rsidR="006F2C1C" w:rsidRPr="00E16ABF" w:rsidRDefault="006F2C1C" w:rsidP="000655C0">
      <w:pPr>
        <w:spacing w:after="0" w:line="480" w:lineRule="auto"/>
        <w:rPr>
          <w:rFonts w:ascii="Times New Roman" w:eastAsia="Times New Roman" w:hAnsi="Times New Roman" w:cs="Times New Roman"/>
          <w:b/>
          <w:bCs/>
          <w:iCs/>
          <w:sz w:val="24"/>
          <w:szCs w:val="24"/>
        </w:rPr>
      </w:pPr>
      <w:r w:rsidRPr="00E16ABF">
        <w:rPr>
          <w:rFonts w:ascii="Times New Roman" w:eastAsia="Times New Roman" w:hAnsi="Times New Roman" w:cs="Times New Roman"/>
          <w:b/>
          <w:bCs/>
          <w:iCs/>
          <w:sz w:val="24"/>
          <w:szCs w:val="24"/>
        </w:rPr>
        <w:t>Data analysis</w:t>
      </w:r>
    </w:p>
    <w:p w14:paraId="60C509AD" w14:textId="77777777" w:rsidR="006F2C1C" w:rsidRPr="00E16ABF" w:rsidRDefault="006F2C1C" w:rsidP="000655C0">
      <w:pPr>
        <w:pStyle w:val="Style2"/>
        <w:numPr>
          <w:ilvl w:val="0"/>
          <w:numId w:val="0"/>
        </w:numPr>
        <w:spacing w:after="0" w:line="480" w:lineRule="auto"/>
        <w:rPr>
          <w:rFonts w:ascii="Times New Roman" w:hAnsi="Times New Roman"/>
          <w:color w:val="auto"/>
        </w:rPr>
      </w:pPr>
      <w:r w:rsidRPr="00E16ABF">
        <w:rPr>
          <w:rFonts w:ascii="Times New Roman" w:hAnsi="Times New Roman"/>
          <w:color w:val="auto"/>
        </w:rPr>
        <w:t>Analy</w:t>
      </w:r>
      <w:r w:rsidRPr="00E16ABF">
        <w:rPr>
          <w:rStyle w:val="Style2Char"/>
          <w:rFonts w:ascii="Times New Roman" w:hAnsi="Times New Roman"/>
          <w:color w:val="auto"/>
        </w:rPr>
        <w:t>s</w:t>
      </w:r>
      <w:r w:rsidRPr="00E16ABF">
        <w:rPr>
          <w:rFonts w:ascii="Times New Roman" w:hAnsi="Times New Roman"/>
          <w:color w:val="auto"/>
        </w:rPr>
        <w:t xml:space="preserve">is of outcome measures </w:t>
      </w:r>
    </w:p>
    <w:p w14:paraId="40A51EB4" w14:textId="22EEAFFD" w:rsidR="0094402F" w:rsidRDefault="006F2C1C" w:rsidP="0094402F">
      <w:pPr>
        <w:widowControl w:val="0"/>
        <w:autoSpaceDE w:val="0"/>
        <w:autoSpaceDN w:val="0"/>
        <w:adjustRightInd w:val="0"/>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The recruitment rate is </w:t>
      </w:r>
      <w:r w:rsidR="00EF77B2">
        <w:rPr>
          <w:rFonts w:ascii="Times New Roman" w:hAnsi="Times New Roman" w:cs="Times New Roman"/>
          <w:sz w:val="24"/>
          <w:szCs w:val="24"/>
        </w:rPr>
        <w:t>calculated</w:t>
      </w:r>
      <w:r w:rsidRPr="00E16ABF">
        <w:rPr>
          <w:rFonts w:ascii="Times New Roman" w:hAnsi="Times New Roman" w:cs="Times New Roman"/>
          <w:sz w:val="24"/>
          <w:szCs w:val="24"/>
        </w:rPr>
        <w:t xml:space="preserve"> as a percentage based on the number of participants who took part in the trial divided by the target recruitment (n=80).  The percentage of </w:t>
      </w:r>
      <w:r w:rsidR="00131F24">
        <w:rPr>
          <w:rFonts w:ascii="Times New Roman" w:hAnsi="Times New Roman" w:cs="Times New Roman"/>
          <w:sz w:val="24"/>
          <w:szCs w:val="24"/>
        </w:rPr>
        <w:t>participants</w:t>
      </w:r>
      <w:r w:rsidRPr="00E16ABF">
        <w:rPr>
          <w:rFonts w:ascii="Times New Roman" w:hAnsi="Times New Roman" w:cs="Times New Roman"/>
          <w:sz w:val="24"/>
          <w:szCs w:val="24"/>
        </w:rPr>
        <w:t xml:space="preserve"> in the intervention group who adhered to weekly self-weighing and who registered with POWeR is also presented. The binomial normal approximation was used to calculate the corresponding 95% </w:t>
      </w:r>
      <w:r w:rsidR="00557C95">
        <w:rPr>
          <w:rFonts w:ascii="Times New Roman" w:hAnsi="Times New Roman" w:cs="Times New Roman"/>
          <w:sz w:val="24"/>
          <w:szCs w:val="24"/>
        </w:rPr>
        <w:t>confidence intervals (</w:t>
      </w:r>
      <w:r w:rsidR="00710615">
        <w:rPr>
          <w:rFonts w:ascii="Times New Roman" w:hAnsi="Times New Roman" w:cs="Times New Roman"/>
          <w:sz w:val="24"/>
          <w:szCs w:val="24"/>
        </w:rPr>
        <w:t>CI</w:t>
      </w:r>
      <w:r w:rsidR="00557C95">
        <w:rPr>
          <w:rFonts w:ascii="Times New Roman" w:hAnsi="Times New Roman" w:cs="Times New Roman"/>
          <w:sz w:val="24"/>
          <w:szCs w:val="24"/>
        </w:rPr>
        <w:t>)</w:t>
      </w:r>
      <w:r w:rsidRPr="00E16ABF">
        <w:rPr>
          <w:rFonts w:ascii="Times New Roman" w:hAnsi="Times New Roman" w:cs="Times New Roman"/>
          <w:sz w:val="24"/>
          <w:szCs w:val="24"/>
        </w:rPr>
        <w:t>.</w:t>
      </w:r>
      <w:r w:rsidR="00884739" w:rsidRPr="00E16ABF">
        <w:rPr>
          <w:rFonts w:ascii="Times New Roman" w:hAnsi="Times New Roman" w:cs="Times New Roman"/>
          <w:sz w:val="24"/>
          <w:szCs w:val="24"/>
        </w:rPr>
        <w:t xml:space="preserve">  </w:t>
      </w:r>
      <w:r w:rsidRPr="00E16ABF">
        <w:rPr>
          <w:rFonts w:ascii="Times New Roman" w:hAnsi="Times New Roman" w:cs="Times New Roman"/>
          <w:sz w:val="24"/>
          <w:szCs w:val="24"/>
        </w:rPr>
        <w:t xml:space="preserve">All primary analyses of outcome data were by intention-to-treat. </w:t>
      </w:r>
      <w:r w:rsidR="00EF77B2">
        <w:rPr>
          <w:rFonts w:ascii="Times New Roman" w:hAnsi="Times New Roman" w:cs="Times New Roman"/>
          <w:sz w:val="24"/>
          <w:szCs w:val="24"/>
        </w:rPr>
        <w:t xml:space="preserve"> </w:t>
      </w:r>
      <w:r w:rsidRPr="00E16ABF">
        <w:rPr>
          <w:rFonts w:ascii="Times New Roman" w:hAnsi="Times New Roman" w:cs="Times New Roman"/>
          <w:sz w:val="24"/>
          <w:szCs w:val="24"/>
        </w:rPr>
        <w:t xml:space="preserve">The primary comparison groups involved those in the weight management intervention group versus the usual care group. </w:t>
      </w:r>
      <w:r w:rsidR="00420F57" w:rsidRPr="00E16ABF">
        <w:rPr>
          <w:rFonts w:ascii="Times New Roman" w:hAnsi="Times New Roman" w:cs="Times New Roman"/>
          <w:sz w:val="24"/>
          <w:szCs w:val="24"/>
        </w:rPr>
        <w:t xml:space="preserve"> </w:t>
      </w:r>
      <w:r w:rsidRPr="00E16ABF">
        <w:rPr>
          <w:rFonts w:ascii="Times New Roman" w:hAnsi="Times New Roman" w:cs="Times New Roman"/>
          <w:sz w:val="24"/>
          <w:szCs w:val="24"/>
        </w:rPr>
        <w:t xml:space="preserve">The analysis of outcome data focused on confidence interval estimation.  Continuous outcomes </w:t>
      </w:r>
      <w:r w:rsidR="005B6783">
        <w:rPr>
          <w:rFonts w:ascii="Times New Roman" w:hAnsi="Times New Roman" w:cs="Times New Roman"/>
          <w:sz w:val="24"/>
          <w:szCs w:val="24"/>
        </w:rPr>
        <w:t xml:space="preserve">(except the Pregnancy </w:t>
      </w:r>
      <w:r w:rsidR="005B6783" w:rsidRPr="00E16ABF">
        <w:rPr>
          <w:rFonts w:ascii="Times New Roman" w:hAnsi="Times New Roman" w:cs="Times New Roman"/>
          <w:sz w:val="24"/>
          <w:szCs w:val="24"/>
        </w:rPr>
        <w:t xml:space="preserve">Physical </w:t>
      </w:r>
      <w:r w:rsidR="005B6783">
        <w:rPr>
          <w:rFonts w:ascii="Times New Roman" w:hAnsi="Times New Roman" w:cs="Times New Roman"/>
          <w:sz w:val="24"/>
          <w:szCs w:val="24"/>
        </w:rPr>
        <w:t>A</w:t>
      </w:r>
      <w:r w:rsidR="005B6783" w:rsidRPr="00E16ABF">
        <w:rPr>
          <w:rFonts w:ascii="Times New Roman" w:hAnsi="Times New Roman" w:cs="Times New Roman"/>
          <w:sz w:val="24"/>
          <w:szCs w:val="24"/>
        </w:rPr>
        <w:t xml:space="preserve">ctivity </w:t>
      </w:r>
      <w:r w:rsidR="005B6783">
        <w:rPr>
          <w:rFonts w:ascii="Times New Roman" w:hAnsi="Times New Roman" w:cs="Times New Roman"/>
          <w:sz w:val="24"/>
          <w:szCs w:val="24"/>
        </w:rPr>
        <w:t xml:space="preserve">Questionnaire; see below) </w:t>
      </w:r>
      <w:r w:rsidRPr="00E16ABF">
        <w:rPr>
          <w:rFonts w:ascii="Times New Roman" w:hAnsi="Times New Roman" w:cs="Times New Roman"/>
          <w:sz w:val="24"/>
          <w:szCs w:val="24"/>
        </w:rPr>
        <w:t xml:space="preserve">were summarised using means and standard deviations. Adjusted mean differences between groups and the corresponding 95% </w:t>
      </w:r>
      <w:r w:rsidR="00710615">
        <w:rPr>
          <w:rFonts w:ascii="Times New Roman" w:hAnsi="Times New Roman" w:cs="Times New Roman"/>
          <w:sz w:val="24"/>
          <w:szCs w:val="24"/>
        </w:rPr>
        <w:t>CIs</w:t>
      </w:r>
      <w:r w:rsidRPr="00E16ABF">
        <w:rPr>
          <w:rFonts w:ascii="Times New Roman" w:hAnsi="Times New Roman" w:cs="Times New Roman"/>
          <w:sz w:val="24"/>
          <w:szCs w:val="24"/>
        </w:rPr>
        <w:t xml:space="preserve"> were estimated from </w:t>
      </w:r>
      <w:r w:rsidR="00542595">
        <w:rPr>
          <w:rFonts w:ascii="Times New Roman" w:hAnsi="Times New Roman" w:cs="Times New Roman"/>
          <w:sz w:val="24"/>
          <w:szCs w:val="24"/>
        </w:rPr>
        <w:t xml:space="preserve">generalised </w:t>
      </w:r>
      <w:r w:rsidRPr="00E16ABF">
        <w:rPr>
          <w:rFonts w:ascii="Times New Roman" w:hAnsi="Times New Roman" w:cs="Times New Roman"/>
          <w:sz w:val="24"/>
          <w:szCs w:val="24"/>
        </w:rPr>
        <w:t xml:space="preserve">linear </w:t>
      </w:r>
      <w:r w:rsidR="00542595">
        <w:rPr>
          <w:rFonts w:ascii="Times New Roman" w:hAnsi="Times New Roman" w:cs="Times New Roman"/>
          <w:sz w:val="24"/>
          <w:szCs w:val="24"/>
        </w:rPr>
        <w:t>mixed</w:t>
      </w:r>
      <w:r w:rsidRPr="00E16ABF">
        <w:rPr>
          <w:rFonts w:ascii="Times New Roman" w:hAnsi="Times New Roman" w:cs="Times New Roman"/>
          <w:sz w:val="24"/>
          <w:szCs w:val="24"/>
        </w:rPr>
        <w:t xml:space="preserve"> models which included adjustment for baseline values (where available) and the minimisation variables (</w:t>
      </w:r>
      <w:r w:rsidR="00865767" w:rsidRPr="00E16ABF">
        <w:rPr>
          <w:rFonts w:ascii="Times New Roman" w:hAnsi="Times New Roman" w:cs="Times New Roman"/>
          <w:sz w:val="24"/>
          <w:szCs w:val="24"/>
        </w:rPr>
        <w:t xml:space="preserve">general </w:t>
      </w:r>
      <w:r w:rsidRPr="00E16ABF">
        <w:rPr>
          <w:rFonts w:ascii="Times New Roman" w:hAnsi="Times New Roman" w:cs="Times New Roman"/>
          <w:sz w:val="24"/>
          <w:szCs w:val="24"/>
        </w:rPr>
        <w:t xml:space="preserve">practice size and index of multiple deprivation), and practice (cluster) as a random effect.  </w:t>
      </w:r>
      <w:r w:rsidR="00CE714F">
        <w:rPr>
          <w:rFonts w:ascii="Times New Roman" w:hAnsi="Times New Roman" w:cs="Times New Roman"/>
          <w:sz w:val="24"/>
          <w:szCs w:val="24"/>
        </w:rPr>
        <w:t>T</w:t>
      </w:r>
      <w:r w:rsidR="00B13EDA">
        <w:rPr>
          <w:rFonts w:ascii="Times New Roman" w:hAnsi="Times New Roman" w:cs="Times New Roman"/>
          <w:sz w:val="24"/>
          <w:szCs w:val="24"/>
        </w:rPr>
        <w:t xml:space="preserve">he Pregnancy </w:t>
      </w:r>
      <w:r w:rsidR="00DD510B" w:rsidRPr="00E16ABF">
        <w:rPr>
          <w:rFonts w:ascii="Times New Roman" w:hAnsi="Times New Roman" w:cs="Times New Roman"/>
          <w:sz w:val="24"/>
          <w:szCs w:val="24"/>
        </w:rPr>
        <w:t xml:space="preserve">Physical </w:t>
      </w:r>
      <w:r w:rsidR="00B13EDA">
        <w:rPr>
          <w:rFonts w:ascii="Times New Roman" w:hAnsi="Times New Roman" w:cs="Times New Roman"/>
          <w:sz w:val="24"/>
          <w:szCs w:val="24"/>
        </w:rPr>
        <w:t>A</w:t>
      </w:r>
      <w:r w:rsidR="00DD510B" w:rsidRPr="00E16ABF">
        <w:rPr>
          <w:rFonts w:ascii="Times New Roman" w:hAnsi="Times New Roman" w:cs="Times New Roman"/>
          <w:sz w:val="24"/>
          <w:szCs w:val="24"/>
        </w:rPr>
        <w:t xml:space="preserve">ctivity </w:t>
      </w:r>
      <w:r w:rsidR="00B13EDA">
        <w:rPr>
          <w:rFonts w:ascii="Times New Roman" w:hAnsi="Times New Roman" w:cs="Times New Roman"/>
          <w:sz w:val="24"/>
          <w:szCs w:val="24"/>
        </w:rPr>
        <w:t>Questionnaire</w:t>
      </w:r>
      <w:r w:rsidR="008B1EB7">
        <w:rPr>
          <w:rFonts w:ascii="Times New Roman" w:hAnsi="Times New Roman" w:cs="Times New Roman"/>
          <w:sz w:val="24"/>
          <w:szCs w:val="24"/>
        </w:rPr>
        <w:t xml:space="preserve"> </w:t>
      </w:r>
      <w:r w:rsidR="00CE714F">
        <w:rPr>
          <w:rFonts w:ascii="Times New Roman" w:hAnsi="Times New Roman" w:cs="Times New Roman"/>
          <w:sz w:val="24"/>
          <w:szCs w:val="24"/>
        </w:rPr>
        <w:t>(PPAQ) was highly</w:t>
      </w:r>
      <w:r w:rsidR="008B1EB7">
        <w:rPr>
          <w:rFonts w:ascii="Times New Roman" w:hAnsi="Times New Roman" w:cs="Times New Roman"/>
          <w:sz w:val="24"/>
          <w:szCs w:val="24"/>
        </w:rPr>
        <w:t xml:space="preserve"> skewed </w:t>
      </w:r>
      <w:r w:rsidR="00CE714F">
        <w:rPr>
          <w:rFonts w:ascii="Times New Roman" w:hAnsi="Times New Roman" w:cs="Times New Roman"/>
          <w:sz w:val="24"/>
          <w:szCs w:val="24"/>
        </w:rPr>
        <w:t xml:space="preserve">(using the Shapiro-Wilk test for normality) for a number of domains </w:t>
      </w:r>
      <w:r w:rsidR="008B1EB7">
        <w:rPr>
          <w:rFonts w:ascii="Times New Roman" w:hAnsi="Times New Roman" w:cs="Times New Roman"/>
          <w:sz w:val="24"/>
          <w:szCs w:val="24"/>
        </w:rPr>
        <w:t>and so</w:t>
      </w:r>
      <w:r w:rsidRPr="00E16ABF">
        <w:rPr>
          <w:rFonts w:ascii="Times New Roman" w:hAnsi="Times New Roman" w:cs="Times New Roman"/>
          <w:sz w:val="24"/>
          <w:szCs w:val="24"/>
        </w:rPr>
        <w:t xml:space="preserve"> </w:t>
      </w:r>
      <w:r w:rsidR="00CE714F">
        <w:rPr>
          <w:rFonts w:ascii="Times New Roman" w:hAnsi="Times New Roman" w:cs="Times New Roman"/>
          <w:sz w:val="24"/>
          <w:szCs w:val="24"/>
        </w:rPr>
        <w:t xml:space="preserve">the PPAQ scores </w:t>
      </w:r>
      <w:r w:rsidR="005B6783">
        <w:rPr>
          <w:rFonts w:ascii="Times New Roman" w:hAnsi="Times New Roman" w:cs="Times New Roman"/>
          <w:sz w:val="24"/>
          <w:szCs w:val="24"/>
        </w:rPr>
        <w:t>were summarised using</w:t>
      </w:r>
      <w:r w:rsidRPr="00E16ABF">
        <w:rPr>
          <w:rFonts w:ascii="Times New Roman" w:hAnsi="Times New Roman" w:cs="Times New Roman"/>
          <w:sz w:val="24"/>
          <w:szCs w:val="24"/>
        </w:rPr>
        <w:t xml:space="preserve"> medians with inter-quartile ranges</w:t>
      </w:r>
      <w:r w:rsidR="00CE6EBA">
        <w:rPr>
          <w:rFonts w:ascii="Times New Roman" w:hAnsi="Times New Roman" w:cs="Times New Roman"/>
          <w:sz w:val="24"/>
          <w:szCs w:val="24"/>
        </w:rPr>
        <w:t xml:space="preserve"> (IQR)</w:t>
      </w:r>
      <w:r w:rsidR="005B6783">
        <w:rPr>
          <w:rFonts w:ascii="Times New Roman" w:hAnsi="Times New Roman" w:cs="Times New Roman"/>
          <w:sz w:val="24"/>
          <w:szCs w:val="24"/>
        </w:rPr>
        <w:t xml:space="preserve">. The unadjusted difference between the </w:t>
      </w:r>
      <w:r w:rsidR="00B13EDA">
        <w:rPr>
          <w:rFonts w:ascii="Times New Roman" w:hAnsi="Times New Roman" w:cs="Times New Roman"/>
          <w:sz w:val="24"/>
          <w:szCs w:val="24"/>
        </w:rPr>
        <w:t>median</w:t>
      </w:r>
      <w:r w:rsidR="005B6783">
        <w:rPr>
          <w:rFonts w:ascii="Times New Roman" w:hAnsi="Times New Roman" w:cs="Times New Roman"/>
          <w:sz w:val="24"/>
          <w:szCs w:val="24"/>
        </w:rPr>
        <w:t xml:space="preserve"> in each group was reported along </w:t>
      </w:r>
      <w:r w:rsidR="00B13EDA">
        <w:rPr>
          <w:rFonts w:ascii="Times New Roman" w:hAnsi="Times New Roman" w:cs="Times New Roman"/>
          <w:sz w:val="24"/>
          <w:szCs w:val="24"/>
        </w:rPr>
        <w:t>with 95% CI</w:t>
      </w:r>
      <w:r w:rsidR="005B6783">
        <w:rPr>
          <w:rFonts w:ascii="Times New Roman" w:hAnsi="Times New Roman" w:cs="Times New Roman"/>
          <w:sz w:val="24"/>
          <w:szCs w:val="24"/>
        </w:rPr>
        <w:t>s</w:t>
      </w:r>
      <w:r w:rsidR="00B13EDA">
        <w:rPr>
          <w:rFonts w:ascii="Times New Roman" w:hAnsi="Times New Roman" w:cs="Times New Roman"/>
          <w:sz w:val="24"/>
          <w:szCs w:val="24"/>
        </w:rPr>
        <w:t xml:space="preserve"> calculated using bootstrapping methods</w:t>
      </w:r>
      <w:r w:rsidR="00527F90">
        <w:rPr>
          <w:rFonts w:ascii="Times New Roman" w:hAnsi="Times New Roman" w:cs="Times New Roman"/>
          <w:sz w:val="24"/>
          <w:szCs w:val="24"/>
          <w:vertAlign w:val="superscript"/>
        </w:rPr>
        <w:t xml:space="preserve"> </w:t>
      </w:r>
      <w:r w:rsidR="00527F90">
        <w:rPr>
          <w:rFonts w:ascii="Times New Roman" w:hAnsi="Times New Roman" w:cs="Times New Roman"/>
          <w:sz w:val="24"/>
          <w:szCs w:val="24"/>
        </w:rPr>
        <w:t>[40]</w:t>
      </w:r>
      <w:r w:rsidRPr="00E16ABF">
        <w:rPr>
          <w:rFonts w:ascii="Times New Roman" w:hAnsi="Times New Roman" w:cs="Times New Roman"/>
          <w:sz w:val="24"/>
          <w:szCs w:val="24"/>
        </w:rPr>
        <w:t xml:space="preserve">.  All estimates of differences between groups are presented with two-sided 95% </w:t>
      </w:r>
      <w:r w:rsidR="00710615">
        <w:rPr>
          <w:rFonts w:ascii="Times New Roman" w:hAnsi="Times New Roman" w:cs="Times New Roman"/>
          <w:sz w:val="24"/>
          <w:szCs w:val="24"/>
        </w:rPr>
        <w:t>CI</w:t>
      </w:r>
      <w:r w:rsidRPr="00E16ABF">
        <w:rPr>
          <w:rFonts w:ascii="Times New Roman" w:hAnsi="Times New Roman" w:cs="Times New Roman"/>
          <w:sz w:val="24"/>
          <w:szCs w:val="24"/>
        </w:rPr>
        <w:t xml:space="preserve"> and no p-values are presented.</w:t>
      </w:r>
    </w:p>
    <w:p w14:paraId="0B895E66" w14:textId="5BF427BB" w:rsidR="006F2C1C" w:rsidRPr="00E16ABF" w:rsidRDefault="006F2C1C" w:rsidP="0094402F">
      <w:pPr>
        <w:widowControl w:val="0"/>
        <w:autoSpaceDE w:val="0"/>
        <w:autoSpaceDN w:val="0"/>
        <w:adjustRightInd w:val="0"/>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Use of POWeR was assessed through the number of times participants logged on to POWeR, recorded their weight on POWeR and time spent browsing, with data presented as medians with interquartile ranges.  These data were also tabulated at each intervention week to assess usage over time. </w:t>
      </w:r>
      <w:r w:rsidR="006037EE" w:rsidRPr="00E16ABF">
        <w:rPr>
          <w:rFonts w:ascii="Times New Roman" w:hAnsi="Times New Roman" w:cs="Times New Roman"/>
          <w:sz w:val="24"/>
          <w:szCs w:val="24"/>
        </w:rPr>
        <w:t xml:space="preserve"> </w:t>
      </w:r>
      <w:r w:rsidRPr="00E16ABF">
        <w:rPr>
          <w:rFonts w:ascii="Times New Roman" w:hAnsi="Times New Roman" w:cs="Times New Roman"/>
          <w:sz w:val="24"/>
          <w:szCs w:val="24"/>
        </w:rPr>
        <w:t xml:space="preserve">Progress through POWeR </w:t>
      </w:r>
      <w:r w:rsidR="00710615">
        <w:rPr>
          <w:rFonts w:ascii="Times New Roman" w:hAnsi="Times New Roman" w:cs="Times New Roman"/>
          <w:sz w:val="24"/>
          <w:szCs w:val="24"/>
        </w:rPr>
        <w:t>was</w:t>
      </w:r>
      <w:r w:rsidRPr="00E16ABF">
        <w:rPr>
          <w:rFonts w:ascii="Times New Roman" w:hAnsi="Times New Roman" w:cs="Times New Roman"/>
          <w:sz w:val="24"/>
          <w:szCs w:val="24"/>
        </w:rPr>
        <w:t xml:space="preserve"> assessed by tabulating the number of stages participants completed and the number of participants who completed each stage.</w:t>
      </w:r>
    </w:p>
    <w:p w14:paraId="3CB6FBE3" w14:textId="0563A4AA" w:rsidR="006F2C1C" w:rsidRPr="00E16ABF" w:rsidRDefault="00CF4C3F" w:rsidP="00E375D8">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R</w:t>
      </w:r>
      <w:r w:rsidR="00614DCF" w:rsidRPr="00E16ABF">
        <w:rPr>
          <w:rFonts w:ascii="Times New Roman" w:hAnsi="Times New Roman" w:cs="Times New Roman"/>
          <w:b/>
          <w:bCs/>
          <w:sz w:val="24"/>
          <w:szCs w:val="24"/>
        </w:rPr>
        <w:t>ESULTS</w:t>
      </w:r>
    </w:p>
    <w:p w14:paraId="2C5BD690" w14:textId="77777777" w:rsidR="002433C8" w:rsidRPr="00E16ABF" w:rsidRDefault="002433C8" w:rsidP="00E375D8">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Recruitment of practices and participants</w:t>
      </w:r>
    </w:p>
    <w:p w14:paraId="04094199" w14:textId="3C88D102" w:rsidR="001B1905" w:rsidRPr="00E16ABF" w:rsidRDefault="002433C8" w:rsidP="009A203D">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Fourteen practices were recruited to participate; seven were randomised to deliver the weight management intervention and seven to deliver usual care.  </w:t>
      </w:r>
      <w:r w:rsidR="001B1905" w:rsidRPr="00E16ABF">
        <w:rPr>
          <w:rFonts w:ascii="Times New Roman" w:hAnsi="Times New Roman" w:cs="Times New Roman"/>
          <w:sz w:val="24"/>
          <w:szCs w:val="24"/>
        </w:rPr>
        <w:t>A total of 368</w:t>
      </w:r>
      <w:r w:rsidR="00EB78D5">
        <w:rPr>
          <w:rFonts w:ascii="Times New Roman" w:hAnsi="Times New Roman" w:cs="Times New Roman"/>
          <w:sz w:val="24"/>
          <w:szCs w:val="24"/>
        </w:rPr>
        <w:t xml:space="preserve"> invitation</w:t>
      </w:r>
      <w:r w:rsidR="001B1905" w:rsidRPr="00E16ABF">
        <w:rPr>
          <w:rFonts w:ascii="Times New Roman" w:hAnsi="Times New Roman" w:cs="Times New Roman"/>
          <w:sz w:val="24"/>
          <w:szCs w:val="24"/>
        </w:rPr>
        <w:t xml:space="preserve"> letters were sent by BWH to potentially eligible women from participating practices.  </w:t>
      </w:r>
      <w:r w:rsidR="00EB78D5">
        <w:rPr>
          <w:rFonts w:ascii="Times New Roman" w:hAnsi="Times New Roman" w:cs="Times New Roman"/>
          <w:sz w:val="24"/>
          <w:szCs w:val="24"/>
        </w:rPr>
        <w:t>Twenty-eight women</w:t>
      </w:r>
      <w:r w:rsidR="001B1905" w:rsidRPr="00E16ABF">
        <w:rPr>
          <w:rFonts w:ascii="Times New Roman" w:hAnsi="Times New Roman" w:cs="Times New Roman"/>
          <w:sz w:val="24"/>
          <w:szCs w:val="24"/>
        </w:rPr>
        <w:t xml:space="preserve"> consented to participate between July 2018</w:t>
      </w:r>
      <w:r w:rsidR="00BE2EFB" w:rsidRPr="00E16ABF">
        <w:rPr>
          <w:rFonts w:ascii="Times New Roman" w:hAnsi="Times New Roman" w:cs="Times New Roman"/>
          <w:sz w:val="24"/>
          <w:szCs w:val="24"/>
        </w:rPr>
        <w:t>-</w:t>
      </w:r>
      <w:r w:rsidR="001B1905" w:rsidRPr="00E16ABF">
        <w:rPr>
          <w:rFonts w:ascii="Times New Roman" w:hAnsi="Times New Roman" w:cs="Times New Roman"/>
          <w:sz w:val="24"/>
          <w:szCs w:val="24"/>
        </w:rPr>
        <w:t xml:space="preserve">April 2019 (10 months) at an average rate of 2.8 participants per month.  Sixteen </w:t>
      </w:r>
      <w:r w:rsidR="00131F24">
        <w:rPr>
          <w:rFonts w:ascii="Times New Roman" w:hAnsi="Times New Roman" w:cs="Times New Roman"/>
          <w:sz w:val="24"/>
          <w:szCs w:val="24"/>
        </w:rPr>
        <w:t>participants</w:t>
      </w:r>
      <w:r w:rsidR="001B1905" w:rsidRPr="00E16ABF">
        <w:rPr>
          <w:rFonts w:ascii="Times New Roman" w:hAnsi="Times New Roman" w:cs="Times New Roman"/>
          <w:sz w:val="24"/>
          <w:szCs w:val="24"/>
        </w:rPr>
        <w:t xml:space="preserve"> were registered at practices wh</w:t>
      </w:r>
      <w:r w:rsidR="00420F57" w:rsidRPr="00E16ABF">
        <w:rPr>
          <w:rFonts w:ascii="Times New Roman" w:hAnsi="Times New Roman" w:cs="Times New Roman"/>
          <w:sz w:val="24"/>
          <w:szCs w:val="24"/>
        </w:rPr>
        <w:t>o</w:t>
      </w:r>
      <w:r w:rsidR="001B1905" w:rsidRPr="00E16ABF">
        <w:rPr>
          <w:rFonts w:ascii="Times New Roman" w:hAnsi="Times New Roman" w:cs="Times New Roman"/>
          <w:sz w:val="24"/>
          <w:szCs w:val="24"/>
        </w:rPr>
        <w:t xml:space="preserve"> deliver</w:t>
      </w:r>
      <w:r w:rsidR="00420F57" w:rsidRPr="00E16ABF">
        <w:rPr>
          <w:rFonts w:ascii="Times New Roman" w:hAnsi="Times New Roman" w:cs="Times New Roman"/>
          <w:sz w:val="24"/>
          <w:szCs w:val="24"/>
        </w:rPr>
        <w:t>ed</w:t>
      </w:r>
      <w:r w:rsidR="001B1905" w:rsidRPr="00E16ABF">
        <w:rPr>
          <w:rFonts w:ascii="Times New Roman" w:hAnsi="Times New Roman" w:cs="Times New Roman"/>
          <w:sz w:val="24"/>
          <w:szCs w:val="24"/>
        </w:rPr>
        <w:t xml:space="preserve"> the weight management intervention and 12 </w:t>
      </w:r>
      <w:r w:rsidR="00131F24">
        <w:rPr>
          <w:rFonts w:ascii="Times New Roman" w:hAnsi="Times New Roman" w:cs="Times New Roman"/>
          <w:sz w:val="24"/>
          <w:szCs w:val="24"/>
        </w:rPr>
        <w:t>participants</w:t>
      </w:r>
      <w:r w:rsidR="001B1905" w:rsidRPr="00E16ABF">
        <w:rPr>
          <w:rFonts w:ascii="Times New Roman" w:hAnsi="Times New Roman" w:cs="Times New Roman"/>
          <w:sz w:val="24"/>
          <w:szCs w:val="24"/>
        </w:rPr>
        <w:t xml:space="preserve"> at practices </w:t>
      </w:r>
      <w:r w:rsidR="00420F57" w:rsidRPr="00E16ABF">
        <w:rPr>
          <w:rFonts w:ascii="Times New Roman" w:hAnsi="Times New Roman" w:cs="Times New Roman"/>
          <w:sz w:val="24"/>
          <w:szCs w:val="24"/>
        </w:rPr>
        <w:t xml:space="preserve">that delivered </w:t>
      </w:r>
      <w:r w:rsidR="001B1905" w:rsidRPr="00E16ABF">
        <w:rPr>
          <w:rFonts w:ascii="Times New Roman" w:hAnsi="Times New Roman" w:cs="Times New Roman"/>
          <w:sz w:val="24"/>
          <w:szCs w:val="24"/>
        </w:rPr>
        <w:t xml:space="preserve">usual care.  </w:t>
      </w:r>
      <w:r w:rsidR="009A203D" w:rsidRPr="009A203D">
        <w:rPr>
          <w:rFonts w:ascii="Times New Roman" w:hAnsi="Times New Roman" w:cs="Times New Roman"/>
          <w:sz w:val="24"/>
          <w:szCs w:val="24"/>
        </w:rPr>
        <w:t>For intervention and usual care practices</w:t>
      </w:r>
      <w:r w:rsidR="00DA404B">
        <w:rPr>
          <w:rFonts w:ascii="Times New Roman" w:hAnsi="Times New Roman" w:cs="Times New Roman"/>
          <w:sz w:val="24"/>
          <w:szCs w:val="24"/>
        </w:rPr>
        <w:t>,</w:t>
      </w:r>
      <w:r w:rsidR="009A203D" w:rsidRPr="009A203D">
        <w:rPr>
          <w:rFonts w:ascii="Times New Roman" w:hAnsi="Times New Roman" w:cs="Times New Roman"/>
          <w:sz w:val="24"/>
          <w:szCs w:val="24"/>
        </w:rPr>
        <w:t xml:space="preserve"> the number of participants recruited ranged between </w:t>
      </w:r>
      <w:r w:rsidR="004207B1">
        <w:rPr>
          <w:rFonts w:ascii="Times New Roman" w:hAnsi="Times New Roman" w:cs="Times New Roman"/>
          <w:sz w:val="24"/>
          <w:szCs w:val="24"/>
        </w:rPr>
        <w:t>one</w:t>
      </w:r>
      <w:r w:rsidR="009A203D" w:rsidRPr="009A203D">
        <w:rPr>
          <w:rFonts w:ascii="Times New Roman" w:hAnsi="Times New Roman" w:cs="Times New Roman"/>
          <w:sz w:val="24"/>
          <w:szCs w:val="24"/>
        </w:rPr>
        <w:t xml:space="preserve"> and five and zero and eight respectively.  </w:t>
      </w:r>
      <w:r w:rsidR="00EC2FFC">
        <w:rPr>
          <w:rFonts w:ascii="Times New Roman" w:hAnsi="Times New Roman" w:cs="Times New Roman"/>
          <w:sz w:val="24"/>
          <w:szCs w:val="24"/>
        </w:rPr>
        <w:t>Trial follow-up was completed in September 2019.</w:t>
      </w:r>
    </w:p>
    <w:p w14:paraId="3A3386B6" w14:textId="77777777" w:rsidR="00C56E14" w:rsidRPr="00E16ABF" w:rsidRDefault="00C56E14" w:rsidP="00E375D8">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Participant trial flow</w:t>
      </w:r>
    </w:p>
    <w:p w14:paraId="65C3D5BF" w14:textId="08AA942E" w:rsidR="00C56E14" w:rsidRPr="00E16ABF" w:rsidRDefault="00C56E14" w:rsidP="000B7738">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Figure </w:t>
      </w:r>
      <w:r w:rsidR="00A56644" w:rsidRPr="00E16ABF">
        <w:rPr>
          <w:rFonts w:ascii="Times New Roman" w:hAnsi="Times New Roman" w:cs="Times New Roman"/>
          <w:sz w:val="24"/>
          <w:szCs w:val="24"/>
        </w:rPr>
        <w:t>1</w:t>
      </w:r>
      <w:r w:rsidRPr="00E16ABF">
        <w:rPr>
          <w:rFonts w:ascii="Times New Roman" w:hAnsi="Times New Roman" w:cs="Times New Roman"/>
          <w:sz w:val="24"/>
          <w:szCs w:val="24"/>
        </w:rPr>
        <w:t xml:space="preserve"> </w:t>
      </w:r>
      <w:r w:rsidR="003866ED" w:rsidRPr="00E16ABF">
        <w:rPr>
          <w:rFonts w:ascii="Times New Roman" w:hAnsi="Times New Roman" w:cs="Times New Roman"/>
          <w:sz w:val="24"/>
          <w:szCs w:val="24"/>
        </w:rPr>
        <w:t xml:space="preserve">shows </w:t>
      </w:r>
      <w:r w:rsidRPr="00E16ABF">
        <w:rPr>
          <w:rFonts w:ascii="Times New Roman" w:hAnsi="Times New Roman" w:cs="Times New Roman"/>
          <w:sz w:val="24"/>
          <w:szCs w:val="24"/>
        </w:rPr>
        <w:t>participant</w:t>
      </w:r>
      <w:r w:rsidR="003866ED" w:rsidRPr="00E16ABF">
        <w:rPr>
          <w:rFonts w:ascii="Times New Roman" w:hAnsi="Times New Roman" w:cs="Times New Roman"/>
          <w:sz w:val="24"/>
          <w:szCs w:val="24"/>
        </w:rPr>
        <w:t xml:space="preserve"> flow</w:t>
      </w:r>
      <w:r w:rsidRPr="00E16ABF">
        <w:rPr>
          <w:rFonts w:ascii="Times New Roman" w:hAnsi="Times New Roman" w:cs="Times New Roman"/>
          <w:sz w:val="24"/>
          <w:szCs w:val="24"/>
        </w:rPr>
        <w:t xml:space="preserve"> through the trial.  The most common reason for non-recruitment</w:t>
      </w:r>
      <w:r w:rsidR="00FE7068" w:rsidRPr="00E16ABF">
        <w:rPr>
          <w:rFonts w:ascii="Times New Roman" w:hAnsi="Times New Roman" w:cs="Times New Roman"/>
          <w:sz w:val="24"/>
          <w:szCs w:val="24"/>
        </w:rPr>
        <w:t xml:space="preserve"> was</w:t>
      </w:r>
      <w:r w:rsidRPr="00E16ABF">
        <w:rPr>
          <w:rFonts w:ascii="Times New Roman" w:hAnsi="Times New Roman" w:cs="Times New Roman"/>
          <w:sz w:val="24"/>
          <w:szCs w:val="24"/>
        </w:rPr>
        <w:t xml:space="preserve"> related to potentially eligible women having already attended their first child immunisation appointment (n=5) or having a BMI below 25 kg/m</w:t>
      </w:r>
      <w:r w:rsidRPr="00E16ABF">
        <w:rPr>
          <w:rFonts w:ascii="Times New Roman" w:hAnsi="Times New Roman" w:cs="Times New Roman"/>
          <w:sz w:val="24"/>
          <w:szCs w:val="24"/>
          <w:vertAlign w:val="superscript"/>
        </w:rPr>
        <w:t>2</w:t>
      </w:r>
      <w:r w:rsidRPr="00E16ABF">
        <w:rPr>
          <w:rFonts w:ascii="Times New Roman" w:hAnsi="Times New Roman" w:cs="Times New Roman"/>
          <w:sz w:val="24"/>
          <w:szCs w:val="24"/>
        </w:rPr>
        <w:t xml:space="preserve"> (n=4).</w:t>
      </w:r>
    </w:p>
    <w:p w14:paraId="47D9C468" w14:textId="77777777" w:rsidR="0085716A" w:rsidRPr="00E16ABF" w:rsidRDefault="0085716A" w:rsidP="00E375D8">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Participant characteristics at baseline</w:t>
      </w:r>
    </w:p>
    <w:p w14:paraId="4B752E3A" w14:textId="11EE9F00" w:rsidR="00A555EB" w:rsidRPr="007B232F" w:rsidRDefault="0085716A" w:rsidP="000B7738">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The average age of participants was 32.1 years (SD=5.7).  Forty-six percent of participants (n=13) were of White ethnicity.  Most participants were married or living with their partner (74%, n=20).  The </w:t>
      </w:r>
      <w:r w:rsidRPr="007B232F">
        <w:rPr>
          <w:rFonts w:ascii="Times New Roman" w:hAnsi="Times New Roman" w:cs="Times New Roman"/>
          <w:sz w:val="24"/>
          <w:szCs w:val="24"/>
        </w:rPr>
        <w:t>average weight and BMI of participants at baseline was 83.6 kg (SD=17.1) and 31.8 kg/m</w:t>
      </w:r>
      <w:r w:rsidRPr="007B232F">
        <w:rPr>
          <w:rFonts w:ascii="Times New Roman" w:hAnsi="Times New Roman" w:cs="Times New Roman"/>
          <w:sz w:val="24"/>
          <w:szCs w:val="24"/>
          <w:vertAlign w:val="superscript"/>
        </w:rPr>
        <w:t>2</w:t>
      </w:r>
      <w:r w:rsidRPr="007B232F">
        <w:rPr>
          <w:rFonts w:ascii="Times New Roman" w:hAnsi="Times New Roman" w:cs="Times New Roman"/>
          <w:sz w:val="24"/>
          <w:szCs w:val="24"/>
        </w:rPr>
        <w:t xml:space="preserve"> (SD=6.9) respectively.  Most participants had given birth to two children (43%, n=12</w:t>
      </w:r>
      <w:r w:rsidR="00470CFE">
        <w:rPr>
          <w:rFonts w:ascii="Times New Roman" w:hAnsi="Times New Roman" w:cs="Times New Roman"/>
          <w:sz w:val="24"/>
          <w:szCs w:val="24"/>
        </w:rPr>
        <w:t>)</w:t>
      </w:r>
      <w:r w:rsidRPr="007B232F">
        <w:rPr>
          <w:rFonts w:ascii="Times New Roman" w:hAnsi="Times New Roman" w:cs="Times New Roman"/>
          <w:sz w:val="24"/>
          <w:szCs w:val="24"/>
        </w:rPr>
        <w:t xml:space="preserve">.  Fifteen </w:t>
      </w:r>
      <w:r w:rsidR="00131F24">
        <w:rPr>
          <w:rFonts w:ascii="Times New Roman" w:hAnsi="Times New Roman" w:cs="Times New Roman"/>
          <w:sz w:val="24"/>
          <w:szCs w:val="24"/>
        </w:rPr>
        <w:t>participants</w:t>
      </w:r>
      <w:r w:rsidRPr="007B232F">
        <w:rPr>
          <w:rFonts w:ascii="Times New Roman" w:hAnsi="Times New Roman" w:cs="Times New Roman"/>
          <w:sz w:val="24"/>
          <w:szCs w:val="24"/>
        </w:rPr>
        <w:t xml:space="preserve"> (53%) were exclusively breast feeding.  See Table </w:t>
      </w:r>
      <w:r w:rsidR="0026772C" w:rsidRPr="007B232F">
        <w:rPr>
          <w:rFonts w:ascii="Times New Roman" w:hAnsi="Times New Roman" w:cs="Times New Roman"/>
          <w:sz w:val="24"/>
          <w:szCs w:val="24"/>
        </w:rPr>
        <w:t>1</w:t>
      </w:r>
      <w:r w:rsidR="000120C1" w:rsidRPr="007B232F">
        <w:rPr>
          <w:rFonts w:ascii="Times New Roman" w:hAnsi="Times New Roman" w:cs="Times New Roman"/>
          <w:sz w:val="24"/>
          <w:szCs w:val="24"/>
        </w:rPr>
        <w:t>.</w:t>
      </w:r>
    </w:p>
    <w:p w14:paraId="27D2E9F8" w14:textId="75E31463" w:rsidR="00A555EB" w:rsidRPr="007B232F" w:rsidRDefault="00A555EB" w:rsidP="00A555EB">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Adherence to self-weighing (</w:t>
      </w:r>
      <w:r w:rsidR="00EF77B2">
        <w:rPr>
          <w:rFonts w:ascii="Times New Roman" w:hAnsi="Times New Roman" w:cs="Times New Roman"/>
          <w:b/>
          <w:bCs/>
          <w:sz w:val="24"/>
          <w:szCs w:val="24"/>
        </w:rPr>
        <w:t>I</w:t>
      </w:r>
      <w:r w:rsidRPr="007B232F">
        <w:rPr>
          <w:rFonts w:ascii="Times New Roman" w:hAnsi="Times New Roman" w:cs="Times New Roman"/>
          <w:b/>
          <w:bCs/>
          <w:sz w:val="24"/>
          <w:szCs w:val="24"/>
        </w:rPr>
        <w:t>ntervention group)</w:t>
      </w:r>
    </w:p>
    <w:p w14:paraId="7C2995B7" w14:textId="0E5C3B74" w:rsidR="0094402F" w:rsidRDefault="0094402F" w:rsidP="0094402F">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Most participants (62.5%, n=10) weighed themselves in at least eight of the weeks over the follow-up period.  </w:t>
      </w:r>
      <w:r>
        <w:rPr>
          <w:rFonts w:ascii="Times New Roman" w:eastAsia="Times New Roman" w:hAnsi="Times New Roman" w:cs="Times New Roman"/>
          <w:sz w:val="24"/>
          <w:szCs w:val="24"/>
        </w:rPr>
        <w:t xml:space="preserve">A total of 62.5% (n=10) weighed themselves using the Body Trace scales at least 60% of the time, zero percentage between 40-59% of the time and 37.5% (n=6) less than 40% of the time.  When weight data from all three sources were used, 69% (n=11) weighed themselves at least 60% of the time, 6% (n=1) between 40-59% and 25% (n=4) less than 40% of the time. </w:t>
      </w:r>
    </w:p>
    <w:p w14:paraId="1878A132" w14:textId="77777777" w:rsidR="005D7FA2" w:rsidRPr="007B232F" w:rsidRDefault="005D7FA2" w:rsidP="003B5B74">
      <w:pPr>
        <w:spacing w:after="0" w:line="480" w:lineRule="auto"/>
        <w:jc w:val="both"/>
        <w:rPr>
          <w:rFonts w:ascii="Times New Roman" w:eastAsia="Times New Roman" w:hAnsi="Times New Roman" w:cs="Times New Roman"/>
          <w:b/>
          <w:bCs/>
          <w:sz w:val="24"/>
          <w:szCs w:val="24"/>
        </w:rPr>
      </w:pPr>
      <w:r w:rsidRPr="007B232F">
        <w:rPr>
          <w:rFonts w:ascii="Times New Roman" w:eastAsia="Times New Roman" w:hAnsi="Times New Roman" w:cs="Times New Roman"/>
          <w:b/>
          <w:bCs/>
          <w:sz w:val="24"/>
          <w:szCs w:val="24"/>
        </w:rPr>
        <w:t>Use of the POWeR online weight management programme (Intervention group)</w:t>
      </w:r>
    </w:p>
    <w:p w14:paraId="66CCCBC9" w14:textId="44C57EA5" w:rsidR="005D7FA2" w:rsidRPr="007B232F" w:rsidRDefault="005D7FA2" w:rsidP="005060F3">
      <w:pPr>
        <w:spacing w:after="0" w:line="480" w:lineRule="auto"/>
        <w:ind w:firstLine="720"/>
        <w:rPr>
          <w:rFonts w:ascii="Times New Roman" w:hAnsi="Times New Roman" w:cs="Times New Roman"/>
          <w:bCs/>
          <w:color w:val="000000" w:themeColor="text1"/>
          <w:sz w:val="24"/>
          <w:szCs w:val="24"/>
        </w:rPr>
      </w:pPr>
      <w:r w:rsidRPr="007B232F">
        <w:rPr>
          <w:rFonts w:ascii="Times New Roman" w:eastAsia="Times New Roman" w:hAnsi="Times New Roman" w:cs="Times New Roman"/>
          <w:sz w:val="24"/>
          <w:szCs w:val="24"/>
        </w:rPr>
        <w:t xml:space="preserve">A total of 9/16 (56%) of the intervention group registered to use the POWeR online programme (objective data).  The median number of times these participants logged onto POWeR over the </w:t>
      </w:r>
      <w:r w:rsidR="00470CFE">
        <w:rPr>
          <w:rFonts w:ascii="Times New Roman" w:eastAsia="Times New Roman" w:hAnsi="Times New Roman" w:cs="Times New Roman"/>
          <w:sz w:val="24"/>
          <w:szCs w:val="24"/>
        </w:rPr>
        <w:t>intervention</w:t>
      </w:r>
      <w:r w:rsidRPr="007B232F">
        <w:rPr>
          <w:rFonts w:ascii="Times New Roman" w:eastAsia="Times New Roman" w:hAnsi="Times New Roman" w:cs="Times New Roman"/>
          <w:sz w:val="24"/>
          <w:szCs w:val="24"/>
        </w:rPr>
        <w:t xml:space="preserve"> period was 4 (IQR 2-9, range 1-21). </w:t>
      </w:r>
      <w:r w:rsidR="00F809D4">
        <w:rPr>
          <w:rFonts w:ascii="Times New Roman" w:eastAsia="Times New Roman" w:hAnsi="Times New Roman" w:cs="Times New Roman"/>
          <w:sz w:val="24"/>
          <w:szCs w:val="24"/>
        </w:rPr>
        <w:t xml:space="preserve"> </w:t>
      </w:r>
      <w:r w:rsidRPr="007B232F">
        <w:rPr>
          <w:rFonts w:ascii="Times New Roman" w:eastAsia="Times New Roman" w:hAnsi="Times New Roman" w:cs="Times New Roman"/>
          <w:sz w:val="24"/>
          <w:szCs w:val="24"/>
        </w:rPr>
        <w:t>Registered participants recorded their weight on POWeR a median of two times (IQR 1-7) and spent a median of 102.8 minutes in total on POWeR over</w:t>
      </w:r>
      <w:r w:rsidR="00470CFE">
        <w:rPr>
          <w:rFonts w:ascii="Times New Roman" w:eastAsia="Times New Roman" w:hAnsi="Times New Roman" w:cs="Times New Roman"/>
          <w:sz w:val="24"/>
          <w:szCs w:val="24"/>
        </w:rPr>
        <w:t xml:space="preserve"> the intervention period</w:t>
      </w:r>
      <w:r w:rsidRPr="007B232F">
        <w:rPr>
          <w:rFonts w:ascii="Times New Roman" w:eastAsia="Times New Roman" w:hAnsi="Times New Roman" w:cs="Times New Roman"/>
          <w:sz w:val="24"/>
          <w:szCs w:val="24"/>
        </w:rPr>
        <w:t xml:space="preserve"> (IQR 58.4-189.4).  Four of the nine </w:t>
      </w:r>
      <w:r w:rsidR="00CE6EBA">
        <w:rPr>
          <w:rFonts w:ascii="Times New Roman" w:eastAsia="Times New Roman" w:hAnsi="Times New Roman" w:cs="Times New Roman"/>
          <w:sz w:val="24"/>
          <w:szCs w:val="24"/>
        </w:rPr>
        <w:t xml:space="preserve">(44%) </w:t>
      </w:r>
      <w:r w:rsidRPr="007B232F">
        <w:rPr>
          <w:rFonts w:ascii="Times New Roman" w:eastAsia="Times New Roman" w:hAnsi="Times New Roman" w:cs="Times New Roman"/>
          <w:sz w:val="24"/>
          <w:szCs w:val="24"/>
        </w:rPr>
        <w:t>participants who registered on POWeR completed stage 1</w:t>
      </w:r>
      <w:r w:rsidR="00CE6EBA">
        <w:rPr>
          <w:rFonts w:ascii="Times New Roman" w:eastAsia="Times New Roman" w:hAnsi="Times New Roman" w:cs="Times New Roman"/>
          <w:sz w:val="24"/>
          <w:szCs w:val="24"/>
        </w:rPr>
        <w:t xml:space="preserve"> and</w:t>
      </w:r>
      <w:r w:rsidRPr="007B232F">
        <w:rPr>
          <w:rFonts w:ascii="Times New Roman" w:eastAsia="Times New Roman" w:hAnsi="Times New Roman" w:cs="Times New Roman"/>
          <w:sz w:val="24"/>
          <w:szCs w:val="24"/>
        </w:rPr>
        <w:t xml:space="preserve"> two </w:t>
      </w:r>
      <w:r w:rsidR="00CE6EBA">
        <w:rPr>
          <w:rFonts w:ascii="Times New Roman" w:eastAsia="Times New Roman" w:hAnsi="Times New Roman" w:cs="Times New Roman"/>
          <w:sz w:val="24"/>
          <w:szCs w:val="24"/>
        </w:rPr>
        <w:t xml:space="preserve">(22%) </w:t>
      </w:r>
      <w:r w:rsidRPr="007B232F">
        <w:rPr>
          <w:rFonts w:ascii="Times New Roman" w:eastAsia="Times New Roman" w:hAnsi="Times New Roman" w:cs="Times New Roman"/>
          <w:sz w:val="24"/>
          <w:szCs w:val="24"/>
        </w:rPr>
        <w:t>completed stage 2</w:t>
      </w:r>
      <w:r w:rsidR="00420F57" w:rsidRPr="007B232F">
        <w:rPr>
          <w:rFonts w:ascii="Times New Roman" w:eastAsia="Times New Roman" w:hAnsi="Times New Roman" w:cs="Times New Roman"/>
          <w:sz w:val="24"/>
          <w:szCs w:val="24"/>
        </w:rPr>
        <w:t>.  N</w:t>
      </w:r>
      <w:r w:rsidRPr="007B232F">
        <w:rPr>
          <w:rFonts w:ascii="Times New Roman" w:eastAsia="Times New Roman" w:hAnsi="Times New Roman" w:cs="Times New Roman"/>
          <w:sz w:val="24"/>
          <w:szCs w:val="24"/>
        </w:rPr>
        <w:t xml:space="preserve">o participants completed all three stages. </w:t>
      </w:r>
    </w:p>
    <w:p w14:paraId="1D37FD5F" w14:textId="4FEE577B" w:rsidR="0071630F" w:rsidRDefault="0071630F" w:rsidP="003B5B74">
      <w:pPr>
        <w:pStyle w:val="BodyText"/>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Stop-go criteria to proceed to a phase III trial</w:t>
      </w:r>
    </w:p>
    <w:p w14:paraId="2601FCCF" w14:textId="79D61BAF" w:rsidR="002E2CE8" w:rsidRDefault="002E2CE8" w:rsidP="002E2CE8">
      <w:pPr>
        <w:tabs>
          <w:tab w:val="left" w:pos="-360"/>
          <w:tab w:val="left" w:pos="-240"/>
        </w:tabs>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Twenty-eight participants (from a planned recruitment of 80 participants; 35% of target) consented to the trial, therefore the recruitment target was not met (red) (95% CI: 25% to 45%).  Registration with the POWeR website was categorised as amber as 56% (9/16) </w:t>
      </w:r>
      <w:r w:rsidR="00CE6EBA">
        <w:rPr>
          <w:rFonts w:ascii="Times New Roman" w:hAnsi="Times New Roman" w:cs="Times New Roman"/>
          <w:sz w:val="24"/>
          <w:szCs w:val="24"/>
        </w:rPr>
        <w:t xml:space="preserve">of </w:t>
      </w:r>
      <w:r>
        <w:rPr>
          <w:rFonts w:ascii="Times New Roman" w:hAnsi="Times New Roman" w:cs="Times New Roman"/>
          <w:sz w:val="24"/>
          <w:szCs w:val="24"/>
        </w:rPr>
        <w:t xml:space="preserve">participants registered with the programme (95% CI: 32% to 81%).  The stop-go criteria for adherence to weekly self-weighing was met (green) with 63% (10/16) of participants achieving this target (95% CI: 39% to 86%). </w:t>
      </w:r>
    </w:p>
    <w:p w14:paraId="6E6A58FA" w14:textId="60145BCA" w:rsidR="0071630F" w:rsidRPr="007B232F" w:rsidRDefault="007B5968" w:rsidP="003B5B74">
      <w:pPr>
        <w:spacing w:after="0" w:line="480" w:lineRule="auto"/>
        <w:jc w:val="both"/>
        <w:rPr>
          <w:rFonts w:ascii="Times New Roman" w:eastAsia="Times New Roman" w:hAnsi="Times New Roman" w:cs="Times New Roman"/>
          <w:b/>
          <w:bCs/>
          <w:sz w:val="24"/>
          <w:szCs w:val="24"/>
        </w:rPr>
      </w:pPr>
      <w:r w:rsidRPr="007B232F">
        <w:rPr>
          <w:rFonts w:ascii="Times New Roman" w:eastAsia="Times New Roman" w:hAnsi="Times New Roman" w:cs="Times New Roman"/>
          <w:b/>
          <w:bCs/>
          <w:sz w:val="24"/>
          <w:szCs w:val="24"/>
        </w:rPr>
        <w:t>A</w:t>
      </w:r>
      <w:r w:rsidR="0071630F" w:rsidRPr="007B232F">
        <w:rPr>
          <w:rFonts w:ascii="Times New Roman" w:eastAsia="Times New Roman" w:hAnsi="Times New Roman" w:cs="Times New Roman"/>
          <w:b/>
          <w:bCs/>
          <w:sz w:val="24"/>
          <w:szCs w:val="24"/>
        </w:rPr>
        <w:t>cceptability of the intervention to participants</w:t>
      </w:r>
      <w:r w:rsidR="005A32A8">
        <w:rPr>
          <w:rFonts w:ascii="Times New Roman" w:eastAsia="Times New Roman" w:hAnsi="Times New Roman" w:cs="Times New Roman"/>
          <w:b/>
          <w:bCs/>
          <w:sz w:val="24"/>
          <w:szCs w:val="24"/>
        </w:rPr>
        <w:t xml:space="preserve"> </w:t>
      </w:r>
    </w:p>
    <w:p w14:paraId="00E4631D" w14:textId="0468E0C6" w:rsidR="0071630F" w:rsidRPr="007B232F" w:rsidRDefault="0071630F" w:rsidP="0001372A">
      <w:pPr>
        <w:spacing w:after="0" w:line="480" w:lineRule="auto"/>
        <w:ind w:firstLine="720"/>
        <w:rPr>
          <w:rFonts w:ascii="Times New Roman" w:eastAsia="Times New Roman" w:hAnsi="Times New Roman" w:cs="Times New Roman"/>
          <w:sz w:val="24"/>
          <w:szCs w:val="24"/>
        </w:rPr>
      </w:pPr>
      <w:r w:rsidRPr="007B232F">
        <w:rPr>
          <w:rFonts w:ascii="Times New Roman" w:eastAsia="Times New Roman" w:hAnsi="Times New Roman" w:cs="Times New Roman"/>
          <w:sz w:val="24"/>
          <w:szCs w:val="24"/>
        </w:rPr>
        <w:t>The intervention group were asked a series of questions to assess their views on the acceptability of the study/intervention where</w:t>
      </w:r>
      <w:r w:rsidR="00420F57" w:rsidRPr="007B232F">
        <w:rPr>
          <w:rFonts w:ascii="Times New Roman" w:eastAsia="Times New Roman" w:hAnsi="Times New Roman" w:cs="Times New Roman"/>
          <w:sz w:val="24"/>
          <w:szCs w:val="24"/>
        </w:rPr>
        <w:t xml:space="preserve"> response</w:t>
      </w:r>
      <w:r w:rsidRPr="007B232F">
        <w:rPr>
          <w:rFonts w:ascii="Times New Roman" w:eastAsia="Times New Roman" w:hAnsi="Times New Roman" w:cs="Times New Roman"/>
          <w:sz w:val="24"/>
          <w:szCs w:val="24"/>
        </w:rPr>
        <w:t xml:space="preserve"> scores could range from 1-8 </w:t>
      </w:r>
      <w:r w:rsidR="00420F57" w:rsidRPr="007B232F">
        <w:rPr>
          <w:rFonts w:ascii="Times New Roman" w:eastAsia="Times New Roman" w:hAnsi="Times New Roman" w:cs="Times New Roman"/>
          <w:sz w:val="24"/>
          <w:szCs w:val="24"/>
        </w:rPr>
        <w:t>(</w:t>
      </w:r>
      <w:r w:rsidRPr="007B232F">
        <w:rPr>
          <w:rFonts w:ascii="Times New Roman" w:eastAsia="Times New Roman" w:hAnsi="Times New Roman" w:cs="Times New Roman"/>
          <w:sz w:val="24"/>
          <w:szCs w:val="24"/>
        </w:rPr>
        <w:t>higher scores were more favourable</w:t>
      </w:r>
      <w:r w:rsidR="00420F57" w:rsidRPr="007B232F">
        <w:rPr>
          <w:rFonts w:ascii="Times New Roman" w:eastAsia="Times New Roman" w:hAnsi="Times New Roman" w:cs="Times New Roman"/>
          <w:sz w:val="24"/>
          <w:szCs w:val="24"/>
        </w:rPr>
        <w:t>)</w:t>
      </w:r>
      <w:r w:rsidRPr="007B232F">
        <w:rPr>
          <w:rFonts w:ascii="Times New Roman" w:eastAsia="Times New Roman" w:hAnsi="Times New Roman" w:cs="Times New Roman"/>
          <w:sz w:val="24"/>
          <w:szCs w:val="24"/>
        </w:rPr>
        <w:t>.  The mean score for the question ‘would you recommend this study to your friends?’ was 6.2/8.  On average the usefulness of being weighed by the practice nurse was scored 5.3/8 and usefulness of weekly self-weighing scored 5.8/8 by participants.  Overall participants felt it was appropriate for the nurse to weigh them at child immunisation visits (</w:t>
      </w:r>
      <w:r w:rsidR="0047556C" w:rsidRPr="007B232F">
        <w:rPr>
          <w:rFonts w:ascii="Times New Roman" w:eastAsia="Times New Roman" w:hAnsi="Times New Roman" w:cs="Times New Roman"/>
          <w:sz w:val="24"/>
          <w:szCs w:val="24"/>
        </w:rPr>
        <w:t xml:space="preserve">average score </w:t>
      </w:r>
      <w:r w:rsidRPr="007B232F">
        <w:rPr>
          <w:rFonts w:ascii="Times New Roman" w:eastAsia="Times New Roman" w:hAnsi="Times New Roman" w:cs="Times New Roman"/>
          <w:sz w:val="24"/>
          <w:szCs w:val="24"/>
        </w:rPr>
        <w:t xml:space="preserve">6.1/8). </w:t>
      </w:r>
      <w:r w:rsidR="00CE5E08">
        <w:rPr>
          <w:rFonts w:ascii="Times New Roman" w:eastAsia="Times New Roman" w:hAnsi="Times New Roman" w:cs="Times New Roman"/>
          <w:sz w:val="24"/>
          <w:szCs w:val="24"/>
        </w:rPr>
        <w:t xml:space="preserve"> </w:t>
      </w:r>
      <w:r w:rsidRPr="007B232F">
        <w:rPr>
          <w:rFonts w:ascii="Times New Roman" w:eastAsia="Times New Roman" w:hAnsi="Times New Roman" w:cs="Times New Roman"/>
          <w:sz w:val="24"/>
          <w:szCs w:val="24"/>
        </w:rPr>
        <w:t xml:space="preserve">To assess the impact of the intervention on participants’ </w:t>
      </w:r>
      <w:r w:rsidR="00420F57" w:rsidRPr="007B232F">
        <w:rPr>
          <w:rFonts w:ascii="Times New Roman" w:eastAsia="Times New Roman" w:hAnsi="Times New Roman" w:cs="Times New Roman"/>
          <w:sz w:val="24"/>
          <w:szCs w:val="24"/>
        </w:rPr>
        <w:t>psychological</w:t>
      </w:r>
      <w:r w:rsidRPr="007B232F">
        <w:rPr>
          <w:rFonts w:ascii="Times New Roman" w:eastAsia="Times New Roman" w:hAnsi="Times New Roman" w:cs="Times New Roman"/>
          <w:sz w:val="24"/>
          <w:szCs w:val="24"/>
        </w:rPr>
        <w:t xml:space="preserve"> health</w:t>
      </w:r>
      <w:r w:rsidR="00420F57" w:rsidRPr="007B232F">
        <w:rPr>
          <w:rFonts w:ascii="Times New Roman" w:eastAsia="Times New Roman" w:hAnsi="Times New Roman" w:cs="Times New Roman"/>
          <w:sz w:val="24"/>
          <w:szCs w:val="24"/>
        </w:rPr>
        <w:t>,</w:t>
      </w:r>
      <w:r w:rsidRPr="007B232F">
        <w:rPr>
          <w:rFonts w:ascii="Times New Roman" w:eastAsia="Times New Roman" w:hAnsi="Times New Roman" w:cs="Times New Roman"/>
          <w:sz w:val="24"/>
          <w:szCs w:val="24"/>
        </w:rPr>
        <w:t xml:space="preserve"> a question that assessed whether the intervention made </w:t>
      </w:r>
      <w:r w:rsidR="00131F24">
        <w:rPr>
          <w:rFonts w:ascii="Times New Roman" w:eastAsia="Times New Roman" w:hAnsi="Times New Roman" w:cs="Times New Roman"/>
          <w:sz w:val="24"/>
          <w:szCs w:val="24"/>
        </w:rPr>
        <w:t>participants</w:t>
      </w:r>
      <w:r w:rsidR="00420F57" w:rsidRPr="007B232F">
        <w:rPr>
          <w:rFonts w:ascii="Times New Roman" w:eastAsia="Times New Roman" w:hAnsi="Times New Roman" w:cs="Times New Roman"/>
          <w:sz w:val="24"/>
          <w:szCs w:val="24"/>
        </w:rPr>
        <w:t xml:space="preserve"> feel</w:t>
      </w:r>
      <w:r w:rsidRPr="007B232F">
        <w:rPr>
          <w:rFonts w:ascii="Times New Roman" w:eastAsia="Times New Roman" w:hAnsi="Times New Roman" w:cs="Times New Roman"/>
          <w:sz w:val="24"/>
          <w:szCs w:val="24"/>
        </w:rPr>
        <w:t xml:space="preserve"> anxious about their weight was included</w:t>
      </w:r>
      <w:r w:rsidR="00420F57" w:rsidRPr="007B232F">
        <w:rPr>
          <w:rFonts w:ascii="Times New Roman" w:eastAsia="Times New Roman" w:hAnsi="Times New Roman" w:cs="Times New Roman"/>
          <w:sz w:val="24"/>
          <w:szCs w:val="24"/>
        </w:rPr>
        <w:t xml:space="preserve">; </w:t>
      </w:r>
      <w:r w:rsidRPr="007B232F">
        <w:rPr>
          <w:rFonts w:ascii="Times New Roman" w:eastAsia="Times New Roman" w:hAnsi="Times New Roman" w:cs="Times New Roman"/>
          <w:sz w:val="24"/>
          <w:szCs w:val="24"/>
        </w:rPr>
        <w:t>average score was 3.8/8.</w:t>
      </w:r>
      <w:r w:rsidR="00420F57" w:rsidRPr="007B232F">
        <w:rPr>
          <w:rFonts w:ascii="Times New Roman" w:eastAsia="Times New Roman" w:hAnsi="Times New Roman" w:cs="Times New Roman"/>
          <w:sz w:val="24"/>
          <w:szCs w:val="24"/>
        </w:rPr>
        <w:t xml:space="preserve">  </w:t>
      </w:r>
    </w:p>
    <w:p w14:paraId="4B3EA8F6" w14:textId="77777777" w:rsidR="005A32A8" w:rsidRPr="007B232F" w:rsidRDefault="005A32A8" w:rsidP="005A32A8">
      <w:pPr>
        <w:spacing w:after="0" w:line="480" w:lineRule="auto"/>
        <w:rPr>
          <w:rStyle w:val="InstructionsChar"/>
          <w:rFonts w:ascii="Times New Roman" w:eastAsiaTheme="minorHAnsi" w:hAnsi="Times New Roman"/>
          <w:b/>
          <w:bCs/>
          <w:i w:val="0"/>
          <w:iCs w:val="0"/>
          <w:color w:val="auto"/>
          <w:sz w:val="24"/>
          <w:szCs w:val="24"/>
        </w:rPr>
      </w:pPr>
      <w:r w:rsidRPr="007B232F">
        <w:rPr>
          <w:rStyle w:val="InstructionsChar"/>
          <w:rFonts w:ascii="Times New Roman" w:eastAsiaTheme="minorHAnsi" w:hAnsi="Times New Roman"/>
          <w:b/>
          <w:bCs/>
          <w:i w:val="0"/>
          <w:iCs w:val="0"/>
          <w:color w:val="auto"/>
          <w:sz w:val="24"/>
          <w:szCs w:val="24"/>
        </w:rPr>
        <w:t>Intervention fidelity assessed by audio recordings of consultations</w:t>
      </w:r>
    </w:p>
    <w:p w14:paraId="6EABADFD" w14:textId="3CF70DAC" w:rsidR="005A32A8" w:rsidRDefault="005A32A8" w:rsidP="005A32A8">
      <w:pPr>
        <w:spacing w:after="0" w:line="480" w:lineRule="auto"/>
        <w:ind w:firstLine="720"/>
        <w:rPr>
          <w:rFonts w:ascii="Times New Roman" w:hAnsi="Times New Roman" w:cs="Times New Roman"/>
          <w:sz w:val="24"/>
          <w:szCs w:val="24"/>
        </w:rPr>
      </w:pPr>
      <w:r w:rsidRPr="007B232F">
        <w:rPr>
          <w:rFonts w:ascii="Times New Roman" w:hAnsi="Times New Roman" w:cs="Times New Roman"/>
          <w:sz w:val="24"/>
          <w:szCs w:val="24"/>
        </w:rPr>
        <w:t>A total of 17</w:t>
      </w:r>
      <w:r w:rsidR="006C6434">
        <w:rPr>
          <w:rFonts w:ascii="Times New Roman" w:hAnsi="Times New Roman" w:cs="Times New Roman"/>
          <w:sz w:val="24"/>
          <w:szCs w:val="24"/>
        </w:rPr>
        <w:t xml:space="preserve"> (from</w:t>
      </w:r>
      <w:r w:rsidR="00AD38E7">
        <w:rPr>
          <w:rFonts w:ascii="Times New Roman" w:hAnsi="Times New Roman" w:cs="Times New Roman"/>
          <w:sz w:val="24"/>
          <w:szCs w:val="24"/>
        </w:rPr>
        <w:t xml:space="preserve"> a</w:t>
      </w:r>
      <w:r w:rsidR="006C6434">
        <w:rPr>
          <w:rFonts w:ascii="Times New Roman" w:hAnsi="Times New Roman" w:cs="Times New Roman"/>
          <w:sz w:val="24"/>
          <w:szCs w:val="24"/>
        </w:rPr>
        <w:t xml:space="preserve"> possible 45)</w:t>
      </w:r>
      <w:r w:rsidRPr="007B232F">
        <w:rPr>
          <w:rFonts w:ascii="Times New Roman" w:hAnsi="Times New Roman" w:cs="Times New Roman"/>
          <w:sz w:val="24"/>
          <w:szCs w:val="24"/>
        </w:rPr>
        <w:t xml:space="preserve"> audio recordings from immunisation appointments were </w:t>
      </w:r>
      <w:r w:rsidR="00AD38E7">
        <w:rPr>
          <w:rFonts w:ascii="Times New Roman" w:hAnsi="Times New Roman" w:cs="Times New Roman"/>
          <w:sz w:val="24"/>
          <w:szCs w:val="24"/>
        </w:rPr>
        <w:t>recorded</w:t>
      </w:r>
      <w:r w:rsidRPr="007B232F">
        <w:rPr>
          <w:rFonts w:ascii="Times New Roman" w:hAnsi="Times New Roman" w:cs="Times New Roman"/>
          <w:sz w:val="24"/>
          <w:szCs w:val="24"/>
        </w:rPr>
        <w:t xml:space="preserve">, involving, 10 </w:t>
      </w:r>
      <w:r w:rsidR="00EB78D5">
        <w:rPr>
          <w:rFonts w:ascii="Times New Roman" w:hAnsi="Times New Roman" w:cs="Times New Roman"/>
          <w:sz w:val="24"/>
          <w:szCs w:val="24"/>
        </w:rPr>
        <w:t>participants</w:t>
      </w:r>
      <w:r w:rsidRPr="007B232F">
        <w:rPr>
          <w:rFonts w:ascii="Times New Roman" w:hAnsi="Times New Roman" w:cs="Times New Roman"/>
          <w:sz w:val="24"/>
          <w:szCs w:val="24"/>
        </w:rPr>
        <w:t xml:space="preserve"> from six intervention practices.  The aim was to audio record as many appointments as possible and this data reflects those where both participants and nurses consented to having the consultation audio recorded.  Data from the audio recordings indicated that the intervention took less than two minutes to deliver in eleven consultations, between two and three minutes in five consultations and between three and four minutes in one consultation.  The results show evidence of a high level of intervention fidelity by practice nurses against the </w:t>
      </w:r>
      <w:r w:rsidRPr="00603341">
        <w:rPr>
          <w:rFonts w:ascii="Times New Roman" w:hAnsi="Times New Roman" w:cs="Times New Roman"/>
          <w:sz w:val="24"/>
          <w:szCs w:val="24"/>
        </w:rPr>
        <w:t xml:space="preserve">intervention checklist.  Table </w:t>
      </w:r>
      <w:r w:rsidR="00CE5E08" w:rsidRPr="00603341">
        <w:rPr>
          <w:rFonts w:ascii="Times New Roman" w:hAnsi="Times New Roman" w:cs="Times New Roman"/>
          <w:sz w:val="24"/>
          <w:szCs w:val="24"/>
        </w:rPr>
        <w:t>2.</w:t>
      </w:r>
    </w:p>
    <w:p w14:paraId="1AD59874" w14:textId="296806EA" w:rsidR="00CE5E08" w:rsidRPr="007B232F" w:rsidRDefault="00CE5E08" w:rsidP="00CE5E08">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Delivery of the intervention by practice nurses</w:t>
      </w:r>
      <w:r>
        <w:rPr>
          <w:rFonts w:ascii="Times New Roman" w:hAnsi="Times New Roman" w:cs="Times New Roman"/>
          <w:b/>
          <w:bCs/>
          <w:sz w:val="24"/>
          <w:szCs w:val="24"/>
        </w:rPr>
        <w:t xml:space="preserve"> </w:t>
      </w:r>
    </w:p>
    <w:p w14:paraId="0F4652CA" w14:textId="1B12498E" w:rsidR="00CE5E08" w:rsidRDefault="00CE5E08" w:rsidP="00CE5E08">
      <w:pPr>
        <w:spacing w:after="0" w:line="480" w:lineRule="auto"/>
        <w:ind w:firstLine="720"/>
        <w:rPr>
          <w:rFonts w:ascii="Times New Roman" w:eastAsia="Times New Roman" w:hAnsi="Times New Roman" w:cs="Times New Roman"/>
          <w:sz w:val="24"/>
          <w:szCs w:val="24"/>
        </w:rPr>
      </w:pPr>
      <w:r w:rsidRPr="007B232F">
        <w:rPr>
          <w:rFonts w:ascii="Times New Roman" w:eastAsia="Times New Roman" w:hAnsi="Times New Roman" w:cs="Times New Roman"/>
          <w:sz w:val="24"/>
          <w:szCs w:val="24"/>
        </w:rPr>
        <w:t xml:space="preserve">Weight record cards were available for 12/16 intervention group participants.  Delivery of the intervention components by practice nurses was high across </w:t>
      </w:r>
      <w:r w:rsidRPr="00603341">
        <w:rPr>
          <w:rFonts w:ascii="Times New Roman" w:eastAsia="Times New Roman" w:hAnsi="Times New Roman" w:cs="Times New Roman"/>
          <w:sz w:val="24"/>
          <w:szCs w:val="24"/>
        </w:rPr>
        <w:t>all immunisation appointments.  See Table 3 for data.</w:t>
      </w:r>
    </w:p>
    <w:p w14:paraId="0EEC51F2" w14:textId="43D55D43" w:rsidR="0071630F" w:rsidRPr="007B232F" w:rsidRDefault="0071630F" w:rsidP="003B5B74">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Attendance at immunisation visits</w:t>
      </w:r>
      <w:r w:rsidR="00977C48" w:rsidRPr="007B232F">
        <w:rPr>
          <w:rFonts w:ascii="Times New Roman" w:hAnsi="Times New Roman" w:cs="Times New Roman"/>
          <w:b/>
          <w:bCs/>
          <w:sz w:val="24"/>
          <w:szCs w:val="24"/>
        </w:rPr>
        <w:t xml:space="preserve"> (</w:t>
      </w:r>
      <w:r w:rsidR="005A32A8">
        <w:rPr>
          <w:rFonts w:ascii="Times New Roman" w:hAnsi="Times New Roman" w:cs="Times New Roman"/>
          <w:b/>
          <w:bCs/>
          <w:sz w:val="24"/>
          <w:szCs w:val="24"/>
        </w:rPr>
        <w:t xml:space="preserve">data from </w:t>
      </w:r>
      <w:r w:rsidR="00977C48" w:rsidRPr="007B232F">
        <w:rPr>
          <w:rFonts w:ascii="Times New Roman" w:hAnsi="Times New Roman" w:cs="Times New Roman"/>
          <w:b/>
          <w:bCs/>
          <w:sz w:val="24"/>
          <w:szCs w:val="24"/>
        </w:rPr>
        <w:t>medical records)</w:t>
      </w:r>
    </w:p>
    <w:p w14:paraId="5A33D2B5" w14:textId="3BC57842" w:rsidR="00BC7B27" w:rsidRPr="007B232F" w:rsidRDefault="0071630F" w:rsidP="005060F3">
      <w:pPr>
        <w:spacing w:after="0" w:line="480" w:lineRule="auto"/>
        <w:ind w:firstLine="720"/>
        <w:rPr>
          <w:rFonts w:ascii="Times New Roman" w:hAnsi="Times New Roman" w:cs="Times New Roman"/>
          <w:b/>
          <w:bCs/>
          <w:sz w:val="24"/>
          <w:szCs w:val="24"/>
        </w:rPr>
      </w:pPr>
      <w:r w:rsidRPr="007B232F">
        <w:rPr>
          <w:rFonts w:ascii="Times New Roman" w:eastAsia="Times New Roman" w:hAnsi="Times New Roman" w:cs="Times New Roman"/>
          <w:sz w:val="24"/>
          <w:szCs w:val="24"/>
        </w:rPr>
        <w:t xml:space="preserve">Practices provided immunisation data on 24 participants (expected data on 27 participants, as one woman </w:t>
      </w:r>
      <w:r w:rsidR="00CE6EBA">
        <w:rPr>
          <w:rFonts w:ascii="Times New Roman" w:eastAsia="Times New Roman" w:hAnsi="Times New Roman" w:cs="Times New Roman"/>
          <w:sz w:val="24"/>
          <w:szCs w:val="24"/>
        </w:rPr>
        <w:t xml:space="preserve">in the intervention group </w:t>
      </w:r>
      <w:r w:rsidRPr="007B232F">
        <w:rPr>
          <w:rFonts w:ascii="Times New Roman" w:eastAsia="Times New Roman" w:hAnsi="Times New Roman" w:cs="Times New Roman"/>
          <w:sz w:val="24"/>
          <w:szCs w:val="24"/>
        </w:rPr>
        <w:t>withdrew</w:t>
      </w:r>
      <w:r w:rsidR="00CE6EBA">
        <w:rPr>
          <w:rFonts w:ascii="Times New Roman" w:eastAsia="Times New Roman" w:hAnsi="Times New Roman" w:cs="Times New Roman"/>
          <w:sz w:val="24"/>
          <w:szCs w:val="24"/>
        </w:rPr>
        <w:t xml:space="preserve"> from the trial as they decided not to have their child immunised</w:t>
      </w:r>
      <w:r w:rsidRPr="007B232F">
        <w:rPr>
          <w:rFonts w:ascii="Times New Roman" w:eastAsia="Times New Roman" w:hAnsi="Times New Roman" w:cs="Times New Roman"/>
          <w:sz w:val="24"/>
          <w:szCs w:val="24"/>
        </w:rPr>
        <w:t>).  There was no evidence that the intervention deterred participants from attending their child immunisation appointment, with 12</w:t>
      </w:r>
      <w:r w:rsidR="00FA4F55" w:rsidRPr="007B232F">
        <w:rPr>
          <w:rFonts w:ascii="Times New Roman" w:eastAsia="Times New Roman" w:hAnsi="Times New Roman" w:cs="Times New Roman"/>
          <w:sz w:val="24"/>
          <w:szCs w:val="24"/>
        </w:rPr>
        <w:t>/</w:t>
      </w:r>
      <w:r w:rsidRPr="007B232F">
        <w:rPr>
          <w:rFonts w:ascii="Times New Roman" w:eastAsia="Times New Roman" w:hAnsi="Times New Roman" w:cs="Times New Roman"/>
          <w:sz w:val="24"/>
          <w:szCs w:val="24"/>
        </w:rPr>
        <w:t xml:space="preserve">13 </w:t>
      </w:r>
      <w:r w:rsidR="00131F24">
        <w:rPr>
          <w:rFonts w:ascii="Times New Roman" w:eastAsia="Times New Roman" w:hAnsi="Times New Roman" w:cs="Times New Roman"/>
          <w:sz w:val="24"/>
          <w:szCs w:val="24"/>
        </w:rPr>
        <w:t>participants</w:t>
      </w:r>
      <w:r w:rsidRPr="007B232F">
        <w:rPr>
          <w:rFonts w:ascii="Times New Roman" w:eastAsia="Times New Roman" w:hAnsi="Times New Roman" w:cs="Times New Roman"/>
          <w:sz w:val="24"/>
          <w:szCs w:val="24"/>
        </w:rPr>
        <w:t xml:space="preserve"> (92%) in the intervention group for whom this data was provided attending all three child immunisation appointments and having their baby immunised. </w:t>
      </w:r>
      <w:r w:rsidR="00BC7B27" w:rsidRPr="007B232F">
        <w:rPr>
          <w:rFonts w:ascii="Times New Roman" w:eastAsia="Times New Roman" w:hAnsi="Times New Roman" w:cs="Times New Roman"/>
          <w:sz w:val="24"/>
          <w:szCs w:val="24"/>
        </w:rPr>
        <w:t xml:space="preserve"> </w:t>
      </w:r>
      <w:bookmarkStart w:id="229" w:name="_Hlk25512873"/>
      <w:r w:rsidR="00BC7B27" w:rsidRPr="007B232F">
        <w:rPr>
          <w:rFonts w:ascii="Times New Roman" w:hAnsi="Times New Roman" w:cs="Times New Roman"/>
          <w:b/>
          <w:bCs/>
          <w:sz w:val="24"/>
          <w:szCs w:val="24"/>
        </w:rPr>
        <w:t xml:space="preserve"> </w:t>
      </w:r>
    </w:p>
    <w:bookmarkEnd w:id="229"/>
    <w:p w14:paraId="587E27B9" w14:textId="67623131" w:rsidR="007F06BD" w:rsidRPr="007B232F" w:rsidRDefault="007F06BD" w:rsidP="003B5B74">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Intervention contamination</w:t>
      </w:r>
      <w:r w:rsidR="00FD4719" w:rsidRPr="007B232F">
        <w:rPr>
          <w:rFonts w:ascii="Times New Roman" w:hAnsi="Times New Roman" w:cs="Times New Roman"/>
          <w:b/>
          <w:bCs/>
          <w:sz w:val="24"/>
          <w:szCs w:val="24"/>
        </w:rPr>
        <w:t xml:space="preserve"> (usual care group)</w:t>
      </w:r>
    </w:p>
    <w:p w14:paraId="7AC6B80C" w14:textId="19121D84" w:rsidR="007F06BD" w:rsidRPr="007B232F" w:rsidRDefault="007F06BD" w:rsidP="00DF61B5">
      <w:pPr>
        <w:spacing w:after="0" w:line="480" w:lineRule="auto"/>
        <w:ind w:firstLine="720"/>
        <w:rPr>
          <w:rFonts w:ascii="Times New Roman" w:eastAsia="Times New Roman" w:hAnsi="Times New Roman" w:cs="Times New Roman"/>
          <w:sz w:val="24"/>
          <w:szCs w:val="24"/>
        </w:rPr>
      </w:pPr>
      <w:r w:rsidRPr="007B232F">
        <w:rPr>
          <w:rFonts w:ascii="Times New Roman" w:eastAsia="Times New Roman" w:hAnsi="Times New Roman" w:cs="Times New Roman"/>
          <w:sz w:val="24"/>
          <w:szCs w:val="24"/>
        </w:rPr>
        <w:t>Only one</w:t>
      </w:r>
      <w:r w:rsidR="0047556C" w:rsidRPr="007B232F">
        <w:rPr>
          <w:rFonts w:ascii="Times New Roman" w:eastAsia="Times New Roman" w:hAnsi="Times New Roman" w:cs="Times New Roman"/>
          <w:sz w:val="24"/>
          <w:szCs w:val="24"/>
        </w:rPr>
        <w:t xml:space="preserve"> usual care</w:t>
      </w:r>
      <w:r w:rsidRPr="007B232F">
        <w:rPr>
          <w:rFonts w:ascii="Times New Roman" w:eastAsia="Times New Roman" w:hAnsi="Times New Roman" w:cs="Times New Roman"/>
          <w:sz w:val="24"/>
          <w:szCs w:val="24"/>
        </w:rPr>
        <w:t xml:space="preserve"> participant reported using portion control methods to help them lose weight and no</w:t>
      </w:r>
      <w:r w:rsidR="0047556C" w:rsidRPr="007B232F">
        <w:rPr>
          <w:rFonts w:ascii="Times New Roman" w:eastAsia="Times New Roman" w:hAnsi="Times New Roman" w:cs="Times New Roman"/>
          <w:sz w:val="24"/>
          <w:szCs w:val="24"/>
        </w:rPr>
        <w:t>ne</w:t>
      </w:r>
      <w:r w:rsidRPr="007B232F">
        <w:rPr>
          <w:rFonts w:ascii="Times New Roman" w:eastAsia="Times New Roman" w:hAnsi="Times New Roman" w:cs="Times New Roman"/>
          <w:sz w:val="24"/>
          <w:szCs w:val="24"/>
        </w:rPr>
        <w:t xml:space="preserve"> reported accessing POWeR</w:t>
      </w:r>
      <w:r w:rsidR="00A46924">
        <w:rPr>
          <w:rFonts w:ascii="Times New Roman" w:eastAsia="Times New Roman" w:hAnsi="Times New Roman" w:cs="Times New Roman"/>
          <w:sz w:val="24"/>
          <w:szCs w:val="24"/>
        </w:rPr>
        <w:t xml:space="preserve"> or any other online weight loss programme</w:t>
      </w:r>
      <w:r w:rsidRPr="007B232F">
        <w:rPr>
          <w:rFonts w:ascii="Times New Roman" w:eastAsia="Times New Roman" w:hAnsi="Times New Roman" w:cs="Times New Roman"/>
          <w:sz w:val="24"/>
          <w:szCs w:val="24"/>
        </w:rPr>
        <w:t xml:space="preserve">.  Three </w:t>
      </w:r>
      <w:r w:rsidR="0047556C" w:rsidRPr="007B232F">
        <w:rPr>
          <w:rFonts w:ascii="Times New Roman" w:eastAsia="Times New Roman" w:hAnsi="Times New Roman" w:cs="Times New Roman"/>
          <w:sz w:val="24"/>
          <w:szCs w:val="24"/>
        </w:rPr>
        <w:t xml:space="preserve">usual care </w:t>
      </w:r>
      <w:r w:rsidRPr="007B232F">
        <w:rPr>
          <w:rFonts w:ascii="Times New Roman" w:eastAsia="Times New Roman" w:hAnsi="Times New Roman" w:cs="Times New Roman"/>
          <w:sz w:val="24"/>
          <w:szCs w:val="24"/>
        </w:rPr>
        <w:t>participants reported knowing someone else taking part in the study.</w:t>
      </w:r>
    </w:p>
    <w:p w14:paraId="6533D25A" w14:textId="77777777" w:rsidR="007F06BD" w:rsidRPr="007B232F" w:rsidRDefault="007F06BD" w:rsidP="003B5B74">
      <w:pPr>
        <w:spacing w:after="0" w:line="480" w:lineRule="auto"/>
        <w:jc w:val="both"/>
        <w:rPr>
          <w:rFonts w:ascii="Times New Roman" w:eastAsia="Times New Roman" w:hAnsi="Times New Roman" w:cs="Times New Roman"/>
          <w:b/>
          <w:bCs/>
          <w:sz w:val="24"/>
          <w:szCs w:val="24"/>
        </w:rPr>
      </w:pPr>
      <w:r w:rsidRPr="007B232F">
        <w:rPr>
          <w:rFonts w:ascii="Times New Roman" w:eastAsia="Times New Roman" w:hAnsi="Times New Roman" w:cs="Times New Roman"/>
          <w:b/>
          <w:bCs/>
          <w:sz w:val="24"/>
          <w:szCs w:val="24"/>
        </w:rPr>
        <w:t>Clinical and participant reported outcomes</w:t>
      </w:r>
    </w:p>
    <w:p w14:paraId="42F9B064" w14:textId="414D51AF" w:rsidR="007F06BD" w:rsidRPr="007B232F" w:rsidRDefault="00FD4719" w:rsidP="003B5B74">
      <w:pPr>
        <w:spacing w:after="0" w:line="480" w:lineRule="auto"/>
        <w:rPr>
          <w:rFonts w:ascii="Times New Roman" w:eastAsia="Times New Roman" w:hAnsi="Times New Roman" w:cs="Times New Roman"/>
          <w:b/>
          <w:bCs/>
          <w:sz w:val="24"/>
          <w:szCs w:val="24"/>
        </w:rPr>
      </w:pPr>
      <w:r w:rsidRPr="007B232F">
        <w:rPr>
          <w:rFonts w:ascii="Times New Roman" w:eastAsia="Times New Roman" w:hAnsi="Times New Roman" w:cs="Times New Roman"/>
          <w:b/>
          <w:bCs/>
          <w:sz w:val="24"/>
          <w:szCs w:val="24"/>
        </w:rPr>
        <w:t>B</w:t>
      </w:r>
      <w:r w:rsidR="007F06BD" w:rsidRPr="007B232F">
        <w:rPr>
          <w:rFonts w:ascii="Times New Roman" w:eastAsia="Times New Roman" w:hAnsi="Times New Roman" w:cs="Times New Roman"/>
          <w:b/>
          <w:bCs/>
          <w:sz w:val="24"/>
          <w:szCs w:val="24"/>
        </w:rPr>
        <w:t>ody composition</w:t>
      </w:r>
      <w:r w:rsidR="005A32A8">
        <w:rPr>
          <w:rFonts w:ascii="Times New Roman" w:eastAsia="Times New Roman" w:hAnsi="Times New Roman" w:cs="Times New Roman"/>
          <w:b/>
          <w:bCs/>
          <w:sz w:val="24"/>
          <w:szCs w:val="24"/>
        </w:rPr>
        <w:t>,</w:t>
      </w:r>
      <w:r w:rsidRPr="007B232F">
        <w:rPr>
          <w:rFonts w:ascii="Times New Roman" w:eastAsia="Times New Roman" w:hAnsi="Times New Roman" w:cs="Times New Roman"/>
          <w:b/>
          <w:bCs/>
          <w:sz w:val="24"/>
          <w:szCs w:val="24"/>
        </w:rPr>
        <w:t xml:space="preserve"> psychological health</w:t>
      </w:r>
      <w:r w:rsidR="00052BF7">
        <w:rPr>
          <w:rFonts w:ascii="Times New Roman" w:eastAsia="Times New Roman" w:hAnsi="Times New Roman" w:cs="Times New Roman"/>
          <w:b/>
          <w:bCs/>
          <w:sz w:val="24"/>
          <w:szCs w:val="24"/>
        </w:rPr>
        <w:t xml:space="preserve"> and other outcomes</w:t>
      </w:r>
    </w:p>
    <w:p w14:paraId="796F829E" w14:textId="313B6649" w:rsidR="002E2CE8" w:rsidRPr="002E2CE8" w:rsidRDefault="002E2CE8" w:rsidP="002E2CE8">
      <w:pPr>
        <w:spacing w:after="0" w:line="480" w:lineRule="auto"/>
        <w:ind w:firstLine="720"/>
        <w:rPr>
          <w:rFonts w:ascii="Times New Roman" w:hAnsi="Times New Roman" w:cs="Times New Roman"/>
          <w:b/>
          <w:sz w:val="24"/>
          <w:szCs w:val="24"/>
        </w:rPr>
      </w:pPr>
      <w:r>
        <w:rPr>
          <w:rFonts w:ascii="Times New Roman" w:eastAsia="Times New Roman" w:hAnsi="Times New Roman" w:cs="Times New Roman"/>
          <w:sz w:val="24"/>
          <w:szCs w:val="24"/>
        </w:rPr>
        <w:t xml:space="preserve">The usual care group were 7.5 kg (based on adjusted mean difference) heavier in weight than the intervention group at follow-up (95% CI: -13.8 to -1.3).  The within group profile of weight over time showed that the intervention group on average lost weight (unadjusted mean change: -3.3 kg), while the usual care group gained weight (unadjusted mean change: +1.9 kg).  The intervention group had lower BMI and percentage body fat scores than usual care at follow-up (see Table 4).  </w:t>
      </w:r>
      <w:r>
        <w:rPr>
          <w:rFonts w:ascii="Times New Roman" w:hAnsi="Times New Roman" w:cs="Times New Roman"/>
          <w:bCs/>
          <w:sz w:val="24"/>
          <w:szCs w:val="24"/>
        </w:rPr>
        <w:t>The intervention group reported higher anxiety scores (adjusted mean difference = 3.7, 95% CI: 0.9 to 6.</w:t>
      </w:r>
      <w:r>
        <w:rPr>
          <w:rFonts w:ascii="Times New Roman" w:hAnsi="Times New Roman" w:cs="Times New Roman"/>
          <w:bCs/>
          <w:color w:val="000000" w:themeColor="text1"/>
          <w:sz w:val="24"/>
          <w:szCs w:val="24"/>
        </w:rPr>
        <w:t xml:space="preserve">4) and marginally higher depression scores (adjusted mean difference = 0.5; 95% CI: -1.9 to 2.9) at follow-up than the usual care group.  See Table 5.  The intervention group reported a more favourable body image score than usual care at follow-up (adjusted mean difference = 0.9, 95% CI: -0.5 to 2.4) (see additional file 1).  </w:t>
      </w:r>
      <w:r>
        <w:rPr>
          <w:rFonts w:ascii="Times New Roman" w:hAnsi="Times New Roman" w:cs="Times New Roman"/>
          <w:sz w:val="24"/>
          <w:szCs w:val="24"/>
        </w:rPr>
        <w:t>No</w:t>
      </w:r>
      <w:r w:rsidR="00D2615B">
        <w:rPr>
          <w:rFonts w:ascii="Times New Roman" w:hAnsi="Times New Roman" w:cs="Times New Roman"/>
          <w:sz w:val="24"/>
          <w:szCs w:val="24"/>
        </w:rPr>
        <w:t xml:space="preserve"> serious</w:t>
      </w:r>
      <w:r>
        <w:rPr>
          <w:rFonts w:ascii="Times New Roman" w:hAnsi="Times New Roman" w:cs="Times New Roman"/>
          <w:sz w:val="24"/>
          <w:szCs w:val="24"/>
        </w:rPr>
        <w:t xml:space="preserve"> adverse events were reported.  </w:t>
      </w:r>
      <w:r>
        <w:rPr>
          <w:rFonts w:ascii="Times New Roman" w:hAnsi="Times New Roman" w:cs="Times New Roman"/>
          <w:bCs/>
          <w:sz w:val="24"/>
          <w:szCs w:val="24"/>
        </w:rPr>
        <w:t xml:space="preserve">Rates of breastfeeding were higher in the intervention group (67%, n=10) than for usual care (33%, n=4) at follow-up.  </w:t>
      </w:r>
    </w:p>
    <w:p w14:paraId="56F688AA" w14:textId="77777777" w:rsidR="007F06BD" w:rsidRPr="007B232F" w:rsidRDefault="007F06BD" w:rsidP="003B5B74">
      <w:pPr>
        <w:spacing w:after="0" w:line="480" w:lineRule="auto"/>
        <w:rPr>
          <w:rFonts w:ascii="Times New Roman" w:hAnsi="Times New Roman" w:cs="Times New Roman"/>
          <w:b/>
          <w:sz w:val="24"/>
          <w:szCs w:val="24"/>
        </w:rPr>
      </w:pPr>
      <w:r w:rsidRPr="007B232F">
        <w:rPr>
          <w:rFonts w:ascii="Times New Roman" w:hAnsi="Times New Roman" w:cs="Times New Roman"/>
          <w:b/>
          <w:sz w:val="24"/>
          <w:szCs w:val="24"/>
        </w:rPr>
        <w:t>Self-reported physical activity and sedentary behaviour</w:t>
      </w:r>
    </w:p>
    <w:p w14:paraId="4AE5D72C" w14:textId="70EF4F6B" w:rsidR="007F06BD" w:rsidRPr="00603341" w:rsidRDefault="007F06BD" w:rsidP="00601E3B">
      <w:pPr>
        <w:spacing w:after="0" w:line="480" w:lineRule="auto"/>
        <w:ind w:firstLine="720"/>
        <w:rPr>
          <w:rFonts w:ascii="Times New Roman" w:hAnsi="Times New Roman" w:cs="Times New Roman"/>
          <w:bCs/>
          <w:sz w:val="24"/>
          <w:szCs w:val="24"/>
        </w:rPr>
      </w:pPr>
      <w:r w:rsidRPr="007B232F">
        <w:rPr>
          <w:rFonts w:ascii="Times New Roman" w:hAnsi="Times New Roman" w:cs="Times New Roman"/>
          <w:bCs/>
          <w:sz w:val="24"/>
          <w:szCs w:val="24"/>
        </w:rPr>
        <w:t xml:space="preserve">Data </w:t>
      </w:r>
      <w:r w:rsidR="009663AF">
        <w:rPr>
          <w:rFonts w:ascii="Times New Roman" w:hAnsi="Times New Roman" w:cs="Times New Roman"/>
          <w:bCs/>
          <w:sz w:val="24"/>
          <w:szCs w:val="24"/>
        </w:rPr>
        <w:t xml:space="preserve">from the PPAQ was skewed and so </w:t>
      </w:r>
      <w:r w:rsidRPr="007B232F">
        <w:rPr>
          <w:rFonts w:ascii="Times New Roman" w:hAnsi="Times New Roman" w:cs="Times New Roman"/>
          <w:bCs/>
          <w:sz w:val="24"/>
          <w:szCs w:val="24"/>
        </w:rPr>
        <w:t xml:space="preserve">is reported </w:t>
      </w:r>
      <w:r w:rsidR="009663AF">
        <w:rPr>
          <w:rFonts w:ascii="Times New Roman" w:hAnsi="Times New Roman" w:cs="Times New Roman"/>
          <w:bCs/>
          <w:sz w:val="24"/>
          <w:szCs w:val="24"/>
        </w:rPr>
        <w:t>using</w:t>
      </w:r>
      <w:r w:rsidR="009663AF" w:rsidRPr="007B232F">
        <w:rPr>
          <w:rFonts w:ascii="Times New Roman" w:hAnsi="Times New Roman" w:cs="Times New Roman"/>
          <w:bCs/>
          <w:sz w:val="24"/>
          <w:szCs w:val="24"/>
        </w:rPr>
        <w:t xml:space="preserve"> </w:t>
      </w:r>
      <w:r w:rsidRPr="007B232F">
        <w:rPr>
          <w:rFonts w:ascii="Times New Roman" w:hAnsi="Times New Roman" w:cs="Times New Roman"/>
          <w:bCs/>
          <w:sz w:val="24"/>
          <w:szCs w:val="24"/>
        </w:rPr>
        <w:t xml:space="preserve">medians and unadjusted differences in medians are reported.  The intervention group reported participating in more moderate intensity </w:t>
      </w:r>
      <w:r w:rsidRPr="00603341">
        <w:rPr>
          <w:rFonts w:ascii="Times New Roman" w:hAnsi="Times New Roman" w:cs="Times New Roman"/>
          <w:bCs/>
          <w:sz w:val="24"/>
          <w:szCs w:val="24"/>
        </w:rPr>
        <w:t xml:space="preserve">physical activity at follow-up (difference = 22.3 MET hours/week: 95% CI: -71.4 to 116.0), but less light intensity physical activity (difference = -19.6 MET hours/week: 95% CI: -84.9 to 45.7) than usual care.  The intervention group spent more time sedentary than usual care (difference = 8.4 MET hours/week: 95% CI: -23.7 to 40.5).  </w:t>
      </w:r>
      <w:r w:rsidR="00FD4719" w:rsidRPr="00603341">
        <w:rPr>
          <w:rFonts w:ascii="Times New Roman" w:hAnsi="Times New Roman" w:cs="Times New Roman"/>
          <w:bCs/>
          <w:sz w:val="24"/>
          <w:szCs w:val="24"/>
        </w:rPr>
        <w:t>See T</w:t>
      </w:r>
      <w:r w:rsidRPr="00603341">
        <w:rPr>
          <w:rFonts w:ascii="Times New Roman" w:hAnsi="Times New Roman" w:cs="Times New Roman"/>
          <w:bCs/>
          <w:sz w:val="24"/>
          <w:szCs w:val="24"/>
        </w:rPr>
        <w:t xml:space="preserve">able </w:t>
      </w:r>
      <w:r w:rsidR="00CE5E08" w:rsidRPr="00603341">
        <w:rPr>
          <w:rFonts w:ascii="Times New Roman" w:hAnsi="Times New Roman" w:cs="Times New Roman"/>
          <w:bCs/>
          <w:sz w:val="24"/>
          <w:szCs w:val="24"/>
        </w:rPr>
        <w:t>6</w:t>
      </w:r>
      <w:r w:rsidR="005A32A8" w:rsidRPr="00603341">
        <w:rPr>
          <w:rFonts w:ascii="Times New Roman" w:hAnsi="Times New Roman" w:cs="Times New Roman"/>
          <w:bCs/>
          <w:sz w:val="24"/>
          <w:szCs w:val="24"/>
        </w:rPr>
        <w:t>.</w:t>
      </w:r>
    </w:p>
    <w:p w14:paraId="2B47B86B" w14:textId="77777777" w:rsidR="0047556C" w:rsidRPr="00603341" w:rsidRDefault="0047556C" w:rsidP="0047556C">
      <w:pPr>
        <w:spacing w:after="0" w:line="480" w:lineRule="auto"/>
        <w:rPr>
          <w:rFonts w:ascii="Times New Roman" w:hAnsi="Times New Roman" w:cs="Times New Roman"/>
          <w:b/>
          <w:sz w:val="24"/>
          <w:szCs w:val="24"/>
        </w:rPr>
      </w:pPr>
      <w:r w:rsidRPr="00603341">
        <w:rPr>
          <w:rFonts w:ascii="Times New Roman" w:hAnsi="Times New Roman" w:cs="Times New Roman"/>
          <w:b/>
          <w:sz w:val="24"/>
          <w:szCs w:val="24"/>
        </w:rPr>
        <w:t>Eating behaviours</w:t>
      </w:r>
    </w:p>
    <w:p w14:paraId="1198BAEC" w14:textId="7A56591F" w:rsidR="0047556C" w:rsidRPr="00603341" w:rsidRDefault="00D2615B" w:rsidP="0047556C">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T</w:t>
      </w:r>
      <w:r w:rsidR="0047556C" w:rsidRPr="00603341">
        <w:rPr>
          <w:rFonts w:ascii="Times New Roman" w:hAnsi="Times New Roman" w:cs="Times New Roman"/>
          <w:bCs/>
          <w:sz w:val="24"/>
          <w:szCs w:val="24"/>
        </w:rPr>
        <w:t xml:space="preserve">he intervention group reported better cognitive restraint of eating and uncontrolled eating scores than the usual care group at follow-up.  The usual care group reported better emotional eating scores than the intervention group at follow-up.  See Table </w:t>
      </w:r>
      <w:r w:rsidR="00CE5E08" w:rsidRPr="00603341">
        <w:rPr>
          <w:rFonts w:ascii="Times New Roman" w:hAnsi="Times New Roman" w:cs="Times New Roman"/>
          <w:bCs/>
          <w:sz w:val="24"/>
          <w:szCs w:val="24"/>
        </w:rPr>
        <w:t>7</w:t>
      </w:r>
      <w:r w:rsidR="0047556C" w:rsidRPr="00603341">
        <w:rPr>
          <w:rFonts w:ascii="Times New Roman" w:hAnsi="Times New Roman" w:cs="Times New Roman"/>
          <w:bCs/>
          <w:sz w:val="24"/>
          <w:szCs w:val="24"/>
        </w:rPr>
        <w:t>.</w:t>
      </w:r>
    </w:p>
    <w:p w14:paraId="78B72BE9" w14:textId="3C1C3A87" w:rsidR="0082154B" w:rsidRPr="00603341" w:rsidRDefault="007F06BD" w:rsidP="0082154B">
      <w:pPr>
        <w:spacing w:after="0" w:line="480" w:lineRule="auto"/>
        <w:rPr>
          <w:rFonts w:ascii="Times New Roman" w:hAnsi="Times New Roman" w:cs="Times New Roman"/>
          <w:b/>
          <w:sz w:val="24"/>
          <w:szCs w:val="24"/>
        </w:rPr>
      </w:pPr>
      <w:r w:rsidRPr="00603341">
        <w:rPr>
          <w:rFonts w:ascii="Times New Roman" w:hAnsi="Times New Roman" w:cs="Times New Roman"/>
          <w:b/>
          <w:sz w:val="24"/>
          <w:szCs w:val="24"/>
        </w:rPr>
        <w:t>Weight control strategies</w:t>
      </w:r>
      <w:r w:rsidR="0082154B" w:rsidRPr="00603341">
        <w:rPr>
          <w:rFonts w:ascii="Times New Roman" w:hAnsi="Times New Roman" w:cs="Times New Roman"/>
          <w:b/>
          <w:sz w:val="24"/>
          <w:szCs w:val="24"/>
        </w:rPr>
        <w:t xml:space="preserve"> and</w:t>
      </w:r>
      <w:r w:rsidRPr="00603341">
        <w:rPr>
          <w:rFonts w:ascii="Times New Roman" w:hAnsi="Times New Roman" w:cs="Times New Roman"/>
          <w:b/>
          <w:sz w:val="24"/>
          <w:szCs w:val="24"/>
        </w:rPr>
        <w:t xml:space="preserve"> </w:t>
      </w:r>
      <w:r w:rsidR="0082154B" w:rsidRPr="00603341">
        <w:rPr>
          <w:rFonts w:ascii="Times New Roman" w:hAnsi="Times New Roman" w:cs="Times New Roman"/>
          <w:b/>
          <w:sz w:val="24"/>
          <w:szCs w:val="24"/>
        </w:rPr>
        <w:t>perceptions of self-weighing (intervention group)</w:t>
      </w:r>
    </w:p>
    <w:p w14:paraId="53357D45" w14:textId="0A04B5D0" w:rsidR="007F06BD" w:rsidRPr="00D2615B" w:rsidRDefault="007F06BD" w:rsidP="0082154B">
      <w:pPr>
        <w:spacing w:after="0" w:line="480" w:lineRule="auto"/>
        <w:ind w:firstLine="720"/>
        <w:rPr>
          <w:rFonts w:ascii="Times New Roman" w:hAnsi="Times New Roman" w:cs="Times New Roman"/>
          <w:bCs/>
          <w:sz w:val="24"/>
          <w:szCs w:val="24"/>
        </w:rPr>
      </w:pPr>
      <w:r w:rsidRPr="00603341">
        <w:rPr>
          <w:rFonts w:ascii="Times New Roman" w:hAnsi="Times New Roman" w:cs="Times New Roman"/>
          <w:bCs/>
          <w:sz w:val="24"/>
          <w:szCs w:val="24"/>
        </w:rPr>
        <w:t>At follow-up, average scores for engagement in individual item weight control strategies</w:t>
      </w:r>
      <w:r w:rsidRPr="007B232F">
        <w:rPr>
          <w:rFonts w:ascii="Times New Roman" w:hAnsi="Times New Roman" w:cs="Times New Roman"/>
          <w:bCs/>
          <w:sz w:val="24"/>
          <w:szCs w:val="24"/>
        </w:rPr>
        <w:t xml:space="preserve"> were comparable across the group</w:t>
      </w:r>
      <w:r w:rsidR="00FA4F55" w:rsidRPr="007B232F">
        <w:rPr>
          <w:rFonts w:ascii="Times New Roman" w:hAnsi="Times New Roman" w:cs="Times New Roman"/>
          <w:bCs/>
          <w:sz w:val="24"/>
          <w:szCs w:val="24"/>
        </w:rPr>
        <w:t xml:space="preserve">s (see </w:t>
      </w:r>
      <w:r w:rsidR="00736B95" w:rsidRPr="007B232F">
        <w:rPr>
          <w:rFonts w:ascii="Times New Roman" w:hAnsi="Times New Roman" w:cs="Times New Roman"/>
          <w:bCs/>
          <w:sz w:val="24"/>
          <w:szCs w:val="24"/>
        </w:rPr>
        <w:t>additional</w:t>
      </w:r>
      <w:r w:rsidR="00FA4F55" w:rsidRPr="007B232F">
        <w:rPr>
          <w:rFonts w:ascii="Times New Roman" w:hAnsi="Times New Roman" w:cs="Times New Roman"/>
          <w:bCs/>
          <w:sz w:val="24"/>
          <w:szCs w:val="24"/>
        </w:rPr>
        <w:t xml:space="preserve"> file </w:t>
      </w:r>
      <w:r w:rsidR="00E25A5E" w:rsidRPr="007B232F">
        <w:rPr>
          <w:rFonts w:ascii="Times New Roman" w:hAnsi="Times New Roman" w:cs="Times New Roman"/>
          <w:bCs/>
          <w:sz w:val="24"/>
          <w:szCs w:val="24"/>
        </w:rPr>
        <w:t>2</w:t>
      </w:r>
      <w:r w:rsidR="00FA4F55" w:rsidRPr="007B232F">
        <w:rPr>
          <w:rFonts w:ascii="Times New Roman" w:hAnsi="Times New Roman" w:cs="Times New Roman"/>
          <w:bCs/>
          <w:sz w:val="24"/>
          <w:szCs w:val="24"/>
        </w:rPr>
        <w:t>)</w:t>
      </w:r>
      <w:r w:rsidR="0082154B" w:rsidRPr="007B232F">
        <w:rPr>
          <w:rFonts w:ascii="Times New Roman" w:hAnsi="Times New Roman" w:cs="Times New Roman"/>
          <w:bCs/>
          <w:sz w:val="24"/>
          <w:szCs w:val="24"/>
        </w:rPr>
        <w:t xml:space="preserve">.  </w:t>
      </w:r>
      <w:r w:rsidRPr="007B232F">
        <w:rPr>
          <w:rFonts w:ascii="Times New Roman" w:hAnsi="Times New Roman" w:cs="Times New Roman"/>
          <w:bCs/>
          <w:sz w:val="24"/>
          <w:szCs w:val="24"/>
        </w:rPr>
        <w:t xml:space="preserve">Overall participants in the intervention group reported positive perceptions of regular self-weighing at </w:t>
      </w:r>
      <w:r w:rsidR="00C200D6">
        <w:rPr>
          <w:rFonts w:ascii="Times New Roman" w:hAnsi="Times New Roman" w:cs="Times New Roman"/>
          <w:bCs/>
          <w:sz w:val="24"/>
          <w:szCs w:val="24"/>
        </w:rPr>
        <w:t>three</w:t>
      </w:r>
      <w:r w:rsidR="00D44575" w:rsidRPr="007B232F">
        <w:rPr>
          <w:rFonts w:ascii="Times New Roman" w:hAnsi="Times New Roman" w:cs="Times New Roman"/>
          <w:bCs/>
          <w:sz w:val="24"/>
          <w:szCs w:val="24"/>
        </w:rPr>
        <w:t xml:space="preserve"> </w:t>
      </w:r>
      <w:r w:rsidRPr="007B232F">
        <w:rPr>
          <w:rFonts w:ascii="Times New Roman" w:hAnsi="Times New Roman" w:cs="Times New Roman"/>
          <w:bCs/>
          <w:sz w:val="24"/>
          <w:szCs w:val="24"/>
        </w:rPr>
        <w:t xml:space="preserve">months with an </w:t>
      </w:r>
      <w:r w:rsidRPr="00D2615B">
        <w:rPr>
          <w:rFonts w:ascii="Times New Roman" w:hAnsi="Times New Roman" w:cs="Times New Roman"/>
          <w:bCs/>
          <w:sz w:val="24"/>
          <w:szCs w:val="24"/>
        </w:rPr>
        <w:t>average score of 5.1/8.  Individual item scores for perceptions of self-weighing ranged from 4.2 to 5.8/8</w:t>
      </w:r>
      <w:r w:rsidR="00FA4F55" w:rsidRPr="00D2615B">
        <w:rPr>
          <w:rFonts w:ascii="Times New Roman" w:hAnsi="Times New Roman" w:cs="Times New Roman"/>
          <w:bCs/>
          <w:sz w:val="24"/>
          <w:szCs w:val="24"/>
        </w:rPr>
        <w:t xml:space="preserve"> (see </w:t>
      </w:r>
      <w:r w:rsidR="00736B95" w:rsidRPr="00D2615B">
        <w:rPr>
          <w:rFonts w:ascii="Times New Roman" w:hAnsi="Times New Roman" w:cs="Times New Roman"/>
          <w:bCs/>
          <w:sz w:val="24"/>
          <w:szCs w:val="24"/>
        </w:rPr>
        <w:t>additional</w:t>
      </w:r>
      <w:r w:rsidR="00FA4F55" w:rsidRPr="00D2615B">
        <w:rPr>
          <w:rFonts w:ascii="Times New Roman" w:hAnsi="Times New Roman" w:cs="Times New Roman"/>
          <w:bCs/>
          <w:sz w:val="24"/>
          <w:szCs w:val="24"/>
        </w:rPr>
        <w:t xml:space="preserve"> file </w:t>
      </w:r>
      <w:r w:rsidR="00E25A5E" w:rsidRPr="00D2615B">
        <w:rPr>
          <w:rFonts w:ascii="Times New Roman" w:hAnsi="Times New Roman" w:cs="Times New Roman"/>
          <w:bCs/>
          <w:sz w:val="24"/>
          <w:szCs w:val="24"/>
        </w:rPr>
        <w:t>3</w:t>
      </w:r>
      <w:r w:rsidR="00FA4F55" w:rsidRPr="00D2615B">
        <w:rPr>
          <w:rFonts w:ascii="Times New Roman" w:hAnsi="Times New Roman" w:cs="Times New Roman"/>
          <w:bCs/>
          <w:sz w:val="24"/>
          <w:szCs w:val="24"/>
        </w:rPr>
        <w:t>).</w:t>
      </w:r>
    </w:p>
    <w:p w14:paraId="4E460FA4" w14:textId="580B1E10" w:rsidR="005A32A8" w:rsidRPr="00D2615B" w:rsidRDefault="005A32A8" w:rsidP="005A32A8">
      <w:pPr>
        <w:spacing w:after="0" w:line="480" w:lineRule="auto"/>
        <w:rPr>
          <w:rFonts w:ascii="Times New Roman" w:hAnsi="Times New Roman" w:cs="Times New Roman"/>
          <w:b/>
          <w:bCs/>
          <w:sz w:val="24"/>
          <w:szCs w:val="24"/>
        </w:rPr>
      </w:pPr>
      <w:r w:rsidRPr="00D2615B">
        <w:rPr>
          <w:rFonts w:ascii="Times New Roman" w:hAnsi="Times New Roman" w:cs="Times New Roman"/>
          <w:b/>
          <w:bCs/>
          <w:sz w:val="24"/>
          <w:szCs w:val="24"/>
        </w:rPr>
        <w:t>Withdrawals, loss to follow-up and missing data</w:t>
      </w:r>
    </w:p>
    <w:p w14:paraId="3D8D3310" w14:textId="49941C98" w:rsidR="00CF4B44" w:rsidRPr="00D2615B" w:rsidRDefault="00D2615B" w:rsidP="00DE4636">
      <w:pPr>
        <w:spacing w:after="0" w:line="480" w:lineRule="auto"/>
        <w:ind w:firstLine="720"/>
        <w:rPr>
          <w:rFonts w:ascii="Times New Roman" w:hAnsi="Times New Roman" w:cs="Times New Roman"/>
          <w:sz w:val="24"/>
          <w:szCs w:val="24"/>
        </w:rPr>
      </w:pPr>
      <w:r w:rsidRPr="00D2615B">
        <w:rPr>
          <w:rFonts w:ascii="Times New Roman" w:hAnsi="Times New Roman" w:cs="Times New Roman"/>
          <w:sz w:val="24"/>
          <w:szCs w:val="24"/>
        </w:rPr>
        <w:t>One participant withdrew from the trial as she decided not to have her child immunised.  There were no losses to follow-up.  Further i</w:t>
      </w:r>
      <w:r w:rsidR="00DE4636" w:rsidRPr="00D2615B">
        <w:rPr>
          <w:rFonts w:ascii="Times New Roman" w:hAnsi="Times New Roman" w:cs="Times New Roman"/>
          <w:sz w:val="24"/>
          <w:szCs w:val="24"/>
        </w:rPr>
        <w:t>nformation</w:t>
      </w:r>
      <w:r w:rsidR="00CF4B44" w:rsidRPr="00D2615B">
        <w:rPr>
          <w:rFonts w:ascii="Times New Roman" w:hAnsi="Times New Roman" w:cs="Times New Roman"/>
          <w:sz w:val="24"/>
          <w:szCs w:val="24"/>
        </w:rPr>
        <w:t xml:space="preserve"> regarding withdrawals, loss to follow for each outcome and missing data is reported in additional file 4.  </w:t>
      </w:r>
    </w:p>
    <w:p w14:paraId="09E04F14" w14:textId="56514295" w:rsidR="00702252" w:rsidRPr="00E16ABF" w:rsidRDefault="00702252" w:rsidP="004B7484">
      <w:pPr>
        <w:spacing w:after="0" w:line="480" w:lineRule="auto"/>
        <w:rPr>
          <w:rFonts w:ascii="Times New Roman" w:hAnsi="Times New Roman" w:cs="Times New Roman"/>
          <w:b/>
          <w:bCs/>
          <w:i/>
          <w:iCs/>
          <w:sz w:val="24"/>
          <w:szCs w:val="24"/>
        </w:rPr>
      </w:pPr>
      <w:bookmarkStart w:id="230" w:name="_Hlk11156507"/>
      <w:r w:rsidRPr="00E16ABF">
        <w:rPr>
          <w:rStyle w:val="InstructionsChar"/>
          <w:rFonts w:ascii="Times New Roman" w:eastAsiaTheme="minorHAnsi" w:hAnsi="Times New Roman"/>
          <w:b/>
          <w:bCs/>
          <w:i w:val="0"/>
          <w:iCs w:val="0"/>
          <w:color w:val="auto"/>
          <w:sz w:val="24"/>
          <w:szCs w:val="24"/>
        </w:rPr>
        <w:t>Discussion</w:t>
      </w:r>
    </w:p>
    <w:p w14:paraId="2D4FEE05" w14:textId="5F8077A2" w:rsidR="00054234" w:rsidRDefault="00702252" w:rsidP="00054234">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This study examined the feasibility and acceptability of a multi-component brief weight management intervention delivered to women at child immunisation appointments.  The recruitment target was not met (red)</w:t>
      </w:r>
      <w:r w:rsidR="00610A40">
        <w:rPr>
          <w:rFonts w:ascii="Times New Roman" w:hAnsi="Times New Roman" w:cs="Times New Roman"/>
          <w:sz w:val="24"/>
          <w:szCs w:val="24"/>
        </w:rPr>
        <w:t xml:space="preserve"> and</w:t>
      </w:r>
      <w:r w:rsidRPr="00E16ABF">
        <w:rPr>
          <w:rFonts w:ascii="Times New Roman" w:hAnsi="Times New Roman" w:cs="Times New Roman"/>
          <w:sz w:val="24"/>
          <w:szCs w:val="24"/>
        </w:rPr>
        <w:t xml:space="preserve"> changes to the methods of recruitment are required before proceeding to a phase III trial.  The target for adherence to regular self-weighing was met (green), albeit with wide confidence intervals</w:t>
      </w:r>
      <w:r w:rsidR="00610A40">
        <w:rPr>
          <w:rFonts w:ascii="Times New Roman" w:hAnsi="Times New Roman" w:cs="Times New Roman"/>
          <w:sz w:val="24"/>
          <w:szCs w:val="24"/>
        </w:rPr>
        <w:t xml:space="preserve"> in part due to the small sample size</w:t>
      </w:r>
      <w:r w:rsidRPr="00E16ABF">
        <w:rPr>
          <w:rFonts w:ascii="Times New Roman" w:hAnsi="Times New Roman" w:cs="Times New Roman"/>
          <w:sz w:val="24"/>
          <w:szCs w:val="24"/>
        </w:rPr>
        <w:t xml:space="preserve">.  Participants regularly recorded their weight on the weight record card, demonstrating that they adhered well to the main intervention component.  </w:t>
      </w:r>
      <w:r w:rsidR="00610A40">
        <w:rPr>
          <w:rFonts w:ascii="Times New Roman" w:hAnsi="Times New Roman" w:cs="Times New Roman"/>
          <w:sz w:val="24"/>
          <w:szCs w:val="24"/>
        </w:rPr>
        <w:t xml:space="preserve">The stop-go criteria for use of the POWeR website was categorised as amber, therefore some additional strategies may be needed to encourage participants to engage with an online weight management programme and to maintain adherence over time.  No participants were lost to follow-up.  There was also a signal from the follow up weight data that the intervention may help </w:t>
      </w:r>
      <w:r w:rsidR="00A75095">
        <w:rPr>
          <w:rFonts w:ascii="Times New Roman" w:hAnsi="Times New Roman" w:cs="Times New Roman"/>
          <w:sz w:val="24"/>
          <w:szCs w:val="24"/>
        </w:rPr>
        <w:t>participants</w:t>
      </w:r>
      <w:r w:rsidR="00610A40">
        <w:rPr>
          <w:rFonts w:ascii="Times New Roman" w:hAnsi="Times New Roman" w:cs="Times New Roman"/>
          <w:sz w:val="24"/>
          <w:szCs w:val="24"/>
        </w:rPr>
        <w:t xml:space="preserve"> to lose weight.  Furthermore, the increase in weight in the usual care group highlights the importance of encouraging action to prevent additional weight gain during the postnatal period.  The intervention did not have an adverse effect on attendance at immunisation appointments.  The intervention took practice nurses on average two minutes to deliver and intervention fidelity by nurses was high suggesting that the intervention can be delivered within child immunisations in primary care.  </w:t>
      </w:r>
      <w:r w:rsidR="00054234">
        <w:rPr>
          <w:rFonts w:ascii="Times New Roman" w:hAnsi="Times New Roman" w:cs="Times New Roman"/>
          <w:sz w:val="24"/>
          <w:szCs w:val="24"/>
        </w:rPr>
        <w:t>M</w:t>
      </w:r>
      <w:r w:rsidR="00054234" w:rsidRPr="00E16ABF">
        <w:rPr>
          <w:rFonts w:ascii="Times New Roman" w:hAnsi="Times New Roman" w:cs="Times New Roman"/>
          <w:sz w:val="24"/>
          <w:szCs w:val="24"/>
        </w:rPr>
        <w:t>issing data for questionnaire-based outcomes was low, ranging from 0% to 15</w:t>
      </w:r>
      <w:r w:rsidR="008A1CAD">
        <w:rPr>
          <w:rFonts w:ascii="Times New Roman" w:hAnsi="Times New Roman" w:cs="Times New Roman"/>
          <w:sz w:val="24"/>
          <w:szCs w:val="24"/>
        </w:rPr>
        <w:t>.</w:t>
      </w:r>
    </w:p>
    <w:p w14:paraId="421FEA96" w14:textId="77777777" w:rsidR="00702252" w:rsidRPr="00E16ABF" w:rsidRDefault="00702252" w:rsidP="00516ED3">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Recruitment</w:t>
      </w:r>
    </w:p>
    <w:p w14:paraId="5D774579" w14:textId="225D18B7" w:rsidR="00702252" w:rsidRPr="00E16ABF" w:rsidRDefault="00702252" w:rsidP="000049D3">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Slower than expected recruitment rates are not uncommon in postnatal weight </w:t>
      </w:r>
      <w:r w:rsidRPr="00A91B03">
        <w:rPr>
          <w:rFonts w:ascii="Times New Roman" w:hAnsi="Times New Roman" w:cs="Times New Roman"/>
          <w:sz w:val="24"/>
          <w:szCs w:val="24"/>
        </w:rPr>
        <w:t>management studies</w:t>
      </w:r>
      <w:r w:rsidR="00FC03B7" w:rsidRPr="00A91B03">
        <w:rPr>
          <w:rFonts w:ascii="Times New Roman" w:hAnsi="Times New Roman" w:cs="Times New Roman"/>
          <w:sz w:val="24"/>
          <w:szCs w:val="24"/>
        </w:rPr>
        <w:t xml:space="preserve"> [</w:t>
      </w:r>
      <w:r w:rsidR="00172A79" w:rsidRPr="00A91B03">
        <w:rPr>
          <w:rFonts w:ascii="Times New Roman" w:hAnsi="Times New Roman" w:cs="Times New Roman"/>
          <w:sz w:val="24"/>
          <w:szCs w:val="24"/>
        </w:rPr>
        <w:t>41</w:t>
      </w:r>
      <w:r w:rsidR="00E549A7" w:rsidRPr="00A91B03">
        <w:rPr>
          <w:rFonts w:ascii="Times New Roman" w:hAnsi="Times New Roman" w:cs="Times New Roman"/>
          <w:sz w:val="24"/>
          <w:szCs w:val="24"/>
        </w:rPr>
        <w:t>-</w:t>
      </w:r>
      <w:r w:rsidR="00172A79" w:rsidRPr="00A91B03">
        <w:rPr>
          <w:rFonts w:ascii="Times New Roman" w:hAnsi="Times New Roman" w:cs="Times New Roman"/>
          <w:sz w:val="24"/>
          <w:szCs w:val="24"/>
        </w:rPr>
        <w:t>42</w:t>
      </w:r>
      <w:r w:rsidR="00FC03B7" w:rsidRPr="00A91B03">
        <w:rPr>
          <w:rFonts w:ascii="Times New Roman" w:hAnsi="Times New Roman" w:cs="Times New Roman"/>
          <w:sz w:val="24"/>
          <w:szCs w:val="24"/>
        </w:rPr>
        <w:t>]</w:t>
      </w:r>
      <w:r w:rsidR="00610A40" w:rsidRPr="00A91B03">
        <w:rPr>
          <w:rFonts w:ascii="Times New Roman" w:hAnsi="Times New Roman" w:cs="Times New Roman"/>
          <w:sz w:val="24"/>
          <w:szCs w:val="24"/>
        </w:rPr>
        <w:t xml:space="preserve">; </w:t>
      </w:r>
      <w:r w:rsidRPr="00A91B03">
        <w:rPr>
          <w:rFonts w:ascii="Times New Roman" w:hAnsi="Times New Roman" w:cs="Times New Roman"/>
          <w:sz w:val="24"/>
          <w:szCs w:val="24"/>
        </w:rPr>
        <w:t>recruitment</w:t>
      </w:r>
      <w:r w:rsidR="00E51AAD" w:rsidRPr="00A91B03">
        <w:rPr>
          <w:rFonts w:ascii="Times New Roman" w:hAnsi="Times New Roman" w:cs="Times New Roman"/>
          <w:sz w:val="24"/>
          <w:szCs w:val="24"/>
        </w:rPr>
        <w:t xml:space="preserve"> also</w:t>
      </w:r>
      <w:r w:rsidRPr="00A91B03">
        <w:rPr>
          <w:rFonts w:ascii="Times New Roman" w:hAnsi="Times New Roman" w:cs="Times New Roman"/>
          <w:sz w:val="24"/>
          <w:szCs w:val="24"/>
        </w:rPr>
        <w:t xml:space="preserve"> proved </w:t>
      </w:r>
      <w:r w:rsidR="00E1549E" w:rsidRPr="00A91B03">
        <w:rPr>
          <w:rFonts w:ascii="Times New Roman" w:hAnsi="Times New Roman" w:cs="Times New Roman"/>
          <w:sz w:val="24"/>
          <w:szCs w:val="24"/>
        </w:rPr>
        <w:t>challenging in this trial</w:t>
      </w:r>
      <w:r w:rsidR="00610A40" w:rsidRPr="00A91B03">
        <w:rPr>
          <w:rFonts w:ascii="Times New Roman" w:hAnsi="Times New Roman" w:cs="Times New Roman"/>
          <w:sz w:val="24"/>
          <w:szCs w:val="24"/>
        </w:rPr>
        <w:t xml:space="preserve"> for which there</w:t>
      </w:r>
      <w:r w:rsidR="00610A40">
        <w:rPr>
          <w:rFonts w:ascii="Times New Roman" w:hAnsi="Times New Roman" w:cs="Times New Roman"/>
          <w:sz w:val="24"/>
          <w:szCs w:val="24"/>
        </w:rPr>
        <w:t xml:space="preserve"> may be specific reasons.</w:t>
      </w:r>
      <w:r w:rsidRPr="00E16ABF">
        <w:rPr>
          <w:rFonts w:ascii="Times New Roman" w:hAnsi="Times New Roman" w:cs="Times New Roman"/>
          <w:sz w:val="24"/>
          <w:szCs w:val="24"/>
        </w:rPr>
        <w:t xml:space="preserve">  </w:t>
      </w:r>
      <w:r w:rsidR="00E662E4" w:rsidRPr="00E16ABF">
        <w:rPr>
          <w:rFonts w:ascii="Times New Roman" w:hAnsi="Times New Roman" w:cs="Times New Roman"/>
          <w:sz w:val="24"/>
          <w:szCs w:val="24"/>
        </w:rPr>
        <w:t>All</w:t>
      </w:r>
      <w:r w:rsidRPr="00E16ABF">
        <w:rPr>
          <w:rFonts w:ascii="Times New Roman" w:hAnsi="Times New Roman" w:cs="Times New Roman"/>
          <w:sz w:val="24"/>
          <w:szCs w:val="24"/>
        </w:rPr>
        <w:t xml:space="preserve"> </w:t>
      </w:r>
      <w:r w:rsidR="00DE4636">
        <w:rPr>
          <w:rFonts w:ascii="Times New Roman" w:hAnsi="Times New Roman" w:cs="Times New Roman"/>
          <w:sz w:val="24"/>
          <w:szCs w:val="24"/>
        </w:rPr>
        <w:t>practices except one</w:t>
      </w:r>
      <w:r w:rsidRPr="00E16ABF">
        <w:rPr>
          <w:rFonts w:ascii="Times New Roman" w:hAnsi="Times New Roman" w:cs="Times New Roman"/>
          <w:sz w:val="24"/>
          <w:szCs w:val="24"/>
        </w:rPr>
        <w:t xml:space="preserve"> </w:t>
      </w:r>
      <w:r w:rsidR="00DE4636" w:rsidRPr="00E16ABF">
        <w:rPr>
          <w:rFonts w:ascii="Times New Roman" w:hAnsi="Times New Roman" w:cs="Times New Roman"/>
          <w:sz w:val="24"/>
          <w:szCs w:val="24"/>
        </w:rPr>
        <w:t>w</w:t>
      </w:r>
      <w:r w:rsidR="00DE4636">
        <w:rPr>
          <w:rFonts w:ascii="Times New Roman" w:hAnsi="Times New Roman" w:cs="Times New Roman"/>
          <w:sz w:val="24"/>
          <w:szCs w:val="24"/>
        </w:rPr>
        <w:t>ere located</w:t>
      </w:r>
      <w:r w:rsidR="00DE4636" w:rsidRPr="00E16ABF">
        <w:rPr>
          <w:rFonts w:ascii="Times New Roman" w:hAnsi="Times New Roman" w:cs="Times New Roman"/>
          <w:sz w:val="24"/>
          <w:szCs w:val="24"/>
        </w:rPr>
        <w:t xml:space="preserve"> in</w:t>
      </w:r>
      <w:r w:rsidRPr="00E16ABF">
        <w:rPr>
          <w:rFonts w:ascii="Times New Roman" w:hAnsi="Times New Roman" w:cs="Times New Roman"/>
          <w:sz w:val="24"/>
          <w:szCs w:val="24"/>
        </w:rPr>
        <w:t xml:space="preserve"> areas of high deprivation serving a high proportion of ethnic minority patients</w:t>
      </w:r>
      <w:r w:rsidR="00DE4636">
        <w:rPr>
          <w:rFonts w:ascii="Times New Roman" w:hAnsi="Times New Roman" w:cs="Times New Roman"/>
          <w:sz w:val="24"/>
          <w:szCs w:val="24"/>
        </w:rPr>
        <w:t>.  T</w:t>
      </w:r>
      <w:r w:rsidRPr="00E16ABF">
        <w:rPr>
          <w:rFonts w:ascii="Times New Roman" w:hAnsi="Times New Roman" w:cs="Times New Roman"/>
          <w:sz w:val="24"/>
          <w:szCs w:val="24"/>
        </w:rPr>
        <w:t xml:space="preserve">he number of participants who reported ‘difficult financial status’ </w:t>
      </w:r>
      <w:r w:rsidR="000049D3" w:rsidRPr="00E16ABF">
        <w:rPr>
          <w:rFonts w:ascii="Times New Roman" w:hAnsi="Times New Roman" w:cs="Times New Roman"/>
          <w:sz w:val="24"/>
          <w:szCs w:val="24"/>
        </w:rPr>
        <w:t xml:space="preserve">was high </w:t>
      </w:r>
      <w:r w:rsidR="00DE4636">
        <w:rPr>
          <w:rFonts w:ascii="Times New Roman" w:hAnsi="Times New Roman" w:cs="Times New Roman"/>
          <w:sz w:val="24"/>
          <w:szCs w:val="24"/>
        </w:rPr>
        <w:t>(</w:t>
      </w:r>
      <w:r w:rsidR="000049D3" w:rsidRPr="00E16ABF">
        <w:rPr>
          <w:rFonts w:ascii="Times New Roman" w:hAnsi="Times New Roman" w:cs="Times New Roman"/>
          <w:sz w:val="24"/>
          <w:szCs w:val="24"/>
        </w:rPr>
        <w:t>6</w:t>
      </w:r>
      <w:r w:rsidRPr="00E16ABF">
        <w:rPr>
          <w:rFonts w:ascii="Times New Roman" w:hAnsi="Times New Roman" w:cs="Times New Roman"/>
          <w:sz w:val="24"/>
          <w:szCs w:val="24"/>
        </w:rPr>
        <w:t>5%</w:t>
      </w:r>
      <w:r w:rsidR="00DE4636">
        <w:rPr>
          <w:rFonts w:ascii="Times New Roman" w:hAnsi="Times New Roman" w:cs="Times New Roman"/>
          <w:sz w:val="24"/>
          <w:szCs w:val="24"/>
        </w:rPr>
        <w:t>)</w:t>
      </w:r>
      <w:r w:rsidRPr="00E16ABF">
        <w:rPr>
          <w:rFonts w:ascii="Times New Roman" w:hAnsi="Times New Roman" w:cs="Times New Roman"/>
          <w:sz w:val="24"/>
          <w:szCs w:val="24"/>
        </w:rPr>
        <w:t xml:space="preserve"> and</w:t>
      </w:r>
      <w:r w:rsidR="000049D3" w:rsidRPr="00E16ABF">
        <w:rPr>
          <w:rFonts w:ascii="Times New Roman" w:hAnsi="Times New Roman" w:cs="Times New Roman"/>
          <w:sz w:val="24"/>
          <w:szCs w:val="24"/>
        </w:rPr>
        <w:t xml:space="preserve"> a</w:t>
      </w:r>
      <w:r w:rsidRPr="00E16ABF">
        <w:rPr>
          <w:rFonts w:ascii="Times New Roman" w:hAnsi="Times New Roman" w:cs="Times New Roman"/>
          <w:sz w:val="24"/>
          <w:szCs w:val="24"/>
        </w:rPr>
        <w:t xml:space="preserve"> high proportion </w:t>
      </w:r>
      <w:r w:rsidR="000049D3" w:rsidRPr="00E16ABF">
        <w:rPr>
          <w:rFonts w:ascii="Times New Roman" w:hAnsi="Times New Roman" w:cs="Times New Roman"/>
          <w:sz w:val="24"/>
          <w:szCs w:val="24"/>
        </w:rPr>
        <w:t xml:space="preserve">were </w:t>
      </w:r>
      <w:r w:rsidR="00DE4636">
        <w:rPr>
          <w:rFonts w:ascii="Times New Roman" w:hAnsi="Times New Roman" w:cs="Times New Roman"/>
          <w:sz w:val="24"/>
          <w:szCs w:val="24"/>
        </w:rPr>
        <w:t>from</w:t>
      </w:r>
      <w:r w:rsidRPr="00E16ABF">
        <w:rPr>
          <w:rFonts w:ascii="Times New Roman" w:hAnsi="Times New Roman" w:cs="Times New Roman"/>
          <w:sz w:val="24"/>
          <w:szCs w:val="24"/>
        </w:rPr>
        <w:t xml:space="preserve"> non-White ethnic</w:t>
      </w:r>
      <w:r w:rsidR="00002FD3" w:rsidRPr="00E16ABF">
        <w:rPr>
          <w:rFonts w:ascii="Times New Roman" w:hAnsi="Times New Roman" w:cs="Times New Roman"/>
          <w:sz w:val="24"/>
          <w:szCs w:val="24"/>
        </w:rPr>
        <w:t xml:space="preserve">ities </w:t>
      </w:r>
      <w:r w:rsidRPr="00E16ABF">
        <w:rPr>
          <w:rFonts w:ascii="Times New Roman" w:hAnsi="Times New Roman" w:cs="Times New Roman"/>
          <w:sz w:val="24"/>
          <w:szCs w:val="24"/>
        </w:rPr>
        <w:t xml:space="preserve">(54%).  Recruitment to clinical trials from these </w:t>
      </w:r>
      <w:r w:rsidR="005A7E2E" w:rsidRPr="00E16ABF">
        <w:rPr>
          <w:rFonts w:ascii="Times New Roman" w:hAnsi="Times New Roman" w:cs="Times New Roman"/>
          <w:sz w:val="24"/>
          <w:szCs w:val="24"/>
        </w:rPr>
        <w:t>populations</w:t>
      </w:r>
      <w:r w:rsidRPr="00E16ABF">
        <w:rPr>
          <w:rFonts w:ascii="Times New Roman" w:hAnsi="Times New Roman" w:cs="Times New Roman"/>
          <w:sz w:val="24"/>
          <w:szCs w:val="24"/>
        </w:rPr>
        <w:t xml:space="preserve"> is known to be difficult </w:t>
      </w:r>
      <w:r w:rsidRPr="001054C8">
        <w:rPr>
          <w:rFonts w:ascii="Times New Roman" w:hAnsi="Times New Roman" w:cs="Times New Roman"/>
          <w:sz w:val="24"/>
          <w:szCs w:val="24"/>
        </w:rPr>
        <w:t xml:space="preserve">therefore our recruitment experiences are likely to </w:t>
      </w:r>
      <w:r w:rsidR="00AD5B3E" w:rsidRPr="001054C8">
        <w:rPr>
          <w:rFonts w:ascii="Times New Roman" w:hAnsi="Times New Roman" w:cs="Times New Roman"/>
          <w:sz w:val="24"/>
          <w:szCs w:val="24"/>
        </w:rPr>
        <w:t>re</w:t>
      </w:r>
      <w:r w:rsidRPr="001054C8">
        <w:rPr>
          <w:rFonts w:ascii="Times New Roman" w:hAnsi="Times New Roman" w:cs="Times New Roman"/>
          <w:sz w:val="24"/>
          <w:szCs w:val="24"/>
        </w:rPr>
        <w:t>present a ‘worst case scenario’</w:t>
      </w:r>
      <w:r w:rsidR="001923F2" w:rsidRPr="001054C8">
        <w:rPr>
          <w:rFonts w:ascii="Times New Roman" w:hAnsi="Times New Roman" w:cs="Times New Roman"/>
          <w:sz w:val="24"/>
          <w:szCs w:val="24"/>
        </w:rPr>
        <w:t xml:space="preserve"> [43]</w:t>
      </w:r>
      <w:r w:rsidRPr="001054C8">
        <w:rPr>
          <w:rFonts w:ascii="Times New Roman" w:hAnsi="Times New Roman" w:cs="Times New Roman"/>
          <w:sz w:val="24"/>
          <w:szCs w:val="24"/>
        </w:rPr>
        <w:t>.</w:t>
      </w:r>
      <w:r w:rsidRPr="00E16ABF">
        <w:rPr>
          <w:rFonts w:ascii="Times New Roman" w:hAnsi="Times New Roman" w:cs="Times New Roman"/>
          <w:sz w:val="24"/>
          <w:szCs w:val="24"/>
        </w:rPr>
        <w:t xml:space="preserve">  Recruitment was also hampered by a change in the computer system at </w:t>
      </w:r>
      <w:r w:rsidR="003B07C6" w:rsidRPr="00E16ABF">
        <w:rPr>
          <w:rFonts w:ascii="Times New Roman" w:hAnsi="Times New Roman" w:cs="Times New Roman"/>
          <w:sz w:val="24"/>
          <w:szCs w:val="24"/>
        </w:rPr>
        <w:t>BWH</w:t>
      </w:r>
      <w:r w:rsidRPr="00E16ABF">
        <w:rPr>
          <w:rFonts w:ascii="Times New Roman" w:hAnsi="Times New Roman" w:cs="Times New Roman"/>
          <w:sz w:val="24"/>
          <w:szCs w:val="24"/>
        </w:rPr>
        <w:t xml:space="preserve"> in the </w:t>
      </w:r>
      <w:r w:rsidR="00577BD1" w:rsidRPr="00E16ABF">
        <w:rPr>
          <w:rFonts w:ascii="Times New Roman" w:hAnsi="Times New Roman" w:cs="Times New Roman"/>
          <w:sz w:val="24"/>
          <w:szCs w:val="24"/>
        </w:rPr>
        <w:t>final</w:t>
      </w:r>
      <w:r w:rsidRPr="00E16ABF">
        <w:rPr>
          <w:rFonts w:ascii="Times New Roman" w:hAnsi="Times New Roman" w:cs="Times New Roman"/>
          <w:sz w:val="24"/>
          <w:szCs w:val="24"/>
        </w:rPr>
        <w:t xml:space="preserve"> six weeks </w:t>
      </w:r>
      <w:r w:rsidR="00577BD1" w:rsidRPr="00E16ABF">
        <w:rPr>
          <w:rFonts w:ascii="Times New Roman" w:hAnsi="Times New Roman" w:cs="Times New Roman"/>
          <w:sz w:val="24"/>
          <w:szCs w:val="24"/>
        </w:rPr>
        <w:t>of</w:t>
      </w:r>
      <w:r w:rsidRPr="00E16ABF">
        <w:rPr>
          <w:rFonts w:ascii="Times New Roman" w:hAnsi="Times New Roman" w:cs="Times New Roman"/>
          <w:sz w:val="24"/>
          <w:szCs w:val="24"/>
        </w:rPr>
        <w:t xml:space="preserve"> recruitment</w:t>
      </w:r>
      <w:r w:rsidR="00891E00" w:rsidRPr="00E16ABF">
        <w:rPr>
          <w:rFonts w:ascii="Times New Roman" w:hAnsi="Times New Roman" w:cs="Times New Roman"/>
          <w:sz w:val="24"/>
          <w:szCs w:val="24"/>
        </w:rPr>
        <w:t>; this</w:t>
      </w:r>
      <w:r w:rsidRPr="00E16ABF">
        <w:rPr>
          <w:rFonts w:ascii="Times New Roman" w:hAnsi="Times New Roman" w:cs="Times New Roman"/>
          <w:sz w:val="24"/>
          <w:szCs w:val="24"/>
        </w:rPr>
        <w:t xml:space="preserve"> made it difficult for the hospital to systematically </w:t>
      </w:r>
      <w:r w:rsidR="009530EE" w:rsidRPr="00E16ABF">
        <w:rPr>
          <w:rFonts w:ascii="Times New Roman" w:hAnsi="Times New Roman" w:cs="Times New Roman"/>
          <w:sz w:val="24"/>
          <w:szCs w:val="24"/>
        </w:rPr>
        <w:t>identify</w:t>
      </w:r>
      <w:r w:rsidRPr="00E16ABF">
        <w:rPr>
          <w:rFonts w:ascii="Times New Roman" w:hAnsi="Times New Roman" w:cs="Times New Roman"/>
          <w:sz w:val="24"/>
          <w:szCs w:val="24"/>
        </w:rPr>
        <w:t xml:space="preserve"> potentially eligible</w:t>
      </w:r>
      <w:r w:rsidR="00710615">
        <w:rPr>
          <w:rFonts w:ascii="Times New Roman" w:hAnsi="Times New Roman" w:cs="Times New Roman"/>
          <w:sz w:val="24"/>
          <w:szCs w:val="24"/>
        </w:rPr>
        <w:t xml:space="preserve"> women</w:t>
      </w:r>
      <w:r w:rsidR="00577BD1" w:rsidRPr="00E16ABF">
        <w:rPr>
          <w:rFonts w:ascii="Times New Roman" w:hAnsi="Times New Roman" w:cs="Times New Roman"/>
          <w:sz w:val="24"/>
          <w:szCs w:val="24"/>
        </w:rPr>
        <w:t>.</w:t>
      </w:r>
    </w:p>
    <w:p w14:paraId="2E90030E" w14:textId="1541C7D6" w:rsidR="00480063" w:rsidRPr="00A91B03" w:rsidRDefault="00702252" w:rsidP="00480063">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Participants received the study invitation letter a</w:t>
      </w:r>
      <w:r w:rsidR="001035BA" w:rsidRPr="00E16ABF">
        <w:rPr>
          <w:rFonts w:ascii="Times New Roman" w:hAnsi="Times New Roman" w:cs="Times New Roman"/>
          <w:sz w:val="24"/>
          <w:szCs w:val="24"/>
        </w:rPr>
        <w:t>round</w:t>
      </w:r>
      <w:r w:rsidRPr="00E16ABF">
        <w:rPr>
          <w:rFonts w:ascii="Times New Roman" w:hAnsi="Times New Roman" w:cs="Times New Roman"/>
          <w:sz w:val="24"/>
          <w:szCs w:val="24"/>
        </w:rPr>
        <w:t xml:space="preserve"> 4-6 weeks after giving birth.  This is a time in which</w:t>
      </w:r>
      <w:r w:rsidR="00ED01DA" w:rsidRPr="00E16ABF">
        <w:rPr>
          <w:rFonts w:ascii="Times New Roman" w:hAnsi="Times New Roman" w:cs="Times New Roman"/>
          <w:sz w:val="24"/>
          <w:szCs w:val="24"/>
        </w:rPr>
        <w:t xml:space="preserve"> new</w:t>
      </w:r>
      <w:r w:rsidRPr="00E16ABF">
        <w:rPr>
          <w:rFonts w:ascii="Times New Roman" w:hAnsi="Times New Roman" w:cs="Times New Roman"/>
          <w:sz w:val="24"/>
          <w:szCs w:val="24"/>
        </w:rPr>
        <w:t xml:space="preserve"> mothers are adjusting to life with a small baby</w:t>
      </w:r>
      <w:r w:rsidR="001E7E9D" w:rsidRPr="00E16ABF">
        <w:rPr>
          <w:rFonts w:ascii="Times New Roman" w:hAnsi="Times New Roman" w:cs="Times New Roman"/>
          <w:sz w:val="24"/>
          <w:szCs w:val="24"/>
        </w:rPr>
        <w:t>,</w:t>
      </w:r>
      <w:r w:rsidRPr="00E16ABF">
        <w:rPr>
          <w:rFonts w:ascii="Times New Roman" w:hAnsi="Times New Roman" w:cs="Times New Roman"/>
          <w:sz w:val="24"/>
          <w:szCs w:val="24"/>
        </w:rPr>
        <w:t xml:space="preserve"> therefore weight loss may not be considered a priority at this time.  There was a maximum period of four weeks available between women receiving their invitation letter and being able to complete the baseline assessment</w:t>
      </w:r>
      <w:r w:rsidR="009F00D2" w:rsidRPr="00E16ABF">
        <w:rPr>
          <w:rFonts w:ascii="Times New Roman" w:hAnsi="Times New Roman" w:cs="Times New Roman"/>
          <w:sz w:val="24"/>
          <w:szCs w:val="24"/>
        </w:rPr>
        <w:t xml:space="preserve"> of outcomes</w:t>
      </w:r>
      <w:r w:rsidRPr="00E16ABF">
        <w:rPr>
          <w:rFonts w:ascii="Times New Roman" w:hAnsi="Times New Roman" w:cs="Times New Roman"/>
          <w:sz w:val="24"/>
          <w:szCs w:val="24"/>
        </w:rPr>
        <w:t>.  Women could not be recruited prior to four weeks postnatally and the baseline visit had to be completed before the first immunisatio</w:t>
      </w:r>
      <w:r w:rsidR="00CE6FBA" w:rsidRPr="00E16ABF">
        <w:rPr>
          <w:rFonts w:ascii="Times New Roman" w:hAnsi="Times New Roman" w:cs="Times New Roman"/>
          <w:sz w:val="24"/>
          <w:szCs w:val="24"/>
        </w:rPr>
        <w:t>n</w:t>
      </w:r>
      <w:r w:rsidRPr="00E16ABF">
        <w:rPr>
          <w:rFonts w:ascii="Times New Roman" w:hAnsi="Times New Roman" w:cs="Times New Roman"/>
          <w:sz w:val="24"/>
          <w:szCs w:val="24"/>
        </w:rPr>
        <w:t>.  This</w:t>
      </w:r>
      <w:r w:rsidR="00ED0DCB" w:rsidRPr="00E16ABF">
        <w:rPr>
          <w:rFonts w:ascii="Times New Roman" w:hAnsi="Times New Roman" w:cs="Times New Roman"/>
          <w:sz w:val="24"/>
          <w:szCs w:val="24"/>
        </w:rPr>
        <w:t xml:space="preserve"> short time period</w:t>
      </w:r>
      <w:r w:rsidRPr="00E16ABF">
        <w:rPr>
          <w:rFonts w:ascii="Times New Roman" w:hAnsi="Times New Roman" w:cs="Times New Roman"/>
          <w:sz w:val="24"/>
          <w:szCs w:val="24"/>
        </w:rPr>
        <w:t xml:space="preserve"> may have deterred some women from participating at this busy time in their lives.  </w:t>
      </w:r>
      <w:r w:rsidR="00610A40">
        <w:rPr>
          <w:rFonts w:ascii="Times New Roman" w:hAnsi="Times New Roman" w:cs="Times New Roman"/>
          <w:sz w:val="24"/>
          <w:szCs w:val="24"/>
        </w:rPr>
        <w:t>A</w:t>
      </w:r>
      <w:r w:rsidRPr="00E16ABF">
        <w:rPr>
          <w:rFonts w:ascii="Times New Roman" w:hAnsi="Times New Roman" w:cs="Times New Roman"/>
          <w:sz w:val="24"/>
          <w:szCs w:val="24"/>
        </w:rPr>
        <w:t xml:space="preserve">n alternative approach may be to consider recruiting women antenatally towards the end of pregnancy, when women do not have the same distractions and demands on their time.  Given the short window of opportunity available to recruit women, it may be that an ‘opt out’ approach to recruitment would be more </w:t>
      </w:r>
      <w:r w:rsidR="000049D3" w:rsidRPr="00E16ABF">
        <w:rPr>
          <w:rFonts w:ascii="Times New Roman" w:hAnsi="Times New Roman" w:cs="Times New Roman"/>
          <w:sz w:val="24"/>
          <w:szCs w:val="24"/>
        </w:rPr>
        <w:t>fruitful</w:t>
      </w:r>
      <w:r w:rsidRPr="00E16ABF">
        <w:rPr>
          <w:rFonts w:ascii="Times New Roman" w:hAnsi="Times New Roman" w:cs="Times New Roman"/>
          <w:sz w:val="24"/>
          <w:szCs w:val="24"/>
        </w:rPr>
        <w:t xml:space="preserve">.  </w:t>
      </w:r>
      <w:r w:rsidR="00052BF7" w:rsidRPr="00E16ABF">
        <w:rPr>
          <w:rFonts w:ascii="Times New Roman" w:hAnsi="Times New Roman" w:cs="Times New Roman"/>
          <w:sz w:val="24"/>
          <w:szCs w:val="24"/>
        </w:rPr>
        <w:t>Whilst accepting the ethical challenges that might occur from such an approach</w:t>
      </w:r>
      <w:r w:rsidR="00052BF7">
        <w:rPr>
          <w:rFonts w:ascii="Times New Roman" w:hAnsi="Times New Roman" w:cs="Times New Roman"/>
          <w:sz w:val="24"/>
          <w:szCs w:val="24"/>
        </w:rPr>
        <w:t>, e</w:t>
      </w:r>
      <w:r w:rsidRPr="00E16ABF">
        <w:rPr>
          <w:rFonts w:ascii="Times New Roman" w:hAnsi="Times New Roman" w:cs="Times New Roman"/>
          <w:sz w:val="24"/>
          <w:szCs w:val="24"/>
        </w:rPr>
        <w:t xml:space="preserve">vidence </w:t>
      </w:r>
      <w:r w:rsidRPr="009007E4">
        <w:rPr>
          <w:rFonts w:ascii="Times New Roman" w:hAnsi="Times New Roman" w:cs="Times New Roman"/>
          <w:sz w:val="24"/>
          <w:szCs w:val="24"/>
        </w:rPr>
        <w:t xml:space="preserve">has suggested </w:t>
      </w:r>
      <w:r w:rsidRPr="00C200D6">
        <w:rPr>
          <w:rFonts w:ascii="Times New Roman" w:hAnsi="Times New Roman" w:cs="Times New Roman"/>
          <w:sz w:val="24"/>
          <w:szCs w:val="24"/>
        </w:rPr>
        <w:t xml:space="preserve">that higher response and recruitment rates may be obtained </w:t>
      </w:r>
      <w:r w:rsidRPr="00A91B03">
        <w:rPr>
          <w:rFonts w:ascii="Times New Roman" w:hAnsi="Times New Roman" w:cs="Times New Roman"/>
          <w:sz w:val="24"/>
          <w:szCs w:val="24"/>
        </w:rPr>
        <w:t>when studies employ opt-out methods</w:t>
      </w:r>
      <w:r w:rsidR="00FC03B7" w:rsidRPr="00A91B03">
        <w:rPr>
          <w:rFonts w:ascii="Times New Roman" w:hAnsi="Times New Roman" w:cs="Times New Roman"/>
          <w:sz w:val="24"/>
          <w:szCs w:val="24"/>
        </w:rPr>
        <w:t xml:space="preserve"> [</w:t>
      </w:r>
      <w:r w:rsidR="009A20B5" w:rsidRPr="00A91B03">
        <w:rPr>
          <w:rFonts w:ascii="Times New Roman" w:hAnsi="Times New Roman" w:cs="Times New Roman"/>
          <w:sz w:val="24"/>
          <w:szCs w:val="24"/>
        </w:rPr>
        <w:t>4</w:t>
      </w:r>
      <w:r w:rsidR="001923F2" w:rsidRPr="00A91B03">
        <w:rPr>
          <w:rFonts w:ascii="Times New Roman" w:hAnsi="Times New Roman" w:cs="Times New Roman"/>
          <w:sz w:val="24"/>
          <w:szCs w:val="24"/>
        </w:rPr>
        <w:t>4</w:t>
      </w:r>
      <w:r w:rsidR="00FC03B7" w:rsidRPr="00A91B03">
        <w:rPr>
          <w:rFonts w:ascii="Times New Roman" w:hAnsi="Times New Roman" w:cs="Times New Roman"/>
          <w:sz w:val="24"/>
          <w:szCs w:val="24"/>
        </w:rPr>
        <w:t>-</w:t>
      </w:r>
      <w:r w:rsidR="009A20B5" w:rsidRPr="00A91B03">
        <w:rPr>
          <w:rFonts w:ascii="Times New Roman" w:hAnsi="Times New Roman" w:cs="Times New Roman"/>
          <w:sz w:val="24"/>
          <w:szCs w:val="24"/>
        </w:rPr>
        <w:t>4</w:t>
      </w:r>
      <w:r w:rsidR="001923F2" w:rsidRPr="00A91B03">
        <w:rPr>
          <w:rFonts w:ascii="Times New Roman" w:hAnsi="Times New Roman" w:cs="Times New Roman"/>
          <w:sz w:val="24"/>
          <w:szCs w:val="24"/>
        </w:rPr>
        <w:t>5</w:t>
      </w:r>
      <w:r w:rsidR="00FC03B7" w:rsidRPr="00A91B03">
        <w:rPr>
          <w:rFonts w:ascii="Times New Roman" w:hAnsi="Times New Roman" w:cs="Times New Roman"/>
          <w:sz w:val="24"/>
          <w:szCs w:val="24"/>
        </w:rPr>
        <w:t>]</w:t>
      </w:r>
      <w:r w:rsidR="00610A40" w:rsidRPr="00A91B03">
        <w:rPr>
          <w:rFonts w:ascii="Times New Roman" w:hAnsi="Times New Roman" w:cs="Times New Roman"/>
          <w:sz w:val="24"/>
          <w:szCs w:val="24"/>
        </w:rPr>
        <w:t xml:space="preserve"> and data from  trials offering weight management in routine care show that the overwhelming majority of people who are obese consider this to be helpful and appropriate, whether or not they take up the offer of support </w:t>
      </w:r>
      <w:r w:rsidR="001C7368" w:rsidRPr="00A91B03">
        <w:rPr>
          <w:rFonts w:ascii="Times New Roman" w:hAnsi="Times New Roman" w:cs="Times New Roman"/>
          <w:sz w:val="24"/>
          <w:szCs w:val="24"/>
        </w:rPr>
        <w:t>[</w:t>
      </w:r>
      <w:r w:rsidR="00480063" w:rsidRPr="00A91B03">
        <w:rPr>
          <w:rFonts w:ascii="Times New Roman" w:hAnsi="Times New Roman" w:cs="Times New Roman"/>
          <w:sz w:val="24"/>
          <w:szCs w:val="24"/>
        </w:rPr>
        <w:t>4</w:t>
      </w:r>
      <w:r w:rsidR="001923F2" w:rsidRPr="00A91B03">
        <w:rPr>
          <w:rFonts w:ascii="Times New Roman" w:hAnsi="Times New Roman" w:cs="Times New Roman"/>
          <w:sz w:val="24"/>
          <w:szCs w:val="24"/>
        </w:rPr>
        <w:t>6</w:t>
      </w:r>
      <w:r w:rsidR="001C7368" w:rsidRPr="00A91B03">
        <w:rPr>
          <w:rFonts w:ascii="Times New Roman" w:hAnsi="Times New Roman" w:cs="Times New Roman"/>
          <w:sz w:val="24"/>
          <w:szCs w:val="24"/>
        </w:rPr>
        <w:t>].</w:t>
      </w:r>
      <w:r w:rsidR="00610A40" w:rsidRPr="00A91B03">
        <w:rPr>
          <w:rFonts w:ascii="Times New Roman" w:hAnsi="Times New Roman" w:cs="Times New Roman"/>
          <w:sz w:val="24"/>
          <w:szCs w:val="24"/>
        </w:rPr>
        <w:t xml:space="preserve">  </w:t>
      </w:r>
      <w:r w:rsidR="000049D3" w:rsidRPr="00A91B03">
        <w:rPr>
          <w:rFonts w:ascii="Times New Roman" w:hAnsi="Times New Roman" w:cs="Times New Roman"/>
          <w:sz w:val="24"/>
          <w:szCs w:val="24"/>
        </w:rPr>
        <w:t>Considering</w:t>
      </w:r>
      <w:r w:rsidRPr="00A91B03">
        <w:rPr>
          <w:rFonts w:ascii="Times New Roman" w:hAnsi="Times New Roman" w:cs="Times New Roman"/>
          <w:sz w:val="24"/>
          <w:szCs w:val="24"/>
        </w:rPr>
        <w:t xml:space="preserve"> the recruitment response to this </w:t>
      </w:r>
      <w:r w:rsidR="00884C81" w:rsidRPr="00A91B03">
        <w:rPr>
          <w:rFonts w:ascii="Times New Roman" w:hAnsi="Times New Roman" w:cs="Times New Roman"/>
          <w:sz w:val="24"/>
          <w:szCs w:val="24"/>
        </w:rPr>
        <w:t>trial</w:t>
      </w:r>
      <w:r w:rsidR="000049D3" w:rsidRPr="00A91B03">
        <w:rPr>
          <w:rFonts w:ascii="Times New Roman" w:hAnsi="Times New Roman" w:cs="Times New Roman"/>
          <w:sz w:val="24"/>
          <w:szCs w:val="24"/>
        </w:rPr>
        <w:t>,</w:t>
      </w:r>
      <w:r w:rsidRPr="00A91B03">
        <w:rPr>
          <w:rFonts w:ascii="Times New Roman" w:hAnsi="Times New Roman" w:cs="Times New Roman"/>
          <w:sz w:val="24"/>
          <w:szCs w:val="24"/>
        </w:rPr>
        <w:t xml:space="preserve"> it is also possible that women do not want a weight management intervention shortly after giving birth, although this is not consistent with </w:t>
      </w:r>
      <w:r w:rsidR="00A617A8" w:rsidRPr="00A91B03">
        <w:rPr>
          <w:rFonts w:ascii="Times New Roman" w:hAnsi="Times New Roman" w:cs="Times New Roman"/>
          <w:sz w:val="24"/>
          <w:szCs w:val="24"/>
        </w:rPr>
        <w:t>evidence</w:t>
      </w:r>
      <w:r w:rsidRPr="00A91B03">
        <w:rPr>
          <w:rFonts w:ascii="Times New Roman" w:hAnsi="Times New Roman" w:cs="Times New Roman"/>
          <w:sz w:val="24"/>
          <w:szCs w:val="24"/>
        </w:rPr>
        <w:t xml:space="preserve"> that has reported women do want early intervention</w:t>
      </w:r>
      <w:r w:rsidR="00FC03B7" w:rsidRPr="00A91B03">
        <w:rPr>
          <w:rFonts w:ascii="Times New Roman" w:hAnsi="Times New Roman" w:cs="Times New Roman"/>
          <w:sz w:val="24"/>
          <w:szCs w:val="24"/>
        </w:rPr>
        <w:t xml:space="preserve"> [4</w:t>
      </w:r>
      <w:r w:rsidR="001923F2" w:rsidRPr="00A91B03">
        <w:rPr>
          <w:rFonts w:ascii="Times New Roman" w:hAnsi="Times New Roman" w:cs="Times New Roman"/>
          <w:sz w:val="24"/>
          <w:szCs w:val="24"/>
        </w:rPr>
        <w:t>7</w:t>
      </w:r>
      <w:r w:rsidR="00E549A7" w:rsidRPr="00A91B03">
        <w:rPr>
          <w:rFonts w:ascii="Times New Roman" w:hAnsi="Times New Roman" w:cs="Times New Roman"/>
          <w:sz w:val="24"/>
          <w:szCs w:val="24"/>
        </w:rPr>
        <w:t>-4</w:t>
      </w:r>
      <w:r w:rsidR="001923F2" w:rsidRPr="00A91B03">
        <w:rPr>
          <w:rFonts w:ascii="Times New Roman" w:hAnsi="Times New Roman" w:cs="Times New Roman"/>
          <w:sz w:val="24"/>
          <w:szCs w:val="24"/>
        </w:rPr>
        <w:t>8</w:t>
      </w:r>
      <w:r w:rsidR="00FC03B7" w:rsidRPr="00A91B03">
        <w:rPr>
          <w:rFonts w:ascii="Times New Roman" w:hAnsi="Times New Roman" w:cs="Times New Roman"/>
          <w:sz w:val="24"/>
          <w:szCs w:val="24"/>
        </w:rPr>
        <w:t>]</w:t>
      </w:r>
      <w:r w:rsidRPr="00A91B03">
        <w:rPr>
          <w:rFonts w:ascii="Times New Roman" w:hAnsi="Times New Roman" w:cs="Times New Roman"/>
          <w:sz w:val="24"/>
          <w:szCs w:val="24"/>
        </w:rPr>
        <w:t>.</w:t>
      </w:r>
    </w:p>
    <w:p w14:paraId="0C40B326" w14:textId="77777777" w:rsidR="00702252" w:rsidRPr="00A91B03" w:rsidRDefault="00702252" w:rsidP="00516ED3">
      <w:pPr>
        <w:spacing w:after="0" w:line="480" w:lineRule="auto"/>
        <w:rPr>
          <w:rFonts w:ascii="Times New Roman" w:hAnsi="Times New Roman" w:cs="Times New Roman"/>
          <w:b/>
          <w:bCs/>
          <w:sz w:val="24"/>
          <w:szCs w:val="24"/>
        </w:rPr>
      </w:pPr>
      <w:r w:rsidRPr="00A91B03">
        <w:rPr>
          <w:rFonts w:ascii="Times New Roman" w:hAnsi="Times New Roman" w:cs="Times New Roman"/>
          <w:b/>
          <w:bCs/>
          <w:sz w:val="24"/>
          <w:szCs w:val="24"/>
        </w:rPr>
        <w:t>Adherence to self-weighing</w:t>
      </w:r>
    </w:p>
    <w:p w14:paraId="29255F9F" w14:textId="16CFF3A5" w:rsidR="00702252" w:rsidRPr="00E16ABF" w:rsidRDefault="00702252" w:rsidP="00D65159">
      <w:pPr>
        <w:spacing w:after="0" w:line="480" w:lineRule="auto"/>
        <w:ind w:firstLine="720"/>
        <w:rPr>
          <w:rFonts w:ascii="Times New Roman" w:hAnsi="Times New Roman" w:cs="Times New Roman"/>
          <w:sz w:val="24"/>
          <w:szCs w:val="24"/>
        </w:rPr>
      </w:pPr>
      <w:r w:rsidRPr="00A91B03">
        <w:rPr>
          <w:rFonts w:ascii="Times New Roman" w:hAnsi="Times New Roman" w:cs="Times New Roman"/>
          <w:sz w:val="24"/>
          <w:szCs w:val="24"/>
        </w:rPr>
        <w:t>Regular self-weighing has been shown to be an important strategy in facilitating weight loss, particularly w</w:t>
      </w:r>
      <w:r w:rsidR="000049D3" w:rsidRPr="00A91B03">
        <w:rPr>
          <w:rFonts w:ascii="Times New Roman" w:hAnsi="Times New Roman" w:cs="Times New Roman"/>
          <w:sz w:val="24"/>
          <w:szCs w:val="24"/>
        </w:rPr>
        <w:t>ithin</w:t>
      </w:r>
      <w:r w:rsidRPr="00A91B03">
        <w:rPr>
          <w:rFonts w:ascii="Times New Roman" w:hAnsi="Times New Roman" w:cs="Times New Roman"/>
          <w:sz w:val="24"/>
          <w:szCs w:val="24"/>
        </w:rPr>
        <w:t xml:space="preserve"> multicomponent weight loss interventions</w:t>
      </w:r>
      <w:r w:rsidR="00FC03B7" w:rsidRPr="00A91B03">
        <w:rPr>
          <w:rFonts w:ascii="Times New Roman" w:hAnsi="Times New Roman" w:cs="Times New Roman"/>
          <w:sz w:val="24"/>
          <w:szCs w:val="24"/>
        </w:rPr>
        <w:t xml:space="preserve"> [4</w:t>
      </w:r>
      <w:r w:rsidR="001923F2" w:rsidRPr="00A91B03">
        <w:rPr>
          <w:rFonts w:ascii="Times New Roman" w:hAnsi="Times New Roman" w:cs="Times New Roman"/>
          <w:sz w:val="24"/>
          <w:szCs w:val="24"/>
        </w:rPr>
        <w:t>9</w:t>
      </w:r>
      <w:r w:rsidR="00FC03B7" w:rsidRPr="00A91B03">
        <w:rPr>
          <w:rFonts w:ascii="Times New Roman" w:hAnsi="Times New Roman" w:cs="Times New Roman"/>
          <w:sz w:val="24"/>
          <w:szCs w:val="24"/>
        </w:rPr>
        <w:t>-</w:t>
      </w:r>
      <w:r w:rsidR="001923F2" w:rsidRPr="00A91B03">
        <w:rPr>
          <w:rFonts w:ascii="Times New Roman" w:hAnsi="Times New Roman" w:cs="Times New Roman"/>
          <w:sz w:val="24"/>
          <w:szCs w:val="24"/>
        </w:rPr>
        <w:t>50</w:t>
      </w:r>
      <w:r w:rsidR="00FC03B7" w:rsidRPr="00A91B03">
        <w:rPr>
          <w:rFonts w:ascii="Times New Roman" w:hAnsi="Times New Roman" w:cs="Times New Roman"/>
          <w:sz w:val="24"/>
          <w:szCs w:val="24"/>
        </w:rPr>
        <w:t>]</w:t>
      </w:r>
      <w:r w:rsidRPr="00A91B03">
        <w:rPr>
          <w:rFonts w:ascii="Times New Roman" w:hAnsi="Times New Roman" w:cs="Times New Roman"/>
          <w:sz w:val="24"/>
          <w:szCs w:val="24"/>
        </w:rPr>
        <w:t xml:space="preserve">.  </w:t>
      </w:r>
      <w:r w:rsidR="000049D3" w:rsidRPr="00A91B03">
        <w:rPr>
          <w:rFonts w:ascii="Times New Roman" w:hAnsi="Times New Roman" w:cs="Times New Roman"/>
          <w:sz w:val="24"/>
          <w:szCs w:val="24"/>
        </w:rPr>
        <w:t>Here</w:t>
      </w:r>
      <w:r w:rsidRPr="00A91B03">
        <w:rPr>
          <w:rFonts w:ascii="Times New Roman" w:hAnsi="Times New Roman" w:cs="Times New Roman"/>
          <w:sz w:val="24"/>
          <w:szCs w:val="24"/>
        </w:rPr>
        <w:t>, adherence to</w:t>
      </w:r>
      <w:r w:rsidRPr="007B232F">
        <w:rPr>
          <w:rFonts w:ascii="Times New Roman" w:hAnsi="Times New Roman" w:cs="Times New Roman"/>
          <w:sz w:val="24"/>
          <w:szCs w:val="24"/>
        </w:rPr>
        <w:t xml:space="preserve"> weekly self-weighing was good</w:t>
      </w:r>
      <w:r w:rsidR="00A007F3">
        <w:rPr>
          <w:rFonts w:ascii="Times New Roman" w:hAnsi="Times New Roman" w:cs="Times New Roman"/>
          <w:sz w:val="24"/>
          <w:szCs w:val="24"/>
        </w:rPr>
        <w:t>,</w:t>
      </w:r>
      <w:r w:rsidRPr="007B232F">
        <w:rPr>
          <w:rFonts w:ascii="Times New Roman" w:hAnsi="Times New Roman" w:cs="Times New Roman"/>
          <w:sz w:val="24"/>
          <w:szCs w:val="24"/>
        </w:rPr>
        <w:t xml:space="preserve"> demonstrating that women are keen to engage in </w:t>
      </w:r>
      <w:r w:rsidR="0009538A" w:rsidRPr="007B232F">
        <w:rPr>
          <w:rFonts w:ascii="Times New Roman" w:hAnsi="Times New Roman" w:cs="Times New Roman"/>
          <w:sz w:val="24"/>
          <w:szCs w:val="24"/>
        </w:rPr>
        <w:t>weight related</w:t>
      </w:r>
      <w:r w:rsidR="0009538A" w:rsidRPr="00E16ABF">
        <w:rPr>
          <w:rFonts w:ascii="Times New Roman" w:hAnsi="Times New Roman" w:cs="Times New Roman"/>
          <w:sz w:val="24"/>
          <w:szCs w:val="24"/>
        </w:rPr>
        <w:t xml:space="preserve"> self-management behaviours</w:t>
      </w:r>
      <w:r w:rsidRPr="00E16ABF">
        <w:rPr>
          <w:rFonts w:ascii="Times New Roman" w:hAnsi="Times New Roman" w:cs="Times New Roman"/>
          <w:sz w:val="24"/>
          <w:szCs w:val="24"/>
        </w:rPr>
        <w:t xml:space="preserve">.  Data collected via the objective recording Body Trace scales showed that 63% of the intervention group weighed themselves weekly ≥60%of the time, meeting the green stop-go criteria.  </w:t>
      </w:r>
      <w:r w:rsidR="00CA71C3" w:rsidRPr="00E16ABF">
        <w:rPr>
          <w:rFonts w:ascii="Times New Roman" w:hAnsi="Times New Roman" w:cs="Times New Roman"/>
          <w:sz w:val="24"/>
          <w:szCs w:val="24"/>
        </w:rPr>
        <w:t>T</w:t>
      </w:r>
      <w:r w:rsidRPr="00E16ABF">
        <w:rPr>
          <w:rFonts w:ascii="Times New Roman" w:hAnsi="Times New Roman" w:cs="Times New Roman"/>
          <w:sz w:val="24"/>
          <w:szCs w:val="24"/>
        </w:rPr>
        <w:t>hese data show that</w:t>
      </w:r>
      <w:r w:rsidR="00D40C1C">
        <w:rPr>
          <w:rFonts w:ascii="Times New Roman" w:hAnsi="Times New Roman" w:cs="Times New Roman"/>
          <w:sz w:val="24"/>
          <w:szCs w:val="24"/>
        </w:rPr>
        <w:t xml:space="preserve"> at least</w:t>
      </w:r>
      <w:r w:rsidR="00470CFE">
        <w:rPr>
          <w:rFonts w:ascii="Times New Roman" w:hAnsi="Times New Roman" w:cs="Times New Roman"/>
          <w:sz w:val="24"/>
          <w:szCs w:val="24"/>
        </w:rPr>
        <w:t xml:space="preserve"> some</w:t>
      </w:r>
      <w:r w:rsidRPr="00E16ABF">
        <w:rPr>
          <w:rFonts w:ascii="Times New Roman" w:hAnsi="Times New Roman" w:cs="Times New Roman"/>
          <w:sz w:val="24"/>
          <w:szCs w:val="24"/>
        </w:rPr>
        <w:t xml:space="preserve"> postnatal women are motivated to engage in regular self-weighing soon after childbirth, a strategy that has been </w:t>
      </w:r>
      <w:r w:rsidRPr="00A91B03">
        <w:rPr>
          <w:rFonts w:ascii="Times New Roman" w:hAnsi="Times New Roman" w:cs="Times New Roman"/>
          <w:sz w:val="24"/>
          <w:szCs w:val="24"/>
        </w:rPr>
        <w:t>shown to be instrumental in facilitating weight loss in other populations</w:t>
      </w:r>
      <w:r w:rsidR="00C400E8" w:rsidRPr="00A91B03">
        <w:rPr>
          <w:rFonts w:ascii="Times New Roman" w:hAnsi="Times New Roman" w:cs="Times New Roman"/>
          <w:sz w:val="24"/>
          <w:szCs w:val="24"/>
        </w:rPr>
        <w:t xml:space="preserve"> [</w:t>
      </w:r>
      <w:r w:rsidR="00062C32" w:rsidRPr="00A91B03">
        <w:rPr>
          <w:rFonts w:ascii="Times New Roman" w:hAnsi="Times New Roman" w:cs="Times New Roman"/>
          <w:sz w:val="24"/>
          <w:szCs w:val="24"/>
        </w:rPr>
        <w:t>5</w:t>
      </w:r>
      <w:r w:rsidR="001923F2" w:rsidRPr="00A91B03">
        <w:rPr>
          <w:rFonts w:ascii="Times New Roman" w:hAnsi="Times New Roman" w:cs="Times New Roman"/>
          <w:sz w:val="24"/>
          <w:szCs w:val="24"/>
        </w:rPr>
        <w:t>1</w:t>
      </w:r>
      <w:r w:rsidR="00C400E8" w:rsidRPr="00A91B03">
        <w:rPr>
          <w:rFonts w:ascii="Times New Roman" w:hAnsi="Times New Roman" w:cs="Times New Roman"/>
          <w:sz w:val="24"/>
          <w:szCs w:val="24"/>
        </w:rPr>
        <w:t>-</w:t>
      </w:r>
      <w:r w:rsidR="009007E4" w:rsidRPr="00A91B03">
        <w:rPr>
          <w:rFonts w:ascii="Times New Roman" w:hAnsi="Times New Roman" w:cs="Times New Roman"/>
          <w:sz w:val="24"/>
          <w:szCs w:val="24"/>
        </w:rPr>
        <w:t>5</w:t>
      </w:r>
      <w:r w:rsidR="001923F2" w:rsidRPr="00A91B03">
        <w:rPr>
          <w:rFonts w:ascii="Times New Roman" w:hAnsi="Times New Roman" w:cs="Times New Roman"/>
          <w:sz w:val="24"/>
          <w:szCs w:val="24"/>
        </w:rPr>
        <w:t>5</w:t>
      </w:r>
      <w:r w:rsidR="00C400E8" w:rsidRPr="00A91B03">
        <w:rPr>
          <w:rFonts w:ascii="Times New Roman" w:hAnsi="Times New Roman" w:cs="Times New Roman"/>
          <w:sz w:val="24"/>
          <w:szCs w:val="24"/>
        </w:rPr>
        <w:t>]</w:t>
      </w:r>
      <w:r w:rsidR="00345C25" w:rsidRPr="00A91B03">
        <w:rPr>
          <w:rFonts w:ascii="Times New Roman" w:hAnsi="Times New Roman" w:cs="Times New Roman"/>
          <w:sz w:val="24"/>
          <w:szCs w:val="24"/>
        </w:rPr>
        <w:t>.</w:t>
      </w:r>
      <w:r w:rsidRPr="00A91B03">
        <w:rPr>
          <w:rFonts w:ascii="Times New Roman" w:hAnsi="Times New Roman" w:cs="Times New Roman"/>
          <w:sz w:val="24"/>
          <w:szCs w:val="24"/>
        </w:rPr>
        <w:t xml:space="preserve">  One of the</w:t>
      </w:r>
      <w:r w:rsidRPr="00E16ABF">
        <w:rPr>
          <w:rFonts w:ascii="Times New Roman" w:hAnsi="Times New Roman" w:cs="Times New Roman"/>
          <w:sz w:val="24"/>
          <w:szCs w:val="24"/>
        </w:rPr>
        <w:t xml:space="preserve"> attractions of self-management-based interventions is that they are flexible, individualised and can be engaged in by women at a time that suits their </w:t>
      </w:r>
      <w:r w:rsidR="009B6FBB" w:rsidRPr="00E16ABF">
        <w:rPr>
          <w:rFonts w:ascii="Times New Roman" w:hAnsi="Times New Roman" w:cs="Times New Roman"/>
          <w:sz w:val="24"/>
          <w:szCs w:val="24"/>
        </w:rPr>
        <w:t>busy daily</w:t>
      </w:r>
      <w:r w:rsidRPr="00E16ABF">
        <w:rPr>
          <w:rFonts w:ascii="Times New Roman" w:hAnsi="Times New Roman" w:cs="Times New Roman"/>
          <w:sz w:val="24"/>
          <w:szCs w:val="24"/>
        </w:rPr>
        <w:t xml:space="preserve"> lives</w:t>
      </w:r>
      <w:r w:rsidR="0009538A" w:rsidRPr="00E16ABF">
        <w:rPr>
          <w:rFonts w:ascii="Times New Roman" w:hAnsi="Times New Roman" w:cs="Times New Roman"/>
          <w:sz w:val="24"/>
          <w:szCs w:val="24"/>
        </w:rPr>
        <w:t>.  S</w:t>
      </w:r>
      <w:r w:rsidRPr="00E16ABF">
        <w:rPr>
          <w:rFonts w:ascii="Times New Roman" w:hAnsi="Times New Roman" w:cs="Times New Roman"/>
          <w:sz w:val="24"/>
          <w:szCs w:val="24"/>
        </w:rPr>
        <w:t>trategies to enhance this outcome could be considered to further increase engagement with this behaviour.  Technology such as text message reminders</w:t>
      </w:r>
      <w:r w:rsidR="001C7368">
        <w:rPr>
          <w:rFonts w:ascii="Times New Roman" w:hAnsi="Times New Roman" w:cs="Times New Roman"/>
          <w:sz w:val="24"/>
          <w:szCs w:val="24"/>
        </w:rPr>
        <w:t xml:space="preserve"> or opportunities to track their weight change </w:t>
      </w:r>
      <w:r w:rsidRPr="00E16ABF">
        <w:rPr>
          <w:rFonts w:ascii="Times New Roman" w:hAnsi="Times New Roman" w:cs="Times New Roman"/>
          <w:sz w:val="24"/>
          <w:szCs w:val="24"/>
        </w:rPr>
        <w:t>may be useful</w:t>
      </w:r>
      <w:r w:rsidR="0009538A" w:rsidRPr="00E16ABF">
        <w:rPr>
          <w:rFonts w:ascii="Times New Roman" w:hAnsi="Times New Roman" w:cs="Times New Roman"/>
          <w:sz w:val="24"/>
          <w:szCs w:val="24"/>
        </w:rPr>
        <w:t>.</w:t>
      </w:r>
    </w:p>
    <w:p w14:paraId="19D20DB0" w14:textId="223298F4" w:rsidR="00702252" w:rsidRPr="00E16ABF" w:rsidRDefault="00702252" w:rsidP="00516ED3">
      <w:pPr>
        <w:spacing w:after="0" w:line="480" w:lineRule="auto"/>
        <w:rPr>
          <w:rFonts w:ascii="Times New Roman" w:hAnsi="Times New Roman" w:cs="Times New Roman"/>
          <w:b/>
          <w:bCs/>
          <w:sz w:val="24"/>
          <w:szCs w:val="24"/>
        </w:rPr>
      </w:pPr>
      <w:r w:rsidRPr="00E16ABF">
        <w:rPr>
          <w:rFonts w:ascii="Times New Roman" w:hAnsi="Times New Roman" w:cs="Times New Roman"/>
          <w:b/>
          <w:bCs/>
          <w:sz w:val="24"/>
          <w:szCs w:val="24"/>
        </w:rPr>
        <w:t>Use of the POWeR online weight management programme</w:t>
      </w:r>
    </w:p>
    <w:p w14:paraId="68D70670" w14:textId="456D5491" w:rsidR="001C7368" w:rsidRDefault="00726035" w:rsidP="001C7368">
      <w:pPr>
        <w:spacing w:after="0" w:line="480" w:lineRule="auto"/>
        <w:ind w:firstLine="720"/>
        <w:rPr>
          <w:rFonts w:ascii="Times New Roman" w:hAnsi="Times New Roman" w:cs="Times New Roman"/>
          <w:color w:val="000000" w:themeColor="text1"/>
          <w:sz w:val="24"/>
          <w:szCs w:val="24"/>
        </w:rPr>
      </w:pPr>
      <w:r w:rsidRPr="00E16ABF">
        <w:rPr>
          <w:rFonts w:ascii="Times New Roman" w:hAnsi="Times New Roman" w:cs="Times New Roman"/>
          <w:sz w:val="24"/>
          <w:szCs w:val="24"/>
        </w:rPr>
        <w:t>A total of 5</w:t>
      </w:r>
      <w:r w:rsidR="00702252" w:rsidRPr="00E16ABF">
        <w:rPr>
          <w:rFonts w:ascii="Times New Roman" w:hAnsi="Times New Roman" w:cs="Times New Roman"/>
          <w:sz w:val="24"/>
          <w:szCs w:val="24"/>
        </w:rPr>
        <w:t xml:space="preserve">6% of participants registered to use the POWeR website and the amber stop-go criteria for progression was met.  To have met the green stop-go criteria, ≥60% of participants needed to have registered with POWeR, </w:t>
      </w:r>
      <w:r w:rsidRPr="00E16ABF">
        <w:rPr>
          <w:rFonts w:ascii="Times New Roman" w:hAnsi="Times New Roman" w:cs="Times New Roman"/>
          <w:sz w:val="24"/>
          <w:szCs w:val="24"/>
        </w:rPr>
        <w:t>highlighting</w:t>
      </w:r>
      <w:r w:rsidR="00702252" w:rsidRPr="00E16ABF">
        <w:rPr>
          <w:rFonts w:ascii="Times New Roman" w:hAnsi="Times New Roman" w:cs="Times New Roman"/>
          <w:sz w:val="24"/>
          <w:szCs w:val="24"/>
        </w:rPr>
        <w:t xml:space="preserve"> that prior to a subsequent phase III trial, women </w:t>
      </w:r>
      <w:r w:rsidRPr="00E16ABF">
        <w:rPr>
          <w:rFonts w:ascii="Times New Roman" w:hAnsi="Times New Roman" w:cs="Times New Roman"/>
          <w:sz w:val="24"/>
          <w:szCs w:val="24"/>
        </w:rPr>
        <w:t>may</w:t>
      </w:r>
      <w:r w:rsidR="00702252" w:rsidRPr="00E16ABF">
        <w:rPr>
          <w:rFonts w:ascii="Times New Roman" w:hAnsi="Times New Roman" w:cs="Times New Roman"/>
          <w:sz w:val="24"/>
          <w:szCs w:val="24"/>
        </w:rPr>
        <w:t xml:space="preserve"> benefit from some additional support in using technology to support</w:t>
      </w:r>
      <w:r w:rsidRPr="00E16ABF">
        <w:rPr>
          <w:rFonts w:ascii="Times New Roman" w:hAnsi="Times New Roman" w:cs="Times New Roman"/>
          <w:sz w:val="24"/>
          <w:szCs w:val="24"/>
        </w:rPr>
        <w:t xml:space="preserve"> their</w:t>
      </w:r>
      <w:r w:rsidR="00702252" w:rsidRPr="00E16ABF">
        <w:rPr>
          <w:rFonts w:ascii="Times New Roman" w:hAnsi="Times New Roman" w:cs="Times New Roman"/>
          <w:sz w:val="24"/>
          <w:szCs w:val="24"/>
        </w:rPr>
        <w:t xml:space="preserve"> weight loss</w:t>
      </w:r>
      <w:r w:rsidRPr="00E16ABF">
        <w:rPr>
          <w:rFonts w:ascii="Times New Roman" w:hAnsi="Times New Roman" w:cs="Times New Roman"/>
          <w:sz w:val="24"/>
          <w:szCs w:val="24"/>
        </w:rPr>
        <w:t xml:space="preserve"> efforts</w:t>
      </w:r>
      <w:r w:rsidR="00702252" w:rsidRPr="00E16ABF">
        <w:rPr>
          <w:rFonts w:ascii="Times New Roman" w:hAnsi="Times New Roman" w:cs="Times New Roman"/>
          <w:sz w:val="24"/>
          <w:szCs w:val="24"/>
        </w:rPr>
        <w:t>.  It might also be the case that</w:t>
      </w:r>
      <w:r w:rsidR="001C7368">
        <w:rPr>
          <w:rFonts w:ascii="Times New Roman" w:hAnsi="Times New Roman" w:cs="Times New Roman"/>
          <w:sz w:val="24"/>
          <w:szCs w:val="24"/>
        </w:rPr>
        <w:t xml:space="preserve"> well known</w:t>
      </w:r>
      <w:r w:rsidR="00702252" w:rsidRPr="00E16ABF">
        <w:rPr>
          <w:rFonts w:ascii="Times New Roman" w:hAnsi="Times New Roman" w:cs="Times New Roman"/>
          <w:sz w:val="24"/>
          <w:szCs w:val="24"/>
        </w:rPr>
        <w:t xml:space="preserve"> branded online weight loss programmes</w:t>
      </w:r>
      <w:r w:rsidR="00312BAA" w:rsidRPr="00E16ABF">
        <w:rPr>
          <w:rFonts w:ascii="Times New Roman" w:hAnsi="Times New Roman" w:cs="Times New Roman"/>
          <w:sz w:val="24"/>
          <w:szCs w:val="24"/>
        </w:rPr>
        <w:t xml:space="preserve"> (e.</w:t>
      </w:r>
      <w:r w:rsidR="00A007F3">
        <w:rPr>
          <w:rFonts w:ascii="Times New Roman" w:hAnsi="Times New Roman" w:cs="Times New Roman"/>
          <w:sz w:val="24"/>
          <w:szCs w:val="24"/>
        </w:rPr>
        <w:t>g.</w:t>
      </w:r>
      <w:r w:rsidR="00312BAA" w:rsidRPr="00E16ABF">
        <w:rPr>
          <w:rFonts w:ascii="Times New Roman" w:hAnsi="Times New Roman" w:cs="Times New Roman"/>
          <w:sz w:val="24"/>
          <w:szCs w:val="24"/>
        </w:rPr>
        <w:t xml:space="preserve"> Weight Watchers </w:t>
      </w:r>
      <w:r w:rsidR="00A007F3">
        <w:rPr>
          <w:rFonts w:ascii="Times New Roman" w:hAnsi="Times New Roman" w:cs="Times New Roman"/>
          <w:sz w:val="24"/>
          <w:szCs w:val="24"/>
        </w:rPr>
        <w:t>or</w:t>
      </w:r>
      <w:r w:rsidR="00312BAA" w:rsidRPr="00E16ABF">
        <w:rPr>
          <w:rFonts w:ascii="Times New Roman" w:hAnsi="Times New Roman" w:cs="Times New Roman"/>
          <w:sz w:val="24"/>
          <w:szCs w:val="24"/>
        </w:rPr>
        <w:t xml:space="preserve"> </w:t>
      </w:r>
      <w:r w:rsidR="00702252" w:rsidRPr="00E16ABF">
        <w:rPr>
          <w:rFonts w:ascii="Times New Roman" w:hAnsi="Times New Roman" w:cs="Times New Roman"/>
          <w:sz w:val="24"/>
          <w:szCs w:val="24"/>
        </w:rPr>
        <w:t>Slimming World</w:t>
      </w:r>
      <w:r w:rsidR="00312BAA" w:rsidRPr="00E16ABF">
        <w:rPr>
          <w:rFonts w:ascii="Times New Roman" w:hAnsi="Times New Roman" w:cs="Times New Roman"/>
          <w:sz w:val="24"/>
          <w:szCs w:val="24"/>
        </w:rPr>
        <w:t>)</w:t>
      </w:r>
      <w:r w:rsidR="00702252" w:rsidRPr="00E16ABF">
        <w:rPr>
          <w:rFonts w:ascii="Times New Roman" w:hAnsi="Times New Roman" w:cs="Times New Roman"/>
          <w:sz w:val="24"/>
          <w:szCs w:val="24"/>
        </w:rPr>
        <w:t xml:space="preserve">, may be </w:t>
      </w:r>
      <w:r w:rsidRPr="00E16ABF">
        <w:rPr>
          <w:rFonts w:ascii="Times New Roman" w:hAnsi="Times New Roman" w:cs="Times New Roman"/>
          <w:sz w:val="24"/>
          <w:szCs w:val="24"/>
        </w:rPr>
        <w:t>more appealing</w:t>
      </w:r>
      <w:r w:rsidR="00702252" w:rsidRPr="00E16ABF">
        <w:rPr>
          <w:rFonts w:ascii="Times New Roman" w:hAnsi="Times New Roman" w:cs="Times New Roman"/>
          <w:sz w:val="24"/>
          <w:szCs w:val="24"/>
        </w:rPr>
        <w:t>.  The low number of times participants recorded a weight in POWeR is likely</w:t>
      </w:r>
      <w:r w:rsidR="00470CFE">
        <w:rPr>
          <w:rFonts w:ascii="Times New Roman" w:hAnsi="Times New Roman" w:cs="Times New Roman"/>
          <w:sz w:val="24"/>
          <w:szCs w:val="24"/>
        </w:rPr>
        <w:t xml:space="preserve"> to be</w:t>
      </w:r>
      <w:r w:rsidR="00702252" w:rsidRPr="00E16ABF">
        <w:rPr>
          <w:rFonts w:ascii="Times New Roman" w:hAnsi="Times New Roman" w:cs="Times New Roman"/>
          <w:sz w:val="24"/>
          <w:szCs w:val="24"/>
        </w:rPr>
        <w:t xml:space="preserve"> related to the weight record card being used instead.  As weights on the record card were reviewed at </w:t>
      </w:r>
      <w:r w:rsidR="00702252" w:rsidRPr="007D0E08">
        <w:rPr>
          <w:rFonts w:ascii="Times New Roman" w:hAnsi="Times New Roman" w:cs="Times New Roman"/>
          <w:color w:val="000000" w:themeColor="text1"/>
          <w:sz w:val="24"/>
          <w:szCs w:val="24"/>
        </w:rPr>
        <w:t>the immunisation appointment (external accountability) participants were more likely to record their weight on the card</w:t>
      </w:r>
      <w:r w:rsidRPr="007D0E08">
        <w:rPr>
          <w:rFonts w:ascii="Times New Roman" w:hAnsi="Times New Roman" w:cs="Times New Roman"/>
          <w:color w:val="000000" w:themeColor="text1"/>
          <w:sz w:val="24"/>
          <w:szCs w:val="24"/>
        </w:rPr>
        <w:t>, rather</w:t>
      </w:r>
      <w:r w:rsidR="008965C7">
        <w:rPr>
          <w:rFonts w:ascii="Times New Roman" w:hAnsi="Times New Roman" w:cs="Times New Roman"/>
          <w:color w:val="000000" w:themeColor="text1"/>
          <w:sz w:val="24"/>
          <w:szCs w:val="24"/>
        </w:rPr>
        <w:t xml:space="preserve"> than</w:t>
      </w:r>
      <w:r w:rsidRPr="007D0E08">
        <w:rPr>
          <w:rFonts w:ascii="Times New Roman" w:hAnsi="Times New Roman" w:cs="Times New Roman"/>
          <w:color w:val="000000" w:themeColor="text1"/>
          <w:sz w:val="24"/>
          <w:szCs w:val="24"/>
        </w:rPr>
        <w:t xml:space="preserve"> using </w:t>
      </w:r>
      <w:r w:rsidR="00702252" w:rsidRPr="007D0E08">
        <w:rPr>
          <w:rFonts w:ascii="Times New Roman" w:hAnsi="Times New Roman" w:cs="Times New Roman"/>
          <w:color w:val="000000" w:themeColor="text1"/>
          <w:sz w:val="24"/>
          <w:szCs w:val="24"/>
        </w:rPr>
        <w:t xml:space="preserve">POWeR.  </w:t>
      </w:r>
      <w:r w:rsidR="001C7368">
        <w:rPr>
          <w:rFonts w:ascii="Times New Roman" w:hAnsi="Times New Roman" w:cs="Times New Roman"/>
          <w:color w:val="000000" w:themeColor="text1"/>
          <w:sz w:val="24"/>
          <w:szCs w:val="24"/>
        </w:rPr>
        <w:t xml:space="preserve">Engagement with POWeR reduced over time, </w:t>
      </w:r>
      <w:r w:rsidR="001C7368" w:rsidRPr="001C7368">
        <w:rPr>
          <w:rFonts w:ascii="Times New Roman" w:hAnsi="Times New Roman" w:cs="Times New Roman"/>
          <w:color w:val="000000" w:themeColor="text1"/>
          <w:sz w:val="24"/>
          <w:szCs w:val="24"/>
        </w:rPr>
        <w:t xml:space="preserve">although this programme was designed to not require intensive use over time.  Studies have shown that use of additional sessions after the core sessions is not related to additional weight </w:t>
      </w:r>
      <w:r w:rsidR="001C7368" w:rsidRPr="00A91B03">
        <w:rPr>
          <w:rFonts w:ascii="Times New Roman" w:hAnsi="Times New Roman" w:cs="Times New Roman"/>
          <w:color w:val="000000" w:themeColor="text1"/>
          <w:sz w:val="24"/>
          <w:szCs w:val="24"/>
        </w:rPr>
        <w:t>loss [5</w:t>
      </w:r>
      <w:r w:rsidR="001923F2" w:rsidRPr="00A91B03">
        <w:rPr>
          <w:rFonts w:ascii="Times New Roman" w:hAnsi="Times New Roman" w:cs="Times New Roman"/>
          <w:color w:val="000000" w:themeColor="text1"/>
          <w:sz w:val="24"/>
          <w:szCs w:val="24"/>
        </w:rPr>
        <w:t>6</w:t>
      </w:r>
      <w:r w:rsidR="001C7368" w:rsidRPr="00A91B03">
        <w:rPr>
          <w:rFonts w:ascii="Times New Roman" w:hAnsi="Times New Roman" w:cs="Times New Roman"/>
          <w:color w:val="000000" w:themeColor="text1"/>
          <w:sz w:val="24"/>
          <w:szCs w:val="24"/>
        </w:rPr>
        <w:t>].  Nevertheless, any future digital programme would benefit from strategies to enhance</w:t>
      </w:r>
      <w:r w:rsidR="001C7368">
        <w:rPr>
          <w:rFonts w:ascii="Times New Roman" w:hAnsi="Times New Roman" w:cs="Times New Roman"/>
          <w:color w:val="000000" w:themeColor="text1"/>
          <w:sz w:val="24"/>
          <w:szCs w:val="24"/>
        </w:rPr>
        <w:t xml:space="preserve"> effective engagement.</w:t>
      </w:r>
    </w:p>
    <w:p w14:paraId="29A4E9F3" w14:textId="77777777" w:rsidR="00702252" w:rsidRPr="007B232F" w:rsidRDefault="00702252" w:rsidP="00D65159">
      <w:pPr>
        <w:spacing w:after="0" w:line="480" w:lineRule="auto"/>
        <w:rPr>
          <w:rFonts w:ascii="Times New Roman" w:hAnsi="Times New Roman" w:cs="Times New Roman"/>
          <w:b/>
          <w:bCs/>
          <w:sz w:val="24"/>
          <w:szCs w:val="24"/>
        </w:rPr>
      </w:pPr>
      <w:r w:rsidRPr="007B232F">
        <w:rPr>
          <w:rFonts w:ascii="Times New Roman" w:hAnsi="Times New Roman" w:cs="Times New Roman"/>
          <w:b/>
          <w:bCs/>
          <w:sz w:val="24"/>
          <w:szCs w:val="24"/>
        </w:rPr>
        <w:t>Delivery of the intervention by nurses at child immunisation appointments</w:t>
      </w:r>
    </w:p>
    <w:p w14:paraId="7ECE57F5" w14:textId="11068F69" w:rsidR="00702252" w:rsidRPr="00EE5A32" w:rsidRDefault="00726035" w:rsidP="0080429F">
      <w:pPr>
        <w:spacing w:after="0" w:line="480" w:lineRule="auto"/>
        <w:ind w:firstLine="720"/>
        <w:rPr>
          <w:rFonts w:ascii="Times New Roman" w:hAnsi="Times New Roman" w:cs="Times New Roman"/>
          <w:sz w:val="24"/>
          <w:szCs w:val="24"/>
        </w:rPr>
      </w:pPr>
      <w:r w:rsidRPr="007B232F">
        <w:rPr>
          <w:rFonts w:ascii="Times New Roman" w:hAnsi="Times New Roman" w:cs="Times New Roman"/>
          <w:sz w:val="24"/>
          <w:szCs w:val="24"/>
        </w:rPr>
        <w:t xml:space="preserve">In the </w:t>
      </w:r>
      <w:r w:rsidR="00702252" w:rsidRPr="007B232F">
        <w:rPr>
          <w:rFonts w:ascii="Times New Roman" w:hAnsi="Times New Roman" w:cs="Times New Roman"/>
          <w:sz w:val="24"/>
          <w:szCs w:val="24"/>
        </w:rPr>
        <w:t>UK</w:t>
      </w:r>
      <w:r w:rsidR="00A007F3">
        <w:rPr>
          <w:rFonts w:ascii="Times New Roman" w:hAnsi="Times New Roman" w:cs="Times New Roman"/>
          <w:sz w:val="24"/>
          <w:szCs w:val="24"/>
        </w:rPr>
        <w:t>,</w:t>
      </w:r>
      <w:r w:rsidR="00702252" w:rsidRPr="007B232F">
        <w:rPr>
          <w:rFonts w:ascii="Times New Roman" w:hAnsi="Times New Roman" w:cs="Times New Roman"/>
          <w:sz w:val="24"/>
          <w:szCs w:val="24"/>
        </w:rPr>
        <w:t xml:space="preserve"> guidelines advise health care professionals to screen for obesity and </w:t>
      </w:r>
      <w:r w:rsidR="00702252" w:rsidRPr="00A91B03">
        <w:rPr>
          <w:rFonts w:ascii="Times New Roman" w:hAnsi="Times New Roman" w:cs="Times New Roman"/>
          <w:sz w:val="24"/>
          <w:szCs w:val="24"/>
        </w:rPr>
        <w:t>encourage weight loss via the provision of information and signposting to available weight management services</w:t>
      </w:r>
      <w:r w:rsidR="00FC03B7" w:rsidRPr="00A91B03">
        <w:rPr>
          <w:rFonts w:ascii="Times New Roman" w:hAnsi="Times New Roman" w:cs="Times New Roman"/>
          <w:sz w:val="24"/>
          <w:szCs w:val="24"/>
        </w:rPr>
        <w:t xml:space="preserve"> [</w:t>
      </w:r>
      <w:r w:rsidR="00C400E8" w:rsidRPr="00A91B03">
        <w:rPr>
          <w:rFonts w:ascii="Times New Roman" w:hAnsi="Times New Roman" w:cs="Times New Roman"/>
          <w:sz w:val="24"/>
          <w:szCs w:val="24"/>
        </w:rPr>
        <w:t>5</w:t>
      </w:r>
      <w:r w:rsidR="001923F2" w:rsidRPr="00A91B03">
        <w:rPr>
          <w:rFonts w:ascii="Times New Roman" w:hAnsi="Times New Roman" w:cs="Times New Roman"/>
          <w:sz w:val="24"/>
          <w:szCs w:val="24"/>
        </w:rPr>
        <w:t>7</w:t>
      </w:r>
      <w:r w:rsidR="00C400E8" w:rsidRPr="00A91B03">
        <w:rPr>
          <w:rFonts w:ascii="Times New Roman" w:hAnsi="Times New Roman" w:cs="Times New Roman"/>
          <w:sz w:val="24"/>
          <w:szCs w:val="24"/>
        </w:rPr>
        <w:t>-5</w:t>
      </w:r>
      <w:r w:rsidR="001923F2" w:rsidRPr="00A91B03">
        <w:rPr>
          <w:rFonts w:ascii="Times New Roman" w:hAnsi="Times New Roman" w:cs="Times New Roman"/>
          <w:sz w:val="24"/>
          <w:szCs w:val="24"/>
        </w:rPr>
        <w:t>8</w:t>
      </w:r>
      <w:r w:rsidR="00FC03B7" w:rsidRPr="00A91B03">
        <w:rPr>
          <w:rFonts w:ascii="Times New Roman" w:hAnsi="Times New Roman" w:cs="Times New Roman"/>
          <w:sz w:val="24"/>
          <w:szCs w:val="24"/>
        </w:rPr>
        <w:t>]</w:t>
      </w:r>
      <w:r w:rsidR="00702252" w:rsidRPr="00A91B03">
        <w:rPr>
          <w:rFonts w:ascii="Times New Roman" w:hAnsi="Times New Roman" w:cs="Times New Roman"/>
          <w:sz w:val="24"/>
          <w:szCs w:val="24"/>
        </w:rPr>
        <w:t>.  Yet evidence has shown that health professionals are reluctant to raise the topic of weight with patients for fear of negative consequences such as causing offence</w:t>
      </w:r>
      <w:r w:rsidRPr="00A91B03">
        <w:rPr>
          <w:rFonts w:ascii="Times New Roman" w:hAnsi="Times New Roman" w:cs="Times New Roman"/>
          <w:sz w:val="24"/>
          <w:szCs w:val="24"/>
        </w:rPr>
        <w:t xml:space="preserve"> and upsetting patients</w:t>
      </w:r>
      <w:r w:rsidR="00FC03B7" w:rsidRPr="00A91B03">
        <w:rPr>
          <w:rFonts w:ascii="Times New Roman" w:hAnsi="Times New Roman" w:cs="Times New Roman"/>
          <w:sz w:val="24"/>
          <w:szCs w:val="24"/>
        </w:rPr>
        <w:t xml:space="preserve"> [</w:t>
      </w:r>
      <w:r w:rsidR="00C400E8" w:rsidRPr="00A91B03">
        <w:rPr>
          <w:rFonts w:ascii="Times New Roman" w:hAnsi="Times New Roman" w:cs="Times New Roman"/>
          <w:sz w:val="24"/>
          <w:szCs w:val="24"/>
        </w:rPr>
        <w:t>5</w:t>
      </w:r>
      <w:r w:rsidR="001923F2" w:rsidRPr="00A91B03">
        <w:rPr>
          <w:rFonts w:ascii="Times New Roman" w:hAnsi="Times New Roman" w:cs="Times New Roman"/>
          <w:sz w:val="24"/>
          <w:szCs w:val="24"/>
        </w:rPr>
        <w:t>9</w:t>
      </w:r>
      <w:r w:rsidR="00FC03B7" w:rsidRPr="00A91B03">
        <w:rPr>
          <w:rFonts w:ascii="Times New Roman" w:hAnsi="Times New Roman" w:cs="Times New Roman"/>
          <w:sz w:val="24"/>
          <w:szCs w:val="24"/>
        </w:rPr>
        <w:t>]</w:t>
      </w:r>
      <w:r w:rsidR="00702252" w:rsidRPr="00A91B03">
        <w:rPr>
          <w:rFonts w:ascii="Times New Roman" w:hAnsi="Times New Roman" w:cs="Times New Roman"/>
          <w:sz w:val="24"/>
          <w:szCs w:val="24"/>
        </w:rPr>
        <w:t xml:space="preserve">.  This </w:t>
      </w:r>
      <w:r w:rsidRPr="00A91B03">
        <w:rPr>
          <w:rFonts w:ascii="Times New Roman" w:hAnsi="Times New Roman" w:cs="Times New Roman"/>
          <w:sz w:val="24"/>
          <w:szCs w:val="24"/>
        </w:rPr>
        <w:t>trial</w:t>
      </w:r>
      <w:r w:rsidR="00702252" w:rsidRPr="00A91B03">
        <w:rPr>
          <w:rFonts w:ascii="Times New Roman" w:hAnsi="Times New Roman" w:cs="Times New Roman"/>
          <w:sz w:val="24"/>
          <w:szCs w:val="24"/>
        </w:rPr>
        <w:t xml:space="preserve"> has provided data to show that practice nurses were able</w:t>
      </w:r>
      <w:r w:rsidR="00702252" w:rsidRPr="007B232F">
        <w:rPr>
          <w:rFonts w:ascii="Times New Roman" w:hAnsi="Times New Roman" w:cs="Times New Roman"/>
          <w:sz w:val="24"/>
          <w:szCs w:val="24"/>
        </w:rPr>
        <w:t xml:space="preserve"> to ‘raise the topic of weight’ and deliver the intervention per protocol.  Nurses delivered all</w:t>
      </w:r>
      <w:r w:rsidR="00702252" w:rsidRPr="00E16ABF">
        <w:rPr>
          <w:rFonts w:ascii="Times New Roman" w:hAnsi="Times New Roman" w:cs="Times New Roman"/>
          <w:sz w:val="24"/>
          <w:szCs w:val="24"/>
        </w:rPr>
        <w:t xml:space="preserve"> components of the intervention with high fidelity.  </w:t>
      </w:r>
      <w:r w:rsidR="00417E65" w:rsidRPr="00E16ABF">
        <w:rPr>
          <w:rFonts w:ascii="Times New Roman" w:hAnsi="Times New Roman" w:cs="Times New Roman"/>
          <w:sz w:val="24"/>
          <w:szCs w:val="24"/>
        </w:rPr>
        <w:t>A</w:t>
      </w:r>
      <w:r w:rsidR="00702252" w:rsidRPr="00E16ABF">
        <w:rPr>
          <w:rFonts w:ascii="Times New Roman" w:hAnsi="Times New Roman" w:cs="Times New Roman"/>
          <w:sz w:val="24"/>
          <w:szCs w:val="24"/>
        </w:rPr>
        <w:t>udio recordings of the immunisation appointments demonstrated that overall nurses delivered the intervention well, and according to the protocol</w:t>
      </w:r>
      <w:r w:rsidR="00D252F0" w:rsidRPr="00E16ABF">
        <w:rPr>
          <w:rFonts w:ascii="Times New Roman" w:hAnsi="Times New Roman" w:cs="Times New Roman"/>
          <w:sz w:val="24"/>
          <w:szCs w:val="24"/>
        </w:rPr>
        <w:t>, providing</w:t>
      </w:r>
      <w:r w:rsidR="00702252" w:rsidRPr="00E16ABF">
        <w:rPr>
          <w:rFonts w:ascii="Times New Roman" w:hAnsi="Times New Roman" w:cs="Times New Roman"/>
          <w:sz w:val="24"/>
          <w:szCs w:val="24"/>
        </w:rPr>
        <w:t xml:space="preserve"> reassurance that the nurse training methods worked well and that the intervention can be delivered as intended within </w:t>
      </w:r>
      <w:r w:rsidR="00577BD1" w:rsidRPr="00E16ABF">
        <w:rPr>
          <w:rFonts w:ascii="Times New Roman" w:hAnsi="Times New Roman" w:cs="Times New Roman"/>
          <w:sz w:val="24"/>
          <w:szCs w:val="24"/>
        </w:rPr>
        <w:t xml:space="preserve">child </w:t>
      </w:r>
      <w:r w:rsidR="00702252" w:rsidRPr="00E16ABF">
        <w:rPr>
          <w:rFonts w:ascii="Times New Roman" w:hAnsi="Times New Roman" w:cs="Times New Roman"/>
          <w:sz w:val="24"/>
          <w:szCs w:val="24"/>
        </w:rPr>
        <w:t xml:space="preserve">immunisations. </w:t>
      </w:r>
    </w:p>
    <w:p w14:paraId="0F3695D6" w14:textId="77777777" w:rsidR="00702252" w:rsidRPr="00E16ABF" w:rsidRDefault="00702252" w:rsidP="00DE7E3E">
      <w:pPr>
        <w:pStyle w:val="Heading3"/>
        <w:spacing w:before="0" w:after="0" w:line="480" w:lineRule="auto"/>
        <w:rPr>
          <w:rFonts w:ascii="Times New Roman" w:hAnsi="Times New Roman" w:cs="Times New Roman"/>
          <w:sz w:val="24"/>
          <w:szCs w:val="24"/>
        </w:rPr>
      </w:pPr>
      <w:r w:rsidRPr="00E16ABF">
        <w:rPr>
          <w:rFonts w:ascii="Times New Roman" w:hAnsi="Times New Roman" w:cs="Times New Roman"/>
          <w:sz w:val="24"/>
          <w:szCs w:val="24"/>
        </w:rPr>
        <w:t>Strengths and limitations</w:t>
      </w:r>
    </w:p>
    <w:p w14:paraId="3C1EF9ED" w14:textId="65D0F74B" w:rsidR="00702252" w:rsidRPr="00E16ABF" w:rsidRDefault="00702252" w:rsidP="00297BB0">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This study has several methodological strengths and makes a unique contribution to the literature</w:t>
      </w:r>
      <w:r w:rsidR="006871C6" w:rsidRPr="00E16ABF">
        <w:rPr>
          <w:rFonts w:ascii="Times New Roman" w:hAnsi="Times New Roman" w:cs="Times New Roman"/>
          <w:sz w:val="24"/>
          <w:szCs w:val="24"/>
        </w:rPr>
        <w:t xml:space="preserve"> in several ways</w:t>
      </w:r>
      <w:r w:rsidRPr="00E16ABF">
        <w:rPr>
          <w:rFonts w:ascii="Times New Roman" w:hAnsi="Times New Roman" w:cs="Times New Roman"/>
          <w:sz w:val="24"/>
          <w:szCs w:val="24"/>
        </w:rPr>
        <w:t>.</w:t>
      </w:r>
      <w:r w:rsidR="006871C6" w:rsidRPr="00E16ABF">
        <w:rPr>
          <w:rFonts w:ascii="Times New Roman" w:hAnsi="Times New Roman" w:cs="Times New Roman"/>
          <w:sz w:val="24"/>
          <w:szCs w:val="24"/>
        </w:rPr>
        <w:t xml:space="preserve"> </w:t>
      </w:r>
      <w:r w:rsidRPr="00E16ABF">
        <w:rPr>
          <w:rFonts w:ascii="Times New Roman" w:hAnsi="Times New Roman" w:cs="Times New Roman"/>
          <w:sz w:val="24"/>
          <w:szCs w:val="24"/>
        </w:rPr>
        <w:t xml:space="preserve"> This is the first study worldwide to assess the merits of a weight loss intervention embedded within a national child immunisation programme. T</w:t>
      </w:r>
      <w:r w:rsidRPr="00E16ABF">
        <w:rPr>
          <w:rStyle w:val="CommentReference"/>
          <w:rFonts w:ascii="Times New Roman" w:hAnsi="Times New Roman" w:cs="Times New Roman"/>
          <w:sz w:val="24"/>
          <w:szCs w:val="24"/>
        </w:rPr>
        <w:t>his</w:t>
      </w:r>
      <w:r w:rsidRPr="00E16ABF">
        <w:rPr>
          <w:rFonts w:ascii="Times New Roman" w:hAnsi="Times New Roman" w:cs="Times New Roman"/>
          <w:sz w:val="24"/>
          <w:szCs w:val="24"/>
        </w:rPr>
        <w:t xml:space="preserve"> study was equally appealing to both first-time and multiparous women, </w:t>
      </w:r>
      <w:r w:rsidR="00082C5B" w:rsidRPr="00E16ABF">
        <w:rPr>
          <w:rFonts w:ascii="Times New Roman" w:hAnsi="Times New Roman" w:cs="Times New Roman"/>
          <w:sz w:val="24"/>
          <w:szCs w:val="24"/>
        </w:rPr>
        <w:t>highlighting</w:t>
      </w:r>
      <w:r w:rsidRPr="00E16ABF">
        <w:rPr>
          <w:rFonts w:ascii="Times New Roman" w:hAnsi="Times New Roman" w:cs="Times New Roman"/>
          <w:sz w:val="24"/>
          <w:szCs w:val="24"/>
        </w:rPr>
        <w:t xml:space="preserve"> that weight management during the postnatal period is a concern to women irrespective of the number of children they have given birth t</w:t>
      </w:r>
      <w:r w:rsidR="001B65A0" w:rsidRPr="00E16ABF">
        <w:rPr>
          <w:rFonts w:ascii="Times New Roman" w:hAnsi="Times New Roman" w:cs="Times New Roman"/>
          <w:sz w:val="24"/>
          <w:szCs w:val="24"/>
        </w:rPr>
        <w:t>o</w:t>
      </w:r>
      <w:r w:rsidRPr="00E16ABF">
        <w:rPr>
          <w:rFonts w:ascii="Times New Roman" w:hAnsi="Times New Roman" w:cs="Times New Roman"/>
          <w:sz w:val="24"/>
          <w:szCs w:val="24"/>
        </w:rPr>
        <w:t xml:space="preserve">. </w:t>
      </w:r>
      <w:r w:rsidR="001B65A0" w:rsidRPr="00E16ABF">
        <w:rPr>
          <w:rFonts w:ascii="Times New Roman" w:hAnsi="Times New Roman" w:cs="Times New Roman"/>
          <w:sz w:val="24"/>
          <w:szCs w:val="24"/>
        </w:rPr>
        <w:t xml:space="preserve"> </w:t>
      </w:r>
      <w:r w:rsidRPr="00E16ABF">
        <w:rPr>
          <w:rFonts w:ascii="Times New Roman" w:hAnsi="Times New Roman" w:cs="Times New Roman"/>
          <w:sz w:val="24"/>
          <w:szCs w:val="24"/>
        </w:rPr>
        <w:t>Whilst the recruited sample was small, women varied in terms of their socio-economic status, ethnicity and employment status, suggesting that the experiences of a wide range of women are represented in the findings.  Importantly the sample included a high proportion of women from more deprived areas</w:t>
      </w:r>
      <w:r w:rsidR="00C200D6">
        <w:rPr>
          <w:rFonts w:ascii="Times New Roman" w:hAnsi="Times New Roman" w:cs="Times New Roman"/>
          <w:sz w:val="24"/>
          <w:szCs w:val="24"/>
        </w:rPr>
        <w:t xml:space="preserve"> and ethnic groups</w:t>
      </w:r>
      <w:r w:rsidRPr="00E16ABF">
        <w:rPr>
          <w:rFonts w:ascii="Times New Roman" w:hAnsi="Times New Roman" w:cs="Times New Roman"/>
          <w:sz w:val="24"/>
          <w:szCs w:val="24"/>
        </w:rPr>
        <w:t>.  Practice nurses were trained to deliver the intervention following standardised procedures ensuring that the intervention had the best opportunity to be successful</w:t>
      </w:r>
      <w:r w:rsidR="0001398C">
        <w:rPr>
          <w:rFonts w:ascii="Times New Roman" w:hAnsi="Times New Roman" w:cs="Times New Roman"/>
          <w:sz w:val="24"/>
          <w:szCs w:val="24"/>
        </w:rPr>
        <w:t xml:space="preserve">; </w:t>
      </w:r>
      <w:r w:rsidRPr="00E16ABF">
        <w:rPr>
          <w:rFonts w:ascii="Times New Roman" w:hAnsi="Times New Roman" w:cs="Times New Roman"/>
          <w:sz w:val="24"/>
          <w:szCs w:val="24"/>
        </w:rPr>
        <w:t xml:space="preserve">evidence shows nurses adhered well to the protocol.  </w:t>
      </w:r>
    </w:p>
    <w:p w14:paraId="4260C9D1" w14:textId="791583A5" w:rsidR="00052BF7" w:rsidRDefault="00702252" w:rsidP="00052BF7">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 xml:space="preserve">Process evaluations are often not included when evaluating complex health behaviour change interventions.  Several approaches to process evaluation were included in this </w:t>
      </w:r>
      <w:r w:rsidR="00C872B6" w:rsidRPr="00E16ABF">
        <w:rPr>
          <w:rFonts w:ascii="Times New Roman" w:hAnsi="Times New Roman" w:cs="Times New Roman"/>
          <w:sz w:val="24"/>
          <w:szCs w:val="24"/>
        </w:rPr>
        <w:t>trial</w:t>
      </w:r>
      <w:r w:rsidRPr="00E16ABF">
        <w:rPr>
          <w:rFonts w:ascii="Times New Roman" w:hAnsi="Times New Roman" w:cs="Times New Roman"/>
          <w:sz w:val="24"/>
          <w:szCs w:val="24"/>
        </w:rPr>
        <w:t xml:space="preserve"> in relation to its setting, intervention delivery, and the acceptability and implementation of the intervention.  A selection of immunisation appointments </w:t>
      </w:r>
      <w:r w:rsidR="00710615">
        <w:rPr>
          <w:rFonts w:ascii="Times New Roman" w:hAnsi="Times New Roman" w:cs="Times New Roman"/>
          <w:sz w:val="24"/>
          <w:szCs w:val="24"/>
        </w:rPr>
        <w:t>during which</w:t>
      </w:r>
      <w:r w:rsidRPr="00E16ABF">
        <w:rPr>
          <w:rFonts w:ascii="Times New Roman" w:hAnsi="Times New Roman" w:cs="Times New Roman"/>
          <w:sz w:val="24"/>
          <w:szCs w:val="24"/>
        </w:rPr>
        <w:t xml:space="preserve"> the intervention was delivered were audio-recorded and this provided objective ‘real time’ data on the interactions between participants and nurses to further enhance our understanding of how the intervention c</w:t>
      </w:r>
      <w:r w:rsidR="00710615">
        <w:rPr>
          <w:rFonts w:ascii="Times New Roman" w:hAnsi="Times New Roman" w:cs="Times New Roman"/>
          <w:sz w:val="24"/>
          <w:szCs w:val="24"/>
        </w:rPr>
        <w:t>ould</w:t>
      </w:r>
      <w:r w:rsidRPr="00E16ABF">
        <w:rPr>
          <w:rFonts w:ascii="Times New Roman" w:hAnsi="Times New Roman" w:cs="Times New Roman"/>
          <w:sz w:val="24"/>
          <w:szCs w:val="24"/>
        </w:rPr>
        <w:t xml:space="preserve"> be refined to maximise its effectiveness.  The inclusion of BodyTrace weighing scales allowed objective data on the frequency </w:t>
      </w:r>
      <w:r w:rsidR="00710615">
        <w:rPr>
          <w:rFonts w:ascii="Times New Roman" w:hAnsi="Times New Roman" w:cs="Times New Roman"/>
          <w:sz w:val="24"/>
          <w:szCs w:val="24"/>
        </w:rPr>
        <w:t>with</w:t>
      </w:r>
      <w:r w:rsidRPr="00E16ABF">
        <w:rPr>
          <w:rFonts w:ascii="Times New Roman" w:hAnsi="Times New Roman" w:cs="Times New Roman"/>
          <w:sz w:val="24"/>
          <w:szCs w:val="24"/>
        </w:rPr>
        <w:t xml:space="preserve"> which </w:t>
      </w:r>
      <w:r w:rsidR="00A75095">
        <w:rPr>
          <w:rFonts w:ascii="Times New Roman" w:hAnsi="Times New Roman" w:cs="Times New Roman"/>
          <w:sz w:val="24"/>
          <w:szCs w:val="24"/>
        </w:rPr>
        <w:t>participants</w:t>
      </w:r>
      <w:r w:rsidRPr="00E16ABF">
        <w:rPr>
          <w:rFonts w:ascii="Times New Roman" w:hAnsi="Times New Roman" w:cs="Times New Roman"/>
          <w:sz w:val="24"/>
          <w:szCs w:val="24"/>
        </w:rPr>
        <w:t xml:space="preserve"> weighed themselves to be collected</w:t>
      </w:r>
      <w:r w:rsidR="00577BD1" w:rsidRPr="00E16ABF">
        <w:rPr>
          <w:rFonts w:ascii="Times New Roman" w:hAnsi="Times New Roman" w:cs="Times New Roman"/>
          <w:sz w:val="24"/>
          <w:szCs w:val="24"/>
        </w:rPr>
        <w:t>,</w:t>
      </w:r>
      <w:r w:rsidRPr="00E16ABF">
        <w:rPr>
          <w:rFonts w:ascii="Times New Roman" w:hAnsi="Times New Roman" w:cs="Times New Roman"/>
          <w:sz w:val="24"/>
          <w:szCs w:val="24"/>
        </w:rPr>
        <w:t xml:space="preserve"> providing further real time objective process evaluation data.  </w:t>
      </w:r>
    </w:p>
    <w:p w14:paraId="6A31E005" w14:textId="26B738B0" w:rsidR="00702252" w:rsidRPr="00E16ABF" w:rsidRDefault="00052BF7" w:rsidP="00052BF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702252" w:rsidRPr="00E16ABF">
        <w:rPr>
          <w:rFonts w:ascii="Times New Roman" w:hAnsi="Times New Roman" w:cs="Times New Roman"/>
          <w:sz w:val="24"/>
          <w:szCs w:val="24"/>
        </w:rPr>
        <w:t>ssessments of weight were objectively measured by a researcher to ensure</w:t>
      </w:r>
      <w:r w:rsidR="00710615">
        <w:rPr>
          <w:rFonts w:ascii="Times New Roman" w:hAnsi="Times New Roman" w:cs="Times New Roman"/>
          <w:sz w:val="24"/>
          <w:szCs w:val="24"/>
        </w:rPr>
        <w:t xml:space="preserve"> t</w:t>
      </w:r>
      <w:r w:rsidR="00C200D6">
        <w:rPr>
          <w:rFonts w:ascii="Times New Roman" w:hAnsi="Times New Roman" w:cs="Times New Roman"/>
          <w:sz w:val="24"/>
          <w:szCs w:val="24"/>
        </w:rPr>
        <w:t>hese</w:t>
      </w:r>
      <w:r w:rsidR="00702252" w:rsidRPr="00E16ABF">
        <w:rPr>
          <w:rFonts w:ascii="Times New Roman" w:hAnsi="Times New Roman" w:cs="Times New Roman"/>
          <w:sz w:val="24"/>
          <w:szCs w:val="24"/>
        </w:rPr>
        <w:t xml:space="preserve"> data w</w:t>
      </w:r>
      <w:r w:rsidR="00C200D6">
        <w:rPr>
          <w:rFonts w:ascii="Times New Roman" w:hAnsi="Times New Roman" w:cs="Times New Roman"/>
          <w:sz w:val="24"/>
          <w:szCs w:val="24"/>
        </w:rPr>
        <w:t>ere</w:t>
      </w:r>
      <w:r w:rsidR="00702252" w:rsidRPr="00E16ABF">
        <w:rPr>
          <w:rFonts w:ascii="Times New Roman" w:hAnsi="Times New Roman" w:cs="Times New Roman"/>
          <w:sz w:val="24"/>
          <w:szCs w:val="24"/>
        </w:rPr>
        <w:t xml:space="preserve"> accurate</w:t>
      </w:r>
      <w:r w:rsidR="005D3B4C" w:rsidRPr="00E16ABF">
        <w:rPr>
          <w:rFonts w:ascii="Times New Roman" w:hAnsi="Times New Roman" w:cs="Times New Roman"/>
          <w:sz w:val="24"/>
          <w:szCs w:val="24"/>
        </w:rPr>
        <w:t xml:space="preserve"> </w:t>
      </w:r>
      <w:r w:rsidR="00710615">
        <w:rPr>
          <w:rFonts w:ascii="Times New Roman" w:hAnsi="Times New Roman" w:cs="Times New Roman"/>
          <w:sz w:val="24"/>
          <w:szCs w:val="24"/>
        </w:rPr>
        <w:t>to</w:t>
      </w:r>
      <w:r w:rsidR="00702252" w:rsidRPr="00E16ABF">
        <w:rPr>
          <w:rFonts w:ascii="Times New Roman" w:hAnsi="Times New Roman" w:cs="Times New Roman"/>
          <w:sz w:val="24"/>
          <w:szCs w:val="24"/>
        </w:rPr>
        <w:t xml:space="preserve"> minimise missing data.  Weight loss studies can often experience high loss to follow-up rates, but we were able to collect weight data on all participants who completed follow-up (27/28; 1 participant withdrew)</w:t>
      </w:r>
      <w:r w:rsidR="008E041B" w:rsidRPr="00E16ABF">
        <w:rPr>
          <w:rFonts w:ascii="Times New Roman" w:hAnsi="Times New Roman" w:cs="Times New Roman"/>
          <w:sz w:val="24"/>
          <w:szCs w:val="24"/>
        </w:rPr>
        <w:t>.</w:t>
      </w:r>
      <w:r w:rsidR="001427B9" w:rsidRPr="00E16ABF">
        <w:rPr>
          <w:rFonts w:ascii="Times New Roman" w:hAnsi="Times New Roman" w:cs="Times New Roman"/>
          <w:sz w:val="24"/>
          <w:szCs w:val="24"/>
        </w:rPr>
        <w:t xml:space="preserve">  </w:t>
      </w:r>
      <w:r w:rsidR="00702252" w:rsidRPr="00E16ABF">
        <w:rPr>
          <w:rFonts w:ascii="Times New Roman" w:hAnsi="Times New Roman" w:cs="Times New Roman"/>
          <w:sz w:val="24"/>
          <w:szCs w:val="24"/>
        </w:rPr>
        <w:t>Objective data on attendance at immunisation</w:t>
      </w:r>
      <w:r w:rsidR="007E0856" w:rsidRPr="00E16ABF">
        <w:rPr>
          <w:rFonts w:ascii="Times New Roman" w:hAnsi="Times New Roman" w:cs="Times New Roman"/>
          <w:sz w:val="24"/>
          <w:szCs w:val="24"/>
        </w:rPr>
        <w:t>s</w:t>
      </w:r>
      <w:r w:rsidR="00702252" w:rsidRPr="00E16ABF">
        <w:rPr>
          <w:rFonts w:ascii="Times New Roman" w:hAnsi="Times New Roman" w:cs="Times New Roman"/>
          <w:sz w:val="24"/>
          <w:szCs w:val="24"/>
        </w:rPr>
        <w:t xml:space="preserve"> w</w:t>
      </w:r>
      <w:r w:rsidR="00926AC8">
        <w:rPr>
          <w:rFonts w:ascii="Times New Roman" w:hAnsi="Times New Roman" w:cs="Times New Roman"/>
          <w:sz w:val="24"/>
          <w:szCs w:val="24"/>
        </w:rPr>
        <w:t>ere</w:t>
      </w:r>
      <w:r w:rsidR="00702252" w:rsidRPr="00E16ABF">
        <w:rPr>
          <w:rFonts w:ascii="Times New Roman" w:hAnsi="Times New Roman" w:cs="Times New Roman"/>
          <w:sz w:val="24"/>
          <w:szCs w:val="24"/>
        </w:rPr>
        <w:t xml:space="preserve"> collected from medical record</w:t>
      </w:r>
      <w:r w:rsidR="0001398C">
        <w:rPr>
          <w:rFonts w:ascii="Times New Roman" w:hAnsi="Times New Roman" w:cs="Times New Roman"/>
          <w:sz w:val="24"/>
          <w:szCs w:val="24"/>
        </w:rPr>
        <w:t>s</w:t>
      </w:r>
      <w:r w:rsidR="00702252" w:rsidRPr="00E16ABF">
        <w:rPr>
          <w:rFonts w:ascii="Times New Roman" w:hAnsi="Times New Roman" w:cs="Times New Roman"/>
          <w:sz w:val="24"/>
          <w:szCs w:val="24"/>
        </w:rPr>
        <w:t>.  This study provides reassurance that the intervention w</w:t>
      </w:r>
      <w:r w:rsidR="00926AC8">
        <w:rPr>
          <w:rFonts w:ascii="Times New Roman" w:hAnsi="Times New Roman" w:cs="Times New Roman"/>
          <w:sz w:val="24"/>
          <w:szCs w:val="24"/>
        </w:rPr>
        <w:t>ould</w:t>
      </w:r>
      <w:r w:rsidR="00702252" w:rsidRPr="00E16ABF">
        <w:rPr>
          <w:rFonts w:ascii="Times New Roman" w:hAnsi="Times New Roman" w:cs="Times New Roman"/>
          <w:sz w:val="24"/>
          <w:szCs w:val="24"/>
        </w:rPr>
        <w:t xml:space="preserve"> </w:t>
      </w:r>
      <w:r w:rsidR="0001398C">
        <w:rPr>
          <w:rFonts w:ascii="Times New Roman" w:hAnsi="Times New Roman" w:cs="Times New Roman"/>
          <w:sz w:val="24"/>
          <w:szCs w:val="24"/>
        </w:rPr>
        <w:t>be unlikely to</w:t>
      </w:r>
      <w:r w:rsidR="00702252" w:rsidRPr="00E16ABF">
        <w:rPr>
          <w:rFonts w:ascii="Times New Roman" w:hAnsi="Times New Roman" w:cs="Times New Roman"/>
          <w:sz w:val="24"/>
          <w:szCs w:val="24"/>
        </w:rPr>
        <w:t xml:space="preserve"> adversely impact immunisation rates</w:t>
      </w:r>
      <w:r w:rsidR="0001398C">
        <w:rPr>
          <w:rFonts w:ascii="Times New Roman" w:hAnsi="Times New Roman" w:cs="Times New Roman"/>
          <w:sz w:val="24"/>
          <w:szCs w:val="24"/>
        </w:rPr>
        <w:t>,</w:t>
      </w:r>
      <w:r w:rsidR="00702252" w:rsidRPr="00E16ABF">
        <w:rPr>
          <w:rFonts w:ascii="Times New Roman" w:hAnsi="Times New Roman" w:cs="Times New Roman"/>
          <w:sz w:val="24"/>
          <w:szCs w:val="24"/>
        </w:rPr>
        <w:t xml:space="preserve"> which is critical to the safety of the intervention. </w:t>
      </w:r>
    </w:p>
    <w:p w14:paraId="4A2701A1" w14:textId="7A61266B" w:rsidR="00702252" w:rsidRPr="00E16ABF" w:rsidRDefault="00702252" w:rsidP="00701054">
      <w:pPr>
        <w:spacing w:after="0" w:line="480" w:lineRule="auto"/>
        <w:ind w:firstLine="720"/>
        <w:rPr>
          <w:rFonts w:ascii="Times New Roman" w:hAnsi="Times New Roman" w:cs="Times New Roman"/>
          <w:sz w:val="24"/>
          <w:szCs w:val="24"/>
        </w:rPr>
      </w:pPr>
      <w:r w:rsidRPr="00E16ABF">
        <w:rPr>
          <w:rFonts w:ascii="Times New Roman" w:hAnsi="Times New Roman" w:cs="Times New Roman"/>
          <w:sz w:val="24"/>
          <w:szCs w:val="24"/>
        </w:rPr>
        <w:t>This study should also be interpreted in the light of some methodological limitations.  By using a centralised hospital records system to invite all women who had given birth to tak</w:t>
      </w:r>
      <w:r w:rsidR="00005FDF">
        <w:rPr>
          <w:rFonts w:ascii="Times New Roman" w:hAnsi="Times New Roman" w:cs="Times New Roman"/>
          <w:sz w:val="24"/>
          <w:szCs w:val="24"/>
        </w:rPr>
        <w:t>e part</w:t>
      </w:r>
      <w:r w:rsidRPr="00E16ABF">
        <w:rPr>
          <w:rFonts w:ascii="Times New Roman" w:hAnsi="Times New Roman" w:cs="Times New Roman"/>
          <w:sz w:val="24"/>
          <w:szCs w:val="24"/>
        </w:rPr>
        <w:t>, the aim was to reduce the likelihood of recruiting highly motivated</w:t>
      </w:r>
      <w:r w:rsidR="001F2A13">
        <w:rPr>
          <w:rFonts w:ascii="Times New Roman" w:hAnsi="Times New Roman" w:cs="Times New Roman"/>
          <w:sz w:val="24"/>
          <w:szCs w:val="24"/>
        </w:rPr>
        <w:t xml:space="preserve"> women</w:t>
      </w:r>
      <w:r w:rsidRPr="00E16ABF">
        <w:rPr>
          <w:rFonts w:ascii="Times New Roman" w:hAnsi="Times New Roman" w:cs="Times New Roman"/>
          <w:sz w:val="24"/>
          <w:szCs w:val="24"/>
        </w:rPr>
        <w:t xml:space="preserve">, but we cannot discount the possibility that atypical women were recruited.  As this was a feasibility trial, the sample size was small, and the findings should be interpreted with this in mind.  </w:t>
      </w:r>
      <w:r w:rsidR="00005FDF">
        <w:rPr>
          <w:rFonts w:ascii="Times New Roman" w:hAnsi="Times New Roman" w:cs="Times New Roman"/>
          <w:sz w:val="24"/>
          <w:szCs w:val="24"/>
        </w:rPr>
        <w:t>Participants</w:t>
      </w:r>
      <w:r w:rsidRPr="00E16ABF">
        <w:rPr>
          <w:rFonts w:ascii="Times New Roman" w:hAnsi="Times New Roman" w:cs="Times New Roman"/>
          <w:sz w:val="24"/>
          <w:szCs w:val="24"/>
        </w:rPr>
        <w:t xml:space="preserve"> self-reported their physical activity </w:t>
      </w:r>
      <w:r w:rsidR="00B12D28">
        <w:rPr>
          <w:rFonts w:ascii="Times New Roman" w:hAnsi="Times New Roman" w:cs="Times New Roman"/>
          <w:sz w:val="24"/>
          <w:szCs w:val="24"/>
        </w:rPr>
        <w:t>levels</w:t>
      </w:r>
      <w:r w:rsidR="00463CDC" w:rsidRPr="00E16ABF">
        <w:rPr>
          <w:rFonts w:ascii="Times New Roman" w:hAnsi="Times New Roman" w:cs="Times New Roman"/>
          <w:sz w:val="24"/>
          <w:szCs w:val="24"/>
        </w:rPr>
        <w:t xml:space="preserve"> and f</w:t>
      </w:r>
      <w:r w:rsidRPr="00E16ABF">
        <w:rPr>
          <w:rFonts w:ascii="Times New Roman" w:hAnsi="Times New Roman" w:cs="Times New Roman"/>
          <w:sz w:val="24"/>
          <w:szCs w:val="24"/>
        </w:rPr>
        <w:t xml:space="preserve">uture studies should including an objective assessment. </w:t>
      </w:r>
      <w:r w:rsidR="00D76817" w:rsidRPr="00E16ABF">
        <w:rPr>
          <w:rFonts w:ascii="Times New Roman" w:hAnsi="Times New Roman" w:cs="Times New Roman"/>
          <w:sz w:val="24"/>
          <w:szCs w:val="24"/>
        </w:rPr>
        <w:t xml:space="preserve"> </w:t>
      </w:r>
      <w:r w:rsidR="00005FDF">
        <w:rPr>
          <w:rFonts w:ascii="Times New Roman" w:hAnsi="Times New Roman" w:cs="Times New Roman"/>
          <w:sz w:val="24"/>
          <w:szCs w:val="24"/>
        </w:rPr>
        <w:t>T</w:t>
      </w:r>
      <w:r w:rsidRPr="00E16ABF">
        <w:rPr>
          <w:rFonts w:ascii="Times New Roman" w:hAnsi="Times New Roman" w:cs="Times New Roman"/>
          <w:sz w:val="24"/>
          <w:szCs w:val="24"/>
        </w:rPr>
        <w:t>he intervention</w:t>
      </w:r>
      <w:r w:rsidR="00005FDF">
        <w:rPr>
          <w:rFonts w:ascii="Times New Roman" w:hAnsi="Times New Roman" w:cs="Times New Roman"/>
          <w:sz w:val="24"/>
          <w:szCs w:val="24"/>
        </w:rPr>
        <w:t xml:space="preserve"> was assessed</w:t>
      </w:r>
      <w:r w:rsidRPr="00E16ABF">
        <w:rPr>
          <w:rFonts w:ascii="Times New Roman" w:hAnsi="Times New Roman" w:cs="Times New Roman"/>
          <w:sz w:val="24"/>
          <w:szCs w:val="24"/>
        </w:rPr>
        <w:t xml:space="preserve"> over the first three immunisation appointments at one, three and four month</w:t>
      </w:r>
      <w:r w:rsidR="00484073" w:rsidRPr="00E16ABF">
        <w:rPr>
          <w:rFonts w:ascii="Times New Roman" w:hAnsi="Times New Roman" w:cs="Times New Roman"/>
          <w:sz w:val="24"/>
          <w:szCs w:val="24"/>
        </w:rPr>
        <w:t>s</w:t>
      </w:r>
      <w:r w:rsidR="0001398C">
        <w:rPr>
          <w:rFonts w:ascii="Times New Roman" w:hAnsi="Times New Roman" w:cs="Times New Roman"/>
          <w:sz w:val="24"/>
          <w:szCs w:val="24"/>
        </w:rPr>
        <w:t>,</w:t>
      </w:r>
      <w:r w:rsidRPr="00E16ABF">
        <w:rPr>
          <w:rFonts w:ascii="Times New Roman" w:hAnsi="Times New Roman" w:cs="Times New Roman"/>
          <w:sz w:val="24"/>
          <w:szCs w:val="24"/>
        </w:rPr>
        <w:t xml:space="preserve"> so the longer-term effects of the intervention were not assessed</w:t>
      </w:r>
      <w:r w:rsidR="00B95AA0" w:rsidRPr="00E16ABF">
        <w:rPr>
          <w:rFonts w:ascii="Times New Roman" w:hAnsi="Times New Roman" w:cs="Times New Roman"/>
          <w:sz w:val="24"/>
          <w:szCs w:val="24"/>
        </w:rPr>
        <w:t>.</w:t>
      </w:r>
    </w:p>
    <w:p w14:paraId="376E69C9" w14:textId="77777777" w:rsidR="00702252" w:rsidRPr="00E16ABF" w:rsidRDefault="00702252" w:rsidP="00DE7E3E">
      <w:pPr>
        <w:spacing w:after="0" w:line="480" w:lineRule="auto"/>
        <w:rPr>
          <w:rFonts w:ascii="Times New Roman" w:hAnsi="Times New Roman" w:cs="Times New Roman"/>
          <w:b/>
          <w:sz w:val="24"/>
          <w:szCs w:val="24"/>
        </w:rPr>
      </w:pPr>
      <w:r w:rsidRPr="00E16ABF">
        <w:rPr>
          <w:rFonts w:ascii="Times New Roman" w:hAnsi="Times New Roman" w:cs="Times New Roman"/>
          <w:b/>
          <w:sz w:val="24"/>
          <w:szCs w:val="24"/>
        </w:rPr>
        <w:t>Conclusions</w:t>
      </w:r>
    </w:p>
    <w:p w14:paraId="71BD04EE" w14:textId="40D03F4F" w:rsidR="009007E4" w:rsidRDefault="00702252" w:rsidP="009007E4">
      <w:pPr>
        <w:spacing w:after="0" w:line="480" w:lineRule="auto"/>
        <w:ind w:firstLine="720"/>
        <w:rPr>
          <w:rFonts w:ascii="Times New Roman" w:hAnsi="Times New Roman" w:cs="Times New Roman"/>
          <w:sz w:val="24"/>
          <w:szCs w:val="24"/>
        </w:rPr>
      </w:pPr>
      <w:r w:rsidRPr="00E16ABF">
        <w:rPr>
          <w:rFonts w:ascii="Times New Roman" w:hAnsi="Times New Roman" w:cs="Times New Roman"/>
          <w:bCs/>
          <w:sz w:val="24"/>
          <w:szCs w:val="24"/>
        </w:rPr>
        <w:t xml:space="preserve">This trial has provided evidence that a brief weight loss intervention </w:t>
      </w:r>
      <w:r w:rsidR="00DE4636">
        <w:rPr>
          <w:rFonts w:ascii="Times New Roman" w:hAnsi="Times New Roman" w:cs="Times New Roman"/>
          <w:bCs/>
          <w:sz w:val="24"/>
          <w:szCs w:val="24"/>
        </w:rPr>
        <w:t>that</w:t>
      </w:r>
      <w:r w:rsidRPr="00E16ABF">
        <w:rPr>
          <w:rFonts w:ascii="Times New Roman" w:hAnsi="Times New Roman" w:cs="Times New Roman"/>
          <w:bCs/>
          <w:sz w:val="24"/>
          <w:szCs w:val="24"/>
        </w:rPr>
        <w:t xml:space="preserve"> promot</w:t>
      </w:r>
      <w:r w:rsidR="00DE4636">
        <w:rPr>
          <w:rFonts w:ascii="Times New Roman" w:hAnsi="Times New Roman" w:cs="Times New Roman"/>
          <w:bCs/>
          <w:sz w:val="24"/>
          <w:szCs w:val="24"/>
        </w:rPr>
        <w:t>es</w:t>
      </w:r>
      <w:r w:rsidRPr="00E16ABF">
        <w:rPr>
          <w:rFonts w:ascii="Times New Roman" w:hAnsi="Times New Roman" w:cs="Times New Roman"/>
          <w:bCs/>
          <w:sz w:val="24"/>
          <w:szCs w:val="24"/>
        </w:rPr>
        <w:t xml:space="preserve"> self-management of weigh</w:t>
      </w:r>
      <w:r w:rsidR="00DE4636">
        <w:rPr>
          <w:rFonts w:ascii="Times New Roman" w:hAnsi="Times New Roman" w:cs="Times New Roman"/>
          <w:bCs/>
          <w:sz w:val="24"/>
          <w:szCs w:val="24"/>
        </w:rPr>
        <w:t>t</w:t>
      </w:r>
      <w:r w:rsidRPr="00E16ABF">
        <w:rPr>
          <w:rFonts w:ascii="Times New Roman" w:hAnsi="Times New Roman" w:cs="Times New Roman"/>
          <w:bCs/>
          <w:sz w:val="24"/>
          <w:szCs w:val="24"/>
        </w:rPr>
        <w:t xml:space="preserve"> delivered by nurses within routine child immunisations visits </w:t>
      </w:r>
      <w:r w:rsidR="00926AC8">
        <w:rPr>
          <w:rFonts w:ascii="Times New Roman" w:hAnsi="Times New Roman" w:cs="Times New Roman"/>
          <w:bCs/>
          <w:sz w:val="24"/>
          <w:szCs w:val="24"/>
        </w:rPr>
        <w:t>was</w:t>
      </w:r>
      <w:r w:rsidRPr="00E16ABF">
        <w:rPr>
          <w:rFonts w:ascii="Times New Roman" w:hAnsi="Times New Roman" w:cs="Times New Roman"/>
          <w:bCs/>
          <w:sz w:val="24"/>
          <w:szCs w:val="24"/>
        </w:rPr>
        <w:t xml:space="preserve"> acceptable to</w:t>
      </w:r>
      <w:r w:rsidR="001D0713">
        <w:rPr>
          <w:rFonts w:ascii="Times New Roman" w:hAnsi="Times New Roman" w:cs="Times New Roman"/>
          <w:bCs/>
          <w:sz w:val="24"/>
          <w:szCs w:val="24"/>
        </w:rPr>
        <w:t xml:space="preserve"> </w:t>
      </w:r>
      <w:r w:rsidRPr="00E16ABF">
        <w:rPr>
          <w:rFonts w:ascii="Times New Roman" w:hAnsi="Times New Roman" w:cs="Times New Roman"/>
          <w:bCs/>
          <w:sz w:val="24"/>
          <w:szCs w:val="24"/>
        </w:rPr>
        <w:t xml:space="preserve">women </w:t>
      </w:r>
      <w:r w:rsidR="0001398C">
        <w:rPr>
          <w:rFonts w:ascii="Times New Roman" w:hAnsi="Times New Roman" w:cs="Times New Roman"/>
          <w:bCs/>
          <w:sz w:val="24"/>
          <w:szCs w:val="24"/>
        </w:rPr>
        <w:t>recruited in this trial</w:t>
      </w:r>
      <w:r w:rsidRPr="00E16ABF">
        <w:rPr>
          <w:rFonts w:ascii="Times New Roman" w:hAnsi="Times New Roman" w:cs="Times New Roman"/>
          <w:bCs/>
          <w:sz w:val="24"/>
          <w:szCs w:val="24"/>
        </w:rPr>
        <w:t xml:space="preserve">. </w:t>
      </w:r>
      <w:r w:rsidR="00DE4636">
        <w:rPr>
          <w:rFonts w:ascii="Times New Roman" w:hAnsi="Times New Roman" w:cs="Times New Roman"/>
          <w:bCs/>
          <w:sz w:val="24"/>
          <w:szCs w:val="24"/>
        </w:rPr>
        <w:t xml:space="preserve"> N</w:t>
      </w:r>
      <w:r w:rsidRPr="00E16ABF">
        <w:rPr>
          <w:rFonts w:ascii="Times New Roman" w:hAnsi="Times New Roman" w:cs="Times New Roman"/>
          <w:bCs/>
          <w:sz w:val="24"/>
          <w:szCs w:val="24"/>
        </w:rPr>
        <w:t xml:space="preserve">urses were able to deliver the intervention with high fidelity indicating the intervention </w:t>
      </w:r>
      <w:r w:rsidR="00926AC8">
        <w:rPr>
          <w:rFonts w:ascii="Times New Roman" w:hAnsi="Times New Roman" w:cs="Times New Roman"/>
          <w:bCs/>
          <w:sz w:val="24"/>
          <w:szCs w:val="24"/>
        </w:rPr>
        <w:t>was</w:t>
      </w:r>
      <w:r w:rsidRPr="00E16ABF">
        <w:rPr>
          <w:rFonts w:ascii="Times New Roman" w:hAnsi="Times New Roman" w:cs="Times New Roman"/>
          <w:bCs/>
          <w:sz w:val="24"/>
          <w:szCs w:val="24"/>
        </w:rPr>
        <w:t xml:space="preserve"> feasible to deliver within child immunisation appointments.  Adherence to </w:t>
      </w:r>
      <w:r w:rsidR="00B12D28">
        <w:rPr>
          <w:rFonts w:ascii="Times New Roman" w:hAnsi="Times New Roman" w:cs="Times New Roman"/>
          <w:bCs/>
          <w:sz w:val="24"/>
          <w:szCs w:val="24"/>
        </w:rPr>
        <w:t>weekly</w:t>
      </w:r>
      <w:r w:rsidRPr="00E16ABF">
        <w:rPr>
          <w:rFonts w:ascii="Times New Roman" w:hAnsi="Times New Roman" w:cs="Times New Roman"/>
          <w:bCs/>
          <w:sz w:val="24"/>
          <w:szCs w:val="24"/>
        </w:rPr>
        <w:t xml:space="preserve"> self-weighing was generally </w:t>
      </w:r>
      <w:r w:rsidR="00917873">
        <w:rPr>
          <w:rFonts w:ascii="Times New Roman" w:hAnsi="Times New Roman" w:cs="Times New Roman"/>
          <w:bCs/>
          <w:sz w:val="24"/>
          <w:szCs w:val="24"/>
        </w:rPr>
        <w:t>good</w:t>
      </w:r>
      <w:r w:rsidR="00437FD6">
        <w:rPr>
          <w:rFonts w:ascii="Times New Roman" w:hAnsi="Times New Roman" w:cs="Times New Roman"/>
          <w:bCs/>
          <w:sz w:val="24"/>
          <w:szCs w:val="24"/>
        </w:rPr>
        <w:t xml:space="preserve">. </w:t>
      </w:r>
      <w:r w:rsidR="00B12D28">
        <w:rPr>
          <w:rFonts w:ascii="Times New Roman" w:hAnsi="Times New Roman" w:cs="Times New Roman"/>
          <w:bCs/>
          <w:sz w:val="24"/>
          <w:szCs w:val="24"/>
        </w:rPr>
        <w:t xml:space="preserve"> </w:t>
      </w:r>
      <w:r w:rsidRPr="00E16ABF">
        <w:rPr>
          <w:rFonts w:ascii="Times New Roman" w:hAnsi="Times New Roman" w:cs="Times New Roman"/>
          <w:bCs/>
          <w:sz w:val="24"/>
          <w:szCs w:val="24"/>
        </w:rPr>
        <w:t>Uptake of the</w:t>
      </w:r>
      <w:r w:rsidR="00614830">
        <w:rPr>
          <w:rFonts w:ascii="Times New Roman" w:hAnsi="Times New Roman" w:cs="Times New Roman"/>
          <w:bCs/>
          <w:sz w:val="24"/>
          <w:szCs w:val="24"/>
        </w:rPr>
        <w:t xml:space="preserve"> online</w:t>
      </w:r>
      <w:r w:rsidRPr="00E16ABF">
        <w:rPr>
          <w:rFonts w:ascii="Times New Roman" w:hAnsi="Times New Roman" w:cs="Times New Roman"/>
          <w:bCs/>
          <w:sz w:val="24"/>
          <w:szCs w:val="24"/>
        </w:rPr>
        <w:t xml:space="preserve"> weight management programme was acceptable </w:t>
      </w:r>
      <w:r w:rsidR="0001398C">
        <w:rPr>
          <w:rFonts w:ascii="Times New Roman" w:hAnsi="Times New Roman" w:cs="Times New Roman"/>
          <w:bCs/>
          <w:sz w:val="24"/>
          <w:szCs w:val="24"/>
        </w:rPr>
        <w:t>but</w:t>
      </w:r>
      <w:r w:rsidRPr="00E16ABF">
        <w:rPr>
          <w:rFonts w:ascii="Times New Roman" w:hAnsi="Times New Roman" w:cs="Times New Roman"/>
          <w:bCs/>
          <w:sz w:val="24"/>
          <w:szCs w:val="24"/>
        </w:rPr>
        <w:t xml:space="preserve"> there is scope for improvement. </w:t>
      </w:r>
      <w:r w:rsidR="00723449" w:rsidRPr="00E16ABF">
        <w:rPr>
          <w:rFonts w:ascii="Times New Roman" w:hAnsi="Times New Roman" w:cs="Times New Roman"/>
          <w:bCs/>
          <w:sz w:val="24"/>
          <w:szCs w:val="24"/>
        </w:rPr>
        <w:t xml:space="preserve"> </w:t>
      </w:r>
      <w:r w:rsidRPr="00E16ABF">
        <w:rPr>
          <w:rFonts w:ascii="Times New Roman" w:hAnsi="Times New Roman" w:cs="Times New Roman"/>
          <w:sz w:val="24"/>
          <w:szCs w:val="24"/>
        </w:rPr>
        <w:t>However, recruitment was a challenge, and the methods used to</w:t>
      </w:r>
      <w:r w:rsidR="00DE4636">
        <w:rPr>
          <w:rFonts w:ascii="Times New Roman" w:hAnsi="Times New Roman" w:cs="Times New Roman"/>
          <w:sz w:val="24"/>
          <w:szCs w:val="24"/>
        </w:rPr>
        <w:t xml:space="preserve"> </w:t>
      </w:r>
      <w:r w:rsidRPr="00E16ABF">
        <w:rPr>
          <w:rFonts w:ascii="Times New Roman" w:hAnsi="Times New Roman" w:cs="Times New Roman"/>
          <w:sz w:val="24"/>
          <w:szCs w:val="24"/>
        </w:rPr>
        <w:t>recruit postnatal women were not successful</w:t>
      </w:r>
      <w:r w:rsidR="0001398C">
        <w:rPr>
          <w:rFonts w:ascii="Times New Roman" w:hAnsi="Times New Roman" w:cs="Times New Roman"/>
          <w:sz w:val="24"/>
          <w:szCs w:val="24"/>
        </w:rPr>
        <w:t>.</w:t>
      </w:r>
      <w:r w:rsidRPr="00E16ABF">
        <w:rPr>
          <w:rFonts w:ascii="Times New Roman" w:hAnsi="Times New Roman" w:cs="Times New Roman"/>
          <w:sz w:val="24"/>
          <w:szCs w:val="24"/>
        </w:rPr>
        <w:t xml:space="preserve"> </w:t>
      </w:r>
      <w:r w:rsidR="0001398C">
        <w:rPr>
          <w:rFonts w:ascii="Times New Roman" w:hAnsi="Times New Roman" w:cs="Times New Roman"/>
          <w:sz w:val="24"/>
          <w:szCs w:val="24"/>
        </w:rPr>
        <w:t xml:space="preserve"> A</w:t>
      </w:r>
      <w:r w:rsidRPr="00E16ABF">
        <w:rPr>
          <w:rFonts w:ascii="Times New Roman" w:hAnsi="Times New Roman" w:cs="Times New Roman"/>
          <w:sz w:val="24"/>
          <w:szCs w:val="24"/>
        </w:rPr>
        <w:t xml:space="preserve">lternative approaches need to be tested prior to progressing to a phase III trial.  </w:t>
      </w:r>
      <w:bookmarkEnd w:id="230"/>
    </w:p>
    <w:p w14:paraId="4520408A" w14:textId="2D90CF08" w:rsidR="007E373B" w:rsidRPr="00603341" w:rsidRDefault="007E373B">
      <w:pPr>
        <w:rPr>
          <w:rFonts w:ascii="Times New Roman" w:hAnsi="Times New Roman" w:cs="Times New Roman"/>
          <w:b/>
          <w:bCs/>
          <w:sz w:val="24"/>
          <w:szCs w:val="24"/>
        </w:rPr>
      </w:pPr>
      <w:r w:rsidRPr="00603341">
        <w:rPr>
          <w:rFonts w:ascii="Times New Roman" w:hAnsi="Times New Roman" w:cs="Times New Roman"/>
          <w:b/>
          <w:bCs/>
          <w:sz w:val="24"/>
          <w:szCs w:val="24"/>
        </w:rPr>
        <w:t>References</w:t>
      </w:r>
    </w:p>
    <w:p w14:paraId="5AECB677"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 xml:space="preserve">Wang YC, McPherson K, Marsh T, Gortmaker SL, Brown M. Health and economic burden of the projected obesity trends in the USA and the UK. Lancet 2011;378(9793):815-25. </w:t>
      </w:r>
    </w:p>
    <w:p w14:paraId="4620E7E5"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lang w:val="en"/>
        </w:rPr>
        <w:t>Williamson DF, Kahn HS, Remington PL, Anda RF. The10-year incidence of overweight and major weight gain in US adults. Arch Intern Med 1990;150: 665–672.</w:t>
      </w:r>
    </w:p>
    <w:p w14:paraId="776D0EE9"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color w:val="000000"/>
          <w:sz w:val="24"/>
          <w:szCs w:val="24"/>
        </w:rPr>
        <w:t>Institute for Medicine. Weight gain in pregnancy: re-examining the guidelines. Washington, DC: The National Academy Press. 2007.</w:t>
      </w:r>
    </w:p>
    <w:p w14:paraId="2DE1EEDE"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color w:val="000000"/>
          <w:sz w:val="24"/>
          <w:szCs w:val="24"/>
        </w:rPr>
        <w:t xml:space="preserve">Cohen TR, Koski KG. Limiting excess weight gain in healthy pregnant women: importance of energy intake, physical activity, and adherence to gestational weight gain guidelines. J Pregnancy </w:t>
      </w:r>
      <w:r w:rsidRPr="00603341">
        <w:rPr>
          <w:rFonts w:ascii="Times New Roman" w:hAnsi="Times New Roman"/>
          <w:color w:val="000000"/>
          <w:sz w:val="24"/>
          <w:szCs w:val="24"/>
          <w:shd w:val="clear" w:color="auto" w:fill="FFFFFF"/>
        </w:rPr>
        <w:t xml:space="preserve">2013; 787032. </w:t>
      </w:r>
    </w:p>
    <w:p w14:paraId="4F95759E" w14:textId="77777777" w:rsidR="00C400E8" w:rsidRPr="00603341" w:rsidRDefault="00C400E8" w:rsidP="00C400E8">
      <w:pPr>
        <w:pStyle w:val="ListParagraph"/>
        <w:numPr>
          <w:ilvl w:val="0"/>
          <w:numId w:val="22"/>
        </w:numPr>
        <w:spacing w:before="120" w:after="0" w:line="360" w:lineRule="auto"/>
        <w:ind w:left="567" w:hanging="567"/>
        <w:contextualSpacing w:val="0"/>
        <w:rPr>
          <w:rFonts w:ascii="Times New Roman" w:hAnsi="Times New Roman"/>
          <w:sz w:val="24"/>
          <w:szCs w:val="24"/>
          <w:lang w:val="en"/>
        </w:rPr>
      </w:pPr>
      <w:r w:rsidRPr="00603341">
        <w:rPr>
          <w:rFonts w:ascii="Times New Roman" w:hAnsi="Times New Roman"/>
          <w:sz w:val="24"/>
          <w:szCs w:val="24"/>
          <w:lang w:val="en"/>
        </w:rPr>
        <w:t>Olson CM, Strawderman MS, Hinton PS, Pearson TA. Gestational weight gain and postpartum behaviors associated with weight change from early pregnancy to 1 y postpartum. Int J Obes Relat Metab Disord 2003; 27:117–127.8.</w:t>
      </w:r>
    </w:p>
    <w:p w14:paraId="33CE065E" w14:textId="77777777" w:rsidR="00C400E8" w:rsidRPr="00603341" w:rsidRDefault="00C400E8" w:rsidP="00C400E8">
      <w:pPr>
        <w:pStyle w:val="ListParagraph"/>
        <w:numPr>
          <w:ilvl w:val="0"/>
          <w:numId w:val="22"/>
        </w:numPr>
        <w:spacing w:before="120" w:after="0" w:line="360" w:lineRule="auto"/>
        <w:ind w:left="567" w:hanging="567"/>
        <w:contextualSpacing w:val="0"/>
        <w:rPr>
          <w:rFonts w:ascii="Times New Roman" w:hAnsi="Times New Roman"/>
          <w:sz w:val="24"/>
          <w:szCs w:val="24"/>
          <w:lang w:val="en"/>
        </w:rPr>
      </w:pPr>
      <w:r w:rsidRPr="00603341">
        <w:rPr>
          <w:rFonts w:ascii="Times New Roman" w:hAnsi="Times New Roman"/>
          <w:sz w:val="24"/>
          <w:szCs w:val="24"/>
          <w:lang w:val="en"/>
        </w:rPr>
        <w:t xml:space="preserve">Villamor E, Cnattingius S. Interpregnancy weight change and risk of adverse pregnancy outcomes: a population-based study. Lancet 2006;368: 1164–1170. </w:t>
      </w:r>
    </w:p>
    <w:p w14:paraId="01D70112" w14:textId="7117B532" w:rsidR="00C400E8" w:rsidRPr="00603341" w:rsidRDefault="00C400E8" w:rsidP="00C400E8">
      <w:pPr>
        <w:pStyle w:val="ListParagraph"/>
        <w:numPr>
          <w:ilvl w:val="0"/>
          <w:numId w:val="22"/>
        </w:numPr>
        <w:spacing w:before="120" w:after="0" w:line="360" w:lineRule="auto"/>
        <w:ind w:left="567" w:hanging="567"/>
        <w:contextualSpacing w:val="0"/>
        <w:rPr>
          <w:rFonts w:ascii="Times New Roman" w:hAnsi="Times New Roman"/>
          <w:sz w:val="24"/>
          <w:szCs w:val="24"/>
          <w:lang w:val="en"/>
        </w:rPr>
      </w:pPr>
      <w:r w:rsidRPr="00603341">
        <w:rPr>
          <w:rFonts w:ascii="Times New Roman" w:hAnsi="Times New Roman"/>
          <w:sz w:val="24"/>
          <w:szCs w:val="24"/>
          <w:lang w:val="en"/>
        </w:rPr>
        <w:t>Linne Y, Dye L, Barkeling B, Rossner S. Weight development over time in parous women–the SPAWN study–15 years follow-up. Int J Obes Relat Metab Disord 2003; 27:1516–1522.</w:t>
      </w:r>
    </w:p>
    <w:p w14:paraId="3050B681" w14:textId="77777777" w:rsidR="00C400E8" w:rsidRPr="00603341" w:rsidRDefault="00C400E8" w:rsidP="00C400E8">
      <w:pPr>
        <w:pStyle w:val="ListParagraph"/>
        <w:numPr>
          <w:ilvl w:val="0"/>
          <w:numId w:val="22"/>
        </w:numPr>
        <w:spacing w:before="120" w:after="0" w:line="360" w:lineRule="auto"/>
        <w:ind w:left="567" w:hanging="567"/>
        <w:contextualSpacing w:val="0"/>
        <w:rPr>
          <w:rFonts w:ascii="Times New Roman" w:hAnsi="Times New Roman"/>
          <w:sz w:val="24"/>
          <w:szCs w:val="24"/>
        </w:rPr>
      </w:pPr>
      <w:r w:rsidRPr="00603341">
        <w:rPr>
          <w:rFonts w:ascii="Times New Roman" w:hAnsi="Times New Roman"/>
          <w:sz w:val="24"/>
          <w:szCs w:val="24"/>
          <w:lang w:val="en"/>
        </w:rPr>
        <w:t>Rooney BL, Schauberger CW, Mathiason MA. Impact of peri-natal weight change on long-term obesity and obesity-related illnesses. Obstet Gynecol 2005;106: 1349–1356.</w:t>
      </w:r>
    </w:p>
    <w:p w14:paraId="237637BA" w14:textId="3E140C2E" w:rsidR="00C400E8" w:rsidRPr="00603341" w:rsidRDefault="00C400E8" w:rsidP="00C400E8">
      <w:pPr>
        <w:pStyle w:val="ListParagraph"/>
        <w:numPr>
          <w:ilvl w:val="0"/>
          <w:numId w:val="22"/>
        </w:numPr>
        <w:shd w:val="clear" w:color="auto" w:fill="FFFFFF"/>
        <w:spacing w:before="120" w:after="0" w:line="360" w:lineRule="auto"/>
        <w:ind w:left="567" w:right="2" w:hanging="567"/>
        <w:contextualSpacing w:val="0"/>
        <w:rPr>
          <w:rFonts w:ascii="Times New Roman" w:eastAsia="Times New Roman" w:hAnsi="Times New Roman"/>
          <w:sz w:val="24"/>
          <w:szCs w:val="24"/>
          <w:lang w:val="en" w:eastAsia="en-GB"/>
        </w:rPr>
      </w:pPr>
      <w:r w:rsidRPr="00603341">
        <w:rPr>
          <w:rFonts w:ascii="Times New Roman" w:eastAsia="Times New Roman" w:hAnsi="Times New Roman"/>
          <w:sz w:val="24"/>
          <w:szCs w:val="24"/>
          <w:lang w:val="en" w:eastAsia="en-GB"/>
        </w:rPr>
        <w:t xml:space="preserve">Marshall E, Moon MA, Mirchandani A, Smith DG, Nichols LP, Zhao X, et al.  </w:t>
      </w:r>
      <w:r w:rsidRPr="00603341">
        <w:rPr>
          <w:rFonts w:ascii="Times New Roman" w:hAnsi="Times New Roman"/>
          <w:sz w:val="24"/>
          <w:szCs w:val="24"/>
          <w:lang w:val="en"/>
        </w:rPr>
        <w:t xml:space="preserve">“Baby Wants Tacos”: Analysis of </w:t>
      </w:r>
      <w:r w:rsidR="004027AB">
        <w:rPr>
          <w:rFonts w:ascii="Times New Roman" w:hAnsi="Times New Roman"/>
          <w:sz w:val="24"/>
          <w:szCs w:val="24"/>
          <w:lang w:val="en"/>
        </w:rPr>
        <w:t>h</w:t>
      </w:r>
      <w:r w:rsidRPr="00603341">
        <w:rPr>
          <w:rFonts w:ascii="Times New Roman" w:hAnsi="Times New Roman"/>
          <w:sz w:val="24"/>
          <w:szCs w:val="24"/>
          <w:lang w:val="en"/>
        </w:rPr>
        <w:t>ealth-</w:t>
      </w:r>
      <w:r w:rsidR="004027AB">
        <w:rPr>
          <w:rFonts w:ascii="Times New Roman" w:hAnsi="Times New Roman"/>
          <w:sz w:val="24"/>
          <w:szCs w:val="24"/>
          <w:lang w:val="en"/>
        </w:rPr>
        <w:t>r</w:t>
      </w:r>
      <w:r w:rsidRPr="00603341">
        <w:rPr>
          <w:rFonts w:ascii="Times New Roman" w:hAnsi="Times New Roman"/>
          <w:sz w:val="24"/>
          <w:szCs w:val="24"/>
          <w:lang w:val="en"/>
        </w:rPr>
        <w:t xml:space="preserve">elated Facebook </w:t>
      </w:r>
      <w:r w:rsidR="004027AB">
        <w:rPr>
          <w:rFonts w:ascii="Times New Roman" w:hAnsi="Times New Roman"/>
          <w:sz w:val="24"/>
          <w:szCs w:val="24"/>
          <w:lang w:val="en"/>
        </w:rPr>
        <w:t>p</w:t>
      </w:r>
      <w:r w:rsidRPr="00603341">
        <w:rPr>
          <w:rFonts w:ascii="Times New Roman" w:hAnsi="Times New Roman"/>
          <w:sz w:val="24"/>
          <w:szCs w:val="24"/>
          <w:lang w:val="en"/>
        </w:rPr>
        <w:t xml:space="preserve">osts from </w:t>
      </w:r>
      <w:r w:rsidR="004027AB">
        <w:rPr>
          <w:rFonts w:ascii="Times New Roman" w:hAnsi="Times New Roman"/>
          <w:sz w:val="24"/>
          <w:szCs w:val="24"/>
          <w:lang w:val="en"/>
        </w:rPr>
        <w:t>y</w:t>
      </w:r>
      <w:r w:rsidRPr="00603341">
        <w:rPr>
          <w:rFonts w:ascii="Times New Roman" w:hAnsi="Times New Roman"/>
          <w:sz w:val="24"/>
          <w:szCs w:val="24"/>
          <w:lang w:val="en"/>
        </w:rPr>
        <w:t xml:space="preserve">oung </w:t>
      </w:r>
      <w:r w:rsidR="004027AB">
        <w:rPr>
          <w:rFonts w:ascii="Times New Roman" w:hAnsi="Times New Roman"/>
          <w:sz w:val="24"/>
          <w:szCs w:val="24"/>
          <w:lang w:val="en"/>
        </w:rPr>
        <w:t>p</w:t>
      </w:r>
      <w:r w:rsidRPr="00603341">
        <w:rPr>
          <w:rFonts w:ascii="Times New Roman" w:hAnsi="Times New Roman"/>
          <w:sz w:val="24"/>
          <w:szCs w:val="24"/>
          <w:lang w:val="en"/>
        </w:rPr>
        <w:t xml:space="preserve">regnant </w:t>
      </w:r>
      <w:r w:rsidR="004027AB">
        <w:rPr>
          <w:rFonts w:ascii="Times New Roman" w:hAnsi="Times New Roman"/>
          <w:sz w:val="24"/>
          <w:szCs w:val="24"/>
          <w:lang w:val="en"/>
        </w:rPr>
        <w:t>w</w:t>
      </w:r>
      <w:r w:rsidRPr="00603341">
        <w:rPr>
          <w:rFonts w:ascii="Times New Roman" w:hAnsi="Times New Roman"/>
          <w:sz w:val="24"/>
          <w:szCs w:val="24"/>
          <w:lang w:val="en"/>
        </w:rPr>
        <w:t xml:space="preserve">omen. </w:t>
      </w:r>
      <w:r w:rsidRPr="00603341">
        <w:rPr>
          <w:rFonts w:ascii="Times New Roman" w:eastAsia="Times New Roman" w:hAnsi="Times New Roman"/>
          <w:sz w:val="24"/>
          <w:szCs w:val="24"/>
          <w:lang w:val="en" w:eastAsia="en-GB"/>
        </w:rPr>
        <w:t>Matern Child Health J 2019;23(10):1400-1413.</w:t>
      </w:r>
    </w:p>
    <w:p w14:paraId="0944A248"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Symons Downs D, Hausenblas HA.  Women’s exercise beliefs and behaviours during their pregnancy and postpartum.  Amer Coll Nurses-Midwives 2004;49:138-144.</w:t>
      </w:r>
    </w:p>
    <w:p w14:paraId="0615367D" w14:textId="5650EE4A" w:rsidR="00A73B2B" w:rsidRPr="00603341" w:rsidRDefault="00A73B2B" w:rsidP="00A73B2B">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Rooney B SC, Mathiason M. Impact of perinatal weight change on long-term obesity and obesity-related illnesses. Obstet Gynecol 2005;106(6):1349-56.</w:t>
      </w:r>
    </w:p>
    <w:p w14:paraId="76D80431" w14:textId="77777777" w:rsidR="00A73B2B" w:rsidRPr="00603341" w:rsidRDefault="00A73B2B" w:rsidP="00A73B2B">
      <w:pPr>
        <w:pStyle w:val="ListParagraph"/>
        <w:numPr>
          <w:ilvl w:val="0"/>
          <w:numId w:val="22"/>
        </w:numPr>
        <w:autoSpaceDE w:val="0"/>
        <w:autoSpaceDN w:val="0"/>
        <w:adjustRightInd w:val="0"/>
        <w:spacing w:before="120" w:after="0" w:line="360" w:lineRule="auto"/>
        <w:ind w:left="567" w:hanging="567"/>
        <w:contextualSpacing w:val="0"/>
        <w:rPr>
          <w:rFonts w:ascii="Times New Roman" w:hAnsi="Times New Roman"/>
          <w:sz w:val="24"/>
          <w:szCs w:val="24"/>
        </w:rPr>
      </w:pPr>
      <w:r w:rsidRPr="00603341">
        <w:rPr>
          <w:rFonts w:ascii="Times New Roman" w:hAnsi="Times New Roman"/>
          <w:sz w:val="24"/>
          <w:szCs w:val="24"/>
        </w:rPr>
        <w:t>Bogaerts A, Van Den Bergh BR, Ameye L, Witters I, Martens E, Timmerman D, et al.  Interpregnancy weight change and risk for adverse perinatal outcome. Obstet Gynecol 2013;122(5):999-1009.</w:t>
      </w:r>
    </w:p>
    <w:p w14:paraId="3E26D6DA" w14:textId="252E9B76" w:rsidR="00C400E8" w:rsidRPr="00603341" w:rsidRDefault="0056144E" w:rsidP="0056144E">
      <w:pPr>
        <w:pStyle w:val="ListParagraph"/>
        <w:numPr>
          <w:ilvl w:val="0"/>
          <w:numId w:val="22"/>
        </w:numPr>
        <w:autoSpaceDE w:val="0"/>
        <w:autoSpaceDN w:val="0"/>
        <w:adjustRightInd w:val="0"/>
        <w:spacing w:before="120" w:after="0" w:line="360" w:lineRule="auto"/>
        <w:ind w:left="567" w:hanging="567"/>
        <w:contextualSpacing w:val="0"/>
        <w:rPr>
          <w:rFonts w:ascii="Times New Roman" w:hAnsi="Times New Roman"/>
          <w:sz w:val="24"/>
          <w:szCs w:val="24"/>
        </w:rPr>
      </w:pPr>
      <w:r w:rsidRPr="00603341">
        <w:rPr>
          <w:rFonts w:ascii="Times New Roman" w:hAnsi="Times New Roman"/>
          <w:sz w:val="24"/>
          <w:szCs w:val="24"/>
        </w:rPr>
        <w:t>Dinsdale S, Branch K, Cook L, Shucksmith J. “As soon as you’ve had the baby that’s it…” a qualitative study of 24 postnatal women on their experience of maternal obesity care pathways. BMC Public Health 2016;16.</w:t>
      </w:r>
    </w:p>
    <w:p w14:paraId="730D511E" w14:textId="77777777" w:rsidR="00C400E8" w:rsidRPr="00603341" w:rsidRDefault="00C400E8" w:rsidP="00C400E8">
      <w:pPr>
        <w:pStyle w:val="EndNoteBibliography"/>
        <w:numPr>
          <w:ilvl w:val="0"/>
          <w:numId w:val="22"/>
        </w:numPr>
        <w:spacing w:before="120" w:line="360" w:lineRule="auto"/>
        <w:ind w:left="567" w:hanging="567"/>
        <w:rPr>
          <w:rStyle w:val="nlmlpage"/>
          <w:rFonts w:ascii="Times New Roman" w:hAnsi="Times New Roman"/>
          <w:sz w:val="24"/>
          <w:szCs w:val="24"/>
        </w:rPr>
      </w:pPr>
      <w:r w:rsidRPr="00603341">
        <w:rPr>
          <w:rFonts w:ascii="Times New Roman" w:hAnsi="Times New Roman"/>
          <w:sz w:val="24"/>
          <w:szCs w:val="24"/>
          <w:lang w:val="en"/>
        </w:rPr>
        <w:t xml:space="preserve">Poston L, Bell R, Croker H, Flynn AC, Godfrey KM, Goff L, et al. Effect of a behavioural intervention in obese pregnant women (the UPBEAT study): a multicentre, randomised controlled trial. </w:t>
      </w:r>
      <w:r w:rsidRPr="00603341">
        <w:rPr>
          <w:rStyle w:val="citationsource-journal"/>
          <w:rFonts w:ascii="Times New Roman" w:hAnsi="Times New Roman"/>
          <w:sz w:val="24"/>
          <w:szCs w:val="24"/>
          <w:lang w:val="en"/>
        </w:rPr>
        <w:t>Lancet Diab Endocrinol</w:t>
      </w:r>
      <w:r w:rsidRPr="00603341">
        <w:rPr>
          <w:rFonts w:ascii="Times New Roman" w:hAnsi="Times New Roman"/>
          <w:sz w:val="24"/>
          <w:szCs w:val="24"/>
          <w:lang w:val="en"/>
        </w:rPr>
        <w:t xml:space="preserve"> </w:t>
      </w:r>
      <w:r w:rsidRPr="00603341">
        <w:rPr>
          <w:rStyle w:val="nlmyear"/>
          <w:rFonts w:ascii="Times New Roman" w:hAnsi="Times New Roman"/>
          <w:sz w:val="24"/>
          <w:szCs w:val="24"/>
          <w:lang w:val="en"/>
        </w:rPr>
        <w:t>2015</w:t>
      </w:r>
      <w:r w:rsidRPr="00603341">
        <w:rPr>
          <w:rFonts w:ascii="Times New Roman" w:hAnsi="Times New Roman"/>
          <w:sz w:val="24"/>
          <w:szCs w:val="24"/>
          <w:lang w:val="en"/>
        </w:rPr>
        <w:t>;3:</w:t>
      </w:r>
      <w:r w:rsidRPr="00603341">
        <w:rPr>
          <w:rStyle w:val="nlmfpage"/>
          <w:rFonts w:ascii="Times New Roman" w:hAnsi="Times New Roman"/>
          <w:sz w:val="24"/>
          <w:szCs w:val="24"/>
          <w:lang w:val="en"/>
        </w:rPr>
        <w:t>767</w:t>
      </w:r>
      <w:r w:rsidRPr="00603341">
        <w:rPr>
          <w:rFonts w:ascii="Times New Roman" w:hAnsi="Times New Roman"/>
          <w:sz w:val="24"/>
          <w:szCs w:val="24"/>
          <w:lang w:val="en"/>
        </w:rPr>
        <w:t>-</w:t>
      </w:r>
      <w:r w:rsidRPr="00603341">
        <w:rPr>
          <w:rStyle w:val="nlmlpage"/>
          <w:rFonts w:ascii="Times New Roman" w:hAnsi="Times New Roman"/>
          <w:sz w:val="24"/>
          <w:szCs w:val="24"/>
          <w:lang w:val="en"/>
        </w:rPr>
        <w:t>777.</w:t>
      </w:r>
    </w:p>
    <w:p w14:paraId="7C7ACA3D" w14:textId="77777777" w:rsidR="00A73B2B" w:rsidRPr="00603341" w:rsidRDefault="00C400E8" w:rsidP="00A73B2B">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lang w:val="en"/>
        </w:rPr>
        <w:t xml:space="preserve">Daley A, Jolly K, Jebb SA, Roalfe A, Mackilllop L, Lewis A, et al.  Effectiveness of a behavioural intervention involving regular weighing and feedback by community midwives within routine antenatal care to prevent excessive gestational </w:t>
      </w:r>
      <w:r w:rsidRPr="00603341">
        <w:rPr>
          <w:rStyle w:val="highlight1"/>
          <w:rFonts w:ascii="Times New Roman" w:hAnsi="Times New Roman"/>
          <w:sz w:val="24"/>
          <w:szCs w:val="24"/>
          <w:lang w:val="en"/>
        </w:rPr>
        <w:t>weight</w:t>
      </w:r>
      <w:r w:rsidRPr="00603341">
        <w:rPr>
          <w:rFonts w:ascii="Times New Roman" w:hAnsi="Times New Roman"/>
          <w:sz w:val="24"/>
          <w:szCs w:val="24"/>
          <w:lang w:val="en"/>
        </w:rPr>
        <w:t xml:space="preserve"> gain: POPS2 randomised controlled trial.</w:t>
      </w:r>
      <w:r w:rsidRPr="00603341">
        <w:rPr>
          <w:rStyle w:val="jrnl"/>
          <w:rFonts w:ascii="Times New Roman" w:hAnsi="Times New Roman"/>
          <w:sz w:val="24"/>
          <w:szCs w:val="24"/>
          <w:lang w:val="en"/>
        </w:rPr>
        <w:t xml:space="preserve"> BMJ Open</w:t>
      </w:r>
      <w:r w:rsidRPr="00603341">
        <w:rPr>
          <w:rFonts w:ascii="Times New Roman" w:hAnsi="Times New Roman"/>
          <w:sz w:val="24"/>
          <w:szCs w:val="24"/>
          <w:lang w:val="en"/>
        </w:rPr>
        <w:t xml:space="preserve"> 2019;17;9(9):e030174.</w:t>
      </w:r>
    </w:p>
    <w:p w14:paraId="369D4075" w14:textId="7674DE23" w:rsidR="00C400E8" w:rsidRPr="00603341" w:rsidRDefault="00A73B2B" w:rsidP="00A73B2B">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color w:val="4D4D4D"/>
          <w:sz w:val="24"/>
          <w:szCs w:val="24"/>
          <w:lang w:val="en"/>
        </w:rPr>
        <w:t xml:space="preserve">Dodd JM, </w:t>
      </w:r>
      <w:r w:rsidRPr="00603341">
        <w:rPr>
          <w:rFonts w:ascii="Times New Roman" w:hAnsi="Times New Roman"/>
          <w:sz w:val="24"/>
          <w:szCs w:val="24"/>
          <w:lang w:val="en"/>
        </w:rPr>
        <w:t xml:space="preserve">Turnbull D, McPhee AJ, Deussen AR, Grivell RM, Yelland LN, et al. Antenatal lifestyle advice for women who are overweight or obese: LIMIT randomised trial. </w:t>
      </w:r>
      <w:r w:rsidRPr="00603341">
        <w:rPr>
          <w:rStyle w:val="citationsource-journal"/>
          <w:rFonts w:ascii="Times New Roman" w:hAnsi="Times New Roman"/>
          <w:sz w:val="24"/>
          <w:szCs w:val="24"/>
          <w:lang w:val="en"/>
        </w:rPr>
        <w:t>BMJ</w:t>
      </w:r>
      <w:r w:rsidRPr="00603341">
        <w:rPr>
          <w:rFonts w:ascii="Times New Roman" w:hAnsi="Times New Roman"/>
          <w:sz w:val="24"/>
          <w:szCs w:val="24"/>
          <w:lang w:val="en"/>
        </w:rPr>
        <w:t xml:space="preserve"> </w:t>
      </w:r>
      <w:r w:rsidRPr="00603341">
        <w:rPr>
          <w:rStyle w:val="nlmyear"/>
          <w:rFonts w:ascii="Times New Roman" w:hAnsi="Times New Roman"/>
          <w:sz w:val="24"/>
          <w:szCs w:val="24"/>
          <w:lang w:val="en"/>
        </w:rPr>
        <w:t>2014</w:t>
      </w:r>
      <w:r w:rsidRPr="00603341">
        <w:rPr>
          <w:rFonts w:ascii="Times New Roman" w:hAnsi="Times New Roman"/>
          <w:sz w:val="24"/>
          <w:szCs w:val="24"/>
          <w:lang w:val="en"/>
        </w:rPr>
        <w:t>;348:</w:t>
      </w:r>
      <w:r w:rsidRPr="00603341">
        <w:rPr>
          <w:rStyle w:val="nlmfpage"/>
          <w:rFonts w:ascii="Times New Roman" w:hAnsi="Times New Roman"/>
          <w:sz w:val="24"/>
          <w:szCs w:val="24"/>
          <w:lang w:val="en"/>
        </w:rPr>
        <w:t>g1285</w:t>
      </w:r>
      <w:r w:rsidRPr="00603341">
        <w:rPr>
          <w:rFonts w:ascii="Times New Roman" w:hAnsi="Times New Roman"/>
          <w:sz w:val="24"/>
          <w:szCs w:val="24"/>
          <w:lang w:val="en"/>
        </w:rPr>
        <w:t>-</w:t>
      </w:r>
      <w:r w:rsidRPr="00603341">
        <w:rPr>
          <w:rStyle w:val="nlmlpage"/>
          <w:rFonts w:ascii="Times New Roman" w:hAnsi="Times New Roman"/>
          <w:sz w:val="24"/>
          <w:szCs w:val="24"/>
          <w:lang w:val="en"/>
        </w:rPr>
        <w:t>g1285</w:t>
      </w:r>
    </w:p>
    <w:p w14:paraId="22289789"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Ferguson JA, Daley AJ, Paretti HM.  Behavioural weight management interventions for postnatal women:  A sysematic review of sytematic reviews of randomized controlled trials.  Obesity Reviews 2018;20;829-841.</w:t>
      </w:r>
    </w:p>
    <w:p w14:paraId="7EC54443" w14:textId="77777777" w:rsidR="00A73B2B" w:rsidRPr="00603341" w:rsidRDefault="00C400E8" w:rsidP="00A73B2B">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lang w:val="en"/>
        </w:rPr>
        <w:t>Office for National Statistics.  Births in England and Wales: 2018:  Live births, stillbirths and the intensity of childbearing, measured by the total fertility rate. 2019. URL:   https://www.ons.gov.uk/peoplepopulationandcommunity/birthsdeathsandmarriages/livebirths/bulletins/birthsummarytablesenglandandwales/2018.  Date a</w:t>
      </w:r>
      <w:r w:rsidRPr="00603341">
        <w:rPr>
          <w:rFonts w:ascii="Times New Roman" w:hAnsi="Times New Roman"/>
          <w:sz w:val="24"/>
          <w:szCs w:val="24"/>
        </w:rPr>
        <w:t>ccessed 2nd February 2018).</w:t>
      </w:r>
    </w:p>
    <w:p w14:paraId="4A2BCE71" w14:textId="69691130" w:rsidR="00A73B2B" w:rsidRPr="00603341" w:rsidRDefault="00A73B2B" w:rsidP="00A73B2B">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 xml:space="preserve"> Making Every Contact Count.  Health Education England. 2019.  URL:  https://www.makingeverycontactcount.co.uk/.  Date accessed 27</w:t>
      </w:r>
      <w:r w:rsidRPr="00603341">
        <w:rPr>
          <w:rFonts w:ascii="Times New Roman" w:hAnsi="Times New Roman"/>
          <w:sz w:val="24"/>
          <w:szCs w:val="24"/>
          <w:vertAlign w:val="superscript"/>
        </w:rPr>
        <w:t>th</w:t>
      </w:r>
      <w:r w:rsidRPr="00603341">
        <w:rPr>
          <w:rFonts w:ascii="Times New Roman" w:hAnsi="Times New Roman"/>
          <w:sz w:val="24"/>
          <w:szCs w:val="24"/>
        </w:rPr>
        <w:t xml:space="preserve"> November 2019.</w:t>
      </w:r>
    </w:p>
    <w:p w14:paraId="28AD6328"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Burke LE, Wang J, Sevick MA. Self-monitoring in weight loss: A systematic review of the literature. J Amer Diet Assoc 2011;111(1):92-102.</w:t>
      </w:r>
    </w:p>
    <w:p w14:paraId="3DDDDE8A" w14:textId="77777777" w:rsidR="00260090" w:rsidRPr="00603341" w:rsidRDefault="00C400E8" w:rsidP="00260090">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Madigan CD, Daley AJ, Lewis AL, Averyard P, Jolly K. Is self-weighing an effective tool for weight loss: a systematic literature review and meta-analysis. I Behav Nutr Phys Act 2015;12.</w:t>
      </w:r>
    </w:p>
    <w:p w14:paraId="0EE62597" w14:textId="77777777" w:rsidR="000120C1" w:rsidRPr="00603341" w:rsidRDefault="00BC1063" w:rsidP="000120C1">
      <w:pPr>
        <w:pStyle w:val="EndNoteBibliography"/>
        <w:numPr>
          <w:ilvl w:val="0"/>
          <w:numId w:val="22"/>
        </w:numPr>
        <w:spacing w:before="120" w:line="360" w:lineRule="auto"/>
        <w:ind w:left="567" w:hanging="567"/>
        <w:rPr>
          <w:rStyle w:val="Strong"/>
          <w:rFonts w:ascii="Times New Roman" w:hAnsi="Times New Roman"/>
          <w:b w:val="0"/>
          <w:bCs w:val="0"/>
          <w:sz w:val="24"/>
          <w:szCs w:val="24"/>
        </w:rPr>
      </w:pPr>
      <w:r w:rsidRPr="00603341">
        <w:rPr>
          <w:rFonts w:ascii="Times New Roman" w:hAnsi="Times New Roman"/>
          <w:sz w:val="24"/>
          <w:szCs w:val="24"/>
        </w:rPr>
        <w:t>Parretti</w:t>
      </w:r>
      <w:r w:rsidRPr="00603341">
        <w:rPr>
          <w:rFonts w:ascii="Times New Roman" w:hAnsi="Times New Roman"/>
          <w:bCs/>
          <w:sz w:val="24"/>
          <w:szCs w:val="24"/>
        </w:rPr>
        <w:t xml:space="preserve"> HM, Ives N, Tearne S, Vince A, Greenfield SM, Jolly K, et al</w:t>
      </w:r>
      <w:r w:rsidRPr="00603341">
        <w:rPr>
          <w:rFonts w:ascii="Times New Roman" w:hAnsi="Times New Roman"/>
          <w:b/>
          <w:sz w:val="24"/>
          <w:szCs w:val="24"/>
        </w:rPr>
        <w:t xml:space="preserve">.  </w:t>
      </w:r>
      <w:r w:rsidRPr="00603341">
        <w:rPr>
          <w:rStyle w:val="Strong"/>
          <w:rFonts w:ascii="Times New Roman" w:hAnsi="Times New Roman"/>
          <w:b w:val="0"/>
          <w:sz w:val="24"/>
          <w:szCs w:val="24"/>
        </w:rPr>
        <w:t xml:space="preserve">Protocol for the feasibility and acceptability of a brief routine weight management intervention for postnatal women embedded within the national child immunisation programme: randomised controlled cluster feasibility trial with nested qualitative study (PIMMS-WL).  BMJ Open in press.  </w:t>
      </w:r>
    </w:p>
    <w:p w14:paraId="170CB976" w14:textId="014ADAC2" w:rsidR="00A73B2B" w:rsidRPr="00603341" w:rsidRDefault="000120C1" w:rsidP="000120C1">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 xml:space="preserve">McLennan D, Barnes H, Noble M, Davies J, Garratt E.  The English Indices of Deprivation 2010. Department for Communitites and Local Government. London. Available at: https://www.gov.uk/government/uploads/system/uploads/attachment_data/file/6320/1870718.pdf. </w:t>
      </w:r>
    </w:p>
    <w:p w14:paraId="57FE8B2D" w14:textId="36F07F63" w:rsidR="00260090" w:rsidRPr="00603341" w:rsidRDefault="00260090" w:rsidP="00260090">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lang w:val="en"/>
        </w:rPr>
        <w:t xml:space="preserve">Sherifali D, Nerenberg KA, Wilson S, Semeniuk K, Ali MU, Redman LM, Adamo KB. The effectiveness of ehealth technologies on </w:t>
      </w:r>
      <w:r w:rsidRPr="00603341">
        <w:rPr>
          <w:rStyle w:val="highlight1"/>
          <w:rFonts w:ascii="Times New Roman" w:hAnsi="Times New Roman"/>
          <w:sz w:val="24"/>
          <w:szCs w:val="24"/>
          <w:lang w:val="en"/>
        </w:rPr>
        <w:t>weight</w:t>
      </w:r>
      <w:r w:rsidRPr="00603341">
        <w:rPr>
          <w:rFonts w:ascii="Times New Roman" w:hAnsi="Times New Roman"/>
          <w:sz w:val="24"/>
          <w:szCs w:val="24"/>
          <w:lang w:val="en"/>
        </w:rPr>
        <w:t xml:space="preserve"> </w:t>
      </w:r>
      <w:r w:rsidRPr="00603341">
        <w:rPr>
          <w:rStyle w:val="highlight1"/>
          <w:rFonts w:ascii="Times New Roman" w:hAnsi="Times New Roman"/>
          <w:sz w:val="24"/>
          <w:szCs w:val="24"/>
          <w:lang w:val="en"/>
        </w:rPr>
        <w:t>management</w:t>
      </w:r>
      <w:r w:rsidRPr="00603341">
        <w:rPr>
          <w:rFonts w:ascii="Times New Roman" w:hAnsi="Times New Roman"/>
          <w:sz w:val="24"/>
          <w:szCs w:val="24"/>
          <w:lang w:val="en"/>
        </w:rPr>
        <w:t xml:space="preserve"> in pregnant and postpartum women: Systematic review and meta-analysis. </w:t>
      </w:r>
      <w:r w:rsidRPr="00603341">
        <w:rPr>
          <w:rStyle w:val="jrnl"/>
          <w:rFonts w:ascii="Times New Roman" w:hAnsi="Times New Roman"/>
          <w:sz w:val="24"/>
          <w:szCs w:val="24"/>
          <w:lang w:val="en"/>
        </w:rPr>
        <w:t>J Med Internet Res</w:t>
      </w:r>
      <w:r w:rsidRPr="00603341">
        <w:rPr>
          <w:rFonts w:ascii="Times New Roman" w:hAnsi="Times New Roman"/>
          <w:sz w:val="24"/>
          <w:szCs w:val="24"/>
          <w:lang w:val="en"/>
        </w:rPr>
        <w:t xml:space="preserve"> 2017; 13;19(10):e337</w:t>
      </w:r>
    </w:p>
    <w:p w14:paraId="5A1E3035" w14:textId="54C7FB9E" w:rsidR="00A73B2B" w:rsidRPr="00603341" w:rsidRDefault="00A73B2B" w:rsidP="00A73B2B">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NHS Digital. Childhood Vaccination Coverage Statistics – England 2018-19. URL: https://digital.nhs.uk/data-and-information/publications/statistical/nhs-immunisation-statistics/england-2018-19.  Date accessed 18th November 2019.</w:t>
      </w:r>
    </w:p>
    <w:p w14:paraId="5011EB4B"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Style w:val="nlmlpage"/>
          <w:rFonts w:ascii="Times New Roman" w:hAnsi="Times New Roman"/>
          <w:color w:val="4D4D4D"/>
          <w:sz w:val="24"/>
          <w:szCs w:val="24"/>
          <w:lang w:val="en"/>
        </w:rPr>
        <w:t>Little</w:t>
      </w:r>
      <w:r w:rsidRPr="00603341">
        <w:rPr>
          <w:rFonts w:ascii="Times New Roman" w:hAnsi="Times New Roman"/>
          <w:sz w:val="24"/>
          <w:szCs w:val="24"/>
          <w:lang w:val="en"/>
        </w:rPr>
        <w:t xml:space="preserve"> P, Stuart B, Hobbs FR, Kelly J, Smith ER, Bradbury KJ, et al.  An internet-based intervention with brief nurse support to manage obesity in primary care (POWeR+): a pragmatic, parallel-group, randomised controlled trial.  </w:t>
      </w:r>
      <w:r w:rsidRPr="00603341">
        <w:rPr>
          <w:rStyle w:val="jrnl"/>
          <w:rFonts w:ascii="Times New Roman" w:hAnsi="Times New Roman"/>
          <w:sz w:val="24"/>
          <w:szCs w:val="24"/>
          <w:lang w:val="en"/>
        </w:rPr>
        <w:t>Lancet Diab Endocrinol</w:t>
      </w:r>
      <w:r w:rsidRPr="00603341">
        <w:rPr>
          <w:rFonts w:ascii="Times New Roman" w:hAnsi="Times New Roman"/>
          <w:sz w:val="24"/>
          <w:szCs w:val="24"/>
          <w:lang w:val="en"/>
        </w:rPr>
        <w:t xml:space="preserve"> 2016;4(10):821-8.</w:t>
      </w:r>
    </w:p>
    <w:p w14:paraId="2C628461" w14:textId="6C6D1E8D" w:rsidR="00BC1063" w:rsidRPr="00603341" w:rsidRDefault="00C400E8" w:rsidP="00BC1063">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National Institute for Health and Care Ex</w:t>
      </w:r>
      <w:r w:rsidR="00BC1063" w:rsidRPr="00603341">
        <w:rPr>
          <w:rFonts w:ascii="Times New Roman" w:hAnsi="Times New Roman"/>
          <w:sz w:val="24"/>
          <w:szCs w:val="24"/>
        </w:rPr>
        <w:t>c</w:t>
      </w:r>
      <w:r w:rsidRPr="00603341">
        <w:rPr>
          <w:rFonts w:ascii="Times New Roman" w:hAnsi="Times New Roman"/>
          <w:sz w:val="24"/>
          <w:szCs w:val="24"/>
        </w:rPr>
        <w:t>ellence (NICE). Weight management: lifestyle services for overweight or obese adults. 2014.  URL https://www.nice.org.uk/guidance/ph53.  Date accessed 11</w:t>
      </w:r>
      <w:r w:rsidRPr="00603341">
        <w:rPr>
          <w:rFonts w:ascii="Times New Roman" w:hAnsi="Times New Roman"/>
          <w:sz w:val="24"/>
          <w:szCs w:val="24"/>
          <w:vertAlign w:val="superscript"/>
        </w:rPr>
        <w:t>th</w:t>
      </w:r>
      <w:r w:rsidRPr="00603341">
        <w:rPr>
          <w:rFonts w:ascii="Times New Roman" w:hAnsi="Times New Roman"/>
          <w:sz w:val="24"/>
          <w:szCs w:val="24"/>
        </w:rPr>
        <w:t xml:space="preserve"> October 2017.</w:t>
      </w:r>
    </w:p>
    <w:p w14:paraId="5DB9294C" w14:textId="77777777" w:rsidR="00AB2C6F" w:rsidRPr="00603341" w:rsidRDefault="00BC1063" w:rsidP="00AB2C6F">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Burke LE, Swigart V, Warziski TM, Derro N, Ewing LJ. Experiences of self-monitoring: successes and struggles during treatment for weight loss. Qual Health Res 2009;19(6):815-28.</w:t>
      </w:r>
    </w:p>
    <w:p w14:paraId="255231D3" w14:textId="3D74DB0B" w:rsidR="00260090" w:rsidRPr="00603341" w:rsidRDefault="00AB2C6F" w:rsidP="00AB2C6F">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 xml:space="preserve"> Bovens M. Two concepts of accountability: Accountability as a virtue and as a mechanism. West European Politics 2010;33(5):946-67.</w:t>
      </w:r>
    </w:p>
    <w:p w14:paraId="278D37A7"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Zigmond AS, Snaith RP. The Hospital Anxiety and Depression Scale. Acta Psychiatr Scand 1983, 67(6):361-70.</w:t>
      </w:r>
    </w:p>
    <w:p w14:paraId="3D2544A3" w14:textId="77777777" w:rsidR="00260090" w:rsidRPr="00603341" w:rsidRDefault="00260090" w:rsidP="00260090">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Cash TF, Fleming EC, Alindogan J, Steadman L, Whitehead A.  Beyond body image as a trait: the development and validation of the body image states scale. Eat Disord 2002;10:103.</w:t>
      </w:r>
    </w:p>
    <w:p w14:paraId="6F9CCD91"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Chasan-Taber L, Schmidt MD, Roberts DE, Hosmer D, Markenson G, Freedson PS. Development and validation of a pregnancy physical activity questionnaire. Med Sci Sports Exerc 2004;36:1750.</w:t>
      </w:r>
    </w:p>
    <w:p w14:paraId="7C44A1B8" w14:textId="77777777" w:rsidR="00756240" w:rsidRPr="00603341" w:rsidRDefault="00756240" w:rsidP="00756240">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de Lauzon B, Romon M, deschamps V, Lafay L, Borys JM, Karlsson J,  et al. The Three Factor Eating Questionnaire-R18 is able to distinguish among different eating patterns in a general population. J Nutr 2004;134:2372.</w:t>
      </w:r>
    </w:p>
    <w:p w14:paraId="76E0F047"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 xml:space="preserve">Pinto AM, Fava JL, Raynor HA, LaRose JG, Wing RR. Development and validation of the weight control strategies scale. Obesity 2013;21:2429. </w:t>
      </w:r>
    </w:p>
    <w:p w14:paraId="6C1B3724"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Steinberg DM, Tate DF, Bennett GG, Ennett S, Samuel-Hodge C,Ward DS. The efficacy of a daily self-weighing weight loss intervention using smart scales and email. Obesity 2013;</w:t>
      </w:r>
      <w:r w:rsidRPr="00603341">
        <w:rPr>
          <w:rFonts w:ascii="Times New Roman" w:hAnsi="Times New Roman"/>
          <w:sz w:val="24"/>
          <w:szCs w:val="24"/>
          <w:shd w:val="clear" w:color="auto" w:fill="FFFFFF"/>
        </w:rPr>
        <w:t>21:1789.</w:t>
      </w:r>
    </w:p>
    <w:p w14:paraId="6B1F5184"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Al-Janabi H, Flynn TN, Coats J. Development of a self-report measure of capability wellbeing for adults: the ICECAP-A. Qual Life Res 2012;21:167.</w:t>
      </w:r>
    </w:p>
    <w:p w14:paraId="656C1333" w14:textId="77777777" w:rsidR="001923F2" w:rsidRPr="0080429F" w:rsidRDefault="00C400E8" w:rsidP="001923F2">
      <w:pPr>
        <w:pStyle w:val="EndNoteBibliography"/>
        <w:numPr>
          <w:ilvl w:val="0"/>
          <w:numId w:val="22"/>
        </w:numPr>
        <w:spacing w:before="120" w:line="360" w:lineRule="auto"/>
        <w:ind w:left="567" w:hanging="567"/>
        <w:rPr>
          <w:rFonts w:ascii="Times New Roman" w:hAnsi="Times New Roman"/>
          <w:sz w:val="24"/>
          <w:szCs w:val="24"/>
        </w:rPr>
      </w:pPr>
      <w:r w:rsidRPr="001923F2">
        <w:rPr>
          <w:rFonts w:ascii="Times New Roman" w:hAnsi="Times New Roman"/>
          <w:sz w:val="24"/>
          <w:szCs w:val="24"/>
        </w:rPr>
        <w:t xml:space="preserve">EuroQol Group. EuroQol--a new facility for the measurement of health-related quality of </w:t>
      </w:r>
      <w:r w:rsidRPr="0080429F">
        <w:rPr>
          <w:rFonts w:ascii="Times New Roman" w:hAnsi="Times New Roman"/>
          <w:sz w:val="24"/>
          <w:szCs w:val="24"/>
        </w:rPr>
        <w:t>life. Health Policy 1990;16:199.</w:t>
      </w:r>
    </w:p>
    <w:p w14:paraId="6146C3D0" w14:textId="0BEBECD0" w:rsidR="00527F90" w:rsidRPr="0080429F" w:rsidRDefault="001923F2" w:rsidP="001923F2">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color w:val="333333"/>
          <w:sz w:val="24"/>
          <w:szCs w:val="24"/>
          <w:shd w:val="clear" w:color="auto" w:fill="FFFFFF"/>
        </w:rPr>
        <w:t>Eldridge SM, Chan CL, Campbell MJ, Bond CM, Hopewell S, Thabane L, Lancaster GA. CONSORT 2010 statement: extension to randomised pilot and feasibility trials. Pilot Feasibility Stud. 2016;2:64.</w:t>
      </w:r>
    </w:p>
    <w:p w14:paraId="3453BB06" w14:textId="6F2AC373" w:rsidR="00527F90" w:rsidRPr="0080429F" w:rsidRDefault="00527F90" w:rsidP="00062C32">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sz w:val="24"/>
          <w:szCs w:val="24"/>
        </w:rPr>
        <w:t xml:space="preserve">Teare MD, Dimairo M, Shephard N, </w:t>
      </w:r>
      <w:r w:rsidR="00062C32" w:rsidRPr="0080429F">
        <w:rPr>
          <w:rFonts w:ascii="Times New Roman" w:hAnsi="Times New Roman"/>
          <w:sz w:val="24"/>
          <w:szCs w:val="24"/>
        </w:rPr>
        <w:t xml:space="preserve">Hayman A, Whitehead A, Walters SJ.  </w:t>
      </w:r>
      <w:r w:rsidRPr="0080429F">
        <w:rPr>
          <w:rFonts w:ascii="Times New Roman" w:hAnsi="Times New Roman"/>
          <w:sz w:val="24"/>
          <w:szCs w:val="24"/>
        </w:rPr>
        <w:t>Sample size</w:t>
      </w:r>
      <w:r w:rsidR="00062C32" w:rsidRPr="0080429F">
        <w:rPr>
          <w:rFonts w:ascii="Times New Roman" w:hAnsi="Times New Roman"/>
          <w:sz w:val="24"/>
          <w:szCs w:val="24"/>
        </w:rPr>
        <w:t xml:space="preserve"> </w:t>
      </w:r>
      <w:r w:rsidRPr="0080429F">
        <w:rPr>
          <w:rFonts w:ascii="Times New Roman" w:hAnsi="Times New Roman"/>
          <w:sz w:val="24"/>
          <w:szCs w:val="24"/>
        </w:rPr>
        <w:t>requirements to estimate key design parameters from external pilot randomised controlled trials: a simulation study. Trials 2014;15:264.</w:t>
      </w:r>
    </w:p>
    <w:p w14:paraId="0182CECD" w14:textId="7D2EACD8" w:rsidR="00527F90" w:rsidRPr="0080429F" w:rsidRDefault="00527F90" w:rsidP="00DA404B">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sz w:val="24"/>
          <w:szCs w:val="24"/>
        </w:rPr>
        <w:t xml:space="preserve">Wood, M. (2005). Bootstrapped confidence intervals as an approach to statistical inference. Organizational Research Methods 2008;8:454–470. </w:t>
      </w:r>
    </w:p>
    <w:p w14:paraId="7D1A90C2" w14:textId="5D0A512E" w:rsidR="00C400E8" w:rsidRPr="0080429F"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sz w:val="24"/>
          <w:szCs w:val="24"/>
        </w:rPr>
        <w:t xml:space="preserve">Stendell-Hollis NR, Laudermilk MJ, West JL, Thompson PA, Thomson CA. Recruitment of lactating women into a randomized dietary intervention: successful strategies and factors promoting enrollment and retention. Contemp clin </w:t>
      </w:r>
      <w:r w:rsidR="004027AB" w:rsidRPr="0080429F">
        <w:rPr>
          <w:rFonts w:ascii="Times New Roman" w:hAnsi="Times New Roman"/>
          <w:sz w:val="24"/>
          <w:szCs w:val="24"/>
        </w:rPr>
        <w:t>T</w:t>
      </w:r>
      <w:r w:rsidRPr="0080429F">
        <w:rPr>
          <w:rFonts w:ascii="Times New Roman" w:hAnsi="Times New Roman"/>
          <w:sz w:val="24"/>
          <w:szCs w:val="24"/>
        </w:rPr>
        <w:t>rials 2011;32(4):505-11.</w:t>
      </w:r>
    </w:p>
    <w:p w14:paraId="1AAD4206" w14:textId="77777777" w:rsidR="001923F2" w:rsidRPr="0080429F" w:rsidRDefault="00C400E8" w:rsidP="001923F2">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sz w:val="24"/>
          <w:szCs w:val="24"/>
        </w:rPr>
        <w:t>Haste A, Adamson AJ, McColl E, Araujo-Soares V, Bell R. Problems recruiting and retaining postnatal women to a pilot randomised controlled trial of a web-delivered weight loss intervention. BMC Research Notes 2018;11(1):203.</w:t>
      </w:r>
    </w:p>
    <w:p w14:paraId="4A87A14A" w14:textId="0D24462C" w:rsidR="001923F2" w:rsidRPr="0080429F" w:rsidRDefault="001923F2" w:rsidP="001923F2">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color w:val="333333"/>
          <w:sz w:val="24"/>
          <w:szCs w:val="24"/>
          <w:shd w:val="clear" w:color="auto" w:fill="FFFFFF"/>
        </w:rPr>
        <w:t>Chen MS, Lara PN, Dang JH, Paterniti DA, Kelly K. Twenty years post NIH revitalization act: enhancing minority participation in clinical trials (EMPaCT): laying the groundwork for improving minority clinical trial accrual. Cancer. 2014;120(S7):1091–6.</w:t>
      </w:r>
    </w:p>
    <w:p w14:paraId="7CC8303B"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80429F">
        <w:rPr>
          <w:rFonts w:ascii="Times New Roman" w:hAnsi="Times New Roman"/>
          <w:sz w:val="24"/>
          <w:szCs w:val="24"/>
        </w:rPr>
        <w:t>Treweek S, Pitkethly M, Cook J, Fraser C, Mitchell E, Sullivan F, et al. Strategies to</w:t>
      </w:r>
      <w:r w:rsidRPr="00603341">
        <w:rPr>
          <w:rFonts w:ascii="Times New Roman" w:hAnsi="Times New Roman"/>
          <w:sz w:val="24"/>
          <w:szCs w:val="24"/>
        </w:rPr>
        <w:t xml:space="preserve"> improve recruitment to randomised trials. Cochrane Database Syst Rev 2018;2:MR00013.</w:t>
      </w:r>
    </w:p>
    <w:p w14:paraId="007A947C" w14:textId="7D35D5F1" w:rsidR="00480063" w:rsidRPr="00480063" w:rsidRDefault="00C400E8" w:rsidP="00480063">
      <w:pPr>
        <w:pStyle w:val="EndNoteBibliography"/>
        <w:numPr>
          <w:ilvl w:val="0"/>
          <w:numId w:val="22"/>
        </w:numPr>
        <w:spacing w:line="360" w:lineRule="auto"/>
        <w:ind w:left="567" w:hanging="567"/>
        <w:rPr>
          <w:rFonts w:ascii="Times New Roman" w:hAnsi="Times New Roman"/>
          <w:sz w:val="24"/>
          <w:szCs w:val="24"/>
        </w:rPr>
      </w:pPr>
      <w:r w:rsidRPr="00603341">
        <w:rPr>
          <w:rFonts w:ascii="Times New Roman" w:hAnsi="Times New Roman"/>
          <w:sz w:val="24"/>
          <w:szCs w:val="24"/>
        </w:rPr>
        <w:t>Lacey RJ, Wilkie R, Wynne-Jones G, Jordan JL, Wersocki E, McBeth J. Evidence for strategies that improve recruitment and retention of adults aged 65 years and over in randomised trials and observational studies: a systematic review. Age and Ageing 2017;46(6):895-903.</w:t>
      </w:r>
    </w:p>
    <w:p w14:paraId="57F33490" w14:textId="736D920A" w:rsidR="00480063" w:rsidRPr="00480063" w:rsidRDefault="00480063" w:rsidP="00480063">
      <w:pPr>
        <w:pStyle w:val="EndNoteBibliography"/>
        <w:numPr>
          <w:ilvl w:val="0"/>
          <w:numId w:val="22"/>
        </w:numPr>
        <w:spacing w:line="360" w:lineRule="auto"/>
        <w:ind w:left="567" w:hanging="567"/>
        <w:rPr>
          <w:rFonts w:ascii="Times New Roman" w:hAnsi="Times New Roman"/>
          <w:sz w:val="24"/>
          <w:szCs w:val="24"/>
        </w:rPr>
      </w:pPr>
      <w:r w:rsidRPr="00480063">
        <w:rPr>
          <w:rFonts w:ascii="Times New Roman" w:hAnsi="Times New Roman"/>
          <w:sz w:val="24"/>
          <w:szCs w:val="24"/>
          <w:lang w:val="en"/>
        </w:rPr>
        <w:t xml:space="preserve">Aveyard P, Lewis A, Tearne S, Hood K, Christian-Brown A, Adab P, et al.  Screening and brief intervention for obesity in primary care: a parallel, two-arm, randomised trial.  </w:t>
      </w:r>
      <w:r w:rsidRPr="00480063">
        <w:rPr>
          <w:rStyle w:val="jrnl"/>
          <w:rFonts w:ascii="Times New Roman" w:hAnsi="Times New Roman"/>
          <w:i/>
          <w:iCs/>
          <w:sz w:val="24"/>
          <w:szCs w:val="24"/>
          <w:lang w:val="en"/>
        </w:rPr>
        <w:t>Lancet</w:t>
      </w:r>
      <w:r w:rsidRPr="00480063">
        <w:rPr>
          <w:rFonts w:ascii="Times New Roman" w:hAnsi="Times New Roman"/>
          <w:sz w:val="24"/>
          <w:szCs w:val="24"/>
          <w:lang w:val="en"/>
        </w:rPr>
        <w:t xml:space="preserve"> 2016;19;388(10059):2492-2500</w:t>
      </w:r>
      <w:r w:rsidR="00245618">
        <w:rPr>
          <w:rFonts w:ascii="Times New Roman" w:hAnsi="Times New Roman"/>
          <w:sz w:val="24"/>
          <w:szCs w:val="24"/>
          <w:lang w:val="en"/>
        </w:rPr>
        <w:t>.</w:t>
      </w:r>
    </w:p>
    <w:p w14:paraId="10002E85" w14:textId="41A2FC7A" w:rsidR="00480063" w:rsidRPr="00480063" w:rsidRDefault="00C400E8" w:rsidP="00480063">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Ohlendorf JM. Stages of Change in the trajectory of postpartum weight self-management. J Obst Gynecol Neonat Nurs 2012;41(1):57-70.</w:t>
      </w:r>
    </w:p>
    <w:p w14:paraId="6E9AE6D7"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Avery A, Hillier S, Pallister C, Barber J, Lavin J. Factors influencing engagement in postnatal weight management and weight and wellbeing outcomes. B J Midwifery 2016;24(11):806-12.</w:t>
      </w:r>
    </w:p>
    <w:p w14:paraId="4796BE5E"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Steinberg DM, Tate DF, Bennett GG, Ennett S, Samuel-Hodge C,Ward DS. The efficacy of a daily self-weighing weight loss intervention using smart scales and email. Obesity 2013;</w:t>
      </w:r>
      <w:r w:rsidRPr="00603341">
        <w:rPr>
          <w:rFonts w:ascii="Times New Roman" w:hAnsi="Times New Roman"/>
          <w:sz w:val="24"/>
          <w:szCs w:val="24"/>
          <w:shd w:val="clear" w:color="auto" w:fill="FFFFFF"/>
        </w:rPr>
        <w:t>21:1789.</w:t>
      </w:r>
    </w:p>
    <w:p w14:paraId="7D11E427"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Shieh C, Knisely MR, Clark D, Carpenter JS. Self-weighing in weight management interventions: A systematic review of literature. Obes Res Clin Pract 2016;10(5):493-519.</w:t>
      </w:r>
    </w:p>
    <w:p w14:paraId="326A9B5D"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Painter SL, Ahmed R, Hill JO, Kushner RF, Lindquist R, Brunning S, Margulies A.  What matters in weight loss? an in-depth analysis of self-monitoring.  J Med Internet Res 2017;19(5):e160.</w:t>
      </w:r>
    </w:p>
    <w:p w14:paraId="3ED7078A"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Linde JA, Jeffery RW, French SA, Pronk NP, Boyle RG. Self-weighing in weight gain prevention and weight loss trials. Ann Beh Med 2005;30.</w:t>
      </w:r>
    </w:p>
    <w:p w14:paraId="5A492148"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Fletcher BR, Hartmann-Boyce J, Hinton L, McManus RJ. The effect of self-monitoring of blood pressure on medication adherence and lifestyle factors: A systematic review and meta-analysis. Amer J Hyperten 2015;28(10):1209-1221.</w:t>
      </w:r>
    </w:p>
    <w:p w14:paraId="428EB36E" w14:textId="77777777" w:rsidR="00C400E8" w:rsidRPr="00480063"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 xml:space="preserve">Hartmann-Boyce J, Aveyard P, Piernas C, Koshiaris C, Velardo C, Salvi D, Jebb S. Cognitive and behavioural strategies for weight management: The Oxford Food and </w:t>
      </w:r>
      <w:r w:rsidRPr="00480063">
        <w:rPr>
          <w:rFonts w:ascii="Times New Roman" w:hAnsi="Times New Roman"/>
          <w:sz w:val="24"/>
          <w:szCs w:val="24"/>
        </w:rPr>
        <w:t xml:space="preserve">Activity Behaviours (OxFAB) cohort study. Plos One </w:t>
      </w:r>
      <w:r w:rsidRPr="00480063">
        <w:rPr>
          <w:rFonts w:ascii="Times New Roman" w:hAnsi="Times New Roman"/>
          <w:sz w:val="24"/>
          <w:szCs w:val="24"/>
          <w:lang w:val="en"/>
        </w:rPr>
        <w:t>2018;13:8.</w:t>
      </w:r>
    </w:p>
    <w:p w14:paraId="5BEE979E" w14:textId="769BF90A" w:rsidR="0055662D" w:rsidRPr="00480063" w:rsidRDefault="00C400E8" w:rsidP="00480063">
      <w:pPr>
        <w:pStyle w:val="EndNoteBibliography"/>
        <w:numPr>
          <w:ilvl w:val="0"/>
          <w:numId w:val="22"/>
        </w:numPr>
        <w:spacing w:before="120" w:line="360" w:lineRule="auto"/>
        <w:ind w:left="567" w:hanging="567"/>
        <w:rPr>
          <w:rFonts w:ascii="Times New Roman" w:hAnsi="Times New Roman"/>
          <w:sz w:val="24"/>
          <w:szCs w:val="24"/>
        </w:rPr>
      </w:pPr>
      <w:r w:rsidRPr="00480063">
        <w:rPr>
          <w:rFonts w:ascii="Times New Roman" w:hAnsi="Times New Roman"/>
          <w:sz w:val="24"/>
          <w:szCs w:val="24"/>
        </w:rPr>
        <w:t xml:space="preserve">Michie S, </w:t>
      </w:r>
      <w:r w:rsidRPr="00480063">
        <w:rPr>
          <w:rFonts w:ascii="Times New Roman" w:hAnsi="Times New Roman"/>
          <w:sz w:val="24"/>
          <w:szCs w:val="24"/>
          <w:lang w:val="en"/>
        </w:rPr>
        <w:t xml:space="preserve">Whittington C, Hamoudi Z, Zarnani F, Tober G, West R.  </w:t>
      </w:r>
      <w:r w:rsidRPr="00480063">
        <w:rPr>
          <w:rFonts w:ascii="Times New Roman" w:hAnsi="Times New Roman"/>
          <w:sz w:val="24"/>
          <w:szCs w:val="24"/>
        </w:rPr>
        <w:t>Identification of behaviour change techniques to reduce excessive alcohol consumption. Addiction 2012;107:1431.</w:t>
      </w:r>
      <w:bookmarkStart w:id="231" w:name="_Hlk29369673"/>
    </w:p>
    <w:p w14:paraId="3C753D89" w14:textId="079AE277" w:rsidR="0055662D" w:rsidRPr="00603341" w:rsidRDefault="0055662D" w:rsidP="0055662D">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Arden-Close EJ, Smith E, Bradbury K, Morrison L, Dennison L, Michaelides D, et al.  Usage of Web-Based Interventions for Weight Reduction: A Visualisation Tool.  JMIR Human Factors 2015;2(1):e8).</w:t>
      </w:r>
    </w:p>
    <w:bookmarkEnd w:id="231"/>
    <w:p w14:paraId="7597F930"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Centre for Public Health Excellence at National Collaborating Centre for Primary Care. National Institute for Health and Clinical Excellence: Guidance.  Obesity: The Prevention, Identification, Assessment and Management of Overweight and Obesity in Adults and Children. London: National Institute for Health and Clinical Excellence (UK). 2014. URL: https://www.nice.org.uk/guidance/cg189/evidence/obesity-update-appendix-p-pdf-6960327450.  Date accessed August 24th 2017.</w:t>
      </w:r>
    </w:p>
    <w:p w14:paraId="623FAA89" w14:textId="77777777" w:rsidR="00C400E8" w:rsidRPr="00603341" w:rsidRDefault="00C400E8" w:rsidP="00C400E8">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National Institute for Health and Care Excellence (NICE). Weight management: lifestyle services for overweight or obese adults. 2014.  URL https://www.nice.org.uk/guidance/ph53.  Date accessed 11</w:t>
      </w:r>
      <w:r w:rsidRPr="00603341">
        <w:rPr>
          <w:rFonts w:ascii="Times New Roman" w:hAnsi="Times New Roman"/>
          <w:sz w:val="24"/>
          <w:szCs w:val="24"/>
          <w:vertAlign w:val="superscript"/>
        </w:rPr>
        <w:t>th</w:t>
      </w:r>
      <w:r w:rsidRPr="00603341">
        <w:rPr>
          <w:rFonts w:ascii="Times New Roman" w:hAnsi="Times New Roman"/>
          <w:sz w:val="24"/>
          <w:szCs w:val="24"/>
        </w:rPr>
        <w:t xml:space="preserve"> October 2017.</w:t>
      </w:r>
    </w:p>
    <w:p w14:paraId="54CF65FA" w14:textId="0FAE09FA" w:rsidR="00C400E8" w:rsidRPr="00603341" w:rsidRDefault="00C400E8" w:rsidP="00BC1063">
      <w:pPr>
        <w:pStyle w:val="EndNoteBibliography"/>
        <w:numPr>
          <w:ilvl w:val="0"/>
          <w:numId w:val="22"/>
        </w:numPr>
        <w:spacing w:before="120" w:line="360" w:lineRule="auto"/>
        <w:ind w:left="567" w:hanging="567"/>
        <w:rPr>
          <w:rFonts w:ascii="Times New Roman" w:hAnsi="Times New Roman"/>
          <w:sz w:val="24"/>
          <w:szCs w:val="24"/>
        </w:rPr>
      </w:pPr>
      <w:r w:rsidRPr="00603341">
        <w:rPr>
          <w:rFonts w:ascii="Times New Roman" w:hAnsi="Times New Roman"/>
          <w:sz w:val="24"/>
          <w:szCs w:val="24"/>
        </w:rPr>
        <w:t>Bradbury D, Chisholm A, Watson PM, Bundy C, Bradbury N, Birtwistle S. Barriers and facilitators to health care professionals discussing child weight with parents: A meta-synthesis of qualitative studies. Br J Health Psychol 2018;23(3):701-22.</w:t>
      </w:r>
    </w:p>
    <w:p w14:paraId="6B240480" w14:textId="77777777" w:rsidR="00C400E8" w:rsidRPr="00603341" w:rsidRDefault="00C400E8">
      <w:pPr>
        <w:rPr>
          <w:rFonts w:ascii="Times New Roman" w:hAnsi="Times New Roman" w:cs="Times New Roman"/>
          <w:sz w:val="24"/>
          <w:szCs w:val="24"/>
          <w:highlight w:val="yellow"/>
        </w:rPr>
      </w:pPr>
    </w:p>
    <w:p w14:paraId="5BABD512" w14:textId="672597CE" w:rsidR="007E373B" w:rsidRPr="00E16ABF" w:rsidRDefault="007E373B">
      <w:pPr>
        <w:rPr>
          <w:rFonts w:ascii="Times New Roman" w:hAnsi="Times New Roman" w:cs="Times New Roman"/>
          <w:b/>
          <w:bCs/>
          <w:sz w:val="24"/>
          <w:szCs w:val="24"/>
        </w:rPr>
      </w:pPr>
      <w:r w:rsidRPr="00E16ABF">
        <w:rPr>
          <w:rFonts w:ascii="Times New Roman" w:hAnsi="Times New Roman" w:cs="Times New Roman"/>
          <w:b/>
          <w:bCs/>
          <w:sz w:val="24"/>
          <w:szCs w:val="24"/>
        </w:rPr>
        <w:t>List of abbreviations</w:t>
      </w:r>
    </w:p>
    <w:p w14:paraId="01A89D69" w14:textId="49D2980A"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AE</w:t>
      </w:r>
      <w:r w:rsidR="00AF7FCC" w:rsidRPr="00E16ABF">
        <w:rPr>
          <w:rFonts w:ascii="Times New Roman" w:hAnsi="Times New Roman" w:cs="Times New Roman"/>
          <w:sz w:val="24"/>
          <w:szCs w:val="24"/>
        </w:rPr>
        <w:t>:  Adverse events</w:t>
      </w:r>
    </w:p>
    <w:p w14:paraId="578590C3" w14:textId="6E788A5F"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BMI</w:t>
      </w:r>
      <w:r w:rsidR="00AF7FCC" w:rsidRPr="00E16ABF">
        <w:rPr>
          <w:rFonts w:ascii="Times New Roman" w:hAnsi="Times New Roman" w:cs="Times New Roman"/>
          <w:sz w:val="24"/>
          <w:szCs w:val="24"/>
        </w:rPr>
        <w:t>:  Body mass index</w:t>
      </w:r>
    </w:p>
    <w:p w14:paraId="7A7E1152" w14:textId="5FE418C3"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BWH</w:t>
      </w:r>
      <w:r w:rsidR="00AF7FCC" w:rsidRPr="00E16ABF">
        <w:rPr>
          <w:rFonts w:ascii="Times New Roman" w:hAnsi="Times New Roman" w:cs="Times New Roman"/>
          <w:sz w:val="24"/>
          <w:szCs w:val="24"/>
        </w:rPr>
        <w:t>:  Birmingham Women’s Hospital</w:t>
      </w:r>
    </w:p>
    <w:p w14:paraId="5D722F0A" w14:textId="7BD81A5D"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CI</w:t>
      </w:r>
      <w:r w:rsidR="00AF7FCC" w:rsidRPr="00E16ABF">
        <w:rPr>
          <w:rFonts w:ascii="Times New Roman" w:hAnsi="Times New Roman" w:cs="Times New Roman"/>
          <w:sz w:val="24"/>
          <w:szCs w:val="24"/>
        </w:rPr>
        <w:t>:  Confidence interval</w:t>
      </w:r>
    </w:p>
    <w:p w14:paraId="042D7982" w14:textId="1DCFAC27"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KG</w:t>
      </w:r>
      <w:r w:rsidR="00AF7FCC" w:rsidRPr="00E16ABF">
        <w:rPr>
          <w:rFonts w:ascii="Times New Roman" w:hAnsi="Times New Roman" w:cs="Times New Roman"/>
          <w:sz w:val="24"/>
          <w:szCs w:val="24"/>
        </w:rPr>
        <w:t>:  kilograms</w:t>
      </w:r>
    </w:p>
    <w:p w14:paraId="0D643AAC" w14:textId="4EFBFAE6"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RCT</w:t>
      </w:r>
      <w:r w:rsidR="00AF7FCC" w:rsidRPr="00E16ABF">
        <w:rPr>
          <w:rFonts w:ascii="Times New Roman" w:hAnsi="Times New Roman" w:cs="Times New Roman"/>
          <w:sz w:val="24"/>
          <w:szCs w:val="24"/>
        </w:rPr>
        <w:t>:  Randomised controlled trial</w:t>
      </w:r>
    </w:p>
    <w:p w14:paraId="51D739BD" w14:textId="01C7F9F6"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SAE</w:t>
      </w:r>
      <w:r w:rsidR="00AF7FCC" w:rsidRPr="00E16ABF">
        <w:rPr>
          <w:rFonts w:ascii="Times New Roman" w:hAnsi="Times New Roman" w:cs="Times New Roman"/>
          <w:sz w:val="24"/>
          <w:szCs w:val="24"/>
        </w:rPr>
        <w:t>:  Serious adverse events</w:t>
      </w:r>
    </w:p>
    <w:p w14:paraId="0C24D611" w14:textId="2CF8FE31" w:rsidR="007E373B" w:rsidRPr="00E16ABF" w:rsidRDefault="007E373B">
      <w:pPr>
        <w:rPr>
          <w:rFonts w:ascii="Times New Roman" w:hAnsi="Times New Roman" w:cs="Times New Roman"/>
          <w:sz w:val="24"/>
          <w:szCs w:val="24"/>
        </w:rPr>
      </w:pPr>
      <w:r w:rsidRPr="00E16ABF">
        <w:rPr>
          <w:rFonts w:ascii="Times New Roman" w:hAnsi="Times New Roman" w:cs="Times New Roman"/>
          <w:sz w:val="24"/>
          <w:szCs w:val="24"/>
        </w:rPr>
        <w:t>POWeR</w:t>
      </w:r>
      <w:r w:rsidR="00AF7FCC" w:rsidRPr="00E16ABF">
        <w:rPr>
          <w:rFonts w:ascii="Times New Roman" w:hAnsi="Times New Roman" w:cs="Times New Roman"/>
          <w:sz w:val="24"/>
          <w:szCs w:val="24"/>
        </w:rPr>
        <w:t xml:space="preserve">:  Positive Online Weight Reduction </w:t>
      </w:r>
    </w:p>
    <w:p w14:paraId="51CA773E" w14:textId="78A6887F" w:rsidR="007E373B" w:rsidRPr="00E16ABF" w:rsidRDefault="007E373B">
      <w:pPr>
        <w:rPr>
          <w:rFonts w:ascii="Times New Roman" w:hAnsi="Times New Roman" w:cs="Times New Roman"/>
          <w:sz w:val="24"/>
          <w:szCs w:val="24"/>
          <w:highlight w:val="yellow"/>
        </w:rPr>
      </w:pPr>
    </w:p>
    <w:p w14:paraId="27CF6B19" w14:textId="0506C626" w:rsidR="00A00C5F" w:rsidRPr="00E16ABF" w:rsidRDefault="00A00C5F">
      <w:pPr>
        <w:rPr>
          <w:rFonts w:ascii="Times New Roman" w:hAnsi="Times New Roman" w:cs="Times New Roman"/>
          <w:b/>
          <w:bCs/>
          <w:sz w:val="24"/>
          <w:szCs w:val="24"/>
        </w:rPr>
      </w:pPr>
      <w:r w:rsidRPr="00E16ABF">
        <w:rPr>
          <w:rFonts w:ascii="Times New Roman" w:hAnsi="Times New Roman" w:cs="Times New Roman"/>
          <w:b/>
          <w:bCs/>
          <w:sz w:val="24"/>
          <w:szCs w:val="24"/>
        </w:rPr>
        <w:t>List of Figures and Tables</w:t>
      </w:r>
    </w:p>
    <w:p w14:paraId="3A24E958" w14:textId="5E175857"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Figure 1</w:t>
      </w:r>
      <w:r w:rsidR="000A787C" w:rsidRPr="00E16ABF">
        <w:rPr>
          <w:rFonts w:ascii="Times New Roman" w:hAnsi="Times New Roman" w:cs="Times New Roman"/>
          <w:sz w:val="24"/>
          <w:szCs w:val="24"/>
        </w:rPr>
        <w:t>: Participant flow through the trial</w:t>
      </w:r>
    </w:p>
    <w:p w14:paraId="700265B0" w14:textId="2D41AB49"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Table 1</w:t>
      </w:r>
      <w:r w:rsidR="000A787C" w:rsidRPr="00E16ABF">
        <w:rPr>
          <w:rFonts w:ascii="Times New Roman" w:hAnsi="Times New Roman" w:cs="Times New Roman"/>
          <w:sz w:val="24"/>
          <w:szCs w:val="24"/>
        </w:rPr>
        <w:t>:  Baseline characteristics by trial group</w:t>
      </w:r>
    </w:p>
    <w:p w14:paraId="4E8920DB" w14:textId="77777777" w:rsidR="00CE5E08" w:rsidRDefault="00A00C5F">
      <w:pPr>
        <w:rPr>
          <w:rFonts w:ascii="Times New Roman" w:hAnsi="Times New Roman" w:cs="Times New Roman"/>
          <w:sz w:val="24"/>
          <w:szCs w:val="24"/>
        </w:rPr>
      </w:pPr>
      <w:r w:rsidRPr="00E16ABF">
        <w:rPr>
          <w:rFonts w:ascii="Times New Roman" w:hAnsi="Times New Roman" w:cs="Times New Roman"/>
          <w:sz w:val="24"/>
          <w:szCs w:val="24"/>
        </w:rPr>
        <w:t>Table 2</w:t>
      </w:r>
      <w:r w:rsidR="000A787C" w:rsidRPr="00E16ABF">
        <w:rPr>
          <w:rFonts w:ascii="Times New Roman" w:hAnsi="Times New Roman" w:cs="Times New Roman"/>
          <w:sz w:val="24"/>
          <w:szCs w:val="24"/>
        </w:rPr>
        <w:t xml:space="preserve">: </w:t>
      </w:r>
      <w:r w:rsidR="00CE5E08" w:rsidRPr="00E16ABF">
        <w:rPr>
          <w:rFonts w:ascii="Times New Roman" w:hAnsi="Times New Roman" w:cs="Times New Roman"/>
          <w:sz w:val="24"/>
          <w:szCs w:val="24"/>
        </w:rPr>
        <w:t xml:space="preserve">Results from audio recordings of intervention consultations </w:t>
      </w:r>
    </w:p>
    <w:p w14:paraId="7EAE0A7A" w14:textId="3879D12E" w:rsidR="00A00C5F" w:rsidRPr="00E16ABF" w:rsidRDefault="00CE5E08">
      <w:pPr>
        <w:rPr>
          <w:rFonts w:ascii="Times New Roman" w:hAnsi="Times New Roman" w:cs="Times New Roman"/>
          <w:sz w:val="24"/>
          <w:szCs w:val="24"/>
        </w:rPr>
      </w:pPr>
      <w:r>
        <w:rPr>
          <w:rFonts w:ascii="Times New Roman" w:hAnsi="Times New Roman" w:cs="Times New Roman"/>
          <w:sz w:val="24"/>
          <w:szCs w:val="24"/>
        </w:rPr>
        <w:t xml:space="preserve">Table 3: </w:t>
      </w:r>
      <w:r w:rsidR="000A787C" w:rsidRPr="00E16ABF">
        <w:rPr>
          <w:rFonts w:ascii="Times New Roman" w:hAnsi="Times New Roman" w:cs="Times New Roman"/>
          <w:sz w:val="24"/>
          <w:szCs w:val="24"/>
        </w:rPr>
        <w:t xml:space="preserve">Delivery of the intervention by nurses at immunisations </w:t>
      </w:r>
    </w:p>
    <w:p w14:paraId="76205EAB" w14:textId="6689A654"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 xml:space="preserve">Table </w:t>
      </w:r>
      <w:r w:rsidR="00CE5E08">
        <w:rPr>
          <w:rFonts w:ascii="Times New Roman" w:hAnsi="Times New Roman" w:cs="Times New Roman"/>
          <w:sz w:val="24"/>
          <w:szCs w:val="24"/>
        </w:rPr>
        <w:t>4</w:t>
      </w:r>
      <w:r w:rsidR="000A787C" w:rsidRPr="00E16ABF">
        <w:rPr>
          <w:rFonts w:ascii="Times New Roman" w:hAnsi="Times New Roman" w:cs="Times New Roman"/>
          <w:sz w:val="24"/>
          <w:szCs w:val="24"/>
        </w:rPr>
        <w:t>: Body composition</w:t>
      </w:r>
    </w:p>
    <w:p w14:paraId="6968D208" w14:textId="67433671"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 xml:space="preserve">Table </w:t>
      </w:r>
      <w:r w:rsidR="00CE5E08">
        <w:rPr>
          <w:rFonts w:ascii="Times New Roman" w:hAnsi="Times New Roman" w:cs="Times New Roman"/>
          <w:sz w:val="24"/>
          <w:szCs w:val="24"/>
        </w:rPr>
        <w:t>5</w:t>
      </w:r>
      <w:r w:rsidR="000A787C" w:rsidRPr="00E16ABF">
        <w:rPr>
          <w:rFonts w:ascii="Times New Roman" w:hAnsi="Times New Roman" w:cs="Times New Roman"/>
          <w:sz w:val="24"/>
          <w:szCs w:val="24"/>
        </w:rPr>
        <w:t>: Anxiety</w:t>
      </w:r>
      <w:r w:rsidR="00C200D6">
        <w:rPr>
          <w:rFonts w:ascii="Times New Roman" w:hAnsi="Times New Roman" w:cs="Times New Roman"/>
          <w:sz w:val="24"/>
          <w:szCs w:val="24"/>
        </w:rPr>
        <w:t xml:space="preserve"> and</w:t>
      </w:r>
      <w:r w:rsidR="000A787C" w:rsidRPr="00E16ABF">
        <w:rPr>
          <w:rFonts w:ascii="Times New Roman" w:hAnsi="Times New Roman" w:cs="Times New Roman"/>
          <w:sz w:val="24"/>
          <w:szCs w:val="24"/>
        </w:rPr>
        <w:t xml:space="preserve"> depression </w:t>
      </w:r>
    </w:p>
    <w:p w14:paraId="4C28F96F" w14:textId="06069AE2"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 xml:space="preserve">Table </w:t>
      </w:r>
      <w:r w:rsidR="00CE5E08">
        <w:rPr>
          <w:rFonts w:ascii="Times New Roman" w:hAnsi="Times New Roman" w:cs="Times New Roman"/>
          <w:sz w:val="24"/>
          <w:szCs w:val="24"/>
        </w:rPr>
        <w:t>6</w:t>
      </w:r>
      <w:r w:rsidR="000A787C" w:rsidRPr="00E16ABF">
        <w:rPr>
          <w:rFonts w:ascii="Times New Roman" w:hAnsi="Times New Roman" w:cs="Times New Roman"/>
          <w:sz w:val="24"/>
          <w:szCs w:val="24"/>
        </w:rPr>
        <w:t>: Physical activity and sedentary behaviour</w:t>
      </w:r>
    </w:p>
    <w:p w14:paraId="013E6DD0" w14:textId="67BC1C2F"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 xml:space="preserve">Table </w:t>
      </w:r>
      <w:r w:rsidR="00CE5E08">
        <w:rPr>
          <w:rFonts w:ascii="Times New Roman" w:hAnsi="Times New Roman" w:cs="Times New Roman"/>
          <w:sz w:val="24"/>
          <w:szCs w:val="24"/>
        </w:rPr>
        <w:t>7</w:t>
      </w:r>
      <w:r w:rsidR="000A787C" w:rsidRPr="00E16ABF">
        <w:rPr>
          <w:rFonts w:ascii="Times New Roman" w:hAnsi="Times New Roman" w:cs="Times New Roman"/>
          <w:sz w:val="24"/>
          <w:szCs w:val="24"/>
        </w:rPr>
        <w:t>: Eating behaviour</w:t>
      </w:r>
    </w:p>
    <w:p w14:paraId="38362632" w14:textId="0A5A6554" w:rsidR="001E0BE7" w:rsidRDefault="00A00C5F">
      <w:pPr>
        <w:rPr>
          <w:rFonts w:ascii="Times New Roman" w:hAnsi="Times New Roman" w:cs="Times New Roman"/>
          <w:sz w:val="24"/>
          <w:szCs w:val="24"/>
        </w:rPr>
      </w:pPr>
      <w:r w:rsidRPr="00E16ABF">
        <w:rPr>
          <w:rFonts w:ascii="Times New Roman" w:hAnsi="Times New Roman" w:cs="Times New Roman"/>
          <w:sz w:val="24"/>
          <w:szCs w:val="24"/>
        </w:rPr>
        <w:t>Additional file 1:</w:t>
      </w:r>
      <w:r w:rsidR="000A787C" w:rsidRPr="00E16ABF">
        <w:rPr>
          <w:rFonts w:ascii="Times New Roman" w:hAnsi="Times New Roman" w:cs="Times New Roman"/>
          <w:sz w:val="24"/>
          <w:szCs w:val="24"/>
        </w:rPr>
        <w:t xml:space="preserve"> </w:t>
      </w:r>
      <w:r w:rsidR="001E0BE7">
        <w:rPr>
          <w:rFonts w:ascii="Times New Roman" w:hAnsi="Times New Roman" w:cs="Times New Roman"/>
          <w:sz w:val="24"/>
          <w:szCs w:val="24"/>
        </w:rPr>
        <w:t>Body image</w:t>
      </w:r>
    </w:p>
    <w:p w14:paraId="6B98534F" w14:textId="7D01F5CD" w:rsidR="00A00C5F" w:rsidRPr="00E16ABF" w:rsidRDefault="001E0BE7">
      <w:pPr>
        <w:rPr>
          <w:rFonts w:ascii="Times New Roman" w:hAnsi="Times New Roman" w:cs="Times New Roman"/>
          <w:sz w:val="24"/>
          <w:szCs w:val="24"/>
        </w:rPr>
      </w:pPr>
      <w:r>
        <w:rPr>
          <w:rFonts w:ascii="Times New Roman" w:hAnsi="Times New Roman" w:cs="Times New Roman"/>
          <w:sz w:val="24"/>
          <w:szCs w:val="24"/>
        </w:rPr>
        <w:t xml:space="preserve">Additional file 2:  </w:t>
      </w:r>
      <w:r w:rsidR="000A787C" w:rsidRPr="00E16ABF">
        <w:rPr>
          <w:rFonts w:ascii="Times New Roman" w:hAnsi="Times New Roman" w:cs="Times New Roman"/>
          <w:sz w:val="24"/>
          <w:szCs w:val="24"/>
        </w:rPr>
        <w:t>Weight control strategies</w:t>
      </w:r>
    </w:p>
    <w:p w14:paraId="00B9B1F5" w14:textId="5A7836F5" w:rsidR="00A00C5F" w:rsidRPr="00E16ABF" w:rsidRDefault="00A00C5F">
      <w:pPr>
        <w:rPr>
          <w:rFonts w:ascii="Times New Roman" w:hAnsi="Times New Roman" w:cs="Times New Roman"/>
          <w:sz w:val="24"/>
          <w:szCs w:val="24"/>
        </w:rPr>
      </w:pPr>
      <w:r w:rsidRPr="00E16ABF">
        <w:rPr>
          <w:rFonts w:ascii="Times New Roman" w:hAnsi="Times New Roman" w:cs="Times New Roman"/>
          <w:sz w:val="24"/>
          <w:szCs w:val="24"/>
        </w:rPr>
        <w:t xml:space="preserve">Additional file </w:t>
      </w:r>
      <w:r w:rsidR="001E0BE7">
        <w:rPr>
          <w:rFonts w:ascii="Times New Roman" w:hAnsi="Times New Roman" w:cs="Times New Roman"/>
          <w:sz w:val="24"/>
          <w:szCs w:val="24"/>
        </w:rPr>
        <w:t>3</w:t>
      </w:r>
      <w:r w:rsidRPr="00E16ABF">
        <w:rPr>
          <w:rFonts w:ascii="Times New Roman" w:hAnsi="Times New Roman" w:cs="Times New Roman"/>
          <w:sz w:val="24"/>
          <w:szCs w:val="24"/>
        </w:rPr>
        <w:t>:</w:t>
      </w:r>
      <w:r w:rsidR="000A787C" w:rsidRPr="00E16ABF">
        <w:rPr>
          <w:rFonts w:ascii="Times New Roman" w:hAnsi="Times New Roman" w:cs="Times New Roman"/>
          <w:sz w:val="24"/>
          <w:szCs w:val="24"/>
        </w:rPr>
        <w:t xml:space="preserve"> Perceptions of self-weighing</w:t>
      </w:r>
    </w:p>
    <w:p w14:paraId="6B3F86CF" w14:textId="5B99BAB7" w:rsidR="004B637B" w:rsidRPr="001D0713" w:rsidRDefault="00CF4B44" w:rsidP="001D0713">
      <w:pPr>
        <w:spacing w:after="0" w:line="480" w:lineRule="auto"/>
        <w:rPr>
          <w:rFonts w:ascii="Times New Roman" w:hAnsi="Times New Roman" w:cs="Times New Roman"/>
          <w:sz w:val="24"/>
          <w:szCs w:val="24"/>
        </w:rPr>
      </w:pPr>
      <w:r w:rsidRPr="00CF4B44">
        <w:rPr>
          <w:rFonts w:ascii="Times New Roman" w:hAnsi="Times New Roman" w:cs="Times New Roman"/>
          <w:sz w:val="24"/>
          <w:szCs w:val="24"/>
        </w:rPr>
        <w:t>Additional file 4: Withdrawals, loss to follow-up and missing data</w:t>
      </w:r>
    </w:p>
    <w:p w14:paraId="0AF71EAA" w14:textId="77777777" w:rsidR="00245618" w:rsidRDefault="00245618" w:rsidP="00D150F2">
      <w:pPr>
        <w:spacing w:after="0" w:line="360" w:lineRule="auto"/>
        <w:ind w:right="-188"/>
        <w:rPr>
          <w:rFonts w:ascii="Times New Roman" w:hAnsi="Times New Roman" w:cs="Times New Roman"/>
          <w:b/>
          <w:sz w:val="24"/>
          <w:szCs w:val="24"/>
        </w:rPr>
      </w:pPr>
    </w:p>
    <w:p w14:paraId="3BC944EC" w14:textId="12B77104" w:rsidR="00D150F2" w:rsidRPr="00E16ABF" w:rsidRDefault="00D150F2" w:rsidP="00D150F2">
      <w:pPr>
        <w:spacing w:after="0" w:line="360" w:lineRule="auto"/>
        <w:ind w:right="-188"/>
        <w:rPr>
          <w:rFonts w:ascii="Times New Roman" w:hAnsi="Times New Roman" w:cs="Times New Roman"/>
          <w:b/>
          <w:sz w:val="24"/>
          <w:szCs w:val="24"/>
        </w:rPr>
      </w:pPr>
      <w:r w:rsidRPr="00E16ABF">
        <w:rPr>
          <w:rFonts w:ascii="Times New Roman" w:hAnsi="Times New Roman" w:cs="Times New Roman"/>
          <w:b/>
          <w:sz w:val="24"/>
          <w:szCs w:val="24"/>
        </w:rPr>
        <w:t xml:space="preserve">Contributions of </w:t>
      </w:r>
      <w:r w:rsidR="00736B95" w:rsidRPr="00E16ABF">
        <w:rPr>
          <w:rFonts w:ascii="Times New Roman" w:hAnsi="Times New Roman" w:cs="Times New Roman"/>
          <w:b/>
          <w:sz w:val="24"/>
          <w:szCs w:val="24"/>
        </w:rPr>
        <w:t>a</w:t>
      </w:r>
      <w:r w:rsidRPr="00E16ABF">
        <w:rPr>
          <w:rFonts w:ascii="Times New Roman" w:hAnsi="Times New Roman" w:cs="Times New Roman"/>
          <w:b/>
          <w:sz w:val="24"/>
          <w:szCs w:val="24"/>
        </w:rPr>
        <w:t>uthors</w:t>
      </w:r>
    </w:p>
    <w:p w14:paraId="641D8754" w14:textId="7B41254E" w:rsidR="006B3361" w:rsidRPr="00E16ABF" w:rsidRDefault="006B3361" w:rsidP="006B3361">
      <w:pPr>
        <w:spacing w:after="0" w:line="360" w:lineRule="auto"/>
        <w:rPr>
          <w:rFonts w:ascii="Times New Roman" w:hAnsi="Times New Roman" w:cs="Times New Roman"/>
          <w:b/>
          <w:sz w:val="24"/>
          <w:szCs w:val="24"/>
        </w:rPr>
      </w:pPr>
      <w:r w:rsidRPr="00E16ABF">
        <w:rPr>
          <w:rFonts w:ascii="Times New Roman" w:hAnsi="Times New Roman" w:cs="Times New Roman"/>
          <w:sz w:val="24"/>
          <w:szCs w:val="24"/>
        </w:rPr>
        <w:t xml:space="preserve">AJD developed the original idea for the study along with HMP, KJ, SG, SJ and RP.  LY and PL contributed to the protocol in relation to digital technology.  </w:t>
      </w:r>
      <w:r w:rsidR="00EE5A32">
        <w:rPr>
          <w:rFonts w:ascii="Times New Roman" w:hAnsi="Times New Roman" w:cs="Times New Roman"/>
          <w:sz w:val="24"/>
          <w:szCs w:val="24"/>
        </w:rPr>
        <w:t xml:space="preserve">NI contributed to the protocol in relation to the trial design and statistical analysis. </w:t>
      </w:r>
      <w:r w:rsidRPr="00E16ABF">
        <w:rPr>
          <w:rFonts w:ascii="Times New Roman" w:hAnsi="Times New Roman" w:cs="Times New Roman"/>
          <w:sz w:val="24"/>
          <w:szCs w:val="24"/>
        </w:rPr>
        <w:t xml:space="preserve">AD drafted the paper with input from all authors.  EF was responsible for writing the health economics aspects of the protocol.  </w:t>
      </w:r>
      <w:r w:rsidRPr="00E16ABF">
        <w:rPr>
          <w:rFonts w:ascii="Times New Roman" w:hAnsi="Times New Roman" w:cs="Times New Roman"/>
          <w:bCs/>
          <w:sz w:val="24"/>
          <w:szCs w:val="24"/>
        </w:rPr>
        <w:t xml:space="preserve">HB conducted the analyses with support </w:t>
      </w:r>
      <w:r w:rsidR="00EE5A32">
        <w:rPr>
          <w:rFonts w:ascii="Times New Roman" w:hAnsi="Times New Roman" w:cs="Times New Roman"/>
          <w:bCs/>
          <w:sz w:val="24"/>
          <w:szCs w:val="24"/>
        </w:rPr>
        <w:t xml:space="preserve">and oversight </w:t>
      </w:r>
      <w:r w:rsidRPr="00E16ABF">
        <w:rPr>
          <w:rFonts w:ascii="Times New Roman" w:hAnsi="Times New Roman" w:cs="Times New Roman"/>
          <w:bCs/>
          <w:sz w:val="24"/>
          <w:szCs w:val="24"/>
        </w:rPr>
        <w:t>from NI.  NTM analysed the audio recordings and reported the findings</w:t>
      </w:r>
      <w:r w:rsidRPr="00E16ABF">
        <w:rPr>
          <w:rFonts w:ascii="Times New Roman" w:hAnsi="Times New Roman" w:cs="Times New Roman"/>
          <w:b/>
          <w:sz w:val="24"/>
          <w:szCs w:val="24"/>
        </w:rPr>
        <w:t xml:space="preserve">.  </w:t>
      </w:r>
      <w:r w:rsidRPr="00E16ABF">
        <w:rPr>
          <w:rFonts w:ascii="Times New Roman" w:hAnsi="Times New Roman" w:cs="Times New Roman"/>
          <w:sz w:val="24"/>
          <w:szCs w:val="24"/>
        </w:rPr>
        <w:t>ST further contributed to the development of the protocol after funding was awarded.  All authors</w:t>
      </w:r>
      <w:r w:rsidR="00927D2B">
        <w:rPr>
          <w:rFonts w:ascii="Times New Roman" w:hAnsi="Times New Roman" w:cs="Times New Roman"/>
          <w:sz w:val="24"/>
          <w:szCs w:val="24"/>
        </w:rPr>
        <w:t xml:space="preserve"> have</w:t>
      </w:r>
      <w:r w:rsidRPr="00E16ABF">
        <w:rPr>
          <w:rFonts w:ascii="Times New Roman" w:hAnsi="Times New Roman" w:cs="Times New Roman"/>
          <w:sz w:val="24"/>
          <w:szCs w:val="24"/>
        </w:rPr>
        <w:t xml:space="preserve"> read, commented and approved the final manuscript.</w:t>
      </w:r>
    </w:p>
    <w:p w14:paraId="3836CBC1" w14:textId="65AA2F5E" w:rsidR="007E373B" w:rsidRPr="00E16ABF" w:rsidRDefault="007E373B"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Declarations</w:t>
      </w:r>
    </w:p>
    <w:p w14:paraId="0321EDB9" w14:textId="5F8214C4" w:rsidR="00531BB4" w:rsidRPr="00E16ABF" w:rsidRDefault="00531BB4" w:rsidP="00D150F2">
      <w:pPr>
        <w:spacing w:after="0" w:line="360" w:lineRule="auto"/>
        <w:rPr>
          <w:rFonts w:ascii="Times New Roman" w:hAnsi="Times New Roman" w:cs="Times New Roman"/>
          <w:bCs/>
          <w:sz w:val="24"/>
          <w:szCs w:val="24"/>
        </w:rPr>
      </w:pPr>
      <w:r w:rsidRPr="00E16ABF">
        <w:rPr>
          <w:rFonts w:ascii="Times New Roman" w:hAnsi="Times New Roman" w:cs="Times New Roman"/>
          <w:bCs/>
          <w:sz w:val="24"/>
          <w:szCs w:val="24"/>
        </w:rPr>
        <w:t>None</w:t>
      </w:r>
    </w:p>
    <w:p w14:paraId="1BF72BF4" w14:textId="1C639014" w:rsidR="007E373B" w:rsidRPr="00E16ABF" w:rsidRDefault="007E373B"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Ethics approval and consent to participate</w:t>
      </w:r>
    </w:p>
    <w:p w14:paraId="5774D9C1" w14:textId="58657247" w:rsidR="00531BB4" w:rsidRPr="00E16ABF" w:rsidRDefault="00531BB4" w:rsidP="00D150F2">
      <w:pPr>
        <w:spacing w:after="0" w:line="360" w:lineRule="auto"/>
        <w:rPr>
          <w:rFonts w:ascii="Times New Roman" w:hAnsi="Times New Roman" w:cs="Times New Roman"/>
          <w:bCs/>
          <w:sz w:val="24"/>
          <w:szCs w:val="24"/>
          <w:highlight w:val="yellow"/>
        </w:rPr>
      </w:pPr>
      <w:r w:rsidRPr="00E16ABF">
        <w:rPr>
          <w:rFonts w:ascii="Times New Roman" w:hAnsi="Times New Roman" w:cs="Times New Roman"/>
          <w:sz w:val="24"/>
          <w:szCs w:val="24"/>
        </w:rPr>
        <w:t xml:space="preserve">Favourable ethical approval for this study was obtained from NRES Black Country Ethics </w:t>
      </w:r>
      <w:r w:rsidRPr="008E682C">
        <w:rPr>
          <w:rFonts w:ascii="Times New Roman" w:hAnsi="Times New Roman" w:cs="Times New Roman"/>
          <w:sz w:val="24"/>
          <w:szCs w:val="24"/>
        </w:rPr>
        <w:t>Committee (Reference Number: 236462).  All participants provided written informed consent to</w:t>
      </w:r>
      <w:r w:rsidRPr="00E16ABF">
        <w:rPr>
          <w:rFonts w:ascii="Times New Roman" w:hAnsi="Times New Roman" w:cs="Times New Roman"/>
          <w:sz w:val="24"/>
          <w:szCs w:val="24"/>
        </w:rPr>
        <w:t xml:space="preserve"> participate in all aspect of this research</w:t>
      </w:r>
      <w:r w:rsidRPr="00E16ABF">
        <w:rPr>
          <w:rFonts w:ascii="Times New Roman" w:hAnsi="Times New Roman" w:cs="Times New Roman"/>
          <w:sz w:val="24"/>
          <w:szCs w:val="24"/>
          <w:lang w:val="en"/>
        </w:rPr>
        <w:t xml:space="preserve"> </w:t>
      </w:r>
    </w:p>
    <w:p w14:paraId="1C809B38" w14:textId="0F033EB6" w:rsidR="00531BB4" w:rsidRPr="00E16ABF" w:rsidRDefault="007E373B"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Consent for publication</w:t>
      </w:r>
    </w:p>
    <w:p w14:paraId="0A898A63" w14:textId="5F6D9396" w:rsidR="00D150F2" w:rsidRPr="00E16ABF" w:rsidRDefault="00F706BF" w:rsidP="00D150F2">
      <w:pPr>
        <w:spacing w:after="0" w:line="360" w:lineRule="auto"/>
        <w:rPr>
          <w:rFonts w:ascii="Times New Roman" w:hAnsi="Times New Roman" w:cs="Times New Roman"/>
          <w:bCs/>
          <w:sz w:val="24"/>
          <w:szCs w:val="24"/>
        </w:rPr>
      </w:pPr>
      <w:r w:rsidRPr="00E16ABF">
        <w:rPr>
          <w:rFonts w:ascii="Times New Roman" w:hAnsi="Times New Roman" w:cs="Times New Roman"/>
          <w:bCs/>
          <w:sz w:val="24"/>
          <w:szCs w:val="24"/>
        </w:rPr>
        <w:t>All authors consent to publication of this research.</w:t>
      </w:r>
      <w:r w:rsidR="00A00C5F" w:rsidRPr="00E16ABF">
        <w:rPr>
          <w:rFonts w:ascii="Times New Roman" w:hAnsi="Times New Roman" w:cs="Times New Roman"/>
          <w:bCs/>
          <w:sz w:val="24"/>
          <w:szCs w:val="24"/>
        </w:rPr>
        <w:t xml:space="preserve">  Participants provided consent for publication of the trial data.</w:t>
      </w:r>
    </w:p>
    <w:p w14:paraId="21F072B2" w14:textId="54A2A203" w:rsidR="008965C7" w:rsidRPr="008965C7" w:rsidRDefault="007E373B"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Availability of data and materials</w:t>
      </w:r>
    </w:p>
    <w:p w14:paraId="3E752764" w14:textId="7B686CC7" w:rsidR="008965C7" w:rsidRDefault="008965C7" w:rsidP="008965C7">
      <w:pPr>
        <w:spacing w:after="0" w:line="360" w:lineRule="auto"/>
        <w:rPr>
          <w:rFonts w:ascii="Times New Roman" w:hAnsi="Times New Roman" w:cs="Times New Roman"/>
          <w:bCs/>
          <w:sz w:val="24"/>
          <w:szCs w:val="24"/>
        </w:rPr>
      </w:pPr>
      <w:r w:rsidRPr="008965C7">
        <w:rPr>
          <w:rFonts w:ascii="Times New Roman" w:hAnsi="Times New Roman" w:cs="Times New Roman"/>
          <w:bCs/>
          <w:sz w:val="24"/>
          <w:szCs w:val="24"/>
        </w:rPr>
        <w:t xml:space="preserve">The datasets used and analysed during this study are available from the corresponding author on reasonable request. </w:t>
      </w:r>
      <w:r>
        <w:rPr>
          <w:rFonts w:ascii="Times New Roman" w:hAnsi="Times New Roman" w:cs="Times New Roman"/>
          <w:bCs/>
          <w:sz w:val="24"/>
          <w:szCs w:val="24"/>
        </w:rPr>
        <w:t xml:space="preserve"> </w:t>
      </w:r>
      <w:r w:rsidRPr="008965C7">
        <w:rPr>
          <w:rFonts w:ascii="Times New Roman" w:hAnsi="Times New Roman" w:cs="Times New Roman"/>
          <w:bCs/>
          <w:sz w:val="24"/>
          <w:szCs w:val="24"/>
        </w:rPr>
        <w:t>Access</w:t>
      </w:r>
      <w:r>
        <w:rPr>
          <w:rFonts w:ascii="Times New Roman" w:hAnsi="Times New Roman" w:cs="Times New Roman"/>
          <w:bCs/>
          <w:sz w:val="24"/>
          <w:szCs w:val="24"/>
        </w:rPr>
        <w:t xml:space="preserve"> to anonymised data may be granted following review of the request. Exclusive use will be retained until the publication of major outputs.</w:t>
      </w:r>
    </w:p>
    <w:p w14:paraId="75722094" w14:textId="7CEC2099" w:rsidR="007E373B" w:rsidRPr="00E16ABF" w:rsidRDefault="007E373B"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Competing interests</w:t>
      </w:r>
    </w:p>
    <w:p w14:paraId="04801172" w14:textId="5A60132C" w:rsidR="00531BB4" w:rsidRPr="00E16ABF" w:rsidRDefault="00531BB4" w:rsidP="00D150F2">
      <w:pPr>
        <w:spacing w:after="0" w:line="360" w:lineRule="auto"/>
        <w:rPr>
          <w:rFonts w:ascii="Times New Roman" w:hAnsi="Times New Roman" w:cs="Times New Roman"/>
          <w:bCs/>
          <w:sz w:val="24"/>
          <w:szCs w:val="24"/>
        </w:rPr>
      </w:pPr>
      <w:r w:rsidRPr="00E16ABF">
        <w:rPr>
          <w:rFonts w:ascii="Times New Roman" w:hAnsi="Times New Roman" w:cs="Times New Roman"/>
          <w:bCs/>
          <w:sz w:val="24"/>
          <w:szCs w:val="24"/>
        </w:rPr>
        <w:t>None</w:t>
      </w:r>
    </w:p>
    <w:p w14:paraId="055EA9D7" w14:textId="0C45D8D5" w:rsidR="007E373B" w:rsidRPr="00E16ABF" w:rsidRDefault="007E373B"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Funding</w:t>
      </w:r>
    </w:p>
    <w:p w14:paraId="2342B840" w14:textId="5B417FF7" w:rsidR="006B3361" w:rsidRPr="00E16ABF" w:rsidRDefault="006B3361" w:rsidP="00D150F2">
      <w:pPr>
        <w:spacing w:after="0" w:line="360" w:lineRule="auto"/>
        <w:rPr>
          <w:rFonts w:ascii="Times New Roman" w:hAnsi="Times New Roman" w:cs="Times New Roman"/>
          <w:bCs/>
          <w:sz w:val="24"/>
          <w:szCs w:val="24"/>
        </w:rPr>
      </w:pPr>
      <w:r w:rsidRPr="00E16ABF">
        <w:rPr>
          <w:rFonts w:ascii="Times New Roman" w:hAnsi="Times New Roman" w:cs="Times New Roman"/>
          <w:sz w:val="24"/>
          <w:szCs w:val="24"/>
        </w:rPr>
        <w:t>This work is supported by the National Institute of Health Research (NIHR) Health Technology Assessment programme grant number 15/184/14</w:t>
      </w:r>
      <w:r w:rsidR="001A58AE">
        <w:rPr>
          <w:rFonts w:ascii="Times New Roman" w:hAnsi="Times New Roman" w:cs="Times New Roman"/>
          <w:sz w:val="24"/>
          <w:szCs w:val="24"/>
        </w:rPr>
        <w:t>.</w:t>
      </w:r>
    </w:p>
    <w:p w14:paraId="159AD115" w14:textId="2756DC20" w:rsidR="00531BB4" w:rsidRPr="00E16ABF" w:rsidRDefault="00531BB4" w:rsidP="00D150F2">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Acknowledgements</w:t>
      </w:r>
    </w:p>
    <w:p w14:paraId="4992ADC0" w14:textId="34CD1CFE" w:rsidR="00F706BF" w:rsidRPr="004027AB" w:rsidRDefault="00531BB4" w:rsidP="00F706BF">
      <w:pPr>
        <w:spacing w:after="0" w:line="360" w:lineRule="auto"/>
        <w:rPr>
          <w:rFonts w:ascii="Times New Roman" w:hAnsi="Times New Roman" w:cs="Times New Roman"/>
          <w:color w:val="000000"/>
          <w:sz w:val="24"/>
          <w:szCs w:val="24"/>
        </w:rPr>
      </w:pPr>
      <w:r w:rsidRPr="00E16ABF">
        <w:rPr>
          <w:rFonts w:ascii="Times New Roman" w:hAnsi="Times New Roman" w:cs="Times New Roman"/>
          <w:bCs/>
          <w:sz w:val="24"/>
          <w:szCs w:val="24"/>
        </w:rPr>
        <w:t xml:space="preserve">The authors would like to thank the PPI representatives who contributed to the trial steering committee and the </w:t>
      </w:r>
      <w:r w:rsidR="00CB1420">
        <w:rPr>
          <w:rFonts w:ascii="Times New Roman" w:hAnsi="Times New Roman" w:cs="Times New Roman"/>
          <w:bCs/>
          <w:sz w:val="24"/>
          <w:szCs w:val="24"/>
        </w:rPr>
        <w:t>PPI</w:t>
      </w:r>
      <w:r w:rsidRPr="00E16ABF">
        <w:rPr>
          <w:rFonts w:ascii="Times New Roman" w:hAnsi="Times New Roman" w:cs="Times New Roman"/>
          <w:bCs/>
          <w:sz w:val="24"/>
          <w:szCs w:val="24"/>
        </w:rPr>
        <w:t xml:space="preserve"> representatives who contributed to the study design.  </w:t>
      </w:r>
      <w:r w:rsidR="00D150F2" w:rsidRPr="00E16ABF">
        <w:rPr>
          <w:rFonts w:ascii="Times New Roman" w:hAnsi="Times New Roman" w:cs="Times New Roman"/>
          <w:sz w:val="24"/>
          <w:szCs w:val="24"/>
        </w:rPr>
        <w:t>The POWeR intervention was developed using LifeGuide software, which was partly funded by the NIHR Southampton Biomedical Research Centre (BRC).</w:t>
      </w:r>
      <w:r w:rsidR="00D150F2" w:rsidRPr="00E16ABF">
        <w:rPr>
          <w:rFonts w:ascii="Times New Roman" w:hAnsi="Times New Roman" w:cs="Times New Roman"/>
          <w:bCs/>
          <w:sz w:val="24"/>
          <w:szCs w:val="24"/>
        </w:rPr>
        <w:t xml:space="preserve">  </w:t>
      </w:r>
      <w:r w:rsidRPr="00E16ABF">
        <w:rPr>
          <w:rFonts w:ascii="Times New Roman" w:hAnsi="Times New Roman" w:cs="Times New Roman"/>
          <w:bCs/>
          <w:sz w:val="24"/>
          <w:szCs w:val="24"/>
        </w:rPr>
        <w:t xml:space="preserve">We wish to acknowledge the following people from the Birmingham Clinical Trials Unit who assisted with the conduct of the trial: </w:t>
      </w:r>
      <w:r w:rsidR="006B3361" w:rsidRPr="00E16ABF">
        <w:rPr>
          <w:rFonts w:ascii="Times New Roman" w:hAnsi="Times New Roman" w:cs="Times New Roman"/>
          <w:sz w:val="24"/>
          <w:szCs w:val="24"/>
        </w:rPr>
        <w:t>Hannah Bensoussane, Danielle Brushfield-Smith, Catherine Hewitt, Nicholas Hilken, Natalie Ives, Natalie Marchevsky, Gurmail Rai, Sophie Reckless, Sarah Tearne</w:t>
      </w:r>
      <w:r w:rsidR="00CB1420">
        <w:rPr>
          <w:rFonts w:ascii="Times New Roman" w:hAnsi="Times New Roman" w:cs="Times New Roman"/>
          <w:sz w:val="24"/>
          <w:szCs w:val="24"/>
        </w:rPr>
        <w:t xml:space="preserve"> and</w:t>
      </w:r>
      <w:r w:rsidR="006B3361" w:rsidRPr="00E16ABF">
        <w:rPr>
          <w:rFonts w:ascii="Times New Roman" w:hAnsi="Times New Roman" w:cs="Times New Roman"/>
          <w:sz w:val="24"/>
          <w:szCs w:val="24"/>
        </w:rPr>
        <w:t xml:space="preserve"> Alexandra Vince</w:t>
      </w:r>
      <w:r w:rsidR="006B3361" w:rsidRPr="00E16ABF">
        <w:rPr>
          <w:rFonts w:ascii="Times New Roman" w:hAnsi="Times New Roman" w:cs="Times New Roman"/>
          <w:bCs/>
          <w:sz w:val="24"/>
          <w:szCs w:val="24"/>
        </w:rPr>
        <w:t xml:space="preserve">.  </w:t>
      </w:r>
      <w:r w:rsidRPr="00E16ABF">
        <w:rPr>
          <w:rFonts w:ascii="Times New Roman" w:hAnsi="Times New Roman" w:cs="Times New Roman"/>
          <w:bCs/>
          <w:sz w:val="24"/>
          <w:szCs w:val="24"/>
        </w:rPr>
        <w:t xml:space="preserve">The authors would also like to thank Birmingham Women’s Hospital and the general practices that supported the study.  The authors would like to thank the women who participated in this research.  </w:t>
      </w:r>
      <w:r w:rsidRPr="00E16ABF">
        <w:rPr>
          <w:rFonts w:ascii="Times New Roman" w:hAnsi="Times New Roman" w:cs="Times New Roman"/>
          <w:color w:val="000000"/>
          <w:sz w:val="24"/>
          <w:szCs w:val="24"/>
        </w:rPr>
        <w:t xml:space="preserve">KJ is part funded and RP was fully funded by the National Institute for Health Research (NIHR) Applied Research Collaboration West Midlands.  </w:t>
      </w:r>
      <w:r w:rsidRPr="00E16ABF">
        <w:rPr>
          <w:rFonts w:ascii="Times New Roman" w:hAnsi="Times New Roman" w:cs="Times New Roman"/>
          <w:color w:val="000000"/>
          <w:sz w:val="24"/>
          <w:szCs w:val="24"/>
          <w:shd w:val="clear" w:color="auto" w:fill="FFFFFF"/>
        </w:rPr>
        <w:t>HMP was funded by a NIHR Academic Clinical Lectureship</w:t>
      </w:r>
      <w:r w:rsidR="00C200D6">
        <w:rPr>
          <w:rFonts w:ascii="Times New Roman" w:hAnsi="Times New Roman" w:cs="Times New Roman"/>
          <w:color w:val="000000"/>
          <w:sz w:val="24"/>
          <w:szCs w:val="24"/>
          <w:shd w:val="clear" w:color="auto" w:fill="FFFFFF"/>
        </w:rPr>
        <w:t xml:space="preserve"> during this research</w:t>
      </w:r>
      <w:r w:rsidRPr="00E16ABF">
        <w:rPr>
          <w:rFonts w:ascii="Times New Roman" w:hAnsi="Times New Roman" w:cs="Times New Roman"/>
          <w:color w:val="000000"/>
          <w:sz w:val="24"/>
          <w:szCs w:val="24"/>
          <w:shd w:val="clear" w:color="auto" w:fill="FFFFFF"/>
        </w:rPr>
        <w:t xml:space="preserve">. </w:t>
      </w:r>
      <w:r w:rsidRPr="00E16ABF">
        <w:rPr>
          <w:rFonts w:ascii="Times New Roman" w:hAnsi="Times New Roman" w:cs="Times New Roman"/>
          <w:color w:val="000000"/>
          <w:sz w:val="24"/>
          <w:szCs w:val="24"/>
        </w:rPr>
        <w:t xml:space="preserve"> AJD is funded by a NIHR Research Professorship award.  </w:t>
      </w:r>
      <w:r w:rsidR="004027AB">
        <w:rPr>
          <w:rFonts w:ascii="Times New Roman" w:hAnsi="Times New Roman" w:cs="Times New Roman"/>
          <w:color w:val="000000"/>
          <w:sz w:val="24"/>
          <w:szCs w:val="24"/>
        </w:rPr>
        <w:t>SJ is support</w:t>
      </w:r>
      <w:r w:rsidR="00EE5A32">
        <w:rPr>
          <w:rFonts w:ascii="Times New Roman" w:hAnsi="Times New Roman" w:cs="Times New Roman"/>
          <w:color w:val="000000"/>
          <w:sz w:val="24"/>
          <w:szCs w:val="24"/>
        </w:rPr>
        <w:t>ed</w:t>
      </w:r>
      <w:r w:rsidR="004027AB">
        <w:rPr>
          <w:rFonts w:ascii="Times New Roman" w:hAnsi="Times New Roman" w:cs="Times New Roman"/>
          <w:color w:val="000000"/>
          <w:sz w:val="24"/>
          <w:szCs w:val="24"/>
        </w:rPr>
        <w:t xml:space="preserve"> </w:t>
      </w:r>
      <w:r w:rsidR="009007E4">
        <w:rPr>
          <w:rFonts w:ascii="Times New Roman" w:hAnsi="Times New Roman" w:cs="Times New Roman"/>
          <w:color w:val="000000"/>
          <w:sz w:val="24"/>
          <w:szCs w:val="24"/>
        </w:rPr>
        <w:t>by</w:t>
      </w:r>
      <w:r w:rsidR="004027AB">
        <w:rPr>
          <w:rFonts w:ascii="Times New Roman" w:hAnsi="Times New Roman" w:cs="Times New Roman"/>
          <w:color w:val="000000"/>
          <w:sz w:val="24"/>
          <w:szCs w:val="24"/>
        </w:rPr>
        <w:t xml:space="preserve"> a NIHR Senior Investigator award.  </w:t>
      </w:r>
      <w:r w:rsidR="00D150F2" w:rsidRPr="00E16ABF">
        <w:rPr>
          <w:rFonts w:ascii="Times New Roman" w:hAnsi="Times New Roman" w:cs="Times New Roman"/>
          <w:sz w:val="24"/>
          <w:szCs w:val="24"/>
        </w:rPr>
        <w:t xml:space="preserve">This report presents independent research commissioned by the NIHR. </w:t>
      </w:r>
      <w:r w:rsidR="00155F7B">
        <w:rPr>
          <w:rFonts w:ascii="Times New Roman" w:hAnsi="Times New Roman" w:cs="Times New Roman"/>
          <w:sz w:val="24"/>
          <w:szCs w:val="24"/>
        </w:rPr>
        <w:t xml:space="preserve"> </w:t>
      </w:r>
      <w:r w:rsidR="00D150F2" w:rsidRPr="00E16ABF">
        <w:rPr>
          <w:rFonts w:ascii="Times New Roman" w:hAnsi="Times New Roman" w:cs="Times New Roman"/>
          <w:sz w:val="24"/>
          <w:szCs w:val="24"/>
        </w:rPr>
        <w:t>The views and opinions expressed by authors in this publication are those of the authors and do not necessarily reflect those of the NHS, the NIHR, MRC, CCF, NETSCC, the Public Health Research programme or the Department of Health.</w:t>
      </w:r>
      <w:r w:rsidR="00F706BF" w:rsidRPr="00E16ABF">
        <w:rPr>
          <w:rFonts w:ascii="Times New Roman" w:hAnsi="Times New Roman" w:cs="Times New Roman"/>
          <w:sz w:val="24"/>
          <w:szCs w:val="24"/>
        </w:rPr>
        <w:t xml:space="preserve">  T</w:t>
      </w:r>
      <w:r w:rsidR="00F706BF" w:rsidRPr="00E16ABF">
        <w:rPr>
          <w:rFonts w:ascii="Times New Roman" w:hAnsi="Times New Roman" w:cs="Times New Roman"/>
          <w:sz w:val="24"/>
          <w:szCs w:val="24"/>
          <w:lang w:val="en"/>
        </w:rPr>
        <w:t>his work uses data provided by patients and collected by the NHS as part of their care and support and would not have been possible without access to th</w:t>
      </w:r>
      <w:r w:rsidR="00C200D6">
        <w:rPr>
          <w:rFonts w:ascii="Times New Roman" w:hAnsi="Times New Roman" w:cs="Times New Roman"/>
          <w:sz w:val="24"/>
          <w:szCs w:val="24"/>
          <w:lang w:val="en"/>
        </w:rPr>
        <w:t>ese</w:t>
      </w:r>
      <w:r w:rsidR="00F706BF" w:rsidRPr="00E16ABF">
        <w:rPr>
          <w:rFonts w:ascii="Times New Roman" w:hAnsi="Times New Roman" w:cs="Times New Roman"/>
          <w:sz w:val="24"/>
          <w:szCs w:val="24"/>
          <w:lang w:val="en"/>
        </w:rPr>
        <w:t xml:space="preserve"> data. </w:t>
      </w:r>
    </w:p>
    <w:p w14:paraId="0B103901" w14:textId="35226492" w:rsidR="006B3361" w:rsidRPr="00E16ABF" w:rsidRDefault="006B3361" w:rsidP="00D150F2">
      <w:pPr>
        <w:spacing w:after="0" w:line="360" w:lineRule="auto"/>
        <w:rPr>
          <w:rFonts w:ascii="Times New Roman" w:hAnsi="Times New Roman" w:cs="Times New Roman"/>
          <w:bCs/>
          <w:sz w:val="24"/>
          <w:szCs w:val="24"/>
        </w:rPr>
      </w:pPr>
    </w:p>
    <w:p w14:paraId="03790F08" w14:textId="56425F27" w:rsidR="00647A84" w:rsidRPr="00E16ABF" w:rsidRDefault="00647A84">
      <w:pPr>
        <w:rPr>
          <w:rFonts w:ascii="Times New Roman" w:hAnsi="Times New Roman" w:cs="Times New Roman"/>
          <w:bCs/>
          <w:sz w:val="24"/>
          <w:szCs w:val="24"/>
        </w:rPr>
      </w:pPr>
      <w:r w:rsidRPr="00E16ABF">
        <w:rPr>
          <w:rFonts w:ascii="Times New Roman" w:hAnsi="Times New Roman" w:cs="Times New Roman"/>
          <w:bCs/>
          <w:sz w:val="24"/>
          <w:szCs w:val="24"/>
        </w:rPr>
        <w:br w:type="page"/>
      </w:r>
    </w:p>
    <w:p w14:paraId="0D745B14" w14:textId="6F8591CE" w:rsidR="00362102" w:rsidRDefault="00EE5A32" w:rsidP="00362102">
      <w:pPr>
        <w:rPr>
          <w:rFonts w:ascii="Times New Roman" w:hAnsi="Times New Roman" w:cs="Times New Roman"/>
          <w:b/>
          <w:szCs w:val="18"/>
        </w:rPr>
      </w:pP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0288" behindDoc="0" locked="0" layoutInCell="1" allowOverlap="1" wp14:anchorId="7E3FE7BF" wp14:editId="2BE618B0">
                <wp:simplePos x="0" y="0"/>
                <wp:positionH relativeFrom="column">
                  <wp:posOffset>2105025</wp:posOffset>
                </wp:positionH>
                <wp:positionV relativeFrom="paragraph">
                  <wp:posOffset>128270</wp:posOffset>
                </wp:positionV>
                <wp:extent cx="2026285" cy="852170"/>
                <wp:effectExtent l="0" t="0" r="12065" b="2413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285" cy="852170"/>
                        </a:xfrm>
                        <a:prstGeom prst="rect">
                          <a:avLst/>
                        </a:prstGeom>
                        <a:solidFill>
                          <a:srgbClr val="FFFFFF"/>
                        </a:solidFill>
                        <a:ln w="9525">
                          <a:solidFill>
                            <a:srgbClr val="000000"/>
                          </a:solidFill>
                          <a:miter lim="800000"/>
                          <a:headEnd/>
                          <a:tailEnd/>
                        </a:ln>
                      </wps:spPr>
                      <wps:txbx>
                        <w:txbxContent>
                          <w:p w14:paraId="3CCEFE0C" w14:textId="77777777" w:rsidR="009D4CA0" w:rsidRPr="002C6DB9" w:rsidRDefault="009D4CA0" w:rsidP="00362102">
                            <w:pPr>
                              <w:pStyle w:val="BodyText"/>
                              <w:jc w:val="center"/>
                            </w:pPr>
                            <w:r w:rsidRPr="00911549">
                              <w:rPr>
                                <w:rFonts w:ascii="Arial" w:hAnsi="Arial" w:cs="Arial"/>
                              </w:rPr>
                              <w:t>Invitations sent by Birmingham Women Hospital (n=368) and GP</w:t>
                            </w:r>
                            <w:r w:rsidRPr="002C6DB9">
                              <w:rPr>
                                <w:rFonts w:cstheme="minorHAnsi"/>
                              </w:rPr>
                              <w:t xml:space="preserve"> practices</w:t>
                            </w:r>
                            <w:r w:rsidRPr="002C6DB9">
                              <w:rPr>
                                <w:rFonts w:cstheme="minorHAnsi"/>
                                <w:vertAlign w:val="superscript"/>
                              </w:rPr>
                              <w:t>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E3FE7BF" id="Rectangle 42" o:spid="_x0000_s1026" style="position:absolute;margin-left:165.75pt;margin-top:10.1pt;width:159.55pt;height:6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">
                <v:textbox inset=",7.2pt,,7.2pt">
                  <w:txbxContent>
                    <w:p w14:paraId="3CCEFE0C" w14:textId="77777777" w:rsidR="009D4CA0" w:rsidRPr="002C6DB9" w:rsidRDefault="009D4CA0" w:rsidP="00362102">
                      <w:pPr>
                        <w:pStyle w:val="BodyText"/>
                        <w:jc w:val="center"/>
                      </w:pPr>
                      <w:r w:rsidRPr="00911549">
                        <w:rPr>
                          <w:rFonts w:ascii="Arial" w:hAnsi="Arial" w:cs="Arial"/>
                        </w:rPr>
                        <w:t>Invitations sent by Birmingham Women Hospital (n=368) and GP</w:t>
                      </w:r>
                      <w:r w:rsidRPr="002C6DB9">
                        <w:rPr>
                          <w:rFonts w:cstheme="minorHAnsi"/>
                        </w:rPr>
                        <w:t xml:space="preserve"> practices</w:t>
                      </w:r>
                      <w:r w:rsidRPr="002C6DB9">
                        <w:rPr>
                          <w:rFonts w:cstheme="minorHAnsi"/>
                          <w:vertAlign w:val="superscript"/>
                        </w:rPr>
                        <w:t>1</w:t>
                      </w:r>
                    </w:p>
                  </w:txbxContent>
                </v:textbox>
              </v:rect>
            </w:pict>
          </mc:Fallback>
        </mc:AlternateContent>
      </w:r>
      <w:r w:rsidR="00362102" w:rsidRPr="003B5B74">
        <w:rPr>
          <w:rFonts w:ascii="Times New Roman" w:hAnsi="Times New Roman" w:cs="Times New Roman"/>
          <w:b/>
          <w:szCs w:val="18"/>
        </w:rPr>
        <w:t xml:space="preserve">Figure </w:t>
      </w:r>
      <w:r w:rsidR="00362102">
        <w:rPr>
          <w:rFonts w:ascii="Times New Roman" w:hAnsi="Times New Roman" w:cs="Times New Roman"/>
          <w:b/>
          <w:szCs w:val="18"/>
        </w:rPr>
        <w:t>1</w:t>
      </w:r>
      <w:r w:rsidR="00362102" w:rsidRPr="003B5B74">
        <w:rPr>
          <w:rFonts w:ascii="Times New Roman" w:hAnsi="Times New Roman" w:cs="Times New Roman"/>
          <w:b/>
          <w:szCs w:val="18"/>
        </w:rPr>
        <w:t xml:space="preserve">: </w:t>
      </w:r>
    </w:p>
    <w:p w14:paraId="4F5ED497" w14:textId="6DD3C04F" w:rsidR="00362102" w:rsidRPr="003B5B74" w:rsidRDefault="00362102" w:rsidP="00362102">
      <w:pPr>
        <w:rPr>
          <w:rFonts w:ascii="Times New Roman" w:hAnsi="Times New Roman" w:cs="Times New Roman"/>
          <w:b/>
          <w:szCs w:val="18"/>
        </w:rPr>
        <w:sectPr w:rsidR="00362102" w:rsidRPr="003B5B74" w:rsidSect="00245618">
          <w:headerReference w:type="default" r:id="rId10"/>
          <w:pgSz w:w="11906" w:h="16838"/>
          <w:pgMar w:top="1304" w:right="1304" w:bottom="1304" w:left="1304" w:header="709" w:footer="709" w:gutter="0"/>
          <w:cols w:space="708"/>
          <w:docGrid w:linePitch="360"/>
        </w:sectPr>
      </w:pP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77696" behindDoc="0" locked="0" layoutInCell="1" allowOverlap="1" wp14:anchorId="3ED3D9A9" wp14:editId="0F944BCD">
                <wp:simplePos x="0" y="0"/>
                <wp:positionH relativeFrom="margin">
                  <wp:align>left</wp:align>
                </wp:positionH>
                <wp:positionV relativeFrom="paragraph">
                  <wp:posOffset>5821045</wp:posOffset>
                </wp:positionV>
                <wp:extent cx="6193501" cy="676275"/>
                <wp:effectExtent l="0" t="0" r="0" b="9525"/>
                <wp:wrapNone/>
                <wp:docPr id="1180" name="Text Box 1180"/>
                <wp:cNvGraphicFramePr/>
                <a:graphic xmlns:a="http://schemas.openxmlformats.org/drawingml/2006/main">
                  <a:graphicData uri="http://schemas.microsoft.com/office/word/2010/wordprocessingShape">
                    <wps:wsp>
                      <wps:cNvSpPr txBox="1"/>
                      <wps:spPr>
                        <a:xfrm>
                          <a:off x="0" y="0"/>
                          <a:ext cx="6193501" cy="676275"/>
                        </a:xfrm>
                        <a:prstGeom prst="rect">
                          <a:avLst/>
                        </a:prstGeom>
                        <a:solidFill>
                          <a:schemeClr val="lt1"/>
                        </a:solidFill>
                        <a:ln w="6350">
                          <a:noFill/>
                        </a:ln>
                      </wps:spPr>
                      <wps:txbx>
                        <w:txbxContent>
                          <w:p w14:paraId="37A97030" w14:textId="6F5E9AE1" w:rsidR="009D4CA0" w:rsidRPr="00CA7748" w:rsidRDefault="009D4CA0" w:rsidP="00362102">
                            <w:pPr>
                              <w:rPr>
                                <w:rFonts w:ascii="Arial" w:hAnsi="Arial" w:cs="Arial"/>
                                <w:sz w:val="16"/>
                                <w:szCs w:val="16"/>
                              </w:rPr>
                            </w:pPr>
                            <w:r w:rsidRPr="00FB662F">
                              <w:rPr>
                                <w:rFonts w:ascii="Arial" w:hAnsi="Arial" w:cs="Arial"/>
                                <w:sz w:val="16"/>
                                <w:szCs w:val="16"/>
                                <w:vertAlign w:val="superscript"/>
                              </w:rPr>
                              <w:t>1</w:t>
                            </w:r>
                            <w:r w:rsidRPr="00FB662F">
                              <w:rPr>
                                <w:rFonts w:ascii="Arial" w:hAnsi="Arial" w:cs="Arial"/>
                                <w:sz w:val="16"/>
                                <w:szCs w:val="16"/>
                              </w:rPr>
                              <w:t>Total</w:t>
                            </w:r>
                            <w:r w:rsidRPr="00FB662F">
                              <w:rPr>
                                <w:rFonts w:ascii="Arial" w:hAnsi="Arial" w:cs="Arial"/>
                                <w:sz w:val="16"/>
                                <w:szCs w:val="16"/>
                                <w:vertAlign w:val="superscript"/>
                              </w:rPr>
                              <w:t xml:space="preserve"> </w:t>
                            </w:r>
                            <w:r w:rsidRPr="00FB662F">
                              <w:rPr>
                                <w:rFonts w:ascii="Arial" w:hAnsi="Arial" w:cs="Arial"/>
                                <w:sz w:val="16"/>
                                <w:szCs w:val="16"/>
                              </w:rPr>
                              <w:t>number</w:t>
                            </w:r>
                            <w:r w:rsidRPr="00FB662F">
                              <w:rPr>
                                <w:rFonts w:ascii="Arial" w:hAnsi="Arial" w:cs="Arial"/>
                                <w:sz w:val="16"/>
                                <w:szCs w:val="16"/>
                                <w:vertAlign w:val="superscript"/>
                              </w:rPr>
                              <w:t xml:space="preserve"> </w:t>
                            </w:r>
                            <w:r w:rsidRPr="00FB662F">
                              <w:rPr>
                                <w:rFonts w:ascii="Arial" w:hAnsi="Arial" w:cs="Arial"/>
                                <w:sz w:val="16"/>
                                <w:szCs w:val="16"/>
                              </w:rPr>
                              <w:t>of GP practice</w:t>
                            </w:r>
                            <w:r>
                              <w:rPr>
                                <w:rFonts w:ascii="Arial" w:hAnsi="Arial" w:cs="Arial"/>
                                <w:sz w:val="16"/>
                                <w:szCs w:val="16"/>
                              </w:rPr>
                              <w:t xml:space="preserve"> direct</w:t>
                            </w:r>
                            <w:r w:rsidRPr="00FB662F">
                              <w:rPr>
                                <w:rFonts w:ascii="Arial" w:hAnsi="Arial" w:cs="Arial"/>
                                <w:sz w:val="16"/>
                                <w:szCs w:val="16"/>
                              </w:rPr>
                              <w:t xml:space="preserve"> invit</w:t>
                            </w:r>
                            <w:r>
                              <w:rPr>
                                <w:rFonts w:ascii="Arial" w:hAnsi="Arial" w:cs="Arial"/>
                                <w:sz w:val="16"/>
                                <w:szCs w:val="16"/>
                              </w:rPr>
                              <w:t xml:space="preserve">ations </w:t>
                            </w:r>
                            <w:r w:rsidRPr="00FB662F">
                              <w:rPr>
                                <w:rFonts w:ascii="Arial" w:hAnsi="Arial" w:cs="Arial"/>
                                <w:sz w:val="16"/>
                                <w:szCs w:val="16"/>
                              </w:rPr>
                              <w:t>sent is unknown. Only two sites were able to provide information on the number of invites that they had sent</w:t>
                            </w:r>
                            <w:r>
                              <w:rPr>
                                <w:rFonts w:ascii="Arial" w:hAnsi="Arial" w:cs="Arial"/>
                                <w:sz w:val="16"/>
                                <w:szCs w:val="16"/>
                              </w:rPr>
                              <w:t xml:space="preserve"> directly</w:t>
                            </w:r>
                            <w:r w:rsidRPr="00FB662F">
                              <w:rPr>
                                <w:rFonts w:ascii="Arial" w:hAnsi="Arial" w:cs="Arial"/>
                                <w:sz w:val="16"/>
                                <w:szCs w:val="16"/>
                              </w:rPr>
                              <w:t xml:space="preserve">; </w:t>
                            </w:r>
                            <w:r w:rsidRPr="005E226D">
                              <w:rPr>
                                <w:rFonts w:ascii="Arial" w:hAnsi="Arial" w:cs="Arial"/>
                                <w:sz w:val="16"/>
                                <w:szCs w:val="16"/>
                              </w:rPr>
                              <w:t>one practice sent out 12 invit</w:t>
                            </w:r>
                            <w:r>
                              <w:rPr>
                                <w:rFonts w:ascii="Arial" w:hAnsi="Arial" w:cs="Arial"/>
                                <w:sz w:val="16"/>
                                <w:szCs w:val="16"/>
                              </w:rPr>
                              <w:t>ations directly</w:t>
                            </w:r>
                            <w:r w:rsidRPr="005E226D">
                              <w:rPr>
                                <w:rFonts w:ascii="Arial" w:hAnsi="Arial" w:cs="Arial"/>
                                <w:sz w:val="16"/>
                                <w:szCs w:val="16"/>
                              </w:rPr>
                              <w:t xml:space="preserve"> and one</w:t>
                            </w:r>
                            <w:r w:rsidRPr="00BE28AF">
                              <w:rPr>
                                <w:rFonts w:ascii="Arial" w:hAnsi="Arial" w:cs="Arial"/>
                                <w:sz w:val="16"/>
                                <w:szCs w:val="16"/>
                              </w:rPr>
                              <w:t xml:space="preserve"> </w:t>
                            </w:r>
                            <w:r w:rsidRPr="00FB662F">
                              <w:rPr>
                                <w:rFonts w:ascii="Arial" w:hAnsi="Arial" w:cs="Arial"/>
                                <w:sz w:val="16"/>
                                <w:szCs w:val="16"/>
                              </w:rPr>
                              <w:t xml:space="preserve">sent out </w:t>
                            </w:r>
                            <w:r>
                              <w:rPr>
                                <w:rFonts w:ascii="Arial" w:hAnsi="Arial" w:cs="Arial"/>
                                <w:sz w:val="16"/>
                                <w:szCs w:val="16"/>
                              </w:rPr>
                              <w:t>five</w:t>
                            </w:r>
                            <w:r w:rsidRPr="00FB662F">
                              <w:rPr>
                                <w:rFonts w:ascii="Arial" w:hAnsi="Arial" w:cs="Arial"/>
                                <w:sz w:val="16"/>
                                <w:szCs w:val="16"/>
                              </w:rPr>
                              <w:t xml:space="preserve"> invit</w:t>
                            </w:r>
                            <w:r>
                              <w:rPr>
                                <w:rFonts w:ascii="Arial" w:hAnsi="Arial" w:cs="Arial"/>
                                <w:sz w:val="16"/>
                                <w:szCs w:val="16"/>
                              </w:rPr>
                              <w:t>ations</w:t>
                            </w:r>
                            <w:r w:rsidRPr="00FB662F">
                              <w:rPr>
                                <w:rFonts w:ascii="Arial" w:hAnsi="Arial" w:cs="Arial"/>
                                <w:sz w:val="16"/>
                                <w:szCs w:val="16"/>
                              </w:rPr>
                              <w:t xml:space="preserve">. </w:t>
                            </w:r>
                            <w:r w:rsidRPr="00FB662F">
                              <w:rPr>
                                <w:rFonts w:ascii="Arial" w:hAnsi="Arial" w:cs="Arial"/>
                                <w:sz w:val="16"/>
                                <w:szCs w:val="16"/>
                                <w:vertAlign w:val="superscript"/>
                              </w:rPr>
                              <w:t>2</w:t>
                            </w:r>
                            <w:r w:rsidRPr="00FB662F">
                              <w:rPr>
                                <w:rFonts w:ascii="Arial" w:hAnsi="Arial" w:cs="Arial"/>
                                <w:sz w:val="16"/>
                                <w:szCs w:val="16"/>
                              </w:rPr>
                              <w:t xml:space="preserve">One </w:t>
                            </w:r>
                            <w:r>
                              <w:rPr>
                                <w:rFonts w:ascii="Arial" w:hAnsi="Arial" w:cs="Arial"/>
                                <w:sz w:val="16"/>
                                <w:szCs w:val="16"/>
                              </w:rPr>
                              <w:t>participant</w:t>
                            </w:r>
                            <w:r w:rsidRPr="00FB662F">
                              <w:rPr>
                                <w:rFonts w:ascii="Arial" w:hAnsi="Arial" w:cs="Arial"/>
                                <w:sz w:val="16"/>
                                <w:szCs w:val="16"/>
                              </w:rPr>
                              <w:t xml:space="preserve"> withdrew from the intervention due to the study tasks being an inconvenience, but they agreed to continue in the trial and complete the follow-up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ED3D9A9" id="_x0000_t202" coordsize="21600,21600" o:spt="202" path="m,l,21600r21600,l21600,xe">
                <v:stroke joinstyle="miter"/>
                <v:path gradientshapeok="t" o:connecttype="rect"/>
              </v:shapetype>
              <v:shape id="Text Box 1180" o:spid="_x0000_s1027" type="#_x0000_t202" style="position:absolute;margin-left:0;margin-top:458.35pt;width:487.7pt;height:53.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" fillcolor="white [3201]" stroked="f" strokeweight=".5pt">
                <v:textbox>
                  <w:txbxContent>
                    <w:p w14:paraId="37A97030" w14:textId="6F5E9AE1" w:rsidR="009D4CA0" w:rsidRPr="00CA7748" w:rsidRDefault="009D4CA0" w:rsidP="00362102">
                      <w:pPr>
                        <w:rPr>
                          <w:rFonts w:ascii="Arial" w:hAnsi="Arial" w:cs="Arial"/>
                          <w:sz w:val="16"/>
                          <w:szCs w:val="16"/>
                        </w:rPr>
                      </w:pPr>
                      <w:r w:rsidRPr="00FB662F">
                        <w:rPr>
                          <w:rFonts w:ascii="Arial" w:hAnsi="Arial" w:cs="Arial"/>
                          <w:sz w:val="16"/>
                          <w:szCs w:val="16"/>
                          <w:vertAlign w:val="superscript"/>
                        </w:rPr>
                        <w:t>1</w:t>
                      </w:r>
                      <w:r w:rsidRPr="00FB662F">
                        <w:rPr>
                          <w:rFonts w:ascii="Arial" w:hAnsi="Arial" w:cs="Arial"/>
                          <w:sz w:val="16"/>
                          <w:szCs w:val="16"/>
                        </w:rPr>
                        <w:t>Total</w:t>
                      </w:r>
                      <w:r w:rsidRPr="00FB662F">
                        <w:rPr>
                          <w:rFonts w:ascii="Arial" w:hAnsi="Arial" w:cs="Arial"/>
                          <w:sz w:val="16"/>
                          <w:szCs w:val="16"/>
                          <w:vertAlign w:val="superscript"/>
                        </w:rPr>
                        <w:t xml:space="preserve"> </w:t>
                      </w:r>
                      <w:r w:rsidRPr="00FB662F">
                        <w:rPr>
                          <w:rFonts w:ascii="Arial" w:hAnsi="Arial" w:cs="Arial"/>
                          <w:sz w:val="16"/>
                          <w:szCs w:val="16"/>
                        </w:rPr>
                        <w:t>number</w:t>
                      </w:r>
                      <w:r w:rsidRPr="00FB662F">
                        <w:rPr>
                          <w:rFonts w:ascii="Arial" w:hAnsi="Arial" w:cs="Arial"/>
                          <w:sz w:val="16"/>
                          <w:szCs w:val="16"/>
                          <w:vertAlign w:val="superscript"/>
                        </w:rPr>
                        <w:t xml:space="preserve"> </w:t>
                      </w:r>
                      <w:r w:rsidRPr="00FB662F">
                        <w:rPr>
                          <w:rFonts w:ascii="Arial" w:hAnsi="Arial" w:cs="Arial"/>
                          <w:sz w:val="16"/>
                          <w:szCs w:val="16"/>
                        </w:rPr>
                        <w:t>of GP practice</w:t>
                      </w:r>
                      <w:r>
                        <w:rPr>
                          <w:rFonts w:ascii="Arial" w:hAnsi="Arial" w:cs="Arial"/>
                          <w:sz w:val="16"/>
                          <w:szCs w:val="16"/>
                        </w:rPr>
                        <w:t xml:space="preserve"> direct</w:t>
                      </w:r>
                      <w:r w:rsidRPr="00FB662F">
                        <w:rPr>
                          <w:rFonts w:ascii="Arial" w:hAnsi="Arial" w:cs="Arial"/>
                          <w:sz w:val="16"/>
                          <w:szCs w:val="16"/>
                        </w:rPr>
                        <w:t xml:space="preserve"> invit</w:t>
                      </w:r>
                      <w:r>
                        <w:rPr>
                          <w:rFonts w:ascii="Arial" w:hAnsi="Arial" w:cs="Arial"/>
                          <w:sz w:val="16"/>
                          <w:szCs w:val="16"/>
                        </w:rPr>
                        <w:t xml:space="preserve">ations </w:t>
                      </w:r>
                      <w:r w:rsidRPr="00FB662F">
                        <w:rPr>
                          <w:rFonts w:ascii="Arial" w:hAnsi="Arial" w:cs="Arial"/>
                          <w:sz w:val="16"/>
                          <w:szCs w:val="16"/>
                        </w:rPr>
                        <w:t>sent is unknown. Only two sites were able to provide information on the number of invites that they had sent</w:t>
                      </w:r>
                      <w:r>
                        <w:rPr>
                          <w:rFonts w:ascii="Arial" w:hAnsi="Arial" w:cs="Arial"/>
                          <w:sz w:val="16"/>
                          <w:szCs w:val="16"/>
                        </w:rPr>
                        <w:t xml:space="preserve"> directly</w:t>
                      </w:r>
                      <w:r w:rsidRPr="00FB662F">
                        <w:rPr>
                          <w:rFonts w:ascii="Arial" w:hAnsi="Arial" w:cs="Arial"/>
                          <w:sz w:val="16"/>
                          <w:szCs w:val="16"/>
                        </w:rPr>
                        <w:t xml:space="preserve">; </w:t>
                      </w:r>
                      <w:r w:rsidRPr="005E226D">
                        <w:rPr>
                          <w:rFonts w:ascii="Arial" w:hAnsi="Arial" w:cs="Arial"/>
                          <w:sz w:val="16"/>
                          <w:szCs w:val="16"/>
                        </w:rPr>
                        <w:t>one practice sent out 12 invit</w:t>
                      </w:r>
                      <w:r>
                        <w:rPr>
                          <w:rFonts w:ascii="Arial" w:hAnsi="Arial" w:cs="Arial"/>
                          <w:sz w:val="16"/>
                          <w:szCs w:val="16"/>
                        </w:rPr>
                        <w:t>ations directly</w:t>
                      </w:r>
                      <w:r w:rsidRPr="005E226D">
                        <w:rPr>
                          <w:rFonts w:ascii="Arial" w:hAnsi="Arial" w:cs="Arial"/>
                          <w:sz w:val="16"/>
                          <w:szCs w:val="16"/>
                        </w:rPr>
                        <w:t xml:space="preserve"> and one</w:t>
                      </w:r>
                      <w:r w:rsidRPr="00BE28AF">
                        <w:rPr>
                          <w:rFonts w:ascii="Arial" w:hAnsi="Arial" w:cs="Arial"/>
                          <w:sz w:val="16"/>
                          <w:szCs w:val="16"/>
                        </w:rPr>
                        <w:t xml:space="preserve"> </w:t>
                      </w:r>
                      <w:r w:rsidRPr="00FB662F">
                        <w:rPr>
                          <w:rFonts w:ascii="Arial" w:hAnsi="Arial" w:cs="Arial"/>
                          <w:sz w:val="16"/>
                          <w:szCs w:val="16"/>
                        </w:rPr>
                        <w:t xml:space="preserve">sent out </w:t>
                      </w:r>
                      <w:r>
                        <w:rPr>
                          <w:rFonts w:ascii="Arial" w:hAnsi="Arial" w:cs="Arial"/>
                          <w:sz w:val="16"/>
                          <w:szCs w:val="16"/>
                        </w:rPr>
                        <w:t>five</w:t>
                      </w:r>
                      <w:r w:rsidRPr="00FB662F">
                        <w:rPr>
                          <w:rFonts w:ascii="Arial" w:hAnsi="Arial" w:cs="Arial"/>
                          <w:sz w:val="16"/>
                          <w:szCs w:val="16"/>
                        </w:rPr>
                        <w:t xml:space="preserve"> invit</w:t>
                      </w:r>
                      <w:r>
                        <w:rPr>
                          <w:rFonts w:ascii="Arial" w:hAnsi="Arial" w:cs="Arial"/>
                          <w:sz w:val="16"/>
                          <w:szCs w:val="16"/>
                        </w:rPr>
                        <w:t>ations</w:t>
                      </w:r>
                      <w:r w:rsidRPr="00FB662F">
                        <w:rPr>
                          <w:rFonts w:ascii="Arial" w:hAnsi="Arial" w:cs="Arial"/>
                          <w:sz w:val="16"/>
                          <w:szCs w:val="16"/>
                        </w:rPr>
                        <w:t xml:space="preserve">. </w:t>
                      </w:r>
                      <w:r w:rsidRPr="00FB662F">
                        <w:rPr>
                          <w:rFonts w:ascii="Arial" w:hAnsi="Arial" w:cs="Arial"/>
                          <w:sz w:val="16"/>
                          <w:szCs w:val="16"/>
                          <w:vertAlign w:val="superscript"/>
                        </w:rPr>
                        <w:t>2</w:t>
                      </w:r>
                      <w:r w:rsidRPr="00FB662F">
                        <w:rPr>
                          <w:rFonts w:ascii="Arial" w:hAnsi="Arial" w:cs="Arial"/>
                          <w:sz w:val="16"/>
                          <w:szCs w:val="16"/>
                        </w:rPr>
                        <w:t xml:space="preserve">One </w:t>
                      </w:r>
                      <w:r>
                        <w:rPr>
                          <w:rFonts w:ascii="Arial" w:hAnsi="Arial" w:cs="Arial"/>
                          <w:sz w:val="16"/>
                          <w:szCs w:val="16"/>
                        </w:rPr>
                        <w:t>participant</w:t>
                      </w:r>
                      <w:r w:rsidRPr="00FB662F">
                        <w:rPr>
                          <w:rFonts w:ascii="Arial" w:hAnsi="Arial" w:cs="Arial"/>
                          <w:sz w:val="16"/>
                          <w:szCs w:val="16"/>
                        </w:rPr>
                        <w:t xml:space="preserve"> withdrew from the intervention due to the study tasks being an inconvenience, but they agreed to continue in the trial and complete the follow-up assessment. </w:t>
                      </w:r>
                    </w:p>
                  </w:txbxContent>
                </v:textbox>
                <w10:wrap anchorx="margin"/>
              </v:shape>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4384" behindDoc="0" locked="0" layoutInCell="1" allowOverlap="1" wp14:anchorId="66A036EB" wp14:editId="253F7DA9">
                <wp:simplePos x="0" y="0"/>
                <wp:positionH relativeFrom="column">
                  <wp:posOffset>3657600</wp:posOffset>
                </wp:positionH>
                <wp:positionV relativeFrom="paragraph">
                  <wp:posOffset>4702810</wp:posOffset>
                </wp:positionV>
                <wp:extent cx="2524125" cy="1060450"/>
                <wp:effectExtent l="0" t="0" r="28575" b="25400"/>
                <wp:wrapNone/>
                <wp:docPr id="1181" name="Rectangle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060450"/>
                        </a:xfrm>
                        <a:prstGeom prst="rect">
                          <a:avLst/>
                        </a:prstGeom>
                        <a:solidFill>
                          <a:srgbClr val="FFFFFF"/>
                        </a:solidFill>
                        <a:ln w="9525">
                          <a:solidFill>
                            <a:srgbClr val="000000"/>
                          </a:solidFill>
                          <a:miter lim="800000"/>
                          <a:headEnd/>
                          <a:tailEnd/>
                        </a:ln>
                      </wps:spPr>
                      <wps:txbx>
                        <w:txbxContent>
                          <w:p w14:paraId="67BFE6C0" w14:textId="1A467B96" w:rsidR="009D4CA0" w:rsidRPr="005924D7" w:rsidRDefault="009D4CA0" w:rsidP="00362102">
                            <w:pPr>
                              <w:rPr>
                                <w:rFonts w:ascii="Arial" w:hAnsi="Arial" w:cs="Arial"/>
                                <w:lang w:val="en-CA"/>
                              </w:rPr>
                            </w:pPr>
                            <w:r w:rsidRPr="005924D7">
                              <w:rPr>
                                <w:rFonts w:ascii="Arial" w:hAnsi="Arial" w:cs="Arial"/>
                                <w:lang w:val="en-CA"/>
                              </w:rPr>
                              <w:t>Lost to follow-up(n=0)</w:t>
                            </w:r>
                            <w:r>
                              <w:rPr>
                                <w:rFonts w:ascii="Arial" w:hAnsi="Arial" w:cs="Arial"/>
                                <w:lang w:val="en-CA"/>
                              </w:rPr>
                              <w:t xml:space="preserve"> </w:t>
                            </w:r>
                          </w:p>
                          <w:p w14:paraId="48043A07" w14:textId="07C2B22E" w:rsidR="009D4CA0" w:rsidRPr="005924D7" w:rsidRDefault="009D4CA0" w:rsidP="00362102">
                            <w:pPr>
                              <w:rPr>
                                <w:rFonts w:ascii="Arial" w:hAnsi="Arial" w:cs="Arial"/>
                              </w:rPr>
                            </w:pPr>
                            <w:r w:rsidRPr="005924D7">
                              <w:rPr>
                                <w:rFonts w:ascii="Arial" w:hAnsi="Arial" w:cs="Arial"/>
                                <w:lang w:val="en-CA"/>
                              </w:rPr>
                              <w:t>Withdrawal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6A036EB" id="Rectangle 1181" o:spid="_x0000_s1028" style="position:absolute;margin-left:4in;margin-top:370.3pt;width:198.75pt;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">
                <v:textbox inset=",7.2pt,,7.2pt">
                  <w:txbxContent>
                    <w:p w14:paraId="67BFE6C0" w14:textId="1A467B96" w:rsidR="009D4CA0" w:rsidRPr="005924D7" w:rsidRDefault="009D4CA0" w:rsidP="00362102">
                      <w:pPr>
                        <w:rPr>
                          <w:rFonts w:ascii="Arial" w:hAnsi="Arial" w:cs="Arial"/>
                          <w:lang w:val="en-CA"/>
                        </w:rPr>
                      </w:pPr>
                      <w:r w:rsidRPr="005924D7">
                        <w:rPr>
                          <w:rFonts w:ascii="Arial" w:hAnsi="Arial" w:cs="Arial"/>
                          <w:lang w:val="en-CA"/>
                        </w:rPr>
                        <w:t>Lost to follow-up(n=0)</w:t>
                      </w:r>
                      <w:r>
                        <w:rPr>
                          <w:rFonts w:ascii="Arial" w:hAnsi="Arial" w:cs="Arial"/>
                          <w:lang w:val="en-CA"/>
                        </w:rPr>
                        <w:t xml:space="preserve"> </w:t>
                      </w:r>
                    </w:p>
                    <w:p w14:paraId="48043A07" w14:textId="07C2B22E" w:rsidR="009D4CA0" w:rsidRPr="005924D7" w:rsidRDefault="009D4CA0" w:rsidP="00362102">
                      <w:pPr>
                        <w:rPr>
                          <w:rFonts w:ascii="Arial" w:hAnsi="Arial" w:cs="Arial"/>
                        </w:rPr>
                      </w:pPr>
                      <w:r w:rsidRPr="005924D7">
                        <w:rPr>
                          <w:rFonts w:ascii="Arial" w:hAnsi="Arial" w:cs="Arial"/>
                          <w:lang w:val="en-CA"/>
                        </w:rPr>
                        <w:t>Withdrawal (n=0)</w:t>
                      </w:r>
                    </w:p>
                  </w:txbxContent>
                </v:textbox>
              </v:rect>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5408" behindDoc="0" locked="0" layoutInCell="1" allowOverlap="1" wp14:anchorId="456E68A2" wp14:editId="70723441">
                <wp:simplePos x="0" y="0"/>
                <wp:positionH relativeFrom="column">
                  <wp:posOffset>3657600</wp:posOffset>
                </wp:positionH>
                <wp:positionV relativeFrom="paragraph">
                  <wp:posOffset>3692525</wp:posOffset>
                </wp:positionV>
                <wp:extent cx="2524125" cy="520065"/>
                <wp:effectExtent l="0" t="0" r="28575" b="13335"/>
                <wp:wrapNone/>
                <wp:docPr id="1182" name="Rectangle 1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520065"/>
                        </a:xfrm>
                        <a:prstGeom prst="rect">
                          <a:avLst/>
                        </a:prstGeom>
                        <a:solidFill>
                          <a:srgbClr val="FFFFFF"/>
                        </a:solidFill>
                        <a:ln w="9525">
                          <a:solidFill>
                            <a:srgbClr val="000000"/>
                          </a:solidFill>
                          <a:miter lim="800000"/>
                          <a:headEnd/>
                          <a:tailEnd/>
                        </a:ln>
                      </wps:spPr>
                      <wps:txbx>
                        <w:txbxContent>
                          <w:p w14:paraId="6F167D48" w14:textId="77777777" w:rsidR="009D4CA0" w:rsidRPr="005924D7" w:rsidRDefault="009D4CA0" w:rsidP="00362102">
                            <w:pPr>
                              <w:rPr>
                                <w:rFonts w:ascii="Arial" w:hAnsi="Arial" w:cs="Arial"/>
                                <w:lang w:val="en-CA"/>
                              </w:rPr>
                            </w:pPr>
                            <w:r w:rsidRPr="005924D7">
                              <w:rPr>
                                <w:rFonts w:ascii="Arial" w:hAnsi="Arial" w:cs="Arial"/>
                                <w:lang w:val="en-CA"/>
                              </w:rPr>
                              <w:t>Allocated to usual care (n=12)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56E68A2" id="Rectangle 1182" o:spid="_x0000_s1029" style="position:absolute;margin-left:4in;margin-top:290.75pt;width:198.7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">
                <v:textbox inset=",7.2pt,,7.2pt">
                  <w:txbxContent>
                    <w:p w14:paraId="6F167D48" w14:textId="77777777" w:rsidR="009D4CA0" w:rsidRPr="005924D7" w:rsidRDefault="009D4CA0" w:rsidP="00362102">
                      <w:pPr>
                        <w:rPr>
                          <w:rFonts w:ascii="Arial" w:hAnsi="Arial" w:cs="Arial"/>
                          <w:lang w:val="en-CA"/>
                        </w:rPr>
                      </w:pPr>
                      <w:r w:rsidRPr="005924D7">
                        <w:rPr>
                          <w:rFonts w:ascii="Arial" w:hAnsi="Arial" w:cs="Arial"/>
                          <w:lang w:val="en-CA"/>
                        </w:rPr>
                        <w:t>Allocated to usual care (n=12)</w:t>
                      </w:r>
                    </w:p>
                  </w:txbxContent>
                </v:textbox>
              </v:rect>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2336" behindDoc="0" locked="0" layoutInCell="1" allowOverlap="1" wp14:anchorId="16E7767A" wp14:editId="5A46D0DC">
                <wp:simplePos x="0" y="0"/>
                <wp:positionH relativeFrom="margin">
                  <wp:align>left</wp:align>
                </wp:positionH>
                <wp:positionV relativeFrom="paragraph">
                  <wp:posOffset>4705604</wp:posOffset>
                </wp:positionV>
                <wp:extent cx="2640711" cy="1054608"/>
                <wp:effectExtent l="0" t="0" r="26670" b="12700"/>
                <wp:wrapNone/>
                <wp:docPr id="1183" name="Rectangle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711" cy="1054608"/>
                        </a:xfrm>
                        <a:prstGeom prst="rect">
                          <a:avLst/>
                        </a:prstGeom>
                        <a:solidFill>
                          <a:srgbClr val="FFFFFF"/>
                        </a:solidFill>
                        <a:ln w="9525">
                          <a:solidFill>
                            <a:srgbClr val="000000"/>
                          </a:solidFill>
                          <a:miter lim="800000"/>
                          <a:headEnd/>
                          <a:tailEnd/>
                        </a:ln>
                      </wps:spPr>
                      <wps:txbx>
                        <w:txbxContent>
                          <w:p w14:paraId="0CC0EF62" w14:textId="7051C544" w:rsidR="009D4CA0" w:rsidRPr="005924D7" w:rsidRDefault="009D4CA0" w:rsidP="00362102">
                            <w:pPr>
                              <w:rPr>
                                <w:rFonts w:ascii="Arial" w:hAnsi="Arial" w:cs="Arial"/>
                                <w:lang w:val="en-CA"/>
                              </w:rPr>
                            </w:pPr>
                            <w:r w:rsidRPr="005924D7">
                              <w:rPr>
                                <w:rFonts w:ascii="Arial" w:hAnsi="Arial" w:cs="Arial"/>
                                <w:lang w:val="en-CA"/>
                              </w:rPr>
                              <w:t>Lost to follow-up (n=0)</w:t>
                            </w:r>
                          </w:p>
                          <w:p w14:paraId="60AC3002" w14:textId="563E13A1" w:rsidR="009D4CA0" w:rsidRPr="005924D7" w:rsidRDefault="009D4CA0" w:rsidP="00362102">
                            <w:pPr>
                              <w:spacing w:after="0"/>
                              <w:rPr>
                                <w:rFonts w:ascii="Arial" w:hAnsi="Arial" w:cs="Arial"/>
                                <w:lang w:val="en-CA"/>
                              </w:rPr>
                            </w:pPr>
                            <w:r w:rsidRPr="005924D7">
                              <w:rPr>
                                <w:rFonts w:ascii="Arial" w:hAnsi="Arial" w:cs="Arial"/>
                                <w:lang w:val="en-CA"/>
                              </w:rPr>
                              <w:t>Withdrawal (n=1)</w:t>
                            </w:r>
                          </w:p>
                          <w:p w14:paraId="48BA996A" w14:textId="77777777" w:rsidR="009D4CA0" w:rsidRPr="005924D7" w:rsidRDefault="009D4CA0" w:rsidP="00362102">
                            <w:pPr>
                              <w:pStyle w:val="ListParagraph"/>
                              <w:numPr>
                                <w:ilvl w:val="0"/>
                                <w:numId w:val="13"/>
                              </w:numPr>
                              <w:rPr>
                                <w:rFonts w:ascii="Arial" w:hAnsi="Arial" w:cs="Arial"/>
                                <w:lang w:val="en-CA"/>
                              </w:rPr>
                            </w:pPr>
                            <w:r w:rsidRPr="005924D7">
                              <w:rPr>
                                <w:rFonts w:ascii="Arial" w:hAnsi="Arial" w:cs="Arial"/>
                                <w:lang w:val="en-CA"/>
                              </w:rPr>
                              <w:t xml:space="preserve">Decided not to </w:t>
                            </w:r>
                            <w:r>
                              <w:rPr>
                                <w:rFonts w:ascii="Arial" w:hAnsi="Arial" w:cs="Arial"/>
                                <w:lang w:val="en-CA"/>
                              </w:rPr>
                              <w:t>have</w:t>
                            </w:r>
                            <w:r w:rsidRPr="005924D7">
                              <w:rPr>
                                <w:rFonts w:ascii="Arial" w:hAnsi="Arial" w:cs="Arial"/>
                                <w:lang w:val="en-CA"/>
                              </w:rPr>
                              <w:t xml:space="preserve"> child immunised (n=1)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6E7767A" id="Rectangle 1183" o:spid="_x0000_s1030" style="position:absolute;margin-left:0;margin-top:370.5pt;width:207.95pt;height:83.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">
                <v:textbox inset=",7.2pt,,7.2pt">
                  <w:txbxContent>
                    <w:p w14:paraId="0CC0EF62" w14:textId="7051C544" w:rsidR="009D4CA0" w:rsidRPr="005924D7" w:rsidRDefault="009D4CA0" w:rsidP="00362102">
                      <w:pPr>
                        <w:rPr>
                          <w:rFonts w:ascii="Arial" w:hAnsi="Arial" w:cs="Arial"/>
                          <w:lang w:val="en-CA"/>
                        </w:rPr>
                      </w:pPr>
                      <w:r w:rsidRPr="005924D7">
                        <w:rPr>
                          <w:rFonts w:ascii="Arial" w:hAnsi="Arial" w:cs="Arial"/>
                          <w:lang w:val="en-CA"/>
                        </w:rPr>
                        <w:t>Lost to follow-up (n=0)</w:t>
                      </w:r>
                    </w:p>
                    <w:p w14:paraId="60AC3002" w14:textId="563E13A1" w:rsidR="009D4CA0" w:rsidRPr="005924D7" w:rsidRDefault="009D4CA0" w:rsidP="00362102">
                      <w:pPr>
                        <w:spacing w:after="0"/>
                        <w:rPr>
                          <w:rFonts w:ascii="Arial" w:hAnsi="Arial" w:cs="Arial"/>
                          <w:lang w:val="en-CA"/>
                        </w:rPr>
                      </w:pPr>
                      <w:r w:rsidRPr="005924D7">
                        <w:rPr>
                          <w:rFonts w:ascii="Arial" w:hAnsi="Arial" w:cs="Arial"/>
                          <w:lang w:val="en-CA"/>
                        </w:rPr>
                        <w:t>Withdrawal (n=1)</w:t>
                      </w:r>
                    </w:p>
                    <w:p w14:paraId="48BA996A" w14:textId="77777777" w:rsidR="009D4CA0" w:rsidRPr="005924D7" w:rsidRDefault="009D4CA0" w:rsidP="00362102">
                      <w:pPr>
                        <w:pStyle w:val="ListParagraph"/>
                        <w:numPr>
                          <w:ilvl w:val="0"/>
                          <w:numId w:val="13"/>
                        </w:numPr>
                        <w:rPr>
                          <w:rFonts w:ascii="Arial" w:hAnsi="Arial" w:cs="Arial"/>
                          <w:lang w:val="en-CA"/>
                        </w:rPr>
                      </w:pPr>
                      <w:r w:rsidRPr="005924D7">
                        <w:rPr>
                          <w:rFonts w:ascii="Arial" w:hAnsi="Arial" w:cs="Arial"/>
                          <w:lang w:val="en-CA"/>
                        </w:rPr>
                        <w:t xml:space="preserve">Decided not to </w:t>
                      </w:r>
                      <w:r>
                        <w:rPr>
                          <w:rFonts w:ascii="Arial" w:hAnsi="Arial" w:cs="Arial"/>
                          <w:lang w:val="en-CA"/>
                        </w:rPr>
                        <w:t>have</w:t>
                      </w:r>
                      <w:r w:rsidRPr="005924D7">
                        <w:rPr>
                          <w:rFonts w:ascii="Arial" w:hAnsi="Arial" w:cs="Arial"/>
                          <w:lang w:val="en-CA"/>
                        </w:rPr>
                        <w:t xml:space="preserve"> child immunised (n=1)</w:t>
                      </w:r>
                    </w:p>
                  </w:txbxContent>
                </v:textbox>
                <w10:wrap anchorx="margin"/>
              </v:rect>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73600" behindDoc="0" locked="0" layoutInCell="1" allowOverlap="1" wp14:anchorId="7A708BC6" wp14:editId="4AAF1BFF">
                <wp:simplePos x="0" y="0"/>
                <wp:positionH relativeFrom="column">
                  <wp:posOffset>2048256</wp:posOffset>
                </wp:positionH>
                <wp:positionV relativeFrom="paragraph">
                  <wp:posOffset>2767076</wp:posOffset>
                </wp:positionV>
                <wp:extent cx="2084832" cy="335280"/>
                <wp:effectExtent l="0" t="0" r="10795" b="26670"/>
                <wp:wrapNone/>
                <wp:docPr id="1184" name="Rectangle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832" cy="335280"/>
                        </a:xfrm>
                        <a:prstGeom prst="rect">
                          <a:avLst/>
                        </a:prstGeom>
                        <a:solidFill>
                          <a:srgbClr val="FFFFFF"/>
                        </a:solidFill>
                        <a:ln w="9525">
                          <a:solidFill>
                            <a:srgbClr val="000000"/>
                          </a:solidFill>
                          <a:miter lim="800000"/>
                          <a:headEnd/>
                          <a:tailEnd/>
                        </a:ln>
                      </wps:spPr>
                      <wps:txbx>
                        <w:txbxContent>
                          <w:p w14:paraId="3B208991" w14:textId="77777777" w:rsidR="009D4CA0" w:rsidRPr="002C6DB9" w:rsidRDefault="009D4CA0" w:rsidP="00362102">
                            <w:pPr>
                              <w:widowControl w:val="0"/>
                              <w:jc w:val="center"/>
                              <w:rPr>
                                <w:rFonts w:cs="Arial"/>
                              </w:rPr>
                            </w:pPr>
                            <w:r w:rsidRPr="005924D7">
                              <w:rPr>
                                <w:rFonts w:ascii="Arial" w:hAnsi="Arial" w:cs="Arial"/>
                                <w:lang w:val="en-CA"/>
                              </w:rPr>
                              <w:t>Consented (n=28</w:t>
                            </w:r>
                            <w:r w:rsidRPr="002C6DB9">
                              <w:rPr>
                                <w:rFonts w:cs="Arial"/>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A708BC6" id="Rectangle 1184" o:spid="_x0000_s1031" style="position:absolute;margin-left:161.3pt;margin-top:217.9pt;width:164.15pt;height:2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">
                <v:textbox inset=",7.2pt,,7.2pt">
                  <w:txbxContent>
                    <w:p w14:paraId="3B208991" w14:textId="77777777" w:rsidR="009D4CA0" w:rsidRPr="002C6DB9" w:rsidRDefault="009D4CA0" w:rsidP="00362102">
                      <w:pPr>
                        <w:widowControl w:val="0"/>
                        <w:jc w:val="center"/>
                        <w:rPr>
                          <w:rFonts w:cs="Arial"/>
                        </w:rPr>
                      </w:pPr>
                      <w:r w:rsidRPr="005924D7">
                        <w:rPr>
                          <w:rFonts w:ascii="Arial" w:hAnsi="Arial" w:cs="Arial"/>
                          <w:lang w:val="en-CA"/>
                        </w:rPr>
                        <w:t>Consented (n=28</w:t>
                      </w:r>
                      <w:r w:rsidRPr="002C6DB9">
                        <w:rPr>
                          <w:rFonts w:cs="Arial"/>
                          <w:lang w:val="en-CA"/>
                        </w:rPr>
                        <w:t>)</w:t>
                      </w:r>
                    </w:p>
                  </w:txbxContent>
                </v:textbox>
              </v:rect>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1312" behindDoc="0" locked="0" layoutInCell="1" allowOverlap="1" wp14:anchorId="3AD1E339" wp14:editId="2106D687">
                <wp:simplePos x="0" y="0"/>
                <wp:positionH relativeFrom="column">
                  <wp:posOffset>3779520</wp:posOffset>
                </wp:positionH>
                <wp:positionV relativeFrom="paragraph">
                  <wp:posOffset>1450341</wp:posOffset>
                </wp:positionV>
                <wp:extent cx="2371090" cy="1267968"/>
                <wp:effectExtent l="0" t="0" r="10160" b="27940"/>
                <wp:wrapNone/>
                <wp:docPr id="1185" name="Rectangle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1267968"/>
                        </a:xfrm>
                        <a:prstGeom prst="rect">
                          <a:avLst/>
                        </a:prstGeom>
                        <a:solidFill>
                          <a:srgbClr val="FFFFFF"/>
                        </a:solidFill>
                        <a:ln w="9525">
                          <a:solidFill>
                            <a:srgbClr val="000000"/>
                          </a:solidFill>
                          <a:miter lim="800000"/>
                          <a:headEnd/>
                          <a:tailEnd/>
                        </a:ln>
                      </wps:spPr>
                      <wps:txbx>
                        <w:txbxContent>
                          <w:p w14:paraId="41BD8A19" w14:textId="77777777" w:rsidR="009D4CA0" w:rsidRPr="005A12D2" w:rsidRDefault="009D4CA0" w:rsidP="00362102">
                            <w:pPr>
                              <w:spacing w:after="0"/>
                              <w:rPr>
                                <w:rFonts w:ascii="Arial" w:hAnsi="Arial" w:cs="Arial"/>
                                <w:lang w:val="en-CA"/>
                              </w:rPr>
                            </w:pPr>
                            <w:r w:rsidRPr="005A12D2">
                              <w:rPr>
                                <w:rFonts w:ascii="Arial" w:hAnsi="Arial" w:cs="Arial"/>
                                <w:lang w:val="en-CA"/>
                              </w:rPr>
                              <w:t>Excluded (n=12)</w:t>
                            </w:r>
                          </w:p>
                          <w:p w14:paraId="1F67C3B1" w14:textId="77777777" w:rsidR="009D4CA0" w:rsidRPr="005A12D2" w:rsidRDefault="009D4CA0" w:rsidP="00362102">
                            <w:pPr>
                              <w:spacing w:after="0" w:line="276" w:lineRule="auto"/>
                              <w:rPr>
                                <w:rFonts w:ascii="Arial" w:hAnsi="Arial" w:cs="Arial"/>
                                <w:sz w:val="20"/>
                                <w:szCs w:val="20"/>
                                <w:lang w:val="en-CA"/>
                              </w:rPr>
                            </w:pPr>
                            <w:r w:rsidRPr="005A12D2">
                              <w:rPr>
                                <w:rFonts w:ascii="Arial" w:hAnsi="Arial" w:cs="Arial"/>
                                <w:sz w:val="20"/>
                                <w:szCs w:val="20"/>
                                <w:lang w:val="en-CA"/>
                              </w:rPr>
                              <w:t>Not meeting inclusion criteria (n=11)</w:t>
                            </w:r>
                          </w:p>
                          <w:p w14:paraId="6ACB1246" w14:textId="77777777" w:rsidR="009D4CA0" w:rsidRPr="005A12D2" w:rsidRDefault="009D4CA0" w:rsidP="00362102">
                            <w:pPr>
                              <w:pStyle w:val="ListParagraph"/>
                              <w:numPr>
                                <w:ilvl w:val="1"/>
                                <w:numId w:val="12"/>
                              </w:numPr>
                              <w:spacing w:after="0" w:line="240" w:lineRule="auto"/>
                              <w:ind w:left="567"/>
                              <w:rPr>
                                <w:rFonts w:ascii="Arial" w:hAnsi="Arial" w:cs="Arial"/>
                                <w:sz w:val="18"/>
                                <w:szCs w:val="18"/>
                                <w:lang w:val="en-CA"/>
                              </w:rPr>
                            </w:pPr>
                            <w:r w:rsidRPr="005A12D2">
                              <w:rPr>
                                <w:rFonts w:ascii="Arial" w:hAnsi="Arial" w:cs="Arial"/>
                                <w:sz w:val="18"/>
                                <w:szCs w:val="18"/>
                                <w:lang w:val="en-CA"/>
                              </w:rPr>
                              <w:t>BMI below entry criteria (n=4)</w:t>
                            </w:r>
                          </w:p>
                          <w:p w14:paraId="0B88F162" w14:textId="77777777" w:rsidR="009D4CA0" w:rsidRPr="005A12D2" w:rsidRDefault="009D4CA0" w:rsidP="00362102">
                            <w:pPr>
                              <w:pStyle w:val="ListParagraph"/>
                              <w:numPr>
                                <w:ilvl w:val="1"/>
                                <w:numId w:val="12"/>
                              </w:numPr>
                              <w:spacing w:after="0" w:line="240" w:lineRule="auto"/>
                              <w:ind w:left="567"/>
                              <w:rPr>
                                <w:rFonts w:ascii="Arial" w:hAnsi="Arial" w:cs="Arial"/>
                                <w:sz w:val="18"/>
                                <w:szCs w:val="18"/>
                                <w:lang w:val="en-CA"/>
                              </w:rPr>
                            </w:pPr>
                            <w:r w:rsidRPr="005A12D2">
                              <w:rPr>
                                <w:rFonts w:ascii="Arial" w:hAnsi="Arial" w:cs="Arial"/>
                                <w:sz w:val="18"/>
                                <w:szCs w:val="18"/>
                                <w:lang w:val="en-CA"/>
                              </w:rPr>
                              <w:t>Already attended first immunisation appointment (n=5)</w:t>
                            </w:r>
                          </w:p>
                          <w:p w14:paraId="1FA0EA16" w14:textId="77777777" w:rsidR="009D4CA0" w:rsidRPr="005A12D2" w:rsidRDefault="009D4CA0" w:rsidP="00362102">
                            <w:pPr>
                              <w:pStyle w:val="ListParagraph"/>
                              <w:numPr>
                                <w:ilvl w:val="1"/>
                                <w:numId w:val="12"/>
                              </w:numPr>
                              <w:spacing w:after="0" w:line="240" w:lineRule="auto"/>
                              <w:ind w:left="567"/>
                              <w:rPr>
                                <w:rFonts w:ascii="Arial" w:hAnsi="Arial" w:cs="Arial"/>
                                <w:sz w:val="18"/>
                                <w:szCs w:val="18"/>
                                <w:lang w:val="en-CA"/>
                              </w:rPr>
                            </w:pPr>
                            <w:r w:rsidRPr="005A12D2">
                              <w:rPr>
                                <w:rFonts w:ascii="Arial" w:hAnsi="Arial" w:cs="Arial"/>
                                <w:sz w:val="18"/>
                                <w:szCs w:val="18"/>
                                <w:lang w:val="en-CA"/>
                              </w:rPr>
                              <w:t>Practice not involved in trial (n=2)</w:t>
                            </w:r>
                          </w:p>
                          <w:p w14:paraId="7B410B48" w14:textId="77777777" w:rsidR="009D4CA0" w:rsidRPr="005A12D2" w:rsidRDefault="009D4CA0" w:rsidP="00362102">
                            <w:pPr>
                              <w:pStyle w:val="ListParagraph"/>
                              <w:numPr>
                                <w:ilvl w:val="0"/>
                                <w:numId w:val="12"/>
                              </w:numPr>
                              <w:spacing w:after="0"/>
                              <w:ind w:left="284"/>
                              <w:rPr>
                                <w:rFonts w:ascii="Arial" w:hAnsi="Arial" w:cs="Arial"/>
                                <w:lang w:val="en-CA"/>
                              </w:rPr>
                            </w:pPr>
                            <w:r w:rsidRPr="005A12D2">
                              <w:rPr>
                                <w:rFonts w:ascii="Arial" w:hAnsi="Arial" w:cs="Arial"/>
                                <w:lang w:val="en-CA"/>
                              </w:rPr>
                              <w:t>Other reasons (n=1)</w:t>
                            </w:r>
                          </w:p>
                          <w:p w14:paraId="095AB954" w14:textId="77777777" w:rsidR="009D4CA0" w:rsidRPr="00C02290" w:rsidRDefault="009D4CA0" w:rsidP="00362102">
                            <w:pPr>
                              <w:rPr>
                                <w:rFonts w:cs="Arial"/>
                                <w:sz w:val="16"/>
                                <w:szCs w:val="20"/>
                                <w:lang w:val="en-C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AD1E339" id="Rectangle 1185" o:spid="_x0000_s1032" style="position:absolute;margin-left:297.6pt;margin-top:114.2pt;width:186.7pt;height:9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">
                <v:textbox inset=",7.2pt,,7.2pt">
                  <w:txbxContent>
                    <w:p w14:paraId="41BD8A19" w14:textId="77777777" w:rsidR="009D4CA0" w:rsidRPr="005A12D2" w:rsidRDefault="009D4CA0" w:rsidP="00362102">
                      <w:pPr>
                        <w:spacing w:after="0"/>
                        <w:rPr>
                          <w:rFonts w:ascii="Arial" w:hAnsi="Arial" w:cs="Arial"/>
                          <w:lang w:val="en-CA"/>
                        </w:rPr>
                      </w:pPr>
                      <w:r w:rsidRPr="005A12D2">
                        <w:rPr>
                          <w:rFonts w:ascii="Arial" w:hAnsi="Arial" w:cs="Arial"/>
                          <w:lang w:val="en-CA"/>
                        </w:rPr>
                        <w:t>Excluded (n=12)</w:t>
                      </w:r>
                    </w:p>
                    <w:p w14:paraId="1F67C3B1" w14:textId="77777777" w:rsidR="009D4CA0" w:rsidRPr="005A12D2" w:rsidRDefault="009D4CA0" w:rsidP="00362102">
                      <w:pPr>
                        <w:spacing w:after="0" w:line="276" w:lineRule="auto"/>
                        <w:rPr>
                          <w:rFonts w:ascii="Arial" w:hAnsi="Arial" w:cs="Arial"/>
                          <w:sz w:val="20"/>
                          <w:szCs w:val="20"/>
                          <w:lang w:val="en-CA"/>
                        </w:rPr>
                      </w:pPr>
                      <w:r w:rsidRPr="005A12D2">
                        <w:rPr>
                          <w:rFonts w:ascii="Arial" w:hAnsi="Arial" w:cs="Arial"/>
                          <w:sz w:val="20"/>
                          <w:szCs w:val="20"/>
                          <w:lang w:val="en-CA"/>
                        </w:rPr>
                        <w:t>Not meeting inclusion criteria (n=11)</w:t>
                      </w:r>
                    </w:p>
                    <w:p w14:paraId="6ACB1246" w14:textId="77777777" w:rsidR="009D4CA0" w:rsidRPr="005A12D2" w:rsidRDefault="009D4CA0" w:rsidP="00362102">
                      <w:pPr>
                        <w:pStyle w:val="ListParagraph"/>
                        <w:numPr>
                          <w:ilvl w:val="1"/>
                          <w:numId w:val="12"/>
                        </w:numPr>
                        <w:spacing w:after="0" w:line="240" w:lineRule="auto"/>
                        <w:ind w:left="567"/>
                        <w:rPr>
                          <w:rFonts w:ascii="Arial" w:hAnsi="Arial" w:cs="Arial"/>
                          <w:sz w:val="18"/>
                          <w:szCs w:val="18"/>
                          <w:lang w:val="en-CA"/>
                        </w:rPr>
                      </w:pPr>
                      <w:r w:rsidRPr="005A12D2">
                        <w:rPr>
                          <w:rFonts w:ascii="Arial" w:hAnsi="Arial" w:cs="Arial"/>
                          <w:sz w:val="18"/>
                          <w:szCs w:val="18"/>
                          <w:lang w:val="en-CA"/>
                        </w:rPr>
                        <w:t>BMI below entry criteria (n=4)</w:t>
                      </w:r>
                    </w:p>
                    <w:p w14:paraId="0B88F162" w14:textId="77777777" w:rsidR="009D4CA0" w:rsidRPr="005A12D2" w:rsidRDefault="009D4CA0" w:rsidP="00362102">
                      <w:pPr>
                        <w:pStyle w:val="ListParagraph"/>
                        <w:numPr>
                          <w:ilvl w:val="1"/>
                          <w:numId w:val="12"/>
                        </w:numPr>
                        <w:spacing w:after="0" w:line="240" w:lineRule="auto"/>
                        <w:ind w:left="567"/>
                        <w:rPr>
                          <w:rFonts w:ascii="Arial" w:hAnsi="Arial" w:cs="Arial"/>
                          <w:sz w:val="18"/>
                          <w:szCs w:val="18"/>
                          <w:lang w:val="en-CA"/>
                        </w:rPr>
                      </w:pPr>
                      <w:r w:rsidRPr="005A12D2">
                        <w:rPr>
                          <w:rFonts w:ascii="Arial" w:hAnsi="Arial" w:cs="Arial"/>
                          <w:sz w:val="18"/>
                          <w:szCs w:val="18"/>
                          <w:lang w:val="en-CA"/>
                        </w:rPr>
                        <w:t>Already attended first immunisation appointment (n=5)</w:t>
                      </w:r>
                    </w:p>
                    <w:p w14:paraId="1FA0EA16" w14:textId="77777777" w:rsidR="009D4CA0" w:rsidRPr="005A12D2" w:rsidRDefault="009D4CA0" w:rsidP="00362102">
                      <w:pPr>
                        <w:pStyle w:val="ListParagraph"/>
                        <w:numPr>
                          <w:ilvl w:val="1"/>
                          <w:numId w:val="12"/>
                        </w:numPr>
                        <w:spacing w:after="0" w:line="240" w:lineRule="auto"/>
                        <w:ind w:left="567"/>
                        <w:rPr>
                          <w:rFonts w:ascii="Arial" w:hAnsi="Arial" w:cs="Arial"/>
                          <w:sz w:val="18"/>
                          <w:szCs w:val="18"/>
                          <w:lang w:val="en-CA"/>
                        </w:rPr>
                      </w:pPr>
                      <w:r w:rsidRPr="005A12D2">
                        <w:rPr>
                          <w:rFonts w:ascii="Arial" w:hAnsi="Arial" w:cs="Arial"/>
                          <w:sz w:val="18"/>
                          <w:szCs w:val="18"/>
                          <w:lang w:val="en-CA"/>
                        </w:rPr>
                        <w:t>Practice not involved in trial (n=2)</w:t>
                      </w:r>
                    </w:p>
                    <w:p w14:paraId="7B410B48" w14:textId="77777777" w:rsidR="009D4CA0" w:rsidRPr="005A12D2" w:rsidRDefault="009D4CA0" w:rsidP="00362102">
                      <w:pPr>
                        <w:pStyle w:val="ListParagraph"/>
                        <w:numPr>
                          <w:ilvl w:val="0"/>
                          <w:numId w:val="12"/>
                        </w:numPr>
                        <w:spacing w:after="0"/>
                        <w:ind w:left="284"/>
                        <w:rPr>
                          <w:rFonts w:ascii="Arial" w:hAnsi="Arial" w:cs="Arial"/>
                          <w:lang w:val="en-CA"/>
                        </w:rPr>
                      </w:pPr>
                      <w:r w:rsidRPr="005A12D2">
                        <w:rPr>
                          <w:rFonts w:ascii="Arial" w:hAnsi="Arial" w:cs="Arial"/>
                          <w:lang w:val="en-CA"/>
                        </w:rPr>
                        <w:t>Other reasons (n=1)</w:t>
                      </w:r>
                    </w:p>
                    <w:p w14:paraId="095AB954" w14:textId="77777777" w:rsidR="009D4CA0" w:rsidRPr="00C02290" w:rsidRDefault="009D4CA0" w:rsidP="00362102">
                      <w:pPr>
                        <w:rPr>
                          <w:rFonts w:cs="Arial"/>
                          <w:sz w:val="16"/>
                          <w:szCs w:val="20"/>
                          <w:lang w:val="en-CA"/>
                        </w:rPr>
                      </w:pPr>
                    </w:p>
                  </w:txbxContent>
                </v:textbox>
              </v:rect>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3360" behindDoc="0" locked="0" layoutInCell="1" allowOverlap="1" wp14:anchorId="1E60C433" wp14:editId="72377675">
                <wp:simplePos x="0" y="0"/>
                <wp:positionH relativeFrom="margin">
                  <wp:align>left</wp:align>
                </wp:positionH>
                <wp:positionV relativeFrom="paragraph">
                  <wp:posOffset>3657092</wp:posOffset>
                </wp:positionV>
                <wp:extent cx="2646807" cy="543560"/>
                <wp:effectExtent l="0" t="0" r="20320" b="27940"/>
                <wp:wrapNone/>
                <wp:docPr id="1186" name="Rectangl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807" cy="543560"/>
                        </a:xfrm>
                        <a:prstGeom prst="rect">
                          <a:avLst/>
                        </a:prstGeom>
                        <a:solidFill>
                          <a:srgbClr val="FFFFFF"/>
                        </a:solidFill>
                        <a:ln w="9525">
                          <a:solidFill>
                            <a:srgbClr val="000000"/>
                          </a:solidFill>
                          <a:miter lim="800000"/>
                          <a:headEnd/>
                          <a:tailEnd/>
                        </a:ln>
                      </wps:spPr>
                      <wps:txbx>
                        <w:txbxContent>
                          <w:p w14:paraId="0D8FED61" w14:textId="77777777" w:rsidR="009D4CA0" w:rsidRPr="005924D7" w:rsidRDefault="009D4CA0" w:rsidP="00362102">
                            <w:pPr>
                              <w:rPr>
                                <w:rFonts w:ascii="Arial" w:hAnsi="Arial" w:cs="Arial"/>
                              </w:rPr>
                            </w:pPr>
                            <w:r w:rsidRPr="005924D7">
                              <w:rPr>
                                <w:rFonts w:ascii="Arial" w:hAnsi="Arial" w:cs="Arial"/>
                                <w:lang w:val="en-CA"/>
                              </w:rPr>
                              <w:t>Allocated to intervention (n=16</w:t>
                            </w:r>
                            <w:r w:rsidRPr="005924D7">
                              <w:rPr>
                                <w:rFonts w:ascii="Arial" w:hAnsi="Arial" w:cs="Arial"/>
                                <w:vertAlign w:val="superscript"/>
                                <w:lang w:val="en-CA"/>
                              </w:rPr>
                              <w:t>2</w:t>
                            </w:r>
                            <w:r w:rsidRPr="005924D7">
                              <w:rPr>
                                <w:rFonts w:ascii="Arial" w:hAnsi="Arial" w:cs="Arial"/>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E60C433" id="Rectangle 1186" o:spid="_x0000_s1033" style="position:absolute;margin-left:0;margin-top:287.95pt;width:208.4pt;height:42.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">
                <v:textbox inset=",7.2pt,,7.2pt">
                  <w:txbxContent>
                    <w:p w14:paraId="0D8FED61" w14:textId="77777777" w:rsidR="009D4CA0" w:rsidRPr="005924D7" w:rsidRDefault="009D4CA0" w:rsidP="00362102">
                      <w:pPr>
                        <w:rPr>
                          <w:rFonts w:ascii="Arial" w:hAnsi="Arial" w:cs="Arial"/>
                        </w:rPr>
                      </w:pPr>
                      <w:r w:rsidRPr="005924D7">
                        <w:rPr>
                          <w:rFonts w:ascii="Arial" w:hAnsi="Arial" w:cs="Arial"/>
                          <w:lang w:val="en-CA"/>
                        </w:rPr>
                        <w:t>Allocated to intervention (n=16</w:t>
                      </w:r>
                      <w:r w:rsidRPr="005924D7">
                        <w:rPr>
                          <w:rFonts w:ascii="Arial" w:hAnsi="Arial" w:cs="Arial"/>
                          <w:vertAlign w:val="superscript"/>
                          <w:lang w:val="en-CA"/>
                        </w:rPr>
                        <w:t>2</w:t>
                      </w:r>
                      <w:r w:rsidRPr="005924D7">
                        <w:rPr>
                          <w:rFonts w:ascii="Arial" w:hAnsi="Arial" w:cs="Arial"/>
                          <w:lang w:val="en-CA"/>
                        </w:rPr>
                        <w:t>)</w:t>
                      </w:r>
                    </w:p>
                  </w:txbxContent>
                </v:textbox>
                <w10:wrap anchorx="margin"/>
              </v:rect>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72576" behindDoc="0" locked="0" layoutInCell="1" allowOverlap="1" wp14:anchorId="4C548E6C" wp14:editId="62E89ABA">
                <wp:simplePos x="0" y="0"/>
                <wp:positionH relativeFrom="column">
                  <wp:posOffset>3096260</wp:posOffset>
                </wp:positionH>
                <wp:positionV relativeFrom="paragraph">
                  <wp:posOffset>1369060</wp:posOffset>
                </wp:positionV>
                <wp:extent cx="6350" cy="1896745"/>
                <wp:effectExtent l="76200" t="0" r="88900" b="65405"/>
                <wp:wrapNone/>
                <wp:docPr id="1187" name="Straight Arrow Connector 1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8967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1EF517A" id="_x0000_t32" coordsize="21600,21600" o:spt="32" o:oned="t" path="m,l21600,21600e" filled="f">
                <v:path arrowok="t" fillok="f" o:connecttype="none"/>
                <o:lock v:ext="edit" shapetype="t"/>
              </v:shapetype>
              <v:shape id="Straight Arrow Connector 1187" o:spid="_x0000_s1026" type="#_x0000_t32" style="position:absolute;margin-left:243.8pt;margin-top:107.8pt;width:.5pt;height:149.35pt;flip:x;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69504" behindDoc="0" locked="0" layoutInCell="1" allowOverlap="1" wp14:anchorId="1084B514" wp14:editId="4E237C22">
                <wp:simplePos x="0" y="0"/>
                <wp:positionH relativeFrom="column">
                  <wp:posOffset>5205095</wp:posOffset>
                </wp:positionH>
                <wp:positionV relativeFrom="paragraph">
                  <wp:posOffset>4220210</wp:posOffset>
                </wp:positionV>
                <wp:extent cx="0" cy="476885"/>
                <wp:effectExtent l="76200" t="0" r="57150" b="56515"/>
                <wp:wrapNone/>
                <wp:docPr id="1188" name="Straight Arrow Connector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9BE6258" id="Straight Arrow Connector 1188" o:spid="_x0000_s1026" type="#_x0000_t32" style="position:absolute;margin-left:409.85pt;margin-top:332.3pt;width:0;height:37.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71552" behindDoc="0" locked="0" layoutInCell="1" allowOverlap="1" wp14:anchorId="425E0336" wp14:editId="2BAE06CF">
                <wp:simplePos x="0" y="0"/>
                <wp:positionH relativeFrom="column">
                  <wp:posOffset>2872740</wp:posOffset>
                </wp:positionH>
                <wp:positionV relativeFrom="paragraph">
                  <wp:posOffset>3263265</wp:posOffset>
                </wp:positionV>
                <wp:extent cx="2331720" cy="400050"/>
                <wp:effectExtent l="0" t="0" r="68580" b="57150"/>
                <wp:wrapNone/>
                <wp:docPr id="1189" name="Elbow Connector 1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C96E538" id="_x0000_t33" coordsize="21600,21600" o:spt="33" o:oned="t" path="m,l21600,r,21600e" filled="f">
                <v:stroke joinstyle="miter"/>
                <v:path arrowok="t" fillok="f" o:connecttype="none"/>
                <o:lock v:ext="edit" shapetype="t"/>
              </v:shapetype>
              <v:shape id="Elbow Connector 1189" o:spid="_x0000_s1026" type="#_x0000_t33" style="position:absolute;margin-left:226.2pt;margin-top:256.95pt;width:183.6pt;height:31.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7456" behindDoc="0" locked="0" layoutInCell="1" allowOverlap="1" wp14:anchorId="4E480505" wp14:editId="3BF57825">
                <wp:simplePos x="0" y="0"/>
                <wp:positionH relativeFrom="column">
                  <wp:posOffset>2478405</wp:posOffset>
                </wp:positionH>
                <wp:positionV relativeFrom="paragraph">
                  <wp:posOffset>4340225</wp:posOffset>
                </wp:positionV>
                <wp:extent cx="1443990" cy="312420"/>
                <wp:effectExtent l="0" t="0" r="22860" b="11430"/>
                <wp:wrapNone/>
                <wp:docPr id="1190" name="Rounded Rectangle 1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14:paraId="2B251416" w14:textId="77777777" w:rsidR="009D4CA0" w:rsidRPr="005924D7" w:rsidRDefault="009D4CA0" w:rsidP="00362102">
                            <w:pPr>
                              <w:jc w:val="center"/>
                              <w:rPr>
                                <w:rFonts w:ascii="Arial" w:hAnsi="Arial" w:cs="Arial"/>
                              </w:rPr>
                            </w:pPr>
                            <w:r w:rsidRPr="005924D7">
                              <w:rPr>
                                <w:rFonts w:ascii="Arial" w:hAnsi="Arial" w:cs="Arial"/>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4E480505" id="Rounded Rectangle 1190" o:spid="_x0000_s1034" style="position:absolute;margin-left:195.15pt;margin-top:341.75pt;width:113.7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" fillcolor="#a9c7fd">
                <v:textbox inset="3.6pt,,3.6pt">
                  <w:txbxContent>
                    <w:p w14:paraId="2B251416" w14:textId="77777777" w:rsidR="009D4CA0" w:rsidRPr="005924D7" w:rsidRDefault="009D4CA0" w:rsidP="00362102">
                      <w:pPr>
                        <w:jc w:val="center"/>
                        <w:rPr>
                          <w:rFonts w:ascii="Arial" w:hAnsi="Arial" w:cs="Arial"/>
                        </w:rPr>
                      </w:pPr>
                      <w:r w:rsidRPr="005924D7">
                        <w:rPr>
                          <w:rFonts w:ascii="Arial" w:hAnsi="Arial" w:cs="Arial"/>
                        </w:rPr>
                        <w:t>Follow-Up</w:t>
                      </w:r>
                    </w:p>
                  </w:txbxContent>
                </v:textbox>
              </v:roundrect>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66432" behindDoc="0" locked="0" layoutInCell="1" allowOverlap="1" wp14:anchorId="530EE96C" wp14:editId="7E1DC719">
                <wp:simplePos x="0" y="0"/>
                <wp:positionH relativeFrom="column">
                  <wp:posOffset>2427605</wp:posOffset>
                </wp:positionH>
                <wp:positionV relativeFrom="paragraph">
                  <wp:posOffset>3333115</wp:posOffset>
                </wp:positionV>
                <wp:extent cx="1433830" cy="293370"/>
                <wp:effectExtent l="0" t="0" r="13970" b="11430"/>
                <wp:wrapNone/>
                <wp:docPr id="1191" name="Rounded 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14:paraId="7C6C9B78" w14:textId="77777777" w:rsidR="009D4CA0" w:rsidRPr="005924D7" w:rsidRDefault="009D4CA0" w:rsidP="00362102">
                            <w:pPr>
                              <w:jc w:val="center"/>
                              <w:rPr>
                                <w:rFonts w:ascii="Arial" w:hAnsi="Arial" w:cs="Arial"/>
                              </w:rPr>
                            </w:pPr>
                            <w:r w:rsidRPr="005924D7">
                              <w:rPr>
                                <w:rFonts w:ascii="Arial" w:hAnsi="Arial" w:cs="Arial"/>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530EE96C" id="Rounded Rectangle 1191" o:spid="_x0000_s1035" style="position:absolute;margin-left:191.15pt;margin-top:262.45pt;width:112.9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" fillcolor="#a9c7fd">
                <v:textbox inset="3.6pt,,3.6pt">
                  <w:txbxContent>
                    <w:p w14:paraId="7C6C9B78" w14:textId="77777777" w:rsidR="009D4CA0" w:rsidRPr="005924D7" w:rsidRDefault="009D4CA0" w:rsidP="00362102">
                      <w:pPr>
                        <w:jc w:val="center"/>
                        <w:rPr>
                          <w:rFonts w:ascii="Arial" w:hAnsi="Arial" w:cs="Arial"/>
                        </w:rPr>
                      </w:pPr>
                      <w:r w:rsidRPr="005924D7">
                        <w:rPr>
                          <w:rFonts w:ascii="Arial" w:hAnsi="Arial" w:cs="Arial"/>
                        </w:rPr>
                        <w:t>Allocation</w:t>
                      </w:r>
                    </w:p>
                  </w:txbxContent>
                </v:textbox>
              </v:roundrect>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68480" behindDoc="0" locked="0" layoutInCell="1" allowOverlap="1" wp14:anchorId="576BF561" wp14:editId="63B16845">
                <wp:simplePos x="0" y="0"/>
                <wp:positionH relativeFrom="column">
                  <wp:posOffset>1235710</wp:posOffset>
                </wp:positionH>
                <wp:positionV relativeFrom="paragraph">
                  <wp:posOffset>4211955</wp:posOffset>
                </wp:positionV>
                <wp:extent cx="0" cy="491490"/>
                <wp:effectExtent l="76200" t="0" r="57150" b="60960"/>
                <wp:wrapNone/>
                <wp:docPr id="1192" name="Straight Arrow Connector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3F4126" id="Straight Arrow Connector 1192" o:spid="_x0000_s1026" type="#_x0000_t32" style="position:absolute;margin-left:97.3pt;margin-top:331.65pt;width:0;height:38.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70528" behindDoc="0" locked="0" layoutInCell="1" allowOverlap="1" wp14:anchorId="27FA1DB2" wp14:editId="41520E74">
                <wp:simplePos x="0" y="0"/>
                <wp:positionH relativeFrom="column">
                  <wp:posOffset>1235710</wp:posOffset>
                </wp:positionH>
                <wp:positionV relativeFrom="paragraph">
                  <wp:posOffset>3265805</wp:posOffset>
                </wp:positionV>
                <wp:extent cx="2331720" cy="400050"/>
                <wp:effectExtent l="76200" t="0" r="11430" b="57150"/>
                <wp:wrapNone/>
                <wp:docPr id="50" name="Elb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EF195C7" id="Elbow Connector 50" o:spid="_x0000_s1026" type="#_x0000_t33" style="position:absolute;margin-left:97.3pt;margin-top:257.15pt;width:183.6pt;height:31.5pt;rotation:180;flip:y;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74624" behindDoc="0" locked="0" layoutInCell="1" allowOverlap="1" wp14:anchorId="04015B5A" wp14:editId="431A2BB1">
                <wp:simplePos x="0" y="0"/>
                <wp:positionH relativeFrom="column">
                  <wp:posOffset>3101975</wp:posOffset>
                </wp:positionH>
                <wp:positionV relativeFrom="paragraph">
                  <wp:posOffset>1979295</wp:posOffset>
                </wp:positionV>
                <wp:extent cx="656590" cy="635"/>
                <wp:effectExtent l="0" t="76200" r="29210" b="94615"/>
                <wp:wrapNone/>
                <wp:docPr id="1193" name="Straight Arrow Connector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B01EEB3" id="Straight Arrow Connector 1193" o:spid="_x0000_s1026" type="#_x0000_t32" style="position:absolute;margin-left:244.25pt;margin-top:155.85pt;width:51.7pt;height:.0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36576" distB="36576" distL="36576" distR="36576" simplePos="0" relativeHeight="251659264" behindDoc="0" locked="0" layoutInCell="1" allowOverlap="1" wp14:anchorId="5E0AEE48" wp14:editId="646416D9">
                <wp:simplePos x="0" y="0"/>
                <wp:positionH relativeFrom="column">
                  <wp:posOffset>3105150</wp:posOffset>
                </wp:positionH>
                <wp:positionV relativeFrom="paragraph">
                  <wp:posOffset>556260</wp:posOffset>
                </wp:positionV>
                <wp:extent cx="5715" cy="328295"/>
                <wp:effectExtent l="76200" t="0" r="70485" b="5270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3282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BF55688" id="Straight Arrow Connector 51" o:spid="_x0000_s1026" type="#_x0000_t32" style="position:absolute;margin-left:244.5pt;margin-top:43.8pt;width:.45pt;height:25.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">
                <v:stroke endarrow="block"/>
                <v:shadow color="#ccc"/>
              </v:shape>
            </w:pict>
          </mc:Fallback>
        </mc:AlternateContent>
      </w:r>
      <w:r w:rsidRPr="003B5B74">
        <w:rPr>
          <w:rFonts w:ascii="Times New Roman" w:hAnsi="Times New Roman" w:cs="Times New Roman"/>
          <w:b/>
          <w:noProof/>
          <w:sz w:val="28"/>
          <w:szCs w:val="28"/>
          <w:lang w:eastAsia="en-GB"/>
        </w:rPr>
        <mc:AlternateContent>
          <mc:Choice Requires="wps">
            <w:drawing>
              <wp:anchor distT="0" distB="0" distL="114300" distR="114300" simplePos="0" relativeHeight="251676672" behindDoc="0" locked="0" layoutInCell="1" allowOverlap="1" wp14:anchorId="6ECD62BD" wp14:editId="5851D9AE">
                <wp:simplePos x="0" y="0"/>
                <wp:positionH relativeFrom="column">
                  <wp:posOffset>2109470</wp:posOffset>
                </wp:positionH>
                <wp:positionV relativeFrom="paragraph">
                  <wp:posOffset>879475</wp:posOffset>
                </wp:positionV>
                <wp:extent cx="2041525" cy="511175"/>
                <wp:effectExtent l="0" t="0" r="15875" b="222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511175"/>
                        </a:xfrm>
                        <a:prstGeom prst="rect">
                          <a:avLst/>
                        </a:prstGeom>
                        <a:solidFill>
                          <a:srgbClr val="FFFFFF"/>
                        </a:solidFill>
                        <a:ln w="9525">
                          <a:solidFill>
                            <a:srgbClr val="000000"/>
                          </a:solidFill>
                          <a:miter lim="800000"/>
                          <a:headEnd/>
                          <a:tailEnd/>
                        </a:ln>
                      </wps:spPr>
                      <wps:txbx>
                        <w:txbxContent>
                          <w:p w14:paraId="11919ACF" w14:textId="77777777" w:rsidR="009D4CA0" w:rsidRPr="00911549" w:rsidRDefault="009D4CA0" w:rsidP="00362102">
                            <w:pPr>
                              <w:pStyle w:val="BodyTextIndent"/>
                              <w:rPr>
                                <w:rFonts w:ascii="Arial" w:hAnsi="Arial" w:cs="Arial"/>
                              </w:rPr>
                            </w:pPr>
                            <w:r w:rsidRPr="00911549">
                              <w:rPr>
                                <w:rFonts w:ascii="Arial" w:hAnsi="Arial" w:cs="Arial"/>
                              </w:rPr>
                              <w:t>Reply slips and telephone calls received (n=40)</w:t>
                            </w:r>
                          </w:p>
                          <w:p w14:paraId="19ECC0B5" w14:textId="77777777" w:rsidR="009D4CA0" w:rsidRPr="001C69F0" w:rsidRDefault="009D4CA0" w:rsidP="00362102">
                            <w:pPr>
                              <w:jc w:val="center"/>
                              <w:rPr>
                                <w:rFonts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ECD62BD" id="Rectangle 55" o:spid="_x0000_s1036" style="position:absolute;margin-left:166.1pt;margin-top:69.25pt;width:160.75pt;height:4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">
                <v:textbox inset=",7.2pt,,7.2pt">
                  <w:txbxContent>
                    <w:p w14:paraId="11919ACF" w14:textId="77777777" w:rsidR="009D4CA0" w:rsidRPr="00911549" w:rsidRDefault="009D4CA0" w:rsidP="00362102">
                      <w:pPr>
                        <w:pStyle w:val="BodyTextIndent"/>
                        <w:rPr>
                          <w:rFonts w:ascii="Arial" w:hAnsi="Arial" w:cs="Arial"/>
                        </w:rPr>
                      </w:pPr>
                      <w:r w:rsidRPr="00911549">
                        <w:rPr>
                          <w:rFonts w:ascii="Arial" w:hAnsi="Arial" w:cs="Arial"/>
                        </w:rPr>
                        <w:t>Reply slips and telephone calls received (n=40)</w:t>
                      </w:r>
                    </w:p>
                    <w:p w14:paraId="19ECC0B5" w14:textId="77777777" w:rsidR="009D4CA0" w:rsidRPr="001C69F0" w:rsidRDefault="009D4CA0" w:rsidP="00362102">
                      <w:pPr>
                        <w:jc w:val="center"/>
                        <w:rPr>
                          <w:rFonts w:cs="Arial"/>
                          <w:sz w:val="20"/>
                          <w:szCs w:val="20"/>
                        </w:rPr>
                      </w:pPr>
                    </w:p>
                  </w:txbxContent>
                </v:textbox>
              </v:rect>
            </w:pict>
          </mc:Fallback>
        </mc:AlternateContent>
      </w:r>
    </w:p>
    <w:p w14:paraId="4E23D472" w14:textId="71ED81C0" w:rsidR="00647A84" w:rsidRPr="00E16ABF" w:rsidRDefault="00647A84" w:rsidP="00647A84">
      <w:pPr>
        <w:tabs>
          <w:tab w:val="left" w:pos="851"/>
        </w:tabs>
        <w:spacing w:after="120"/>
        <w:jc w:val="both"/>
        <w:rPr>
          <w:rFonts w:ascii="Times New Roman" w:hAnsi="Times New Roman" w:cs="Times New Roman"/>
          <w:b/>
          <w:sz w:val="24"/>
          <w:szCs w:val="24"/>
        </w:rPr>
      </w:pPr>
      <w:r w:rsidRPr="00E16ABF">
        <w:rPr>
          <w:rFonts w:ascii="Times New Roman" w:hAnsi="Times New Roman" w:cs="Times New Roman"/>
          <w:b/>
          <w:sz w:val="24"/>
          <w:szCs w:val="24"/>
        </w:rPr>
        <w:t xml:space="preserve">Table </w:t>
      </w:r>
      <w:r w:rsidRPr="00E16ABF">
        <w:rPr>
          <w:rFonts w:ascii="Times New Roman" w:hAnsi="Times New Roman" w:cs="Times New Roman"/>
          <w:b/>
          <w:noProof/>
          <w:sz w:val="24"/>
          <w:szCs w:val="24"/>
        </w:rPr>
        <w:t>1</w:t>
      </w:r>
      <w:r w:rsidR="00CC6AC9">
        <w:rPr>
          <w:rFonts w:ascii="Times New Roman" w:hAnsi="Times New Roman" w:cs="Times New Roman"/>
          <w:b/>
          <w:sz w:val="24"/>
          <w:szCs w:val="24"/>
        </w:rPr>
        <w:t>.</w:t>
      </w:r>
    </w:p>
    <w:tbl>
      <w:tblPr>
        <w:tblStyle w:val="TableGrid"/>
        <w:tblW w:w="9214" w:type="dxa"/>
        <w:jc w:val="center"/>
        <w:tblLayout w:type="fixed"/>
        <w:tblLook w:val="04A0" w:firstRow="1" w:lastRow="0" w:firstColumn="1" w:lastColumn="0" w:noHBand="0" w:noVBand="1"/>
      </w:tblPr>
      <w:tblGrid>
        <w:gridCol w:w="1998"/>
        <w:gridCol w:w="2131"/>
        <w:gridCol w:w="1683"/>
        <w:gridCol w:w="1701"/>
        <w:gridCol w:w="1701"/>
      </w:tblGrid>
      <w:tr w:rsidR="00647A84" w:rsidRPr="00E16ABF" w14:paraId="6C5E79D6" w14:textId="77777777" w:rsidTr="00647A84">
        <w:trPr>
          <w:tblHeader/>
          <w:jc w:val="center"/>
        </w:trPr>
        <w:tc>
          <w:tcPr>
            <w:tcW w:w="4129" w:type="dxa"/>
            <w:gridSpan w:val="2"/>
            <w:tcBorders>
              <w:bottom w:val="single" w:sz="4" w:space="0" w:color="auto"/>
            </w:tcBorders>
            <w:shd w:val="clear" w:color="auto" w:fill="E7E6E6" w:themeFill="background2"/>
          </w:tcPr>
          <w:p w14:paraId="4F99F114" w14:textId="77777777" w:rsidR="00647A84" w:rsidRPr="00E16ABF" w:rsidRDefault="00647A84" w:rsidP="00647A84">
            <w:pPr>
              <w:pStyle w:val="ListParagraph"/>
              <w:tabs>
                <w:tab w:val="left" w:pos="851"/>
              </w:tabs>
              <w:spacing w:after="120"/>
              <w:ind w:left="0"/>
              <w:rPr>
                <w:rFonts w:ascii="Times New Roman" w:hAnsi="Times New Roman"/>
                <w:b/>
                <w:sz w:val="24"/>
                <w:szCs w:val="24"/>
              </w:rPr>
            </w:pPr>
            <w:r w:rsidRPr="00E16ABF">
              <w:rPr>
                <w:rFonts w:ascii="Times New Roman" w:hAnsi="Times New Roman"/>
                <w:b/>
                <w:sz w:val="24"/>
                <w:szCs w:val="24"/>
              </w:rPr>
              <w:t>Demographic and other baseline variables</w:t>
            </w:r>
          </w:p>
        </w:tc>
        <w:tc>
          <w:tcPr>
            <w:tcW w:w="1683" w:type="dxa"/>
            <w:tcBorders>
              <w:bottom w:val="single" w:sz="4" w:space="0" w:color="auto"/>
            </w:tcBorders>
            <w:shd w:val="clear" w:color="auto" w:fill="E7E6E6" w:themeFill="background2"/>
          </w:tcPr>
          <w:p w14:paraId="5FC27A09" w14:textId="77777777" w:rsidR="00647A84" w:rsidRPr="00E16ABF" w:rsidRDefault="00647A84" w:rsidP="00647A84">
            <w:pPr>
              <w:pStyle w:val="ListParagraph"/>
              <w:tabs>
                <w:tab w:val="left" w:pos="851"/>
              </w:tabs>
              <w:spacing w:after="120"/>
              <w:ind w:left="0"/>
              <w:jc w:val="center"/>
              <w:rPr>
                <w:rFonts w:ascii="Times New Roman" w:hAnsi="Times New Roman"/>
                <w:b/>
                <w:sz w:val="24"/>
                <w:szCs w:val="24"/>
              </w:rPr>
            </w:pPr>
            <w:r w:rsidRPr="00E16ABF">
              <w:rPr>
                <w:rFonts w:ascii="Times New Roman" w:hAnsi="Times New Roman"/>
                <w:b/>
                <w:sz w:val="24"/>
                <w:szCs w:val="24"/>
              </w:rPr>
              <w:t>Intervention</w:t>
            </w:r>
          </w:p>
          <w:p w14:paraId="42D08914" w14:textId="77777777" w:rsidR="00647A84" w:rsidRPr="00E16ABF" w:rsidRDefault="00647A84" w:rsidP="00647A84">
            <w:pPr>
              <w:pStyle w:val="ListParagraph"/>
              <w:tabs>
                <w:tab w:val="left" w:pos="851"/>
              </w:tabs>
              <w:spacing w:after="120"/>
              <w:ind w:left="0"/>
              <w:jc w:val="center"/>
              <w:rPr>
                <w:rFonts w:ascii="Times New Roman" w:hAnsi="Times New Roman"/>
                <w:b/>
                <w:sz w:val="24"/>
                <w:szCs w:val="24"/>
              </w:rPr>
            </w:pPr>
            <w:r w:rsidRPr="00E16ABF">
              <w:rPr>
                <w:rFonts w:ascii="Times New Roman" w:hAnsi="Times New Roman"/>
                <w:b/>
                <w:sz w:val="24"/>
                <w:szCs w:val="24"/>
              </w:rPr>
              <w:t>(N=16)</w:t>
            </w:r>
          </w:p>
        </w:tc>
        <w:tc>
          <w:tcPr>
            <w:tcW w:w="1701" w:type="dxa"/>
            <w:tcBorders>
              <w:bottom w:val="single" w:sz="4" w:space="0" w:color="auto"/>
            </w:tcBorders>
            <w:shd w:val="clear" w:color="auto" w:fill="E7E6E6" w:themeFill="background2"/>
          </w:tcPr>
          <w:p w14:paraId="5527ADFD" w14:textId="77777777" w:rsidR="00647A84" w:rsidRPr="00E16ABF" w:rsidRDefault="00647A84" w:rsidP="00647A84">
            <w:pPr>
              <w:pStyle w:val="ListParagraph"/>
              <w:tabs>
                <w:tab w:val="left" w:pos="851"/>
              </w:tabs>
              <w:spacing w:after="120"/>
              <w:ind w:left="0"/>
              <w:jc w:val="center"/>
              <w:rPr>
                <w:rFonts w:ascii="Times New Roman" w:hAnsi="Times New Roman"/>
                <w:b/>
                <w:sz w:val="24"/>
                <w:szCs w:val="24"/>
              </w:rPr>
            </w:pPr>
            <w:r w:rsidRPr="00E16ABF">
              <w:rPr>
                <w:rFonts w:ascii="Times New Roman" w:hAnsi="Times New Roman"/>
                <w:b/>
                <w:sz w:val="24"/>
                <w:szCs w:val="24"/>
              </w:rPr>
              <w:t>Usual Care</w:t>
            </w:r>
          </w:p>
          <w:p w14:paraId="6E4AA810" w14:textId="77777777" w:rsidR="00647A84" w:rsidRPr="00E16ABF" w:rsidRDefault="00647A84" w:rsidP="00647A84">
            <w:pPr>
              <w:pStyle w:val="ListParagraph"/>
              <w:tabs>
                <w:tab w:val="left" w:pos="851"/>
              </w:tabs>
              <w:spacing w:after="120"/>
              <w:ind w:left="0"/>
              <w:jc w:val="center"/>
              <w:rPr>
                <w:rFonts w:ascii="Times New Roman" w:hAnsi="Times New Roman"/>
                <w:b/>
                <w:sz w:val="24"/>
                <w:szCs w:val="24"/>
              </w:rPr>
            </w:pPr>
            <w:r w:rsidRPr="00E16ABF">
              <w:rPr>
                <w:rFonts w:ascii="Times New Roman" w:hAnsi="Times New Roman"/>
                <w:b/>
                <w:sz w:val="24"/>
                <w:szCs w:val="24"/>
              </w:rPr>
              <w:t>(N=12)</w:t>
            </w:r>
          </w:p>
        </w:tc>
        <w:tc>
          <w:tcPr>
            <w:tcW w:w="1701" w:type="dxa"/>
            <w:tcBorders>
              <w:bottom w:val="single" w:sz="4" w:space="0" w:color="auto"/>
            </w:tcBorders>
            <w:shd w:val="clear" w:color="auto" w:fill="E7E6E6" w:themeFill="background2"/>
          </w:tcPr>
          <w:p w14:paraId="411E4FE5" w14:textId="77777777" w:rsidR="00647A84" w:rsidRPr="00E16ABF" w:rsidRDefault="00647A84" w:rsidP="00647A84">
            <w:pPr>
              <w:pStyle w:val="ListParagraph"/>
              <w:tabs>
                <w:tab w:val="left" w:pos="851"/>
              </w:tabs>
              <w:spacing w:after="120"/>
              <w:ind w:left="0"/>
              <w:jc w:val="center"/>
              <w:rPr>
                <w:rFonts w:ascii="Times New Roman" w:hAnsi="Times New Roman"/>
                <w:b/>
                <w:sz w:val="24"/>
                <w:szCs w:val="24"/>
              </w:rPr>
            </w:pPr>
            <w:r w:rsidRPr="00E16ABF">
              <w:rPr>
                <w:rFonts w:ascii="Times New Roman" w:hAnsi="Times New Roman"/>
                <w:b/>
                <w:sz w:val="24"/>
                <w:szCs w:val="24"/>
              </w:rPr>
              <w:t>Overall</w:t>
            </w:r>
          </w:p>
          <w:p w14:paraId="42EBD530" w14:textId="77777777" w:rsidR="00647A84" w:rsidRPr="00E16ABF" w:rsidRDefault="00647A84" w:rsidP="00647A84">
            <w:pPr>
              <w:pStyle w:val="ListParagraph"/>
              <w:tabs>
                <w:tab w:val="left" w:pos="851"/>
              </w:tabs>
              <w:spacing w:after="120"/>
              <w:ind w:left="0"/>
              <w:jc w:val="center"/>
              <w:rPr>
                <w:rFonts w:ascii="Times New Roman" w:hAnsi="Times New Roman"/>
                <w:b/>
                <w:sz w:val="24"/>
                <w:szCs w:val="24"/>
              </w:rPr>
            </w:pPr>
            <w:r w:rsidRPr="00E16ABF">
              <w:rPr>
                <w:rFonts w:ascii="Times New Roman" w:hAnsi="Times New Roman"/>
                <w:b/>
                <w:sz w:val="24"/>
                <w:szCs w:val="24"/>
              </w:rPr>
              <w:t>(N=28)</w:t>
            </w:r>
          </w:p>
        </w:tc>
      </w:tr>
      <w:tr w:rsidR="00647A84" w:rsidRPr="00E16ABF" w14:paraId="5D814EB5" w14:textId="77777777" w:rsidTr="00647A84">
        <w:trPr>
          <w:jc w:val="center"/>
        </w:trPr>
        <w:tc>
          <w:tcPr>
            <w:tcW w:w="1998" w:type="dxa"/>
            <w:vMerge w:val="restart"/>
            <w:tcBorders>
              <w:bottom w:val="nil"/>
              <w:right w:val="nil"/>
            </w:tcBorders>
          </w:tcPr>
          <w:p w14:paraId="7F74FA0E"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Age (years)</w:t>
            </w:r>
          </w:p>
        </w:tc>
        <w:tc>
          <w:tcPr>
            <w:tcW w:w="2131" w:type="dxa"/>
            <w:tcBorders>
              <w:left w:val="nil"/>
              <w:bottom w:val="nil"/>
              <w:right w:val="single" w:sz="4" w:space="0" w:color="auto"/>
            </w:tcBorders>
          </w:tcPr>
          <w:p w14:paraId="45A9D9E8"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 (SD, N)</w:t>
            </w:r>
          </w:p>
        </w:tc>
        <w:tc>
          <w:tcPr>
            <w:tcW w:w="1683" w:type="dxa"/>
            <w:tcBorders>
              <w:left w:val="single" w:sz="4" w:space="0" w:color="auto"/>
              <w:bottom w:val="nil"/>
              <w:right w:val="single" w:sz="4" w:space="0" w:color="auto"/>
            </w:tcBorders>
          </w:tcPr>
          <w:p w14:paraId="201965A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32.9 (6.1, 16)</w:t>
            </w:r>
          </w:p>
        </w:tc>
        <w:tc>
          <w:tcPr>
            <w:tcW w:w="1701" w:type="dxa"/>
            <w:tcBorders>
              <w:left w:val="single" w:sz="4" w:space="0" w:color="auto"/>
              <w:bottom w:val="nil"/>
              <w:right w:val="single" w:sz="4" w:space="0" w:color="auto"/>
            </w:tcBorders>
          </w:tcPr>
          <w:p w14:paraId="095CD53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31.0 (5.3, 12)</w:t>
            </w:r>
          </w:p>
        </w:tc>
        <w:tc>
          <w:tcPr>
            <w:tcW w:w="1701" w:type="dxa"/>
            <w:tcBorders>
              <w:left w:val="single" w:sz="4" w:space="0" w:color="auto"/>
              <w:bottom w:val="nil"/>
            </w:tcBorders>
          </w:tcPr>
          <w:p w14:paraId="496C5EE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32.1 (5.7, 28)</w:t>
            </w:r>
          </w:p>
        </w:tc>
      </w:tr>
      <w:tr w:rsidR="00647A84" w:rsidRPr="00E16ABF" w14:paraId="5F387700" w14:textId="77777777" w:rsidTr="00647A84">
        <w:trPr>
          <w:jc w:val="center"/>
        </w:trPr>
        <w:tc>
          <w:tcPr>
            <w:tcW w:w="1998" w:type="dxa"/>
            <w:vMerge/>
            <w:tcBorders>
              <w:top w:val="nil"/>
              <w:bottom w:val="single" w:sz="4" w:space="0" w:color="auto"/>
              <w:right w:val="nil"/>
            </w:tcBorders>
          </w:tcPr>
          <w:p w14:paraId="44B5559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7BA1418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Min-Max</w:t>
            </w:r>
          </w:p>
        </w:tc>
        <w:tc>
          <w:tcPr>
            <w:tcW w:w="1683" w:type="dxa"/>
            <w:tcBorders>
              <w:top w:val="nil"/>
              <w:left w:val="single" w:sz="4" w:space="0" w:color="auto"/>
              <w:bottom w:val="single" w:sz="4" w:space="0" w:color="auto"/>
              <w:right w:val="single" w:sz="4" w:space="0" w:color="auto"/>
            </w:tcBorders>
          </w:tcPr>
          <w:p w14:paraId="745C5A7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22-41</w:t>
            </w:r>
          </w:p>
        </w:tc>
        <w:tc>
          <w:tcPr>
            <w:tcW w:w="1701" w:type="dxa"/>
            <w:tcBorders>
              <w:top w:val="nil"/>
              <w:left w:val="single" w:sz="4" w:space="0" w:color="auto"/>
              <w:bottom w:val="single" w:sz="4" w:space="0" w:color="auto"/>
              <w:right w:val="single" w:sz="4" w:space="0" w:color="auto"/>
            </w:tcBorders>
          </w:tcPr>
          <w:p w14:paraId="160799D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24-42</w:t>
            </w:r>
          </w:p>
        </w:tc>
        <w:tc>
          <w:tcPr>
            <w:tcW w:w="1701" w:type="dxa"/>
            <w:tcBorders>
              <w:top w:val="nil"/>
              <w:left w:val="single" w:sz="4" w:space="0" w:color="auto"/>
              <w:bottom w:val="single" w:sz="4" w:space="0" w:color="auto"/>
            </w:tcBorders>
          </w:tcPr>
          <w:p w14:paraId="3CA69F4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22-42</w:t>
            </w:r>
          </w:p>
        </w:tc>
      </w:tr>
      <w:tr w:rsidR="00647A84" w:rsidRPr="00E16ABF" w14:paraId="5DF8186C" w14:textId="77777777" w:rsidTr="00647A84">
        <w:trPr>
          <w:jc w:val="center"/>
        </w:trPr>
        <w:tc>
          <w:tcPr>
            <w:tcW w:w="1998" w:type="dxa"/>
            <w:vMerge w:val="restart"/>
            <w:tcBorders>
              <w:bottom w:val="nil"/>
              <w:right w:val="nil"/>
            </w:tcBorders>
          </w:tcPr>
          <w:p w14:paraId="143A148B"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Ethnic group</w:t>
            </w:r>
          </w:p>
        </w:tc>
        <w:tc>
          <w:tcPr>
            <w:tcW w:w="2131" w:type="dxa"/>
            <w:tcBorders>
              <w:left w:val="nil"/>
              <w:bottom w:val="nil"/>
              <w:right w:val="single" w:sz="4" w:space="0" w:color="auto"/>
            </w:tcBorders>
          </w:tcPr>
          <w:p w14:paraId="1332CE4C"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White</w:t>
            </w:r>
          </w:p>
        </w:tc>
        <w:tc>
          <w:tcPr>
            <w:tcW w:w="1683" w:type="dxa"/>
            <w:tcBorders>
              <w:left w:val="single" w:sz="4" w:space="0" w:color="auto"/>
              <w:bottom w:val="nil"/>
              <w:right w:val="single" w:sz="4" w:space="0" w:color="auto"/>
            </w:tcBorders>
          </w:tcPr>
          <w:p w14:paraId="1F20FD1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(31%)</w:t>
            </w:r>
          </w:p>
        </w:tc>
        <w:tc>
          <w:tcPr>
            <w:tcW w:w="1701" w:type="dxa"/>
            <w:tcBorders>
              <w:left w:val="single" w:sz="4" w:space="0" w:color="auto"/>
              <w:bottom w:val="nil"/>
              <w:right w:val="single" w:sz="4" w:space="0" w:color="auto"/>
            </w:tcBorders>
          </w:tcPr>
          <w:p w14:paraId="4F9B5AF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 (67%)</w:t>
            </w:r>
          </w:p>
        </w:tc>
        <w:tc>
          <w:tcPr>
            <w:tcW w:w="1701" w:type="dxa"/>
            <w:tcBorders>
              <w:left w:val="single" w:sz="4" w:space="0" w:color="auto"/>
              <w:bottom w:val="nil"/>
            </w:tcBorders>
          </w:tcPr>
          <w:p w14:paraId="15FE75C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13 (46%)</w:t>
            </w:r>
          </w:p>
        </w:tc>
      </w:tr>
      <w:tr w:rsidR="00647A84" w:rsidRPr="00E16ABF" w14:paraId="4E261628" w14:textId="77777777" w:rsidTr="00647A84">
        <w:trPr>
          <w:jc w:val="center"/>
        </w:trPr>
        <w:tc>
          <w:tcPr>
            <w:tcW w:w="1998" w:type="dxa"/>
            <w:vMerge/>
            <w:tcBorders>
              <w:top w:val="nil"/>
              <w:bottom w:val="nil"/>
              <w:right w:val="nil"/>
            </w:tcBorders>
          </w:tcPr>
          <w:p w14:paraId="11CDC0A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1D63885A"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 xml:space="preserve">Pakistani </w:t>
            </w:r>
          </w:p>
        </w:tc>
        <w:tc>
          <w:tcPr>
            <w:tcW w:w="1683" w:type="dxa"/>
            <w:tcBorders>
              <w:top w:val="nil"/>
              <w:left w:val="single" w:sz="4" w:space="0" w:color="auto"/>
              <w:bottom w:val="nil"/>
              <w:right w:val="single" w:sz="4" w:space="0" w:color="auto"/>
            </w:tcBorders>
          </w:tcPr>
          <w:p w14:paraId="0E72B07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(19%)</w:t>
            </w:r>
          </w:p>
        </w:tc>
        <w:tc>
          <w:tcPr>
            <w:tcW w:w="1701" w:type="dxa"/>
            <w:tcBorders>
              <w:top w:val="nil"/>
              <w:left w:val="single" w:sz="4" w:space="0" w:color="auto"/>
              <w:bottom w:val="nil"/>
              <w:right w:val="single" w:sz="4" w:space="0" w:color="auto"/>
            </w:tcBorders>
          </w:tcPr>
          <w:p w14:paraId="60E7F7C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3E1887F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(11%)</w:t>
            </w:r>
          </w:p>
        </w:tc>
      </w:tr>
      <w:tr w:rsidR="00647A84" w:rsidRPr="00E16ABF" w14:paraId="1F7F8C32" w14:textId="77777777" w:rsidTr="00647A84">
        <w:trPr>
          <w:jc w:val="center"/>
        </w:trPr>
        <w:tc>
          <w:tcPr>
            <w:tcW w:w="1998" w:type="dxa"/>
            <w:vMerge/>
            <w:tcBorders>
              <w:top w:val="nil"/>
              <w:bottom w:val="nil"/>
              <w:right w:val="nil"/>
            </w:tcBorders>
          </w:tcPr>
          <w:p w14:paraId="262CD22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2087D36E"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Other Asian</w:t>
            </w:r>
          </w:p>
        </w:tc>
        <w:tc>
          <w:tcPr>
            <w:tcW w:w="1683" w:type="dxa"/>
            <w:tcBorders>
              <w:top w:val="nil"/>
              <w:left w:val="single" w:sz="4" w:space="0" w:color="auto"/>
              <w:bottom w:val="nil"/>
              <w:right w:val="single" w:sz="4" w:space="0" w:color="auto"/>
            </w:tcBorders>
          </w:tcPr>
          <w:p w14:paraId="15C6D69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(19%)</w:t>
            </w:r>
          </w:p>
        </w:tc>
        <w:tc>
          <w:tcPr>
            <w:tcW w:w="1701" w:type="dxa"/>
            <w:tcBorders>
              <w:top w:val="nil"/>
              <w:left w:val="single" w:sz="4" w:space="0" w:color="auto"/>
              <w:bottom w:val="nil"/>
              <w:right w:val="single" w:sz="4" w:space="0" w:color="auto"/>
            </w:tcBorders>
          </w:tcPr>
          <w:p w14:paraId="0823181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45606E9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(11%)</w:t>
            </w:r>
          </w:p>
        </w:tc>
      </w:tr>
      <w:tr w:rsidR="00647A84" w:rsidRPr="00E16ABF" w14:paraId="2214E20F" w14:textId="77777777" w:rsidTr="00647A84">
        <w:trPr>
          <w:jc w:val="center"/>
        </w:trPr>
        <w:tc>
          <w:tcPr>
            <w:tcW w:w="1998" w:type="dxa"/>
            <w:vMerge/>
            <w:tcBorders>
              <w:top w:val="nil"/>
              <w:bottom w:val="nil"/>
              <w:right w:val="nil"/>
            </w:tcBorders>
          </w:tcPr>
          <w:p w14:paraId="7B321ED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4CD74081"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Black Caribbean</w:t>
            </w:r>
          </w:p>
        </w:tc>
        <w:tc>
          <w:tcPr>
            <w:tcW w:w="1683" w:type="dxa"/>
            <w:tcBorders>
              <w:top w:val="nil"/>
              <w:left w:val="single" w:sz="4" w:space="0" w:color="auto"/>
              <w:bottom w:val="nil"/>
              <w:right w:val="single" w:sz="4" w:space="0" w:color="auto"/>
            </w:tcBorders>
          </w:tcPr>
          <w:p w14:paraId="78D2797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3D8BAE7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top w:val="nil"/>
              <w:left w:val="single" w:sz="4" w:space="0" w:color="auto"/>
              <w:bottom w:val="nil"/>
            </w:tcBorders>
          </w:tcPr>
          <w:p w14:paraId="32AFEC9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(3%)</w:t>
            </w:r>
          </w:p>
        </w:tc>
      </w:tr>
      <w:tr w:rsidR="00647A84" w:rsidRPr="00E16ABF" w14:paraId="2B5E0AC4" w14:textId="77777777" w:rsidTr="00647A84">
        <w:trPr>
          <w:jc w:val="center"/>
        </w:trPr>
        <w:tc>
          <w:tcPr>
            <w:tcW w:w="1998" w:type="dxa"/>
            <w:vMerge/>
            <w:tcBorders>
              <w:top w:val="nil"/>
              <w:bottom w:val="nil"/>
              <w:right w:val="nil"/>
            </w:tcBorders>
          </w:tcPr>
          <w:p w14:paraId="1631149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73EEE493"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Black African</w:t>
            </w:r>
          </w:p>
        </w:tc>
        <w:tc>
          <w:tcPr>
            <w:tcW w:w="1683" w:type="dxa"/>
            <w:tcBorders>
              <w:top w:val="nil"/>
              <w:left w:val="single" w:sz="4" w:space="0" w:color="auto"/>
              <w:bottom w:val="nil"/>
              <w:right w:val="single" w:sz="4" w:space="0" w:color="auto"/>
            </w:tcBorders>
          </w:tcPr>
          <w:p w14:paraId="2EC3DCC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2AFA98F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(17%)</w:t>
            </w:r>
          </w:p>
        </w:tc>
        <w:tc>
          <w:tcPr>
            <w:tcW w:w="1701" w:type="dxa"/>
            <w:tcBorders>
              <w:top w:val="nil"/>
              <w:left w:val="single" w:sz="4" w:space="0" w:color="auto"/>
              <w:bottom w:val="nil"/>
            </w:tcBorders>
          </w:tcPr>
          <w:p w14:paraId="6ACBE6B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(11%)</w:t>
            </w:r>
          </w:p>
        </w:tc>
      </w:tr>
      <w:tr w:rsidR="00647A84" w:rsidRPr="00E16ABF" w14:paraId="138D87C0" w14:textId="77777777" w:rsidTr="00647A84">
        <w:trPr>
          <w:jc w:val="center"/>
        </w:trPr>
        <w:tc>
          <w:tcPr>
            <w:tcW w:w="1998" w:type="dxa"/>
            <w:vMerge/>
            <w:tcBorders>
              <w:top w:val="nil"/>
              <w:bottom w:val="single" w:sz="4" w:space="0" w:color="auto"/>
              <w:right w:val="nil"/>
            </w:tcBorders>
          </w:tcPr>
          <w:p w14:paraId="51CFBB6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2955FD3F"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Other</w:t>
            </w:r>
          </w:p>
        </w:tc>
        <w:tc>
          <w:tcPr>
            <w:tcW w:w="1683" w:type="dxa"/>
            <w:tcBorders>
              <w:top w:val="nil"/>
              <w:left w:val="single" w:sz="4" w:space="0" w:color="auto"/>
              <w:bottom w:val="single" w:sz="4" w:space="0" w:color="auto"/>
              <w:right w:val="single" w:sz="4" w:space="0" w:color="auto"/>
            </w:tcBorders>
          </w:tcPr>
          <w:p w14:paraId="62E119A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(25%)</w:t>
            </w:r>
          </w:p>
        </w:tc>
        <w:tc>
          <w:tcPr>
            <w:tcW w:w="1701" w:type="dxa"/>
            <w:tcBorders>
              <w:top w:val="nil"/>
              <w:left w:val="single" w:sz="4" w:space="0" w:color="auto"/>
              <w:bottom w:val="single" w:sz="4" w:space="0" w:color="auto"/>
              <w:right w:val="single" w:sz="4" w:space="0" w:color="auto"/>
            </w:tcBorders>
          </w:tcPr>
          <w:p w14:paraId="70A1E53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top w:val="nil"/>
              <w:left w:val="single" w:sz="4" w:space="0" w:color="auto"/>
              <w:bottom w:val="single" w:sz="4" w:space="0" w:color="auto"/>
            </w:tcBorders>
          </w:tcPr>
          <w:p w14:paraId="0DE489F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(18%)</w:t>
            </w:r>
          </w:p>
        </w:tc>
      </w:tr>
      <w:tr w:rsidR="00647A84" w:rsidRPr="00E16ABF" w14:paraId="5CCDBEE9" w14:textId="77777777" w:rsidTr="00647A84">
        <w:trPr>
          <w:jc w:val="center"/>
        </w:trPr>
        <w:tc>
          <w:tcPr>
            <w:tcW w:w="1998" w:type="dxa"/>
            <w:vMerge w:val="restart"/>
            <w:tcBorders>
              <w:bottom w:val="nil"/>
              <w:right w:val="nil"/>
            </w:tcBorders>
          </w:tcPr>
          <w:p w14:paraId="379D7B03"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Current marital status</w:t>
            </w:r>
          </w:p>
        </w:tc>
        <w:tc>
          <w:tcPr>
            <w:tcW w:w="2131" w:type="dxa"/>
            <w:tcBorders>
              <w:left w:val="nil"/>
              <w:bottom w:val="nil"/>
              <w:right w:val="single" w:sz="4" w:space="0" w:color="auto"/>
            </w:tcBorders>
          </w:tcPr>
          <w:p w14:paraId="2F84E6A7"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 xml:space="preserve">Single </w:t>
            </w:r>
          </w:p>
          <w:p w14:paraId="18914FDD"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(living alone)</w:t>
            </w:r>
          </w:p>
        </w:tc>
        <w:tc>
          <w:tcPr>
            <w:tcW w:w="1683" w:type="dxa"/>
            <w:tcBorders>
              <w:left w:val="single" w:sz="4" w:space="0" w:color="auto"/>
              <w:bottom w:val="nil"/>
              <w:right w:val="single" w:sz="4" w:space="0" w:color="auto"/>
            </w:tcBorders>
          </w:tcPr>
          <w:p w14:paraId="19B197C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left w:val="single" w:sz="4" w:space="0" w:color="auto"/>
              <w:bottom w:val="nil"/>
              <w:right w:val="single" w:sz="4" w:space="0" w:color="auto"/>
            </w:tcBorders>
          </w:tcPr>
          <w:p w14:paraId="4D191DA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(27%)</w:t>
            </w:r>
          </w:p>
        </w:tc>
        <w:tc>
          <w:tcPr>
            <w:tcW w:w="1701" w:type="dxa"/>
            <w:tcBorders>
              <w:left w:val="single" w:sz="4" w:space="0" w:color="auto"/>
              <w:bottom w:val="nil"/>
            </w:tcBorders>
          </w:tcPr>
          <w:p w14:paraId="5793D13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(15%)</w:t>
            </w:r>
          </w:p>
        </w:tc>
      </w:tr>
      <w:tr w:rsidR="00647A84" w:rsidRPr="00E16ABF" w14:paraId="05322762" w14:textId="77777777" w:rsidTr="00647A84">
        <w:trPr>
          <w:jc w:val="center"/>
        </w:trPr>
        <w:tc>
          <w:tcPr>
            <w:tcW w:w="1998" w:type="dxa"/>
            <w:vMerge/>
            <w:tcBorders>
              <w:top w:val="nil"/>
              <w:bottom w:val="nil"/>
              <w:right w:val="nil"/>
            </w:tcBorders>
          </w:tcPr>
          <w:p w14:paraId="5C21D69F"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193373C5"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 xml:space="preserve">Single </w:t>
            </w:r>
          </w:p>
          <w:p w14:paraId="65ED1685"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(living with partner)</w:t>
            </w:r>
          </w:p>
        </w:tc>
        <w:tc>
          <w:tcPr>
            <w:tcW w:w="1683" w:type="dxa"/>
            <w:tcBorders>
              <w:top w:val="nil"/>
              <w:left w:val="single" w:sz="4" w:space="0" w:color="auto"/>
              <w:bottom w:val="nil"/>
              <w:right w:val="single" w:sz="4" w:space="0" w:color="auto"/>
            </w:tcBorders>
          </w:tcPr>
          <w:p w14:paraId="5385D0D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(19%)</w:t>
            </w:r>
          </w:p>
        </w:tc>
        <w:tc>
          <w:tcPr>
            <w:tcW w:w="1701" w:type="dxa"/>
            <w:tcBorders>
              <w:top w:val="nil"/>
              <w:left w:val="single" w:sz="4" w:space="0" w:color="auto"/>
              <w:bottom w:val="nil"/>
              <w:right w:val="single" w:sz="4" w:space="0" w:color="auto"/>
            </w:tcBorders>
          </w:tcPr>
          <w:p w14:paraId="4FAACBB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(27%)</w:t>
            </w:r>
          </w:p>
        </w:tc>
        <w:tc>
          <w:tcPr>
            <w:tcW w:w="1701" w:type="dxa"/>
            <w:tcBorders>
              <w:top w:val="nil"/>
              <w:left w:val="single" w:sz="4" w:space="0" w:color="auto"/>
              <w:bottom w:val="nil"/>
            </w:tcBorders>
          </w:tcPr>
          <w:p w14:paraId="6655D0A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(22%)</w:t>
            </w:r>
          </w:p>
        </w:tc>
      </w:tr>
      <w:tr w:rsidR="00647A84" w:rsidRPr="00E16ABF" w14:paraId="78E35E64" w14:textId="77777777" w:rsidTr="00647A84">
        <w:trPr>
          <w:jc w:val="center"/>
        </w:trPr>
        <w:tc>
          <w:tcPr>
            <w:tcW w:w="1998" w:type="dxa"/>
            <w:vMerge/>
            <w:tcBorders>
              <w:top w:val="nil"/>
              <w:bottom w:val="nil"/>
              <w:right w:val="nil"/>
            </w:tcBorders>
          </w:tcPr>
          <w:p w14:paraId="701D7B1E"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360927A8"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Married</w:t>
            </w:r>
          </w:p>
        </w:tc>
        <w:tc>
          <w:tcPr>
            <w:tcW w:w="1683" w:type="dxa"/>
            <w:tcBorders>
              <w:top w:val="nil"/>
              <w:left w:val="single" w:sz="4" w:space="0" w:color="auto"/>
              <w:bottom w:val="nil"/>
              <w:right w:val="single" w:sz="4" w:space="0" w:color="auto"/>
            </w:tcBorders>
          </w:tcPr>
          <w:p w14:paraId="1843385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11 (69%)</w:t>
            </w:r>
          </w:p>
        </w:tc>
        <w:tc>
          <w:tcPr>
            <w:tcW w:w="1701" w:type="dxa"/>
            <w:tcBorders>
              <w:top w:val="nil"/>
              <w:left w:val="single" w:sz="4" w:space="0" w:color="auto"/>
              <w:bottom w:val="nil"/>
              <w:right w:val="single" w:sz="4" w:space="0" w:color="auto"/>
            </w:tcBorders>
          </w:tcPr>
          <w:p w14:paraId="65D43E8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(27%)</w:t>
            </w:r>
          </w:p>
        </w:tc>
        <w:tc>
          <w:tcPr>
            <w:tcW w:w="1701" w:type="dxa"/>
            <w:tcBorders>
              <w:top w:val="nil"/>
              <w:left w:val="single" w:sz="4" w:space="0" w:color="auto"/>
              <w:bottom w:val="nil"/>
            </w:tcBorders>
          </w:tcPr>
          <w:p w14:paraId="1A70EA9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14 (52%)</w:t>
            </w:r>
          </w:p>
        </w:tc>
      </w:tr>
      <w:tr w:rsidR="00647A84" w:rsidRPr="00E16ABF" w14:paraId="3549171D" w14:textId="77777777" w:rsidTr="00647A84">
        <w:trPr>
          <w:jc w:val="center"/>
        </w:trPr>
        <w:tc>
          <w:tcPr>
            <w:tcW w:w="1998" w:type="dxa"/>
            <w:vMerge/>
            <w:tcBorders>
              <w:top w:val="nil"/>
              <w:bottom w:val="nil"/>
              <w:right w:val="nil"/>
            </w:tcBorders>
          </w:tcPr>
          <w:p w14:paraId="45A9187D"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031D5E7D"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Divorced/Separated (living alone)</w:t>
            </w:r>
          </w:p>
        </w:tc>
        <w:tc>
          <w:tcPr>
            <w:tcW w:w="1683" w:type="dxa"/>
            <w:tcBorders>
              <w:top w:val="nil"/>
              <w:left w:val="single" w:sz="4" w:space="0" w:color="auto"/>
              <w:bottom w:val="nil"/>
              <w:right w:val="single" w:sz="4" w:space="0" w:color="auto"/>
            </w:tcBorders>
          </w:tcPr>
          <w:p w14:paraId="18BE842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5FE196F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c>
          <w:tcPr>
            <w:tcW w:w="1701" w:type="dxa"/>
            <w:tcBorders>
              <w:top w:val="nil"/>
              <w:left w:val="single" w:sz="4" w:space="0" w:color="auto"/>
              <w:bottom w:val="nil"/>
            </w:tcBorders>
          </w:tcPr>
          <w:p w14:paraId="6C69E37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3C307AC8" w14:textId="77777777" w:rsidTr="00647A84">
        <w:trPr>
          <w:jc w:val="center"/>
        </w:trPr>
        <w:tc>
          <w:tcPr>
            <w:tcW w:w="1998" w:type="dxa"/>
            <w:vMerge/>
            <w:tcBorders>
              <w:top w:val="nil"/>
              <w:bottom w:val="nil"/>
              <w:right w:val="nil"/>
            </w:tcBorders>
          </w:tcPr>
          <w:p w14:paraId="5008922B"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3DC6544"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vertAlign w:val="superscript"/>
              </w:rPr>
            </w:pPr>
            <w:r w:rsidRPr="00E16ABF">
              <w:rPr>
                <w:rFonts w:ascii="Times New Roman" w:hAnsi="Times New Roman"/>
                <w:sz w:val="24"/>
                <w:szCs w:val="24"/>
              </w:rPr>
              <w:t>Other</w:t>
            </w:r>
            <w:r w:rsidRPr="00E16ABF">
              <w:rPr>
                <w:rFonts w:ascii="Times New Roman" w:hAnsi="Times New Roman"/>
                <w:sz w:val="24"/>
                <w:szCs w:val="24"/>
                <w:vertAlign w:val="superscript"/>
              </w:rPr>
              <w:t>1</w:t>
            </w:r>
          </w:p>
        </w:tc>
        <w:tc>
          <w:tcPr>
            <w:tcW w:w="1683" w:type="dxa"/>
            <w:tcBorders>
              <w:top w:val="nil"/>
              <w:left w:val="single" w:sz="4" w:space="0" w:color="auto"/>
              <w:bottom w:val="nil"/>
              <w:right w:val="single" w:sz="4" w:space="0" w:color="auto"/>
            </w:tcBorders>
          </w:tcPr>
          <w:p w14:paraId="6925E64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6DFF0B8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c>
          <w:tcPr>
            <w:tcW w:w="1701" w:type="dxa"/>
            <w:tcBorders>
              <w:top w:val="nil"/>
              <w:left w:val="single" w:sz="4" w:space="0" w:color="auto"/>
              <w:bottom w:val="nil"/>
            </w:tcBorders>
          </w:tcPr>
          <w:p w14:paraId="6C6A118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(7%)</w:t>
            </w:r>
          </w:p>
        </w:tc>
      </w:tr>
      <w:tr w:rsidR="00647A84" w:rsidRPr="00E16ABF" w14:paraId="4F46DF3C" w14:textId="77777777" w:rsidTr="00647A84">
        <w:trPr>
          <w:jc w:val="center"/>
        </w:trPr>
        <w:tc>
          <w:tcPr>
            <w:tcW w:w="1998" w:type="dxa"/>
            <w:vMerge/>
            <w:tcBorders>
              <w:top w:val="nil"/>
              <w:bottom w:val="single" w:sz="4" w:space="0" w:color="auto"/>
              <w:right w:val="nil"/>
            </w:tcBorders>
          </w:tcPr>
          <w:p w14:paraId="2AE330C9"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68D3589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Missing</w:t>
            </w:r>
          </w:p>
        </w:tc>
        <w:tc>
          <w:tcPr>
            <w:tcW w:w="1683" w:type="dxa"/>
            <w:tcBorders>
              <w:top w:val="nil"/>
              <w:left w:val="single" w:sz="4" w:space="0" w:color="auto"/>
              <w:bottom w:val="single" w:sz="4" w:space="0" w:color="auto"/>
              <w:right w:val="single" w:sz="4" w:space="0" w:color="auto"/>
            </w:tcBorders>
          </w:tcPr>
          <w:p w14:paraId="0EFACDA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w:t>
            </w:r>
          </w:p>
        </w:tc>
        <w:tc>
          <w:tcPr>
            <w:tcW w:w="1701" w:type="dxa"/>
            <w:tcBorders>
              <w:top w:val="nil"/>
              <w:left w:val="single" w:sz="4" w:space="0" w:color="auto"/>
              <w:bottom w:val="single" w:sz="4" w:space="0" w:color="auto"/>
              <w:right w:val="single" w:sz="4" w:space="0" w:color="auto"/>
            </w:tcBorders>
          </w:tcPr>
          <w:p w14:paraId="46B08B5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w:t>
            </w:r>
          </w:p>
        </w:tc>
        <w:tc>
          <w:tcPr>
            <w:tcW w:w="1701" w:type="dxa"/>
            <w:tcBorders>
              <w:top w:val="nil"/>
              <w:left w:val="single" w:sz="4" w:space="0" w:color="auto"/>
              <w:bottom w:val="single" w:sz="4" w:space="0" w:color="auto"/>
            </w:tcBorders>
          </w:tcPr>
          <w:p w14:paraId="7DDE2BE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w:t>
            </w:r>
          </w:p>
        </w:tc>
      </w:tr>
      <w:tr w:rsidR="00647A84" w:rsidRPr="00E16ABF" w14:paraId="6B60D4F4" w14:textId="77777777" w:rsidTr="00647A84">
        <w:trPr>
          <w:jc w:val="center"/>
        </w:trPr>
        <w:tc>
          <w:tcPr>
            <w:tcW w:w="1998" w:type="dxa"/>
            <w:vMerge w:val="restart"/>
            <w:tcBorders>
              <w:top w:val="single" w:sz="4" w:space="0" w:color="auto"/>
              <w:bottom w:val="nil"/>
              <w:right w:val="nil"/>
            </w:tcBorders>
          </w:tcPr>
          <w:p w14:paraId="6CEEE220"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Current employment status</w:t>
            </w:r>
          </w:p>
        </w:tc>
        <w:tc>
          <w:tcPr>
            <w:tcW w:w="2131" w:type="dxa"/>
            <w:tcBorders>
              <w:top w:val="single" w:sz="4" w:space="0" w:color="auto"/>
              <w:left w:val="nil"/>
              <w:bottom w:val="nil"/>
              <w:right w:val="single" w:sz="4" w:space="0" w:color="auto"/>
            </w:tcBorders>
          </w:tcPr>
          <w:p w14:paraId="2365E3F5"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In paid employment</w:t>
            </w:r>
          </w:p>
        </w:tc>
        <w:tc>
          <w:tcPr>
            <w:tcW w:w="1683" w:type="dxa"/>
            <w:tcBorders>
              <w:top w:val="single" w:sz="4" w:space="0" w:color="auto"/>
              <w:left w:val="single" w:sz="4" w:space="0" w:color="auto"/>
              <w:bottom w:val="nil"/>
              <w:right w:val="single" w:sz="4" w:space="0" w:color="auto"/>
            </w:tcBorders>
          </w:tcPr>
          <w:p w14:paraId="16E6EB1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(56%)</w:t>
            </w:r>
          </w:p>
        </w:tc>
        <w:tc>
          <w:tcPr>
            <w:tcW w:w="1701" w:type="dxa"/>
            <w:tcBorders>
              <w:top w:val="single" w:sz="4" w:space="0" w:color="auto"/>
              <w:left w:val="single" w:sz="4" w:space="0" w:color="auto"/>
              <w:bottom w:val="nil"/>
              <w:right w:val="single" w:sz="4" w:space="0" w:color="auto"/>
            </w:tcBorders>
          </w:tcPr>
          <w:p w14:paraId="33D4ECC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(55%)</w:t>
            </w:r>
          </w:p>
        </w:tc>
        <w:tc>
          <w:tcPr>
            <w:tcW w:w="1701" w:type="dxa"/>
            <w:tcBorders>
              <w:top w:val="single" w:sz="4" w:space="0" w:color="auto"/>
              <w:left w:val="single" w:sz="4" w:space="0" w:color="auto"/>
              <w:bottom w:val="nil"/>
            </w:tcBorders>
          </w:tcPr>
          <w:p w14:paraId="0A8D577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15 (56%)</w:t>
            </w:r>
          </w:p>
        </w:tc>
      </w:tr>
      <w:tr w:rsidR="00647A84" w:rsidRPr="00E16ABF" w14:paraId="1A17DA29" w14:textId="77777777" w:rsidTr="00647A84">
        <w:trPr>
          <w:jc w:val="center"/>
        </w:trPr>
        <w:tc>
          <w:tcPr>
            <w:tcW w:w="1998" w:type="dxa"/>
            <w:vMerge/>
            <w:tcBorders>
              <w:top w:val="nil"/>
              <w:bottom w:val="nil"/>
              <w:right w:val="nil"/>
            </w:tcBorders>
          </w:tcPr>
          <w:p w14:paraId="7CD69058"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4E6C7BF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Unemployed</w:t>
            </w:r>
          </w:p>
        </w:tc>
        <w:tc>
          <w:tcPr>
            <w:tcW w:w="1683" w:type="dxa"/>
            <w:tcBorders>
              <w:top w:val="nil"/>
              <w:left w:val="single" w:sz="4" w:space="0" w:color="auto"/>
              <w:bottom w:val="nil"/>
              <w:right w:val="single" w:sz="4" w:space="0" w:color="auto"/>
            </w:tcBorders>
          </w:tcPr>
          <w:p w14:paraId="32DCF0F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6115616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(18%)</w:t>
            </w:r>
          </w:p>
        </w:tc>
        <w:tc>
          <w:tcPr>
            <w:tcW w:w="1701" w:type="dxa"/>
            <w:tcBorders>
              <w:top w:val="nil"/>
              <w:left w:val="single" w:sz="4" w:space="0" w:color="auto"/>
              <w:bottom w:val="nil"/>
            </w:tcBorders>
          </w:tcPr>
          <w:p w14:paraId="0C46FB0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(11%)</w:t>
            </w:r>
          </w:p>
        </w:tc>
      </w:tr>
      <w:tr w:rsidR="00647A84" w:rsidRPr="00E16ABF" w14:paraId="11D73EC8" w14:textId="77777777" w:rsidTr="00647A84">
        <w:trPr>
          <w:jc w:val="center"/>
        </w:trPr>
        <w:tc>
          <w:tcPr>
            <w:tcW w:w="1998" w:type="dxa"/>
            <w:vMerge/>
            <w:tcBorders>
              <w:top w:val="nil"/>
              <w:bottom w:val="nil"/>
              <w:right w:val="nil"/>
            </w:tcBorders>
          </w:tcPr>
          <w:p w14:paraId="20192259"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F4786CC"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Student</w:t>
            </w:r>
          </w:p>
        </w:tc>
        <w:tc>
          <w:tcPr>
            <w:tcW w:w="1683" w:type="dxa"/>
            <w:tcBorders>
              <w:top w:val="nil"/>
              <w:left w:val="single" w:sz="4" w:space="0" w:color="auto"/>
              <w:bottom w:val="nil"/>
              <w:right w:val="single" w:sz="4" w:space="0" w:color="auto"/>
            </w:tcBorders>
          </w:tcPr>
          <w:p w14:paraId="760B317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2675E86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1462154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64EF1237" w14:textId="77777777" w:rsidTr="00647A84">
        <w:trPr>
          <w:jc w:val="center"/>
        </w:trPr>
        <w:tc>
          <w:tcPr>
            <w:tcW w:w="1998" w:type="dxa"/>
            <w:vMerge/>
            <w:tcBorders>
              <w:top w:val="nil"/>
              <w:bottom w:val="nil"/>
              <w:right w:val="nil"/>
            </w:tcBorders>
          </w:tcPr>
          <w:p w14:paraId="0990270C"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A36A72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Looking after the home/family</w:t>
            </w:r>
          </w:p>
        </w:tc>
        <w:tc>
          <w:tcPr>
            <w:tcW w:w="1683" w:type="dxa"/>
            <w:tcBorders>
              <w:top w:val="nil"/>
              <w:left w:val="single" w:sz="4" w:space="0" w:color="auto"/>
              <w:bottom w:val="nil"/>
              <w:right w:val="single" w:sz="4" w:space="0" w:color="auto"/>
            </w:tcBorders>
          </w:tcPr>
          <w:p w14:paraId="1DB7CBC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(31%)</w:t>
            </w:r>
          </w:p>
        </w:tc>
        <w:tc>
          <w:tcPr>
            <w:tcW w:w="1701" w:type="dxa"/>
            <w:tcBorders>
              <w:top w:val="nil"/>
              <w:left w:val="single" w:sz="4" w:space="0" w:color="auto"/>
              <w:bottom w:val="nil"/>
              <w:right w:val="single" w:sz="4" w:space="0" w:color="auto"/>
            </w:tcBorders>
          </w:tcPr>
          <w:p w14:paraId="2F10685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c>
          <w:tcPr>
            <w:tcW w:w="1701" w:type="dxa"/>
            <w:tcBorders>
              <w:top w:val="nil"/>
              <w:left w:val="single" w:sz="4" w:space="0" w:color="auto"/>
              <w:bottom w:val="nil"/>
            </w:tcBorders>
          </w:tcPr>
          <w:p w14:paraId="237F47B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(22%)</w:t>
            </w:r>
          </w:p>
        </w:tc>
      </w:tr>
      <w:tr w:rsidR="00647A84" w:rsidRPr="00E16ABF" w14:paraId="61D15B1B" w14:textId="77777777" w:rsidTr="00647A84">
        <w:trPr>
          <w:jc w:val="center"/>
        </w:trPr>
        <w:tc>
          <w:tcPr>
            <w:tcW w:w="1998" w:type="dxa"/>
            <w:vMerge/>
            <w:tcBorders>
              <w:top w:val="nil"/>
              <w:bottom w:val="nil"/>
              <w:right w:val="nil"/>
            </w:tcBorders>
          </w:tcPr>
          <w:p w14:paraId="429AC6E9"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46CDA6F2"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Sick/disabled</w:t>
            </w:r>
          </w:p>
        </w:tc>
        <w:tc>
          <w:tcPr>
            <w:tcW w:w="1683" w:type="dxa"/>
            <w:tcBorders>
              <w:top w:val="nil"/>
              <w:left w:val="single" w:sz="4" w:space="0" w:color="auto"/>
              <w:bottom w:val="nil"/>
              <w:right w:val="single" w:sz="4" w:space="0" w:color="auto"/>
            </w:tcBorders>
          </w:tcPr>
          <w:p w14:paraId="5A8A64A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0A438913" w14:textId="77777777" w:rsidR="00647A84" w:rsidRPr="00E16ABF" w:rsidRDefault="00647A84" w:rsidP="00647A84">
            <w:pPr>
              <w:pStyle w:val="ListParagraph"/>
              <w:tabs>
                <w:tab w:val="left" w:pos="851"/>
              </w:tabs>
              <w:spacing w:after="120" w:line="360" w:lineRule="auto"/>
              <w:ind w:left="0"/>
              <w:jc w:val="center"/>
              <w:rPr>
                <w:rFonts w:ascii="Times New Roman" w:hAnsi="Times New Roman"/>
                <w:sz w:val="24"/>
                <w:szCs w:val="24"/>
              </w:rPr>
            </w:pPr>
            <w:r w:rsidRPr="00E16ABF">
              <w:rPr>
                <w:rFonts w:ascii="Times New Roman" w:hAnsi="Times New Roman"/>
                <w:sz w:val="24"/>
                <w:szCs w:val="24"/>
              </w:rPr>
              <w:t>1 (9%)</w:t>
            </w:r>
          </w:p>
        </w:tc>
        <w:tc>
          <w:tcPr>
            <w:tcW w:w="1701" w:type="dxa"/>
            <w:tcBorders>
              <w:top w:val="nil"/>
              <w:left w:val="single" w:sz="4" w:space="0" w:color="auto"/>
              <w:bottom w:val="nil"/>
            </w:tcBorders>
          </w:tcPr>
          <w:p w14:paraId="5BEE58C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3029A8C0" w14:textId="77777777" w:rsidTr="00647A84">
        <w:trPr>
          <w:jc w:val="center"/>
        </w:trPr>
        <w:tc>
          <w:tcPr>
            <w:tcW w:w="1998" w:type="dxa"/>
            <w:vMerge/>
            <w:tcBorders>
              <w:top w:val="nil"/>
              <w:bottom w:val="nil"/>
              <w:right w:val="nil"/>
            </w:tcBorders>
          </w:tcPr>
          <w:p w14:paraId="37A10236"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36DE9E92"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Other</w:t>
            </w:r>
            <w:r w:rsidRPr="00E16ABF">
              <w:rPr>
                <w:rFonts w:ascii="Times New Roman" w:hAnsi="Times New Roman"/>
                <w:sz w:val="24"/>
                <w:szCs w:val="24"/>
                <w:vertAlign w:val="superscript"/>
              </w:rPr>
              <w:t>2</w:t>
            </w:r>
          </w:p>
        </w:tc>
        <w:tc>
          <w:tcPr>
            <w:tcW w:w="1683" w:type="dxa"/>
            <w:tcBorders>
              <w:top w:val="nil"/>
              <w:left w:val="single" w:sz="4" w:space="0" w:color="auto"/>
              <w:bottom w:val="nil"/>
              <w:right w:val="single" w:sz="4" w:space="0" w:color="auto"/>
            </w:tcBorders>
          </w:tcPr>
          <w:p w14:paraId="15760F6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6D3A678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c>
          <w:tcPr>
            <w:tcW w:w="1701" w:type="dxa"/>
            <w:tcBorders>
              <w:top w:val="nil"/>
              <w:left w:val="single" w:sz="4" w:space="0" w:color="auto"/>
              <w:bottom w:val="nil"/>
            </w:tcBorders>
          </w:tcPr>
          <w:p w14:paraId="74A31A0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1D1622AD" w14:textId="77777777" w:rsidTr="00647A84">
        <w:trPr>
          <w:jc w:val="center"/>
        </w:trPr>
        <w:tc>
          <w:tcPr>
            <w:tcW w:w="1998" w:type="dxa"/>
            <w:tcBorders>
              <w:top w:val="nil"/>
              <w:bottom w:val="single" w:sz="4" w:space="0" w:color="auto"/>
              <w:right w:val="nil"/>
            </w:tcBorders>
          </w:tcPr>
          <w:p w14:paraId="493BA87D"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10BB9BF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Missing</w:t>
            </w:r>
          </w:p>
        </w:tc>
        <w:tc>
          <w:tcPr>
            <w:tcW w:w="1683" w:type="dxa"/>
            <w:tcBorders>
              <w:top w:val="nil"/>
              <w:left w:val="single" w:sz="4" w:space="0" w:color="auto"/>
              <w:bottom w:val="single" w:sz="4" w:space="0" w:color="auto"/>
              <w:right w:val="single" w:sz="4" w:space="0" w:color="auto"/>
            </w:tcBorders>
          </w:tcPr>
          <w:p w14:paraId="085B942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w:t>
            </w:r>
          </w:p>
        </w:tc>
        <w:tc>
          <w:tcPr>
            <w:tcW w:w="1701" w:type="dxa"/>
            <w:tcBorders>
              <w:top w:val="nil"/>
              <w:left w:val="single" w:sz="4" w:space="0" w:color="auto"/>
              <w:bottom w:val="single" w:sz="4" w:space="0" w:color="auto"/>
              <w:right w:val="single" w:sz="4" w:space="0" w:color="auto"/>
            </w:tcBorders>
          </w:tcPr>
          <w:p w14:paraId="3C4E3BF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w:t>
            </w:r>
          </w:p>
        </w:tc>
        <w:tc>
          <w:tcPr>
            <w:tcW w:w="1701" w:type="dxa"/>
            <w:tcBorders>
              <w:top w:val="nil"/>
              <w:left w:val="single" w:sz="4" w:space="0" w:color="auto"/>
              <w:bottom w:val="single" w:sz="4" w:space="0" w:color="auto"/>
            </w:tcBorders>
          </w:tcPr>
          <w:p w14:paraId="205FFA6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w:t>
            </w:r>
          </w:p>
        </w:tc>
      </w:tr>
      <w:tr w:rsidR="00647A84" w:rsidRPr="00E16ABF" w14:paraId="5371B7FC" w14:textId="77777777" w:rsidTr="00647A84">
        <w:trPr>
          <w:jc w:val="center"/>
        </w:trPr>
        <w:tc>
          <w:tcPr>
            <w:tcW w:w="1998" w:type="dxa"/>
            <w:vMerge w:val="restart"/>
            <w:tcBorders>
              <w:top w:val="single" w:sz="4" w:space="0" w:color="auto"/>
              <w:right w:val="nil"/>
            </w:tcBorders>
          </w:tcPr>
          <w:p w14:paraId="753D17D8"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Current financial status</w:t>
            </w:r>
          </w:p>
        </w:tc>
        <w:tc>
          <w:tcPr>
            <w:tcW w:w="2131" w:type="dxa"/>
            <w:tcBorders>
              <w:top w:val="single" w:sz="4" w:space="0" w:color="auto"/>
              <w:left w:val="nil"/>
              <w:bottom w:val="nil"/>
              <w:right w:val="single" w:sz="4" w:space="0" w:color="auto"/>
            </w:tcBorders>
          </w:tcPr>
          <w:p w14:paraId="43C8A0DF"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Normally have enough money</w:t>
            </w:r>
          </w:p>
        </w:tc>
        <w:tc>
          <w:tcPr>
            <w:tcW w:w="1683" w:type="dxa"/>
            <w:tcBorders>
              <w:top w:val="single" w:sz="4" w:space="0" w:color="auto"/>
              <w:left w:val="single" w:sz="4" w:space="0" w:color="auto"/>
              <w:bottom w:val="nil"/>
              <w:right w:val="single" w:sz="4" w:space="0" w:color="auto"/>
            </w:tcBorders>
          </w:tcPr>
          <w:p w14:paraId="02D057F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(56%)</w:t>
            </w:r>
          </w:p>
        </w:tc>
        <w:tc>
          <w:tcPr>
            <w:tcW w:w="1701" w:type="dxa"/>
            <w:tcBorders>
              <w:top w:val="single" w:sz="4" w:space="0" w:color="auto"/>
              <w:left w:val="single" w:sz="4" w:space="0" w:color="auto"/>
              <w:bottom w:val="nil"/>
              <w:right w:val="single" w:sz="4" w:space="0" w:color="auto"/>
            </w:tcBorders>
          </w:tcPr>
          <w:p w14:paraId="0DCB671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single" w:sz="4" w:space="0" w:color="auto"/>
              <w:left w:val="single" w:sz="4" w:space="0" w:color="auto"/>
              <w:bottom w:val="nil"/>
            </w:tcBorders>
          </w:tcPr>
          <w:p w14:paraId="4F3F88D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(35%)</w:t>
            </w:r>
          </w:p>
        </w:tc>
      </w:tr>
      <w:tr w:rsidR="00647A84" w:rsidRPr="00E16ABF" w14:paraId="52468911" w14:textId="77777777" w:rsidTr="00647A84">
        <w:trPr>
          <w:jc w:val="center"/>
        </w:trPr>
        <w:tc>
          <w:tcPr>
            <w:tcW w:w="1998" w:type="dxa"/>
            <w:vMerge/>
            <w:tcBorders>
              <w:right w:val="nil"/>
            </w:tcBorders>
          </w:tcPr>
          <w:p w14:paraId="4CAC1F81"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0241735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Enough money if I plan carefully</w:t>
            </w:r>
          </w:p>
        </w:tc>
        <w:tc>
          <w:tcPr>
            <w:tcW w:w="1683" w:type="dxa"/>
            <w:tcBorders>
              <w:top w:val="nil"/>
              <w:left w:val="single" w:sz="4" w:space="0" w:color="auto"/>
              <w:bottom w:val="nil"/>
              <w:right w:val="single" w:sz="4" w:space="0" w:color="auto"/>
            </w:tcBorders>
          </w:tcPr>
          <w:p w14:paraId="23F3153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(38%)</w:t>
            </w:r>
          </w:p>
        </w:tc>
        <w:tc>
          <w:tcPr>
            <w:tcW w:w="1701" w:type="dxa"/>
            <w:tcBorders>
              <w:top w:val="nil"/>
              <w:left w:val="single" w:sz="4" w:space="0" w:color="auto"/>
              <w:bottom w:val="nil"/>
              <w:right w:val="single" w:sz="4" w:space="0" w:color="auto"/>
            </w:tcBorders>
          </w:tcPr>
          <w:p w14:paraId="3F81D0C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(40%)</w:t>
            </w:r>
          </w:p>
        </w:tc>
        <w:tc>
          <w:tcPr>
            <w:tcW w:w="1701" w:type="dxa"/>
            <w:tcBorders>
              <w:top w:val="nil"/>
              <w:left w:val="single" w:sz="4" w:space="0" w:color="auto"/>
              <w:bottom w:val="nil"/>
            </w:tcBorders>
          </w:tcPr>
          <w:p w14:paraId="72340F9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10 (38%)</w:t>
            </w:r>
          </w:p>
        </w:tc>
      </w:tr>
      <w:tr w:rsidR="00647A84" w:rsidRPr="00E16ABF" w14:paraId="00176F9A" w14:textId="77777777" w:rsidTr="00647A84">
        <w:trPr>
          <w:jc w:val="center"/>
        </w:trPr>
        <w:tc>
          <w:tcPr>
            <w:tcW w:w="1998" w:type="dxa"/>
            <w:vMerge/>
            <w:tcBorders>
              <w:right w:val="nil"/>
            </w:tcBorders>
          </w:tcPr>
          <w:p w14:paraId="77052504"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1B6A147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Enough money for basic things</w:t>
            </w:r>
          </w:p>
        </w:tc>
        <w:tc>
          <w:tcPr>
            <w:tcW w:w="1683" w:type="dxa"/>
            <w:tcBorders>
              <w:top w:val="nil"/>
              <w:left w:val="single" w:sz="4" w:space="0" w:color="auto"/>
              <w:bottom w:val="nil"/>
              <w:right w:val="single" w:sz="4" w:space="0" w:color="auto"/>
            </w:tcBorders>
          </w:tcPr>
          <w:p w14:paraId="4FA02FE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4F5AE23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(30%)</w:t>
            </w:r>
          </w:p>
        </w:tc>
        <w:tc>
          <w:tcPr>
            <w:tcW w:w="1701" w:type="dxa"/>
            <w:tcBorders>
              <w:top w:val="nil"/>
              <w:left w:val="single" w:sz="4" w:space="0" w:color="auto"/>
              <w:bottom w:val="nil"/>
            </w:tcBorders>
          </w:tcPr>
          <w:p w14:paraId="6CA48F3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(15%)</w:t>
            </w:r>
          </w:p>
        </w:tc>
      </w:tr>
      <w:tr w:rsidR="00647A84" w:rsidRPr="00E16ABF" w14:paraId="4C87952A" w14:textId="77777777" w:rsidTr="00647A84">
        <w:trPr>
          <w:jc w:val="center"/>
        </w:trPr>
        <w:tc>
          <w:tcPr>
            <w:tcW w:w="1998" w:type="dxa"/>
            <w:vMerge/>
            <w:tcBorders>
              <w:right w:val="nil"/>
            </w:tcBorders>
          </w:tcPr>
          <w:p w14:paraId="1E211E05"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7896CB2"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Basic things hard to afford</w:t>
            </w:r>
          </w:p>
        </w:tc>
        <w:tc>
          <w:tcPr>
            <w:tcW w:w="1683" w:type="dxa"/>
            <w:tcBorders>
              <w:top w:val="nil"/>
              <w:left w:val="single" w:sz="4" w:space="0" w:color="auto"/>
              <w:bottom w:val="nil"/>
              <w:right w:val="single" w:sz="4" w:space="0" w:color="auto"/>
            </w:tcBorders>
          </w:tcPr>
          <w:p w14:paraId="6E1BF00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40D551F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(30%)</w:t>
            </w:r>
          </w:p>
        </w:tc>
        <w:tc>
          <w:tcPr>
            <w:tcW w:w="1701" w:type="dxa"/>
            <w:tcBorders>
              <w:top w:val="nil"/>
              <w:left w:val="single" w:sz="4" w:space="0" w:color="auto"/>
              <w:bottom w:val="nil"/>
            </w:tcBorders>
          </w:tcPr>
          <w:p w14:paraId="52B6DEA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(12%)</w:t>
            </w:r>
          </w:p>
        </w:tc>
      </w:tr>
      <w:tr w:rsidR="00647A84" w:rsidRPr="00E16ABF" w14:paraId="6FEBD92C" w14:textId="77777777" w:rsidTr="00647A84">
        <w:trPr>
          <w:jc w:val="center"/>
        </w:trPr>
        <w:tc>
          <w:tcPr>
            <w:tcW w:w="1998" w:type="dxa"/>
            <w:vMerge/>
            <w:tcBorders>
              <w:bottom w:val="single" w:sz="4" w:space="0" w:color="auto"/>
              <w:right w:val="nil"/>
            </w:tcBorders>
          </w:tcPr>
          <w:p w14:paraId="08723B76"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215FD11F"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Missing</w:t>
            </w:r>
          </w:p>
        </w:tc>
        <w:tc>
          <w:tcPr>
            <w:tcW w:w="1683" w:type="dxa"/>
            <w:tcBorders>
              <w:top w:val="nil"/>
              <w:left w:val="single" w:sz="4" w:space="0" w:color="auto"/>
              <w:bottom w:val="single" w:sz="4" w:space="0" w:color="auto"/>
              <w:right w:val="single" w:sz="4" w:space="0" w:color="auto"/>
            </w:tcBorders>
          </w:tcPr>
          <w:p w14:paraId="73E64F0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w:t>
            </w:r>
          </w:p>
        </w:tc>
        <w:tc>
          <w:tcPr>
            <w:tcW w:w="1701" w:type="dxa"/>
            <w:tcBorders>
              <w:top w:val="nil"/>
              <w:left w:val="single" w:sz="4" w:space="0" w:color="auto"/>
              <w:bottom w:val="single" w:sz="4" w:space="0" w:color="auto"/>
              <w:right w:val="single" w:sz="4" w:space="0" w:color="auto"/>
            </w:tcBorders>
          </w:tcPr>
          <w:p w14:paraId="6572A54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w:t>
            </w:r>
          </w:p>
        </w:tc>
        <w:tc>
          <w:tcPr>
            <w:tcW w:w="1701" w:type="dxa"/>
            <w:tcBorders>
              <w:top w:val="nil"/>
              <w:left w:val="single" w:sz="4" w:space="0" w:color="auto"/>
              <w:bottom w:val="single" w:sz="4" w:space="0" w:color="auto"/>
            </w:tcBorders>
          </w:tcPr>
          <w:p w14:paraId="7A3C21D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w:t>
            </w:r>
          </w:p>
        </w:tc>
      </w:tr>
      <w:tr w:rsidR="00647A84" w:rsidRPr="00E16ABF" w14:paraId="03CEEF0F" w14:textId="77777777" w:rsidTr="00647A84">
        <w:trPr>
          <w:jc w:val="center"/>
        </w:trPr>
        <w:tc>
          <w:tcPr>
            <w:tcW w:w="1998" w:type="dxa"/>
            <w:vMerge w:val="restart"/>
            <w:tcBorders>
              <w:top w:val="single" w:sz="4" w:space="0" w:color="auto"/>
              <w:right w:val="nil"/>
            </w:tcBorders>
          </w:tcPr>
          <w:p w14:paraId="7508DD3E"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Average number of cigarettes smoked each day</w:t>
            </w:r>
          </w:p>
        </w:tc>
        <w:tc>
          <w:tcPr>
            <w:tcW w:w="2131" w:type="dxa"/>
            <w:tcBorders>
              <w:top w:val="single" w:sz="4" w:space="0" w:color="auto"/>
              <w:left w:val="nil"/>
              <w:bottom w:val="nil"/>
              <w:right w:val="single" w:sz="4" w:space="0" w:color="auto"/>
            </w:tcBorders>
          </w:tcPr>
          <w:p w14:paraId="701C8B7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None</w:t>
            </w:r>
          </w:p>
        </w:tc>
        <w:tc>
          <w:tcPr>
            <w:tcW w:w="1683" w:type="dxa"/>
            <w:tcBorders>
              <w:top w:val="single" w:sz="4" w:space="0" w:color="auto"/>
              <w:left w:val="single" w:sz="4" w:space="0" w:color="auto"/>
              <w:bottom w:val="nil"/>
              <w:right w:val="single" w:sz="4" w:space="0" w:color="auto"/>
            </w:tcBorders>
          </w:tcPr>
          <w:p w14:paraId="121FE68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16 (100%)</w:t>
            </w:r>
          </w:p>
        </w:tc>
        <w:tc>
          <w:tcPr>
            <w:tcW w:w="1701" w:type="dxa"/>
            <w:tcBorders>
              <w:top w:val="single" w:sz="4" w:space="0" w:color="auto"/>
              <w:left w:val="single" w:sz="4" w:space="0" w:color="auto"/>
              <w:bottom w:val="nil"/>
              <w:right w:val="single" w:sz="4" w:space="0" w:color="auto"/>
            </w:tcBorders>
          </w:tcPr>
          <w:p w14:paraId="6CDC3BE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(90%)</w:t>
            </w:r>
          </w:p>
        </w:tc>
        <w:tc>
          <w:tcPr>
            <w:tcW w:w="1701" w:type="dxa"/>
            <w:tcBorders>
              <w:top w:val="single" w:sz="4" w:space="0" w:color="auto"/>
              <w:left w:val="single" w:sz="4" w:space="0" w:color="auto"/>
              <w:bottom w:val="nil"/>
            </w:tcBorders>
          </w:tcPr>
          <w:p w14:paraId="57F241B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25 (96%)</w:t>
            </w:r>
          </w:p>
        </w:tc>
      </w:tr>
      <w:tr w:rsidR="00647A84" w:rsidRPr="00E16ABF" w14:paraId="092DE3BA" w14:textId="77777777" w:rsidTr="00647A84">
        <w:trPr>
          <w:jc w:val="center"/>
        </w:trPr>
        <w:tc>
          <w:tcPr>
            <w:tcW w:w="1998" w:type="dxa"/>
            <w:vMerge/>
            <w:tcBorders>
              <w:right w:val="nil"/>
            </w:tcBorders>
          </w:tcPr>
          <w:p w14:paraId="34B5B810"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3A631EB2"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5 or less</w:t>
            </w:r>
          </w:p>
        </w:tc>
        <w:tc>
          <w:tcPr>
            <w:tcW w:w="1683" w:type="dxa"/>
            <w:tcBorders>
              <w:top w:val="nil"/>
              <w:left w:val="single" w:sz="4" w:space="0" w:color="auto"/>
              <w:bottom w:val="nil"/>
              <w:right w:val="single" w:sz="4" w:space="0" w:color="auto"/>
            </w:tcBorders>
          </w:tcPr>
          <w:p w14:paraId="079D673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3C8C4BB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6D419CE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r>
      <w:tr w:rsidR="00647A84" w:rsidRPr="00E16ABF" w14:paraId="666ADEB4" w14:textId="77777777" w:rsidTr="00647A84">
        <w:trPr>
          <w:jc w:val="center"/>
        </w:trPr>
        <w:tc>
          <w:tcPr>
            <w:tcW w:w="1998" w:type="dxa"/>
            <w:vMerge/>
            <w:tcBorders>
              <w:right w:val="nil"/>
            </w:tcBorders>
          </w:tcPr>
          <w:p w14:paraId="40860FE4"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21C75F1"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6-10</w:t>
            </w:r>
          </w:p>
        </w:tc>
        <w:tc>
          <w:tcPr>
            <w:tcW w:w="1683" w:type="dxa"/>
            <w:tcBorders>
              <w:top w:val="nil"/>
              <w:left w:val="single" w:sz="4" w:space="0" w:color="auto"/>
              <w:bottom w:val="nil"/>
              <w:right w:val="single" w:sz="4" w:space="0" w:color="auto"/>
            </w:tcBorders>
          </w:tcPr>
          <w:p w14:paraId="48E58FC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29C93DB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(10%)</w:t>
            </w:r>
          </w:p>
        </w:tc>
        <w:tc>
          <w:tcPr>
            <w:tcW w:w="1701" w:type="dxa"/>
            <w:tcBorders>
              <w:top w:val="nil"/>
              <w:left w:val="single" w:sz="4" w:space="0" w:color="auto"/>
              <w:bottom w:val="nil"/>
            </w:tcBorders>
          </w:tcPr>
          <w:p w14:paraId="2851D52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0D2F97A2" w14:textId="77777777" w:rsidTr="00647A84">
        <w:trPr>
          <w:jc w:val="center"/>
        </w:trPr>
        <w:tc>
          <w:tcPr>
            <w:tcW w:w="1998" w:type="dxa"/>
            <w:vMerge/>
            <w:tcBorders>
              <w:right w:val="nil"/>
            </w:tcBorders>
          </w:tcPr>
          <w:p w14:paraId="2CEE9FAB"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59703BC3"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Missing</w:t>
            </w:r>
          </w:p>
        </w:tc>
        <w:tc>
          <w:tcPr>
            <w:tcW w:w="1683" w:type="dxa"/>
            <w:tcBorders>
              <w:top w:val="nil"/>
              <w:left w:val="single" w:sz="4" w:space="0" w:color="auto"/>
              <w:bottom w:val="nil"/>
              <w:right w:val="single" w:sz="4" w:space="0" w:color="auto"/>
            </w:tcBorders>
          </w:tcPr>
          <w:p w14:paraId="41B17D1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 xml:space="preserve">0 </w:t>
            </w:r>
          </w:p>
        </w:tc>
        <w:tc>
          <w:tcPr>
            <w:tcW w:w="1701" w:type="dxa"/>
            <w:tcBorders>
              <w:top w:val="nil"/>
              <w:left w:val="single" w:sz="4" w:space="0" w:color="auto"/>
              <w:bottom w:val="nil"/>
              <w:right w:val="single" w:sz="4" w:space="0" w:color="auto"/>
            </w:tcBorders>
          </w:tcPr>
          <w:p w14:paraId="511969C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w:t>
            </w:r>
          </w:p>
        </w:tc>
        <w:tc>
          <w:tcPr>
            <w:tcW w:w="1701" w:type="dxa"/>
            <w:tcBorders>
              <w:top w:val="nil"/>
              <w:left w:val="single" w:sz="4" w:space="0" w:color="auto"/>
              <w:bottom w:val="nil"/>
            </w:tcBorders>
          </w:tcPr>
          <w:p w14:paraId="56FB992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w:t>
            </w:r>
          </w:p>
        </w:tc>
      </w:tr>
      <w:tr w:rsidR="00647A84" w:rsidRPr="00E16ABF" w14:paraId="31B0A4D8" w14:textId="77777777" w:rsidTr="00647A84">
        <w:trPr>
          <w:jc w:val="center"/>
        </w:trPr>
        <w:tc>
          <w:tcPr>
            <w:tcW w:w="1998" w:type="dxa"/>
            <w:vMerge w:val="restart"/>
            <w:tcBorders>
              <w:top w:val="single" w:sz="4" w:space="0" w:color="auto"/>
              <w:bottom w:val="nil"/>
              <w:right w:val="nil"/>
            </w:tcBorders>
          </w:tcPr>
          <w:p w14:paraId="75D8DE3E"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Drank alcohol in last week</w:t>
            </w:r>
          </w:p>
        </w:tc>
        <w:tc>
          <w:tcPr>
            <w:tcW w:w="2131" w:type="dxa"/>
            <w:tcBorders>
              <w:top w:val="single" w:sz="4" w:space="0" w:color="auto"/>
              <w:left w:val="nil"/>
              <w:bottom w:val="nil"/>
              <w:right w:val="single" w:sz="4" w:space="0" w:color="auto"/>
            </w:tcBorders>
          </w:tcPr>
          <w:p w14:paraId="1BD2D9CD"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Yes</w:t>
            </w:r>
          </w:p>
        </w:tc>
        <w:tc>
          <w:tcPr>
            <w:tcW w:w="1683" w:type="dxa"/>
            <w:tcBorders>
              <w:top w:val="single" w:sz="4" w:space="0" w:color="auto"/>
              <w:left w:val="single" w:sz="4" w:space="0" w:color="auto"/>
              <w:bottom w:val="nil"/>
              <w:right w:val="single" w:sz="4" w:space="0" w:color="auto"/>
            </w:tcBorders>
          </w:tcPr>
          <w:p w14:paraId="02FA48E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(25%)</w:t>
            </w:r>
          </w:p>
        </w:tc>
        <w:tc>
          <w:tcPr>
            <w:tcW w:w="1701" w:type="dxa"/>
            <w:tcBorders>
              <w:top w:val="single" w:sz="4" w:space="0" w:color="auto"/>
              <w:left w:val="single" w:sz="4" w:space="0" w:color="auto"/>
              <w:bottom w:val="nil"/>
              <w:right w:val="single" w:sz="4" w:space="0" w:color="auto"/>
            </w:tcBorders>
          </w:tcPr>
          <w:p w14:paraId="56CB2E3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(18%)</w:t>
            </w:r>
          </w:p>
        </w:tc>
        <w:tc>
          <w:tcPr>
            <w:tcW w:w="1701" w:type="dxa"/>
            <w:tcBorders>
              <w:top w:val="single" w:sz="4" w:space="0" w:color="auto"/>
              <w:left w:val="single" w:sz="4" w:space="0" w:color="auto"/>
              <w:bottom w:val="nil"/>
            </w:tcBorders>
          </w:tcPr>
          <w:p w14:paraId="4BB9CB1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(22%)</w:t>
            </w:r>
          </w:p>
        </w:tc>
      </w:tr>
      <w:tr w:rsidR="00647A84" w:rsidRPr="00E16ABF" w14:paraId="240340EC" w14:textId="77777777" w:rsidTr="00647A84">
        <w:trPr>
          <w:jc w:val="center"/>
        </w:trPr>
        <w:tc>
          <w:tcPr>
            <w:tcW w:w="1998" w:type="dxa"/>
            <w:vMerge/>
            <w:tcBorders>
              <w:top w:val="nil"/>
              <w:bottom w:val="nil"/>
              <w:right w:val="nil"/>
            </w:tcBorders>
          </w:tcPr>
          <w:p w14:paraId="60B0BF7E"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7AF3A7C"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No</w:t>
            </w:r>
          </w:p>
        </w:tc>
        <w:tc>
          <w:tcPr>
            <w:tcW w:w="1683" w:type="dxa"/>
            <w:tcBorders>
              <w:top w:val="nil"/>
              <w:left w:val="single" w:sz="4" w:space="0" w:color="auto"/>
              <w:bottom w:val="nil"/>
              <w:right w:val="single" w:sz="4" w:space="0" w:color="auto"/>
            </w:tcBorders>
          </w:tcPr>
          <w:p w14:paraId="18638E9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12 (75%)</w:t>
            </w:r>
          </w:p>
        </w:tc>
        <w:tc>
          <w:tcPr>
            <w:tcW w:w="1701" w:type="dxa"/>
            <w:tcBorders>
              <w:top w:val="nil"/>
              <w:left w:val="single" w:sz="4" w:space="0" w:color="auto"/>
              <w:bottom w:val="nil"/>
              <w:right w:val="single" w:sz="4" w:space="0" w:color="auto"/>
            </w:tcBorders>
          </w:tcPr>
          <w:p w14:paraId="3E625E9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(82%)</w:t>
            </w:r>
          </w:p>
        </w:tc>
        <w:tc>
          <w:tcPr>
            <w:tcW w:w="1701" w:type="dxa"/>
            <w:tcBorders>
              <w:top w:val="nil"/>
              <w:left w:val="single" w:sz="4" w:space="0" w:color="auto"/>
              <w:bottom w:val="nil"/>
            </w:tcBorders>
          </w:tcPr>
          <w:p w14:paraId="5ED4C7D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21 (78%)</w:t>
            </w:r>
          </w:p>
        </w:tc>
      </w:tr>
      <w:tr w:rsidR="00647A84" w:rsidRPr="00E16ABF" w14:paraId="3D15021D" w14:textId="77777777" w:rsidTr="00647A84">
        <w:trPr>
          <w:jc w:val="center"/>
        </w:trPr>
        <w:tc>
          <w:tcPr>
            <w:tcW w:w="1998" w:type="dxa"/>
            <w:tcBorders>
              <w:top w:val="nil"/>
              <w:bottom w:val="nil"/>
              <w:right w:val="nil"/>
            </w:tcBorders>
          </w:tcPr>
          <w:p w14:paraId="2BDE71F5"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Mean number of units</w:t>
            </w:r>
          </w:p>
        </w:tc>
        <w:tc>
          <w:tcPr>
            <w:tcW w:w="2131" w:type="dxa"/>
            <w:tcBorders>
              <w:top w:val="nil"/>
              <w:left w:val="nil"/>
              <w:bottom w:val="nil"/>
              <w:right w:val="single" w:sz="4" w:space="0" w:color="auto"/>
            </w:tcBorders>
          </w:tcPr>
          <w:p w14:paraId="0FC67DC7"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 (SD, N)</w:t>
            </w:r>
          </w:p>
        </w:tc>
        <w:tc>
          <w:tcPr>
            <w:tcW w:w="1683" w:type="dxa"/>
            <w:tcBorders>
              <w:top w:val="nil"/>
              <w:left w:val="single" w:sz="4" w:space="0" w:color="auto"/>
              <w:bottom w:val="nil"/>
              <w:right w:val="single" w:sz="4" w:space="0" w:color="auto"/>
            </w:tcBorders>
          </w:tcPr>
          <w:p w14:paraId="4CD3F07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5.7 (3.5, 3)</w:t>
            </w:r>
          </w:p>
        </w:tc>
        <w:tc>
          <w:tcPr>
            <w:tcW w:w="1701" w:type="dxa"/>
            <w:tcBorders>
              <w:top w:val="nil"/>
              <w:left w:val="single" w:sz="4" w:space="0" w:color="auto"/>
              <w:bottom w:val="nil"/>
              <w:right w:val="single" w:sz="4" w:space="0" w:color="auto"/>
            </w:tcBorders>
          </w:tcPr>
          <w:p w14:paraId="79BDEA4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4.0 (2.8, 2)</w:t>
            </w:r>
          </w:p>
        </w:tc>
        <w:tc>
          <w:tcPr>
            <w:tcW w:w="1701" w:type="dxa"/>
            <w:tcBorders>
              <w:top w:val="nil"/>
              <w:left w:val="single" w:sz="4" w:space="0" w:color="auto"/>
              <w:bottom w:val="nil"/>
            </w:tcBorders>
          </w:tcPr>
          <w:p w14:paraId="05D0FA0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5.0 (3.0, 5)</w:t>
            </w:r>
          </w:p>
        </w:tc>
      </w:tr>
      <w:tr w:rsidR="00647A84" w:rsidRPr="00E16ABF" w14:paraId="735821AB" w14:textId="77777777" w:rsidTr="00647A84">
        <w:trPr>
          <w:jc w:val="center"/>
        </w:trPr>
        <w:tc>
          <w:tcPr>
            <w:tcW w:w="1998" w:type="dxa"/>
            <w:tcBorders>
              <w:top w:val="nil"/>
              <w:bottom w:val="nil"/>
              <w:right w:val="nil"/>
            </w:tcBorders>
          </w:tcPr>
          <w:p w14:paraId="69FEDA04"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70FEB03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Min-Max</w:t>
            </w:r>
          </w:p>
        </w:tc>
        <w:tc>
          <w:tcPr>
            <w:tcW w:w="1683" w:type="dxa"/>
            <w:tcBorders>
              <w:top w:val="nil"/>
              <w:left w:val="single" w:sz="4" w:space="0" w:color="auto"/>
              <w:bottom w:val="nil"/>
              <w:right w:val="single" w:sz="4" w:space="0" w:color="auto"/>
            </w:tcBorders>
          </w:tcPr>
          <w:p w14:paraId="75BBAD0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2-9</w:t>
            </w:r>
          </w:p>
        </w:tc>
        <w:tc>
          <w:tcPr>
            <w:tcW w:w="1701" w:type="dxa"/>
            <w:tcBorders>
              <w:top w:val="nil"/>
              <w:left w:val="single" w:sz="4" w:space="0" w:color="auto"/>
              <w:bottom w:val="nil"/>
              <w:right w:val="single" w:sz="4" w:space="0" w:color="auto"/>
            </w:tcBorders>
          </w:tcPr>
          <w:p w14:paraId="3BEA17C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2-6</w:t>
            </w:r>
          </w:p>
        </w:tc>
        <w:tc>
          <w:tcPr>
            <w:tcW w:w="1701" w:type="dxa"/>
            <w:tcBorders>
              <w:top w:val="nil"/>
              <w:left w:val="single" w:sz="4" w:space="0" w:color="auto"/>
              <w:bottom w:val="nil"/>
            </w:tcBorders>
          </w:tcPr>
          <w:p w14:paraId="1E9FCBB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2-9</w:t>
            </w:r>
          </w:p>
        </w:tc>
      </w:tr>
      <w:tr w:rsidR="00647A84" w:rsidRPr="00E16ABF" w14:paraId="5A7C8EC9" w14:textId="77777777" w:rsidTr="00647A84">
        <w:trPr>
          <w:jc w:val="center"/>
        </w:trPr>
        <w:tc>
          <w:tcPr>
            <w:tcW w:w="1998" w:type="dxa"/>
            <w:tcBorders>
              <w:top w:val="nil"/>
              <w:bottom w:val="single" w:sz="4" w:space="0" w:color="auto"/>
              <w:right w:val="nil"/>
            </w:tcBorders>
          </w:tcPr>
          <w:p w14:paraId="1710A1AC"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74170365"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Missing</w:t>
            </w:r>
          </w:p>
        </w:tc>
        <w:tc>
          <w:tcPr>
            <w:tcW w:w="1683" w:type="dxa"/>
            <w:tcBorders>
              <w:top w:val="nil"/>
              <w:left w:val="single" w:sz="4" w:space="0" w:color="auto"/>
              <w:bottom w:val="single" w:sz="4" w:space="0" w:color="auto"/>
              <w:right w:val="single" w:sz="4" w:space="0" w:color="auto"/>
            </w:tcBorders>
          </w:tcPr>
          <w:p w14:paraId="31EA379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w:t>
            </w:r>
          </w:p>
        </w:tc>
        <w:tc>
          <w:tcPr>
            <w:tcW w:w="1701" w:type="dxa"/>
            <w:tcBorders>
              <w:top w:val="nil"/>
              <w:left w:val="single" w:sz="4" w:space="0" w:color="auto"/>
              <w:bottom w:val="single" w:sz="4" w:space="0" w:color="auto"/>
              <w:right w:val="single" w:sz="4" w:space="0" w:color="auto"/>
            </w:tcBorders>
          </w:tcPr>
          <w:p w14:paraId="0162BBE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w:t>
            </w:r>
          </w:p>
        </w:tc>
        <w:tc>
          <w:tcPr>
            <w:tcW w:w="1701" w:type="dxa"/>
            <w:tcBorders>
              <w:top w:val="nil"/>
              <w:left w:val="single" w:sz="4" w:space="0" w:color="auto"/>
              <w:bottom w:val="single" w:sz="4" w:space="0" w:color="auto"/>
            </w:tcBorders>
          </w:tcPr>
          <w:p w14:paraId="43CE401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w:t>
            </w:r>
          </w:p>
        </w:tc>
      </w:tr>
      <w:tr w:rsidR="00647A84" w:rsidRPr="00E16ABF" w14:paraId="72F98B2E" w14:textId="77777777" w:rsidTr="00647A84">
        <w:trPr>
          <w:jc w:val="center"/>
        </w:trPr>
        <w:tc>
          <w:tcPr>
            <w:tcW w:w="1998" w:type="dxa"/>
            <w:vMerge w:val="restart"/>
            <w:tcBorders>
              <w:top w:val="single" w:sz="4" w:space="0" w:color="auto"/>
              <w:bottom w:val="nil"/>
              <w:right w:val="nil"/>
            </w:tcBorders>
          </w:tcPr>
          <w:p w14:paraId="777EACAD"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Weight (kg)</w:t>
            </w:r>
          </w:p>
        </w:tc>
        <w:tc>
          <w:tcPr>
            <w:tcW w:w="2131" w:type="dxa"/>
            <w:tcBorders>
              <w:top w:val="single" w:sz="4" w:space="0" w:color="auto"/>
              <w:left w:val="nil"/>
              <w:bottom w:val="nil"/>
              <w:right w:val="single" w:sz="4" w:space="0" w:color="auto"/>
            </w:tcBorders>
          </w:tcPr>
          <w:p w14:paraId="51B36C1F"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 (SD, N)</w:t>
            </w:r>
          </w:p>
        </w:tc>
        <w:tc>
          <w:tcPr>
            <w:tcW w:w="1683" w:type="dxa"/>
            <w:tcBorders>
              <w:top w:val="single" w:sz="4" w:space="0" w:color="auto"/>
              <w:left w:val="single" w:sz="4" w:space="0" w:color="auto"/>
              <w:bottom w:val="nil"/>
              <w:right w:val="single" w:sz="4" w:space="0" w:color="auto"/>
            </w:tcBorders>
          </w:tcPr>
          <w:p w14:paraId="6B47C41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81.6 (13.7, 16)</w:t>
            </w:r>
          </w:p>
        </w:tc>
        <w:tc>
          <w:tcPr>
            <w:tcW w:w="1701" w:type="dxa"/>
            <w:tcBorders>
              <w:top w:val="single" w:sz="4" w:space="0" w:color="auto"/>
              <w:left w:val="single" w:sz="4" w:space="0" w:color="auto"/>
              <w:bottom w:val="nil"/>
              <w:right w:val="single" w:sz="4" w:space="0" w:color="auto"/>
            </w:tcBorders>
          </w:tcPr>
          <w:p w14:paraId="3B3A969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86.2 (21.2, 12)</w:t>
            </w:r>
          </w:p>
        </w:tc>
        <w:tc>
          <w:tcPr>
            <w:tcW w:w="1701" w:type="dxa"/>
            <w:tcBorders>
              <w:top w:val="single" w:sz="4" w:space="0" w:color="auto"/>
              <w:left w:val="single" w:sz="4" w:space="0" w:color="auto"/>
              <w:bottom w:val="nil"/>
            </w:tcBorders>
          </w:tcPr>
          <w:p w14:paraId="51B0495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83.6 (17.1, 28)</w:t>
            </w:r>
          </w:p>
        </w:tc>
      </w:tr>
      <w:tr w:rsidR="00647A84" w:rsidRPr="00E16ABF" w14:paraId="3AA22AA3" w14:textId="77777777" w:rsidTr="00647A84">
        <w:trPr>
          <w:jc w:val="center"/>
        </w:trPr>
        <w:tc>
          <w:tcPr>
            <w:tcW w:w="1998" w:type="dxa"/>
            <w:vMerge/>
            <w:tcBorders>
              <w:top w:val="nil"/>
              <w:bottom w:val="single" w:sz="4" w:space="0" w:color="auto"/>
              <w:right w:val="nil"/>
            </w:tcBorders>
          </w:tcPr>
          <w:p w14:paraId="6A5D4CF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185F4155"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Min-Max</w:t>
            </w:r>
          </w:p>
        </w:tc>
        <w:tc>
          <w:tcPr>
            <w:tcW w:w="1683" w:type="dxa"/>
            <w:tcBorders>
              <w:top w:val="nil"/>
              <w:left w:val="single" w:sz="4" w:space="0" w:color="auto"/>
              <w:bottom w:val="single" w:sz="4" w:space="0" w:color="auto"/>
              <w:right w:val="single" w:sz="4" w:space="0" w:color="auto"/>
            </w:tcBorders>
          </w:tcPr>
          <w:p w14:paraId="195A0EE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58.8-106.7</w:t>
            </w:r>
          </w:p>
        </w:tc>
        <w:tc>
          <w:tcPr>
            <w:tcW w:w="1701" w:type="dxa"/>
            <w:tcBorders>
              <w:top w:val="nil"/>
              <w:left w:val="single" w:sz="4" w:space="0" w:color="auto"/>
              <w:bottom w:val="single" w:sz="4" w:space="0" w:color="auto"/>
              <w:right w:val="single" w:sz="4" w:space="0" w:color="auto"/>
            </w:tcBorders>
          </w:tcPr>
          <w:p w14:paraId="2EFB8B0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66.7-148.8</w:t>
            </w:r>
          </w:p>
        </w:tc>
        <w:tc>
          <w:tcPr>
            <w:tcW w:w="1701" w:type="dxa"/>
            <w:tcBorders>
              <w:top w:val="nil"/>
              <w:left w:val="single" w:sz="4" w:space="0" w:color="auto"/>
              <w:bottom w:val="single" w:sz="4" w:space="0" w:color="auto"/>
            </w:tcBorders>
          </w:tcPr>
          <w:p w14:paraId="0310E80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58.8-148.8</w:t>
            </w:r>
          </w:p>
        </w:tc>
      </w:tr>
      <w:tr w:rsidR="00647A84" w:rsidRPr="00E16ABF" w14:paraId="4BB08EC8" w14:textId="77777777" w:rsidTr="00647A84">
        <w:trPr>
          <w:jc w:val="center"/>
        </w:trPr>
        <w:tc>
          <w:tcPr>
            <w:tcW w:w="1998" w:type="dxa"/>
            <w:vMerge w:val="restart"/>
            <w:tcBorders>
              <w:bottom w:val="nil"/>
              <w:right w:val="nil"/>
            </w:tcBorders>
          </w:tcPr>
          <w:p w14:paraId="7A4A7DBD"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BMI (kg/m</w:t>
            </w:r>
            <w:r w:rsidRPr="00E16ABF">
              <w:rPr>
                <w:rFonts w:ascii="Times New Roman" w:hAnsi="Times New Roman"/>
                <w:sz w:val="24"/>
                <w:szCs w:val="24"/>
                <w:vertAlign w:val="superscript"/>
              </w:rPr>
              <w:t>2</w:t>
            </w:r>
            <w:r w:rsidRPr="00E16ABF">
              <w:rPr>
                <w:rFonts w:ascii="Times New Roman" w:hAnsi="Times New Roman"/>
                <w:sz w:val="24"/>
                <w:szCs w:val="24"/>
              </w:rPr>
              <w:t>)</w:t>
            </w:r>
          </w:p>
        </w:tc>
        <w:tc>
          <w:tcPr>
            <w:tcW w:w="2131" w:type="dxa"/>
            <w:tcBorders>
              <w:left w:val="nil"/>
              <w:bottom w:val="nil"/>
              <w:right w:val="single" w:sz="4" w:space="0" w:color="auto"/>
            </w:tcBorders>
          </w:tcPr>
          <w:p w14:paraId="16C6BA4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 (SD, N)</w:t>
            </w:r>
          </w:p>
        </w:tc>
        <w:tc>
          <w:tcPr>
            <w:tcW w:w="1683" w:type="dxa"/>
            <w:tcBorders>
              <w:left w:val="single" w:sz="4" w:space="0" w:color="auto"/>
              <w:bottom w:val="nil"/>
              <w:right w:val="single" w:sz="4" w:space="0" w:color="auto"/>
            </w:tcBorders>
          </w:tcPr>
          <w:p w14:paraId="60E581D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31.6 (6.1, 16)</w:t>
            </w:r>
          </w:p>
        </w:tc>
        <w:tc>
          <w:tcPr>
            <w:tcW w:w="1701" w:type="dxa"/>
            <w:tcBorders>
              <w:left w:val="single" w:sz="4" w:space="0" w:color="auto"/>
              <w:bottom w:val="nil"/>
              <w:right w:val="single" w:sz="4" w:space="0" w:color="auto"/>
            </w:tcBorders>
          </w:tcPr>
          <w:p w14:paraId="5FB2466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32.1 (8.0, 12)</w:t>
            </w:r>
          </w:p>
        </w:tc>
        <w:tc>
          <w:tcPr>
            <w:tcW w:w="1701" w:type="dxa"/>
            <w:tcBorders>
              <w:left w:val="single" w:sz="4" w:space="0" w:color="auto"/>
              <w:bottom w:val="nil"/>
            </w:tcBorders>
          </w:tcPr>
          <w:p w14:paraId="5544CE7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31.8 (6.9, 28)</w:t>
            </w:r>
          </w:p>
        </w:tc>
      </w:tr>
      <w:tr w:rsidR="00647A84" w:rsidRPr="00E16ABF" w14:paraId="6F326B4D" w14:textId="77777777" w:rsidTr="00647A84">
        <w:trPr>
          <w:jc w:val="center"/>
        </w:trPr>
        <w:tc>
          <w:tcPr>
            <w:tcW w:w="1998" w:type="dxa"/>
            <w:vMerge/>
            <w:tcBorders>
              <w:top w:val="nil"/>
              <w:bottom w:val="single" w:sz="4" w:space="0" w:color="auto"/>
              <w:right w:val="nil"/>
            </w:tcBorders>
          </w:tcPr>
          <w:p w14:paraId="4F625E4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0BC8B36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Min-Max</w:t>
            </w:r>
          </w:p>
        </w:tc>
        <w:tc>
          <w:tcPr>
            <w:tcW w:w="1683" w:type="dxa"/>
            <w:tcBorders>
              <w:top w:val="nil"/>
              <w:left w:val="single" w:sz="4" w:space="0" w:color="auto"/>
              <w:bottom w:val="single" w:sz="4" w:space="0" w:color="auto"/>
              <w:right w:val="single" w:sz="4" w:space="0" w:color="auto"/>
            </w:tcBorders>
          </w:tcPr>
          <w:p w14:paraId="2D971A7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25.5-47.2</w:t>
            </w:r>
          </w:p>
        </w:tc>
        <w:tc>
          <w:tcPr>
            <w:tcW w:w="1701" w:type="dxa"/>
            <w:tcBorders>
              <w:top w:val="nil"/>
              <w:left w:val="single" w:sz="4" w:space="0" w:color="auto"/>
              <w:bottom w:val="single" w:sz="4" w:space="0" w:color="auto"/>
              <w:right w:val="single" w:sz="4" w:space="0" w:color="auto"/>
            </w:tcBorders>
          </w:tcPr>
          <w:p w14:paraId="18DEE28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26.3-56.4</w:t>
            </w:r>
          </w:p>
        </w:tc>
        <w:tc>
          <w:tcPr>
            <w:tcW w:w="1701" w:type="dxa"/>
            <w:tcBorders>
              <w:top w:val="nil"/>
              <w:left w:val="single" w:sz="4" w:space="0" w:color="auto"/>
              <w:bottom w:val="single" w:sz="4" w:space="0" w:color="auto"/>
            </w:tcBorders>
          </w:tcPr>
          <w:p w14:paraId="39A44D3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25.5-56.4</w:t>
            </w:r>
          </w:p>
        </w:tc>
      </w:tr>
      <w:tr w:rsidR="00647A84" w:rsidRPr="00E16ABF" w14:paraId="04B9C906" w14:textId="77777777" w:rsidTr="00647A84">
        <w:trPr>
          <w:jc w:val="center"/>
        </w:trPr>
        <w:tc>
          <w:tcPr>
            <w:tcW w:w="1998" w:type="dxa"/>
            <w:vMerge w:val="restart"/>
            <w:tcBorders>
              <w:right w:val="nil"/>
            </w:tcBorders>
          </w:tcPr>
          <w:p w14:paraId="7C4B57A3"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Percentage body fat (%)</w:t>
            </w:r>
          </w:p>
        </w:tc>
        <w:tc>
          <w:tcPr>
            <w:tcW w:w="2131" w:type="dxa"/>
            <w:tcBorders>
              <w:left w:val="nil"/>
              <w:bottom w:val="nil"/>
              <w:right w:val="single" w:sz="4" w:space="0" w:color="auto"/>
            </w:tcBorders>
          </w:tcPr>
          <w:p w14:paraId="716E135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 (SD, N)</w:t>
            </w:r>
          </w:p>
        </w:tc>
        <w:tc>
          <w:tcPr>
            <w:tcW w:w="1683" w:type="dxa"/>
            <w:tcBorders>
              <w:left w:val="single" w:sz="4" w:space="0" w:color="auto"/>
              <w:bottom w:val="nil"/>
              <w:right w:val="single" w:sz="4" w:space="0" w:color="auto"/>
            </w:tcBorders>
          </w:tcPr>
          <w:p w14:paraId="26E96FB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40.9 (4.0, 16)</w:t>
            </w:r>
          </w:p>
        </w:tc>
        <w:tc>
          <w:tcPr>
            <w:tcW w:w="1701" w:type="dxa"/>
            <w:tcBorders>
              <w:left w:val="single" w:sz="4" w:space="0" w:color="auto"/>
              <w:bottom w:val="nil"/>
              <w:right w:val="single" w:sz="4" w:space="0" w:color="auto"/>
            </w:tcBorders>
          </w:tcPr>
          <w:p w14:paraId="64706BD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 xml:space="preserve">41.6 (6.0, 12) </w:t>
            </w:r>
          </w:p>
        </w:tc>
        <w:tc>
          <w:tcPr>
            <w:tcW w:w="1701" w:type="dxa"/>
            <w:tcBorders>
              <w:left w:val="single" w:sz="4" w:space="0" w:color="auto"/>
              <w:bottom w:val="nil"/>
            </w:tcBorders>
          </w:tcPr>
          <w:p w14:paraId="47E7050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41.2 (4.8, 28)</w:t>
            </w:r>
          </w:p>
        </w:tc>
      </w:tr>
      <w:tr w:rsidR="00647A84" w:rsidRPr="00E16ABF" w14:paraId="68CBC4E4" w14:textId="77777777" w:rsidTr="00647A84">
        <w:trPr>
          <w:jc w:val="center"/>
        </w:trPr>
        <w:tc>
          <w:tcPr>
            <w:tcW w:w="1998" w:type="dxa"/>
            <w:vMerge/>
            <w:tcBorders>
              <w:right w:val="nil"/>
            </w:tcBorders>
          </w:tcPr>
          <w:p w14:paraId="6661A3F9"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4ADC7B85"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Min-Max</w:t>
            </w:r>
          </w:p>
        </w:tc>
        <w:tc>
          <w:tcPr>
            <w:tcW w:w="1683" w:type="dxa"/>
            <w:tcBorders>
              <w:top w:val="nil"/>
              <w:left w:val="single" w:sz="4" w:space="0" w:color="auto"/>
              <w:bottom w:val="nil"/>
              <w:right w:val="single" w:sz="4" w:space="0" w:color="auto"/>
            </w:tcBorders>
          </w:tcPr>
          <w:p w14:paraId="077B850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34.6-46.8</w:t>
            </w:r>
          </w:p>
        </w:tc>
        <w:tc>
          <w:tcPr>
            <w:tcW w:w="1701" w:type="dxa"/>
            <w:tcBorders>
              <w:top w:val="nil"/>
              <w:left w:val="single" w:sz="4" w:space="0" w:color="auto"/>
              <w:bottom w:val="nil"/>
              <w:right w:val="single" w:sz="4" w:space="0" w:color="auto"/>
            </w:tcBorders>
          </w:tcPr>
          <w:p w14:paraId="28AAD34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32.5-56.1</w:t>
            </w:r>
          </w:p>
        </w:tc>
        <w:tc>
          <w:tcPr>
            <w:tcW w:w="1701" w:type="dxa"/>
            <w:tcBorders>
              <w:top w:val="nil"/>
              <w:left w:val="single" w:sz="4" w:space="0" w:color="auto"/>
              <w:bottom w:val="nil"/>
            </w:tcBorders>
          </w:tcPr>
          <w:p w14:paraId="3C78290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32.5-56.1</w:t>
            </w:r>
          </w:p>
        </w:tc>
      </w:tr>
      <w:tr w:rsidR="00647A84" w:rsidRPr="00E16ABF" w14:paraId="6D40FEBA" w14:textId="77777777" w:rsidTr="00647A84">
        <w:trPr>
          <w:jc w:val="center"/>
        </w:trPr>
        <w:tc>
          <w:tcPr>
            <w:tcW w:w="9214" w:type="dxa"/>
            <w:gridSpan w:val="5"/>
            <w:tcBorders>
              <w:bottom w:val="single" w:sz="4" w:space="0" w:color="auto"/>
            </w:tcBorders>
            <w:shd w:val="clear" w:color="auto" w:fill="E7E6E6" w:themeFill="background2"/>
          </w:tcPr>
          <w:p w14:paraId="6C4D519E" w14:textId="34387779" w:rsidR="00647A84" w:rsidRPr="00E16ABF" w:rsidRDefault="00647A84" w:rsidP="00647A84">
            <w:pPr>
              <w:pStyle w:val="ListParagraph"/>
              <w:tabs>
                <w:tab w:val="left" w:pos="851"/>
              </w:tabs>
              <w:spacing w:after="120"/>
              <w:ind w:left="0"/>
              <w:jc w:val="both"/>
              <w:rPr>
                <w:rFonts w:ascii="Times New Roman" w:hAnsi="Times New Roman"/>
                <w:b/>
                <w:sz w:val="24"/>
                <w:szCs w:val="24"/>
              </w:rPr>
            </w:pPr>
            <w:r w:rsidRPr="00E16ABF">
              <w:rPr>
                <w:rFonts w:ascii="Times New Roman" w:hAnsi="Times New Roman"/>
                <w:b/>
                <w:sz w:val="24"/>
                <w:szCs w:val="24"/>
              </w:rPr>
              <w:t xml:space="preserve">Pregnancy </w:t>
            </w:r>
            <w:r w:rsidR="0037589F">
              <w:rPr>
                <w:rFonts w:ascii="Times New Roman" w:hAnsi="Times New Roman"/>
                <w:b/>
                <w:sz w:val="24"/>
                <w:szCs w:val="24"/>
              </w:rPr>
              <w:t>d</w:t>
            </w:r>
            <w:r w:rsidRPr="00E16ABF">
              <w:rPr>
                <w:rFonts w:ascii="Times New Roman" w:hAnsi="Times New Roman"/>
                <w:b/>
                <w:sz w:val="24"/>
                <w:szCs w:val="24"/>
              </w:rPr>
              <w:t>etails</w:t>
            </w:r>
          </w:p>
        </w:tc>
      </w:tr>
      <w:tr w:rsidR="00647A84" w:rsidRPr="00E16ABF" w14:paraId="3EF9F24E" w14:textId="77777777" w:rsidTr="00647A84">
        <w:trPr>
          <w:jc w:val="center"/>
        </w:trPr>
        <w:tc>
          <w:tcPr>
            <w:tcW w:w="1998" w:type="dxa"/>
            <w:vMerge w:val="restart"/>
            <w:tcBorders>
              <w:bottom w:val="single" w:sz="4" w:space="0" w:color="auto"/>
              <w:right w:val="nil"/>
            </w:tcBorders>
          </w:tcPr>
          <w:p w14:paraId="717907CC" w14:textId="680474B3"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Weight before pregnancy (kg</w:t>
            </w:r>
            <w:r w:rsidR="00997748" w:rsidRPr="00E16ABF">
              <w:rPr>
                <w:rFonts w:ascii="Times New Roman" w:hAnsi="Times New Roman"/>
                <w:sz w:val="24"/>
                <w:szCs w:val="24"/>
              </w:rPr>
              <w:t>)</w:t>
            </w:r>
          </w:p>
        </w:tc>
        <w:tc>
          <w:tcPr>
            <w:tcW w:w="2131" w:type="dxa"/>
            <w:tcBorders>
              <w:left w:val="nil"/>
              <w:bottom w:val="nil"/>
              <w:right w:val="single" w:sz="4" w:space="0" w:color="auto"/>
            </w:tcBorders>
          </w:tcPr>
          <w:p w14:paraId="4B2D2268"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Mean(SD, N)</w:t>
            </w:r>
          </w:p>
        </w:tc>
        <w:tc>
          <w:tcPr>
            <w:tcW w:w="1683" w:type="dxa"/>
            <w:tcBorders>
              <w:left w:val="single" w:sz="4" w:space="0" w:color="auto"/>
              <w:bottom w:val="nil"/>
              <w:right w:val="single" w:sz="4" w:space="0" w:color="auto"/>
            </w:tcBorders>
          </w:tcPr>
          <w:p w14:paraId="1D8DCF0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75.0 (14.6, 13)</w:t>
            </w:r>
          </w:p>
        </w:tc>
        <w:tc>
          <w:tcPr>
            <w:tcW w:w="1701" w:type="dxa"/>
            <w:tcBorders>
              <w:left w:val="single" w:sz="4" w:space="0" w:color="auto"/>
              <w:bottom w:val="nil"/>
              <w:right w:val="single" w:sz="4" w:space="0" w:color="auto"/>
            </w:tcBorders>
          </w:tcPr>
          <w:p w14:paraId="644BA11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83.9 (31.0, 10)</w:t>
            </w:r>
          </w:p>
        </w:tc>
        <w:tc>
          <w:tcPr>
            <w:tcW w:w="1701" w:type="dxa"/>
            <w:tcBorders>
              <w:left w:val="single" w:sz="4" w:space="0" w:color="auto"/>
              <w:bottom w:val="nil"/>
            </w:tcBorders>
          </w:tcPr>
          <w:p w14:paraId="447105D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78.9 (23.0, 23)</w:t>
            </w:r>
          </w:p>
        </w:tc>
      </w:tr>
      <w:tr w:rsidR="00647A84" w:rsidRPr="00E16ABF" w14:paraId="2AC9F4AA" w14:textId="77777777" w:rsidTr="00997748">
        <w:trPr>
          <w:trHeight w:val="235"/>
          <w:jc w:val="center"/>
        </w:trPr>
        <w:tc>
          <w:tcPr>
            <w:tcW w:w="1998" w:type="dxa"/>
            <w:vMerge/>
            <w:tcBorders>
              <w:top w:val="nil"/>
              <w:bottom w:val="single" w:sz="4" w:space="0" w:color="auto"/>
              <w:right w:val="nil"/>
            </w:tcBorders>
          </w:tcPr>
          <w:p w14:paraId="7805F27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1734B32D"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Missing</w:t>
            </w:r>
          </w:p>
        </w:tc>
        <w:tc>
          <w:tcPr>
            <w:tcW w:w="1683" w:type="dxa"/>
            <w:tcBorders>
              <w:top w:val="nil"/>
              <w:left w:val="single" w:sz="4" w:space="0" w:color="auto"/>
              <w:bottom w:val="single" w:sz="4" w:space="0" w:color="auto"/>
              <w:right w:val="single" w:sz="4" w:space="0" w:color="auto"/>
            </w:tcBorders>
          </w:tcPr>
          <w:p w14:paraId="5BCA924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w:t>
            </w:r>
          </w:p>
        </w:tc>
        <w:tc>
          <w:tcPr>
            <w:tcW w:w="1701" w:type="dxa"/>
            <w:tcBorders>
              <w:top w:val="nil"/>
              <w:left w:val="single" w:sz="4" w:space="0" w:color="auto"/>
              <w:bottom w:val="single" w:sz="4" w:space="0" w:color="auto"/>
              <w:right w:val="single" w:sz="4" w:space="0" w:color="auto"/>
            </w:tcBorders>
          </w:tcPr>
          <w:p w14:paraId="055B5C5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w:t>
            </w:r>
          </w:p>
        </w:tc>
        <w:tc>
          <w:tcPr>
            <w:tcW w:w="1701" w:type="dxa"/>
            <w:tcBorders>
              <w:top w:val="nil"/>
              <w:left w:val="single" w:sz="4" w:space="0" w:color="auto"/>
              <w:bottom w:val="single" w:sz="4" w:space="0" w:color="auto"/>
            </w:tcBorders>
          </w:tcPr>
          <w:p w14:paraId="1CF2D45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w:t>
            </w:r>
          </w:p>
        </w:tc>
      </w:tr>
      <w:tr w:rsidR="00647A84" w:rsidRPr="00E16ABF" w14:paraId="21F52D58" w14:textId="77777777" w:rsidTr="00647A84">
        <w:trPr>
          <w:jc w:val="center"/>
        </w:trPr>
        <w:tc>
          <w:tcPr>
            <w:tcW w:w="1998" w:type="dxa"/>
            <w:vMerge w:val="restart"/>
            <w:tcBorders>
              <w:top w:val="single" w:sz="4" w:space="0" w:color="auto"/>
              <w:bottom w:val="nil"/>
              <w:right w:val="nil"/>
            </w:tcBorders>
          </w:tcPr>
          <w:p w14:paraId="20BBE16C"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Number of children given birth to</w:t>
            </w:r>
          </w:p>
        </w:tc>
        <w:tc>
          <w:tcPr>
            <w:tcW w:w="2131" w:type="dxa"/>
            <w:tcBorders>
              <w:left w:val="nil"/>
              <w:bottom w:val="nil"/>
              <w:right w:val="single" w:sz="4" w:space="0" w:color="auto"/>
            </w:tcBorders>
          </w:tcPr>
          <w:p w14:paraId="62C3A088"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1</w:t>
            </w:r>
          </w:p>
        </w:tc>
        <w:tc>
          <w:tcPr>
            <w:tcW w:w="1683" w:type="dxa"/>
            <w:tcBorders>
              <w:left w:val="single" w:sz="4" w:space="0" w:color="auto"/>
              <w:bottom w:val="nil"/>
              <w:right w:val="single" w:sz="4" w:space="0" w:color="auto"/>
            </w:tcBorders>
          </w:tcPr>
          <w:p w14:paraId="05F2795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(37%)</w:t>
            </w:r>
          </w:p>
        </w:tc>
        <w:tc>
          <w:tcPr>
            <w:tcW w:w="1701" w:type="dxa"/>
            <w:tcBorders>
              <w:left w:val="single" w:sz="4" w:space="0" w:color="auto"/>
              <w:bottom w:val="nil"/>
              <w:right w:val="single" w:sz="4" w:space="0" w:color="auto"/>
            </w:tcBorders>
          </w:tcPr>
          <w:p w14:paraId="4226DD9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left w:val="single" w:sz="4" w:space="0" w:color="auto"/>
              <w:bottom w:val="nil"/>
            </w:tcBorders>
          </w:tcPr>
          <w:p w14:paraId="680EFC6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 (25%)</w:t>
            </w:r>
          </w:p>
        </w:tc>
      </w:tr>
      <w:tr w:rsidR="00647A84" w:rsidRPr="00E16ABF" w14:paraId="2CBE618E" w14:textId="77777777" w:rsidTr="00647A84">
        <w:trPr>
          <w:jc w:val="center"/>
        </w:trPr>
        <w:tc>
          <w:tcPr>
            <w:tcW w:w="1998" w:type="dxa"/>
            <w:vMerge/>
            <w:tcBorders>
              <w:top w:val="nil"/>
              <w:bottom w:val="nil"/>
              <w:right w:val="nil"/>
            </w:tcBorders>
          </w:tcPr>
          <w:p w14:paraId="55D9587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0E23C2B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2</w:t>
            </w:r>
          </w:p>
        </w:tc>
        <w:tc>
          <w:tcPr>
            <w:tcW w:w="1683" w:type="dxa"/>
            <w:tcBorders>
              <w:top w:val="nil"/>
              <w:left w:val="single" w:sz="4" w:space="0" w:color="auto"/>
              <w:bottom w:val="nil"/>
              <w:right w:val="single" w:sz="4" w:space="0" w:color="auto"/>
            </w:tcBorders>
          </w:tcPr>
          <w:p w14:paraId="0CF1DF7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 (44%)</w:t>
            </w:r>
          </w:p>
        </w:tc>
        <w:tc>
          <w:tcPr>
            <w:tcW w:w="1701" w:type="dxa"/>
            <w:tcBorders>
              <w:top w:val="nil"/>
              <w:left w:val="single" w:sz="4" w:space="0" w:color="auto"/>
              <w:bottom w:val="nil"/>
              <w:right w:val="single" w:sz="4" w:space="0" w:color="auto"/>
            </w:tcBorders>
          </w:tcPr>
          <w:p w14:paraId="3617A5A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(42%)</w:t>
            </w:r>
          </w:p>
        </w:tc>
        <w:tc>
          <w:tcPr>
            <w:tcW w:w="1701" w:type="dxa"/>
            <w:tcBorders>
              <w:top w:val="nil"/>
              <w:left w:val="single" w:sz="4" w:space="0" w:color="auto"/>
              <w:bottom w:val="nil"/>
            </w:tcBorders>
          </w:tcPr>
          <w:p w14:paraId="443B29C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12 (43%)</w:t>
            </w:r>
          </w:p>
        </w:tc>
      </w:tr>
      <w:tr w:rsidR="00647A84" w:rsidRPr="00E16ABF" w14:paraId="128C327D" w14:textId="77777777" w:rsidTr="00647A84">
        <w:trPr>
          <w:jc w:val="center"/>
        </w:trPr>
        <w:tc>
          <w:tcPr>
            <w:tcW w:w="1998" w:type="dxa"/>
            <w:vMerge/>
            <w:tcBorders>
              <w:top w:val="nil"/>
              <w:bottom w:val="nil"/>
              <w:right w:val="nil"/>
            </w:tcBorders>
          </w:tcPr>
          <w:p w14:paraId="1EB1492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124FF200" w14:textId="6A32789A" w:rsidR="00647A84" w:rsidRPr="00E16ABF" w:rsidRDefault="00997748"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w:t>
            </w:r>
            <w:r w:rsidR="00647A84" w:rsidRPr="00E16ABF">
              <w:rPr>
                <w:rFonts w:ascii="Times New Roman" w:hAnsi="Times New Roman"/>
                <w:sz w:val="24"/>
                <w:szCs w:val="24"/>
              </w:rPr>
              <w:t>3</w:t>
            </w:r>
          </w:p>
        </w:tc>
        <w:tc>
          <w:tcPr>
            <w:tcW w:w="1683" w:type="dxa"/>
            <w:tcBorders>
              <w:top w:val="nil"/>
              <w:left w:val="single" w:sz="4" w:space="0" w:color="auto"/>
              <w:bottom w:val="nil"/>
              <w:right w:val="single" w:sz="4" w:space="0" w:color="auto"/>
            </w:tcBorders>
          </w:tcPr>
          <w:p w14:paraId="2003B08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(19%)</w:t>
            </w:r>
          </w:p>
        </w:tc>
        <w:tc>
          <w:tcPr>
            <w:tcW w:w="1701" w:type="dxa"/>
            <w:tcBorders>
              <w:top w:val="nil"/>
              <w:left w:val="single" w:sz="4" w:space="0" w:color="auto"/>
              <w:bottom w:val="nil"/>
              <w:right w:val="single" w:sz="4" w:space="0" w:color="auto"/>
            </w:tcBorders>
          </w:tcPr>
          <w:p w14:paraId="48974225" w14:textId="52F2822A" w:rsidR="00647A84" w:rsidRPr="00E16ABF" w:rsidRDefault="00997748"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w:t>
            </w:r>
            <w:r w:rsidR="00647A84" w:rsidRPr="00E16ABF">
              <w:rPr>
                <w:rFonts w:ascii="Times New Roman" w:hAnsi="Times New Roman"/>
                <w:sz w:val="24"/>
                <w:szCs w:val="24"/>
              </w:rPr>
              <w:t xml:space="preserve"> (</w:t>
            </w:r>
            <w:r w:rsidRPr="00E16ABF">
              <w:rPr>
                <w:rFonts w:ascii="Times New Roman" w:hAnsi="Times New Roman"/>
                <w:sz w:val="24"/>
                <w:szCs w:val="24"/>
              </w:rPr>
              <w:t>50</w:t>
            </w:r>
            <w:r w:rsidR="00647A84" w:rsidRPr="00E16ABF">
              <w:rPr>
                <w:rFonts w:ascii="Times New Roman" w:hAnsi="Times New Roman"/>
                <w:sz w:val="24"/>
                <w:szCs w:val="24"/>
              </w:rPr>
              <w:t>%)</w:t>
            </w:r>
          </w:p>
        </w:tc>
        <w:tc>
          <w:tcPr>
            <w:tcW w:w="1701" w:type="dxa"/>
            <w:tcBorders>
              <w:top w:val="nil"/>
              <w:left w:val="single" w:sz="4" w:space="0" w:color="auto"/>
              <w:bottom w:val="nil"/>
            </w:tcBorders>
          </w:tcPr>
          <w:p w14:paraId="6DD153E4" w14:textId="6800D9D2" w:rsidR="00647A84" w:rsidRPr="00E16ABF" w:rsidRDefault="00997748"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w:t>
            </w:r>
            <w:r w:rsidR="00647A84" w:rsidRPr="00E16ABF">
              <w:rPr>
                <w:rFonts w:ascii="Times New Roman" w:hAnsi="Times New Roman"/>
                <w:sz w:val="24"/>
                <w:szCs w:val="24"/>
              </w:rPr>
              <w:t xml:space="preserve"> (</w:t>
            </w:r>
            <w:r w:rsidRPr="00E16ABF">
              <w:rPr>
                <w:rFonts w:ascii="Times New Roman" w:hAnsi="Times New Roman"/>
                <w:sz w:val="24"/>
                <w:szCs w:val="24"/>
              </w:rPr>
              <w:t>32</w:t>
            </w:r>
            <w:r w:rsidR="00647A84" w:rsidRPr="00E16ABF">
              <w:rPr>
                <w:rFonts w:ascii="Times New Roman" w:hAnsi="Times New Roman"/>
                <w:sz w:val="24"/>
                <w:szCs w:val="24"/>
              </w:rPr>
              <w:t>%)</w:t>
            </w:r>
          </w:p>
        </w:tc>
      </w:tr>
      <w:tr w:rsidR="00647A84" w:rsidRPr="00E16ABF" w14:paraId="3AFE066D" w14:textId="77777777" w:rsidTr="00647A84">
        <w:trPr>
          <w:jc w:val="center"/>
        </w:trPr>
        <w:tc>
          <w:tcPr>
            <w:tcW w:w="1998" w:type="dxa"/>
            <w:vMerge w:val="restart"/>
            <w:tcBorders>
              <w:right w:val="nil"/>
            </w:tcBorders>
          </w:tcPr>
          <w:p w14:paraId="663AC904"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Number of children living in household</w:t>
            </w:r>
          </w:p>
        </w:tc>
        <w:tc>
          <w:tcPr>
            <w:tcW w:w="2131" w:type="dxa"/>
            <w:tcBorders>
              <w:left w:val="nil"/>
              <w:bottom w:val="nil"/>
              <w:right w:val="single" w:sz="4" w:space="0" w:color="auto"/>
            </w:tcBorders>
          </w:tcPr>
          <w:p w14:paraId="783E7B70"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1</w:t>
            </w:r>
          </w:p>
        </w:tc>
        <w:tc>
          <w:tcPr>
            <w:tcW w:w="1683" w:type="dxa"/>
            <w:tcBorders>
              <w:left w:val="single" w:sz="4" w:space="0" w:color="auto"/>
              <w:bottom w:val="nil"/>
              <w:right w:val="single" w:sz="4" w:space="0" w:color="auto"/>
            </w:tcBorders>
          </w:tcPr>
          <w:p w14:paraId="1012617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(37%)</w:t>
            </w:r>
          </w:p>
        </w:tc>
        <w:tc>
          <w:tcPr>
            <w:tcW w:w="1701" w:type="dxa"/>
            <w:tcBorders>
              <w:left w:val="single" w:sz="4" w:space="0" w:color="auto"/>
              <w:bottom w:val="nil"/>
              <w:right w:val="single" w:sz="4" w:space="0" w:color="auto"/>
            </w:tcBorders>
          </w:tcPr>
          <w:p w14:paraId="2C32BE2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left w:val="single" w:sz="4" w:space="0" w:color="auto"/>
              <w:bottom w:val="nil"/>
            </w:tcBorders>
          </w:tcPr>
          <w:p w14:paraId="31B6559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 (25%)</w:t>
            </w:r>
          </w:p>
        </w:tc>
      </w:tr>
      <w:tr w:rsidR="00647A84" w:rsidRPr="00E16ABF" w14:paraId="72694CB9" w14:textId="77777777" w:rsidTr="00647A84">
        <w:trPr>
          <w:jc w:val="center"/>
        </w:trPr>
        <w:tc>
          <w:tcPr>
            <w:tcW w:w="1998" w:type="dxa"/>
            <w:vMerge/>
            <w:tcBorders>
              <w:right w:val="nil"/>
            </w:tcBorders>
          </w:tcPr>
          <w:p w14:paraId="3E49608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20083E0F"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2</w:t>
            </w:r>
          </w:p>
        </w:tc>
        <w:tc>
          <w:tcPr>
            <w:tcW w:w="1683" w:type="dxa"/>
            <w:tcBorders>
              <w:top w:val="nil"/>
              <w:left w:val="single" w:sz="4" w:space="0" w:color="auto"/>
              <w:bottom w:val="nil"/>
              <w:right w:val="single" w:sz="4" w:space="0" w:color="auto"/>
            </w:tcBorders>
          </w:tcPr>
          <w:p w14:paraId="77418F5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 (44%)</w:t>
            </w:r>
          </w:p>
        </w:tc>
        <w:tc>
          <w:tcPr>
            <w:tcW w:w="1701" w:type="dxa"/>
            <w:tcBorders>
              <w:top w:val="nil"/>
              <w:left w:val="single" w:sz="4" w:space="0" w:color="auto"/>
              <w:bottom w:val="nil"/>
              <w:right w:val="single" w:sz="4" w:space="0" w:color="auto"/>
            </w:tcBorders>
          </w:tcPr>
          <w:p w14:paraId="2924671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(42%)</w:t>
            </w:r>
          </w:p>
        </w:tc>
        <w:tc>
          <w:tcPr>
            <w:tcW w:w="1701" w:type="dxa"/>
            <w:tcBorders>
              <w:top w:val="nil"/>
              <w:left w:val="single" w:sz="4" w:space="0" w:color="auto"/>
              <w:bottom w:val="nil"/>
            </w:tcBorders>
          </w:tcPr>
          <w:p w14:paraId="7494255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12 (43%)</w:t>
            </w:r>
          </w:p>
        </w:tc>
      </w:tr>
      <w:tr w:rsidR="00647A84" w:rsidRPr="00E16ABF" w14:paraId="253D4EB6" w14:textId="77777777" w:rsidTr="00647A84">
        <w:trPr>
          <w:jc w:val="center"/>
        </w:trPr>
        <w:tc>
          <w:tcPr>
            <w:tcW w:w="1998" w:type="dxa"/>
            <w:vMerge/>
            <w:tcBorders>
              <w:right w:val="nil"/>
            </w:tcBorders>
          </w:tcPr>
          <w:p w14:paraId="4CB1586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p>
        </w:tc>
        <w:tc>
          <w:tcPr>
            <w:tcW w:w="2131" w:type="dxa"/>
            <w:tcBorders>
              <w:top w:val="nil"/>
              <w:left w:val="nil"/>
              <w:bottom w:val="nil"/>
              <w:right w:val="single" w:sz="4" w:space="0" w:color="auto"/>
            </w:tcBorders>
          </w:tcPr>
          <w:p w14:paraId="4A9969B8"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≥3</w:t>
            </w:r>
          </w:p>
        </w:tc>
        <w:tc>
          <w:tcPr>
            <w:tcW w:w="1683" w:type="dxa"/>
            <w:tcBorders>
              <w:top w:val="nil"/>
              <w:left w:val="single" w:sz="4" w:space="0" w:color="auto"/>
              <w:bottom w:val="nil"/>
              <w:right w:val="single" w:sz="4" w:space="0" w:color="auto"/>
            </w:tcBorders>
          </w:tcPr>
          <w:p w14:paraId="7A798CC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(19%)</w:t>
            </w:r>
          </w:p>
        </w:tc>
        <w:tc>
          <w:tcPr>
            <w:tcW w:w="1701" w:type="dxa"/>
            <w:tcBorders>
              <w:top w:val="nil"/>
              <w:left w:val="single" w:sz="4" w:space="0" w:color="auto"/>
              <w:bottom w:val="nil"/>
              <w:right w:val="single" w:sz="4" w:space="0" w:color="auto"/>
            </w:tcBorders>
          </w:tcPr>
          <w:p w14:paraId="241BE0A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(50%)</w:t>
            </w:r>
          </w:p>
        </w:tc>
        <w:tc>
          <w:tcPr>
            <w:tcW w:w="1701" w:type="dxa"/>
            <w:tcBorders>
              <w:top w:val="nil"/>
              <w:left w:val="single" w:sz="4" w:space="0" w:color="auto"/>
              <w:bottom w:val="nil"/>
            </w:tcBorders>
          </w:tcPr>
          <w:p w14:paraId="5C863F7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(32%)</w:t>
            </w:r>
          </w:p>
        </w:tc>
      </w:tr>
      <w:tr w:rsidR="00647A84" w:rsidRPr="00E16ABF" w14:paraId="57002126" w14:textId="77777777" w:rsidTr="00647A84">
        <w:trPr>
          <w:jc w:val="center"/>
        </w:trPr>
        <w:tc>
          <w:tcPr>
            <w:tcW w:w="1998" w:type="dxa"/>
            <w:vMerge w:val="restart"/>
            <w:tcBorders>
              <w:bottom w:val="nil"/>
              <w:right w:val="nil"/>
            </w:tcBorders>
          </w:tcPr>
          <w:p w14:paraId="3C01627A" w14:textId="1B2A1A67" w:rsidR="00647A84" w:rsidRPr="00E16ABF" w:rsidRDefault="00997748"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C</w:t>
            </w:r>
            <w:r w:rsidR="00647A84" w:rsidRPr="00E16ABF">
              <w:rPr>
                <w:rFonts w:ascii="Times New Roman" w:hAnsi="Times New Roman"/>
                <w:sz w:val="24"/>
                <w:szCs w:val="24"/>
              </w:rPr>
              <w:t>omplications during this</w:t>
            </w:r>
            <w:r w:rsidRPr="00E16ABF">
              <w:rPr>
                <w:rFonts w:ascii="Times New Roman" w:hAnsi="Times New Roman"/>
                <w:sz w:val="24"/>
                <w:szCs w:val="24"/>
              </w:rPr>
              <w:t xml:space="preserve"> </w:t>
            </w:r>
            <w:r w:rsidR="00647A84" w:rsidRPr="00E16ABF">
              <w:rPr>
                <w:rFonts w:ascii="Times New Roman" w:hAnsi="Times New Roman"/>
                <w:sz w:val="24"/>
                <w:szCs w:val="24"/>
              </w:rPr>
              <w:t>pregnancy</w:t>
            </w:r>
          </w:p>
        </w:tc>
        <w:tc>
          <w:tcPr>
            <w:tcW w:w="2131" w:type="dxa"/>
            <w:tcBorders>
              <w:left w:val="nil"/>
              <w:bottom w:val="nil"/>
              <w:right w:val="single" w:sz="4" w:space="0" w:color="auto"/>
            </w:tcBorders>
          </w:tcPr>
          <w:p w14:paraId="1C2BAB4E"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Yes</w:t>
            </w:r>
          </w:p>
        </w:tc>
        <w:tc>
          <w:tcPr>
            <w:tcW w:w="1683" w:type="dxa"/>
            <w:tcBorders>
              <w:left w:val="single" w:sz="4" w:space="0" w:color="auto"/>
              <w:bottom w:val="nil"/>
              <w:right w:val="single" w:sz="4" w:space="0" w:color="auto"/>
            </w:tcBorders>
          </w:tcPr>
          <w:p w14:paraId="52577FA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 (50%)</w:t>
            </w:r>
          </w:p>
        </w:tc>
        <w:tc>
          <w:tcPr>
            <w:tcW w:w="1701" w:type="dxa"/>
            <w:tcBorders>
              <w:left w:val="single" w:sz="4" w:space="0" w:color="auto"/>
              <w:bottom w:val="nil"/>
              <w:right w:val="single" w:sz="4" w:space="0" w:color="auto"/>
            </w:tcBorders>
          </w:tcPr>
          <w:p w14:paraId="01C97CA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(25%)</w:t>
            </w:r>
          </w:p>
        </w:tc>
        <w:tc>
          <w:tcPr>
            <w:tcW w:w="1701" w:type="dxa"/>
            <w:tcBorders>
              <w:left w:val="single" w:sz="4" w:space="0" w:color="auto"/>
              <w:bottom w:val="nil"/>
            </w:tcBorders>
          </w:tcPr>
          <w:p w14:paraId="29C072C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11 (39%)</w:t>
            </w:r>
          </w:p>
        </w:tc>
      </w:tr>
      <w:tr w:rsidR="00647A84" w:rsidRPr="00E16ABF" w14:paraId="5407648C" w14:textId="77777777" w:rsidTr="00647A84">
        <w:trPr>
          <w:jc w:val="center"/>
        </w:trPr>
        <w:tc>
          <w:tcPr>
            <w:tcW w:w="1998" w:type="dxa"/>
            <w:vMerge/>
            <w:tcBorders>
              <w:top w:val="nil"/>
              <w:bottom w:val="nil"/>
              <w:right w:val="nil"/>
            </w:tcBorders>
          </w:tcPr>
          <w:p w14:paraId="3B048C04"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387C4DC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No</w:t>
            </w:r>
          </w:p>
        </w:tc>
        <w:tc>
          <w:tcPr>
            <w:tcW w:w="1683" w:type="dxa"/>
            <w:tcBorders>
              <w:top w:val="nil"/>
              <w:left w:val="single" w:sz="4" w:space="0" w:color="auto"/>
              <w:bottom w:val="nil"/>
              <w:right w:val="single" w:sz="4" w:space="0" w:color="auto"/>
            </w:tcBorders>
          </w:tcPr>
          <w:p w14:paraId="13C1448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 (50%)</w:t>
            </w:r>
          </w:p>
        </w:tc>
        <w:tc>
          <w:tcPr>
            <w:tcW w:w="1701" w:type="dxa"/>
            <w:tcBorders>
              <w:top w:val="nil"/>
              <w:left w:val="single" w:sz="4" w:space="0" w:color="auto"/>
              <w:bottom w:val="nil"/>
              <w:right w:val="single" w:sz="4" w:space="0" w:color="auto"/>
            </w:tcBorders>
          </w:tcPr>
          <w:p w14:paraId="786DE7F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9 (75%)</w:t>
            </w:r>
          </w:p>
        </w:tc>
        <w:tc>
          <w:tcPr>
            <w:tcW w:w="1701" w:type="dxa"/>
            <w:tcBorders>
              <w:top w:val="nil"/>
              <w:left w:val="single" w:sz="4" w:space="0" w:color="auto"/>
              <w:bottom w:val="nil"/>
            </w:tcBorders>
          </w:tcPr>
          <w:p w14:paraId="2B681C0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 xml:space="preserve">17 (61%) </w:t>
            </w:r>
          </w:p>
        </w:tc>
      </w:tr>
      <w:tr w:rsidR="00647A84" w:rsidRPr="00E16ABF" w14:paraId="28690D7A" w14:textId="77777777" w:rsidTr="00647A84">
        <w:trPr>
          <w:jc w:val="center"/>
        </w:trPr>
        <w:tc>
          <w:tcPr>
            <w:tcW w:w="1998" w:type="dxa"/>
            <w:tcBorders>
              <w:top w:val="nil"/>
              <w:bottom w:val="nil"/>
              <w:right w:val="nil"/>
            </w:tcBorders>
          </w:tcPr>
          <w:p w14:paraId="3AA9374F" w14:textId="0DC213BF"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i/>
                <w:sz w:val="24"/>
                <w:szCs w:val="24"/>
              </w:rPr>
              <w:t>If yes (n=11</w:t>
            </w:r>
            <w:r w:rsidR="00997748" w:rsidRPr="00E16ABF">
              <w:rPr>
                <w:rFonts w:ascii="Times New Roman" w:hAnsi="Times New Roman"/>
                <w:i/>
                <w:sz w:val="24"/>
                <w:szCs w:val="24"/>
              </w:rPr>
              <w:t>,</w:t>
            </w:r>
            <w:r w:rsidRPr="00E16ABF">
              <w:rPr>
                <w:rFonts w:ascii="Times New Roman" w:hAnsi="Times New Roman"/>
                <w:i/>
                <w:sz w:val="24"/>
                <w:szCs w:val="24"/>
              </w:rPr>
              <w:t xml:space="preserve"> not mutually exclusive):</w:t>
            </w:r>
          </w:p>
        </w:tc>
        <w:tc>
          <w:tcPr>
            <w:tcW w:w="2131" w:type="dxa"/>
            <w:tcBorders>
              <w:top w:val="nil"/>
              <w:left w:val="nil"/>
              <w:bottom w:val="nil"/>
              <w:right w:val="single" w:sz="4" w:space="0" w:color="auto"/>
            </w:tcBorders>
          </w:tcPr>
          <w:p w14:paraId="08BBB37C" w14:textId="4F602305"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Gestational Diabetes</w:t>
            </w:r>
          </w:p>
        </w:tc>
        <w:tc>
          <w:tcPr>
            <w:tcW w:w="1683" w:type="dxa"/>
            <w:tcBorders>
              <w:top w:val="nil"/>
              <w:left w:val="single" w:sz="4" w:space="0" w:color="auto"/>
              <w:bottom w:val="nil"/>
              <w:right w:val="single" w:sz="4" w:space="0" w:color="auto"/>
            </w:tcBorders>
          </w:tcPr>
          <w:p w14:paraId="23E1511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(12.5%)</w:t>
            </w:r>
          </w:p>
        </w:tc>
        <w:tc>
          <w:tcPr>
            <w:tcW w:w="1701" w:type="dxa"/>
            <w:tcBorders>
              <w:top w:val="nil"/>
              <w:left w:val="single" w:sz="4" w:space="0" w:color="auto"/>
              <w:bottom w:val="nil"/>
              <w:right w:val="single" w:sz="4" w:space="0" w:color="auto"/>
            </w:tcBorders>
          </w:tcPr>
          <w:p w14:paraId="15F0F6A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(67%)</w:t>
            </w:r>
          </w:p>
        </w:tc>
        <w:tc>
          <w:tcPr>
            <w:tcW w:w="1701" w:type="dxa"/>
            <w:tcBorders>
              <w:top w:val="nil"/>
              <w:left w:val="single" w:sz="4" w:space="0" w:color="auto"/>
              <w:bottom w:val="nil"/>
            </w:tcBorders>
          </w:tcPr>
          <w:p w14:paraId="58329AC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(27%)</w:t>
            </w:r>
          </w:p>
        </w:tc>
      </w:tr>
      <w:tr w:rsidR="00647A84" w:rsidRPr="00E16ABF" w14:paraId="50A65EF6" w14:textId="77777777" w:rsidTr="00647A84">
        <w:trPr>
          <w:jc w:val="center"/>
        </w:trPr>
        <w:tc>
          <w:tcPr>
            <w:tcW w:w="1998" w:type="dxa"/>
            <w:tcBorders>
              <w:top w:val="nil"/>
              <w:bottom w:val="nil"/>
              <w:right w:val="nil"/>
            </w:tcBorders>
          </w:tcPr>
          <w:p w14:paraId="6136CFD8"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0ED0791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Pre-eclampsia</w:t>
            </w:r>
          </w:p>
        </w:tc>
        <w:tc>
          <w:tcPr>
            <w:tcW w:w="1683" w:type="dxa"/>
            <w:tcBorders>
              <w:top w:val="nil"/>
              <w:left w:val="single" w:sz="4" w:space="0" w:color="auto"/>
              <w:bottom w:val="nil"/>
              <w:right w:val="single" w:sz="4" w:space="0" w:color="auto"/>
            </w:tcBorders>
          </w:tcPr>
          <w:p w14:paraId="6EC26F9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(12.5%)</w:t>
            </w:r>
          </w:p>
        </w:tc>
        <w:tc>
          <w:tcPr>
            <w:tcW w:w="1701" w:type="dxa"/>
            <w:tcBorders>
              <w:top w:val="nil"/>
              <w:left w:val="single" w:sz="4" w:space="0" w:color="auto"/>
              <w:bottom w:val="nil"/>
              <w:right w:val="single" w:sz="4" w:space="0" w:color="auto"/>
            </w:tcBorders>
          </w:tcPr>
          <w:p w14:paraId="343F3CC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790BB18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r>
      <w:tr w:rsidR="00647A84" w:rsidRPr="00E16ABF" w14:paraId="6DDAF14A" w14:textId="77777777" w:rsidTr="00647A84">
        <w:trPr>
          <w:jc w:val="center"/>
        </w:trPr>
        <w:tc>
          <w:tcPr>
            <w:tcW w:w="1998" w:type="dxa"/>
            <w:tcBorders>
              <w:top w:val="nil"/>
              <w:bottom w:val="nil"/>
              <w:right w:val="nil"/>
            </w:tcBorders>
          </w:tcPr>
          <w:p w14:paraId="1995D1D2"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239F1F9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Gestational hypertension</w:t>
            </w:r>
          </w:p>
        </w:tc>
        <w:tc>
          <w:tcPr>
            <w:tcW w:w="1683" w:type="dxa"/>
            <w:tcBorders>
              <w:top w:val="nil"/>
              <w:left w:val="single" w:sz="4" w:space="0" w:color="auto"/>
              <w:bottom w:val="nil"/>
              <w:right w:val="single" w:sz="4" w:space="0" w:color="auto"/>
            </w:tcBorders>
          </w:tcPr>
          <w:p w14:paraId="2A8B7D1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(50%)</w:t>
            </w:r>
          </w:p>
        </w:tc>
        <w:tc>
          <w:tcPr>
            <w:tcW w:w="1701" w:type="dxa"/>
            <w:tcBorders>
              <w:top w:val="nil"/>
              <w:left w:val="single" w:sz="4" w:space="0" w:color="auto"/>
              <w:bottom w:val="nil"/>
              <w:right w:val="single" w:sz="4" w:space="0" w:color="auto"/>
            </w:tcBorders>
          </w:tcPr>
          <w:p w14:paraId="444B56D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194E59E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(36%)</w:t>
            </w:r>
          </w:p>
        </w:tc>
      </w:tr>
      <w:tr w:rsidR="00647A84" w:rsidRPr="00E16ABF" w14:paraId="43A7FA28" w14:textId="77777777" w:rsidTr="00647A84">
        <w:trPr>
          <w:jc w:val="center"/>
        </w:trPr>
        <w:tc>
          <w:tcPr>
            <w:tcW w:w="1998" w:type="dxa"/>
            <w:tcBorders>
              <w:top w:val="nil"/>
              <w:bottom w:val="nil"/>
              <w:right w:val="nil"/>
            </w:tcBorders>
          </w:tcPr>
          <w:p w14:paraId="03679AF3"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38B00184"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Pre-term delivery</w:t>
            </w:r>
          </w:p>
        </w:tc>
        <w:tc>
          <w:tcPr>
            <w:tcW w:w="1683" w:type="dxa"/>
            <w:tcBorders>
              <w:top w:val="nil"/>
              <w:left w:val="single" w:sz="4" w:space="0" w:color="auto"/>
              <w:bottom w:val="nil"/>
              <w:right w:val="single" w:sz="4" w:space="0" w:color="auto"/>
            </w:tcBorders>
          </w:tcPr>
          <w:p w14:paraId="5337095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(12.5%)</w:t>
            </w:r>
          </w:p>
        </w:tc>
        <w:tc>
          <w:tcPr>
            <w:tcW w:w="1701" w:type="dxa"/>
            <w:tcBorders>
              <w:top w:val="nil"/>
              <w:left w:val="single" w:sz="4" w:space="0" w:color="auto"/>
              <w:bottom w:val="nil"/>
              <w:right w:val="single" w:sz="4" w:space="0" w:color="auto"/>
            </w:tcBorders>
          </w:tcPr>
          <w:p w14:paraId="016ED13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135BCBD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r>
      <w:tr w:rsidR="00647A84" w:rsidRPr="00E16ABF" w14:paraId="7724D69F" w14:textId="77777777" w:rsidTr="00647A84">
        <w:trPr>
          <w:jc w:val="center"/>
        </w:trPr>
        <w:tc>
          <w:tcPr>
            <w:tcW w:w="4129" w:type="dxa"/>
            <w:gridSpan w:val="2"/>
            <w:tcBorders>
              <w:top w:val="nil"/>
              <w:bottom w:val="nil"/>
              <w:right w:val="single" w:sz="4" w:space="0" w:color="auto"/>
            </w:tcBorders>
          </w:tcPr>
          <w:p w14:paraId="1E34A9F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Neonatal intensive care/special care</w:t>
            </w:r>
          </w:p>
        </w:tc>
        <w:tc>
          <w:tcPr>
            <w:tcW w:w="1683" w:type="dxa"/>
            <w:tcBorders>
              <w:top w:val="nil"/>
              <w:left w:val="single" w:sz="4" w:space="0" w:color="auto"/>
              <w:bottom w:val="nil"/>
              <w:right w:val="single" w:sz="4" w:space="0" w:color="auto"/>
            </w:tcBorders>
          </w:tcPr>
          <w:p w14:paraId="656900D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(12.5%)</w:t>
            </w:r>
          </w:p>
        </w:tc>
        <w:tc>
          <w:tcPr>
            <w:tcW w:w="1701" w:type="dxa"/>
            <w:tcBorders>
              <w:top w:val="nil"/>
              <w:left w:val="single" w:sz="4" w:space="0" w:color="auto"/>
              <w:bottom w:val="nil"/>
              <w:right w:val="single" w:sz="4" w:space="0" w:color="auto"/>
            </w:tcBorders>
          </w:tcPr>
          <w:p w14:paraId="0852BE2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6954D96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(9%)</w:t>
            </w:r>
          </w:p>
        </w:tc>
      </w:tr>
      <w:tr w:rsidR="00647A84" w:rsidRPr="00E16ABF" w14:paraId="688435F4" w14:textId="77777777" w:rsidTr="00647A84">
        <w:trPr>
          <w:jc w:val="center"/>
        </w:trPr>
        <w:tc>
          <w:tcPr>
            <w:tcW w:w="4129" w:type="dxa"/>
            <w:gridSpan w:val="2"/>
            <w:tcBorders>
              <w:top w:val="nil"/>
              <w:bottom w:val="nil"/>
              <w:right w:val="single" w:sz="4" w:space="0" w:color="auto"/>
            </w:tcBorders>
          </w:tcPr>
          <w:p w14:paraId="5B4A9748"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Other</w:t>
            </w:r>
            <w:r w:rsidRPr="00E16ABF">
              <w:rPr>
                <w:rFonts w:ascii="Times New Roman" w:hAnsi="Times New Roman"/>
                <w:sz w:val="24"/>
                <w:szCs w:val="24"/>
                <w:vertAlign w:val="superscript"/>
              </w:rPr>
              <w:t>3</w:t>
            </w:r>
          </w:p>
        </w:tc>
        <w:tc>
          <w:tcPr>
            <w:tcW w:w="1683" w:type="dxa"/>
            <w:tcBorders>
              <w:top w:val="nil"/>
              <w:left w:val="single" w:sz="4" w:space="0" w:color="auto"/>
              <w:bottom w:val="nil"/>
              <w:right w:val="single" w:sz="4" w:space="0" w:color="auto"/>
            </w:tcBorders>
          </w:tcPr>
          <w:p w14:paraId="579A995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(25%)</w:t>
            </w:r>
          </w:p>
        </w:tc>
        <w:tc>
          <w:tcPr>
            <w:tcW w:w="1701" w:type="dxa"/>
            <w:tcBorders>
              <w:top w:val="nil"/>
              <w:left w:val="single" w:sz="4" w:space="0" w:color="auto"/>
              <w:bottom w:val="nil"/>
              <w:right w:val="single" w:sz="4" w:space="0" w:color="auto"/>
            </w:tcBorders>
          </w:tcPr>
          <w:p w14:paraId="60FAA0C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(67%)</w:t>
            </w:r>
          </w:p>
        </w:tc>
        <w:tc>
          <w:tcPr>
            <w:tcW w:w="1701" w:type="dxa"/>
            <w:tcBorders>
              <w:top w:val="nil"/>
              <w:left w:val="single" w:sz="4" w:space="0" w:color="auto"/>
              <w:bottom w:val="nil"/>
            </w:tcBorders>
          </w:tcPr>
          <w:p w14:paraId="09F71F9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(36%)</w:t>
            </w:r>
          </w:p>
        </w:tc>
      </w:tr>
      <w:tr w:rsidR="00647A84" w:rsidRPr="00E16ABF" w14:paraId="7963E687" w14:textId="77777777" w:rsidTr="00647A84">
        <w:trPr>
          <w:jc w:val="center"/>
        </w:trPr>
        <w:tc>
          <w:tcPr>
            <w:tcW w:w="1998" w:type="dxa"/>
            <w:vMerge w:val="restart"/>
            <w:tcBorders>
              <w:bottom w:val="nil"/>
              <w:right w:val="nil"/>
            </w:tcBorders>
          </w:tcPr>
          <w:p w14:paraId="3316B7C5"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Type of delivery</w:t>
            </w:r>
          </w:p>
        </w:tc>
        <w:tc>
          <w:tcPr>
            <w:tcW w:w="2131" w:type="dxa"/>
            <w:tcBorders>
              <w:left w:val="nil"/>
              <w:bottom w:val="nil"/>
              <w:right w:val="single" w:sz="4" w:space="0" w:color="auto"/>
            </w:tcBorders>
          </w:tcPr>
          <w:p w14:paraId="0994CA2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Normal vaginal delivery</w:t>
            </w:r>
          </w:p>
        </w:tc>
        <w:tc>
          <w:tcPr>
            <w:tcW w:w="1683" w:type="dxa"/>
            <w:tcBorders>
              <w:left w:val="single" w:sz="4" w:space="0" w:color="auto"/>
              <w:bottom w:val="nil"/>
              <w:right w:val="single" w:sz="4" w:space="0" w:color="auto"/>
            </w:tcBorders>
          </w:tcPr>
          <w:p w14:paraId="2C1BD58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10 (63%)</w:t>
            </w:r>
          </w:p>
        </w:tc>
        <w:tc>
          <w:tcPr>
            <w:tcW w:w="1701" w:type="dxa"/>
            <w:tcBorders>
              <w:left w:val="single" w:sz="4" w:space="0" w:color="auto"/>
              <w:bottom w:val="nil"/>
              <w:right w:val="single" w:sz="4" w:space="0" w:color="auto"/>
            </w:tcBorders>
          </w:tcPr>
          <w:p w14:paraId="42DB0E4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 (67%)</w:t>
            </w:r>
          </w:p>
        </w:tc>
        <w:tc>
          <w:tcPr>
            <w:tcW w:w="1701" w:type="dxa"/>
            <w:tcBorders>
              <w:left w:val="single" w:sz="4" w:space="0" w:color="auto"/>
              <w:bottom w:val="nil"/>
            </w:tcBorders>
          </w:tcPr>
          <w:p w14:paraId="68BEC3A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18 (64%)</w:t>
            </w:r>
          </w:p>
        </w:tc>
      </w:tr>
      <w:tr w:rsidR="00647A84" w:rsidRPr="00E16ABF" w14:paraId="67DBFC87" w14:textId="77777777" w:rsidTr="00647A84">
        <w:trPr>
          <w:jc w:val="center"/>
        </w:trPr>
        <w:tc>
          <w:tcPr>
            <w:tcW w:w="1998" w:type="dxa"/>
            <w:vMerge/>
            <w:tcBorders>
              <w:top w:val="nil"/>
              <w:bottom w:val="nil"/>
              <w:right w:val="nil"/>
            </w:tcBorders>
          </w:tcPr>
          <w:p w14:paraId="088FD098"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1041FAF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Instrumental vaginal delivery</w:t>
            </w:r>
          </w:p>
        </w:tc>
        <w:tc>
          <w:tcPr>
            <w:tcW w:w="1683" w:type="dxa"/>
            <w:tcBorders>
              <w:top w:val="nil"/>
              <w:left w:val="single" w:sz="4" w:space="0" w:color="auto"/>
              <w:bottom w:val="nil"/>
              <w:right w:val="single" w:sz="4" w:space="0" w:color="auto"/>
            </w:tcBorders>
          </w:tcPr>
          <w:p w14:paraId="4E457B7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5A9F7F9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33EEB67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2ABDF0C2" w14:textId="77777777" w:rsidTr="00647A84">
        <w:trPr>
          <w:jc w:val="center"/>
        </w:trPr>
        <w:tc>
          <w:tcPr>
            <w:tcW w:w="1998" w:type="dxa"/>
            <w:vMerge/>
            <w:tcBorders>
              <w:top w:val="nil"/>
              <w:bottom w:val="nil"/>
              <w:right w:val="nil"/>
            </w:tcBorders>
          </w:tcPr>
          <w:p w14:paraId="7D73B170"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5A6B1331"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Elective caesarean section</w:t>
            </w:r>
          </w:p>
        </w:tc>
        <w:tc>
          <w:tcPr>
            <w:tcW w:w="1683" w:type="dxa"/>
            <w:tcBorders>
              <w:top w:val="nil"/>
              <w:left w:val="single" w:sz="4" w:space="0" w:color="auto"/>
              <w:bottom w:val="nil"/>
              <w:right w:val="single" w:sz="4" w:space="0" w:color="auto"/>
            </w:tcBorders>
          </w:tcPr>
          <w:p w14:paraId="58CC223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(6%)</w:t>
            </w:r>
          </w:p>
        </w:tc>
        <w:tc>
          <w:tcPr>
            <w:tcW w:w="1701" w:type="dxa"/>
            <w:tcBorders>
              <w:top w:val="nil"/>
              <w:left w:val="single" w:sz="4" w:space="0" w:color="auto"/>
              <w:bottom w:val="nil"/>
              <w:right w:val="single" w:sz="4" w:space="0" w:color="auto"/>
            </w:tcBorders>
          </w:tcPr>
          <w:p w14:paraId="2A4A0CB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top w:val="nil"/>
              <w:left w:val="single" w:sz="4" w:space="0" w:color="auto"/>
              <w:bottom w:val="nil"/>
            </w:tcBorders>
          </w:tcPr>
          <w:p w14:paraId="75D5EBA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(7%)</w:t>
            </w:r>
          </w:p>
        </w:tc>
      </w:tr>
      <w:tr w:rsidR="00647A84" w:rsidRPr="00E16ABF" w14:paraId="3459F99C" w14:textId="77777777" w:rsidTr="00647A84">
        <w:trPr>
          <w:jc w:val="center"/>
        </w:trPr>
        <w:tc>
          <w:tcPr>
            <w:tcW w:w="1998" w:type="dxa"/>
            <w:vMerge/>
            <w:tcBorders>
              <w:top w:val="nil"/>
              <w:bottom w:val="single" w:sz="4" w:space="0" w:color="auto"/>
              <w:right w:val="nil"/>
            </w:tcBorders>
          </w:tcPr>
          <w:p w14:paraId="53CA17D2"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0B00A8DC"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Emergency caesarean section</w:t>
            </w:r>
          </w:p>
        </w:tc>
        <w:tc>
          <w:tcPr>
            <w:tcW w:w="1683" w:type="dxa"/>
            <w:tcBorders>
              <w:top w:val="nil"/>
              <w:left w:val="single" w:sz="4" w:space="0" w:color="auto"/>
              <w:bottom w:val="single" w:sz="4" w:space="0" w:color="auto"/>
              <w:right w:val="single" w:sz="4" w:space="0" w:color="auto"/>
            </w:tcBorders>
          </w:tcPr>
          <w:p w14:paraId="335AC40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(25%)</w:t>
            </w:r>
          </w:p>
        </w:tc>
        <w:tc>
          <w:tcPr>
            <w:tcW w:w="1701" w:type="dxa"/>
            <w:tcBorders>
              <w:top w:val="nil"/>
              <w:left w:val="single" w:sz="4" w:space="0" w:color="auto"/>
              <w:bottom w:val="single" w:sz="4" w:space="0" w:color="auto"/>
              <w:right w:val="single" w:sz="4" w:space="0" w:color="auto"/>
            </w:tcBorders>
          </w:tcPr>
          <w:p w14:paraId="3C1F450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(25%)</w:t>
            </w:r>
          </w:p>
        </w:tc>
        <w:tc>
          <w:tcPr>
            <w:tcW w:w="1701" w:type="dxa"/>
            <w:tcBorders>
              <w:top w:val="nil"/>
              <w:left w:val="single" w:sz="4" w:space="0" w:color="auto"/>
              <w:bottom w:val="single" w:sz="4" w:space="0" w:color="auto"/>
            </w:tcBorders>
          </w:tcPr>
          <w:p w14:paraId="16A789B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7 (25%)</w:t>
            </w:r>
          </w:p>
        </w:tc>
      </w:tr>
      <w:tr w:rsidR="00647A84" w:rsidRPr="00E16ABF" w14:paraId="2214F7AB" w14:textId="77777777" w:rsidTr="00647A84">
        <w:trPr>
          <w:jc w:val="center"/>
        </w:trPr>
        <w:tc>
          <w:tcPr>
            <w:tcW w:w="9214" w:type="dxa"/>
            <w:gridSpan w:val="5"/>
            <w:tcBorders>
              <w:bottom w:val="single" w:sz="4" w:space="0" w:color="auto"/>
            </w:tcBorders>
            <w:shd w:val="clear" w:color="auto" w:fill="E7E6E6" w:themeFill="background2"/>
          </w:tcPr>
          <w:p w14:paraId="7AC992E3" w14:textId="77777777" w:rsidR="00647A84" w:rsidRPr="00E16ABF" w:rsidRDefault="00647A84" w:rsidP="00647A84">
            <w:pPr>
              <w:pStyle w:val="ListParagraph"/>
              <w:tabs>
                <w:tab w:val="left" w:pos="851"/>
              </w:tabs>
              <w:spacing w:after="120"/>
              <w:ind w:left="0"/>
              <w:jc w:val="both"/>
              <w:rPr>
                <w:rFonts w:ascii="Times New Roman" w:hAnsi="Times New Roman"/>
                <w:b/>
                <w:sz w:val="24"/>
                <w:szCs w:val="24"/>
              </w:rPr>
            </w:pPr>
            <w:r w:rsidRPr="00E16ABF">
              <w:rPr>
                <w:rFonts w:ascii="Times New Roman" w:hAnsi="Times New Roman"/>
                <w:b/>
                <w:sz w:val="24"/>
                <w:szCs w:val="24"/>
              </w:rPr>
              <w:t>Pregnancy and breastfeeding</w:t>
            </w:r>
          </w:p>
        </w:tc>
      </w:tr>
      <w:tr w:rsidR="00647A84" w:rsidRPr="00E16ABF" w14:paraId="64C0F786" w14:textId="77777777" w:rsidTr="00647A84">
        <w:trPr>
          <w:jc w:val="center"/>
        </w:trPr>
        <w:tc>
          <w:tcPr>
            <w:tcW w:w="1998" w:type="dxa"/>
            <w:vMerge w:val="restart"/>
            <w:tcBorders>
              <w:bottom w:val="nil"/>
              <w:right w:val="nil"/>
            </w:tcBorders>
          </w:tcPr>
          <w:p w14:paraId="196E0F80"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Tried to breastfeed baby</w:t>
            </w:r>
          </w:p>
        </w:tc>
        <w:tc>
          <w:tcPr>
            <w:tcW w:w="2131" w:type="dxa"/>
            <w:tcBorders>
              <w:left w:val="nil"/>
              <w:bottom w:val="nil"/>
              <w:right w:val="single" w:sz="4" w:space="0" w:color="auto"/>
            </w:tcBorders>
          </w:tcPr>
          <w:p w14:paraId="2E5553B4"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Yes</w:t>
            </w:r>
          </w:p>
        </w:tc>
        <w:tc>
          <w:tcPr>
            <w:tcW w:w="1683" w:type="dxa"/>
            <w:tcBorders>
              <w:left w:val="single" w:sz="4" w:space="0" w:color="auto"/>
              <w:bottom w:val="nil"/>
              <w:right w:val="single" w:sz="4" w:space="0" w:color="auto"/>
            </w:tcBorders>
          </w:tcPr>
          <w:p w14:paraId="1A78EEB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16 (100%)</w:t>
            </w:r>
          </w:p>
        </w:tc>
        <w:tc>
          <w:tcPr>
            <w:tcW w:w="1701" w:type="dxa"/>
            <w:tcBorders>
              <w:left w:val="single" w:sz="4" w:space="0" w:color="auto"/>
              <w:bottom w:val="nil"/>
              <w:right w:val="single" w:sz="4" w:space="0" w:color="auto"/>
            </w:tcBorders>
          </w:tcPr>
          <w:p w14:paraId="2C69CF0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11 (92%)</w:t>
            </w:r>
          </w:p>
        </w:tc>
        <w:tc>
          <w:tcPr>
            <w:tcW w:w="1701" w:type="dxa"/>
            <w:tcBorders>
              <w:left w:val="single" w:sz="4" w:space="0" w:color="auto"/>
              <w:bottom w:val="nil"/>
            </w:tcBorders>
          </w:tcPr>
          <w:p w14:paraId="7237E10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27 (96%)</w:t>
            </w:r>
          </w:p>
        </w:tc>
      </w:tr>
      <w:tr w:rsidR="00647A84" w:rsidRPr="00E16ABF" w14:paraId="7E201015" w14:textId="77777777" w:rsidTr="00647A84">
        <w:trPr>
          <w:jc w:val="center"/>
        </w:trPr>
        <w:tc>
          <w:tcPr>
            <w:tcW w:w="1998" w:type="dxa"/>
            <w:vMerge/>
            <w:tcBorders>
              <w:top w:val="nil"/>
              <w:bottom w:val="single" w:sz="4" w:space="0" w:color="auto"/>
              <w:right w:val="nil"/>
            </w:tcBorders>
          </w:tcPr>
          <w:p w14:paraId="59E4C730"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auto"/>
              <w:right w:val="single" w:sz="4" w:space="0" w:color="auto"/>
            </w:tcBorders>
          </w:tcPr>
          <w:p w14:paraId="38BA71C7"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No</w:t>
            </w:r>
          </w:p>
        </w:tc>
        <w:tc>
          <w:tcPr>
            <w:tcW w:w="1683" w:type="dxa"/>
            <w:tcBorders>
              <w:top w:val="nil"/>
              <w:left w:val="single" w:sz="4" w:space="0" w:color="auto"/>
              <w:bottom w:val="single" w:sz="4" w:space="0" w:color="auto"/>
              <w:right w:val="single" w:sz="4" w:space="0" w:color="auto"/>
            </w:tcBorders>
          </w:tcPr>
          <w:p w14:paraId="63ABA40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single" w:sz="4" w:space="0" w:color="auto"/>
              <w:right w:val="single" w:sz="4" w:space="0" w:color="auto"/>
            </w:tcBorders>
          </w:tcPr>
          <w:p w14:paraId="4ABF837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top w:val="nil"/>
              <w:left w:val="single" w:sz="4" w:space="0" w:color="auto"/>
              <w:bottom w:val="single" w:sz="4" w:space="0" w:color="auto"/>
            </w:tcBorders>
          </w:tcPr>
          <w:p w14:paraId="30245D6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(4%)</w:t>
            </w:r>
          </w:p>
        </w:tc>
      </w:tr>
      <w:tr w:rsidR="00647A84" w:rsidRPr="00E16ABF" w14:paraId="355B8395" w14:textId="77777777" w:rsidTr="00647A84">
        <w:trPr>
          <w:jc w:val="center"/>
        </w:trPr>
        <w:tc>
          <w:tcPr>
            <w:tcW w:w="1998" w:type="dxa"/>
            <w:vMerge w:val="restart"/>
            <w:tcBorders>
              <w:bottom w:val="nil"/>
              <w:right w:val="nil"/>
            </w:tcBorders>
          </w:tcPr>
          <w:p w14:paraId="2F15E366"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Current method of feeding</w:t>
            </w:r>
          </w:p>
        </w:tc>
        <w:tc>
          <w:tcPr>
            <w:tcW w:w="2131" w:type="dxa"/>
            <w:tcBorders>
              <w:left w:val="nil"/>
              <w:bottom w:val="nil"/>
              <w:right w:val="single" w:sz="4" w:space="0" w:color="auto"/>
            </w:tcBorders>
          </w:tcPr>
          <w:p w14:paraId="75C19DF0"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Exclusively breastfeeding</w:t>
            </w:r>
          </w:p>
        </w:tc>
        <w:tc>
          <w:tcPr>
            <w:tcW w:w="1683" w:type="dxa"/>
            <w:tcBorders>
              <w:left w:val="single" w:sz="4" w:space="0" w:color="auto"/>
              <w:bottom w:val="nil"/>
              <w:right w:val="single" w:sz="4" w:space="0" w:color="auto"/>
            </w:tcBorders>
          </w:tcPr>
          <w:p w14:paraId="1FD4F0E2"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11 (69%)</w:t>
            </w:r>
          </w:p>
        </w:tc>
        <w:tc>
          <w:tcPr>
            <w:tcW w:w="1701" w:type="dxa"/>
            <w:tcBorders>
              <w:left w:val="single" w:sz="4" w:space="0" w:color="auto"/>
              <w:bottom w:val="nil"/>
              <w:right w:val="single" w:sz="4" w:space="0" w:color="auto"/>
            </w:tcBorders>
          </w:tcPr>
          <w:p w14:paraId="4729C8C5"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(33%)</w:t>
            </w:r>
          </w:p>
        </w:tc>
        <w:tc>
          <w:tcPr>
            <w:tcW w:w="1701" w:type="dxa"/>
            <w:tcBorders>
              <w:left w:val="single" w:sz="4" w:space="0" w:color="auto"/>
              <w:bottom w:val="nil"/>
            </w:tcBorders>
          </w:tcPr>
          <w:p w14:paraId="2908100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15 (53%)</w:t>
            </w:r>
          </w:p>
        </w:tc>
      </w:tr>
      <w:tr w:rsidR="00647A84" w:rsidRPr="00E16ABF" w14:paraId="45EC8F18" w14:textId="77777777" w:rsidTr="00647A84">
        <w:trPr>
          <w:jc w:val="center"/>
        </w:trPr>
        <w:tc>
          <w:tcPr>
            <w:tcW w:w="1998" w:type="dxa"/>
            <w:vMerge/>
            <w:tcBorders>
              <w:top w:val="nil"/>
              <w:bottom w:val="nil"/>
              <w:right w:val="nil"/>
            </w:tcBorders>
          </w:tcPr>
          <w:p w14:paraId="12D3B6F6"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5F1EA7F3"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Exclusively formula feeding</w:t>
            </w:r>
          </w:p>
        </w:tc>
        <w:tc>
          <w:tcPr>
            <w:tcW w:w="1683" w:type="dxa"/>
            <w:tcBorders>
              <w:top w:val="nil"/>
              <w:left w:val="single" w:sz="4" w:space="0" w:color="auto"/>
              <w:bottom w:val="nil"/>
              <w:right w:val="single" w:sz="4" w:space="0" w:color="auto"/>
            </w:tcBorders>
          </w:tcPr>
          <w:p w14:paraId="361DF20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(19%)</w:t>
            </w:r>
          </w:p>
        </w:tc>
        <w:tc>
          <w:tcPr>
            <w:tcW w:w="1701" w:type="dxa"/>
            <w:tcBorders>
              <w:top w:val="nil"/>
              <w:left w:val="single" w:sz="4" w:space="0" w:color="auto"/>
              <w:bottom w:val="nil"/>
              <w:right w:val="single" w:sz="4" w:space="0" w:color="auto"/>
            </w:tcBorders>
          </w:tcPr>
          <w:p w14:paraId="35DB3E8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(42%)</w:t>
            </w:r>
          </w:p>
        </w:tc>
        <w:tc>
          <w:tcPr>
            <w:tcW w:w="1701" w:type="dxa"/>
            <w:tcBorders>
              <w:top w:val="nil"/>
              <w:left w:val="single" w:sz="4" w:space="0" w:color="auto"/>
              <w:bottom w:val="nil"/>
            </w:tcBorders>
          </w:tcPr>
          <w:p w14:paraId="36FA932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 (29%)</w:t>
            </w:r>
          </w:p>
        </w:tc>
      </w:tr>
      <w:tr w:rsidR="00647A84" w:rsidRPr="00E16ABF" w14:paraId="21FC0CDE" w14:textId="77777777" w:rsidTr="00647A84">
        <w:trPr>
          <w:jc w:val="center"/>
        </w:trPr>
        <w:tc>
          <w:tcPr>
            <w:tcW w:w="1998" w:type="dxa"/>
            <w:vMerge/>
            <w:tcBorders>
              <w:top w:val="nil"/>
              <w:bottom w:val="single" w:sz="4" w:space="0" w:color="000000"/>
              <w:right w:val="nil"/>
            </w:tcBorders>
          </w:tcPr>
          <w:p w14:paraId="1F3A6795"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single" w:sz="4" w:space="0" w:color="000000"/>
              <w:right w:val="single" w:sz="4" w:space="0" w:color="auto"/>
            </w:tcBorders>
          </w:tcPr>
          <w:p w14:paraId="1EA48D22"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Both breastmilk and formula</w:t>
            </w:r>
          </w:p>
        </w:tc>
        <w:tc>
          <w:tcPr>
            <w:tcW w:w="1683" w:type="dxa"/>
            <w:tcBorders>
              <w:top w:val="nil"/>
              <w:left w:val="single" w:sz="4" w:space="0" w:color="auto"/>
              <w:bottom w:val="single" w:sz="4" w:space="0" w:color="000000"/>
              <w:right w:val="single" w:sz="4" w:space="0" w:color="auto"/>
            </w:tcBorders>
          </w:tcPr>
          <w:p w14:paraId="29C7083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(12%)</w:t>
            </w:r>
          </w:p>
        </w:tc>
        <w:tc>
          <w:tcPr>
            <w:tcW w:w="1701" w:type="dxa"/>
            <w:tcBorders>
              <w:top w:val="nil"/>
              <w:left w:val="single" w:sz="4" w:space="0" w:color="auto"/>
              <w:bottom w:val="single" w:sz="4" w:space="0" w:color="000000"/>
              <w:right w:val="single" w:sz="4" w:space="0" w:color="auto"/>
            </w:tcBorders>
          </w:tcPr>
          <w:p w14:paraId="539264D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(25%)</w:t>
            </w:r>
          </w:p>
        </w:tc>
        <w:tc>
          <w:tcPr>
            <w:tcW w:w="1701" w:type="dxa"/>
            <w:tcBorders>
              <w:top w:val="nil"/>
              <w:left w:val="single" w:sz="4" w:space="0" w:color="auto"/>
              <w:bottom w:val="single" w:sz="4" w:space="0" w:color="000000"/>
            </w:tcBorders>
          </w:tcPr>
          <w:p w14:paraId="3234786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(18%)</w:t>
            </w:r>
          </w:p>
        </w:tc>
      </w:tr>
      <w:tr w:rsidR="00647A84" w:rsidRPr="00E16ABF" w14:paraId="14E88196" w14:textId="77777777" w:rsidTr="00647A84">
        <w:trPr>
          <w:jc w:val="center"/>
        </w:trPr>
        <w:tc>
          <w:tcPr>
            <w:tcW w:w="1998" w:type="dxa"/>
            <w:tcBorders>
              <w:top w:val="nil"/>
              <w:bottom w:val="nil"/>
              <w:right w:val="nil"/>
            </w:tcBorders>
          </w:tcPr>
          <w:p w14:paraId="5D866761"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i/>
                <w:sz w:val="24"/>
                <w:szCs w:val="24"/>
              </w:rPr>
              <w:t>If breastfeeding:</w:t>
            </w:r>
          </w:p>
        </w:tc>
        <w:tc>
          <w:tcPr>
            <w:tcW w:w="2131" w:type="dxa"/>
            <w:tcBorders>
              <w:top w:val="nil"/>
              <w:left w:val="nil"/>
              <w:bottom w:val="nil"/>
              <w:right w:val="single" w:sz="4" w:space="0" w:color="auto"/>
            </w:tcBorders>
          </w:tcPr>
          <w:p w14:paraId="0838E010"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p>
        </w:tc>
        <w:tc>
          <w:tcPr>
            <w:tcW w:w="1683" w:type="dxa"/>
            <w:tcBorders>
              <w:top w:val="nil"/>
              <w:left w:val="single" w:sz="4" w:space="0" w:color="auto"/>
              <w:bottom w:val="nil"/>
              <w:right w:val="single" w:sz="4" w:space="0" w:color="auto"/>
            </w:tcBorders>
          </w:tcPr>
          <w:p w14:paraId="08F887E7" w14:textId="77777777" w:rsidR="00647A84" w:rsidRPr="00E16ABF" w:rsidRDefault="00647A84" w:rsidP="00647A84">
            <w:pPr>
              <w:pStyle w:val="ListParagraph"/>
              <w:tabs>
                <w:tab w:val="left" w:pos="851"/>
              </w:tabs>
              <w:spacing w:after="120"/>
              <w:ind w:left="0"/>
              <w:jc w:val="center"/>
              <w:rPr>
                <w:rFonts w:ascii="Times New Roman" w:hAnsi="Times New Roman"/>
                <w:i/>
                <w:sz w:val="24"/>
                <w:szCs w:val="24"/>
              </w:rPr>
            </w:pPr>
            <w:r w:rsidRPr="00E16ABF">
              <w:rPr>
                <w:rFonts w:ascii="Times New Roman" w:hAnsi="Times New Roman"/>
                <w:i/>
                <w:sz w:val="24"/>
                <w:szCs w:val="24"/>
              </w:rPr>
              <w:t>(n=13)</w:t>
            </w:r>
          </w:p>
        </w:tc>
        <w:tc>
          <w:tcPr>
            <w:tcW w:w="1701" w:type="dxa"/>
            <w:tcBorders>
              <w:top w:val="nil"/>
              <w:left w:val="single" w:sz="4" w:space="0" w:color="auto"/>
              <w:bottom w:val="nil"/>
              <w:right w:val="single" w:sz="4" w:space="0" w:color="auto"/>
            </w:tcBorders>
          </w:tcPr>
          <w:p w14:paraId="41826456" w14:textId="77777777" w:rsidR="00647A84" w:rsidRPr="00E16ABF" w:rsidRDefault="00647A84" w:rsidP="00647A84">
            <w:pPr>
              <w:pStyle w:val="ListParagraph"/>
              <w:tabs>
                <w:tab w:val="left" w:pos="851"/>
              </w:tabs>
              <w:spacing w:after="120"/>
              <w:ind w:left="0"/>
              <w:jc w:val="center"/>
              <w:rPr>
                <w:rFonts w:ascii="Times New Roman" w:hAnsi="Times New Roman"/>
                <w:i/>
                <w:sz w:val="24"/>
                <w:szCs w:val="24"/>
              </w:rPr>
            </w:pPr>
            <w:r w:rsidRPr="00E16ABF">
              <w:rPr>
                <w:rFonts w:ascii="Times New Roman" w:hAnsi="Times New Roman"/>
                <w:i/>
                <w:sz w:val="24"/>
                <w:szCs w:val="24"/>
              </w:rPr>
              <w:t>(n=7)</w:t>
            </w:r>
          </w:p>
        </w:tc>
        <w:tc>
          <w:tcPr>
            <w:tcW w:w="1701" w:type="dxa"/>
            <w:tcBorders>
              <w:top w:val="nil"/>
              <w:left w:val="single" w:sz="4" w:space="0" w:color="auto"/>
              <w:bottom w:val="nil"/>
            </w:tcBorders>
          </w:tcPr>
          <w:p w14:paraId="425012A8" w14:textId="77777777" w:rsidR="00647A84" w:rsidRPr="00E16ABF" w:rsidRDefault="00647A84" w:rsidP="00647A84">
            <w:pPr>
              <w:pStyle w:val="ListParagraph"/>
              <w:tabs>
                <w:tab w:val="left" w:pos="851"/>
              </w:tabs>
              <w:spacing w:after="120"/>
              <w:ind w:left="0"/>
              <w:jc w:val="center"/>
              <w:rPr>
                <w:rFonts w:ascii="Times New Roman" w:hAnsi="Times New Roman"/>
                <w:i/>
                <w:sz w:val="24"/>
                <w:szCs w:val="24"/>
              </w:rPr>
            </w:pPr>
            <w:r w:rsidRPr="00E16ABF">
              <w:rPr>
                <w:rFonts w:ascii="Times New Roman" w:hAnsi="Times New Roman"/>
                <w:i/>
                <w:sz w:val="24"/>
                <w:szCs w:val="24"/>
              </w:rPr>
              <w:t>(n=20)</w:t>
            </w:r>
          </w:p>
        </w:tc>
      </w:tr>
      <w:tr w:rsidR="00647A84" w:rsidRPr="00E16ABF" w14:paraId="0F903EAB" w14:textId="77777777" w:rsidTr="00647A84">
        <w:trPr>
          <w:jc w:val="center"/>
        </w:trPr>
        <w:tc>
          <w:tcPr>
            <w:tcW w:w="1998" w:type="dxa"/>
            <w:vMerge w:val="restart"/>
            <w:tcBorders>
              <w:top w:val="nil"/>
              <w:right w:val="nil"/>
            </w:tcBorders>
          </w:tcPr>
          <w:p w14:paraId="36C02711"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Intended time to continue breastfeeding</w:t>
            </w:r>
          </w:p>
        </w:tc>
        <w:tc>
          <w:tcPr>
            <w:tcW w:w="2131" w:type="dxa"/>
            <w:tcBorders>
              <w:top w:val="nil"/>
              <w:left w:val="nil"/>
              <w:bottom w:val="nil"/>
              <w:right w:val="single" w:sz="4" w:space="0" w:color="auto"/>
            </w:tcBorders>
          </w:tcPr>
          <w:p w14:paraId="04A78D4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Up to 3 months</w:t>
            </w:r>
          </w:p>
        </w:tc>
        <w:tc>
          <w:tcPr>
            <w:tcW w:w="1683" w:type="dxa"/>
            <w:tcBorders>
              <w:top w:val="nil"/>
              <w:left w:val="single" w:sz="4" w:space="0" w:color="auto"/>
              <w:bottom w:val="nil"/>
              <w:right w:val="single" w:sz="4" w:space="0" w:color="auto"/>
            </w:tcBorders>
          </w:tcPr>
          <w:p w14:paraId="2AE35E9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right w:val="single" w:sz="4" w:space="0" w:color="auto"/>
            </w:tcBorders>
          </w:tcPr>
          <w:p w14:paraId="6FB0AE7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6822868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r>
      <w:tr w:rsidR="00647A84" w:rsidRPr="00E16ABF" w14:paraId="18898F6D" w14:textId="77777777" w:rsidTr="00647A84">
        <w:trPr>
          <w:jc w:val="center"/>
        </w:trPr>
        <w:tc>
          <w:tcPr>
            <w:tcW w:w="1998" w:type="dxa"/>
            <w:vMerge/>
            <w:tcBorders>
              <w:right w:val="nil"/>
            </w:tcBorders>
          </w:tcPr>
          <w:p w14:paraId="2BC0D421"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1F96BDB2"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Up to 6 months</w:t>
            </w:r>
          </w:p>
        </w:tc>
        <w:tc>
          <w:tcPr>
            <w:tcW w:w="1683" w:type="dxa"/>
            <w:tcBorders>
              <w:top w:val="nil"/>
              <w:left w:val="single" w:sz="4" w:space="0" w:color="auto"/>
              <w:bottom w:val="nil"/>
              <w:right w:val="single" w:sz="4" w:space="0" w:color="auto"/>
            </w:tcBorders>
          </w:tcPr>
          <w:p w14:paraId="74F828F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(15%)</w:t>
            </w:r>
          </w:p>
        </w:tc>
        <w:tc>
          <w:tcPr>
            <w:tcW w:w="1701" w:type="dxa"/>
            <w:tcBorders>
              <w:top w:val="nil"/>
              <w:left w:val="single" w:sz="4" w:space="0" w:color="auto"/>
              <w:bottom w:val="nil"/>
              <w:right w:val="single" w:sz="4" w:space="0" w:color="auto"/>
            </w:tcBorders>
          </w:tcPr>
          <w:p w14:paraId="6F4924C9"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(14%)</w:t>
            </w:r>
          </w:p>
        </w:tc>
        <w:tc>
          <w:tcPr>
            <w:tcW w:w="1701" w:type="dxa"/>
            <w:tcBorders>
              <w:top w:val="nil"/>
              <w:left w:val="single" w:sz="4" w:space="0" w:color="auto"/>
              <w:bottom w:val="nil"/>
            </w:tcBorders>
          </w:tcPr>
          <w:p w14:paraId="641519B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(15%)</w:t>
            </w:r>
          </w:p>
        </w:tc>
      </w:tr>
      <w:tr w:rsidR="00647A84" w:rsidRPr="00E16ABF" w14:paraId="258B5E96" w14:textId="77777777" w:rsidTr="00647A84">
        <w:trPr>
          <w:jc w:val="center"/>
        </w:trPr>
        <w:tc>
          <w:tcPr>
            <w:tcW w:w="1998" w:type="dxa"/>
            <w:vMerge/>
            <w:tcBorders>
              <w:right w:val="nil"/>
            </w:tcBorders>
          </w:tcPr>
          <w:p w14:paraId="705016AC"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4B82A8AA"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Up to 9 months</w:t>
            </w:r>
          </w:p>
        </w:tc>
        <w:tc>
          <w:tcPr>
            <w:tcW w:w="1683" w:type="dxa"/>
            <w:tcBorders>
              <w:top w:val="nil"/>
              <w:left w:val="single" w:sz="4" w:space="0" w:color="auto"/>
              <w:bottom w:val="nil"/>
              <w:right w:val="single" w:sz="4" w:space="0" w:color="auto"/>
            </w:tcBorders>
          </w:tcPr>
          <w:p w14:paraId="6E8D560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top w:val="nil"/>
              <w:left w:val="single" w:sz="4" w:space="0" w:color="auto"/>
              <w:bottom w:val="nil"/>
              <w:right w:val="single" w:sz="4" w:space="0" w:color="auto"/>
            </w:tcBorders>
          </w:tcPr>
          <w:p w14:paraId="3F2B17D3"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0 (0%)</w:t>
            </w:r>
          </w:p>
        </w:tc>
        <w:tc>
          <w:tcPr>
            <w:tcW w:w="1701" w:type="dxa"/>
            <w:tcBorders>
              <w:top w:val="nil"/>
              <w:left w:val="single" w:sz="4" w:space="0" w:color="auto"/>
              <w:bottom w:val="nil"/>
            </w:tcBorders>
          </w:tcPr>
          <w:p w14:paraId="733DD11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(5%)</w:t>
            </w:r>
          </w:p>
        </w:tc>
      </w:tr>
      <w:tr w:rsidR="00647A84" w:rsidRPr="00E16ABF" w14:paraId="04B5F16D" w14:textId="77777777" w:rsidTr="00647A84">
        <w:trPr>
          <w:jc w:val="center"/>
        </w:trPr>
        <w:tc>
          <w:tcPr>
            <w:tcW w:w="1998" w:type="dxa"/>
            <w:vMerge/>
            <w:tcBorders>
              <w:right w:val="nil"/>
            </w:tcBorders>
          </w:tcPr>
          <w:p w14:paraId="6EB86473"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32F28651"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Up to 12 months</w:t>
            </w:r>
          </w:p>
        </w:tc>
        <w:tc>
          <w:tcPr>
            <w:tcW w:w="1683" w:type="dxa"/>
            <w:tcBorders>
              <w:top w:val="nil"/>
              <w:left w:val="single" w:sz="4" w:space="0" w:color="auto"/>
              <w:bottom w:val="nil"/>
              <w:right w:val="single" w:sz="4" w:space="0" w:color="auto"/>
            </w:tcBorders>
          </w:tcPr>
          <w:p w14:paraId="1D1792B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(8%)</w:t>
            </w:r>
          </w:p>
        </w:tc>
        <w:tc>
          <w:tcPr>
            <w:tcW w:w="1701" w:type="dxa"/>
            <w:tcBorders>
              <w:top w:val="nil"/>
              <w:left w:val="single" w:sz="4" w:space="0" w:color="auto"/>
              <w:bottom w:val="nil"/>
              <w:right w:val="single" w:sz="4" w:space="0" w:color="auto"/>
            </w:tcBorders>
          </w:tcPr>
          <w:p w14:paraId="2C634BC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 (14%)</w:t>
            </w:r>
          </w:p>
        </w:tc>
        <w:tc>
          <w:tcPr>
            <w:tcW w:w="1701" w:type="dxa"/>
            <w:tcBorders>
              <w:top w:val="nil"/>
              <w:left w:val="single" w:sz="4" w:space="0" w:color="auto"/>
              <w:bottom w:val="nil"/>
            </w:tcBorders>
          </w:tcPr>
          <w:p w14:paraId="785F8D20"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(10%)</w:t>
            </w:r>
          </w:p>
        </w:tc>
      </w:tr>
      <w:tr w:rsidR="00647A84" w:rsidRPr="00E16ABF" w14:paraId="71AB58F1" w14:textId="77777777" w:rsidTr="00647A84">
        <w:trPr>
          <w:jc w:val="center"/>
        </w:trPr>
        <w:tc>
          <w:tcPr>
            <w:tcW w:w="1998" w:type="dxa"/>
            <w:vMerge/>
            <w:tcBorders>
              <w:right w:val="nil"/>
            </w:tcBorders>
          </w:tcPr>
          <w:p w14:paraId="52FB8C2F"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173DB9A6"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&gt;1 year</w:t>
            </w:r>
          </w:p>
        </w:tc>
        <w:tc>
          <w:tcPr>
            <w:tcW w:w="1683" w:type="dxa"/>
            <w:tcBorders>
              <w:top w:val="nil"/>
              <w:left w:val="single" w:sz="4" w:space="0" w:color="auto"/>
              <w:bottom w:val="nil"/>
              <w:right w:val="single" w:sz="4" w:space="0" w:color="auto"/>
            </w:tcBorders>
          </w:tcPr>
          <w:p w14:paraId="3607CF3A"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5 (38%)</w:t>
            </w:r>
          </w:p>
        </w:tc>
        <w:tc>
          <w:tcPr>
            <w:tcW w:w="1701" w:type="dxa"/>
            <w:tcBorders>
              <w:top w:val="nil"/>
              <w:left w:val="single" w:sz="4" w:space="0" w:color="auto"/>
              <w:bottom w:val="nil"/>
              <w:right w:val="single" w:sz="4" w:space="0" w:color="auto"/>
            </w:tcBorders>
          </w:tcPr>
          <w:p w14:paraId="64A5A734"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 (43%)</w:t>
            </w:r>
          </w:p>
        </w:tc>
        <w:tc>
          <w:tcPr>
            <w:tcW w:w="1701" w:type="dxa"/>
            <w:tcBorders>
              <w:top w:val="nil"/>
              <w:left w:val="single" w:sz="4" w:space="0" w:color="auto"/>
              <w:bottom w:val="nil"/>
            </w:tcBorders>
          </w:tcPr>
          <w:p w14:paraId="420C6C81"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8 (40%)</w:t>
            </w:r>
          </w:p>
        </w:tc>
      </w:tr>
      <w:tr w:rsidR="00647A84" w:rsidRPr="00E16ABF" w14:paraId="0031A697" w14:textId="77777777" w:rsidTr="00647A84">
        <w:trPr>
          <w:jc w:val="center"/>
        </w:trPr>
        <w:tc>
          <w:tcPr>
            <w:tcW w:w="1998" w:type="dxa"/>
            <w:vMerge/>
            <w:tcBorders>
              <w:bottom w:val="nil"/>
              <w:right w:val="nil"/>
            </w:tcBorders>
          </w:tcPr>
          <w:p w14:paraId="55800BB6"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bottom w:val="nil"/>
              <w:right w:val="single" w:sz="4" w:space="0" w:color="auto"/>
            </w:tcBorders>
          </w:tcPr>
          <w:p w14:paraId="2C4E3031"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As long as possible</w:t>
            </w:r>
          </w:p>
        </w:tc>
        <w:tc>
          <w:tcPr>
            <w:tcW w:w="1683" w:type="dxa"/>
            <w:tcBorders>
              <w:top w:val="nil"/>
              <w:left w:val="single" w:sz="4" w:space="0" w:color="auto"/>
              <w:bottom w:val="nil"/>
              <w:right w:val="single" w:sz="4" w:space="0" w:color="auto"/>
            </w:tcBorders>
          </w:tcPr>
          <w:p w14:paraId="4E9B90EE"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4 (31%)</w:t>
            </w:r>
          </w:p>
        </w:tc>
        <w:tc>
          <w:tcPr>
            <w:tcW w:w="1701" w:type="dxa"/>
            <w:tcBorders>
              <w:top w:val="nil"/>
              <w:left w:val="single" w:sz="4" w:space="0" w:color="auto"/>
              <w:bottom w:val="nil"/>
              <w:right w:val="single" w:sz="4" w:space="0" w:color="auto"/>
            </w:tcBorders>
          </w:tcPr>
          <w:p w14:paraId="4113DF17"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 (29%)</w:t>
            </w:r>
          </w:p>
        </w:tc>
        <w:tc>
          <w:tcPr>
            <w:tcW w:w="1701" w:type="dxa"/>
            <w:tcBorders>
              <w:top w:val="nil"/>
              <w:left w:val="single" w:sz="4" w:space="0" w:color="auto"/>
              <w:bottom w:val="nil"/>
            </w:tcBorders>
          </w:tcPr>
          <w:p w14:paraId="32624D0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6 (30%)</w:t>
            </w:r>
          </w:p>
        </w:tc>
      </w:tr>
      <w:tr w:rsidR="00647A84" w:rsidRPr="00E16ABF" w14:paraId="5E88C1B2" w14:textId="77777777" w:rsidTr="00647A84">
        <w:trPr>
          <w:jc w:val="center"/>
        </w:trPr>
        <w:tc>
          <w:tcPr>
            <w:tcW w:w="9214" w:type="dxa"/>
            <w:gridSpan w:val="5"/>
            <w:tcBorders>
              <w:bottom w:val="single" w:sz="4" w:space="0" w:color="auto"/>
            </w:tcBorders>
            <w:shd w:val="clear" w:color="auto" w:fill="E7E6E6" w:themeFill="background2"/>
          </w:tcPr>
          <w:p w14:paraId="0BD0A64E" w14:textId="77777777" w:rsidR="00647A84" w:rsidRPr="00E16ABF" w:rsidRDefault="00647A84" w:rsidP="00647A84">
            <w:pPr>
              <w:pStyle w:val="ListParagraph"/>
              <w:tabs>
                <w:tab w:val="left" w:pos="851"/>
              </w:tabs>
              <w:spacing w:after="120"/>
              <w:ind w:left="0"/>
              <w:jc w:val="both"/>
              <w:rPr>
                <w:rFonts w:ascii="Times New Roman" w:hAnsi="Times New Roman"/>
                <w:b/>
                <w:sz w:val="24"/>
                <w:szCs w:val="24"/>
              </w:rPr>
            </w:pPr>
            <w:r w:rsidRPr="00E16ABF">
              <w:rPr>
                <w:rFonts w:ascii="Times New Roman" w:hAnsi="Times New Roman"/>
                <w:b/>
                <w:sz w:val="24"/>
                <w:szCs w:val="24"/>
              </w:rPr>
              <w:t>Sleep</w:t>
            </w:r>
          </w:p>
        </w:tc>
      </w:tr>
      <w:tr w:rsidR="00647A84" w:rsidRPr="00E16ABF" w14:paraId="070D9B5E" w14:textId="77777777" w:rsidTr="00647A84">
        <w:trPr>
          <w:jc w:val="center"/>
        </w:trPr>
        <w:tc>
          <w:tcPr>
            <w:tcW w:w="1998" w:type="dxa"/>
            <w:vMerge w:val="restart"/>
            <w:tcBorders>
              <w:bottom w:val="nil"/>
              <w:right w:val="nil"/>
            </w:tcBorders>
          </w:tcPr>
          <w:p w14:paraId="3F7BBD32" w14:textId="77777777" w:rsidR="00647A84" w:rsidRPr="00E16ABF" w:rsidRDefault="00647A84" w:rsidP="00647A84">
            <w:pPr>
              <w:pStyle w:val="ListParagraph"/>
              <w:tabs>
                <w:tab w:val="left" w:pos="851"/>
              </w:tabs>
              <w:spacing w:after="120"/>
              <w:ind w:left="0"/>
              <w:rPr>
                <w:rFonts w:ascii="Times New Roman" w:hAnsi="Times New Roman"/>
                <w:sz w:val="24"/>
                <w:szCs w:val="24"/>
              </w:rPr>
            </w:pPr>
            <w:r w:rsidRPr="00E16ABF">
              <w:rPr>
                <w:rFonts w:ascii="Times New Roman" w:hAnsi="Times New Roman"/>
                <w:sz w:val="24"/>
                <w:szCs w:val="24"/>
              </w:rPr>
              <w:t>Average amount of uninterrupted sleep per night (hours)</w:t>
            </w:r>
          </w:p>
        </w:tc>
        <w:tc>
          <w:tcPr>
            <w:tcW w:w="2131" w:type="dxa"/>
            <w:tcBorders>
              <w:left w:val="nil"/>
              <w:bottom w:val="nil"/>
              <w:right w:val="single" w:sz="4" w:space="0" w:color="auto"/>
            </w:tcBorders>
          </w:tcPr>
          <w:p w14:paraId="0915F52B"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Mean (SD, N)</w:t>
            </w:r>
          </w:p>
        </w:tc>
        <w:tc>
          <w:tcPr>
            <w:tcW w:w="1683" w:type="dxa"/>
            <w:tcBorders>
              <w:left w:val="single" w:sz="4" w:space="0" w:color="auto"/>
              <w:bottom w:val="nil"/>
              <w:right w:val="single" w:sz="4" w:space="0" w:color="auto"/>
            </w:tcBorders>
          </w:tcPr>
          <w:p w14:paraId="2A6B2978"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3.0 (1.2, 16)</w:t>
            </w:r>
          </w:p>
        </w:tc>
        <w:tc>
          <w:tcPr>
            <w:tcW w:w="1701" w:type="dxa"/>
            <w:tcBorders>
              <w:left w:val="single" w:sz="4" w:space="0" w:color="auto"/>
              <w:bottom w:val="nil"/>
              <w:right w:val="single" w:sz="4" w:space="0" w:color="auto"/>
            </w:tcBorders>
          </w:tcPr>
          <w:p w14:paraId="6C22B8EF"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3.5 (0.9, 12)</w:t>
            </w:r>
          </w:p>
        </w:tc>
        <w:tc>
          <w:tcPr>
            <w:tcW w:w="1701" w:type="dxa"/>
            <w:tcBorders>
              <w:left w:val="single" w:sz="4" w:space="0" w:color="auto"/>
              <w:bottom w:val="nil"/>
            </w:tcBorders>
          </w:tcPr>
          <w:p w14:paraId="0B1D8896"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3.2 (1.1, 28)</w:t>
            </w:r>
          </w:p>
        </w:tc>
      </w:tr>
      <w:tr w:rsidR="00647A84" w:rsidRPr="00E16ABF" w14:paraId="0DAE3897" w14:textId="77777777" w:rsidTr="00647A84">
        <w:trPr>
          <w:jc w:val="center"/>
        </w:trPr>
        <w:tc>
          <w:tcPr>
            <w:tcW w:w="1998" w:type="dxa"/>
            <w:vMerge/>
            <w:tcBorders>
              <w:top w:val="nil"/>
              <w:right w:val="nil"/>
            </w:tcBorders>
          </w:tcPr>
          <w:p w14:paraId="300E1375" w14:textId="77777777" w:rsidR="00647A84" w:rsidRPr="00E16ABF" w:rsidRDefault="00647A84" w:rsidP="00647A84">
            <w:pPr>
              <w:pStyle w:val="ListParagraph"/>
              <w:tabs>
                <w:tab w:val="left" w:pos="851"/>
              </w:tabs>
              <w:spacing w:after="120"/>
              <w:ind w:left="0"/>
              <w:rPr>
                <w:rFonts w:ascii="Times New Roman" w:hAnsi="Times New Roman"/>
                <w:sz w:val="24"/>
                <w:szCs w:val="24"/>
              </w:rPr>
            </w:pPr>
          </w:p>
        </w:tc>
        <w:tc>
          <w:tcPr>
            <w:tcW w:w="2131" w:type="dxa"/>
            <w:tcBorders>
              <w:top w:val="nil"/>
              <w:left w:val="nil"/>
              <w:right w:val="single" w:sz="4" w:space="0" w:color="auto"/>
            </w:tcBorders>
          </w:tcPr>
          <w:p w14:paraId="270D2CB9" w14:textId="77777777" w:rsidR="00647A84" w:rsidRPr="00E16ABF" w:rsidRDefault="00647A84" w:rsidP="00647A84">
            <w:pPr>
              <w:pStyle w:val="ListParagraph"/>
              <w:tabs>
                <w:tab w:val="left" w:pos="851"/>
              </w:tabs>
              <w:spacing w:after="120"/>
              <w:ind w:left="0"/>
              <w:jc w:val="right"/>
              <w:rPr>
                <w:rFonts w:ascii="Times New Roman" w:hAnsi="Times New Roman"/>
                <w:sz w:val="24"/>
                <w:szCs w:val="24"/>
              </w:rPr>
            </w:pPr>
            <w:r w:rsidRPr="00E16ABF">
              <w:rPr>
                <w:rFonts w:ascii="Times New Roman" w:hAnsi="Times New Roman"/>
                <w:sz w:val="24"/>
                <w:szCs w:val="24"/>
              </w:rPr>
              <w:t>Min-Max</w:t>
            </w:r>
          </w:p>
        </w:tc>
        <w:tc>
          <w:tcPr>
            <w:tcW w:w="1683" w:type="dxa"/>
            <w:tcBorders>
              <w:top w:val="nil"/>
              <w:left w:val="single" w:sz="4" w:space="0" w:color="auto"/>
              <w:right w:val="single" w:sz="4" w:space="0" w:color="auto"/>
            </w:tcBorders>
          </w:tcPr>
          <w:p w14:paraId="3F79780B"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1-6</w:t>
            </w:r>
          </w:p>
        </w:tc>
        <w:tc>
          <w:tcPr>
            <w:tcW w:w="1701" w:type="dxa"/>
            <w:tcBorders>
              <w:top w:val="nil"/>
              <w:left w:val="single" w:sz="4" w:space="0" w:color="auto"/>
              <w:right w:val="single" w:sz="4" w:space="0" w:color="auto"/>
            </w:tcBorders>
          </w:tcPr>
          <w:p w14:paraId="31FF18BC"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2-5</w:t>
            </w:r>
          </w:p>
        </w:tc>
        <w:tc>
          <w:tcPr>
            <w:tcW w:w="1701" w:type="dxa"/>
            <w:tcBorders>
              <w:top w:val="nil"/>
              <w:left w:val="single" w:sz="4" w:space="0" w:color="auto"/>
            </w:tcBorders>
          </w:tcPr>
          <w:p w14:paraId="2264BCDD" w14:textId="77777777" w:rsidR="00647A84" w:rsidRPr="00E16ABF" w:rsidRDefault="00647A84" w:rsidP="00647A84">
            <w:pPr>
              <w:pStyle w:val="ListParagraph"/>
              <w:tabs>
                <w:tab w:val="left" w:pos="851"/>
              </w:tabs>
              <w:spacing w:after="120"/>
              <w:ind w:left="0"/>
              <w:jc w:val="center"/>
              <w:rPr>
                <w:rFonts w:ascii="Times New Roman" w:hAnsi="Times New Roman"/>
                <w:sz w:val="24"/>
                <w:szCs w:val="24"/>
              </w:rPr>
            </w:pPr>
            <w:r w:rsidRPr="00E16ABF">
              <w:rPr>
                <w:rFonts w:ascii="Times New Roman" w:hAnsi="Times New Roman"/>
                <w:sz w:val="24"/>
                <w:szCs w:val="24"/>
              </w:rPr>
              <w:t>1-6</w:t>
            </w:r>
          </w:p>
        </w:tc>
      </w:tr>
    </w:tbl>
    <w:p w14:paraId="6FBDA536" w14:textId="77777777" w:rsidR="00647A84" w:rsidRPr="00D7270D" w:rsidRDefault="00647A84" w:rsidP="00647A84">
      <w:pPr>
        <w:rPr>
          <w:rFonts w:ascii="Times New Roman" w:hAnsi="Times New Roman" w:cs="Times New Roman"/>
          <w:sz w:val="16"/>
          <w:szCs w:val="16"/>
        </w:rPr>
      </w:pPr>
      <w:r w:rsidRPr="00D7270D">
        <w:rPr>
          <w:rFonts w:ascii="Times New Roman" w:hAnsi="Times New Roman" w:cs="Times New Roman"/>
          <w:sz w:val="16"/>
          <w:szCs w:val="16"/>
          <w:vertAlign w:val="superscript"/>
        </w:rPr>
        <w:t>1</w:t>
      </w:r>
      <w:r w:rsidRPr="00D7270D">
        <w:rPr>
          <w:rFonts w:ascii="Times New Roman" w:hAnsi="Times New Roman" w:cs="Times New Roman"/>
          <w:sz w:val="16"/>
          <w:szCs w:val="16"/>
        </w:rPr>
        <w:t xml:space="preserve">Others (n=2): living with partner; not living with partner. </w:t>
      </w:r>
      <w:r w:rsidRPr="00D7270D">
        <w:rPr>
          <w:rFonts w:ascii="Times New Roman" w:hAnsi="Times New Roman" w:cs="Times New Roman"/>
          <w:sz w:val="16"/>
          <w:szCs w:val="16"/>
          <w:vertAlign w:val="superscript"/>
        </w:rPr>
        <w:t>2</w:t>
      </w:r>
      <w:r w:rsidRPr="00D7270D">
        <w:rPr>
          <w:rFonts w:ascii="Times New Roman" w:hAnsi="Times New Roman" w:cs="Times New Roman"/>
          <w:sz w:val="16"/>
          <w:szCs w:val="16"/>
        </w:rPr>
        <w:t xml:space="preserve">Others (n=1): In paid employment and a student. </w:t>
      </w:r>
      <w:r w:rsidRPr="00D7270D">
        <w:rPr>
          <w:rFonts w:ascii="Times New Roman" w:hAnsi="Times New Roman" w:cs="Times New Roman"/>
          <w:sz w:val="16"/>
          <w:szCs w:val="16"/>
          <w:vertAlign w:val="superscript"/>
        </w:rPr>
        <w:t>3</w:t>
      </w:r>
      <w:r w:rsidRPr="00D7270D">
        <w:rPr>
          <w:rFonts w:ascii="Times New Roman" w:hAnsi="Times New Roman" w:cs="Times New Roman"/>
          <w:sz w:val="16"/>
          <w:szCs w:val="16"/>
        </w:rPr>
        <w:t xml:space="preserve">Others (n=4): pelvic pain (on crutches from 37/40); hyperemesis and excess water; hyperemesis; and high-risk embolism/thrombosis </w:t>
      </w:r>
    </w:p>
    <w:p w14:paraId="5977F6D6" w14:textId="77777777" w:rsidR="00647A84" w:rsidRPr="00E16ABF" w:rsidRDefault="00647A84" w:rsidP="00647A84">
      <w:pPr>
        <w:rPr>
          <w:rFonts w:ascii="Times New Roman" w:eastAsia="Times New Roman" w:hAnsi="Times New Roman" w:cs="Times New Roman"/>
          <w:sz w:val="24"/>
          <w:szCs w:val="24"/>
          <w:lang w:eastAsia="en-GB"/>
        </w:rPr>
      </w:pPr>
      <w:r w:rsidRPr="00E16ABF">
        <w:rPr>
          <w:rFonts w:ascii="Times New Roman" w:eastAsia="Times New Roman" w:hAnsi="Times New Roman" w:cs="Times New Roman"/>
          <w:sz w:val="24"/>
          <w:szCs w:val="24"/>
          <w:lang w:eastAsia="en-GB"/>
        </w:rPr>
        <w:br w:type="page"/>
      </w:r>
    </w:p>
    <w:p w14:paraId="48973DBC" w14:textId="77777777" w:rsidR="00CE5E08" w:rsidRDefault="00CE5E08" w:rsidP="00D150F2">
      <w:pPr>
        <w:spacing w:after="0" w:line="360" w:lineRule="auto"/>
        <w:rPr>
          <w:rFonts w:ascii="Times New Roman" w:hAnsi="Times New Roman" w:cs="Times New Roman"/>
          <w:b/>
          <w:sz w:val="24"/>
          <w:szCs w:val="24"/>
        </w:rPr>
      </w:pPr>
    </w:p>
    <w:p w14:paraId="7726A7CA" w14:textId="4C27F203" w:rsidR="00CE5E08" w:rsidRPr="00E16ABF" w:rsidRDefault="00CE5E08" w:rsidP="00CE5E08">
      <w:pPr>
        <w:pStyle w:val="Heading2"/>
        <w:spacing w:before="0" w:line="360" w:lineRule="auto"/>
        <w:rPr>
          <w:rFonts w:ascii="Times New Roman" w:hAnsi="Times New Roman" w:cs="Times New Roman"/>
          <w:b/>
          <w:bCs/>
          <w:color w:val="000000" w:themeColor="text1"/>
          <w:sz w:val="24"/>
          <w:szCs w:val="24"/>
        </w:rPr>
      </w:pPr>
      <w:r w:rsidRPr="00E16ABF">
        <w:rPr>
          <w:rFonts w:ascii="Times New Roman" w:hAnsi="Times New Roman" w:cs="Times New Roman"/>
          <w:b/>
          <w:color w:val="000000" w:themeColor="text1"/>
          <w:sz w:val="24"/>
          <w:szCs w:val="24"/>
        </w:rPr>
        <w:t xml:space="preserve">Table </w:t>
      </w:r>
      <w:r>
        <w:rPr>
          <w:rFonts w:ascii="Times New Roman" w:hAnsi="Times New Roman" w:cs="Times New Roman"/>
          <w:b/>
          <w:color w:val="000000" w:themeColor="text1"/>
          <w:sz w:val="24"/>
          <w:szCs w:val="24"/>
        </w:rPr>
        <w:t>2</w:t>
      </w:r>
      <w:r w:rsidR="00CC6AC9">
        <w:rPr>
          <w:rFonts w:ascii="Times New Roman" w:hAnsi="Times New Roman" w:cs="Times New Roman"/>
          <w:b/>
          <w:color w:val="000000" w:themeColor="text1"/>
          <w:sz w:val="24"/>
          <w:szCs w:val="24"/>
        </w:rPr>
        <w:t>.</w:t>
      </w:r>
    </w:p>
    <w:tbl>
      <w:tblPr>
        <w:tblStyle w:val="TableGrid"/>
        <w:tblW w:w="8790" w:type="dxa"/>
        <w:tblInd w:w="-5" w:type="dxa"/>
        <w:tblLayout w:type="fixed"/>
        <w:tblLook w:val="04A0" w:firstRow="1" w:lastRow="0" w:firstColumn="1" w:lastColumn="0" w:noHBand="0" w:noVBand="1"/>
      </w:tblPr>
      <w:tblGrid>
        <w:gridCol w:w="2553"/>
        <w:gridCol w:w="1559"/>
        <w:gridCol w:w="1843"/>
        <w:gridCol w:w="1843"/>
        <w:gridCol w:w="992"/>
      </w:tblGrid>
      <w:tr w:rsidR="00CE5E08" w:rsidRPr="00E16ABF" w14:paraId="52736406" w14:textId="77777777" w:rsidTr="000956BB">
        <w:tc>
          <w:tcPr>
            <w:tcW w:w="2552" w:type="dxa"/>
            <w:tcBorders>
              <w:top w:val="single" w:sz="4" w:space="0" w:color="auto"/>
              <w:left w:val="single" w:sz="4" w:space="0" w:color="auto"/>
              <w:bottom w:val="single" w:sz="4" w:space="0" w:color="auto"/>
              <w:right w:val="single" w:sz="4" w:space="0" w:color="auto"/>
            </w:tcBorders>
          </w:tcPr>
          <w:p w14:paraId="20FFE4C0" w14:textId="77777777" w:rsidR="00CE5E08" w:rsidRPr="00E16ABF" w:rsidRDefault="00CE5E08" w:rsidP="000956BB">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13F750AD" w14:textId="689EE3F3" w:rsidR="00CE5E08" w:rsidRPr="00E16ABF" w:rsidRDefault="00CE5E08" w:rsidP="000956BB">
            <w:pPr>
              <w:spacing w:line="360" w:lineRule="auto"/>
              <w:rPr>
                <w:rFonts w:ascii="Times New Roman" w:hAnsi="Times New Roman" w:cs="Times New Roman"/>
                <w:b/>
                <w:color w:val="000000" w:themeColor="text1"/>
                <w:sz w:val="24"/>
                <w:szCs w:val="24"/>
              </w:rPr>
            </w:pPr>
            <w:r w:rsidRPr="00E16ABF">
              <w:rPr>
                <w:rFonts w:ascii="Times New Roman" w:hAnsi="Times New Roman" w:cs="Times New Roman"/>
                <w:b/>
                <w:color w:val="000000" w:themeColor="text1"/>
                <w:sz w:val="24"/>
                <w:szCs w:val="24"/>
              </w:rPr>
              <w:t>Completed by nurse</w:t>
            </w:r>
          </w:p>
        </w:tc>
        <w:tc>
          <w:tcPr>
            <w:tcW w:w="1843" w:type="dxa"/>
            <w:tcBorders>
              <w:top w:val="single" w:sz="4" w:space="0" w:color="auto"/>
              <w:left w:val="single" w:sz="4" w:space="0" w:color="auto"/>
              <w:bottom w:val="single" w:sz="4" w:space="0" w:color="auto"/>
              <w:right w:val="single" w:sz="4" w:space="0" w:color="auto"/>
            </w:tcBorders>
            <w:hideMark/>
          </w:tcPr>
          <w:p w14:paraId="11DEB5CC" w14:textId="4FA68611" w:rsidR="00CE5E08" w:rsidRPr="00E16ABF" w:rsidRDefault="00CE5E08" w:rsidP="000956BB">
            <w:pPr>
              <w:spacing w:line="360" w:lineRule="auto"/>
              <w:rPr>
                <w:rFonts w:ascii="Times New Roman" w:hAnsi="Times New Roman" w:cs="Times New Roman"/>
                <w:b/>
                <w:color w:val="000000" w:themeColor="text1"/>
                <w:sz w:val="24"/>
                <w:szCs w:val="24"/>
              </w:rPr>
            </w:pPr>
            <w:r w:rsidRPr="00E16ABF">
              <w:rPr>
                <w:rFonts w:ascii="Times New Roman" w:hAnsi="Times New Roman" w:cs="Times New Roman"/>
                <w:b/>
                <w:color w:val="000000" w:themeColor="text1"/>
                <w:sz w:val="24"/>
                <w:szCs w:val="24"/>
              </w:rPr>
              <w:t>Not completed by nurse</w:t>
            </w:r>
          </w:p>
        </w:tc>
        <w:tc>
          <w:tcPr>
            <w:tcW w:w="1843" w:type="dxa"/>
            <w:tcBorders>
              <w:top w:val="single" w:sz="4" w:space="0" w:color="auto"/>
              <w:left w:val="single" w:sz="4" w:space="0" w:color="auto"/>
              <w:bottom w:val="single" w:sz="4" w:space="0" w:color="auto"/>
              <w:right w:val="single" w:sz="4" w:space="0" w:color="auto"/>
            </w:tcBorders>
            <w:hideMark/>
          </w:tcPr>
          <w:p w14:paraId="27F10863" w14:textId="77392534" w:rsidR="00CE5E08" w:rsidRPr="00E16ABF" w:rsidRDefault="00CE5E08" w:rsidP="000956BB">
            <w:pPr>
              <w:spacing w:line="360" w:lineRule="auto"/>
              <w:rPr>
                <w:rFonts w:ascii="Times New Roman" w:hAnsi="Times New Roman" w:cs="Times New Roman"/>
                <w:b/>
                <w:color w:val="000000" w:themeColor="text1"/>
                <w:sz w:val="24"/>
                <w:szCs w:val="24"/>
              </w:rPr>
            </w:pPr>
            <w:r w:rsidRPr="00E16ABF">
              <w:rPr>
                <w:rFonts w:ascii="Times New Roman" w:hAnsi="Times New Roman" w:cs="Times New Roman"/>
                <w:b/>
                <w:color w:val="000000" w:themeColor="text1"/>
                <w:sz w:val="24"/>
                <w:szCs w:val="24"/>
              </w:rPr>
              <w:t>Not clear from recording</w:t>
            </w:r>
            <w:r w:rsidR="00AD3EF0" w:rsidRPr="00AD3EF0">
              <w:rPr>
                <w:rFonts w:ascii="Times New Roman" w:hAnsi="Times New Roman" w:cs="Times New Roman"/>
                <w:b/>
                <w:color w:val="000000" w:themeColor="text1"/>
                <w:sz w:val="24"/>
                <w:szCs w:val="24"/>
                <w:vertAlign w:val="superscript"/>
              </w:rPr>
              <w:t>1</w:t>
            </w:r>
          </w:p>
        </w:tc>
        <w:tc>
          <w:tcPr>
            <w:tcW w:w="992" w:type="dxa"/>
            <w:tcBorders>
              <w:top w:val="single" w:sz="4" w:space="0" w:color="auto"/>
              <w:left w:val="single" w:sz="4" w:space="0" w:color="auto"/>
              <w:bottom w:val="single" w:sz="4" w:space="0" w:color="auto"/>
              <w:right w:val="single" w:sz="4" w:space="0" w:color="auto"/>
            </w:tcBorders>
            <w:hideMark/>
          </w:tcPr>
          <w:p w14:paraId="64DB770F" w14:textId="77777777" w:rsidR="00CE5E08" w:rsidRPr="00E16ABF" w:rsidRDefault="00CE5E08" w:rsidP="000956BB">
            <w:pPr>
              <w:spacing w:line="360" w:lineRule="auto"/>
              <w:rPr>
                <w:rFonts w:ascii="Times New Roman" w:hAnsi="Times New Roman" w:cs="Times New Roman"/>
                <w:b/>
                <w:color w:val="000000" w:themeColor="text1"/>
                <w:sz w:val="24"/>
                <w:szCs w:val="24"/>
              </w:rPr>
            </w:pPr>
            <w:r w:rsidRPr="00E16ABF">
              <w:rPr>
                <w:rFonts w:ascii="Times New Roman" w:hAnsi="Times New Roman" w:cs="Times New Roman"/>
                <w:b/>
                <w:color w:val="000000" w:themeColor="text1"/>
                <w:sz w:val="24"/>
                <w:szCs w:val="24"/>
              </w:rPr>
              <w:t>N/A</w:t>
            </w:r>
          </w:p>
        </w:tc>
      </w:tr>
      <w:tr w:rsidR="00CE5E08" w:rsidRPr="00E16ABF" w14:paraId="2A7C7C35" w14:textId="77777777" w:rsidTr="000956BB">
        <w:tc>
          <w:tcPr>
            <w:tcW w:w="2552" w:type="dxa"/>
            <w:tcBorders>
              <w:top w:val="single" w:sz="4" w:space="0" w:color="auto"/>
              <w:left w:val="single" w:sz="4" w:space="0" w:color="auto"/>
              <w:bottom w:val="single" w:sz="4" w:space="0" w:color="auto"/>
              <w:right w:val="single" w:sz="4" w:space="0" w:color="auto"/>
            </w:tcBorders>
            <w:hideMark/>
          </w:tcPr>
          <w:p w14:paraId="2FD11166"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Weighed &amp; recorded weight in child health red book</w:t>
            </w:r>
          </w:p>
        </w:tc>
        <w:tc>
          <w:tcPr>
            <w:tcW w:w="1559" w:type="dxa"/>
            <w:tcBorders>
              <w:top w:val="single" w:sz="4" w:space="0" w:color="auto"/>
              <w:left w:val="single" w:sz="4" w:space="0" w:color="auto"/>
              <w:bottom w:val="single" w:sz="4" w:space="0" w:color="auto"/>
              <w:right w:val="single" w:sz="4" w:space="0" w:color="auto"/>
            </w:tcBorders>
            <w:hideMark/>
          </w:tcPr>
          <w:p w14:paraId="02953A05"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15 (88.2%)</w:t>
            </w:r>
          </w:p>
        </w:tc>
        <w:tc>
          <w:tcPr>
            <w:tcW w:w="1843" w:type="dxa"/>
            <w:tcBorders>
              <w:top w:val="single" w:sz="4" w:space="0" w:color="auto"/>
              <w:left w:val="single" w:sz="4" w:space="0" w:color="auto"/>
              <w:bottom w:val="single" w:sz="4" w:space="0" w:color="auto"/>
              <w:right w:val="single" w:sz="4" w:space="0" w:color="auto"/>
            </w:tcBorders>
            <w:hideMark/>
          </w:tcPr>
          <w:p w14:paraId="31DF7BA1"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 (5.9%)</w:t>
            </w:r>
          </w:p>
        </w:tc>
        <w:tc>
          <w:tcPr>
            <w:tcW w:w="1843" w:type="dxa"/>
            <w:tcBorders>
              <w:top w:val="single" w:sz="4" w:space="0" w:color="auto"/>
              <w:left w:val="single" w:sz="4" w:space="0" w:color="auto"/>
              <w:bottom w:val="single" w:sz="4" w:space="0" w:color="auto"/>
              <w:right w:val="single" w:sz="4" w:space="0" w:color="auto"/>
            </w:tcBorders>
            <w:hideMark/>
          </w:tcPr>
          <w:p w14:paraId="6596909A"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5C364EDE"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 (5.9%)</w:t>
            </w:r>
          </w:p>
        </w:tc>
      </w:tr>
      <w:tr w:rsidR="00CE5E08" w:rsidRPr="00E16ABF" w14:paraId="16EA485D" w14:textId="77777777" w:rsidTr="000956BB">
        <w:tc>
          <w:tcPr>
            <w:tcW w:w="2552" w:type="dxa"/>
            <w:tcBorders>
              <w:top w:val="single" w:sz="4" w:space="0" w:color="auto"/>
              <w:left w:val="single" w:sz="4" w:space="0" w:color="auto"/>
              <w:bottom w:val="single" w:sz="4" w:space="0" w:color="auto"/>
              <w:right w:val="single" w:sz="4" w:space="0" w:color="auto"/>
            </w:tcBorders>
            <w:hideMark/>
          </w:tcPr>
          <w:p w14:paraId="04B5C3C4"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Checked participant was weighing weekly</w:t>
            </w:r>
          </w:p>
        </w:tc>
        <w:tc>
          <w:tcPr>
            <w:tcW w:w="1559" w:type="dxa"/>
            <w:tcBorders>
              <w:top w:val="single" w:sz="4" w:space="0" w:color="auto"/>
              <w:left w:val="single" w:sz="4" w:space="0" w:color="auto"/>
              <w:bottom w:val="single" w:sz="4" w:space="0" w:color="auto"/>
              <w:right w:val="single" w:sz="4" w:space="0" w:color="auto"/>
            </w:tcBorders>
            <w:hideMark/>
          </w:tcPr>
          <w:p w14:paraId="4C23E6C2"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15 (88.2%)</w:t>
            </w:r>
          </w:p>
        </w:tc>
        <w:tc>
          <w:tcPr>
            <w:tcW w:w="1843" w:type="dxa"/>
            <w:tcBorders>
              <w:top w:val="single" w:sz="4" w:space="0" w:color="auto"/>
              <w:left w:val="single" w:sz="4" w:space="0" w:color="auto"/>
              <w:bottom w:val="single" w:sz="4" w:space="0" w:color="auto"/>
              <w:right w:val="single" w:sz="4" w:space="0" w:color="auto"/>
            </w:tcBorders>
            <w:hideMark/>
          </w:tcPr>
          <w:p w14:paraId="18586EEE"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2 (11.8%)</w:t>
            </w:r>
          </w:p>
        </w:tc>
        <w:tc>
          <w:tcPr>
            <w:tcW w:w="1843" w:type="dxa"/>
            <w:tcBorders>
              <w:top w:val="single" w:sz="4" w:space="0" w:color="auto"/>
              <w:left w:val="single" w:sz="4" w:space="0" w:color="auto"/>
              <w:bottom w:val="single" w:sz="4" w:space="0" w:color="auto"/>
              <w:right w:val="single" w:sz="4" w:space="0" w:color="auto"/>
            </w:tcBorders>
            <w:hideMark/>
          </w:tcPr>
          <w:p w14:paraId="13A45AC2"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14:paraId="233A8418"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0</w:t>
            </w:r>
          </w:p>
        </w:tc>
      </w:tr>
      <w:tr w:rsidR="00CE5E08" w:rsidRPr="00E16ABF" w14:paraId="56ABBDF7" w14:textId="77777777" w:rsidTr="000956BB">
        <w:tc>
          <w:tcPr>
            <w:tcW w:w="2552" w:type="dxa"/>
            <w:tcBorders>
              <w:top w:val="single" w:sz="4" w:space="0" w:color="auto"/>
              <w:left w:val="single" w:sz="4" w:space="0" w:color="auto"/>
              <w:bottom w:val="single" w:sz="4" w:space="0" w:color="auto"/>
              <w:right w:val="single" w:sz="4" w:space="0" w:color="auto"/>
            </w:tcBorders>
            <w:hideMark/>
          </w:tcPr>
          <w:p w14:paraId="34E6E1BE"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 xml:space="preserve">Asked if accessed the POWeR website </w:t>
            </w:r>
          </w:p>
        </w:tc>
        <w:tc>
          <w:tcPr>
            <w:tcW w:w="1559" w:type="dxa"/>
            <w:tcBorders>
              <w:top w:val="single" w:sz="4" w:space="0" w:color="auto"/>
              <w:left w:val="single" w:sz="4" w:space="0" w:color="auto"/>
              <w:bottom w:val="single" w:sz="4" w:space="0" w:color="auto"/>
              <w:right w:val="single" w:sz="4" w:space="0" w:color="auto"/>
            </w:tcBorders>
            <w:hideMark/>
          </w:tcPr>
          <w:p w14:paraId="186EF437"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15 (88.2%)</w:t>
            </w:r>
          </w:p>
        </w:tc>
        <w:tc>
          <w:tcPr>
            <w:tcW w:w="1843" w:type="dxa"/>
            <w:tcBorders>
              <w:top w:val="single" w:sz="4" w:space="0" w:color="auto"/>
              <w:left w:val="single" w:sz="4" w:space="0" w:color="auto"/>
              <w:bottom w:val="single" w:sz="4" w:space="0" w:color="auto"/>
              <w:right w:val="single" w:sz="4" w:space="0" w:color="auto"/>
            </w:tcBorders>
            <w:hideMark/>
          </w:tcPr>
          <w:p w14:paraId="739BB2AD"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 (5.9%)</w:t>
            </w:r>
          </w:p>
        </w:tc>
        <w:tc>
          <w:tcPr>
            <w:tcW w:w="1843" w:type="dxa"/>
            <w:tcBorders>
              <w:top w:val="single" w:sz="4" w:space="0" w:color="auto"/>
              <w:left w:val="single" w:sz="4" w:space="0" w:color="auto"/>
              <w:bottom w:val="single" w:sz="4" w:space="0" w:color="auto"/>
              <w:right w:val="single" w:sz="4" w:space="0" w:color="auto"/>
            </w:tcBorders>
            <w:hideMark/>
          </w:tcPr>
          <w:p w14:paraId="372288BD"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 (5.9%)</w:t>
            </w:r>
          </w:p>
        </w:tc>
        <w:tc>
          <w:tcPr>
            <w:tcW w:w="992" w:type="dxa"/>
            <w:tcBorders>
              <w:top w:val="single" w:sz="4" w:space="0" w:color="auto"/>
              <w:left w:val="single" w:sz="4" w:space="0" w:color="auto"/>
              <w:bottom w:val="single" w:sz="4" w:space="0" w:color="auto"/>
              <w:right w:val="single" w:sz="4" w:space="0" w:color="auto"/>
            </w:tcBorders>
            <w:hideMark/>
          </w:tcPr>
          <w:p w14:paraId="42E49819"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0</w:t>
            </w:r>
          </w:p>
        </w:tc>
      </w:tr>
      <w:tr w:rsidR="00CE5E08" w:rsidRPr="00E16ABF" w14:paraId="33744837" w14:textId="77777777" w:rsidTr="000956BB">
        <w:tc>
          <w:tcPr>
            <w:tcW w:w="2552" w:type="dxa"/>
            <w:tcBorders>
              <w:top w:val="single" w:sz="4" w:space="0" w:color="auto"/>
              <w:left w:val="single" w:sz="4" w:space="0" w:color="auto"/>
              <w:bottom w:val="single" w:sz="4" w:space="0" w:color="auto"/>
              <w:right w:val="single" w:sz="4" w:space="0" w:color="auto"/>
            </w:tcBorders>
            <w:hideMark/>
          </w:tcPr>
          <w:p w14:paraId="15A38021"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Signposted to POWeR</w:t>
            </w:r>
          </w:p>
        </w:tc>
        <w:tc>
          <w:tcPr>
            <w:tcW w:w="1559" w:type="dxa"/>
            <w:tcBorders>
              <w:top w:val="single" w:sz="4" w:space="0" w:color="auto"/>
              <w:left w:val="single" w:sz="4" w:space="0" w:color="auto"/>
              <w:bottom w:val="single" w:sz="4" w:space="0" w:color="auto"/>
              <w:right w:val="single" w:sz="4" w:space="0" w:color="auto"/>
            </w:tcBorders>
            <w:hideMark/>
          </w:tcPr>
          <w:p w14:paraId="3C772BD5"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13 (76.5%)</w:t>
            </w:r>
          </w:p>
        </w:tc>
        <w:tc>
          <w:tcPr>
            <w:tcW w:w="1843" w:type="dxa"/>
            <w:tcBorders>
              <w:top w:val="single" w:sz="4" w:space="0" w:color="auto"/>
              <w:left w:val="single" w:sz="4" w:space="0" w:color="auto"/>
              <w:bottom w:val="single" w:sz="4" w:space="0" w:color="auto"/>
              <w:right w:val="single" w:sz="4" w:space="0" w:color="auto"/>
            </w:tcBorders>
            <w:hideMark/>
          </w:tcPr>
          <w:p w14:paraId="42D96CE9"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3 (17.6%)</w:t>
            </w:r>
          </w:p>
        </w:tc>
        <w:tc>
          <w:tcPr>
            <w:tcW w:w="1843" w:type="dxa"/>
            <w:tcBorders>
              <w:top w:val="single" w:sz="4" w:space="0" w:color="auto"/>
              <w:left w:val="single" w:sz="4" w:space="0" w:color="auto"/>
              <w:bottom w:val="single" w:sz="4" w:space="0" w:color="auto"/>
              <w:right w:val="single" w:sz="4" w:space="0" w:color="auto"/>
            </w:tcBorders>
            <w:hideMark/>
          </w:tcPr>
          <w:p w14:paraId="2A33FB04"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1 (5.9%)</w:t>
            </w:r>
          </w:p>
        </w:tc>
        <w:tc>
          <w:tcPr>
            <w:tcW w:w="992" w:type="dxa"/>
            <w:tcBorders>
              <w:top w:val="single" w:sz="4" w:space="0" w:color="auto"/>
              <w:left w:val="single" w:sz="4" w:space="0" w:color="auto"/>
              <w:bottom w:val="single" w:sz="4" w:space="0" w:color="auto"/>
              <w:right w:val="single" w:sz="4" w:space="0" w:color="auto"/>
            </w:tcBorders>
            <w:hideMark/>
          </w:tcPr>
          <w:p w14:paraId="27319029" w14:textId="77777777" w:rsidR="00CE5E08" w:rsidRPr="00E16ABF" w:rsidRDefault="00CE5E08" w:rsidP="000956BB">
            <w:pPr>
              <w:spacing w:line="360" w:lineRule="auto"/>
              <w:rPr>
                <w:rFonts w:ascii="Times New Roman" w:hAnsi="Times New Roman" w:cs="Times New Roman"/>
                <w:bCs/>
                <w:color w:val="000000" w:themeColor="text1"/>
                <w:sz w:val="24"/>
                <w:szCs w:val="24"/>
              </w:rPr>
            </w:pPr>
            <w:r w:rsidRPr="00E16ABF">
              <w:rPr>
                <w:rFonts w:ascii="Times New Roman" w:hAnsi="Times New Roman" w:cs="Times New Roman"/>
                <w:bCs/>
                <w:color w:val="000000" w:themeColor="text1"/>
                <w:sz w:val="24"/>
                <w:szCs w:val="24"/>
              </w:rPr>
              <w:t>0</w:t>
            </w:r>
          </w:p>
        </w:tc>
      </w:tr>
    </w:tbl>
    <w:p w14:paraId="0F033F39" w14:textId="3CD4459B" w:rsidR="00CE5E08" w:rsidRPr="00CE5E08" w:rsidRDefault="00AD3EF0" w:rsidP="00CE5E08">
      <w:pPr>
        <w:spacing w:after="120" w:line="360" w:lineRule="auto"/>
        <w:rPr>
          <w:rFonts w:ascii="Times New Roman" w:eastAsia="Times New Roman" w:hAnsi="Times New Roman" w:cs="Times New Roman"/>
          <w:color w:val="000000" w:themeColor="text1"/>
          <w:sz w:val="16"/>
          <w:szCs w:val="16"/>
          <w:lang w:eastAsia="en-GB"/>
        </w:rPr>
      </w:pPr>
      <w:r w:rsidRPr="00AD3EF0">
        <w:rPr>
          <w:rFonts w:ascii="Times New Roman" w:hAnsi="Times New Roman" w:cs="Times New Roman"/>
          <w:color w:val="000000" w:themeColor="text1"/>
          <w:sz w:val="16"/>
          <w:szCs w:val="16"/>
          <w:vertAlign w:val="superscript"/>
        </w:rPr>
        <w:t>1</w:t>
      </w:r>
      <w:r w:rsidR="00CE5E08" w:rsidRPr="00CE5E08">
        <w:rPr>
          <w:rFonts w:ascii="Times New Roman" w:hAnsi="Times New Roman" w:cs="Times New Roman"/>
          <w:color w:val="000000" w:themeColor="text1"/>
          <w:sz w:val="16"/>
          <w:szCs w:val="16"/>
        </w:rPr>
        <w:t xml:space="preserve">Not clear - </w:t>
      </w:r>
      <w:r w:rsidR="00CE5E08" w:rsidRPr="00CE5E08">
        <w:rPr>
          <w:rFonts w:ascii="Times New Roman" w:eastAsia="Times New Roman" w:hAnsi="Times New Roman" w:cs="Times New Roman"/>
          <w:color w:val="000000" w:themeColor="text1"/>
          <w:sz w:val="16"/>
          <w:szCs w:val="16"/>
          <w:lang w:eastAsia="en-GB"/>
        </w:rPr>
        <w:t>Did not hear direct evidence of this in the audio recording but this task may have been completed after the recorder was switched off</w:t>
      </w:r>
    </w:p>
    <w:p w14:paraId="3BABF005" w14:textId="532E604F" w:rsidR="00CE5E08" w:rsidRDefault="00CE5E08">
      <w:pPr>
        <w:rPr>
          <w:rFonts w:ascii="Times New Roman" w:hAnsi="Times New Roman" w:cs="Times New Roman"/>
          <w:b/>
          <w:sz w:val="24"/>
          <w:szCs w:val="24"/>
        </w:rPr>
      </w:pPr>
      <w:r>
        <w:rPr>
          <w:rFonts w:ascii="Times New Roman" w:hAnsi="Times New Roman" w:cs="Times New Roman"/>
          <w:b/>
          <w:sz w:val="24"/>
          <w:szCs w:val="24"/>
        </w:rPr>
        <w:br w:type="page"/>
      </w:r>
    </w:p>
    <w:p w14:paraId="0ACA82FE" w14:textId="0D62AF0F" w:rsidR="00997748" w:rsidRPr="00E16ABF" w:rsidRDefault="00997748" w:rsidP="00997748">
      <w:pPr>
        <w:pStyle w:val="ListParagraph"/>
        <w:tabs>
          <w:tab w:val="left" w:pos="851"/>
        </w:tabs>
        <w:ind w:left="0"/>
        <w:contextualSpacing w:val="0"/>
        <w:jc w:val="both"/>
        <w:rPr>
          <w:rFonts w:ascii="Times New Roman" w:hAnsi="Times New Roman"/>
          <w:b/>
          <w:sz w:val="24"/>
          <w:szCs w:val="24"/>
        </w:rPr>
      </w:pPr>
      <w:r w:rsidRPr="00E16ABF">
        <w:rPr>
          <w:rFonts w:ascii="Times New Roman" w:hAnsi="Times New Roman"/>
          <w:b/>
          <w:sz w:val="24"/>
          <w:szCs w:val="24"/>
        </w:rPr>
        <w:t xml:space="preserve">Table </w:t>
      </w:r>
      <w:r w:rsidR="00CE5E08">
        <w:rPr>
          <w:rFonts w:ascii="Times New Roman" w:hAnsi="Times New Roman"/>
          <w:b/>
          <w:noProof/>
          <w:sz w:val="24"/>
          <w:szCs w:val="24"/>
        </w:rPr>
        <w:t>3</w:t>
      </w:r>
      <w:r w:rsidR="00CC6AC9">
        <w:rPr>
          <w:rFonts w:ascii="Times New Roman" w:hAnsi="Times New Roman"/>
          <w:b/>
          <w:sz w:val="24"/>
          <w:szCs w:val="24"/>
        </w:rPr>
        <w:t>.</w:t>
      </w:r>
    </w:p>
    <w:tbl>
      <w:tblPr>
        <w:tblStyle w:val="TableGrid"/>
        <w:tblW w:w="0" w:type="auto"/>
        <w:tblLook w:val="04A0" w:firstRow="1" w:lastRow="0" w:firstColumn="1" w:lastColumn="0" w:noHBand="0" w:noVBand="1"/>
      </w:tblPr>
      <w:tblGrid>
        <w:gridCol w:w="5055"/>
        <w:gridCol w:w="1415"/>
        <w:gridCol w:w="2546"/>
      </w:tblGrid>
      <w:tr w:rsidR="00997748" w:rsidRPr="00E16ABF" w14:paraId="0288EAB7" w14:textId="77777777" w:rsidTr="00465459">
        <w:trPr>
          <w:tblHeader/>
        </w:trPr>
        <w:tc>
          <w:tcPr>
            <w:tcW w:w="6487" w:type="dxa"/>
            <w:gridSpan w:val="2"/>
            <w:tcBorders>
              <w:bottom w:val="single" w:sz="4" w:space="0" w:color="auto"/>
            </w:tcBorders>
            <w:shd w:val="clear" w:color="auto" w:fill="D9D9D9" w:themeFill="background1" w:themeFillShade="D9"/>
            <w:vAlign w:val="center"/>
          </w:tcPr>
          <w:p w14:paraId="160FEFD1" w14:textId="77777777" w:rsidR="00997748" w:rsidRPr="00E16ABF" w:rsidRDefault="00997748" w:rsidP="00465459">
            <w:pPr>
              <w:pStyle w:val="ListParagraph"/>
              <w:tabs>
                <w:tab w:val="left" w:pos="851"/>
              </w:tabs>
              <w:spacing w:after="120" w:line="360" w:lineRule="auto"/>
              <w:ind w:left="0"/>
              <w:jc w:val="center"/>
              <w:rPr>
                <w:rFonts w:ascii="Times New Roman" w:hAnsi="Times New Roman"/>
                <w:b/>
                <w:sz w:val="24"/>
                <w:szCs w:val="24"/>
              </w:rPr>
            </w:pPr>
          </w:p>
        </w:tc>
        <w:tc>
          <w:tcPr>
            <w:tcW w:w="2551" w:type="dxa"/>
            <w:tcBorders>
              <w:bottom w:val="single" w:sz="4" w:space="0" w:color="auto"/>
            </w:tcBorders>
            <w:shd w:val="clear" w:color="auto" w:fill="D9D9D9" w:themeFill="background1" w:themeFillShade="D9"/>
            <w:vAlign w:val="center"/>
          </w:tcPr>
          <w:p w14:paraId="7C6FD879" w14:textId="77777777" w:rsidR="00997748" w:rsidRPr="00E16ABF" w:rsidRDefault="00997748" w:rsidP="00465459">
            <w:pPr>
              <w:pStyle w:val="ListParagraph"/>
              <w:tabs>
                <w:tab w:val="left" w:pos="851"/>
              </w:tabs>
              <w:spacing w:after="120" w:line="360" w:lineRule="auto"/>
              <w:ind w:left="0"/>
              <w:jc w:val="center"/>
              <w:rPr>
                <w:rFonts w:ascii="Times New Roman" w:hAnsi="Times New Roman"/>
                <w:b/>
                <w:sz w:val="24"/>
                <w:szCs w:val="24"/>
              </w:rPr>
            </w:pPr>
            <w:r w:rsidRPr="00E16ABF">
              <w:rPr>
                <w:rFonts w:ascii="Times New Roman" w:hAnsi="Times New Roman"/>
                <w:b/>
                <w:sz w:val="24"/>
                <w:szCs w:val="24"/>
              </w:rPr>
              <w:t>Intervention</w:t>
            </w:r>
          </w:p>
          <w:p w14:paraId="69D098F5" w14:textId="7B2EE562" w:rsidR="00997748" w:rsidRPr="00E16ABF" w:rsidRDefault="00997748" w:rsidP="00465459">
            <w:pPr>
              <w:tabs>
                <w:tab w:val="left" w:pos="-360"/>
                <w:tab w:val="left" w:pos="-240"/>
              </w:tabs>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r w:rsidR="00C4080B">
              <w:rPr>
                <w:rFonts w:ascii="Times New Roman" w:hAnsi="Times New Roman" w:cs="Times New Roman"/>
                <w:b/>
                <w:sz w:val="24"/>
                <w:szCs w:val="24"/>
              </w:rPr>
              <w:t>)</w:t>
            </w:r>
            <w:r w:rsidRPr="00E16ABF">
              <w:rPr>
                <w:rFonts w:ascii="Times New Roman" w:hAnsi="Times New Roman" w:cs="Times New Roman"/>
                <w:b/>
                <w:sz w:val="24"/>
                <w:szCs w:val="24"/>
                <w:vertAlign w:val="superscript"/>
              </w:rPr>
              <w:t>1,2</w:t>
            </w:r>
          </w:p>
        </w:tc>
      </w:tr>
      <w:tr w:rsidR="00997748" w:rsidRPr="00E16ABF" w14:paraId="393DEA20" w14:textId="77777777" w:rsidTr="00465459">
        <w:tc>
          <w:tcPr>
            <w:tcW w:w="5070" w:type="dxa"/>
            <w:tcBorders>
              <w:bottom w:val="single" w:sz="4" w:space="0" w:color="auto"/>
              <w:right w:val="nil"/>
            </w:tcBorders>
            <w:shd w:val="clear" w:color="auto" w:fill="D9D9D9" w:themeFill="background1" w:themeFillShade="D9"/>
          </w:tcPr>
          <w:p w14:paraId="59A11DAF" w14:textId="77777777" w:rsidR="00997748" w:rsidRPr="00E16ABF" w:rsidRDefault="00997748" w:rsidP="00465459">
            <w:pPr>
              <w:tabs>
                <w:tab w:val="left" w:pos="-360"/>
                <w:tab w:val="left" w:pos="-240"/>
              </w:tabs>
              <w:spacing w:line="360" w:lineRule="auto"/>
              <w:rPr>
                <w:rFonts w:ascii="Times New Roman" w:hAnsi="Times New Roman" w:cs="Times New Roman"/>
                <w:b/>
                <w:sz w:val="24"/>
                <w:szCs w:val="24"/>
              </w:rPr>
            </w:pPr>
            <w:r w:rsidRPr="00E16ABF">
              <w:rPr>
                <w:rFonts w:ascii="Times New Roman" w:hAnsi="Times New Roman" w:cs="Times New Roman"/>
                <w:b/>
                <w:sz w:val="24"/>
                <w:szCs w:val="24"/>
              </w:rPr>
              <w:t>2-month immunisation appointment</w:t>
            </w:r>
          </w:p>
        </w:tc>
        <w:tc>
          <w:tcPr>
            <w:tcW w:w="1417" w:type="dxa"/>
            <w:tcBorders>
              <w:left w:val="nil"/>
              <w:bottom w:val="single" w:sz="4" w:space="0" w:color="auto"/>
              <w:right w:val="single" w:sz="4" w:space="0" w:color="auto"/>
            </w:tcBorders>
            <w:shd w:val="clear" w:color="auto" w:fill="D9D9D9" w:themeFill="background1" w:themeFillShade="D9"/>
          </w:tcPr>
          <w:p w14:paraId="14FCAD0D"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2551" w:type="dxa"/>
            <w:tcBorders>
              <w:left w:val="single" w:sz="4" w:space="0" w:color="auto"/>
              <w:bottom w:val="single" w:sz="4" w:space="0" w:color="auto"/>
            </w:tcBorders>
            <w:shd w:val="clear" w:color="auto" w:fill="D9D9D9" w:themeFill="background1" w:themeFillShade="D9"/>
            <w:vAlign w:val="center"/>
          </w:tcPr>
          <w:p w14:paraId="3C879A79"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p>
        </w:tc>
      </w:tr>
      <w:tr w:rsidR="00997748" w:rsidRPr="00E16ABF" w14:paraId="41474D2A" w14:textId="77777777" w:rsidTr="00465459">
        <w:tc>
          <w:tcPr>
            <w:tcW w:w="5070" w:type="dxa"/>
            <w:vMerge w:val="restart"/>
            <w:tcBorders>
              <w:top w:val="single" w:sz="4" w:space="0" w:color="auto"/>
              <w:bottom w:val="nil"/>
              <w:right w:val="nil"/>
            </w:tcBorders>
          </w:tcPr>
          <w:p w14:paraId="174BA31F"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Appointment attended by participant</w:t>
            </w:r>
          </w:p>
        </w:tc>
        <w:tc>
          <w:tcPr>
            <w:tcW w:w="1417" w:type="dxa"/>
            <w:tcBorders>
              <w:top w:val="single" w:sz="4" w:space="0" w:color="auto"/>
              <w:left w:val="nil"/>
              <w:bottom w:val="nil"/>
              <w:right w:val="single" w:sz="4" w:space="0" w:color="auto"/>
            </w:tcBorders>
          </w:tcPr>
          <w:p w14:paraId="4BBD9967"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left w:val="single" w:sz="4" w:space="0" w:color="auto"/>
              <w:bottom w:val="nil"/>
            </w:tcBorders>
            <w:vAlign w:val="center"/>
          </w:tcPr>
          <w:p w14:paraId="43B2E6A6" w14:textId="77777777" w:rsidR="00997748" w:rsidRPr="00E16ABF" w:rsidRDefault="00997748" w:rsidP="00465459">
            <w:pPr>
              <w:tabs>
                <w:tab w:val="left" w:pos="-360"/>
                <w:tab w:val="left" w:pos="-240"/>
              </w:tabs>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12 (100%)</w:t>
            </w:r>
          </w:p>
        </w:tc>
      </w:tr>
      <w:tr w:rsidR="00997748" w:rsidRPr="00E16ABF" w14:paraId="64C575A0" w14:textId="77777777" w:rsidTr="00465459">
        <w:tc>
          <w:tcPr>
            <w:tcW w:w="5070" w:type="dxa"/>
            <w:vMerge/>
            <w:tcBorders>
              <w:top w:val="nil"/>
              <w:bottom w:val="nil"/>
              <w:right w:val="nil"/>
            </w:tcBorders>
          </w:tcPr>
          <w:p w14:paraId="67681C72"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1417" w:type="dxa"/>
            <w:tcBorders>
              <w:top w:val="nil"/>
              <w:left w:val="nil"/>
              <w:bottom w:val="nil"/>
              <w:right w:val="single" w:sz="4" w:space="0" w:color="auto"/>
            </w:tcBorders>
          </w:tcPr>
          <w:p w14:paraId="2018399A" w14:textId="77777777" w:rsidR="00997748" w:rsidRPr="00E16ABF" w:rsidRDefault="00997748" w:rsidP="00465459">
            <w:pPr>
              <w:tabs>
                <w:tab w:val="left" w:pos="-360"/>
                <w:tab w:val="left" w:pos="-240"/>
              </w:tabs>
              <w:spacing w:line="360" w:lineRule="auto"/>
              <w:jc w:val="right"/>
              <w:rPr>
                <w:rFonts w:ascii="Times New Roman" w:hAnsi="Times New Roman" w:cs="Times New Roman"/>
                <w:bCs/>
                <w:sz w:val="24"/>
                <w:szCs w:val="24"/>
              </w:rPr>
            </w:pPr>
            <w:r w:rsidRPr="00E16ABF">
              <w:rPr>
                <w:rFonts w:ascii="Times New Roman" w:hAnsi="Times New Roman" w:cs="Times New Roman"/>
                <w:sz w:val="24"/>
                <w:szCs w:val="24"/>
              </w:rPr>
              <w:t>No</w:t>
            </w:r>
          </w:p>
        </w:tc>
        <w:tc>
          <w:tcPr>
            <w:tcW w:w="2551" w:type="dxa"/>
            <w:tcBorders>
              <w:top w:val="nil"/>
              <w:left w:val="single" w:sz="4" w:space="0" w:color="auto"/>
              <w:bottom w:val="nil"/>
            </w:tcBorders>
            <w:vAlign w:val="center"/>
          </w:tcPr>
          <w:p w14:paraId="5C6689E8" w14:textId="77777777" w:rsidR="00997748" w:rsidRPr="00E16ABF" w:rsidRDefault="00997748" w:rsidP="00465459">
            <w:pPr>
              <w:tabs>
                <w:tab w:val="left" w:pos="-360"/>
                <w:tab w:val="left" w:pos="-240"/>
              </w:tabs>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 (0%)</w:t>
            </w:r>
          </w:p>
        </w:tc>
      </w:tr>
      <w:tr w:rsidR="00997748" w:rsidRPr="00E16ABF" w14:paraId="10EB8027" w14:textId="77777777" w:rsidTr="00465459">
        <w:trPr>
          <w:trHeight w:val="270"/>
        </w:trPr>
        <w:tc>
          <w:tcPr>
            <w:tcW w:w="5070" w:type="dxa"/>
            <w:vMerge w:val="restart"/>
            <w:tcBorders>
              <w:bottom w:val="nil"/>
              <w:right w:val="nil"/>
            </w:tcBorders>
          </w:tcPr>
          <w:p w14:paraId="063E6DFE"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vertAlign w:val="superscript"/>
              </w:rPr>
            </w:pPr>
            <w:r w:rsidRPr="00E16ABF">
              <w:rPr>
                <w:rFonts w:ascii="Times New Roman" w:hAnsi="Times New Roman" w:cs="Times New Roman"/>
                <w:sz w:val="24"/>
                <w:szCs w:val="24"/>
              </w:rPr>
              <w:t>When participant weighed in relation to the immunisation of the child</w:t>
            </w:r>
          </w:p>
        </w:tc>
        <w:tc>
          <w:tcPr>
            <w:tcW w:w="1417" w:type="dxa"/>
            <w:tcBorders>
              <w:left w:val="nil"/>
              <w:bottom w:val="nil"/>
              <w:right w:val="single" w:sz="4" w:space="0" w:color="auto"/>
            </w:tcBorders>
          </w:tcPr>
          <w:p w14:paraId="240E6E36"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Before</w:t>
            </w:r>
          </w:p>
        </w:tc>
        <w:tc>
          <w:tcPr>
            <w:tcW w:w="2551" w:type="dxa"/>
            <w:tcBorders>
              <w:left w:val="single" w:sz="4" w:space="0" w:color="auto"/>
              <w:bottom w:val="nil"/>
            </w:tcBorders>
          </w:tcPr>
          <w:p w14:paraId="58A6C54A" w14:textId="77777777" w:rsidR="00997748" w:rsidRPr="00E16ABF" w:rsidRDefault="00997748" w:rsidP="00465459">
            <w:pPr>
              <w:tabs>
                <w:tab w:val="left" w:pos="-360"/>
                <w:tab w:val="left" w:pos="-240"/>
              </w:tabs>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 (71%)</w:t>
            </w:r>
          </w:p>
        </w:tc>
      </w:tr>
      <w:tr w:rsidR="00997748" w:rsidRPr="00E16ABF" w14:paraId="1238FAFD" w14:textId="77777777" w:rsidTr="00465459">
        <w:tc>
          <w:tcPr>
            <w:tcW w:w="5070" w:type="dxa"/>
            <w:vMerge/>
            <w:tcBorders>
              <w:top w:val="nil"/>
              <w:bottom w:val="nil"/>
              <w:right w:val="nil"/>
            </w:tcBorders>
          </w:tcPr>
          <w:p w14:paraId="35A00A9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1417" w:type="dxa"/>
            <w:tcBorders>
              <w:top w:val="nil"/>
              <w:left w:val="nil"/>
              <w:bottom w:val="nil"/>
              <w:right w:val="single" w:sz="4" w:space="0" w:color="auto"/>
            </w:tcBorders>
          </w:tcPr>
          <w:p w14:paraId="57C34C6C" w14:textId="77777777" w:rsidR="00997748" w:rsidRPr="00E16ABF" w:rsidRDefault="00997748" w:rsidP="00465459">
            <w:pPr>
              <w:tabs>
                <w:tab w:val="left" w:pos="-360"/>
                <w:tab w:val="left" w:pos="-240"/>
              </w:tabs>
              <w:spacing w:line="360" w:lineRule="auto"/>
              <w:jc w:val="right"/>
              <w:rPr>
                <w:rFonts w:ascii="Times New Roman" w:hAnsi="Times New Roman" w:cs="Times New Roman"/>
                <w:bCs/>
                <w:sz w:val="24"/>
                <w:szCs w:val="24"/>
              </w:rPr>
            </w:pPr>
            <w:r w:rsidRPr="00E16ABF">
              <w:rPr>
                <w:rFonts w:ascii="Times New Roman" w:hAnsi="Times New Roman" w:cs="Times New Roman"/>
                <w:sz w:val="24"/>
                <w:szCs w:val="24"/>
              </w:rPr>
              <w:t>After</w:t>
            </w:r>
          </w:p>
        </w:tc>
        <w:tc>
          <w:tcPr>
            <w:tcW w:w="2551" w:type="dxa"/>
            <w:tcBorders>
              <w:top w:val="nil"/>
              <w:left w:val="single" w:sz="4" w:space="0" w:color="auto"/>
              <w:bottom w:val="nil"/>
            </w:tcBorders>
          </w:tcPr>
          <w:p w14:paraId="7A57B7F4" w14:textId="77777777" w:rsidR="00997748" w:rsidRPr="00E16ABF" w:rsidRDefault="00997748" w:rsidP="00465459">
            <w:pPr>
              <w:tabs>
                <w:tab w:val="left" w:pos="-360"/>
                <w:tab w:val="left" w:pos="-240"/>
              </w:tabs>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 (29%)</w:t>
            </w:r>
          </w:p>
        </w:tc>
      </w:tr>
      <w:tr w:rsidR="00997748" w:rsidRPr="00E16ABF" w14:paraId="4EE6386C" w14:textId="77777777" w:rsidTr="00465459">
        <w:tc>
          <w:tcPr>
            <w:tcW w:w="5070" w:type="dxa"/>
            <w:vMerge/>
            <w:tcBorders>
              <w:top w:val="nil"/>
              <w:bottom w:val="nil"/>
              <w:right w:val="nil"/>
            </w:tcBorders>
          </w:tcPr>
          <w:p w14:paraId="2F016C64"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1417" w:type="dxa"/>
            <w:tcBorders>
              <w:top w:val="nil"/>
              <w:left w:val="nil"/>
              <w:bottom w:val="nil"/>
              <w:right w:val="single" w:sz="4" w:space="0" w:color="auto"/>
            </w:tcBorders>
          </w:tcPr>
          <w:p w14:paraId="64A7FFCF"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Declined</w:t>
            </w:r>
          </w:p>
        </w:tc>
        <w:tc>
          <w:tcPr>
            <w:tcW w:w="2551" w:type="dxa"/>
            <w:tcBorders>
              <w:top w:val="nil"/>
              <w:left w:val="single" w:sz="4" w:space="0" w:color="auto"/>
              <w:bottom w:val="nil"/>
            </w:tcBorders>
          </w:tcPr>
          <w:p w14:paraId="1C0D8CFB"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7880986A" w14:textId="77777777" w:rsidTr="00465459">
        <w:tc>
          <w:tcPr>
            <w:tcW w:w="5070" w:type="dxa"/>
            <w:tcBorders>
              <w:top w:val="nil"/>
              <w:bottom w:val="single" w:sz="4" w:space="0" w:color="auto"/>
              <w:right w:val="nil"/>
            </w:tcBorders>
          </w:tcPr>
          <w:p w14:paraId="710F6CC2"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1417" w:type="dxa"/>
            <w:tcBorders>
              <w:top w:val="nil"/>
              <w:left w:val="nil"/>
              <w:bottom w:val="single" w:sz="4" w:space="0" w:color="auto"/>
              <w:right w:val="single" w:sz="4" w:space="0" w:color="auto"/>
            </w:tcBorders>
          </w:tcPr>
          <w:p w14:paraId="77CC5365"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vertAlign w:val="superscript"/>
              </w:rPr>
            </w:pPr>
            <w:r w:rsidRPr="00E16ABF">
              <w:rPr>
                <w:rFonts w:ascii="Times New Roman" w:hAnsi="Times New Roman" w:cs="Times New Roman"/>
                <w:sz w:val="24"/>
                <w:szCs w:val="24"/>
              </w:rPr>
              <w:t>Missing</w:t>
            </w:r>
          </w:p>
        </w:tc>
        <w:tc>
          <w:tcPr>
            <w:tcW w:w="2551" w:type="dxa"/>
            <w:tcBorders>
              <w:top w:val="nil"/>
              <w:left w:val="single" w:sz="4" w:space="0" w:color="auto"/>
              <w:bottom w:val="single" w:sz="4" w:space="0" w:color="auto"/>
            </w:tcBorders>
          </w:tcPr>
          <w:p w14:paraId="74A852E2"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5</w:t>
            </w:r>
          </w:p>
        </w:tc>
      </w:tr>
      <w:tr w:rsidR="00997748" w:rsidRPr="00E16ABF" w14:paraId="3A38581D" w14:textId="77777777" w:rsidTr="00465459">
        <w:tc>
          <w:tcPr>
            <w:tcW w:w="5070" w:type="dxa"/>
            <w:vMerge w:val="restart"/>
            <w:tcBorders>
              <w:right w:val="nil"/>
            </w:tcBorders>
          </w:tcPr>
          <w:p w14:paraId="7864257F"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Weight recorded by nurse at immunisation appointment</w:t>
            </w:r>
          </w:p>
        </w:tc>
        <w:tc>
          <w:tcPr>
            <w:tcW w:w="1417" w:type="dxa"/>
            <w:tcBorders>
              <w:left w:val="nil"/>
              <w:bottom w:val="nil"/>
            </w:tcBorders>
          </w:tcPr>
          <w:p w14:paraId="34FF773E"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bottom w:val="nil"/>
            </w:tcBorders>
          </w:tcPr>
          <w:p w14:paraId="478E53F9"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12 (100%)</w:t>
            </w:r>
          </w:p>
        </w:tc>
      </w:tr>
      <w:tr w:rsidR="00997748" w:rsidRPr="00E16ABF" w14:paraId="1BB0D067" w14:textId="77777777" w:rsidTr="00465459">
        <w:tc>
          <w:tcPr>
            <w:tcW w:w="5070" w:type="dxa"/>
            <w:vMerge/>
            <w:tcBorders>
              <w:right w:val="nil"/>
            </w:tcBorders>
          </w:tcPr>
          <w:p w14:paraId="1E993684"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76CD219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tcPr>
          <w:p w14:paraId="368EB48A"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37208C32" w14:textId="77777777" w:rsidTr="00465459">
        <w:tc>
          <w:tcPr>
            <w:tcW w:w="5070" w:type="dxa"/>
            <w:vMerge w:val="restart"/>
            <w:tcBorders>
              <w:bottom w:val="nil"/>
              <w:right w:val="nil"/>
            </w:tcBorders>
          </w:tcPr>
          <w:p w14:paraId="6937B0B8"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Participant reminded by nurse about POWeR</w:t>
            </w:r>
          </w:p>
        </w:tc>
        <w:tc>
          <w:tcPr>
            <w:tcW w:w="1417" w:type="dxa"/>
            <w:tcBorders>
              <w:top w:val="single" w:sz="4" w:space="0" w:color="auto"/>
              <w:left w:val="nil"/>
              <w:bottom w:val="nil"/>
            </w:tcBorders>
          </w:tcPr>
          <w:p w14:paraId="1883709E" w14:textId="77777777" w:rsidR="00997748" w:rsidRPr="00E16ABF" w:rsidRDefault="00997748" w:rsidP="00465459">
            <w:pPr>
              <w:tabs>
                <w:tab w:val="left" w:pos="-360"/>
                <w:tab w:val="left" w:pos="-240"/>
              </w:tabs>
              <w:spacing w:line="360" w:lineRule="auto"/>
              <w:jc w:val="right"/>
              <w:rPr>
                <w:rFonts w:ascii="Times New Roman" w:hAnsi="Times New Roman" w:cs="Times New Roman"/>
                <w:bCs/>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tcPr>
          <w:p w14:paraId="058414D9"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12 (100%)</w:t>
            </w:r>
          </w:p>
        </w:tc>
      </w:tr>
      <w:tr w:rsidR="00997748" w:rsidRPr="00E16ABF" w14:paraId="4A72CE4B" w14:textId="77777777" w:rsidTr="00465459">
        <w:tc>
          <w:tcPr>
            <w:tcW w:w="5070" w:type="dxa"/>
            <w:vMerge/>
            <w:tcBorders>
              <w:top w:val="nil"/>
              <w:bottom w:val="nil"/>
              <w:right w:val="nil"/>
            </w:tcBorders>
          </w:tcPr>
          <w:p w14:paraId="76AF18F3"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1417" w:type="dxa"/>
            <w:tcBorders>
              <w:top w:val="nil"/>
              <w:left w:val="nil"/>
              <w:bottom w:val="nil"/>
            </w:tcBorders>
          </w:tcPr>
          <w:p w14:paraId="365D2AB9" w14:textId="77777777" w:rsidR="00997748" w:rsidRPr="00E16ABF" w:rsidRDefault="00997748" w:rsidP="00465459">
            <w:pPr>
              <w:tabs>
                <w:tab w:val="left" w:pos="-360"/>
                <w:tab w:val="left" w:pos="-240"/>
              </w:tabs>
              <w:spacing w:line="360" w:lineRule="auto"/>
              <w:jc w:val="right"/>
              <w:rPr>
                <w:rFonts w:ascii="Times New Roman" w:hAnsi="Times New Roman" w:cs="Times New Roman"/>
                <w:bCs/>
                <w:sz w:val="24"/>
                <w:szCs w:val="24"/>
              </w:rPr>
            </w:pPr>
            <w:r w:rsidRPr="00E16ABF">
              <w:rPr>
                <w:rFonts w:ascii="Times New Roman" w:hAnsi="Times New Roman" w:cs="Times New Roman"/>
                <w:sz w:val="24"/>
                <w:szCs w:val="24"/>
              </w:rPr>
              <w:t>No</w:t>
            </w:r>
          </w:p>
        </w:tc>
        <w:tc>
          <w:tcPr>
            <w:tcW w:w="2551" w:type="dxa"/>
            <w:tcBorders>
              <w:top w:val="nil"/>
              <w:bottom w:val="nil"/>
            </w:tcBorders>
          </w:tcPr>
          <w:p w14:paraId="2F3CCC35"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40272A3B" w14:textId="77777777" w:rsidTr="00465459">
        <w:tc>
          <w:tcPr>
            <w:tcW w:w="5070" w:type="dxa"/>
            <w:vMerge w:val="restart"/>
            <w:tcBorders>
              <w:bottom w:val="nil"/>
              <w:right w:val="nil"/>
            </w:tcBorders>
          </w:tcPr>
          <w:p w14:paraId="3160E033"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Participant asked by nurse if following weekly self-weighing</w:t>
            </w:r>
          </w:p>
        </w:tc>
        <w:tc>
          <w:tcPr>
            <w:tcW w:w="1417" w:type="dxa"/>
            <w:tcBorders>
              <w:top w:val="single" w:sz="4" w:space="0" w:color="auto"/>
              <w:left w:val="nil"/>
              <w:bottom w:val="nil"/>
            </w:tcBorders>
          </w:tcPr>
          <w:p w14:paraId="6C85CCE8" w14:textId="77777777" w:rsidR="00997748" w:rsidRPr="00E16ABF" w:rsidRDefault="00997748" w:rsidP="00465459">
            <w:pPr>
              <w:tabs>
                <w:tab w:val="left" w:pos="-360"/>
                <w:tab w:val="left" w:pos="-240"/>
              </w:tabs>
              <w:spacing w:line="360" w:lineRule="auto"/>
              <w:jc w:val="right"/>
              <w:rPr>
                <w:rFonts w:ascii="Times New Roman" w:hAnsi="Times New Roman" w:cs="Times New Roman"/>
                <w:bCs/>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tcPr>
          <w:p w14:paraId="6412CBF4"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12 (100%)</w:t>
            </w:r>
          </w:p>
        </w:tc>
      </w:tr>
      <w:tr w:rsidR="00997748" w:rsidRPr="00E16ABF" w14:paraId="792612CD" w14:textId="77777777" w:rsidTr="00465459">
        <w:tc>
          <w:tcPr>
            <w:tcW w:w="5070" w:type="dxa"/>
            <w:vMerge/>
            <w:tcBorders>
              <w:bottom w:val="nil"/>
              <w:right w:val="nil"/>
            </w:tcBorders>
          </w:tcPr>
          <w:p w14:paraId="398BE410"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46B9105B"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tcPr>
          <w:p w14:paraId="44B54508"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160F9CC3" w14:textId="77777777" w:rsidTr="00465459">
        <w:tc>
          <w:tcPr>
            <w:tcW w:w="5070" w:type="dxa"/>
            <w:vMerge/>
            <w:tcBorders>
              <w:top w:val="nil"/>
              <w:bottom w:val="nil"/>
              <w:right w:val="nil"/>
            </w:tcBorders>
          </w:tcPr>
          <w:p w14:paraId="44AC4CF1"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1417" w:type="dxa"/>
            <w:tcBorders>
              <w:top w:val="nil"/>
              <w:left w:val="nil"/>
              <w:bottom w:val="nil"/>
            </w:tcBorders>
          </w:tcPr>
          <w:p w14:paraId="211086CE" w14:textId="77777777" w:rsidR="00997748" w:rsidRPr="00E16ABF" w:rsidRDefault="00997748" w:rsidP="00465459">
            <w:pPr>
              <w:tabs>
                <w:tab w:val="left" w:pos="-360"/>
                <w:tab w:val="left" w:pos="-240"/>
              </w:tabs>
              <w:spacing w:line="360" w:lineRule="auto"/>
              <w:jc w:val="right"/>
              <w:rPr>
                <w:rFonts w:ascii="Times New Roman" w:hAnsi="Times New Roman" w:cs="Times New Roman"/>
                <w:bCs/>
                <w:sz w:val="24"/>
                <w:szCs w:val="24"/>
              </w:rPr>
            </w:pPr>
            <w:r w:rsidRPr="00E16ABF">
              <w:rPr>
                <w:rFonts w:ascii="Times New Roman" w:hAnsi="Times New Roman" w:cs="Times New Roman"/>
                <w:sz w:val="24"/>
                <w:szCs w:val="24"/>
              </w:rPr>
              <w:t>Missing</w:t>
            </w:r>
          </w:p>
        </w:tc>
        <w:tc>
          <w:tcPr>
            <w:tcW w:w="2551" w:type="dxa"/>
            <w:tcBorders>
              <w:top w:val="nil"/>
              <w:bottom w:val="nil"/>
            </w:tcBorders>
          </w:tcPr>
          <w:p w14:paraId="12104ABB"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5B8B7302" w14:textId="77777777" w:rsidTr="00465459">
        <w:tc>
          <w:tcPr>
            <w:tcW w:w="5070" w:type="dxa"/>
            <w:tcBorders>
              <w:bottom w:val="single" w:sz="4" w:space="0" w:color="auto"/>
              <w:right w:val="nil"/>
            </w:tcBorders>
            <w:shd w:val="clear" w:color="auto" w:fill="D9D9D9" w:themeFill="background1" w:themeFillShade="D9"/>
          </w:tcPr>
          <w:p w14:paraId="6FFD9A7C" w14:textId="77777777" w:rsidR="00997748" w:rsidRPr="00E16ABF" w:rsidRDefault="00997748" w:rsidP="00465459">
            <w:pPr>
              <w:tabs>
                <w:tab w:val="left" w:pos="-360"/>
                <w:tab w:val="left" w:pos="-240"/>
              </w:tabs>
              <w:spacing w:line="360" w:lineRule="auto"/>
              <w:rPr>
                <w:rFonts w:ascii="Times New Roman" w:hAnsi="Times New Roman" w:cs="Times New Roman"/>
                <w:b/>
                <w:sz w:val="24"/>
                <w:szCs w:val="24"/>
              </w:rPr>
            </w:pPr>
            <w:r w:rsidRPr="00E16ABF">
              <w:rPr>
                <w:rFonts w:ascii="Times New Roman" w:hAnsi="Times New Roman" w:cs="Times New Roman"/>
                <w:b/>
                <w:sz w:val="24"/>
                <w:szCs w:val="24"/>
              </w:rPr>
              <w:t>3-month immunisation appointment</w:t>
            </w:r>
          </w:p>
        </w:tc>
        <w:tc>
          <w:tcPr>
            <w:tcW w:w="1417" w:type="dxa"/>
            <w:tcBorders>
              <w:top w:val="single" w:sz="4" w:space="0" w:color="auto"/>
              <w:left w:val="nil"/>
              <w:bottom w:val="single" w:sz="4" w:space="0" w:color="auto"/>
            </w:tcBorders>
            <w:shd w:val="clear" w:color="auto" w:fill="D9D9D9" w:themeFill="background1" w:themeFillShade="D9"/>
          </w:tcPr>
          <w:p w14:paraId="6F1C895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2551" w:type="dxa"/>
            <w:tcBorders>
              <w:top w:val="single" w:sz="4" w:space="0" w:color="auto"/>
              <w:bottom w:val="single" w:sz="4" w:space="0" w:color="auto"/>
            </w:tcBorders>
            <w:shd w:val="clear" w:color="auto" w:fill="D9D9D9" w:themeFill="background1" w:themeFillShade="D9"/>
            <w:vAlign w:val="center"/>
          </w:tcPr>
          <w:p w14:paraId="34CDF060"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p>
        </w:tc>
      </w:tr>
      <w:tr w:rsidR="00997748" w:rsidRPr="00E16ABF" w14:paraId="3D0C5C19" w14:textId="77777777" w:rsidTr="00465459">
        <w:tc>
          <w:tcPr>
            <w:tcW w:w="5070" w:type="dxa"/>
            <w:tcBorders>
              <w:top w:val="single" w:sz="4" w:space="0" w:color="auto"/>
              <w:bottom w:val="nil"/>
              <w:right w:val="nil"/>
            </w:tcBorders>
          </w:tcPr>
          <w:p w14:paraId="0FC7EF4B"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Appointment attended by participant</w:t>
            </w:r>
          </w:p>
        </w:tc>
        <w:tc>
          <w:tcPr>
            <w:tcW w:w="1417" w:type="dxa"/>
            <w:tcBorders>
              <w:top w:val="single" w:sz="4" w:space="0" w:color="auto"/>
              <w:left w:val="nil"/>
              <w:bottom w:val="nil"/>
            </w:tcBorders>
          </w:tcPr>
          <w:p w14:paraId="0433C261"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tcPr>
          <w:p w14:paraId="50B4A435"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11 (100%)</w:t>
            </w:r>
          </w:p>
        </w:tc>
      </w:tr>
      <w:tr w:rsidR="00997748" w:rsidRPr="00E16ABF" w14:paraId="178EF289" w14:textId="77777777" w:rsidTr="00465459">
        <w:tc>
          <w:tcPr>
            <w:tcW w:w="5070" w:type="dxa"/>
            <w:tcBorders>
              <w:top w:val="nil"/>
              <w:bottom w:val="nil"/>
              <w:right w:val="nil"/>
            </w:tcBorders>
          </w:tcPr>
          <w:p w14:paraId="1E35F291"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16A7631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tcPr>
          <w:p w14:paraId="2E914EF6"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6BE2EA9A" w14:textId="77777777" w:rsidTr="00465459">
        <w:tc>
          <w:tcPr>
            <w:tcW w:w="5070" w:type="dxa"/>
            <w:tcBorders>
              <w:top w:val="nil"/>
              <w:bottom w:val="nil"/>
              <w:right w:val="nil"/>
            </w:tcBorders>
          </w:tcPr>
          <w:p w14:paraId="61FB29F7"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7B85CB6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551" w:type="dxa"/>
            <w:tcBorders>
              <w:top w:val="nil"/>
              <w:bottom w:val="nil"/>
            </w:tcBorders>
          </w:tcPr>
          <w:p w14:paraId="56D95D73"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w:t>
            </w:r>
            <w:r w:rsidRPr="00E16ABF">
              <w:rPr>
                <w:rFonts w:ascii="Times New Roman" w:hAnsi="Times New Roman" w:cs="Times New Roman"/>
                <w:bCs/>
                <w:sz w:val="24"/>
                <w:szCs w:val="24"/>
                <w:vertAlign w:val="superscript"/>
              </w:rPr>
              <w:t>3</w:t>
            </w:r>
          </w:p>
        </w:tc>
      </w:tr>
      <w:tr w:rsidR="00997748" w:rsidRPr="00E16ABF" w14:paraId="6FF3EE61" w14:textId="77777777" w:rsidTr="00465459">
        <w:tc>
          <w:tcPr>
            <w:tcW w:w="5070" w:type="dxa"/>
            <w:tcBorders>
              <w:top w:val="single" w:sz="4" w:space="0" w:color="auto"/>
              <w:bottom w:val="nil"/>
              <w:right w:val="nil"/>
            </w:tcBorders>
          </w:tcPr>
          <w:p w14:paraId="7B4F1060"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 xml:space="preserve">When participant weighed in relation to the </w:t>
            </w:r>
          </w:p>
        </w:tc>
        <w:tc>
          <w:tcPr>
            <w:tcW w:w="1417" w:type="dxa"/>
            <w:tcBorders>
              <w:top w:val="single" w:sz="4" w:space="0" w:color="auto"/>
              <w:left w:val="nil"/>
              <w:bottom w:val="nil"/>
            </w:tcBorders>
          </w:tcPr>
          <w:p w14:paraId="23342B96"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Before</w:t>
            </w:r>
          </w:p>
        </w:tc>
        <w:tc>
          <w:tcPr>
            <w:tcW w:w="2551" w:type="dxa"/>
            <w:tcBorders>
              <w:top w:val="single" w:sz="4" w:space="0" w:color="auto"/>
              <w:bottom w:val="nil"/>
            </w:tcBorders>
          </w:tcPr>
          <w:p w14:paraId="2378E4F2"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4 (100%)</w:t>
            </w:r>
          </w:p>
        </w:tc>
      </w:tr>
      <w:tr w:rsidR="00997748" w:rsidRPr="00E16ABF" w14:paraId="2164C26C" w14:textId="77777777" w:rsidTr="00465459">
        <w:tc>
          <w:tcPr>
            <w:tcW w:w="5070" w:type="dxa"/>
            <w:tcBorders>
              <w:top w:val="nil"/>
              <w:bottom w:val="nil"/>
              <w:right w:val="nil"/>
            </w:tcBorders>
          </w:tcPr>
          <w:p w14:paraId="7C0CF09A"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immunisation of the child</w:t>
            </w:r>
          </w:p>
        </w:tc>
        <w:tc>
          <w:tcPr>
            <w:tcW w:w="1417" w:type="dxa"/>
            <w:tcBorders>
              <w:top w:val="nil"/>
              <w:left w:val="nil"/>
              <w:bottom w:val="nil"/>
            </w:tcBorders>
          </w:tcPr>
          <w:p w14:paraId="17773D6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After</w:t>
            </w:r>
          </w:p>
        </w:tc>
        <w:tc>
          <w:tcPr>
            <w:tcW w:w="2551" w:type="dxa"/>
            <w:tcBorders>
              <w:top w:val="nil"/>
              <w:bottom w:val="nil"/>
            </w:tcBorders>
          </w:tcPr>
          <w:p w14:paraId="547B8331"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10B044F7" w14:textId="77777777" w:rsidTr="00465459">
        <w:tc>
          <w:tcPr>
            <w:tcW w:w="5070" w:type="dxa"/>
            <w:tcBorders>
              <w:top w:val="nil"/>
              <w:bottom w:val="nil"/>
              <w:right w:val="nil"/>
            </w:tcBorders>
          </w:tcPr>
          <w:p w14:paraId="318377FC"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1B9ED4B8"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Declined</w:t>
            </w:r>
          </w:p>
        </w:tc>
        <w:tc>
          <w:tcPr>
            <w:tcW w:w="2551" w:type="dxa"/>
            <w:tcBorders>
              <w:top w:val="nil"/>
              <w:bottom w:val="nil"/>
            </w:tcBorders>
          </w:tcPr>
          <w:p w14:paraId="375345F9"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2E9CD259" w14:textId="77777777" w:rsidTr="00465459">
        <w:tc>
          <w:tcPr>
            <w:tcW w:w="5070" w:type="dxa"/>
            <w:tcBorders>
              <w:top w:val="nil"/>
              <w:bottom w:val="single" w:sz="4" w:space="0" w:color="auto"/>
              <w:right w:val="nil"/>
            </w:tcBorders>
          </w:tcPr>
          <w:p w14:paraId="55527399"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single" w:sz="4" w:space="0" w:color="auto"/>
            </w:tcBorders>
          </w:tcPr>
          <w:p w14:paraId="57299371"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vertAlign w:val="superscript"/>
              </w:rPr>
            </w:pPr>
            <w:r w:rsidRPr="00E16ABF">
              <w:rPr>
                <w:rFonts w:ascii="Times New Roman" w:hAnsi="Times New Roman" w:cs="Times New Roman"/>
                <w:sz w:val="24"/>
                <w:szCs w:val="24"/>
              </w:rPr>
              <w:t>Missing</w:t>
            </w:r>
          </w:p>
        </w:tc>
        <w:tc>
          <w:tcPr>
            <w:tcW w:w="2551" w:type="dxa"/>
            <w:tcBorders>
              <w:top w:val="nil"/>
              <w:bottom w:val="single" w:sz="4" w:space="0" w:color="auto"/>
            </w:tcBorders>
          </w:tcPr>
          <w:p w14:paraId="710A2E3D"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8</w:t>
            </w:r>
          </w:p>
        </w:tc>
      </w:tr>
      <w:tr w:rsidR="00997748" w:rsidRPr="00E16ABF" w14:paraId="3723FB24" w14:textId="77777777" w:rsidTr="00465459">
        <w:tc>
          <w:tcPr>
            <w:tcW w:w="5070" w:type="dxa"/>
            <w:vMerge w:val="restart"/>
            <w:tcBorders>
              <w:top w:val="single" w:sz="4" w:space="0" w:color="auto"/>
              <w:right w:val="nil"/>
            </w:tcBorders>
          </w:tcPr>
          <w:p w14:paraId="513E614B"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Weight recorded by nurse at immunisation appointment</w:t>
            </w:r>
          </w:p>
        </w:tc>
        <w:tc>
          <w:tcPr>
            <w:tcW w:w="1417" w:type="dxa"/>
            <w:tcBorders>
              <w:top w:val="single" w:sz="4" w:space="0" w:color="auto"/>
              <w:left w:val="nil"/>
              <w:bottom w:val="nil"/>
            </w:tcBorders>
          </w:tcPr>
          <w:p w14:paraId="61276697"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tcPr>
          <w:p w14:paraId="3F97A1B9"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11 (100%)</w:t>
            </w:r>
          </w:p>
        </w:tc>
      </w:tr>
      <w:tr w:rsidR="00997748" w:rsidRPr="00E16ABF" w14:paraId="1575444A" w14:textId="77777777" w:rsidTr="00465459">
        <w:tc>
          <w:tcPr>
            <w:tcW w:w="5070" w:type="dxa"/>
            <w:vMerge/>
            <w:tcBorders>
              <w:right w:val="nil"/>
            </w:tcBorders>
          </w:tcPr>
          <w:p w14:paraId="7A66721C"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47349ACD"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tcPr>
          <w:p w14:paraId="4823836A"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14FD1031" w14:textId="77777777" w:rsidTr="00465459">
        <w:tc>
          <w:tcPr>
            <w:tcW w:w="5070" w:type="dxa"/>
            <w:vMerge/>
            <w:tcBorders>
              <w:right w:val="nil"/>
            </w:tcBorders>
          </w:tcPr>
          <w:p w14:paraId="4EC988FF"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24998EBB"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551" w:type="dxa"/>
            <w:tcBorders>
              <w:top w:val="nil"/>
              <w:bottom w:val="nil"/>
            </w:tcBorders>
          </w:tcPr>
          <w:p w14:paraId="32056B95"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w:t>
            </w:r>
          </w:p>
        </w:tc>
      </w:tr>
      <w:tr w:rsidR="00997748" w:rsidRPr="00E16ABF" w14:paraId="0B27DA09" w14:textId="77777777" w:rsidTr="00465459">
        <w:tc>
          <w:tcPr>
            <w:tcW w:w="5070" w:type="dxa"/>
            <w:tcBorders>
              <w:top w:val="single" w:sz="4" w:space="0" w:color="auto"/>
              <w:bottom w:val="nil"/>
              <w:right w:val="nil"/>
            </w:tcBorders>
          </w:tcPr>
          <w:p w14:paraId="4B62F234"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Participant reminded by nurse about POWeR</w:t>
            </w:r>
          </w:p>
        </w:tc>
        <w:tc>
          <w:tcPr>
            <w:tcW w:w="1417" w:type="dxa"/>
            <w:tcBorders>
              <w:top w:val="single" w:sz="4" w:space="0" w:color="auto"/>
              <w:left w:val="nil"/>
              <w:bottom w:val="nil"/>
            </w:tcBorders>
          </w:tcPr>
          <w:p w14:paraId="2DF29CE4"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tcPr>
          <w:p w14:paraId="4F79B52A"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11 (100%)</w:t>
            </w:r>
          </w:p>
        </w:tc>
      </w:tr>
      <w:tr w:rsidR="00997748" w:rsidRPr="00E16ABF" w14:paraId="45F3C5B3" w14:textId="77777777" w:rsidTr="00465459">
        <w:tc>
          <w:tcPr>
            <w:tcW w:w="5070" w:type="dxa"/>
            <w:tcBorders>
              <w:top w:val="nil"/>
              <w:bottom w:val="nil"/>
              <w:right w:val="nil"/>
            </w:tcBorders>
          </w:tcPr>
          <w:p w14:paraId="12E45394"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5C67131B"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tcPr>
          <w:p w14:paraId="7954D171"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5624AD1A" w14:textId="77777777" w:rsidTr="00465459">
        <w:tc>
          <w:tcPr>
            <w:tcW w:w="5070" w:type="dxa"/>
            <w:tcBorders>
              <w:top w:val="nil"/>
              <w:bottom w:val="single" w:sz="4" w:space="0" w:color="auto"/>
              <w:right w:val="nil"/>
            </w:tcBorders>
          </w:tcPr>
          <w:p w14:paraId="33F4425D"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single" w:sz="4" w:space="0" w:color="auto"/>
            </w:tcBorders>
          </w:tcPr>
          <w:p w14:paraId="3CA2B790"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vertAlign w:val="superscript"/>
              </w:rPr>
            </w:pPr>
            <w:r w:rsidRPr="00E16ABF">
              <w:rPr>
                <w:rFonts w:ascii="Times New Roman" w:hAnsi="Times New Roman" w:cs="Times New Roman"/>
                <w:sz w:val="24"/>
                <w:szCs w:val="24"/>
              </w:rPr>
              <w:t>Missing</w:t>
            </w:r>
          </w:p>
        </w:tc>
        <w:tc>
          <w:tcPr>
            <w:tcW w:w="2551" w:type="dxa"/>
            <w:tcBorders>
              <w:top w:val="nil"/>
              <w:bottom w:val="single" w:sz="4" w:space="0" w:color="auto"/>
            </w:tcBorders>
          </w:tcPr>
          <w:p w14:paraId="4968D79E"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w:t>
            </w:r>
          </w:p>
        </w:tc>
      </w:tr>
      <w:tr w:rsidR="00997748" w:rsidRPr="00E16ABF" w14:paraId="10BD4A02" w14:textId="77777777" w:rsidTr="00465459">
        <w:tc>
          <w:tcPr>
            <w:tcW w:w="5070" w:type="dxa"/>
            <w:tcBorders>
              <w:top w:val="single" w:sz="4" w:space="0" w:color="auto"/>
              <w:left w:val="single" w:sz="4" w:space="0" w:color="auto"/>
              <w:bottom w:val="nil"/>
              <w:right w:val="nil"/>
            </w:tcBorders>
          </w:tcPr>
          <w:p w14:paraId="58119D14"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 xml:space="preserve">Participant asked by nurse if following weekly </w:t>
            </w:r>
          </w:p>
        </w:tc>
        <w:tc>
          <w:tcPr>
            <w:tcW w:w="1417" w:type="dxa"/>
            <w:tcBorders>
              <w:top w:val="single" w:sz="4" w:space="0" w:color="auto"/>
              <w:left w:val="nil"/>
              <w:bottom w:val="nil"/>
            </w:tcBorders>
          </w:tcPr>
          <w:p w14:paraId="36C3F1EA"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right w:val="single" w:sz="4" w:space="0" w:color="auto"/>
            </w:tcBorders>
          </w:tcPr>
          <w:p w14:paraId="16247C32"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11 (100%)</w:t>
            </w:r>
          </w:p>
        </w:tc>
      </w:tr>
      <w:tr w:rsidR="00997748" w:rsidRPr="00E16ABF" w14:paraId="1ACB6D8D" w14:textId="77777777" w:rsidTr="00465459">
        <w:tc>
          <w:tcPr>
            <w:tcW w:w="5070" w:type="dxa"/>
            <w:tcBorders>
              <w:top w:val="nil"/>
              <w:left w:val="single" w:sz="4" w:space="0" w:color="auto"/>
              <w:bottom w:val="nil"/>
              <w:right w:val="nil"/>
            </w:tcBorders>
          </w:tcPr>
          <w:p w14:paraId="48CCD8E9"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self-weighing</w:t>
            </w:r>
          </w:p>
        </w:tc>
        <w:tc>
          <w:tcPr>
            <w:tcW w:w="1417" w:type="dxa"/>
            <w:tcBorders>
              <w:top w:val="nil"/>
              <w:left w:val="nil"/>
              <w:bottom w:val="nil"/>
            </w:tcBorders>
          </w:tcPr>
          <w:p w14:paraId="75AA4699"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right w:val="single" w:sz="4" w:space="0" w:color="auto"/>
            </w:tcBorders>
          </w:tcPr>
          <w:p w14:paraId="20634143"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2595DC94" w14:textId="77777777" w:rsidTr="00465459">
        <w:tc>
          <w:tcPr>
            <w:tcW w:w="5070" w:type="dxa"/>
            <w:tcBorders>
              <w:top w:val="nil"/>
              <w:left w:val="single" w:sz="4" w:space="0" w:color="auto"/>
              <w:bottom w:val="single" w:sz="4" w:space="0" w:color="auto"/>
              <w:right w:val="nil"/>
            </w:tcBorders>
          </w:tcPr>
          <w:p w14:paraId="09367545"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single" w:sz="4" w:space="0" w:color="auto"/>
            </w:tcBorders>
          </w:tcPr>
          <w:p w14:paraId="093D90A4"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551" w:type="dxa"/>
            <w:tcBorders>
              <w:top w:val="nil"/>
              <w:bottom w:val="single" w:sz="4" w:space="0" w:color="auto"/>
              <w:right w:val="single" w:sz="4" w:space="0" w:color="auto"/>
            </w:tcBorders>
          </w:tcPr>
          <w:p w14:paraId="19E29C60"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w:t>
            </w:r>
          </w:p>
        </w:tc>
      </w:tr>
      <w:tr w:rsidR="00997748" w:rsidRPr="00E16ABF" w14:paraId="08F0AEDE" w14:textId="77777777" w:rsidTr="00465459">
        <w:tc>
          <w:tcPr>
            <w:tcW w:w="5070" w:type="dxa"/>
            <w:tcBorders>
              <w:top w:val="single" w:sz="4" w:space="0" w:color="auto"/>
              <w:bottom w:val="single" w:sz="4" w:space="0" w:color="auto"/>
              <w:right w:val="nil"/>
            </w:tcBorders>
            <w:shd w:val="clear" w:color="auto" w:fill="D9D9D9" w:themeFill="background1" w:themeFillShade="D9"/>
          </w:tcPr>
          <w:p w14:paraId="013BDB1B" w14:textId="77777777" w:rsidR="00997748" w:rsidRPr="00E16ABF" w:rsidRDefault="00997748" w:rsidP="00465459">
            <w:pPr>
              <w:tabs>
                <w:tab w:val="left" w:pos="-360"/>
                <w:tab w:val="left" w:pos="-240"/>
              </w:tabs>
              <w:spacing w:line="360" w:lineRule="auto"/>
              <w:rPr>
                <w:rFonts w:ascii="Times New Roman" w:hAnsi="Times New Roman" w:cs="Times New Roman"/>
                <w:b/>
                <w:sz w:val="24"/>
                <w:szCs w:val="24"/>
              </w:rPr>
            </w:pPr>
            <w:r w:rsidRPr="00E16ABF">
              <w:rPr>
                <w:rFonts w:ascii="Times New Roman" w:hAnsi="Times New Roman" w:cs="Times New Roman"/>
                <w:b/>
                <w:sz w:val="24"/>
                <w:szCs w:val="24"/>
              </w:rPr>
              <w:t>4-month immunisation appointment</w:t>
            </w:r>
          </w:p>
        </w:tc>
        <w:tc>
          <w:tcPr>
            <w:tcW w:w="1417" w:type="dxa"/>
            <w:tcBorders>
              <w:top w:val="single" w:sz="4" w:space="0" w:color="auto"/>
              <w:left w:val="nil"/>
              <w:bottom w:val="single" w:sz="4" w:space="0" w:color="auto"/>
            </w:tcBorders>
            <w:shd w:val="clear" w:color="auto" w:fill="D9D9D9" w:themeFill="background1" w:themeFillShade="D9"/>
          </w:tcPr>
          <w:p w14:paraId="70515D44"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p>
        </w:tc>
        <w:tc>
          <w:tcPr>
            <w:tcW w:w="2551" w:type="dxa"/>
            <w:tcBorders>
              <w:top w:val="single" w:sz="4" w:space="0" w:color="auto"/>
              <w:bottom w:val="single" w:sz="4" w:space="0" w:color="auto"/>
            </w:tcBorders>
            <w:shd w:val="clear" w:color="auto" w:fill="D9D9D9" w:themeFill="background1" w:themeFillShade="D9"/>
            <w:vAlign w:val="center"/>
          </w:tcPr>
          <w:p w14:paraId="7C73FE53"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p>
        </w:tc>
      </w:tr>
      <w:tr w:rsidR="00997748" w:rsidRPr="00E16ABF" w14:paraId="338FFB4C" w14:textId="77777777" w:rsidTr="00465459">
        <w:tc>
          <w:tcPr>
            <w:tcW w:w="5070" w:type="dxa"/>
            <w:tcBorders>
              <w:top w:val="single" w:sz="4" w:space="0" w:color="auto"/>
              <w:bottom w:val="nil"/>
              <w:right w:val="nil"/>
            </w:tcBorders>
          </w:tcPr>
          <w:p w14:paraId="14711FBE"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Appointment attended by participant</w:t>
            </w:r>
          </w:p>
        </w:tc>
        <w:tc>
          <w:tcPr>
            <w:tcW w:w="1417" w:type="dxa"/>
            <w:tcBorders>
              <w:top w:val="single" w:sz="4" w:space="0" w:color="auto"/>
              <w:left w:val="nil"/>
              <w:bottom w:val="nil"/>
            </w:tcBorders>
          </w:tcPr>
          <w:p w14:paraId="52DB6C20"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vAlign w:val="center"/>
          </w:tcPr>
          <w:p w14:paraId="46CFF8FE"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10 (100%)</w:t>
            </w:r>
          </w:p>
        </w:tc>
      </w:tr>
      <w:tr w:rsidR="00997748" w:rsidRPr="00E16ABF" w14:paraId="58B324CB" w14:textId="77777777" w:rsidTr="00465459">
        <w:tc>
          <w:tcPr>
            <w:tcW w:w="5070" w:type="dxa"/>
            <w:tcBorders>
              <w:top w:val="nil"/>
              <w:bottom w:val="nil"/>
              <w:right w:val="nil"/>
            </w:tcBorders>
          </w:tcPr>
          <w:p w14:paraId="35A84FFA"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1510FA99"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vAlign w:val="center"/>
          </w:tcPr>
          <w:p w14:paraId="476A6BB7"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7379A0CC" w14:textId="77777777" w:rsidTr="00465459">
        <w:tc>
          <w:tcPr>
            <w:tcW w:w="5070" w:type="dxa"/>
            <w:tcBorders>
              <w:top w:val="nil"/>
              <w:bottom w:val="nil"/>
              <w:right w:val="nil"/>
            </w:tcBorders>
          </w:tcPr>
          <w:p w14:paraId="6B976D5D"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2B4B7F06"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551" w:type="dxa"/>
            <w:tcBorders>
              <w:top w:val="nil"/>
              <w:bottom w:val="nil"/>
            </w:tcBorders>
            <w:vAlign w:val="center"/>
          </w:tcPr>
          <w:p w14:paraId="0A54D4F0"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2</w:t>
            </w:r>
            <w:r w:rsidRPr="00E16ABF">
              <w:rPr>
                <w:rFonts w:ascii="Times New Roman" w:hAnsi="Times New Roman" w:cs="Times New Roman"/>
                <w:bCs/>
                <w:sz w:val="24"/>
                <w:szCs w:val="24"/>
                <w:vertAlign w:val="superscript"/>
              </w:rPr>
              <w:t>4</w:t>
            </w:r>
          </w:p>
        </w:tc>
      </w:tr>
      <w:tr w:rsidR="00997748" w:rsidRPr="00E16ABF" w14:paraId="1A3D141E" w14:textId="77777777" w:rsidTr="00465459">
        <w:tc>
          <w:tcPr>
            <w:tcW w:w="5070" w:type="dxa"/>
            <w:tcBorders>
              <w:top w:val="single" w:sz="4" w:space="0" w:color="auto"/>
              <w:bottom w:val="nil"/>
              <w:right w:val="nil"/>
            </w:tcBorders>
          </w:tcPr>
          <w:p w14:paraId="1C1AB95C"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 xml:space="preserve">When participant weighed in relation to the </w:t>
            </w:r>
          </w:p>
        </w:tc>
        <w:tc>
          <w:tcPr>
            <w:tcW w:w="1417" w:type="dxa"/>
            <w:tcBorders>
              <w:top w:val="single" w:sz="4" w:space="0" w:color="auto"/>
              <w:left w:val="nil"/>
              <w:bottom w:val="nil"/>
            </w:tcBorders>
          </w:tcPr>
          <w:p w14:paraId="4845ACA7"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Before</w:t>
            </w:r>
          </w:p>
        </w:tc>
        <w:tc>
          <w:tcPr>
            <w:tcW w:w="2551" w:type="dxa"/>
            <w:tcBorders>
              <w:top w:val="single" w:sz="4" w:space="0" w:color="auto"/>
              <w:bottom w:val="nil"/>
            </w:tcBorders>
          </w:tcPr>
          <w:p w14:paraId="33FD5F48"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2 (100%)</w:t>
            </w:r>
          </w:p>
        </w:tc>
      </w:tr>
      <w:tr w:rsidR="00997748" w:rsidRPr="00E16ABF" w14:paraId="67FDBCE4" w14:textId="77777777" w:rsidTr="00465459">
        <w:tc>
          <w:tcPr>
            <w:tcW w:w="5070" w:type="dxa"/>
            <w:tcBorders>
              <w:top w:val="nil"/>
              <w:bottom w:val="nil"/>
              <w:right w:val="nil"/>
            </w:tcBorders>
          </w:tcPr>
          <w:p w14:paraId="343976E6"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immunisation of the child</w:t>
            </w:r>
          </w:p>
        </w:tc>
        <w:tc>
          <w:tcPr>
            <w:tcW w:w="1417" w:type="dxa"/>
            <w:tcBorders>
              <w:top w:val="nil"/>
              <w:left w:val="nil"/>
              <w:bottom w:val="nil"/>
            </w:tcBorders>
          </w:tcPr>
          <w:p w14:paraId="1B9331A5"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After</w:t>
            </w:r>
          </w:p>
        </w:tc>
        <w:tc>
          <w:tcPr>
            <w:tcW w:w="2551" w:type="dxa"/>
            <w:tcBorders>
              <w:top w:val="nil"/>
              <w:bottom w:val="nil"/>
            </w:tcBorders>
          </w:tcPr>
          <w:p w14:paraId="78E4437B"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7EE88DF1" w14:textId="77777777" w:rsidTr="00465459">
        <w:tc>
          <w:tcPr>
            <w:tcW w:w="5070" w:type="dxa"/>
            <w:tcBorders>
              <w:top w:val="nil"/>
              <w:bottom w:val="nil"/>
              <w:right w:val="nil"/>
            </w:tcBorders>
          </w:tcPr>
          <w:p w14:paraId="0C4476BC"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398BC019"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Declined</w:t>
            </w:r>
          </w:p>
        </w:tc>
        <w:tc>
          <w:tcPr>
            <w:tcW w:w="2551" w:type="dxa"/>
            <w:tcBorders>
              <w:top w:val="nil"/>
              <w:bottom w:val="nil"/>
            </w:tcBorders>
          </w:tcPr>
          <w:p w14:paraId="41554298"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0A511F44" w14:textId="77777777" w:rsidTr="00465459">
        <w:tc>
          <w:tcPr>
            <w:tcW w:w="5070" w:type="dxa"/>
            <w:tcBorders>
              <w:top w:val="nil"/>
              <w:bottom w:val="single" w:sz="4" w:space="0" w:color="auto"/>
              <w:right w:val="nil"/>
            </w:tcBorders>
          </w:tcPr>
          <w:p w14:paraId="3A9A56C1"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single" w:sz="4" w:space="0" w:color="auto"/>
            </w:tcBorders>
          </w:tcPr>
          <w:p w14:paraId="4DFEFBDC"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vertAlign w:val="superscript"/>
              </w:rPr>
            </w:pPr>
            <w:r w:rsidRPr="00E16ABF">
              <w:rPr>
                <w:rFonts w:ascii="Times New Roman" w:hAnsi="Times New Roman" w:cs="Times New Roman"/>
                <w:sz w:val="24"/>
                <w:szCs w:val="24"/>
              </w:rPr>
              <w:t>Missing</w:t>
            </w:r>
          </w:p>
        </w:tc>
        <w:tc>
          <w:tcPr>
            <w:tcW w:w="2551" w:type="dxa"/>
            <w:tcBorders>
              <w:top w:val="nil"/>
              <w:bottom w:val="single" w:sz="4" w:space="0" w:color="auto"/>
            </w:tcBorders>
          </w:tcPr>
          <w:p w14:paraId="4A110748"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10</w:t>
            </w:r>
          </w:p>
        </w:tc>
      </w:tr>
      <w:tr w:rsidR="00997748" w:rsidRPr="00E16ABF" w14:paraId="0DF39A8C" w14:textId="77777777" w:rsidTr="00465459">
        <w:tc>
          <w:tcPr>
            <w:tcW w:w="5070" w:type="dxa"/>
            <w:vMerge w:val="restart"/>
            <w:tcBorders>
              <w:top w:val="single" w:sz="4" w:space="0" w:color="auto"/>
              <w:right w:val="nil"/>
            </w:tcBorders>
          </w:tcPr>
          <w:p w14:paraId="65291977" w14:textId="77777777" w:rsidR="00997748" w:rsidRPr="00E16ABF" w:rsidRDefault="00997748" w:rsidP="00465459">
            <w:pPr>
              <w:tabs>
                <w:tab w:val="left" w:pos="-360"/>
                <w:tab w:val="left" w:pos="-240"/>
                <w:tab w:val="left" w:pos="3324"/>
              </w:tabs>
              <w:spacing w:line="360" w:lineRule="auto"/>
              <w:rPr>
                <w:rFonts w:ascii="Times New Roman" w:hAnsi="Times New Roman" w:cs="Times New Roman"/>
                <w:sz w:val="24"/>
                <w:szCs w:val="24"/>
              </w:rPr>
            </w:pPr>
            <w:r w:rsidRPr="00E16ABF">
              <w:rPr>
                <w:rFonts w:ascii="Times New Roman" w:hAnsi="Times New Roman" w:cs="Times New Roman"/>
                <w:sz w:val="24"/>
                <w:szCs w:val="24"/>
              </w:rPr>
              <w:t>Weight recorded by nurse at immunisation appointment</w:t>
            </w:r>
          </w:p>
        </w:tc>
        <w:tc>
          <w:tcPr>
            <w:tcW w:w="1417" w:type="dxa"/>
            <w:tcBorders>
              <w:top w:val="single" w:sz="4" w:space="0" w:color="auto"/>
              <w:left w:val="nil"/>
              <w:bottom w:val="nil"/>
            </w:tcBorders>
          </w:tcPr>
          <w:p w14:paraId="74C2D90C"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vAlign w:val="center"/>
          </w:tcPr>
          <w:p w14:paraId="720D93FF"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10 (100%)</w:t>
            </w:r>
          </w:p>
        </w:tc>
      </w:tr>
      <w:tr w:rsidR="00997748" w:rsidRPr="00E16ABF" w14:paraId="36C0F831" w14:textId="77777777" w:rsidTr="00465459">
        <w:tc>
          <w:tcPr>
            <w:tcW w:w="5070" w:type="dxa"/>
            <w:vMerge/>
            <w:tcBorders>
              <w:right w:val="nil"/>
            </w:tcBorders>
          </w:tcPr>
          <w:p w14:paraId="557C988B" w14:textId="77777777" w:rsidR="00997748" w:rsidRPr="00E16ABF" w:rsidRDefault="00997748" w:rsidP="00465459">
            <w:pPr>
              <w:tabs>
                <w:tab w:val="left" w:pos="-360"/>
                <w:tab w:val="left" w:pos="-240"/>
                <w:tab w:val="left" w:pos="3324"/>
              </w:tabs>
              <w:spacing w:line="360" w:lineRule="auto"/>
              <w:rPr>
                <w:rFonts w:ascii="Times New Roman" w:hAnsi="Times New Roman" w:cs="Times New Roman"/>
                <w:sz w:val="24"/>
                <w:szCs w:val="24"/>
              </w:rPr>
            </w:pPr>
          </w:p>
        </w:tc>
        <w:tc>
          <w:tcPr>
            <w:tcW w:w="1417" w:type="dxa"/>
            <w:tcBorders>
              <w:top w:val="nil"/>
              <w:left w:val="nil"/>
              <w:bottom w:val="nil"/>
            </w:tcBorders>
          </w:tcPr>
          <w:p w14:paraId="27F4E25E"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vAlign w:val="center"/>
          </w:tcPr>
          <w:p w14:paraId="789CE9C4"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45459E88" w14:textId="77777777" w:rsidTr="00465459">
        <w:tc>
          <w:tcPr>
            <w:tcW w:w="5070" w:type="dxa"/>
            <w:vMerge/>
            <w:tcBorders>
              <w:right w:val="nil"/>
            </w:tcBorders>
          </w:tcPr>
          <w:p w14:paraId="23FE5089" w14:textId="77777777" w:rsidR="00997748" w:rsidRPr="00E16ABF" w:rsidRDefault="00997748" w:rsidP="00465459">
            <w:pPr>
              <w:tabs>
                <w:tab w:val="left" w:pos="-360"/>
                <w:tab w:val="left" w:pos="-240"/>
                <w:tab w:val="left" w:pos="3324"/>
              </w:tabs>
              <w:spacing w:line="360" w:lineRule="auto"/>
              <w:rPr>
                <w:rFonts w:ascii="Times New Roman" w:hAnsi="Times New Roman" w:cs="Times New Roman"/>
                <w:sz w:val="24"/>
                <w:szCs w:val="24"/>
              </w:rPr>
            </w:pPr>
          </w:p>
        </w:tc>
        <w:tc>
          <w:tcPr>
            <w:tcW w:w="1417" w:type="dxa"/>
            <w:tcBorders>
              <w:top w:val="nil"/>
              <w:left w:val="nil"/>
              <w:bottom w:val="nil"/>
            </w:tcBorders>
          </w:tcPr>
          <w:p w14:paraId="6E645E59"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551" w:type="dxa"/>
            <w:tcBorders>
              <w:top w:val="nil"/>
              <w:bottom w:val="nil"/>
            </w:tcBorders>
            <w:vAlign w:val="center"/>
          </w:tcPr>
          <w:p w14:paraId="1B848095"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2</w:t>
            </w:r>
          </w:p>
        </w:tc>
      </w:tr>
      <w:tr w:rsidR="00997748" w:rsidRPr="00E16ABF" w14:paraId="5CC8D027" w14:textId="77777777" w:rsidTr="00465459">
        <w:tc>
          <w:tcPr>
            <w:tcW w:w="5070" w:type="dxa"/>
            <w:tcBorders>
              <w:top w:val="single" w:sz="4" w:space="0" w:color="auto"/>
              <w:bottom w:val="nil"/>
              <w:right w:val="nil"/>
            </w:tcBorders>
          </w:tcPr>
          <w:p w14:paraId="1ADFAF69" w14:textId="77777777" w:rsidR="00997748" w:rsidRPr="00E16ABF" w:rsidRDefault="00997748" w:rsidP="00465459">
            <w:pPr>
              <w:tabs>
                <w:tab w:val="left" w:pos="-360"/>
                <w:tab w:val="left" w:pos="-240"/>
                <w:tab w:val="left" w:pos="3324"/>
              </w:tabs>
              <w:spacing w:line="360" w:lineRule="auto"/>
              <w:rPr>
                <w:rFonts w:ascii="Times New Roman" w:hAnsi="Times New Roman" w:cs="Times New Roman"/>
                <w:sz w:val="24"/>
                <w:szCs w:val="24"/>
              </w:rPr>
            </w:pPr>
            <w:r w:rsidRPr="00E16ABF">
              <w:rPr>
                <w:rFonts w:ascii="Times New Roman" w:hAnsi="Times New Roman" w:cs="Times New Roman"/>
                <w:sz w:val="24"/>
                <w:szCs w:val="24"/>
              </w:rPr>
              <w:t>Participant reminded by nurse about POWeR</w:t>
            </w:r>
          </w:p>
        </w:tc>
        <w:tc>
          <w:tcPr>
            <w:tcW w:w="1417" w:type="dxa"/>
            <w:tcBorders>
              <w:top w:val="single" w:sz="4" w:space="0" w:color="auto"/>
              <w:left w:val="nil"/>
              <w:bottom w:val="nil"/>
            </w:tcBorders>
          </w:tcPr>
          <w:p w14:paraId="1259071E"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vAlign w:val="center"/>
          </w:tcPr>
          <w:p w14:paraId="7C72D7AC"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9 (100%)</w:t>
            </w:r>
          </w:p>
        </w:tc>
      </w:tr>
      <w:tr w:rsidR="00997748" w:rsidRPr="00E16ABF" w14:paraId="3569D33E" w14:textId="77777777" w:rsidTr="00465459">
        <w:tc>
          <w:tcPr>
            <w:tcW w:w="5070" w:type="dxa"/>
            <w:tcBorders>
              <w:top w:val="nil"/>
              <w:bottom w:val="nil"/>
              <w:right w:val="nil"/>
            </w:tcBorders>
          </w:tcPr>
          <w:p w14:paraId="1EE64CF3"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nil"/>
            </w:tcBorders>
          </w:tcPr>
          <w:p w14:paraId="0422C585"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vAlign w:val="center"/>
          </w:tcPr>
          <w:p w14:paraId="45003E7B"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1322D459" w14:textId="77777777" w:rsidTr="00465459">
        <w:tc>
          <w:tcPr>
            <w:tcW w:w="5070" w:type="dxa"/>
            <w:tcBorders>
              <w:top w:val="nil"/>
              <w:bottom w:val="single" w:sz="4" w:space="0" w:color="auto"/>
              <w:right w:val="nil"/>
            </w:tcBorders>
          </w:tcPr>
          <w:p w14:paraId="37D9D434"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single" w:sz="4" w:space="0" w:color="auto"/>
            </w:tcBorders>
          </w:tcPr>
          <w:p w14:paraId="3AAEB132"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vertAlign w:val="superscript"/>
              </w:rPr>
            </w:pPr>
            <w:r w:rsidRPr="00E16ABF">
              <w:rPr>
                <w:rFonts w:ascii="Times New Roman" w:hAnsi="Times New Roman" w:cs="Times New Roman"/>
                <w:sz w:val="24"/>
                <w:szCs w:val="24"/>
              </w:rPr>
              <w:t>Missing</w:t>
            </w:r>
          </w:p>
        </w:tc>
        <w:tc>
          <w:tcPr>
            <w:tcW w:w="2551" w:type="dxa"/>
            <w:tcBorders>
              <w:top w:val="nil"/>
              <w:bottom w:val="single" w:sz="4" w:space="0" w:color="auto"/>
            </w:tcBorders>
            <w:vAlign w:val="center"/>
          </w:tcPr>
          <w:p w14:paraId="5AD0B0FE"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3</w:t>
            </w:r>
          </w:p>
        </w:tc>
      </w:tr>
      <w:tr w:rsidR="00997748" w:rsidRPr="00E16ABF" w14:paraId="514943F6" w14:textId="77777777" w:rsidTr="00465459">
        <w:tc>
          <w:tcPr>
            <w:tcW w:w="5070" w:type="dxa"/>
            <w:tcBorders>
              <w:top w:val="single" w:sz="4" w:space="0" w:color="auto"/>
              <w:bottom w:val="nil"/>
              <w:right w:val="nil"/>
            </w:tcBorders>
          </w:tcPr>
          <w:p w14:paraId="3A39062A"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 xml:space="preserve">Participant asked by nurse if following weekly </w:t>
            </w:r>
          </w:p>
        </w:tc>
        <w:tc>
          <w:tcPr>
            <w:tcW w:w="1417" w:type="dxa"/>
            <w:tcBorders>
              <w:top w:val="single" w:sz="4" w:space="0" w:color="auto"/>
              <w:left w:val="nil"/>
              <w:bottom w:val="nil"/>
            </w:tcBorders>
          </w:tcPr>
          <w:p w14:paraId="38AE5D10"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Yes</w:t>
            </w:r>
          </w:p>
        </w:tc>
        <w:tc>
          <w:tcPr>
            <w:tcW w:w="2551" w:type="dxa"/>
            <w:tcBorders>
              <w:top w:val="single" w:sz="4" w:space="0" w:color="auto"/>
              <w:bottom w:val="nil"/>
            </w:tcBorders>
          </w:tcPr>
          <w:p w14:paraId="1435068E"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9 (100%)</w:t>
            </w:r>
          </w:p>
        </w:tc>
      </w:tr>
      <w:tr w:rsidR="00997748" w:rsidRPr="00E16ABF" w14:paraId="6222613B" w14:textId="77777777" w:rsidTr="00465459">
        <w:tc>
          <w:tcPr>
            <w:tcW w:w="5070" w:type="dxa"/>
            <w:tcBorders>
              <w:top w:val="nil"/>
              <w:bottom w:val="nil"/>
              <w:right w:val="nil"/>
            </w:tcBorders>
          </w:tcPr>
          <w:p w14:paraId="02C10E0F"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r w:rsidRPr="00E16ABF">
              <w:rPr>
                <w:rFonts w:ascii="Times New Roman" w:hAnsi="Times New Roman" w:cs="Times New Roman"/>
                <w:sz w:val="24"/>
                <w:szCs w:val="24"/>
              </w:rPr>
              <w:t>self-weighing</w:t>
            </w:r>
          </w:p>
        </w:tc>
        <w:tc>
          <w:tcPr>
            <w:tcW w:w="1417" w:type="dxa"/>
            <w:tcBorders>
              <w:top w:val="nil"/>
              <w:left w:val="nil"/>
              <w:bottom w:val="nil"/>
            </w:tcBorders>
          </w:tcPr>
          <w:p w14:paraId="4345192F"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No</w:t>
            </w:r>
          </w:p>
        </w:tc>
        <w:tc>
          <w:tcPr>
            <w:tcW w:w="2551" w:type="dxa"/>
            <w:tcBorders>
              <w:top w:val="nil"/>
              <w:bottom w:val="nil"/>
            </w:tcBorders>
          </w:tcPr>
          <w:p w14:paraId="4CE401B5"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0 (0%)</w:t>
            </w:r>
          </w:p>
        </w:tc>
      </w:tr>
      <w:tr w:rsidR="00997748" w:rsidRPr="00E16ABF" w14:paraId="1B6B9F57" w14:textId="77777777" w:rsidTr="00465459">
        <w:tc>
          <w:tcPr>
            <w:tcW w:w="5070" w:type="dxa"/>
            <w:tcBorders>
              <w:top w:val="nil"/>
              <w:bottom w:val="single" w:sz="4" w:space="0" w:color="auto"/>
              <w:right w:val="nil"/>
            </w:tcBorders>
          </w:tcPr>
          <w:p w14:paraId="5BF90486" w14:textId="77777777" w:rsidR="00997748" w:rsidRPr="00E16ABF" w:rsidRDefault="00997748" w:rsidP="00465459">
            <w:pPr>
              <w:tabs>
                <w:tab w:val="left" w:pos="-360"/>
                <w:tab w:val="left" w:pos="-240"/>
              </w:tabs>
              <w:spacing w:line="360" w:lineRule="auto"/>
              <w:rPr>
                <w:rFonts w:ascii="Times New Roman" w:hAnsi="Times New Roman" w:cs="Times New Roman"/>
                <w:sz w:val="24"/>
                <w:szCs w:val="24"/>
              </w:rPr>
            </w:pPr>
          </w:p>
        </w:tc>
        <w:tc>
          <w:tcPr>
            <w:tcW w:w="1417" w:type="dxa"/>
            <w:tcBorders>
              <w:top w:val="nil"/>
              <w:left w:val="nil"/>
              <w:bottom w:val="single" w:sz="4" w:space="0" w:color="auto"/>
            </w:tcBorders>
          </w:tcPr>
          <w:p w14:paraId="7B2F7EB0" w14:textId="77777777" w:rsidR="00997748" w:rsidRPr="00E16ABF" w:rsidRDefault="00997748" w:rsidP="00465459">
            <w:pPr>
              <w:tabs>
                <w:tab w:val="left" w:pos="-360"/>
                <w:tab w:val="left" w:pos="-240"/>
              </w:tabs>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551" w:type="dxa"/>
            <w:tcBorders>
              <w:top w:val="nil"/>
              <w:bottom w:val="single" w:sz="4" w:space="0" w:color="auto"/>
            </w:tcBorders>
          </w:tcPr>
          <w:p w14:paraId="681C295C" w14:textId="77777777" w:rsidR="00997748" w:rsidRPr="00E16ABF" w:rsidRDefault="00997748" w:rsidP="00465459">
            <w:pPr>
              <w:tabs>
                <w:tab w:val="left" w:pos="-360"/>
                <w:tab w:val="left" w:pos="-240"/>
              </w:tabs>
              <w:spacing w:line="360" w:lineRule="auto"/>
              <w:jc w:val="center"/>
              <w:rPr>
                <w:rFonts w:ascii="Times New Roman" w:hAnsi="Times New Roman" w:cs="Times New Roman"/>
                <w:bCs/>
                <w:sz w:val="24"/>
                <w:szCs w:val="24"/>
              </w:rPr>
            </w:pPr>
            <w:r w:rsidRPr="00E16ABF">
              <w:rPr>
                <w:rFonts w:ascii="Times New Roman" w:hAnsi="Times New Roman" w:cs="Times New Roman"/>
                <w:bCs/>
                <w:sz w:val="24"/>
                <w:szCs w:val="24"/>
              </w:rPr>
              <w:t>3</w:t>
            </w:r>
          </w:p>
        </w:tc>
      </w:tr>
    </w:tbl>
    <w:p w14:paraId="669066CD" w14:textId="7B3EA789" w:rsidR="00997748" w:rsidRPr="00E25A5E" w:rsidRDefault="00997748" w:rsidP="00E16ABF">
      <w:pPr>
        <w:pStyle w:val="ListParagraph"/>
        <w:tabs>
          <w:tab w:val="left" w:pos="851"/>
        </w:tabs>
        <w:spacing w:after="240" w:line="240" w:lineRule="auto"/>
        <w:ind w:left="0"/>
        <w:rPr>
          <w:rFonts w:ascii="Times New Roman" w:hAnsi="Times New Roman"/>
          <w:sz w:val="16"/>
          <w:szCs w:val="16"/>
        </w:rPr>
        <w:sectPr w:rsidR="00997748" w:rsidRPr="00E25A5E" w:rsidSect="00465459">
          <w:pgSz w:w="11906" w:h="16838" w:code="9"/>
          <w:pgMar w:top="1106" w:right="1440" w:bottom="1440" w:left="1440" w:header="709" w:footer="709" w:gutter="0"/>
          <w:cols w:space="708"/>
          <w:docGrid w:linePitch="360"/>
        </w:sectPr>
      </w:pPr>
      <w:r w:rsidRPr="00E25A5E">
        <w:rPr>
          <w:rFonts w:ascii="Times New Roman" w:hAnsi="Times New Roman"/>
          <w:sz w:val="16"/>
          <w:szCs w:val="16"/>
          <w:vertAlign w:val="superscript"/>
        </w:rPr>
        <w:t>1</w:t>
      </w:r>
      <w:r w:rsidRPr="00E25A5E">
        <w:rPr>
          <w:rFonts w:ascii="Times New Roman" w:hAnsi="Times New Roman"/>
          <w:sz w:val="16"/>
          <w:szCs w:val="16"/>
        </w:rPr>
        <w:t xml:space="preserve">One participant in the intervention group withdrew prior to follow-up visit which is when the weight record card is collected.  </w:t>
      </w:r>
      <w:r w:rsidRPr="00E25A5E">
        <w:rPr>
          <w:rFonts w:ascii="Times New Roman" w:hAnsi="Times New Roman"/>
          <w:sz w:val="16"/>
          <w:szCs w:val="16"/>
          <w:vertAlign w:val="superscript"/>
        </w:rPr>
        <w:t>2</w:t>
      </w:r>
      <w:r w:rsidRPr="00E25A5E">
        <w:rPr>
          <w:rFonts w:ascii="Times New Roman" w:hAnsi="Times New Roman"/>
          <w:sz w:val="16"/>
          <w:szCs w:val="16"/>
        </w:rPr>
        <w:t>Three of the 15 participant</w:t>
      </w:r>
      <w:r w:rsidR="003C253A">
        <w:rPr>
          <w:rFonts w:ascii="Times New Roman" w:hAnsi="Times New Roman"/>
          <w:sz w:val="16"/>
          <w:szCs w:val="16"/>
        </w:rPr>
        <w:t>s</w:t>
      </w:r>
      <w:r w:rsidRPr="00E25A5E">
        <w:rPr>
          <w:rFonts w:ascii="Times New Roman" w:hAnsi="Times New Roman"/>
          <w:sz w:val="16"/>
          <w:szCs w:val="16"/>
        </w:rPr>
        <w:t xml:space="preserve"> who reached the end of the trial returned a completely blank weight record card.</w:t>
      </w:r>
      <w:r w:rsidR="003C253A">
        <w:rPr>
          <w:rFonts w:ascii="Times New Roman" w:hAnsi="Times New Roman"/>
          <w:sz w:val="16"/>
          <w:szCs w:val="16"/>
        </w:rPr>
        <w:t xml:space="preserve">  </w:t>
      </w:r>
      <w:r w:rsidRPr="00E25A5E">
        <w:rPr>
          <w:rFonts w:ascii="Times New Roman" w:hAnsi="Times New Roman"/>
          <w:sz w:val="16"/>
          <w:szCs w:val="16"/>
          <w:vertAlign w:val="superscript"/>
        </w:rPr>
        <w:t>3</w:t>
      </w:r>
      <w:r w:rsidRPr="00E25A5E">
        <w:rPr>
          <w:rFonts w:ascii="Times New Roman" w:hAnsi="Times New Roman"/>
          <w:sz w:val="16"/>
          <w:szCs w:val="16"/>
        </w:rPr>
        <w:t xml:space="preserve">Appointment was attended by </w:t>
      </w:r>
      <w:r w:rsidR="003C253A">
        <w:rPr>
          <w:rFonts w:ascii="Times New Roman" w:hAnsi="Times New Roman"/>
          <w:sz w:val="16"/>
          <w:szCs w:val="16"/>
        </w:rPr>
        <w:t>participant</w:t>
      </w:r>
      <w:r w:rsidRPr="00E25A5E">
        <w:rPr>
          <w:rFonts w:ascii="Times New Roman" w:hAnsi="Times New Roman"/>
          <w:sz w:val="16"/>
          <w:szCs w:val="16"/>
        </w:rPr>
        <w:t xml:space="preserve"> according to follow-up form and GP records.  </w:t>
      </w:r>
      <w:r w:rsidRPr="00E25A5E">
        <w:rPr>
          <w:rFonts w:ascii="Times New Roman" w:hAnsi="Times New Roman"/>
          <w:sz w:val="16"/>
          <w:szCs w:val="16"/>
          <w:vertAlign w:val="superscript"/>
        </w:rPr>
        <w:t>4</w:t>
      </w:r>
      <w:r w:rsidRPr="00E25A5E">
        <w:rPr>
          <w:rFonts w:ascii="Times New Roman" w:hAnsi="Times New Roman"/>
          <w:sz w:val="16"/>
          <w:szCs w:val="16"/>
        </w:rPr>
        <w:t xml:space="preserve">Appointment was attended by </w:t>
      </w:r>
      <w:r w:rsidR="003C253A">
        <w:rPr>
          <w:rFonts w:ascii="Times New Roman" w:hAnsi="Times New Roman"/>
          <w:sz w:val="16"/>
          <w:szCs w:val="16"/>
        </w:rPr>
        <w:t>participant</w:t>
      </w:r>
      <w:r w:rsidRPr="00E25A5E">
        <w:rPr>
          <w:rFonts w:ascii="Times New Roman" w:hAnsi="Times New Roman"/>
          <w:sz w:val="16"/>
          <w:szCs w:val="16"/>
        </w:rPr>
        <w:t xml:space="preserve"> (n=1) and grandparent (n=1) according to follow-up form and GP records.</w:t>
      </w:r>
    </w:p>
    <w:p w14:paraId="58073FEA" w14:textId="10FFD7C9" w:rsidR="00997748" w:rsidRPr="00E16ABF" w:rsidRDefault="00997748" w:rsidP="00D150F2">
      <w:pPr>
        <w:spacing w:after="0" w:line="360" w:lineRule="auto"/>
        <w:rPr>
          <w:rFonts w:ascii="Times New Roman" w:hAnsi="Times New Roman" w:cs="Times New Roman"/>
          <w:b/>
          <w:sz w:val="24"/>
          <w:szCs w:val="24"/>
        </w:rPr>
      </w:pPr>
    </w:p>
    <w:tbl>
      <w:tblPr>
        <w:tblpPr w:leftFromText="180" w:rightFromText="180" w:vertAnchor="text" w:horzAnchor="margin" w:tblpY="455"/>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0"/>
        <w:gridCol w:w="1843"/>
        <w:gridCol w:w="1701"/>
        <w:gridCol w:w="1701"/>
        <w:gridCol w:w="1701"/>
        <w:gridCol w:w="2835"/>
      </w:tblGrid>
      <w:tr w:rsidR="00E16ABF" w:rsidRPr="00654961" w14:paraId="2C05F660" w14:textId="77777777" w:rsidTr="00BE0CAD">
        <w:tc>
          <w:tcPr>
            <w:tcW w:w="4248" w:type="dxa"/>
            <w:gridSpan w:val="2"/>
            <w:tcBorders>
              <w:bottom w:val="single" w:sz="4" w:space="0" w:color="auto"/>
            </w:tcBorders>
            <w:shd w:val="clear" w:color="auto" w:fill="D9D9D9"/>
          </w:tcPr>
          <w:p w14:paraId="24173A7F" w14:textId="77777777" w:rsidR="00E16ABF" w:rsidRPr="00E8399B" w:rsidRDefault="00E16ABF" w:rsidP="003A23FF">
            <w:pPr>
              <w:keepNext/>
              <w:spacing w:after="0" w:line="240" w:lineRule="auto"/>
              <w:ind w:left="227"/>
              <w:outlineLvl w:val="6"/>
              <w:rPr>
                <w:rFonts w:ascii="Times New Roman" w:eastAsia="Calibri" w:hAnsi="Times New Roman" w:cs="Times New Roman"/>
                <w:sz w:val="24"/>
                <w:szCs w:val="24"/>
                <w:u w:val="single"/>
              </w:rPr>
            </w:pPr>
          </w:p>
        </w:tc>
        <w:tc>
          <w:tcPr>
            <w:tcW w:w="3544" w:type="dxa"/>
            <w:gridSpan w:val="2"/>
            <w:shd w:val="clear" w:color="auto" w:fill="D9D9D9"/>
          </w:tcPr>
          <w:p w14:paraId="2A2BE0A5"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Baseline</w:t>
            </w:r>
          </w:p>
        </w:tc>
        <w:tc>
          <w:tcPr>
            <w:tcW w:w="6237" w:type="dxa"/>
            <w:gridSpan w:val="3"/>
            <w:shd w:val="clear" w:color="auto" w:fill="D9D9D9"/>
          </w:tcPr>
          <w:p w14:paraId="2FA67576"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3-month follow-up</w:t>
            </w:r>
          </w:p>
          <w:p w14:paraId="7055F0DB" w14:textId="1FF4F6C0" w:rsidR="00E16ABF" w:rsidRPr="00E8399B" w:rsidRDefault="00E16ABF" w:rsidP="00E16ABF">
            <w:pPr>
              <w:spacing w:after="0" w:line="240" w:lineRule="auto"/>
              <w:rPr>
                <w:rFonts w:ascii="Times New Roman" w:eastAsia="Calibri" w:hAnsi="Times New Roman" w:cs="Times New Roman"/>
                <w:b/>
                <w:sz w:val="24"/>
                <w:szCs w:val="24"/>
              </w:rPr>
            </w:pPr>
          </w:p>
        </w:tc>
      </w:tr>
      <w:tr w:rsidR="001E0BE7" w:rsidRPr="00654961" w14:paraId="0862D761" w14:textId="77777777" w:rsidTr="00BE0CAD">
        <w:tc>
          <w:tcPr>
            <w:tcW w:w="4248" w:type="dxa"/>
            <w:gridSpan w:val="2"/>
            <w:tcBorders>
              <w:bottom w:val="single" w:sz="4" w:space="0" w:color="auto"/>
            </w:tcBorders>
            <w:shd w:val="clear" w:color="auto" w:fill="D9D9D9"/>
          </w:tcPr>
          <w:p w14:paraId="7BC97B3E" w14:textId="77777777" w:rsidR="00E16ABF" w:rsidRPr="00E8399B" w:rsidRDefault="00E16ABF" w:rsidP="003A23FF">
            <w:pPr>
              <w:keepNext/>
              <w:tabs>
                <w:tab w:val="left" w:pos="2450"/>
              </w:tabs>
              <w:spacing w:after="0" w:line="240" w:lineRule="auto"/>
              <w:ind w:left="227"/>
              <w:outlineLvl w:val="6"/>
              <w:rPr>
                <w:rFonts w:ascii="Times New Roman" w:eastAsia="Calibri" w:hAnsi="Times New Roman" w:cs="Times New Roman"/>
                <w:sz w:val="24"/>
                <w:szCs w:val="24"/>
                <w:u w:val="single"/>
              </w:rPr>
            </w:pPr>
          </w:p>
        </w:tc>
        <w:tc>
          <w:tcPr>
            <w:tcW w:w="1843" w:type="dxa"/>
            <w:tcBorders>
              <w:bottom w:val="single" w:sz="4" w:space="0" w:color="auto"/>
            </w:tcBorders>
            <w:shd w:val="clear" w:color="auto" w:fill="D9D9D9"/>
          </w:tcPr>
          <w:p w14:paraId="7B89E677"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Intervention</w:t>
            </w:r>
          </w:p>
          <w:p w14:paraId="745B67A0"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(N=16)</w:t>
            </w:r>
          </w:p>
        </w:tc>
        <w:tc>
          <w:tcPr>
            <w:tcW w:w="1701" w:type="dxa"/>
            <w:tcBorders>
              <w:bottom w:val="single" w:sz="4" w:space="0" w:color="auto"/>
            </w:tcBorders>
            <w:shd w:val="clear" w:color="auto" w:fill="D9D9D9"/>
          </w:tcPr>
          <w:p w14:paraId="71A363D3"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Usual Care</w:t>
            </w:r>
          </w:p>
          <w:p w14:paraId="24399BDA"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(N=12)</w:t>
            </w:r>
          </w:p>
        </w:tc>
        <w:tc>
          <w:tcPr>
            <w:tcW w:w="1701" w:type="dxa"/>
            <w:tcBorders>
              <w:bottom w:val="single" w:sz="4" w:space="0" w:color="auto"/>
            </w:tcBorders>
            <w:shd w:val="clear" w:color="auto" w:fill="D9D9D9"/>
          </w:tcPr>
          <w:p w14:paraId="511CB9F5"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Intervention</w:t>
            </w:r>
          </w:p>
          <w:p w14:paraId="5616DBF2" w14:textId="42536DCB" w:rsidR="00E16ABF" w:rsidRPr="00E8399B" w:rsidRDefault="00E16ABF" w:rsidP="003A23FF">
            <w:pPr>
              <w:spacing w:after="0" w:line="240" w:lineRule="auto"/>
              <w:ind w:left="227"/>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(N=15</w:t>
            </w:r>
            <w:r w:rsidR="00C4080B">
              <w:rPr>
                <w:rFonts w:ascii="Times New Roman" w:eastAsia="Calibri" w:hAnsi="Times New Roman" w:cs="Times New Roman"/>
                <w:b/>
                <w:sz w:val="24"/>
                <w:szCs w:val="24"/>
              </w:rPr>
              <w:t>)</w:t>
            </w:r>
            <w:r w:rsidRPr="00E8399B">
              <w:rPr>
                <w:rFonts w:ascii="Times New Roman" w:eastAsia="Calibri" w:hAnsi="Times New Roman" w:cs="Times New Roman"/>
                <w:b/>
                <w:sz w:val="24"/>
                <w:szCs w:val="24"/>
                <w:vertAlign w:val="superscript"/>
              </w:rPr>
              <w:t>1</w:t>
            </w:r>
          </w:p>
        </w:tc>
        <w:tc>
          <w:tcPr>
            <w:tcW w:w="1701" w:type="dxa"/>
            <w:tcBorders>
              <w:bottom w:val="single" w:sz="4" w:space="0" w:color="auto"/>
            </w:tcBorders>
            <w:shd w:val="clear" w:color="auto" w:fill="D9D9D9"/>
          </w:tcPr>
          <w:p w14:paraId="4600BAFD"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Usual Care</w:t>
            </w:r>
          </w:p>
          <w:p w14:paraId="25126137" w14:textId="77777777" w:rsidR="00E16ABF" w:rsidRPr="00E8399B" w:rsidRDefault="00E16ABF" w:rsidP="003A23FF">
            <w:pPr>
              <w:spacing w:after="0" w:line="240" w:lineRule="auto"/>
              <w:ind w:left="227"/>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(N=12)</w:t>
            </w:r>
          </w:p>
        </w:tc>
        <w:tc>
          <w:tcPr>
            <w:tcW w:w="2835" w:type="dxa"/>
            <w:tcBorders>
              <w:bottom w:val="single" w:sz="4" w:space="0" w:color="auto"/>
            </w:tcBorders>
            <w:shd w:val="clear" w:color="auto" w:fill="D9D9D9"/>
          </w:tcPr>
          <w:p w14:paraId="4D2844A2" w14:textId="77777777" w:rsidR="00E16ABF" w:rsidRPr="00E8399B" w:rsidRDefault="00E16ABF" w:rsidP="003A23FF">
            <w:pPr>
              <w:spacing w:after="0" w:line="240" w:lineRule="auto"/>
              <w:jc w:val="center"/>
              <w:rPr>
                <w:rFonts w:ascii="Times New Roman" w:eastAsia="Calibri" w:hAnsi="Times New Roman" w:cs="Times New Roman"/>
                <w:b/>
                <w:sz w:val="24"/>
                <w:szCs w:val="24"/>
                <w:vertAlign w:val="superscript"/>
              </w:rPr>
            </w:pPr>
            <w:r w:rsidRPr="00E8399B">
              <w:rPr>
                <w:rFonts w:ascii="Times New Roman" w:eastAsia="Calibri" w:hAnsi="Times New Roman" w:cs="Times New Roman"/>
                <w:b/>
                <w:sz w:val="24"/>
                <w:szCs w:val="24"/>
              </w:rPr>
              <w:t>Adjusted mean difference</w:t>
            </w:r>
            <w:r w:rsidRPr="00E8399B">
              <w:rPr>
                <w:rFonts w:ascii="Times New Roman" w:eastAsia="Calibri" w:hAnsi="Times New Roman" w:cs="Times New Roman"/>
                <w:b/>
                <w:sz w:val="24"/>
                <w:szCs w:val="24"/>
                <w:vertAlign w:val="superscript"/>
              </w:rPr>
              <w:t xml:space="preserve">2 </w:t>
            </w:r>
          </w:p>
          <w:p w14:paraId="1CDDE9E6" w14:textId="77777777" w:rsidR="00E16ABF" w:rsidRPr="00E8399B" w:rsidRDefault="00E16ABF" w:rsidP="003A23FF">
            <w:pPr>
              <w:spacing w:after="0" w:line="240" w:lineRule="auto"/>
              <w:jc w:val="center"/>
              <w:rPr>
                <w:rFonts w:ascii="Times New Roman" w:eastAsia="Calibri" w:hAnsi="Times New Roman" w:cs="Times New Roman"/>
                <w:b/>
                <w:sz w:val="24"/>
                <w:szCs w:val="24"/>
              </w:rPr>
            </w:pPr>
            <w:r w:rsidRPr="00E8399B">
              <w:rPr>
                <w:rFonts w:ascii="Times New Roman" w:eastAsia="Calibri" w:hAnsi="Times New Roman" w:cs="Times New Roman"/>
                <w:b/>
                <w:sz w:val="24"/>
                <w:szCs w:val="24"/>
              </w:rPr>
              <w:t>(95% CI)</w:t>
            </w:r>
          </w:p>
        </w:tc>
      </w:tr>
      <w:tr w:rsidR="001E0BE7" w:rsidRPr="00654961" w14:paraId="3F500062" w14:textId="77777777" w:rsidTr="00BE0CAD">
        <w:tc>
          <w:tcPr>
            <w:tcW w:w="1838" w:type="dxa"/>
            <w:tcBorders>
              <w:bottom w:val="nil"/>
              <w:right w:val="nil"/>
            </w:tcBorders>
            <w:shd w:val="clear" w:color="auto" w:fill="auto"/>
          </w:tcPr>
          <w:p w14:paraId="52ED47E7" w14:textId="77777777" w:rsidR="00E16ABF" w:rsidRPr="00E8399B" w:rsidRDefault="00E16ABF" w:rsidP="003A23FF">
            <w:pPr>
              <w:spacing w:after="0" w:line="360" w:lineRule="auto"/>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Weight (kg)</w:t>
            </w:r>
          </w:p>
        </w:tc>
        <w:tc>
          <w:tcPr>
            <w:tcW w:w="2410" w:type="dxa"/>
            <w:tcBorders>
              <w:left w:val="nil"/>
              <w:bottom w:val="nil"/>
            </w:tcBorders>
          </w:tcPr>
          <w:p w14:paraId="73EC5470" w14:textId="77777777" w:rsidR="00E16ABF" w:rsidRPr="00E8399B" w:rsidRDefault="00E16ABF" w:rsidP="003A23FF">
            <w:pPr>
              <w:spacing w:after="0" w:line="360" w:lineRule="auto"/>
              <w:jc w:val="right"/>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Mean (SD, N)</w:t>
            </w:r>
          </w:p>
        </w:tc>
        <w:tc>
          <w:tcPr>
            <w:tcW w:w="1843" w:type="dxa"/>
            <w:tcBorders>
              <w:bottom w:val="nil"/>
            </w:tcBorders>
          </w:tcPr>
          <w:p w14:paraId="4C703FA1"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81.6 (13.7, 16)</w:t>
            </w:r>
          </w:p>
        </w:tc>
        <w:tc>
          <w:tcPr>
            <w:tcW w:w="1701" w:type="dxa"/>
            <w:tcBorders>
              <w:bottom w:val="nil"/>
            </w:tcBorders>
          </w:tcPr>
          <w:p w14:paraId="0945CF8B"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86.2 (21.2, 12)</w:t>
            </w:r>
          </w:p>
        </w:tc>
        <w:tc>
          <w:tcPr>
            <w:tcW w:w="1701" w:type="dxa"/>
            <w:tcBorders>
              <w:bottom w:val="nil"/>
            </w:tcBorders>
            <w:shd w:val="clear" w:color="auto" w:fill="auto"/>
          </w:tcPr>
          <w:p w14:paraId="5637C8FB"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78.3 (13.5, 15)</w:t>
            </w:r>
          </w:p>
        </w:tc>
        <w:tc>
          <w:tcPr>
            <w:tcW w:w="1701" w:type="dxa"/>
            <w:tcBorders>
              <w:bottom w:val="nil"/>
            </w:tcBorders>
            <w:shd w:val="clear" w:color="auto" w:fill="auto"/>
          </w:tcPr>
          <w:p w14:paraId="35263BF2"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88.1 (23.9, 12)</w:t>
            </w:r>
          </w:p>
        </w:tc>
        <w:tc>
          <w:tcPr>
            <w:tcW w:w="2835" w:type="dxa"/>
            <w:vMerge w:val="restart"/>
            <w:tcBorders>
              <w:bottom w:val="nil"/>
            </w:tcBorders>
            <w:shd w:val="clear" w:color="auto" w:fill="auto"/>
          </w:tcPr>
          <w:p w14:paraId="16D688EF"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-7.5 (-13.8, -1.3)</w:t>
            </w:r>
          </w:p>
        </w:tc>
      </w:tr>
      <w:tr w:rsidR="001E0BE7" w:rsidRPr="00654961" w14:paraId="721B2D92" w14:textId="77777777" w:rsidTr="00BE0CAD">
        <w:tc>
          <w:tcPr>
            <w:tcW w:w="1838" w:type="dxa"/>
            <w:tcBorders>
              <w:top w:val="nil"/>
              <w:bottom w:val="nil"/>
              <w:right w:val="nil"/>
            </w:tcBorders>
            <w:shd w:val="clear" w:color="auto" w:fill="auto"/>
          </w:tcPr>
          <w:p w14:paraId="7B2B74FB" w14:textId="77777777" w:rsidR="00E16ABF" w:rsidRPr="00E8399B" w:rsidRDefault="00E16ABF" w:rsidP="003A23FF">
            <w:pPr>
              <w:spacing w:after="0" w:line="360" w:lineRule="auto"/>
              <w:ind w:left="227"/>
              <w:jc w:val="center"/>
              <w:rPr>
                <w:rFonts w:ascii="Times New Roman" w:eastAsia="Calibri" w:hAnsi="Times New Roman" w:cs="Times New Roman"/>
                <w:bCs/>
                <w:sz w:val="24"/>
                <w:szCs w:val="24"/>
              </w:rPr>
            </w:pPr>
          </w:p>
        </w:tc>
        <w:tc>
          <w:tcPr>
            <w:tcW w:w="2410" w:type="dxa"/>
            <w:tcBorders>
              <w:top w:val="nil"/>
              <w:left w:val="nil"/>
              <w:bottom w:val="nil"/>
            </w:tcBorders>
          </w:tcPr>
          <w:p w14:paraId="4D33C907" w14:textId="77777777" w:rsidR="00E16ABF" w:rsidRPr="00E8399B" w:rsidRDefault="00E16ABF" w:rsidP="003A23FF">
            <w:pPr>
              <w:spacing w:after="0" w:line="360" w:lineRule="auto"/>
              <w:jc w:val="right"/>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Min-Max</w:t>
            </w:r>
          </w:p>
        </w:tc>
        <w:tc>
          <w:tcPr>
            <w:tcW w:w="1843" w:type="dxa"/>
            <w:tcBorders>
              <w:top w:val="nil"/>
              <w:bottom w:val="nil"/>
            </w:tcBorders>
          </w:tcPr>
          <w:p w14:paraId="56B3F785"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58.8-106.7</w:t>
            </w:r>
          </w:p>
        </w:tc>
        <w:tc>
          <w:tcPr>
            <w:tcW w:w="1701" w:type="dxa"/>
            <w:tcBorders>
              <w:top w:val="nil"/>
              <w:bottom w:val="nil"/>
            </w:tcBorders>
          </w:tcPr>
          <w:p w14:paraId="512B8B52"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66.7-148.8</w:t>
            </w:r>
          </w:p>
        </w:tc>
        <w:tc>
          <w:tcPr>
            <w:tcW w:w="1701" w:type="dxa"/>
            <w:tcBorders>
              <w:top w:val="nil"/>
              <w:bottom w:val="nil"/>
            </w:tcBorders>
            <w:shd w:val="clear" w:color="auto" w:fill="auto"/>
          </w:tcPr>
          <w:p w14:paraId="0E8CB91C"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60.5-106.7</w:t>
            </w:r>
          </w:p>
        </w:tc>
        <w:tc>
          <w:tcPr>
            <w:tcW w:w="1701" w:type="dxa"/>
            <w:tcBorders>
              <w:top w:val="nil"/>
              <w:bottom w:val="nil"/>
            </w:tcBorders>
            <w:shd w:val="clear" w:color="auto" w:fill="auto"/>
          </w:tcPr>
          <w:p w14:paraId="47A6255D"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64.1-154.3</w:t>
            </w:r>
          </w:p>
        </w:tc>
        <w:tc>
          <w:tcPr>
            <w:tcW w:w="2835" w:type="dxa"/>
            <w:vMerge/>
            <w:tcBorders>
              <w:top w:val="nil"/>
              <w:bottom w:val="nil"/>
            </w:tcBorders>
            <w:shd w:val="clear" w:color="auto" w:fill="auto"/>
          </w:tcPr>
          <w:p w14:paraId="4BF4317C" w14:textId="77777777" w:rsidR="00E16ABF" w:rsidRPr="00E8399B" w:rsidRDefault="00E16ABF" w:rsidP="003A23FF">
            <w:pPr>
              <w:spacing w:after="0" w:line="360" w:lineRule="auto"/>
              <w:ind w:left="227"/>
              <w:jc w:val="center"/>
              <w:rPr>
                <w:rFonts w:ascii="Times New Roman" w:eastAsia="Calibri" w:hAnsi="Times New Roman" w:cs="Times New Roman"/>
                <w:bCs/>
                <w:sz w:val="24"/>
                <w:szCs w:val="24"/>
              </w:rPr>
            </w:pPr>
          </w:p>
        </w:tc>
      </w:tr>
      <w:tr w:rsidR="001E0BE7" w:rsidRPr="00654961" w14:paraId="486342F4" w14:textId="77777777" w:rsidTr="00BE0CAD">
        <w:tc>
          <w:tcPr>
            <w:tcW w:w="1838" w:type="dxa"/>
            <w:tcBorders>
              <w:bottom w:val="nil"/>
              <w:right w:val="nil"/>
            </w:tcBorders>
            <w:shd w:val="clear" w:color="auto" w:fill="auto"/>
          </w:tcPr>
          <w:p w14:paraId="17B03DD7" w14:textId="77777777" w:rsidR="00E16ABF" w:rsidRPr="00E8399B" w:rsidRDefault="00E16ABF" w:rsidP="003A23FF">
            <w:pPr>
              <w:spacing w:after="0" w:line="360" w:lineRule="auto"/>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 Body fat</w:t>
            </w:r>
          </w:p>
        </w:tc>
        <w:tc>
          <w:tcPr>
            <w:tcW w:w="2410" w:type="dxa"/>
            <w:tcBorders>
              <w:left w:val="nil"/>
              <w:bottom w:val="nil"/>
            </w:tcBorders>
          </w:tcPr>
          <w:p w14:paraId="5F412810" w14:textId="77777777" w:rsidR="00E16ABF" w:rsidRPr="00E8399B" w:rsidRDefault="00E16ABF" w:rsidP="003A23FF">
            <w:pPr>
              <w:spacing w:after="0" w:line="360" w:lineRule="auto"/>
              <w:jc w:val="right"/>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Mean (SD, N)</w:t>
            </w:r>
          </w:p>
        </w:tc>
        <w:tc>
          <w:tcPr>
            <w:tcW w:w="1843" w:type="dxa"/>
            <w:tcBorders>
              <w:bottom w:val="nil"/>
            </w:tcBorders>
          </w:tcPr>
          <w:p w14:paraId="61AAC82D"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40.9 (4.0, 16)</w:t>
            </w:r>
          </w:p>
        </w:tc>
        <w:tc>
          <w:tcPr>
            <w:tcW w:w="1701" w:type="dxa"/>
            <w:tcBorders>
              <w:bottom w:val="nil"/>
            </w:tcBorders>
          </w:tcPr>
          <w:p w14:paraId="6FCE426F"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41.6 (6.0, 12)</w:t>
            </w:r>
          </w:p>
        </w:tc>
        <w:tc>
          <w:tcPr>
            <w:tcW w:w="1701" w:type="dxa"/>
            <w:tcBorders>
              <w:bottom w:val="nil"/>
            </w:tcBorders>
            <w:shd w:val="clear" w:color="auto" w:fill="auto"/>
          </w:tcPr>
          <w:p w14:paraId="56D77F3A"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39.6 (4.7, 15)</w:t>
            </w:r>
          </w:p>
        </w:tc>
        <w:tc>
          <w:tcPr>
            <w:tcW w:w="1701" w:type="dxa"/>
            <w:tcBorders>
              <w:bottom w:val="nil"/>
            </w:tcBorders>
            <w:shd w:val="clear" w:color="auto" w:fill="auto"/>
          </w:tcPr>
          <w:p w14:paraId="2438CB49"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42.4 (7.1, 12)</w:t>
            </w:r>
          </w:p>
        </w:tc>
        <w:tc>
          <w:tcPr>
            <w:tcW w:w="2835" w:type="dxa"/>
            <w:vMerge w:val="restart"/>
            <w:tcBorders>
              <w:bottom w:val="nil"/>
            </w:tcBorders>
            <w:shd w:val="clear" w:color="auto" w:fill="auto"/>
          </w:tcPr>
          <w:p w14:paraId="31DB629F"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-3.2 (-6.3, -0.1)</w:t>
            </w:r>
          </w:p>
        </w:tc>
      </w:tr>
      <w:tr w:rsidR="001E0BE7" w:rsidRPr="00654961" w14:paraId="5CEF14CF" w14:textId="77777777" w:rsidTr="00BE0CAD">
        <w:tc>
          <w:tcPr>
            <w:tcW w:w="1838" w:type="dxa"/>
            <w:tcBorders>
              <w:top w:val="nil"/>
              <w:bottom w:val="nil"/>
              <w:right w:val="nil"/>
            </w:tcBorders>
            <w:shd w:val="clear" w:color="auto" w:fill="auto"/>
          </w:tcPr>
          <w:p w14:paraId="230C78A3" w14:textId="77777777" w:rsidR="00E16ABF" w:rsidRPr="00E8399B" w:rsidRDefault="00E16ABF" w:rsidP="003A23FF">
            <w:pPr>
              <w:spacing w:after="0" w:line="360" w:lineRule="auto"/>
              <w:ind w:left="227"/>
              <w:jc w:val="center"/>
              <w:rPr>
                <w:rFonts w:ascii="Times New Roman" w:eastAsia="Calibri" w:hAnsi="Times New Roman" w:cs="Times New Roman"/>
                <w:bCs/>
                <w:sz w:val="24"/>
                <w:szCs w:val="24"/>
              </w:rPr>
            </w:pPr>
          </w:p>
        </w:tc>
        <w:tc>
          <w:tcPr>
            <w:tcW w:w="2410" w:type="dxa"/>
            <w:tcBorders>
              <w:top w:val="nil"/>
              <w:left w:val="nil"/>
              <w:bottom w:val="nil"/>
            </w:tcBorders>
          </w:tcPr>
          <w:p w14:paraId="307CD191" w14:textId="77777777" w:rsidR="00E16ABF" w:rsidRPr="00E8399B" w:rsidRDefault="00E16ABF" w:rsidP="003A23FF">
            <w:pPr>
              <w:spacing w:after="0" w:line="360" w:lineRule="auto"/>
              <w:jc w:val="right"/>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Min-Max</w:t>
            </w:r>
          </w:p>
        </w:tc>
        <w:tc>
          <w:tcPr>
            <w:tcW w:w="1843" w:type="dxa"/>
            <w:tcBorders>
              <w:top w:val="nil"/>
              <w:bottom w:val="nil"/>
            </w:tcBorders>
          </w:tcPr>
          <w:p w14:paraId="3F808509"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34.6-46.8</w:t>
            </w:r>
          </w:p>
        </w:tc>
        <w:tc>
          <w:tcPr>
            <w:tcW w:w="1701" w:type="dxa"/>
            <w:tcBorders>
              <w:top w:val="nil"/>
              <w:bottom w:val="nil"/>
            </w:tcBorders>
          </w:tcPr>
          <w:p w14:paraId="407C908C"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32.5-56.1</w:t>
            </w:r>
          </w:p>
        </w:tc>
        <w:tc>
          <w:tcPr>
            <w:tcW w:w="1701" w:type="dxa"/>
            <w:tcBorders>
              <w:top w:val="nil"/>
              <w:bottom w:val="nil"/>
            </w:tcBorders>
            <w:shd w:val="clear" w:color="auto" w:fill="auto"/>
          </w:tcPr>
          <w:p w14:paraId="05C22261"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34.5-48.9</w:t>
            </w:r>
          </w:p>
        </w:tc>
        <w:tc>
          <w:tcPr>
            <w:tcW w:w="1701" w:type="dxa"/>
            <w:tcBorders>
              <w:top w:val="nil"/>
              <w:bottom w:val="nil"/>
            </w:tcBorders>
            <w:shd w:val="clear" w:color="auto" w:fill="auto"/>
          </w:tcPr>
          <w:p w14:paraId="03AD9CB6"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30.5-57.0</w:t>
            </w:r>
          </w:p>
        </w:tc>
        <w:tc>
          <w:tcPr>
            <w:tcW w:w="2835" w:type="dxa"/>
            <w:vMerge/>
            <w:tcBorders>
              <w:top w:val="nil"/>
              <w:bottom w:val="nil"/>
            </w:tcBorders>
            <w:shd w:val="clear" w:color="auto" w:fill="auto"/>
          </w:tcPr>
          <w:p w14:paraId="3661B1CF" w14:textId="77777777" w:rsidR="00E16ABF" w:rsidRPr="00E8399B" w:rsidRDefault="00E16ABF" w:rsidP="003A23FF">
            <w:pPr>
              <w:spacing w:after="0" w:line="360" w:lineRule="auto"/>
              <w:ind w:left="227"/>
              <w:jc w:val="center"/>
              <w:rPr>
                <w:rFonts w:ascii="Times New Roman" w:eastAsia="Calibri" w:hAnsi="Times New Roman" w:cs="Times New Roman"/>
                <w:bCs/>
                <w:sz w:val="24"/>
                <w:szCs w:val="24"/>
              </w:rPr>
            </w:pPr>
          </w:p>
        </w:tc>
      </w:tr>
      <w:tr w:rsidR="001E0BE7" w:rsidRPr="00654961" w14:paraId="3299A163" w14:textId="77777777" w:rsidTr="00BE0CAD">
        <w:tc>
          <w:tcPr>
            <w:tcW w:w="1838" w:type="dxa"/>
            <w:tcBorders>
              <w:bottom w:val="nil"/>
              <w:right w:val="nil"/>
            </w:tcBorders>
            <w:shd w:val="clear" w:color="auto" w:fill="auto"/>
          </w:tcPr>
          <w:p w14:paraId="5AFE3565" w14:textId="5B321E5A" w:rsidR="00E16ABF" w:rsidRPr="00E8399B" w:rsidRDefault="00E16ABF" w:rsidP="003A23FF">
            <w:pPr>
              <w:spacing w:after="0" w:line="360" w:lineRule="auto"/>
              <w:rPr>
                <w:rFonts w:ascii="Times New Roman" w:eastAsia="Calibri" w:hAnsi="Times New Roman" w:cs="Times New Roman"/>
                <w:bCs/>
                <w:sz w:val="24"/>
                <w:szCs w:val="24"/>
                <w:vertAlign w:val="superscript"/>
              </w:rPr>
            </w:pPr>
            <w:r w:rsidRPr="00E8399B">
              <w:rPr>
                <w:rFonts w:ascii="Times New Roman" w:eastAsia="Calibri" w:hAnsi="Times New Roman" w:cs="Times New Roman"/>
                <w:bCs/>
                <w:sz w:val="24"/>
                <w:szCs w:val="24"/>
              </w:rPr>
              <w:t>BMI</w:t>
            </w:r>
            <w:r w:rsidR="003C253A">
              <w:rPr>
                <w:rFonts w:ascii="Times New Roman" w:eastAsia="Calibri" w:hAnsi="Times New Roman" w:cs="Times New Roman"/>
                <w:bCs/>
                <w:sz w:val="24"/>
                <w:szCs w:val="24"/>
                <w:vertAlign w:val="superscript"/>
              </w:rPr>
              <w:t>3</w:t>
            </w:r>
          </w:p>
        </w:tc>
        <w:tc>
          <w:tcPr>
            <w:tcW w:w="2410" w:type="dxa"/>
            <w:tcBorders>
              <w:left w:val="nil"/>
              <w:bottom w:val="nil"/>
            </w:tcBorders>
          </w:tcPr>
          <w:p w14:paraId="6553489E" w14:textId="77777777" w:rsidR="00E16ABF" w:rsidRPr="00E8399B" w:rsidRDefault="00E16ABF" w:rsidP="003A23FF">
            <w:pPr>
              <w:spacing w:after="0" w:line="360" w:lineRule="auto"/>
              <w:jc w:val="right"/>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Mean (SD, N)</w:t>
            </w:r>
          </w:p>
        </w:tc>
        <w:tc>
          <w:tcPr>
            <w:tcW w:w="1843" w:type="dxa"/>
            <w:tcBorders>
              <w:bottom w:val="nil"/>
            </w:tcBorders>
          </w:tcPr>
          <w:p w14:paraId="4715C8F0"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31.6 (6.1, 16)</w:t>
            </w:r>
          </w:p>
        </w:tc>
        <w:tc>
          <w:tcPr>
            <w:tcW w:w="1701" w:type="dxa"/>
            <w:tcBorders>
              <w:bottom w:val="nil"/>
            </w:tcBorders>
          </w:tcPr>
          <w:p w14:paraId="29CA7C7A"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32.1 (8.0, 12)</w:t>
            </w:r>
          </w:p>
        </w:tc>
        <w:tc>
          <w:tcPr>
            <w:tcW w:w="1701" w:type="dxa"/>
            <w:tcBorders>
              <w:bottom w:val="nil"/>
            </w:tcBorders>
            <w:shd w:val="clear" w:color="auto" w:fill="auto"/>
          </w:tcPr>
          <w:p w14:paraId="58160D44"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30.2 (6.0, 15)</w:t>
            </w:r>
          </w:p>
        </w:tc>
        <w:tc>
          <w:tcPr>
            <w:tcW w:w="1701" w:type="dxa"/>
            <w:tcBorders>
              <w:bottom w:val="nil"/>
            </w:tcBorders>
            <w:shd w:val="clear" w:color="auto" w:fill="auto"/>
          </w:tcPr>
          <w:p w14:paraId="6107C557"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32.8 (8.8, 12)</w:t>
            </w:r>
          </w:p>
        </w:tc>
        <w:tc>
          <w:tcPr>
            <w:tcW w:w="2835" w:type="dxa"/>
            <w:vMerge w:val="restart"/>
            <w:tcBorders>
              <w:bottom w:val="nil"/>
            </w:tcBorders>
            <w:shd w:val="clear" w:color="auto" w:fill="auto"/>
          </w:tcPr>
          <w:p w14:paraId="022A7A11" w14:textId="77777777" w:rsidR="00E16ABF" w:rsidRPr="00E8399B" w:rsidRDefault="00E16ABF" w:rsidP="003A23FF">
            <w:pPr>
              <w:spacing w:after="0" w:line="360" w:lineRule="auto"/>
              <w:ind w:left="227"/>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-3.1 (-5.8, -0.3)</w:t>
            </w:r>
          </w:p>
        </w:tc>
      </w:tr>
      <w:tr w:rsidR="001E0BE7" w:rsidRPr="00654961" w14:paraId="45AA376A" w14:textId="77777777" w:rsidTr="00BE0CAD">
        <w:trPr>
          <w:trHeight w:val="58"/>
        </w:trPr>
        <w:tc>
          <w:tcPr>
            <w:tcW w:w="1838" w:type="dxa"/>
            <w:tcBorders>
              <w:top w:val="nil"/>
              <w:bottom w:val="nil"/>
              <w:right w:val="nil"/>
            </w:tcBorders>
            <w:shd w:val="clear" w:color="auto" w:fill="auto"/>
          </w:tcPr>
          <w:p w14:paraId="4AD12A2F" w14:textId="77777777" w:rsidR="00E16ABF" w:rsidRPr="00E8399B" w:rsidRDefault="00E16ABF" w:rsidP="003A23FF">
            <w:pPr>
              <w:spacing w:after="0" w:line="360" w:lineRule="auto"/>
              <w:ind w:left="227"/>
              <w:jc w:val="center"/>
              <w:rPr>
                <w:rFonts w:ascii="Times New Roman" w:eastAsia="Calibri" w:hAnsi="Times New Roman" w:cs="Times New Roman"/>
                <w:bCs/>
                <w:sz w:val="24"/>
                <w:szCs w:val="24"/>
              </w:rPr>
            </w:pPr>
          </w:p>
        </w:tc>
        <w:tc>
          <w:tcPr>
            <w:tcW w:w="2410" w:type="dxa"/>
            <w:tcBorders>
              <w:top w:val="nil"/>
              <w:left w:val="nil"/>
              <w:bottom w:val="nil"/>
            </w:tcBorders>
          </w:tcPr>
          <w:p w14:paraId="554C2809" w14:textId="77777777" w:rsidR="00E16ABF" w:rsidRPr="00E8399B" w:rsidRDefault="00E16ABF" w:rsidP="003A23FF">
            <w:pPr>
              <w:spacing w:after="0" w:line="360" w:lineRule="auto"/>
              <w:jc w:val="right"/>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Min-Max</w:t>
            </w:r>
          </w:p>
        </w:tc>
        <w:tc>
          <w:tcPr>
            <w:tcW w:w="1843" w:type="dxa"/>
            <w:tcBorders>
              <w:top w:val="nil"/>
              <w:bottom w:val="nil"/>
            </w:tcBorders>
          </w:tcPr>
          <w:p w14:paraId="65A8CEBD"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25.5-47.2</w:t>
            </w:r>
          </w:p>
        </w:tc>
        <w:tc>
          <w:tcPr>
            <w:tcW w:w="1701" w:type="dxa"/>
            <w:tcBorders>
              <w:top w:val="nil"/>
              <w:bottom w:val="nil"/>
            </w:tcBorders>
          </w:tcPr>
          <w:p w14:paraId="181010F7"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26.3-56.4</w:t>
            </w:r>
          </w:p>
        </w:tc>
        <w:tc>
          <w:tcPr>
            <w:tcW w:w="1701" w:type="dxa"/>
            <w:tcBorders>
              <w:top w:val="nil"/>
              <w:bottom w:val="nil"/>
            </w:tcBorders>
            <w:shd w:val="clear" w:color="auto" w:fill="auto"/>
          </w:tcPr>
          <w:p w14:paraId="3B678136"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24.5-47.2</w:t>
            </w:r>
          </w:p>
        </w:tc>
        <w:tc>
          <w:tcPr>
            <w:tcW w:w="1701" w:type="dxa"/>
            <w:tcBorders>
              <w:top w:val="nil"/>
              <w:bottom w:val="nil"/>
            </w:tcBorders>
            <w:shd w:val="clear" w:color="auto" w:fill="auto"/>
          </w:tcPr>
          <w:p w14:paraId="0CD4D846" w14:textId="77777777" w:rsidR="00E16ABF" w:rsidRPr="00E8399B" w:rsidRDefault="00E16ABF"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24.0-58.4</w:t>
            </w:r>
          </w:p>
        </w:tc>
        <w:tc>
          <w:tcPr>
            <w:tcW w:w="2835" w:type="dxa"/>
            <w:vMerge/>
            <w:tcBorders>
              <w:top w:val="nil"/>
              <w:bottom w:val="nil"/>
            </w:tcBorders>
            <w:shd w:val="clear" w:color="auto" w:fill="auto"/>
          </w:tcPr>
          <w:p w14:paraId="5C79BF3C" w14:textId="77777777" w:rsidR="00E16ABF" w:rsidRPr="00E8399B" w:rsidRDefault="00E16ABF" w:rsidP="003A23FF">
            <w:pPr>
              <w:spacing w:after="0" w:line="240" w:lineRule="auto"/>
              <w:ind w:left="227"/>
              <w:jc w:val="center"/>
              <w:rPr>
                <w:rFonts w:ascii="Times New Roman" w:eastAsia="Calibri" w:hAnsi="Times New Roman" w:cs="Times New Roman"/>
                <w:bCs/>
                <w:sz w:val="24"/>
                <w:szCs w:val="24"/>
              </w:rPr>
            </w:pPr>
          </w:p>
        </w:tc>
      </w:tr>
      <w:tr w:rsidR="001E0BE7" w:rsidRPr="00654961" w14:paraId="5FE11B6E" w14:textId="77777777" w:rsidTr="00BE0CAD">
        <w:tc>
          <w:tcPr>
            <w:tcW w:w="1838" w:type="dxa"/>
            <w:tcBorders>
              <w:bottom w:val="nil"/>
              <w:right w:val="nil"/>
            </w:tcBorders>
            <w:shd w:val="clear" w:color="auto" w:fill="auto"/>
          </w:tcPr>
          <w:p w14:paraId="65F31979" w14:textId="2BCA2B2B" w:rsidR="001E0BE7" w:rsidRPr="00E8399B" w:rsidRDefault="001E0BE7" w:rsidP="003A23FF">
            <w:pPr>
              <w:spacing w:after="0" w:line="360" w:lineRule="auto"/>
              <w:rPr>
                <w:rFonts w:ascii="Times New Roman" w:eastAsia="Calibri" w:hAnsi="Times New Roman" w:cs="Times New Roman"/>
                <w:bCs/>
                <w:sz w:val="24"/>
                <w:szCs w:val="24"/>
                <w:vertAlign w:val="superscript"/>
              </w:rPr>
            </w:pPr>
            <w:r w:rsidRPr="00E8399B">
              <w:rPr>
                <w:rFonts w:ascii="Times New Roman" w:eastAsia="Calibri" w:hAnsi="Times New Roman" w:cs="Times New Roman"/>
                <w:bCs/>
                <w:sz w:val="24"/>
                <w:szCs w:val="24"/>
              </w:rPr>
              <w:t>BMI</w:t>
            </w:r>
            <w:r>
              <w:rPr>
                <w:rFonts w:ascii="Times New Roman" w:eastAsia="Calibri" w:hAnsi="Times New Roman" w:cs="Times New Roman"/>
                <w:bCs/>
                <w:sz w:val="24"/>
                <w:szCs w:val="24"/>
              </w:rPr>
              <w:t xml:space="preserve"> categor</w:t>
            </w:r>
            <w:r w:rsidR="00BE0CAD">
              <w:rPr>
                <w:rFonts w:ascii="Times New Roman" w:eastAsia="Calibri" w:hAnsi="Times New Roman" w:cs="Times New Roman"/>
                <w:bCs/>
                <w:sz w:val="24"/>
                <w:szCs w:val="24"/>
              </w:rPr>
              <w:t>y</w:t>
            </w:r>
            <w:r w:rsidR="00BE0CAD" w:rsidRPr="00BE0CAD">
              <w:rPr>
                <w:rFonts w:ascii="Times New Roman" w:eastAsia="Calibri" w:hAnsi="Times New Roman" w:cs="Times New Roman"/>
                <w:bCs/>
                <w:sz w:val="24"/>
                <w:szCs w:val="24"/>
                <w:vertAlign w:val="superscript"/>
              </w:rPr>
              <w:t>3</w:t>
            </w:r>
          </w:p>
        </w:tc>
        <w:tc>
          <w:tcPr>
            <w:tcW w:w="2410" w:type="dxa"/>
            <w:tcBorders>
              <w:left w:val="nil"/>
              <w:bottom w:val="nil"/>
            </w:tcBorders>
          </w:tcPr>
          <w:p w14:paraId="3A2527BA" w14:textId="49F01495" w:rsidR="001E0BE7" w:rsidRPr="00E8399B" w:rsidRDefault="001E0BE7" w:rsidP="00E8399B">
            <w:pPr>
              <w:spacing w:after="0" w:line="360" w:lineRule="auto"/>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Healthy (18.5-24.9)</w:t>
            </w:r>
          </w:p>
        </w:tc>
        <w:tc>
          <w:tcPr>
            <w:tcW w:w="1843" w:type="dxa"/>
            <w:tcBorders>
              <w:bottom w:val="nil"/>
            </w:tcBorders>
            <w:vAlign w:val="center"/>
          </w:tcPr>
          <w:p w14:paraId="3E71CC35"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0 (0%)</w:t>
            </w:r>
          </w:p>
        </w:tc>
        <w:tc>
          <w:tcPr>
            <w:tcW w:w="1701" w:type="dxa"/>
            <w:tcBorders>
              <w:bottom w:val="nil"/>
            </w:tcBorders>
            <w:vAlign w:val="center"/>
          </w:tcPr>
          <w:p w14:paraId="2EB3EB97"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0 (0%)</w:t>
            </w:r>
          </w:p>
        </w:tc>
        <w:tc>
          <w:tcPr>
            <w:tcW w:w="1701" w:type="dxa"/>
            <w:tcBorders>
              <w:bottom w:val="nil"/>
            </w:tcBorders>
            <w:shd w:val="clear" w:color="auto" w:fill="auto"/>
            <w:vAlign w:val="center"/>
          </w:tcPr>
          <w:p w14:paraId="4761CDA2"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2 (13%)</w:t>
            </w:r>
          </w:p>
        </w:tc>
        <w:tc>
          <w:tcPr>
            <w:tcW w:w="1701" w:type="dxa"/>
            <w:tcBorders>
              <w:bottom w:val="nil"/>
            </w:tcBorders>
            <w:shd w:val="clear" w:color="auto" w:fill="auto"/>
            <w:vAlign w:val="center"/>
          </w:tcPr>
          <w:p w14:paraId="0E1A8829"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1 (8%)</w:t>
            </w:r>
          </w:p>
        </w:tc>
        <w:tc>
          <w:tcPr>
            <w:tcW w:w="2835" w:type="dxa"/>
            <w:vMerge w:val="restart"/>
            <w:shd w:val="pct5" w:color="auto" w:fill="auto"/>
          </w:tcPr>
          <w:p w14:paraId="2AE64B3D" w14:textId="77777777" w:rsidR="001E0BE7" w:rsidRPr="00E8399B" w:rsidRDefault="001E0BE7" w:rsidP="003A23FF">
            <w:pPr>
              <w:spacing w:after="0" w:line="240" w:lineRule="auto"/>
              <w:ind w:left="227"/>
              <w:jc w:val="center"/>
              <w:rPr>
                <w:rFonts w:ascii="Times New Roman" w:eastAsia="Calibri" w:hAnsi="Times New Roman" w:cs="Times New Roman"/>
                <w:bCs/>
                <w:sz w:val="24"/>
                <w:szCs w:val="24"/>
              </w:rPr>
            </w:pPr>
          </w:p>
        </w:tc>
      </w:tr>
      <w:tr w:rsidR="001E0BE7" w:rsidRPr="00654961" w14:paraId="5897FBFF" w14:textId="77777777" w:rsidTr="00BE0CAD">
        <w:tc>
          <w:tcPr>
            <w:tcW w:w="1838" w:type="dxa"/>
            <w:tcBorders>
              <w:top w:val="nil"/>
              <w:bottom w:val="nil"/>
              <w:right w:val="nil"/>
            </w:tcBorders>
            <w:shd w:val="clear" w:color="auto" w:fill="auto"/>
          </w:tcPr>
          <w:p w14:paraId="59E6349C" w14:textId="77777777" w:rsidR="001E0BE7" w:rsidRPr="00E8399B" w:rsidRDefault="001E0BE7" w:rsidP="003A23FF">
            <w:pPr>
              <w:spacing w:after="0" w:line="360" w:lineRule="auto"/>
              <w:ind w:left="227"/>
              <w:jc w:val="center"/>
              <w:rPr>
                <w:rFonts w:ascii="Times New Roman" w:eastAsia="Calibri" w:hAnsi="Times New Roman" w:cs="Times New Roman"/>
                <w:bCs/>
                <w:sz w:val="24"/>
                <w:szCs w:val="24"/>
              </w:rPr>
            </w:pPr>
          </w:p>
        </w:tc>
        <w:tc>
          <w:tcPr>
            <w:tcW w:w="2410" w:type="dxa"/>
            <w:tcBorders>
              <w:top w:val="nil"/>
              <w:left w:val="nil"/>
              <w:bottom w:val="nil"/>
            </w:tcBorders>
          </w:tcPr>
          <w:p w14:paraId="6F7D22DB" w14:textId="464637CB" w:rsidR="001E0BE7" w:rsidRPr="00E8399B" w:rsidRDefault="001E0BE7" w:rsidP="003C253A">
            <w:pPr>
              <w:spacing w:after="0" w:line="360" w:lineRule="auto"/>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Overweight (25</w:t>
            </w:r>
            <w:r>
              <w:rPr>
                <w:rFonts w:ascii="Times New Roman" w:eastAsia="Calibri" w:hAnsi="Times New Roman" w:cs="Times New Roman"/>
                <w:bCs/>
                <w:sz w:val="24"/>
                <w:szCs w:val="24"/>
              </w:rPr>
              <w:t>-</w:t>
            </w:r>
            <w:r w:rsidRPr="00E8399B">
              <w:rPr>
                <w:rFonts w:ascii="Times New Roman" w:eastAsia="Calibri" w:hAnsi="Times New Roman" w:cs="Times New Roman"/>
                <w:bCs/>
                <w:sz w:val="24"/>
                <w:szCs w:val="24"/>
              </w:rPr>
              <w:t>29.9)</w:t>
            </w:r>
          </w:p>
        </w:tc>
        <w:tc>
          <w:tcPr>
            <w:tcW w:w="1843" w:type="dxa"/>
            <w:tcBorders>
              <w:top w:val="nil"/>
              <w:bottom w:val="nil"/>
            </w:tcBorders>
            <w:vAlign w:val="center"/>
          </w:tcPr>
          <w:p w14:paraId="2EAF11C3"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8 (50%)</w:t>
            </w:r>
          </w:p>
        </w:tc>
        <w:tc>
          <w:tcPr>
            <w:tcW w:w="1701" w:type="dxa"/>
            <w:tcBorders>
              <w:top w:val="nil"/>
              <w:bottom w:val="nil"/>
            </w:tcBorders>
            <w:vAlign w:val="center"/>
          </w:tcPr>
          <w:p w14:paraId="0D493664"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6 (50%)</w:t>
            </w:r>
          </w:p>
        </w:tc>
        <w:tc>
          <w:tcPr>
            <w:tcW w:w="1701" w:type="dxa"/>
            <w:tcBorders>
              <w:top w:val="nil"/>
              <w:bottom w:val="nil"/>
            </w:tcBorders>
            <w:shd w:val="clear" w:color="auto" w:fill="auto"/>
            <w:vAlign w:val="center"/>
          </w:tcPr>
          <w:p w14:paraId="4CB857EB"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8 (53%)</w:t>
            </w:r>
          </w:p>
        </w:tc>
        <w:tc>
          <w:tcPr>
            <w:tcW w:w="1701" w:type="dxa"/>
            <w:tcBorders>
              <w:top w:val="nil"/>
              <w:bottom w:val="nil"/>
            </w:tcBorders>
            <w:shd w:val="clear" w:color="auto" w:fill="auto"/>
            <w:vAlign w:val="center"/>
          </w:tcPr>
          <w:p w14:paraId="5711B80C"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5 (42%)</w:t>
            </w:r>
          </w:p>
        </w:tc>
        <w:tc>
          <w:tcPr>
            <w:tcW w:w="2835" w:type="dxa"/>
            <w:vMerge/>
            <w:shd w:val="pct5" w:color="auto" w:fill="auto"/>
          </w:tcPr>
          <w:p w14:paraId="5DCE90DB" w14:textId="77777777" w:rsidR="001E0BE7" w:rsidRPr="00E8399B" w:rsidRDefault="001E0BE7" w:rsidP="003A23FF">
            <w:pPr>
              <w:spacing w:after="0" w:line="240" w:lineRule="auto"/>
              <w:ind w:left="227"/>
              <w:jc w:val="center"/>
              <w:rPr>
                <w:rFonts w:ascii="Times New Roman" w:eastAsia="Calibri" w:hAnsi="Times New Roman" w:cs="Times New Roman"/>
                <w:bCs/>
                <w:sz w:val="24"/>
                <w:szCs w:val="24"/>
              </w:rPr>
            </w:pPr>
          </w:p>
        </w:tc>
      </w:tr>
      <w:tr w:rsidR="001E0BE7" w:rsidRPr="00654961" w14:paraId="41A7F1BD" w14:textId="77777777" w:rsidTr="00BE0CAD">
        <w:tc>
          <w:tcPr>
            <w:tcW w:w="1838" w:type="dxa"/>
            <w:tcBorders>
              <w:top w:val="nil"/>
              <w:bottom w:val="nil"/>
              <w:right w:val="nil"/>
            </w:tcBorders>
            <w:shd w:val="clear" w:color="auto" w:fill="auto"/>
          </w:tcPr>
          <w:p w14:paraId="59AB48B1" w14:textId="77777777" w:rsidR="001E0BE7" w:rsidRPr="00E8399B" w:rsidRDefault="001E0BE7" w:rsidP="003A23FF">
            <w:pPr>
              <w:spacing w:after="0" w:line="360" w:lineRule="auto"/>
              <w:ind w:left="227"/>
              <w:jc w:val="center"/>
              <w:rPr>
                <w:rFonts w:ascii="Times New Roman" w:eastAsia="Calibri" w:hAnsi="Times New Roman" w:cs="Times New Roman"/>
                <w:bCs/>
                <w:sz w:val="24"/>
                <w:szCs w:val="24"/>
              </w:rPr>
            </w:pPr>
          </w:p>
        </w:tc>
        <w:tc>
          <w:tcPr>
            <w:tcW w:w="2410" w:type="dxa"/>
            <w:tcBorders>
              <w:top w:val="nil"/>
              <w:left w:val="nil"/>
              <w:bottom w:val="nil"/>
            </w:tcBorders>
          </w:tcPr>
          <w:p w14:paraId="1B108D16" w14:textId="77777777" w:rsidR="001E0BE7" w:rsidRPr="00E8399B" w:rsidRDefault="001E0BE7" w:rsidP="003A23FF">
            <w:pPr>
              <w:spacing w:after="0" w:line="360" w:lineRule="auto"/>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Obese (30-39.9)</w:t>
            </w:r>
          </w:p>
        </w:tc>
        <w:tc>
          <w:tcPr>
            <w:tcW w:w="1843" w:type="dxa"/>
            <w:tcBorders>
              <w:top w:val="nil"/>
              <w:bottom w:val="nil"/>
            </w:tcBorders>
            <w:vAlign w:val="center"/>
          </w:tcPr>
          <w:p w14:paraId="65015636"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6 (37.5%)</w:t>
            </w:r>
          </w:p>
        </w:tc>
        <w:tc>
          <w:tcPr>
            <w:tcW w:w="1701" w:type="dxa"/>
            <w:tcBorders>
              <w:top w:val="nil"/>
              <w:bottom w:val="nil"/>
            </w:tcBorders>
            <w:vAlign w:val="center"/>
          </w:tcPr>
          <w:p w14:paraId="7F5551EB"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5 (42%)</w:t>
            </w:r>
          </w:p>
        </w:tc>
        <w:tc>
          <w:tcPr>
            <w:tcW w:w="1701" w:type="dxa"/>
            <w:tcBorders>
              <w:top w:val="nil"/>
              <w:bottom w:val="nil"/>
            </w:tcBorders>
            <w:shd w:val="clear" w:color="auto" w:fill="auto"/>
            <w:vAlign w:val="center"/>
          </w:tcPr>
          <w:p w14:paraId="0734B1B1"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4 (27%)</w:t>
            </w:r>
          </w:p>
        </w:tc>
        <w:tc>
          <w:tcPr>
            <w:tcW w:w="1701" w:type="dxa"/>
            <w:tcBorders>
              <w:top w:val="nil"/>
              <w:bottom w:val="nil"/>
            </w:tcBorders>
            <w:shd w:val="clear" w:color="auto" w:fill="auto"/>
            <w:vAlign w:val="center"/>
          </w:tcPr>
          <w:p w14:paraId="0B917698"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5 (42%)</w:t>
            </w:r>
          </w:p>
        </w:tc>
        <w:tc>
          <w:tcPr>
            <w:tcW w:w="2835" w:type="dxa"/>
            <w:vMerge/>
            <w:shd w:val="pct5" w:color="auto" w:fill="auto"/>
          </w:tcPr>
          <w:p w14:paraId="667F6DE6" w14:textId="77777777" w:rsidR="001E0BE7" w:rsidRPr="00E8399B" w:rsidRDefault="001E0BE7" w:rsidP="003A23FF">
            <w:pPr>
              <w:spacing w:after="0" w:line="240" w:lineRule="auto"/>
              <w:ind w:left="227"/>
              <w:jc w:val="center"/>
              <w:rPr>
                <w:rFonts w:ascii="Times New Roman" w:eastAsia="Calibri" w:hAnsi="Times New Roman" w:cs="Times New Roman"/>
                <w:bCs/>
                <w:sz w:val="24"/>
                <w:szCs w:val="24"/>
              </w:rPr>
            </w:pPr>
          </w:p>
        </w:tc>
      </w:tr>
      <w:tr w:rsidR="001E0BE7" w:rsidRPr="00654961" w14:paraId="02A55D13" w14:textId="77777777" w:rsidTr="00BE0CAD">
        <w:tc>
          <w:tcPr>
            <w:tcW w:w="1838" w:type="dxa"/>
            <w:tcBorders>
              <w:top w:val="nil"/>
              <w:bottom w:val="nil"/>
              <w:right w:val="nil"/>
            </w:tcBorders>
            <w:shd w:val="clear" w:color="auto" w:fill="auto"/>
          </w:tcPr>
          <w:p w14:paraId="62F1A9B0" w14:textId="77777777" w:rsidR="001E0BE7" w:rsidRPr="00E8399B" w:rsidRDefault="001E0BE7" w:rsidP="003A23FF">
            <w:pPr>
              <w:spacing w:after="0" w:line="360" w:lineRule="auto"/>
              <w:ind w:left="227"/>
              <w:jc w:val="center"/>
              <w:rPr>
                <w:rFonts w:ascii="Times New Roman" w:eastAsia="Calibri" w:hAnsi="Times New Roman" w:cs="Times New Roman"/>
                <w:bCs/>
                <w:sz w:val="24"/>
                <w:szCs w:val="24"/>
              </w:rPr>
            </w:pPr>
          </w:p>
        </w:tc>
        <w:tc>
          <w:tcPr>
            <w:tcW w:w="2410" w:type="dxa"/>
            <w:tcBorders>
              <w:top w:val="nil"/>
              <w:left w:val="nil"/>
              <w:bottom w:val="nil"/>
            </w:tcBorders>
          </w:tcPr>
          <w:p w14:paraId="6C07B075" w14:textId="6014EFBB" w:rsidR="001E0BE7" w:rsidRPr="00E8399B" w:rsidRDefault="001E0BE7" w:rsidP="003A23FF">
            <w:pPr>
              <w:spacing w:after="0" w:line="360" w:lineRule="auto"/>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Morbidly Obese</w:t>
            </w:r>
            <w:r>
              <w:rPr>
                <w:rFonts w:ascii="Times New Roman" w:eastAsia="Calibri" w:hAnsi="Times New Roman" w:cs="Times New Roman"/>
                <w:bCs/>
                <w:sz w:val="24"/>
                <w:szCs w:val="24"/>
              </w:rPr>
              <w:t xml:space="preserve"> </w:t>
            </w:r>
            <w:r w:rsidRPr="00E8399B">
              <w:rPr>
                <w:rFonts w:ascii="Times New Roman" w:eastAsia="Calibri" w:hAnsi="Times New Roman" w:cs="Times New Roman"/>
                <w:bCs/>
                <w:sz w:val="24"/>
                <w:szCs w:val="24"/>
              </w:rPr>
              <w:t>(&gt;40)</w:t>
            </w:r>
          </w:p>
        </w:tc>
        <w:tc>
          <w:tcPr>
            <w:tcW w:w="1843" w:type="dxa"/>
            <w:tcBorders>
              <w:top w:val="nil"/>
              <w:bottom w:val="nil"/>
            </w:tcBorders>
            <w:vAlign w:val="center"/>
          </w:tcPr>
          <w:p w14:paraId="7E096B71"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2 (12.5%)</w:t>
            </w:r>
          </w:p>
        </w:tc>
        <w:tc>
          <w:tcPr>
            <w:tcW w:w="1701" w:type="dxa"/>
            <w:tcBorders>
              <w:top w:val="nil"/>
              <w:bottom w:val="nil"/>
            </w:tcBorders>
            <w:vAlign w:val="center"/>
          </w:tcPr>
          <w:p w14:paraId="4A6BC077"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1 (8%)</w:t>
            </w:r>
          </w:p>
        </w:tc>
        <w:tc>
          <w:tcPr>
            <w:tcW w:w="1701" w:type="dxa"/>
            <w:tcBorders>
              <w:top w:val="nil"/>
              <w:bottom w:val="nil"/>
            </w:tcBorders>
            <w:shd w:val="clear" w:color="auto" w:fill="auto"/>
            <w:vAlign w:val="center"/>
          </w:tcPr>
          <w:p w14:paraId="22C37D28"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1 (7%)</w:t>
            </w:r>
          </w:p>
        </w:tc>
        <w:tc>
          <w:tcPr>
            <w:tcW w:w="1701" w:type="dxa"/>
            <w:tcBorders>
              <w:top w:val="nil"/>
              <w:bottom w:val="nil"/>
            </w:tcBorders>
            <w:shd w:val="clear" w:color="auto" w:fill="auto"/>
            <w:vAlign w:val="center"/>
          </w:tcPr>
          <w:p w14:paraId="40A53EE6" w14:textId="77777777" w:rsidR="001E0BE7" w:rsidRPr="00E8399B" w:rsidRDefault="001E0BE7" w:rsidP="003A23FF">
            <w:pPr>
              <w:spacing w:after="0" w:line="360" w:lineRule="auto"/>
              <w:jc w:val="center"/>
              <w:rPr>
                <w:rFonts w:ascii="Times New Roman" w:eastAsia="Calibri" w:hAnsi="Times New Roman" w:cs="Times New Roman"/>
                <w:bCs/>
                <w:sz w:val="24"/>
                <w:szCs w:val="24"/>
              </w:rPr>
            </w:pPr>
            <w:r w:rsidRPr="00E8399B">
              <w:rPr>
                <w:rFonts w:ascii="Times New Roman" w:eastAsia="Calibri" w:hAnsi="Times New Roman" w:cs="Times New Roman"/>
                <w:bCs/>
                <w:sz w:val="24"/>
                <w:szCs w:val="24"/>
              </w:rPr>
              <w:t>1 (8%)</w:t>
            </w:r>
          </w:p>
        </w:tc>
        <w:tc>
          <w:tcPr>
            <w:tcW w:w="2835" w:type="dxa"/>
            <w:vMerge/>
            <w:shd w:val="pct5" w:color="auto" w:fill="auto"/>
          </w:tcPr>
          <w:p w14:paraId="1E6ACF74" w14:textId="77777777" w:rsidR="001E0BE7" w:rsidRPr="00E8399B" w:rsidRDefault="001E0BE7" w:rsidP="003A23FF">
            <w:pPr>
              <w:spacing w:after="0" w:line="360" w:lineRule="auto"/>
              <w:ind w:left="227"/>
              <w:jc w:val="center"/>
              <w:rPr>
                <w:rFonts w:ascii="Times New Roman" w:eastAsia="Calibri" w:hAnsi="Times New Roman" w:cs="Times New Roman"/>
                <w:bCs/>
                <w:sz w:val="24"/>
                <w:szCs w:val="24"/>
              </w:rPr>
            </w:pPr>
          </w:p>
        </w:tc>
      </w:tr>
      <w:tr w:rsidR="001E0BE7" w:rsidRPr="00654961" w14:paraId="3BE40AE0" w14:textId="77777777" w:rsidTr="00BE0CAD">
        <w:tc>
          <w:tcPr>
            <w:tcW w:w="1838" w:type="dxa"/>
            <w:tcBorders>
              <w:top w:val="nil"/>
              <w:bottom w:val="single" w:sz="4" w:space="0" w:color="auto"/>
              <w:right w:val="nil"/>
            </w:tcBorders>
            <w:shd w:val="clear" w:color="auto" w:fill="auto"/>
          </w:tcPr>
          <w:p w14:paraId="1CF063C4" w14:textId="77777777" w:rsidR="001E0BE7" w:rsidRPr="00E8399B" w:rsidRDefault="001E0BE7" w:rsidP="003A23FF">
            <w:pPr>
              <w:spacing w:after="0" w:line="360" w:lineRule="auto"/>
              <w:rPr>
                <w:rFonts w:ascii="Times New Roman" w:eastAsia="Calibri" w:hAnsi="Times New Roman" w:cs="Times New Roman"/>
                <w:bCs/>
                <w:sz w:val="24"/>
                <w:szCs w:val="24"/>
              </w:rPr>
            </w:pPr>
          </w:p>
        </w:tc>
        <w:tc>
          <w:tcPr>
            <w:tcW w:w="2410" w:type="dxa"/>
            <w:tcBorders>
              <w:top w:val="nil"/>
              <w:left w:val="nil"/>
              <w:bottom w:val="single" w:sz="4" w:space="0" w:color="auto"/>
            </w:tcBorders>
          </w:tcPr>
          <w:p w14:paraId="4D302315" w14:textId="77777777" w:rsidR="001E0BE7" w:rsidRPr="00E8399B" w:rsidRDefault="001E0BE7" w:rsidP="003A23FF">
            <w:pPr>
              <w:spacing w:after="0" w:line="360" w:lineRule="auto"/>
              <w:jc w:val="right"/>
              <w:rPr>
                <w:rFonts w:ascii="Times New Roman" w:eastAsia="Calibri" w:hAnsi="Times New Roman" w:cs="Times New Roman"/>
                <w:bCs/>
                <w:sz w:val="24"/>
                <w:szCs w:val="24"/>
              </w:rPr>
            </w:pPr>
          </w:p>
        </w:tc>
        <w:tc>
          <w:tcPr>
            <w:tcW w:w="1843" w:type="dxa"/>
            <w:tcBorders>
              <w:top w:val="nil"/>
              <w:bottom w:val="single" w:sz="4" w:space="0" w:color="auto"/>
            </w:tcBorders>
            <w:vAlign w:val="center"/>
          </w:tcPr>
          <w:p w14:paraId="4ABEB50B" w14:textId="77777777" w:rsidR="001E0BE7" w:rsidRPr="00E8399B" w:rsidRDefault="001E0BE7" w:rsidP="003A23FF">
            <w:pPr>
              <w:spacing w:after="0" w:line="360" w:lineRule="auto"/>
              <w:rPr>
                <w:rFonts w:ascii="Times New Roman" w:eastAsia="Calibri" w:hAnsi="Times New Roman" w:cs="Times New Roman"/>
                <w:bCs/>
                <w:sz w:val="24"/>
                <w:szCs w:val="24"/>
              </w:rPr>
            </w:pPr>
          </w:p>
        </w:tc>
        <w:tc>
          <w:tcPr>
            <w:tcW w:w="1701" w:type="dxa"/>
            <w:tcBorders>
              <w:top w:val="nil"/>
              <w:bottom w:val="single" w:sz="4" w:space="0" w:color="auto"/>
            </w:tcBorders>
            <w:vAlign w:val="center"/>
          </w:tcPr>
          <w:p w14:paraId="11344DBA" w14:textId="77777777" w:rsidR="001E0BE7" w:rsidRPr="00E8399B" w:rsidRDefault="001E0BE7" w:rsidP="003A23FF">
            <w:pPr>
              <w:spacing w:after="0" w:line="360" w:lineRule="auto"/>
              <w:rPr>
                <w:rFonts w:ascii="Times New Roman" w:eastAsia="Calibri" w:hAnsi="Times New Roman" w:cs="Times New Roman"/>
                <w:bCs/>
                <w:sz w:val="24"/>
                <w:szCs w:val="24"/>
              </w:rPr>
            </w:pPr>
          </w:p>
        </w:tc>
        <w:tc>
          <w:tcPr>
            <w:tcW w:w="1701" w:type="dxa"/>
            <w:tcBorders>
              <w:top w:val="nil"/>
              <w:bottom w:val="single" w:sz="4" w:space="0" w:color="auto"/>
            </w:tcBorders>
            <w:shd w:val="clear" w:color="auto" w:fill="auto"/>
            <w:vAlign w:val="center"/>
          </w:tcPr>
          <w:p w14:paraId="1E968D2C" w14:textId="77777777" w:rsidR="001E0BE7" w:rsidRPr="00E8399B" w:rsidRDefault="001E0BE7" w:rsidP="003A23FF">
            <w:pPr>
              <w:spacing w:after="0" w:line="360" w:lineRule="auto"/>
              <w:rPr>
                <w:rFonts w:ascii="Times New Roman" w:eastAsia="Calibri" w:hAnsi="Times New Roman" w:cs="Times New Roman"/>
                <w:bCs/>
                <w:sz w:val="24"/>
                <w:szCs w:val="24"/>
              </w:rPr>
            </w:pPr>
          </w:p>
        </w:tc>
        <w:tc>
          <w:tcPr>
            <w:tcW w:w="1701" w:type="dxa"/>
            <w:tcBorders>
              <w:top w:val="nil"/>
              <w:bottom w:val="single" w:sz="4" w:space="0" w:color="auto"/>
            </w:tcBorders>
            <w:shd w:val="clear" w:color="auto" w:fill="auto"/>
            <w:vAlign w:val="center"/>
          </w:tcPr>
          <w:p w14:paraId="10B29818" w14:textId="77777777" w:rsidR="001E0BE7" w:rsidRPr="00E8399B" w:rsidRDefault="001E0BE7" w:rsidP="003A23FF">
            <w:pPr>
              <w:spacing w:after="0" w:line="360" w:lineRule="auto"/>
              <w:rPr>
                <w:rFonts w:ascii="Times New Roman" w:eastAsia="Calibri" w:hAnsi="Times New Roman" w:cs="Times New Roman"/>
                <w:bCs/>
                <w:sz w:val="24"/>
                <w:szCs w:val="24"/>
              </w:rPr>
            </w:pPr>
          </w:p>
        </w:tc>
        <w:tc>
          <w:tcPr>
            <w:tcW w:w="2835" w:type="dxa"/>
            <w:vMerge/>
            <w:shd w:val="pct5" w:color="auto" w:fill="auto"/>
          </w:tcPr>
          <w:p w14:paraId="2E8192A8" w14:textId="77777777" w:rsidR="001E0BE7" w:rsidRPr="00E8399B" w:rsidRDefault="001E0BE7" w:rsidP="003A23FF">
            <w:pPr>
              <w:spacing w:after="0" w:line="360" w:lineRule="auto"/>
              <w:ind w:left="227"/>
              <w:jc w:val="center"/>
              <w:rPr>
                <w:rFonts w:ascii="Times New Roman" w:eastAsia="Calibri" w:hAnsi="Times New Roman" w:cs="Times New Roman"/>
                <w:bCs/>
                <w:sz w:val="24"/>
                <w:szCs w:val="24"/>
              </w:rPr>
            </w:pPr>
          </w:p>
        </w:tc>
      </w:tr>
    </w:tbl>
    <w:p w14:paraId="4CEB99CA" w14:textId="0B1D4AEF" w:rsidR="003C253A" w:rsidRPr="00BE0CAD" w:rsidRDefault="00E16ABF" w:rsidP="00595E09">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 xml:space="preserve">Table </w:t>
      </w:r>
      <w:r w:rsidR="00CE5E08">
        <w:rPr>
          <w:rFonts w:ascii="Times New Roman" w:hAnsi="Times New Roman" w:cs="Times New Roman"/>
          <w:b/>
          <w:sz w:val="24"/>
          <w:szCs w:val="24"/>
        </w:rPr>
        <w:t>4</w:t>
      </w:r>
      <w:r w:rsidR="00CC6AC9">
        <w:rPr>
          <w:rFonts w:ascii="Times New Roman" w:hAnsi="Times New Roman" w:cs="Times New Roman"/>
          <w:b/>
          <w:sz w:val="24"/>
          <w:szCs w:val="24"/>
        </w:rPr>
        <w:t>.</w:t>
      </w:r>
    </w:p>
    <w:p w14:paraId="73398456" w14:textId="390F56FA" w:rsidR="003C253A" w:rsidRPr="00BE0CAD" w:rsidRDefault="003C253A" w:rsidP="003C253A">
      <w:pPr>
        <w:tabs>
          <w:tab w:val="left" w:pos="851"/>
        </w:tabs>
        <w:spacing w:after="0" w:line="240" w:lineRule="auto"/>
        <w:ind w:right="-187"/>
        <w:jc w:val="both"/>
        <w:rPr>
          <w:rFonts w:ascii="Times New Roman" w:hAnsi="Times New Roman" w:cs="Times New Roman"/>
          <w:sz w:val="16"/>
          <w:szCs w:val="16"/>
        </w:rPr>
      </w:pPr>
      <w:r w:rsidRPr="00BE0CAD">
        <w:rPr>
          <w:rFonts w:ascii="Times New Roman" w:hAnsi="Times New Roman" w:cs="Times New Roman"/>
          <w:sz w:val="16"/>
          <w:szCs w:val="16"/>
          <w:vertAlign w:val="superscript"/>
        </w:rPr>
        <w:t>1</w:t>
      </w:r>
      <w:r w:rsidRPr="00BE0CAD">
        <w:rPr>
          <w:rFonts w:ascii="Times New Roman" w:hAnsi="Times New Roman" w:cs="Times New Roman"/>
          <w:sz w:val="16"/>
          <w:szCs w:val="16"/>
        </w:rPr>
        <w:t xml:space="preserve">One intervention group participant withdrew prior to follow-up. </w:t>
      </w:r>
      <w:r w:rsidRPr="00BE0CAD">
        <w:rPr>
          <w:rFonts w:ascii="Times New Roman" w:hAnsi="Times New Roman" w:cs="Times New Roman"/>
          <w:sz w:val="16"/>
          <w:szCs w:val="16"/>
          <w:vertAlign w:val="superscript"/>
        </w:rPr>
        <w:t>2</w:t>
      </w:r>
      <w:r w:rsidRPr="00BE0CAD">
        <w:rPr>
          <w:rFonts w:ascii="Times New Roman" w:hAnsi="Times New Roman" w:cs="Times New Roman"/>
          <w:sz w:val="16"/>
          <w:szCs w:val="16"/>
        </w:rPr>
        <w:t xml:space="preserve">Values &lt;0 favour the intervention. Adjusted for practice (random effect), the two minimisation variables (GP size list and index of multiple deprivation), and baseline value for each outcome.  </w:t>
      </w:r>
      <w:r w:rsidRPr="00BE0CAD">
        <w:rPr>
          <w:rFonts w:ascii="Times New Roman" w:hAnsi="Times New Roman" w:cs="Times New Roman"/>
          <w:sz w:val="16"/>
          <w:szCs w:val="16"/>
          <w:vertAlign w:val="superscript"/>
        </w:rPr>
        <w:t>3</w:t>
      </w:r>
      <w:r w:rsidRPr="00BE0CAD">
        <w:rPr>
          <w:rFonts w:ascii="Times New Roman" w:hAnsi="Times New Roman" w:cs="Times New Roman"/>
          <w:sz w:val="16"/>
          <w:szCs w:val="16"/>
        </w:rPr>
        <w:t>BMI at 3-month follow-up calculated using the height recorded at baseline and 3-month follow-up weight.</w:t>
      </w:r>
    </w:p>
    <w:p w14:paraId="36AD50D0" w14:textId="77777777" w:rsidR="003C253A" w:rsidRPr="004E3474" w:rsidRDefault="003C253A" w:rsidP="00595E09">
      <w:pPr>
        <w:spacing w:after="0" w:line="360" w:lineRule="auto"/>
        <w:rPr>
          <w:rFonts w:ascii="Times New Roman" w:hAnsi="Times New Roman" w:cs="Times New Roman"/>
          <w:b/>
          <w:sz w:val="16"/>
          <w:szCs w:val="16"/>
          <w:highlight w:val="yellow"/>
        </w:rPr>
      </w:pPr>
    </w:p>
    <w:p w14:paraId="1D4DC505" w14:textId="77777777" w:rsidR="00595E09" w:rsidRDefault="00595E09" w:rsidP="00595E09">
      <w:pPr>
        <w:spacing w:after="0" w:line="360" w:lineRule="auto"/>
        <w:rPr>
          <w:rFonts w:ascii="Times New Roman" w:hAnsi="Times New Roman" w:cs="Times New Roman"/>
          <w:b/>
          <w:sz w:val="24"/>
          <w:szCs w:val="24"/>
        </w:rPr>
      </w:pPr>
    </w:p>
    <w:p w14:paraId="154E3F5D" w14:textId="7C27C8C2" w:rsidR="00C4080B" w:rsidRPr="00E16ABF" w:rsidRDefault="00C4080B" w:rsidP="00595E09">
      <w:pPr>
        <w:spacing w:after="0" w:line="360" w:lineRule="auto"/>
        <w:rPr>
          <w:rFonts w:ascii="Times New Roman" w:hAnsi="Times New Roman" w:cs="Times New Roman"/>
          <w:b/>
          <w:sz w:val="24"/>
          <w:szCs w:val="24"/>
        </w:rPr>
        <w:sectPr w:rsidR="00C4080B" w:rsidRPr="00E16ABF" w:rsidSect="00465459">
          <w:pgSz w:w="16838" w:h="11906" w:orient="landscape" w:code="9"/>
          <w:pgMar w:top="1440" w:right="1106" w:bottom="1440" w:left="1440" w:header="709" w:footer="709" w:gutter="0"/>
          <w:cols w:space="708"/>
          <w:docGrid w:linePitch="360"/>
        </w:sectPr>
      </w:pPr>
    </w:p>
    <w:p w14:paraId="75E1867C" w14:textId="7DD06579" w:rsidR="00595E09" w:rsidRPr="00E16ABF" w:rsidRDefault="00595E09" w:rsidP="00595E09">
      <w:pPr>
        <w:spacing w:after="0" w:line="360" w:lineRule="auto"/>
        <w:rPr>
          <w:rFonts w:ascii="Times New Roman" w:hAnsi="Times New Roman" w:cs="Times New Roman"/>
          <w:b/>
          <w:sz w:val="24"/>
          <w:szCs w:val="24"/>
        </w:rPr>
      </w:pPr>
      <w:r w:rsidRPr="00E16ABF">
        <w:rPr>
          <w:rFonts w:ascii="Times New Roman" w:hAnsi="Times New Roman" w:cs="Times New Roman"/>
          <w:b/>
          <w:sz w:val="24"/>
          <w:szCs w:val="24"/>
        </w:rPr>
        <w:t xml:space="preserve">Table </w:t>
      </w:r>
      <w:r w:rsidR="00CE5E08">
        <w:rPr>
          <w:rFonts w:ascii="Times New Roman" w:hAnsi="Times New Roman" w:cs="Times New Roman"/>
          <w:b/>
          <w:sz w:val="24"/>
          <w:szCs w:val="24"/>
        </w:rPr>
        <w:t>5</w:t>
      </w:r>
      <w:r w:rsidR="00CC6AC9">
        <w:rPr>
          <w:rFonts w:ascii="Times New Roman" w:hAnsi="Times New Roman" w:cs="Times New Roman"/>
          <w:b/>
          <w:sz w:val="24"/>
          <w:szCs w:val="24"/>
        </w:rPr>
        <w:t>.</w:t>
      </w:r>
    </w:p>
    <w:tbl>
      <w:tblPr>
        <w:tblStyle w:val="TableGrid"/>
        <w:tblW w:w="13892" w:type="dxa"/>
        <w:tblInd w:w="-5" w:type="dxa"/>
        <w:tblLayout w:type="fixed"/>
        <w:tblLook w:val="04A0" w:firstRow="1" w:lastRow="0" w:firstColumn="1" w:lastColumn="0" w:noHBand="0" w:noVBand="1"/>
      </w:tblPr>
      <w:tblGrid>
        <w:gridCol w:w="3261"/>
        <w:gridCol w:w="2268"/>
        <w:gridCol w:w="1842"/>
        <w:gridCol w:w="1843"/>
        <w:gridCol w:w="1985"/>
        <w:gridCol w:w="2693"/>
      </w:tblGrid>
      <w:tr w:rsidR="00595E09" w:rsidRPr="00E16ABF" w14:paraId="4E80D065" w14:textId="77777777" w:rsidTr="00465459">
        <w:tc>
          <w:tcPr>
            <w:tcW w:w="3261" w:type="dxa"/>
            <w:vMerge w:val="restart"/>
            <w:shd w:val="clear" w:color="auto" w:fill="D9D9D9" w:themeFill="background1" w:themeFillShade="D9"/>
          </w:tcPr>
          <w:p w14:paraId="67F1299F" w14:textId="77777777" w:rsidR="00595E09" w:rsidRPr="00E16ABF" w:rsidRDefault="00595E09" w:rsidP="00465459">
            <w:pPr>
              <w:spacing w:line="360" w:lineRule="auto"/>
              <w:rPr>
                <w:rFonts w:ascii="Times New Roman" w:hAnsi="Times New Roman" w:cs="Times New Roman"/>
                <w:sz w:val="24"/>
                <w:szCs w:val="24"/>
              </w:rPr>
            </w:pPr>
          </w:p>
        </w:tc>
        <w:tc>
          <w:tcPr>
            <w:tcW w:w="4110" w:type="dxa"/>
            <w:gridSpan w:val="2"/>
            <w:shd w:val="clear" w:color="auto" w:fill="D9D9D9" w:themeFill="background1" w:themeFillShade="D9"/>
            <w:vAlign w:val="center"/>
          </w:tcPr>
          <w:p w14:paraId="29D6AC3A"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Baseline</w:t>
            </w:r>
          </w:p>
        </w:tc>
        <w:tc>
          <w:tcPr>
            <w:tcW w:w="6521" w:type="dxa"/>
            <w:gridSpan w:val="3"/>
            <w:shd w:val="clear" w:color="auto" w:fill="D9D9D9" w:themeFill="background1" w:themeFillShade="D9"/>
            <w:vAlign w:val="center"/>
          </w:tcPr>
          <w:p w14:paraId="2B9A0364"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3-month follow-up</w:t>
            </w:r>
          </w:p>
        </w:tc>
      </w:tr>
      <w:tr w:rsidR="00595E09" w:rsidRPr="00E16ABF" w14:paraId="3745D43D" w14:textId="77777777" w:rsidTr="00465459">
        <w:tc>
          <w:tcPr>
            <w:tcW w:w="3261" w:type="dxa"/>
            <w:vMerge/>
            <w:shd w:val="clear" w:color="auto" w:fill="D9D9D9" w:themeFill="background1" w:themeFillShade="D9"/>
          </w:tcPr>
          <w:p w14:paraId="3EC78DF4" w14:textId="77777777" w:rsidR="00595E09" w:rsidRPr="00E16ABF" w:rsidRDefault="00595E09" w:rsidP="00465459">
            <w:pPr>
              <w:spacing w:line="360" w:lineRule="auto"/>
              <w:rPr>
                <w:rFonts w:ascii="Times New Roman" w:hAnsi="Times New Roman" w:cs="Times New Roman"/>
                <w:sz w:val="24"/>
                <w:szCs w:val="24"/>
              </w:rPr>
            </w:pPr>
          </w:p>
        </w:tc>
        <w:tc>
          <w:tcPr>
            <w:tcW w:w="2268" w:type="dxa"/>
            <w:shd w:val="clear" w:color="auto" w:fill="D9D9D9" w:themeFill="background1" w:themeFillShade="D9"/>
            <w:vAlign w:val="center"/>
          </w:tcPr>
          <w:p w14:paraId="089DACA0" w14:textId="77777777" w:rsidR="00595E09" w:rsidRPr="00E16ABF" w:rsidRDefault="00595E09" w:rsidP="00465459">
            <w:pPr>
              <w:pStyle w:val="BodyTextIndent2"/>
              <w:spacing w:line="360" w:lineRule="auto"/>
              <w:rPr>
                <w:rFonts w:ascii="Times New Roman" w:hAnsi="Times New Roman" w:cs="Times New Roman"/>
                <w:b/>
                <w:sz w:val="24"/>
                <w:szCs w:val="24"/>
              </w:rPr>
            </w:pPr>
            <w:r w:rsidRPr="00E16ABF">
              <w:rPr>
                <w:rFonts w:ascii="Times New Roman" w:hAnsi="Times New Roman" w:cs="Times New Roman"/>
                <w:b/>
                <w:sz w:val="24"/>
                <w:szCs w:val="24"/>
              </w:rPr>
              <w:t>Intervention</w:t>
            </w:r>
          </w:p>
          <w:p w14:paraId="23F42794"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(N=16)</w:t>
            </w:r>
          </w:p>
        </w:tc>
        <w:tc>
          <w:tcPr>
            <w:tcW w:w="1842" w:type="dxa"/>
            <w:shd w:val="clear" w:color="auto" w:fill="D9D9D9" w:themeFill="background1" w:themeFillShade="D9"/>
            <w:vAlign w:val="center"/>
          </w:tcPr>
          <w:p w14:paraId="689F2E1B" w14:textId="77777777" w:rsidR="00595E09" w:rsidRPr="00E16ABF" w:rsidRDefault="00595E09" w:rsidP="00465459">
            <w:pPr>
              <w:pStyle w:val="Heading8"/>
              <w:spacing w:line="360" w:lineRule="auto"/>
              <w:outlineLvl w:val="7"/>
              <w:rPr>
                <w:rFonts w:ascii="Times New Roman" w:hAnsi="Times New Roman" w:cs="Times New Roman"/>
                <w:b/>
                <w:bCs/>
                <w:color w:val="auto"/>
                <w:sz w:val="24"/>
                <w:szCs w:val="24"/>
              </w:rPr>
            </w:pPr>
            <w:r w:rsidRPr="00E16ABF">
              <w:rPr>
                <w:rFonts w:ascii="Times New Roman" w:hAnsi="Times New Roman" w:cs="Times New Roman"/>
                <w:b/>
                <w:bCs/>
                <w:color w:val="auto"/>
                <w:sz w:val="24"/>
                <w:szCs w:val="24"/>
              </w:rPr>
              <w:t>Usual Care</w:t>
            </w:r>
          </w:p>
          <w:p w14:paraId="3DB8BDBE"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p>
        </w:tc>
        <w:tc>
          <w:tcPr>
            <w:tcW w:w="1843" w:type="dxa"/>
            <w:shd w:val="clear" w:color="auto" w:fill="D9D9D9" w:themeFill="background1" w:themeFillShade="D9"/>
            <w:vAlign w:val="center"/>
          </w:tcPr>
          <w:p w14:paraId="7353E621"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Intervention</w:t>
            </w:r>
          </w:p>
          <w:p w14:paraId="74B08475"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(N=15</w:t>
            </w:r>
            <w:r w:rsidRPr="00E16ABF">
              <w:rPr>
                <w:rFonts w:ascii="Times New Roman" w:hAnsi="Times New Roman" w:cs="Times New Roman"/>
                <w:b/>
                <w:sz w:val="24"/>
                <w:szCs w:val="24"/>
                <w:vertAlign w:val="superscript"/>
              </w:rPr>
              <w:t>1</w:t>
            </w:r>
            <w:r w:rsidRPr="00E16ABF">
              <w:rPr>
                <w:rFonts w:ascii="Times New Roman" w:hAnsi="Times New Roman" w:cs="Times New Roman"/>
                <w:b/>
                <w:sz w:val="24"/>
                <w:szCs w:val="24"/>
              </w:rPr>
              <w:t>)</w:t>
            </w:r>
          </w:p>
        </w:tc>
        <w:tc>
          <w:tcPr>
            <w:tcW w:w="1985" w:type="dxa"/>
            <w:shd w:val="clear" w:color="auto" w:fill="D9D9D9" w:themeFill="background1" w:themeFillShade="D9"/>
            <w:vAlign w:val="center"/>
          </w:tcPr>
          <w:p w14:paraId="32D6821A" w14:textId="77777777" w:rsidR="00595E09" w:rsidRPr="00E16ABF" w:rsidRDefault="00595E09" w:rsidP="00465459">
            <w:pPr>
              <w:pStyle w:val="Heading8"/>
              <w:spacing w:line="360" w:lineRule="auto"/>
              <w:outlineLvl w:val="7"/>
              <w:rPr>
                <w:rFonts w:ascii="Times New Roman" w:hAnsi="Times New Roman" w:cs="Times New Roman"/>
                <w:b/>
                <w:bCs/>
                <w:color w:val="auto"/>
                <w:sz w:val="24"/>
                <w:szCs w:val="24"/>
              </w:rPr>
            </w:pPr>
            <w:r w:rsidRPr="00E16ABF">
              <w:rPr>
                <w:rFonts w:ascii="Times New Roman" w:hAnsi="Times New Roman" w:cs="Times New Roman"/>
                <w:b/>
                <w:bCs/>
                <w:color w:val="auto"/>
                <w:sz w:val="24"/>
                <w:szCs w:val="24"/>
              </w:rPr>
              <w:t>Usual Care</w:t>
            </w:r>
          </w:p>
          <w:p w14:paraId="6A49F430"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p>
        </w:tc>
        <w:tc>
          <w:tcPr>
            <w:tcW w:w="2693" w:type="dxa"/>
            <w:shd w:val="clear" w:color="auto" w:fill="D9D9D9" w:themeFill="background1" w:themeFillShade="D9"/>
            <w:vAlign w:val="center"/>
          </w:tcPr>
          <w:p w14:paraId="3229BFFD" w14:textId="77777777" w:rsidR="00595E09" w:rsidRPr="00E16ABF" w:rsidRDefault="00595E09" w:rsidP="00465459">
            <w:pPr>
              <w:spacing w:line="360" w:lineRule="auto"/>
              <w:jc w:val="center"/>
              <w:rPr>
                <w:rFonts w:ascii="Times New Roman" w:hAnsi="Times New Roman" w:cs="Times New Roman"/>
                <w:b/>
                <w:sz w:val="24"/>
                <w:szCs w:val="24"/>
                <w:vertAlign w:val="superscript"/>
              </w:rPr>
            </w:pPr>
            <w:r w:rsidRPr="00E16ABF">
              <w:rPr>
                <w:rFonts w:ascii="Times New Roman" w:hAnsi="Times New Roman" w:cs="Times New Roman"/>
                <w:b/>
                <w:sz w:val="24"/>
                <w:szCs w:val="24"/>
              </w:rPr>
              <w:t>Adjusted mean difference</w:t>
            </w:r>
            <w:r w:rsidRPr="00E16ABF">
              <w:rPr>
                <w:rFonts w:ascii="Times New Roman" w:hAnsi="Times New Roman" w:cs="Times New Roman"/>
                <w:b/>
                <w:sz w:val="24"/>
                <w:szCs w:val="24"/>
                <w:vertAlign w:val="superscript"/>
              </w:rPr>
              <w:t>2</w:t>
            </w:r>
          </w:p>
          <w:p w14:paraId="06B70BA1"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(95% CI)</w:t>
            </w:r>
          </w:p>
        </w:tc>
      </w:tr>
      <w:tr w:rsidR="00595E09" w:rsidRPr="00E16ABF" w14:paraId="545D93F3" w14:textId="77777777" w:rsidTr="00465459">
        <w:tc>
          <w:tcPr>
            <w:tcW w:w="13892" w:type="dxa"/>
            <w:gridSpan w:val="6"/>
            <w:vAlign w:val="center"/>
          </w:tcPr>
          <w:p w14:paraId="0CEBFD35" w14:textId="77777777" w:rsidR="00595E09" w:rsidRPr="00E16ABF" w:rsidRDefault="00595E09" w:rsidP="00465459">
            <w:pPr>
              <w:spacing w:line="360" w:lineRule="auto"/>
              <w:rPr>
                <w:rFonts w:ascii="Times New Roman" w:hAnsi="Times New Roman" w:cs="Times New Roman"/>
                <w:sz w:val="24"/>
                <w:szCs w:val="24"/>
                <w:vertAlign w:val="superscript"/>
              </w:rPr>
            </w:pPr>
            <w:r w:rsidRPr="00E16ABF">
              <w:rPr>
                <w:rFonts w:ascii="Times New Roman" w:hAnsi="Times New Roman" w:cs="Times New Roman"/>
                <w:sz w:val="24"/>
                <w:szCs w:val="24"/>
              </w:rPr>
              <w:t>HADS: Depression</w:t>
            </w:r>
            <w:r w:rsidRPr="00E16ABF">
              <w:rPr>
                <w:rFonts w:ascii="Times New Roman" w:hAnsi="Times New Roman" w:cs="Times New Roman"/>
                <w:sz w:val="24"/>
                <w:szCs w:val="24"/>
                <w:vertAlign w:val="superscript"/>
              </w:rPr>
              <w:t>3</w:t>
            </w:r>
          </w:p>
        </w:tc>
      </w:tr>
      <w:tr w:rsidR="00595E09" w:rsidRPr="00E16ABF" w14:paraId="4AEE935D" w14:textId="77777777" w:rsidTr="00465459">
        <w:tc>
          <w:tcPr>
            <w:tcW w:w="3261" w:type="dxa"/>
            <w:vAlign w:val="center"/>
          </w:tcPr>
          <w:p w14:paraId="2501A5E0"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Mean (SD, N)</w:t>
            </w:r>
          </w:p>
        </w:tc>
        <w:tc>
          <w:tcPr>
            <w:tcW w:w="2268" w:type="dxa"/>
          </w:tcPr>
          <w:p w14:paraId="4B45389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5.9 (4.9, 16)</w:t>
            </w:r>
          </w:p>
        </w:tc>
        <w:tc>
          <w:tcPr>
            <w:tcW w:w="1842" w:type="dxa"/>
          </w:tcPr>
          <w:p w14:paraId="399A191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5.0 (3.0, 11)</w:t>
            </w:r>
          </w:p>
        </w:tc>
        <w:tc>
          <w:tcPr>
            <w:tcW w:w="1843" w:type="dxa"/>
          </w:tcPr>
          <w:p w14:paraId="67C114F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6.3 (4.0, 14)</w:t>
            </w:r>
          </w:p>
        </w:tc>
        <w:tc>
          <w:tcPr>
            <w:tcW w:w="1985" w:type="dxa"/>
          </w:tcPr>
          <w:p w14:paraId="754F305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5.5 (2.5, 12)</w:t>
            </w:r>
          </w:p>
        </w:tc>
        <w:tc>
          <w:tcPr>
            <w:tcW w:w="2693" w:type="dxa"/>
            <w:vMerge w:val="restart"/>
          </w:tcPr>
          <w:p w14:paraId="79FF1C5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0.5 (-1.9, 2.9)</w:t>
            </w:r>
          </w:p>
        </w:tc>
      </w:tr>
      <w:tr w:rsidR="00595E09" w:rsidRPr="00E16ABF" w14:paraId="2E01A733" w14:textId="77777777" w:rsidTr="00465459">
        <w:tc>
          <w:tcPr>
            <w:tcW w:w="3261" w:type="dxa"/>
            <w:vAlign w:val="center"/>
          </w:tcPr>
          <w:p w14:paraId="3D983053"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1282BC5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0-15</w:t>
            </w:r>
          </w:p>
        </w:tc>
        <w:tc>
          <w:tcPr>
            <w:tcW w:w="1842" w:type="dxa"/>
          </w:tcPr>
          <w:p w14:paraId="3C7F32F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1-10</w:t>
            </w:r>
          </w:p>
        </w:tc>
        <w:tc>
          <w:tcPr>
            <w:tcW w:w="1843" w:type="dxa"/>
          </w:tcPr>
          <w:p w14:paraId="76D1EDE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0-15</w:t>
            </w:r>
          </w:p>
        </w:tc>
        <w:tc>
          <w:tcPr>
            <w:tcW w:w="1985" w:type="dxa"/>
          </w:tcPr>
          <w:p w14:paraId="6EA103D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2-10</w:t>
            </w:r>
          </w:p>
        </w:tc>
        <w:tc>
          <w:tcPr>
            <w:tcW w:w="2693" w:type="dxa"/>
            <w:vMerge/>
          </w:tcPr>
          <w:p w14:paraId="321D6D94"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0E85A05B" w14:textId="77777777" w:rsidTr="00465459">
        <w:tc>
          <w:tcPr>
            <w:tcW w:w="3261" w:type="dxa"/>
            <w:vAlign w:val="center"/>
          </w:tcPr>
          <w:p w14:paraId="1078209A"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6B877BF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1842" w:type="dxa"/>
          </w:tcPr>
          <w:p w14:paraId="47AB087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843" w:type="dxa"/>
          </w:tcPr>
          <w:p w14:paraId="0770D2B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985" w:type="dxa"/>
          </w:tcPr>
          <w:p w14:paraId="0E50784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693" w:type="dxa"/>
            <w:shd w:val="clear" w:color="auto" w:fill="D9D9D9" w:themeFill="background1" w:themeFillShade="D9"/>
          </w:tcPr>
          <w:p w14:paraId="4022B4FA"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4DBD1232" w14:textId="77777777" w:rsidTr="00465459">
        <w:tc>
          <w:tcPr>
            <w:tcW w:w="13892" w:type="dxa"/>
            <w:gridSpan w:val="6"/>
            <w:vAlign w:val="center"/>
          </w:tcPr>
          <w:p w14:paraId="37658C1D"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HADS Anxiety</w:t>
            </w:r>
          </w:p>
        </w:tc>
      </w:tr>
      <w:tr w:rsidR="00595E09" w:rsidRPr="00E16ABF" w14:paraId="16044E3C" w14:textId="77777777" w:rsidTr="00465459">
        <w:tc>
          <w:tcPr>
            <w:tcW w:w="3261" w:type="dxa"/>
            <w:vAlign w:val="center"/>
          </w:tcPr>
          <w:p w14:paraId="696FE3F3"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Mean (SD, N)</w:t>
            </w:r>
          </w:p>
        </w:tc>
        <w:tc>
          <w:tcPr>
            <w:tcW w:w="2268" w:type="dxa"/>
          </w:tcPr>
          <w:p w14:paraId="0488CEA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6.1 (3.8, 16)</w:t>
            </w:r>
          </w:p>
        </w:tc>
        <w:tc>
          <w:tcPr>
            <w:tcW w:w="1842" w:type="dxa"/>
          </w:tcPr>
          <w:p w14:paraId="0F6D7DD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6.3 (3.7, 11)</w:t>
            </w:r>
          </w:p>
        </w:tc>
        <w:tc>
          <w:tcPr>
            <w:tcW w:w="1843" w:type="dxa"/>
          </w:tcPr>
          <w:p w14:paraId="768092E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8.4 (4.1, 14)</w:t>
            </w:r>
          </w:p>
        </w:tc>
        <w:tc>
          <w:tcPr>
            <w:tcW w:w="1985" w:type="dxa"/>
          </w:tcPr>
          <w:p w14:paraId="3D90181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5.2 (3.6, 12)</w:t>
            </w:r>
          </w:p>
        </w:tc>
        <w:tc>
          <w:tcPr>
            <w:tcW w:w="2693" w:type="dxa"/>
            <w:vMerge w:val="restart"/>
          </w:tcPr>
          <w:p w14:paraId="5BF9B79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3.7 (0.9, 6.4)</w:t>
            </w:r>
          </w:p>
        </w:tc>
      </w:tr>
      <w:tr w:rsidR="00595E09" w:rsidRPr="00E16ABF" w14:paraId="39526FBE" w14:textId="77777777" w:rsidTr="00465459">
        <w:tc>
          <w:tcPr>
            <w:tcW w:w="3261" w:type="dxa"/>
            <w:vAlign w:val="center"/>
          </w:tcPr>
          <w:p w14:paraId="3E3A0061"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522D660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0-11</w:t>
            </w:r>
          </w:p>
        </w:tc>
        <w:tc>
          <w:tcPr>
            <w:tcW w:w="1842" w:type="dxa"/>
          </w:tcPr>
          <w:p w14:paraId="32AEE2E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1-13</w:t>
            </w:r>
          </w:p>
        </w:tc>
        <w:tc>
          <w:tcPr>
            <w:tcW w:w="1843" w:type="dxa"/>
          </w:tcPr>
          <w:p w14:paraId="7A433D4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1-14</w:t>
            </w:r>
          </w:p>
        </w:tc>
        <w:tc>
          <w:tcPr>
            <w:tcW w:w="1985" w:type="dxa"/>
          </w:tcPr>
          <w:p w14:paraId="009402E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1-13</w:t>
            </w:r>
          </w:p>
        </w:tc>
        <w:tc>
          <w:tcPr>
            <w:tcW w:w="2693" w:type="dxa"/>
            <w:vMerge/>
          </w:tcPr>
          <w:p w14:paraId="49400D7E"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61E56AAD" w14:textId="77777777" w:rsidTr="00465459">
        <w:tc>
          <w:tcPr>
            <w:tcW w:w="3261" w:type="dxa"/>
            <w:vAlign w:val="center"/>
          </w:tcPr>
          <w:p w14:paraId="2A95B094"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4BA3EE7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1842" w:type="dxa"/>
          </w:tcPr>
          <w:p w14:paraId="6B0016C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843" w:type="dxa"/>
          </w:tcPr>
          <w:p w14:paraId="7D75EDE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985" w:type="dxa"/>
          </w:tcPr>
          <w:p w14:paraId="3034F0F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693" w:type="dxa"/>
            <w:shd w:val="clear" w:color="auto" w:fill="D9D9D9" w:themeFill="background1" w:themeFillShade="D9"/>
          </w:tcPr>
          <w:p w14:paraId="7A0D0E2A" w14:textId="77777777" w:rsidR="00595E09" w:rsidRPr="00E16ABF" w:rsidRDefault="00595E09" w:rsidP="00465459">
            <w:pPr>
              <w:spacing w:line="360" w:lineRule="auto"/>
              <w:rPr>
                <w:rFonts w:ascii="Times New Roman" w:hAnsi="Times New Roman" w:cs="Times New Roman"/>
                <w:sz w:val="24"/>
                <w:szCs w:val="24"/>
              </w:rPr>
            </w:pPr>
          </w:p>
        </w:tc>
      </w:tr>
    </w:tbl>
    <w:p w14:paraId="393A4DC8" w14:textId="77777777" w:rsidR="00595E09" w:rsidRPr="00BE0CAD" w:rsidRDefault="00595E09" w:rsidP="00595E09">
      <w:pPr>
        <w:ind w:right="542"/>
        <w:rPr>
          <w:rFonts w:ascii="Times New Roman" w:hAnsi="Times New Roman" w:cs="Times New Roman"/>
          <w:sz w:val="16"/>
          <w:szCs w:val="16"/>
          <w:lang w:eastAsia="en-GB"/>
        </w:rPr>
      </w:pPr>
      <w:r w:rsidRPr="00AD3EF0">
        <w:rPr>
          <w:rFonts w:ascii="Times New Roman" w:hAnsi="Times New Roman" w:cs="Times New Roman"/>
          <w:sz w:val="16"/>
          <w:szCs w:val="16"/>
          <w:vertAlign w:val="superscript"/>
        </w:rPr>
        <w:t>1</w:t>
      </w:r>
      <w:r w:rsidRPr="00BE0CAD">
        <w:rPr>
          <w:rFonts w:ascii="Times New Roman" w:hAnsi="Times New Roman" w:cs="Times New Roman"/>
          <w:sz w:val="16"/>
          <w:szCs w:val="16"/>
        </w:rPr>
        <w:t xml:space="preserve">One intervention group participant withdrew prior to follow-up. </w:t>
      </w:r>
      <w:r w:rsidRPr="00AD3EF0">
        <w:rPr>
          <w:rFonts w:ascii="Times New Roman" w:hAnsi="Times New Roman" w:cs="Times New Roman"/>
          <w:sz w:val="16"/>
          <w:szCs w:val="16"/>
          <w:vertAlign w:val="superscript"/>
          <w:lang w:eastAsia="en-GB"/>
        </w:rPr>
        <w:t>2</w:t>
      </w:r>
      <w:r w:rsidRPr="00BE0CAD">
        <w:rPr>
          <w:rFonts w:ascii="Times New Roman" w:hAnsi="Times New Roman" w:cs="Times New Roman"/>
          <w:sz w:val="16"/>
          <w:szCs w:val="16"/>
          <w:lang w:eastAsia="en-GB"/>
        </w:rPr>
        <w:t>Values &lt;0 favour intervention.  A</w:t>
      </w:r>
      <w:r w:rsidRPr="00BE0CAD">
        <w:rPr>
          <w:rFonts w:ascii="Times New Roman" w:hAnsi="Times New Roman" w:cs="Times New Roman"/>
          <w:sz w:val="16"/>
          <w:szCs w:val="16"/>
        </w:rPr>
        <w:t>djusted for GP practice (random effect), the two minimisation variables (GP size list and index of multiple deprivation), and baseline score.</w:t>
      </w:r>
      <w:r w:rsidRPr="00BE0CAD">
        <w:rPr>
          <w:rFonts w:ascii="Times New Roman" w:hAnsi="Times New Roman" w:cs="Times New Roman"/>
          <w:sz w:val="16"/>
          <w:szCs w:val="16"/>
          <w:lang w:eastAsia="en-GB"/>
        </w:rPr>
        <w:t xml:space="preserve"> </w:t>
      </w:r>
      <w:r w:rsidRPr="00AD3EF0">
        <w:rPr>
          <w:rFonts w:ascii="Times New Roman" w:hAnsi="Times New Roman" w:cs="Times New Roman"/>
          <w:sz w:val="16"/>
          <w:szCs w:val="16"/>
          <w:vertAlign w:val="superscript"/>
          <w:lang w:eastAsia="en-GB"/>
        </w:rPr>
        <w:t>3</w:t>
      </w:r>
      <w:r w:rsidRPr="00BE0CAD">
        <w:rPr>
          <w:rFonts w:ascii="Times New Roman" w:hAnsi="Times New Roman" w:cs="Times New Roman"/>
          <w:sz w:val="16"/>
          <w:szCs w:val="16"/>
          <w:lang w:eastAsia="en-GB"/>
        </w:rPr>
        <w:t xml:space="preserve">HADS domain scores range from 0 to 21, where higher scores indicate more severe anxiety/depression. </w:t>
      </w:r>
    </w:p>
    <w:p w14:paraId="4E6094BE" w14:textId="77777777" w:rsidR="001E0BE7" w:rsidRDefault="001E0BE7" w:rsidP="00595E09">
      <w:pPr>
        <w:ind w:left="-142" w:firstLine="142"/>
        <w:rPr>
          <w:rFonts w:ascii="Times New Roman" w:hAnsi="Times New Roman" w:cs="Times New Roman"/>
          <w:b/>
          <w:sz w:val="24"/>
          <w:szCs w:val="24"/>
        </w:rPr>
      </w:pPr>
    </w:p>
    <w:p w14:paraId="22D208CE" w14:textId="1A5E1D24" w:rsidR="00D7270D" w:rsidRDefault="00D7270D">
      <w:pPr>
        <w:rPr>
          <w:rFonts w:ascii="Times New Roman" w:hAnsi="Times New Roman" w:cs="Times New Roman"/>
          <w:b/>
          <w:sz w:val="24"/>
          <w:szCs w:val="24"/>
        </w:rPr>
      </w:pPr>
      <w:r>
        <w:rPr>
          <w:rFonts w:ascii="Times New Roman" w:hAnsi="Times New Roman" w:cs="Times New Roman"/>
          <w:b/>
          <w:sz w:val="24"/>
          <w:szCs w:val="24"/>
        </w:rPr>
        <w:br w:type="page"/>
      </w:r>
    </w:p>
    <w:p w14:paraId="2790B2F0" w14:textId="77777777" w:rsidR="001E0BE7" w:rsidRDefault="001E0BE7" w:rsidP="00D7270D">
      <w:pPr>
        <w:rPr>
          <w:rFonts w:ascii="Times New Roman" w:hAnsi="Times New Roman" w:cs="Times New Roman"/>
          <w:b/>
          <w:sz w:val="24"/>
          <w:szCs w:val="24"/>
        </w:rPr>
      </w:pPr>
    </w:p>
    <w:p w14:paraId="7AE80290" w14:textId="3CB60839" w:rsidR="00595E09" w:rsidRPr="00E16ABF" w:rsidRDefault="00595E09" w:rsidP="00595E09">
      <w:pPr>
        <w:ind w:left="-142" w:firstLine="142"/>
        <w:rPr>
          <w:rFonts w:ascii="Times New Roman" w:hAnsi="Times New Roman" w:cs="Times New Roman"/>
          <w:b/>
          <w:sz w:val="24"/>
          <w:szCs w:val="24"/>
        </w:rPr>
      </w:pPr>
      <w:r w:rsidRPr="00E16ABF">
        <w:rPr>
          <w:rFonts w:ascii="Times New Roman" w:hAnsi="Times New Roman" w:cs="Times New Roman"/>
          <w:b/>
          <w:sz w:val="24"/>
          <w:szCs w:val="24"/>
        </w:rPr>
        <w:t xml:space="preserve">Table </w:t>
      </w:r>
      <w:r w:rsidR="00CE5E08">
        <w:rPr>
          <w:rFonts w:ascii="Times New Roman" w:hAnsi="Times New Roman" w:cs="Times New Roman"/>
          <w:b/>
          <w:sz w:val="24"/>
          <w:szCs w:val="24"/>
        </w:rPr>
        <w:t>6</w:t>
      </w:r>
      <w:r w:rsidR="00CC6AC9">
        <w:rPr>
          <w:rFonts w:ascii="Times New Roman" w:hAnsi="Times New Roman" w:cs="Times New Roman"/>
          <w:b/>
          <w:sz w:val="24"/>
          <w:szCs w:val="24"/>
        </w:rPr>
        <w:t>.</w:t>
      </w:r>
    </w:p>
    <w:tbl>
      <w:tblPr>
        <w:tblStyle w:val="TableGrid"/>
        <w:tblW w:w="14459" w:type="dxa"/>
        <w:tblInd w:w="-5" w:type="dxa"/>
        <w:tblLayout w:type="fixed"/>
        <w:tblLook w:val="04A0" w:firstRow="1" w:lastRow="0" w:firstColumn="1" w:lastColumn="0" w:noHBand="0" w:noVBand="1"/>
      </w:tblPr>
      <w:tblGrid>
        <w:gridCol w:w="3232"/>
        <w:gridCol w:w="29"/>
        <w:gridCol w:w="2268"/>
        <w:gridCol w:w="2268"/>
        <w:gridCol w:w="2268"/>
        <w:gridCol w:w="2268"/>
        <w:gridCol w:w="2126"/>
      </w:tblGrid>
      <w:tr w:rsidR="00595E09" w:rsidRPr="00E16ABF" w14:paraId="6D24D2AB" w14:textId="77777777" w:rsidTr="00465459">
        <w:trPr>
          <w:tblHeader/>
        </w:trPr>
        <w:tc>
          <w:tcPr>
            <w:tcW w:w="3261" w:type="dxa"/>
            <w:gridSpan w:val="2"/>
            <w:vMerge w:val="restart"/>
            <w:shd w:val="clear" w:color="auto" w:fill="D9D9D9" w:themeFill="background1" w:themeFillShade="D9"/>
          </w:tcPr>
          <w:p w14:paraId="31B746A6" w14:textId="77777777" w:rsidR="00595E09" w:rsidRPr="00E16ABF" w:rsidRDefault="00595E09" w:rsidP="00465459">
            <w:pPr>
              <w:pStyle w:val="CommentText"/>
              <w:spacing w:line="360" w:lineRule="auto"/>
              <w:rPr>
                <w:rFonts w:ascii="Times New Roman" w:hAnsi="Times New Roman"/>
                <w:b/>
                <w:sz w:val="24"/>
                <w:szCs w:val="24"/>
              </w:rPr>
            </w:pPr>
          </w:p>
        </w:tc>
        <w:tc>
          <w:tcPr>
            <w:tcW w:w="4536" w:type="dxa"/>
            <w:gridSpan w:val="2"/>
            <w:shd w:val="clear" w:color="auto" w:fill="D9D9D9" w:themeFill="background1" w:themeFillShade="D9"/>
            <w:vAlign w:val="center"/>
          </w:tcPr>
          <w:p w14:paraId="5F1E1D5A"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Baseline</w:t>
            </w:r>
          </w:p>
        </w:tc>
        <w:tc>
          <w:tcPr>
            <w:tcW w:w="6662" w:type="dxa"/>
            <w:gridSpan w:val="3"/>
            <w:shd w:val="clear" w:color="auto" w:fill="D9D9D9" w:themeFill="background1" w:themeFillShade="D9"/>
            <w:vAlign w:val="center"/>
          </w:tcPr>
          <w:p w14:paraId="2158F7BD"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3-month follow-up</w:t>
            </w:r>
          </w:p>
        </w:tc>
      </w:tr>
      <w:tr w:rsidR="00595E09" w:rsidRPr="00E16ABF" w14:paraId="47CA04F2" w14:textId="77777777" w:rsidTr="00465459">
        <w:trPr>
          <w:tblHeader/>
        </w:trPr>
        <w:tc>
          <w:tcPr>
            <w:tcW w:w="3261" w:type="dxa"/>
            <w:gridSpan w:val="2"/>
            <w:vMerge/>
            <w:shd w:val="clear" w:color="auto" w:fill="D9D9D9" w:themeFill="background1" w:themeFillShade="D9"/>
          </w:tcPr>
          <w:p w14:paraId="38B2CF20" w14:textId="77777777" w:rsidR="00595E09" w:rsidRPr="00E16ABF" w:rsidRDefault="00595E09" w:rsidP="00465459">
            <w:pPr>
              <w:spacing w:line="360" w:lineRule="auto"/>
              <w:rPr>
                <w:rFonts w:ascii="Times New Roman" w:hAnsi="Times New Roman" w:cs="Times New Roman"/>
                <w:b/>
                <w:sz w:val="24"/>
                <w:szCs w:val="24"/>
              </w:rPr>
            </w:pPr>
          </w:p>
        </w:tc>
        <w:tc>
          <w:tcPr>
            <w:tcW w:w="2268" w:type="dxa"/>
            <w:shd w:val="clear" w:color="auto" w:fill="D9D9D9" w:themeFill="background1" w:themeFillShade="D9"/>
            <w:vAlign w:val="center"/>
          </w:tcPr>
          <w:p w14:paraId="3EC0D2C5"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Intervention</w:t>
            </w:r>
          </w:p>
          <w:p w14:paraId="0662A8BC"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(N=16)</w:t>
            </w:r>
          </w:p>
        </w:tc>
        <w:tc>
          <w:tcPr>
            <w:tcW w:w="2268" w:type="dxa"/>
            <w:shd w:val="clear" w:color="auto" w:fill="D9D9D9" w:themeFill="background1" w:themeFillShade="D9"/>
            <w:vAlign w:val="center"/>
          </w:tcPr>
          <w:p w14:paraId="11EFED9F" w14:textId="77777777" w:rsidR="00595E09" w:rsidRPr="00E16ABF" w:rsidRDefault="00595E09" w:rsidP="00465459">
            <w:pPr>
              <w:pStyle w:val="Heading8"/>
              <w:spacing w:line="360" w:lineRule="auto"/>
              <w:jc w:val="center"/>
              <w:outlineLvl w:val="7"/>
              <w:rPr>
                <w:rFonts w:ascii="Times New Roman" w:hAnsi="Times New Roman" w:cs="Times New Roman"/>
                <w:b/>
                <w:color w:val="auto"/>
                <w:sz w:val="24"/>
                <w:szCs w:val="24"/>
              </w:rPr>
            </w:pPr>
            <w:r w:rsidRPr="00E16ABF">
              <w:rPr>
                <w:rFonts w:ascii="Times New Roman" w:hAnsi="Times New Roman" w:cs="Times New Roman"/>
                <w:b/>
                <w:color w:val="auto"/>
                <w:sz w:val="24"/>
                <w:szCs w:val="24"/>
              </w:rPr>
              <w:t>Usual Care</w:t>
            </w:r>
          </w:p>
          <w:p w14:paraId="3C7B9E84"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p>
        </w:tc>
        <w:tc>
          <w:tcPr>
            <w:tcW w:w="2268" w:type="dxa"/>
            <w:shd w:val="clear" w:color="auto" w:fill="D9D9D9" w:themeFill="background1" w:themeFillShade="D9"/>
            <w:vAlign w:val="center"/>
          </w:tcPr>
          <w:p w14:paraId="6D7CF8CE"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Intervention</w:t>
            </w:r>
          </w:p>
          <w:p w14:paraId="6E61E248" w14:textId="05E86408"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(N=15</w:t>
            </w:r>
            <w:r w:rsidR="00BE0CAD">
              <w:rPr>
                <w:rFonts w:ascii="Times New Roman" w:hAnsi="Times New Roman" w:cs="Times New Roman"/>
                <w:b/>
                <w:sz w:val="24"/>
                <w:szCs w:val="24"/>
              </w:rPr>
              <w:t>)</w:t>
            </w:r>
            <w:r w:rsidRPr="00E16ABF">
              <w:rPr>
                <w:rFonts w:ascii="Times New Roman" w:hAnsi="Times New Roman" w:cs="Times New Roman"/>
                <w:b/>
                <w:sz w:val="24"/>
                <w:szCs w:val="24"/>
                <w:vertAlign w:val="superscript"/>
              </w:rPr>
              <w:t>1</w:t>
            </w:r>
          </w:p>
        </w:tc>
        <w:tc>
          <w:tcPr>
            <w:tcW w:w="2268" w:type="dxa"/>
            <w:shd w:val="clear" w:color="auto" w:fill="D9D9D9" w:themeFill="background1" w:themeFillShade="D9"/>
            <w:vAlign w:val="center"/>
          </w:tcPr>
          <w:p w14:paraId="3C32D047" w14:textId="77777777" w:rsidR="00595E09" w:rsidRPr="00E16ABF" w:rsidRDefault="00595E09" w:rsidP="00465459">
            <w:pPr>
              <w:pStyle w:val="Heading8"/>
              <w:spacing w:line="360" w:lineRule="auto"/>
              <w:jc w:val="center"/>
              <w:outlineLvl w:val="7"/>
              <w:rPr>
                <w:rFonts w:ascii="Times New Roman" w:hAnsi="Times New Roman" w:cs="Times New Roman"/>
                <w:b/>
                <w:color w:val="auto"/>
                <w:sz w:val="24"/>
                <w:szCs w:val="24"/>
              </w:rPr>
            </w:pPr>
            <w:r w:rsidRPr="00E16ABF">
              <w:rPr>
                <w:rFonts w:ascii="Times New Roman" w:hAnsi="Times New Roman" w:cs="Times New Roman"/>
                <w:b/>
                <w:color w:val="auto"/>
                <w:sz w:val="24"/>
                <w:szCs w:val="24"/>
              </w:rPr>
              <w:t>Usual Care</w:t>
            </w:r>
          </w:p>
          <w:p w14:paraId="046D11D5"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p>
        </w:tc>
        <w:tc>
          <w:tcPr>
            <w:tcW w:w="2126" w:type="dxa"/>
            <w:shd w:val="clear" w:color="auto" w:fill="D9D9D9" w:themeFill="background1" w:themeFillShade="D9"/>
            <w:vAlign w:val="center"/>
          </w:tcPr>
          <w:p w14:paraId="6751CA47"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Difference in Medians</w:t>
            </w:r>
            <w:r w:rsidRPr="00E16ABF">
              <w:rPr>
                <w:rFonts w:ascii="Times New Roman" w:hAnsi="Times New Roman" w:cs="Times New Roman"/>
                <w:b/>
                <w:sz w:val="24"/>
                <w:szCs w:val="24"/>
                <w:vertAlign w:val="superscript"/>
              </w:rPr>
              <w:t>2</w:t>
            </w:r>
            <w:r w:rsidRPr="00E16ABF">
              <w:rPr>
                <w:rFonts w:ascii="Times New Roman" w:hAnsi="Times New Roman" w:cs="Times New Roman"/>
                <w:b/>
                <w:sz w:val="24"/>
                <w:szCs w:val="24"/>
              </w:rPr>
              <w:t xml:space="preserve"> (95% CI)</w:t>
            </w:r>
          </w:p>
        </w:tc>
      </w:tr>
      <w:tr w:rsidR="00595E09" w:rsidRPr="00E16ABF" w14:paraId="4647BA9F" w14:textId="77777777" w:rsidTr="00465459">
        <w:tc>
          <w:tcPr>
            <w:tcW w:w="14459" w:type="dxa"/>
            <w:gridSpan w:val="7"/>
            <w:vAlign w:val="center"/>
          </w:tcPr>
          <w:p w14:paraId="2C2C9B1F" w14:textId="77777777" w:rsidR="00595E09" w:rsidRPr="00E16ABF" w:rsidRDefault="00595E09" w:rsidP="00465459">
            <w:pPr>
              <w:spacing w:line="360" w:lineRule="auto"/>
              <w:rPr>
                <w:rFonts w:ascii="Times New Roman" w:hAnsi="Times New Roman" w:cs="Times New Roman"/>
                <w:b/>
                <w:sz w:val="24"/>
                <w:szCs w:val="24"/>
              </w:rPr>
            </w:pPr>
            <w:r w:rsidRPr="00E16ABF">
              <w:rPr>
                <w:rFonts w:ascii="Times New Roman" w:hAnsi="Times New Roman" w:cs="Times New Roman"/>
                <w:b/>
                <w:sz w:val="24"/>
                <w:szCs w:val="24"/>
              </w:rPr>
              <w:t>Intensity domains</w:t>
            </w:r>
          </w:p>
        </w:tc>
      </w:tr>
      <w:tr w:rsidR="00595E09" w:rsidRPr="00E16ABF" w14:paraId="4F4105B7" w14:textId="77777777" w:rsidTr="00465459">
        <w:tc>
          <w:tcPr>
            <w:tcW w:w="14459" w:type="dxa"/>
            <w:gridSpan w:val="7"/>
            <w:vAlign w:val="center"/>
          </w:tcPr>
          <w:p w14:paraId="48CF2EBE"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Sedentary Activity (MET hours/week)</w:t>
            </w:r>
          </w:p>
        </w:tc>
      </w:tr>
      <w:tr w:rsidR="00595E09" w:rsidRPr="00E16ABF" w14:paraId="7E031BE6" w14:textId="77777777" w:rsidTr="00465459">
        <w:tc>
          <w:tcPr>
            <w:tcW w:w="3261" w:type="dxa"/>
            <w:gridSpan w:val="2"/>
            <w:vAlign w:val="center"/>
          </w:tcPr>
          <w:p w14:paraId="0C851D64"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69C54BF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60.2 [30.6, 88.5]</w:t>
            </w:r>
          </w:p>
        </w:tc>
        <w:tc>
          <w:tcPr>
            <w:tcW w:w="2268" w:type="dxa"/>
          </w:tcPr>
          <w:p w14:paraId="5100E76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66.0 [28.0, 97.1]</w:t>
            </w:r>
          </w:p>
        </w:tc>
        <w:tc>
          <w:tcPr>
            <w:tcW w:w="2268" w:type="dxa"/>
          </w:tcPr>
          <w:p w14:paraId="2ABA20A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48.1 [21.0, 56.9]</w:t>
            </w:r>
          </w:p>
        </w:tc>
        <w:tc>
          <w:tcPr>
            <w:tcW w:w="2268" w:type="dxa"/>
          </w:tcPr>
          <w:p w14:paraId="41827B8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39.7 [22.4, 60.8]</w:t>
            </w:r>
          </w:p>
        </w:tc>
        <w:tc>
          <w:tcPr>
            <w:tcW w:w="2126" w:type="dxa"/>
            <w:vMerge w:val="restart"/>
          </w:tcPr>
          <w:p w14:paraId="45C9EF5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8.4 </w:t>
            </w:r>
          </w:p>
          <w:p w14:paraId="6EEFBBC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(-23.7, 40.5)</w:t>
            </w:r>
          </w:p>
        </w:tc>
      </w:tr>
      <w:tr w:rsidR="00595E09" w:rsidRPr="00E16ABF" w14:paraId="359D70D4" w14:textId="77777777" w:rsidTr="00465459">
        <w:tc>
          <w:tcPr>
            <w:tcW w:w="3261" w:type="dxa"/>
            <w:gridSpan w:val="2"/>
            <w:vAlign w:val="center"/>
          </w:tcPr>
          <w:p w14:paraId="585254B1"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6987FA2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9.5-108.2</w:t>
            </w:r>
          </w:p>
        </w:tc>
        <w:tc>
          <w:tcPr>
            <w:tcW w:w="2268" w:type="dxa"/>
          </w:tcPr>
          <w:p w14:paraId="209524B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22.4-146.3</w:t>
            </w:r>
          </w:p>
        </w:tc>
        <w:tc>
          <w:tcPr>
            <w:tcW w:w="2268" w:type="dxa"/>
          </w:tcPr>
          <w:p w14:paraId="14AEDCF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5.1-98.7</w:t>
            </w:r>
          </w:p>
        </w:tc>
        <w:tc>
          <w:tcPr>
            <w:tcW w:w="2268" w:type="dxa"/>
          </w:tcPr>
          <w:p w14:paraId="1360EBE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11.6-109.9</w:t>
            </w:r>
          </w:p>
        </w:tc>
        <w:tc>
          <w:tcPr>
            <w:tcW w:w="2126" w:type="dxa"/>
            <w:vMerge/>
          </w:tcPr>
          <w:p w14:paraId="08476294"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34F445DD" w14:textId="77777777" w:rsidTr="00465459">
        <w:tc>
          <w:tcPr>
            <w:tcW w:w="3261" w:type="dxa"/>
            <w:gridSpan w:val="2"/>
            <w:vAlign w:val="center"/>
          </w:tcPr>
          <w:p w14:paraId="73FE3D2B"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7B7D97C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w:t>
            </w:r>
          </w:p>
        </w:tc>
        <w:tc>
          <w:tcPr>
            <w:tcW w:w="2268" w:type="dxa"/>
          </w:tcPr>
          <w:p w14:paraId="1C3387C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7FECADD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w:t>
            </w:r>
          </w:p>
        </w:tc>
        <w:tc>
          <w:tcPr>
            <w:tcW w:w="2268" w:type="dxa"/>
          </w:tcPr>
          <w:p w14:paraId="35D5F51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126" w:type="dxa"/>
            <w:shd w:val="clear" w:color="auto" w:fill="D9D9D9" w:themeFill="background1" w:themeFillShade="D9"/>
          </w:tcPr>
          <w:p w14:paraId="6C272646"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32306F3B" w14:textId="77777777" w:rsidTr="00465459">
        <w:tc>
          <w:tcPr>
            <w:tcW w:w="14459" w:type="dxa"/>
            <w:gridSpan w:val="7"/>
            <w:vAlign w:val="center"/>
          </w:tcPr>
          <w:p w14:paraId="1A2901A2"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Light-intensity activity (MET hours/week)</w:t>
            </w:r>
          </w:p>
        </w:tc>
      </w:tr>
      <w:tr w:rsidR="00595E09" w:rsidRPr="00E16ABF" w14:paraId="2C16E9C3" w14:textId="77777777" w:rsidTr="00465459">
        <w:tc>
          <w:tcPr>
            <w:tcW w:w="3261" w:type="dxa"/>
            <w:gridSpan w:val="2"/>
            <w:vAlign w:val="center"/>
          </w:tcPr>
          <w:p w14:paraId="0727F9F0"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23AC14F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119.2 [87.7, 154.9]</w:t>
            </w:r>
          </w:p>
        </w:tc>
        <w:tc>
          <w:tcPr>
            <w:tcW w:w="2268" w:type="dxa"/>
          </w:tcPr>
          <w:p w14:paraId="1BAC80E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154.9 [135.5, 166.1]</w:t>
            </w:r>
          </w:p>
        </w:tc>
        <w:tc>
          <w:tcPr>
            <w:tcW w:w="2268" w:type="dxa"/>
          </w:tcPr>
          <w:p w14:paraId="43DAC4F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110.8 [81.2, 178.0]</w:t>
            </w:r>
          </w:p>
        </w:tc>
        <w:tc>
          <w:tcPr>
            <w:tcW w:w="2268" w:type="dxa"/>
          </w:tcPr>
          <w:p w14:paraId="3AC3DCE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130.4 [107.8, 183.9]</w:t>
            </w:r>
          </w:p>
        </w:tc>
        <w:tc>
          <w:tcPr>
            <w:tcW w:w="2126" w:type="dxa"/>
            <w:vMerge w:val="restart"/>
          </w:tcPr>
          <w:p w14:paraId="06FF40B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-19.6 </w:t>
            </w:r>
          </w:p>
          <w:p w14:paraId="0962BDC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(-84.9, 45.7)</w:t>
            </w:r>
          </w:p>
        </w:tc>
      </w:tr>
      <w:tr w:rsidR="00595E09" w:rsidRPr="00E16ABF" w14:paraId="0360B064" w14:textId="77777777" w:rsidTr="00465459">
        <w:tc>
          <w:tcPr>
            <w:tcW w:w="3261" w:type="dxa"/>
            <w:gridSpan w:val="2"/>
            <w:vAlign w:val="center"/>
          </w:tcPr>
          <w:p w14:paraId="0612A45A"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1437C14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49.5-198.1</w:t>
            </w:r>
          </w:p>
        </w:tc>
        <w:tc>
          <w:tcPr>
            <w:tcW w:w="2268" w:type="dxa"/>
          </w:tcPr>
          <w:p w14:paraId="39FD82B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110.4-206.3</w:t>
            </w:r>
          </w:p>
        </w:tc>
        <w:tc>
          <w:tcPr>
            <w:tcW w:w="2268" w:type="dxa"/>
          </w:tcPr>
          <w:p w14:paraId="4D8BEDA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48.8-193.6</w:t>
            </w:r>
          </w:p>
        </w:tc>
        <w:tc>
          <w:tcPr>
            <w:tcW w:w="2268" w:type="dxa"/>
          </w:tcPr>
          <w:p w14:paraId="0C2A388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73.9-229.8</w:t>
            </w:r>
          </w:p>
        </w:tc>
        <w:tc>
          <w:tcPr>
            <w:tcW w:w="2126" w:type="dxa"/>
            <w:vMerge/>
          </w:tcPr>
          <w:p w14:paraId="4AC85B3B"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2C3A5974" w14:textId="77777777" w:rsidTr="00465459">
        <w:tc>
          <w:tcPr>
            <w:tcW w:w="3261" w:type="dxa"/>
            <w:gridSpan w:val="2"/>
            <w:vAlign w:val="center"/>
          </w:tcPr>
          <w:p w14:paraId="2F5BAA85"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6AA9810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03C741F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0E3B179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w:t>
            </w:r>
          </w:p>
        </w:tc>
        <w:tc>
          <w:tcPr>
            <w:tcW w:w="2268" w:type="dxa"/>
          </w:tcPr>
          <w:p w14:paraId="0C05F5A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126" w:type="dxa"/>
            <w:shd w:val="clear" w:color="auto" w:fill="D9D9D9" w:themeFill="background1" w:themeFillShade="D9"/>
          </w:tcPr>
          <w:p w14:paraId="5BAD8E56"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22027212" w14:textId="77777777" w:rsidTr="00465459">
        <w:tc>
          <w:tcPr>
            <w:tcW w:w="14459" w:type="dxa"/>
            <w:gridSpan w:val="7"/>
            <w:vAlign w:val="center"/>
          </w:tcPr>
          <w:p w14:paraId="5586734F"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Moderate-intensity activity (MET hours/week)</w:t>
            </w:r>
          </w:p>
        </w:tc>
      </w:tr>
      <w:tr w:rsidR="00595E09" w:rsidRPr="00E16ABF" w14:paraId="3F897B74" w14:textId="77777777" w:rsidTr="00465459">
        <w:tc>
          <w:tcPr>
            <w:tcW w:w="3261" w:type="dxa"/>
            <w:gridSpan w:val="2"/>
            <w:vAlign w:val="center"/>
          </w:tcPr>
          <w:p w14:paraId="52DEE43F"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4BE7183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116.4 [58.5, 168.6]</w:t>
            </w:r>
          </w:p>
        </w:tc>
        <w:tc>
          <w:tcPr>
            <w:tcW w:w="2268" w:type="dxa"/>
          </w:tcPr>
          <w:p w14:paraId="7B98827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141.5 [70.8, 188.7]</w:t>
            </w:r>
          </w:p>
        </w:tc>
        <w:tc>
          <w:tcPr>
            <w:tcW w:w="2268" w:type="dxa"/>
          </w:tcPr>
          <w:p w14:paraId="24D3026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150.8 [82.3, 199.4]</w:t>
            </w:r>
          </w:p>
        </w:tc>
        <w:tc>
          <w:tcPr>
            <w:tcW w:w="2268" w:type="dxa"/>
          </w:tcPr>
          <w:p w14:paraId="4E10E3B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128.5 [56.5-167.0]</w:t>
            </w:r>
          </w:p>
        </w:tc>
        <w:tc>
          <w:tcPr>
            <w:tcW w:w="2126" w:type="dxa"/>
            <w:vMerge w:val="restart"/>
            <w:shd w:val="clear" w:color="auto" w:fill="auto"/>
          </w:tcPr>
          <w:p w14:paraId="78FDC92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22.3 </w:t>
            </w:r>
          </w:p>
          <w:p w14:paraId="3B1C161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(-71.4, 116.0)</w:t>
            </w:r>
          </w:p>
        </w:tc>
      </w:tr>
      <w:tr w:rsidR="00595E09" w:rsidRPr="00E16ABF" w14:paraId="41799A3B" w14:textId="77777777" w:rsidTr="00465459">
        <w:trPr>
          <w:trHeight w:val="48"/>
        </w:trPr>
        <w:tc>
          <w:tcPr>
            <w:tcW w:w="3261" w:type="dxa"/>
            <w:gridSpan w:val="2"/>
            <w:vAlign w:val="center"/>
          </w:tcPr>
          <w:p w14:paraId="1851E2F7"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187CDEB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10.6-210.4</w:t>
            </w:r>
          </w:p>
        </w:tc>
        <w:tc>
          <w:tcPr>
            <w:tcW w:w="2268" w:type="dxa"/>
          </w:tcPr>
          <w:p w14:paraId="097818A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58.6-206.5</w:t>
            </w:r>
          </w:p>
        </w:tc>
        <w:tc>
          <w:tcPr>
            <w:tcW w:w="2268" w:type="dxa"/>
          </w:tcPr>
          <w:p w14:paraId="5F5664C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50.2-266.1</w:t>
            </w:r>
          </w:p>
        </w:tc>
        <w:tc>
          <w:tcPr>
            <w:tcW w:w="2268" w:type="dxa"/>
          </w:tcPr>
          <w:p w14:paraId="10661E2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55.1-361.3</w:t>
            </w:r>
          </w:p>
        </w:tc>
        <w:tc>
          <w:tcPr>
            <w:tcW w:w="2126" w:type="dxa"/>
            <w:vMerge/>
            <w:shd w:val="clear" w:color="auto" w:fill="auto"/>
          </w:tcPr>
          <w:p w14:paraId="389EDC63"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59422BB3" w14:textId="77777777" w:rsidTr="00465459">
        <w:tc>
          <w:tcPr>
            <w:tcW w:w="3261" w:type="dxa"/>
            <w:gridSpan w:val="2"/>
            <w:vAlign w:val="center"/>
          </w:tcPr>
          <w:p w14:paraId="711EA239"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3F4247E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268" w:type="dxa"/>
          </w:tcPr>
          <w:p w14:paraId="6CCDA25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27DAB92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0CFCFDD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126" w:type="dxa"/>
            <w:shd w:val="clear" w:color="auto" w:fill="D9D9D9" w:themeFill="background1" w:themeFillShade="D9"/>
          </w:tcPr>
          <w:p w14:paraId="60A29BDC"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6195A104" w14:textId="77777777" w:rsidTr="00465459">
        <w:tc>
          <w:tcPr>
            <w:tcW w:w="14459" w:type="dxa"/>
            <w:gridSpan w:val="7"/>
            <w:vAlign w:val="center"/>
          </w:tcPr>
          <w:p w14:paraId="5A9357A1"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Vigorous-intensity activity (MET hours/week)</w:t>
            </w:r>
          </w:p>
        </w:tc>
      </w:tr>
      <w:tr w:rsidR="00595E09" w:rsidRPr="00E16ABF" w14:paraId="71EF7695" w14:textId="77777777" w:rsidTr="00465459">
        <w:tc>
          <w:tcPr>
            <w:tcW w:w="3261" w:type="dxa"/>
            <w:gridSpan w:val="2"/>
            <w:vAlign w:val="center"/>
          </w:tcPr>
          <w:p w14:paraId="444EF503"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241A56C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 [0, 5.8]</w:t>
            </w:r>
          </w:p>
        </w:tc>
        <w:tc>
          <w:tcPr>
            <w:tcW w:w="2268" w:type="dxa"/>
          </w:tcPr>
          <w:p w14:paraId="217FA5E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0 [0, 0] </w:t>
            </w:r>
          </w:p>
        </w:tc>
        <w:tc>
          <w:tcPr>
            <w:tcW w:w="2268" w:type="dxa"/>
          </w:tcPr>
          <w:p w14:paraId="390B41D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1.6 [0, 9.8]</w:t>
            </w:r>
          </w:p>
        </w:tc>
        <w:tc>
          <w:tcPr>
            <w:tcW w:w="2268" w:type="dxa"/>
          </w:tcPr>
          <w:p w14:paraId="7FE9A92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3.3 [0, 7.5]</w:t>
            </w:r>
          </w:p>
        </w:tc>
        <w:tc>
          <w:tcPr>
            <w:tcW w:w="2126" w:type="dxa"/>
            <w:vMerge w:val="restart"/>
            <w:shd w:val="clear" w:color="auto" w:fill="auto"/>
          </w:tcPr>
          <w:p w14:paraId="420BF58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-1.6 </w:t>
            </w:r>
          </w:p>
          <w:p w14:paraId="5FD7B96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(-8.2, 4.9)</w:t>
            </w:r>
          </w:p>
        </w:tc>
      </w:tr>
      <w:tr w:rsidR="00595E09" w:rsidRPr="00E16ABF" w14:paraId="1F25C5BC" w14:textId="77777777" w:rsidTr="00465459">
        <w:tc>
          <w:tcPr>
            <w:tcW w:w="3261" w:type="dxa"/>
            <w:gridSpan w:val="2"/>
            <w:vAlign w:val="center"/>
          </w:tcPr>
          <w:p w14:paraId="0AA522C0"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7C32D38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0-9.8</w:t>
            </w:r>
          </w:p>
        </w:tc>
        <w:tc>
          <w:tcPr>
            <w:tcW w:w="2268" w:type="dxa"/>
          </w:tcPr>
          <w:p w14:paraId="44E9A93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0-30.0</w:t>
            </w:r>
          </w:p>
        </w:tc>
        <w:tc>
          <w:tcPr>
            <w:tcW w:w="2268" w:type="dxa"/>
          </w:tcPr>
          <w:p w14:paraId="530DDF2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0-10.1</w:t>
            </w:r>
          </w:p>
        </w:tc>
        <w:tc>
          <w:tcPr>
            <w:tcW w:w="2268" w:type="dxa"/>
          </w:tcPr>
          <w:p w14:paraId="5635AC4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0-37.0</w:t>
            </w:r>
          </w:p>
        </w:tc>
        <w:tc>
          <w:tcPr>
            <w:tcW w:w="2126" w:type="dxa"/>
            <w:vMerge/>
            <w:shd w:val="clear" w:color="auto" w:fill="auto"/>
          </w:tcPr>
          <w:p w14:paraId="641F484E"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5C7EFB07" w14:textId="77777777" w:rsidTr="00465459">
        <w:tc>
          <w:tcPr>
            <w:tcW w:w="3261" w:type="dxa"/>
            <w:gridSpan w:val="2"/>
            <w:vAlign w:val="center"/>
          </w:tcPr>
          <w:p w14:paraId="071F7845"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5D55A0A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268" w:type="dxa"/>
          </w:tcPr>
          <w:p w14:paraId="3901A36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0EE673B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39F32B3F" w14:textId="46D4FA30" w:rsidR="00595E09" w:rsidRPr="00E16ABF" w:rsidRDefault="00157F68" w:rsidP="00465459">
            <w:pPr>
              <w:spacing w:line="360" w:lineRule="auto"/>
              <w:jc w:val="center"/>
              <w:rPr>
                <w:rFonts w:ascii="Times New Roman" w:hAnsi="Times New Roman" w:cs="Times New Roman"/>
                <w:sz w:val="24"/>
                <w:szCs w:val="24"/>
              </w:rPr>
            </w:pPr>
            <w:r w:rsidRPr="001F13D1">
              <w:rPr>
                <w:rFonts w:ascii="Times New Roman" w:hAnsi="Times New Roman" w:cs="Times New Roman"/>
                <w:sz w:val="24"/>
                <w:szCs w:val="24"/>
              </w:rPr>
              <w:t>0</w:t>
            </w:r>
          </w:p>
        </w:tc>
        <w:tc>
          <w:tcPr>
            <w:tcW w:w="2126" w:type="dxa"/>
            <w:shd w:val="clear" w:color="auto" w:fill="D9D9D9" w:themeFill="background1" w:themeFillShade="D9"/>
          </w:tcPr>
          <w:p w14:paraId="40CEE6F4"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231784BC" w14:textId="77777777" w:rsidTr="00465459">
        <w:tc>
          <w:tcPr>
            <w:tcW w:w="14459" w:type="dxa"/>
            <w:gridSpan w:val="7"/>
            <w:vAlign w:val="center"/>
          </w:tcPr>
          <w:p w14:paraId="0E7113F6" w14:textId="77777777" w:rsidR="00595E09" w:rsidRPr="00E16ABF" w:rsidRDefault="00595E09" w:rsidP="00465459">
            <w:pPr>
              <w:spacing w:line="360" w:lineRule="auto"/>
              <w:rPr>
                <w:rFonts w:ascii="Times New Roman" w:hAnsi="Times New Roman" w:cs="Times New Roman"/>
                <w:b/>
                <w:sz w:val="24"/>
                <w:szCs w:val="24"/>
              </w:rPr>
            </w:pPr>
            <w:r w:rsidRPr="00E16ABF">
              <w:rPr>
                <w:rFonts w:ascii="Times New Roman" w:hAnsi="Times New Roman" w:cs="Times New Roman"/>
                <w:b/>
                <w:sz w:val="24"/>
                <w:szCs w:val="24"/>
              </w:rPr>
              <w:t>Activity Type Domains</w:t>
            </w:r>
          </w:p>
        </w:tc>
      </w:tr>
      <w:tr w:rsidR="00595E09" w:rsidRPr="00E16ABF" w14:paraId="703342A9" w14:textId="77777777" w:rsidTr="00465459">
        <w:tc>
          <w:tcPr>
            <w:tcW w:w="14459" w:type="dxa"/>
            <w:gridSpan w:val="7"/>
            <w:vAlign w:val="center"/>
          </w:tcPr>
          <w:p w14:paraId="584BD4E5"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Household/caregiving activity (MET hours/week</w:t>
            </w:r>
          </w:p>
        </w:tc>
      </w:tr>
      <w:tr w:rsidR="00595E09" w:rsidRPr="00E16ABF" w14:paraId="372B8A65" w14:textId="77777777" w:rsidTr="00465459">
        <w:tc>
          <w:tcPr>
            <w:tcW w:w="3232" w:type="dxa"/>
            <w:vAlign w:val="center"/>
          </w:tcPr>
          <w:p w14:paraId="799135B1"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97" w:type="dxa"/>
            <w:gridSpan w:val="2"/>
          </w:tcPr>
          <w:p w14:paraId="52C5C18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202.6 [121.8, 241.5]</w:t>
            </w:r>
          </w:p>
        </w:tc>
        <w:tc>
          <w:tcPr>
            <w:tcW w:w="2268" w:type="dxa"/>
          </w:tcPr>
          <w:p w14:paraId="079D7BF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224.2 [169.6, 272.8]</w:t>
            </w:r>
          </w:p>
        </w:tc>
        <w:tc>
          <w:tcPr>
            <w:tcW w:w="2268" w:type="dxa"/>
          </w:tcPr>
          <w:p w14:paraId="3FA936C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181.0 [134.4, 283.6]</w:t>
            </w:r>
          </w:p>
        </w:tc>
        <w:tc>
          <w:tcPr>
            <w:tcW w:w="2268" w:type="dxa"/>
          </w:tcPr>
          <w:p w14:paraId="59A742C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219.5 [150.9, 309.1]</w:t>
            </w:r>
          </w:p>
        </w:tc>
        <w:tc>
          <w:tcPr>
            <w:tcW w:w="2126" w:type="dxa"/>
            <w:vMerge w:val="restart"/>
            <w:shd w:val="clear" w:color="auto" w:fill="auto"/>
          </w:tcPr>
          <w:p w14:paraId="00BA18B4"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-38.5 </w:t>
            </w:r>
          </w:p>
          <w:p w14:paraId="7E52524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(-159.3, 82.3)</w:t>
            </w:r>
          </w:p>
        </w:tc>
      </w:tr>
      <w:tr w:rsidR="00595E09" w:rsidRPr="00E16ABF" w14:paraId="48A27DF7" w14:textId="77777777" w:rsidTr="00465459">
        <w:tc>
          <w:tcPr>
            <w:tcW w:w="3232" w:type="dxa"/>
            <w:vAlign w:val="center"/>
          </w:tcPr>
          <w:p w14:paraId="1C691BD6"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97" w:type="dxa"/>
            <w:gridSpan w:val="2"/>
          </w:tcPr>
          <w:p w14:paraId="075D9DB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22.4-371.4</w:t>
            </w:r>
          </w:p>
        </w:tc>
        <w:tc>
          <w:tcPr>
            <w:tcW w:w="2268" w:type="dxa"/>
          </w:tcPr>
          <w:p w14:paraId="2D79099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146.5-353.9</w:t>
            </w:r>
          </w:p>
        </w:tc>
        <w:tc>
          <w:tcPr>
            <w:tcW w:w="2268" w:type="dxa"/>
          </w:tcPr>
          <w:p w14:paraId="1771CCF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72.5-425.8</w:t>
            </w:r>
          </w:p>
        </w:tc>
        <w:tc>
          <w:tcPr>
            <w:tcW w:w="2268" w:type="dxa"/>
          </w:tcPr>
          <w:p w14:paraId="03D0AA7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119.6-401.8</w:t>
            </w:r>
          </w:p>
        </w:tc>
        <w:tc>
          <w:tcPr>
            <w:tcW w:w="2126" w:type="dxa"/>
            <w:vMerge/>
            <w:shd w:val="clear" w:color="auto" w:fill="auto"/>
          </w:tcPr>
          <w:p w14:paraId="7727B047"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18862B17" w14:textId="77777777" w:rsidTr="00465459">
        <w:tc>
          <w:tcPr>
            <w:tcW w:w="3232" w:type="dxa"/>
            <w:vAlign w:val="center"/>
          </w:tcPr>
          <w:p w14:paraId="1CC75568"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97" w:type="dxa"/>
            <w:gridSpan w:val="2"/>
          </w:tcPr>
          <w:p w14:paraId="2624471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58C8A5D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248FB49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w:t>
            </w:r>
          </w:p>
        </w:tc>
        <w:tc>
          <w:tcPr>
            <w:tcW w:w="2268" w:type="dxa"/>
          </w:tcPr>
          <w:p w14:paraId="38103CF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126" w:type="dxa"/>
            <w:shd w:val="clear" w:color="auto" w:fill="D9D9D9" w:themeFill="background1" w:themeFillShade="D9"/>
          </w:tcPr>
          <w:p w14:paraId="61FF41A4"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39851237" w14:textId="77777777" w:rsidTr="00465459">
        <w:tc>
          <w:tcPr>
            <w:tcW w:w="14459" w:type="dxa"/>
            <w:gridSpan w:val="7"/>
            <w:vAlign w:val="center"/>
          </w:tcPr>
          <w:p w14:paraId="6E2FC428"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Occupational activity (MET hours/week)</w:t>
            </w:r>
          </w:p>
        </w:tc>
      </w:tr>
      <w:tr w:rsidR="00595E09" w:rsidRPr="00E16ABF" w14:paraId="692AC578" w14:textId="77777777" w:rsidTr="00465459">
        <w:tc>
          <w:tcPr>
            <w:tcW w:w="3261" w:type="dxa"/>
            <w:gridSpan w:val="2"/>
            <w:vAlign w:val="center"/>
          </w:tcPr>
          <w:p w14:paraId="4118A02C"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68C589C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 [0, 69.9]</w:t>
            </w:r>
          </w:p>
        </w:tc>
        <w:tc>
          <w:tcPr>
            <w:tcW w:w="2268" w:type="dxa"/>
          </w:tcPr>
          <w:p w14:paraId="7D448B2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 0 [0, 71.1]</w:t>
            </w:r>
          </w:p>
        </w:tc>
        <w:tc>
          <w:tcPr>
            <w:tcW w:w="2268" w:type="dxa"/>
          </w:tcPr>
          <w:p w14:paraId="499B903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 [0, 35.9]</w:t>
            </w:r>
          </w:p>
        </w:tc>
        <w:tc>
          <w:tcPr>
            <w:tcW w:w="2268" w:type="dxa"/>
          </w:tcPr>
          <w:p w14:paraId="6FF9672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 [0, 18.0]</w:t>
            </w:r>
          </w:p>
        </w:tc>
        <w:tc>
          <w:tcPr>
            <w:tcW w:w="2126" w:type="dxa"/>
            <w:vMerge w:val="restart"/>
            <w:shd w:val="clear" w:color="auto" w:fill="auto"/>
          </w:tcPr>
          <w:p w14:paraId="4DF7FC3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0 </w:t>
            </w:r>
          </w:p>
          <w:p w14:paraId="3D93C64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(-19.9, 19.9)</w:t>
            </w:r>
          </w:p>
        </w:tc>
      </w:tr>
      <w:tr w:rsidR="00595E09" w:rsidRPr="00E16ABF" w14:paraId="630CE67E" w14:textId="77777777" w:rsidTr="00465459">
        <w:tc>
          <w:tcPr>
            <w:tcW w:w="3261" w:type="dxa"/>
            <w:gridSpan w:val="2"/>
            <w:vAlign w:val="center"/>
          </w:tcPr>
          <w:p w14:paraId="28E67C77"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2D419BF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0-138.8</w:t>
            </w:r>
          </w:p>
        </w:tc>
        <w:tc>
          <w:tcPr>
            <w:tcW w:w="2268" w:type="dxa"/>
          </w:tcPr>
          <w:p w14:paraId="490988E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0-158.6</w:t>
            </w:r>
          </w:p>
        </w:tc>
        <w:tc>
          <w:tcPr>
            <w:tcW w:w="2268" w:type="dxa"/>
          </w:tcPr>
          <w:p w14:paraId="0DD50F6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0-239.8</w:t>
            </w:r>
          </w:p>
        </w:tc>
        <w:tc>
          <w:tcPr>
            <w:tcW w:w="2268" w:type="dxa"/>
          </w:tcPr>
          <w:p w14:paraId="41BBEEC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0-109.4</w:t>
            </w:r>
          </w:p>
        </w:tc>
        <w:tc>
          <w:tcPr>
            <w:tcW w:w="2126" w:type="dxa"/>
            <w:vMerge/>
            <w:shd w:val="clear" w:color="auto" w:fill="auto"/>
          </w:tcPr>
          <w:p w14:paraId="61C52442"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7765687C" w14:textId="77777777" w:rsidTr="00465459">
        <w:tc>
          <w:tcPr>
            <w:tcW w:w="3261" w:type="dxa"/>
            <w:gridSpan w:val="2"/>
            <w:vAlign w:val="center"/>
          </w:tcPr>
          <w:p w14:paraId="00F36CE8"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15A5C0C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268" w:type="dxa"/>
          </w:tcPr>
          <w:p w14:paraId="12E214A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063EEEA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268" w:type="dxa"/>
          </w:tcPr>
          <w:p w14:paraId="37570DD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126" w:type="dxa"/>
            <w:shd w:val="clear" w:color="auto" w:fill="D9D9D9" w:themeFill="background1" w:themeFillShade="D9"/>
          </w:tcPr>
          <w:p w14:paraId="21B9FE81"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5B1CA619" w14:textId="77777777" w:rsidTr="00465459">
        <w:tc>
          <w:tcPr>
            <w:tcW w:w="14459" w:type="dxa"/>
            <w:gridSpan w:val="7"/>
            <w:shd w:val="clear" w:color="auto" w:fill="auto"/>
            <w:vAlign w:val="center"/>
          </w:tcPr>
          <w:p w14:paraId="08666425"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Sports/Exercise activity (MET hours/week)</w:t>
            </w:r>
            <w:r w:rsidRPr="00E16ABF">
              <w:rPr>
                <w:rFonts w:ascii="Times New Roman" w:hAnsi="Times New Roman" w:cs="Times New Roman"/>
                <w:sz w:val="24"/>
                <w:szCs w:val="24"/>
                <w:vertAlign w:val="superscript"/>
              </w:rPr>
              <w:t>3</w:t>
            </w:r>
          </w:p>
        </w:tc>
      </w:tr>
      <w:tr w:rsidR="00595E09" w:rsidRPr="00E16ABF" w14:paraId="0B9958BE" w14:textId="77777777" w:rsidTr="00465459">
        <w:tc>
          <w:tcPr>
            <w:tcW w:w="3261" w:type="dxa"/>
            <w:gridSpan w:val="2"/>
            <w:vAlign w:val="center"/>
          </w:tcPr>
          <w:p w14:paraId="751CF1EF"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727A4A64"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6.3 [0, 20.3]</w:t>
            </w:r>
          </w:p>
        </w:tc>
        <w:tc>
          <w:tcPr>
            <w:tcW w:w="2268" w:type="dxa"/>
          </w:tcPr>
          <w:p w14:paraId="5884E62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2.4 [0.8, 22.0]</w:t>
            </w:r>
          </w:p>
        </w:tc>
        <w:tc>
          <w:tcPr>
            <w:tcW w:w="2268" w:type="dxa"/>
          </w:tcPr>
          <w:p w14:paraId="7D7F0BF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18.0 [5.3, 29.6]</w:t>
            </w:r>
          </w:p>
        </w:tc>
        <w:tc>
          <w:tcPr>
            <w:tcW w:w="2268" w:type="dxa"/>
          </w:tcPr>
          <w:p w14:paraId="0DFABE6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9.1 [6.4, 17.0]</w:t>
            </w:r>
          </w:p>
        </w:tc>
        <w:tc>
          <w:tcPr>
            <w:tcW w:w="2126" w:type="dxa"/>
            <w:vMerge w:val="restart"/>
            <w:shd w:val="clear" w:color="auto" w:fill="auto"/>
          </w:tcPr>
          <w:p w14:paraId="676632D4"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8.9 </w:t>
            </w:r>
          </w:p>
          <w:p w14:paraId="56B8D39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(-5.0, 22.8)</w:t>
            </w:r>
          </w:p>
        </w:tc>
      </w:tr>
      <w:tr w:rsidR="00595E09" w:rsidRPr="00E16ABF" w14:paraId="56C13B3E" w14:textId="77777777" w:rsidTr="00465459">
        <w:tc>
          <w:tcPr>
            <w:tcW w:w="3261" w:type="dxa"/>
            <w:gridSpan w:val="2"/>
            <w:vAlign w:val="center"/>
          </w:tcPr>
          <w:p w14:paraId="14EE1631"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0CD60CE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0-34.2</w:t>
            </w:r>
          </w:p>
        </w:tc>
        <w:tc>
          <w:tcPr>
            <w:tcW w:w="2268" w:type="dxa"/>
          </w:tcPr>
          <w:p w14:paraId="0AB8B44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0-53.4</w:t>
            </w:r>
          </w:p>
        </w:tc>
        <w:tc>
          <w:tcPr>
            <w:tcW w:w="2268" w:type="dxa"/>
          </w:tcPr>
          <w:p w14:paraId="6AE81B5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0-43.2</w:t>
            </w:r>
          </w:p>
        </w:tc>
        <w:tc>
          <w:tcPr>
            <w:tcW w:w="2268" w:type="dxa"/>
          </w:tcPr>
          <w:p w14:paraId="656EEBB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2.3-37.8</w:t>
            </w:r>
          </w:p>
        </w:tc>
        <w:tc>
          <w:tcPr>
            <w:tcW w:w="2126" w:type="dxa"/>
            <w:vMerge/>
            <w:shd w:val="clear" w:color="auto" w:fill="auto"/>
          </w:tcPr>
          <w:p w14:paraId="6B55D45F"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53F70649" w14:textId="77777777" w:rsidTr="00465459">
        <w:tc>
          <w:tcPr>
            <w:tcW w:w="3261" w:type="dxa"/>
            <w:gridSpan w:val="2"/>
            <w:vAlign w:val="center"/>
          </w:tcPr>
          <w:p w14:paraId="4E0AA7BE"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09D2054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268" w:type="dxa"/>
          </w:tcPr>
          <w:p w14:paraId="59216C2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723EFB9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7545DCF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126" w:type="dxa"/>
            <w:shd w:val="clear" w:color="auto" w:fill="D9D9D9" w:themeFill="background1" w:themeFillShade="D9"/>
          </w:tcPr>
          <w:p w14:paraId="143BC4BB"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41A3CD04" w14:textId="77777777" w:rsidTr="00465459">
        <w:tc>
          <w:tcPr>
            <w:tcW w:w="14459" w:type="dxa"/>
            <w:gridSpan w:val="7"/>
            <w:vAlign w:val="center"/>
          </w:tcPr>
          <w:p w14:paraId="46B8FBE1" w14:textId="77777777" w:rsidR="00595E09" w:rsidRPr="00E16ABF" w:rsidRDefault="00595E09" w:rsidP="00465459">
            <w:pPr>
              <w:spacing w:line="360" w:lineRule="auto"/>
              <w:rPr>
                <w:rFonts w:ascii="Times New Roman" w:hAnsi="Times New Roman" w:cs="Times New Roman"/>
                <w:b/>
                <w:sz w:val="24"/>
                <w:szCs w:val="24"/>
              </w:rPr>
            </w:pPr>
            <w:r w:rsidRPr="00E16ABF">
              <w:rPr>
                <w:rFonts w:ascii="Times New Roman" w:hAnsi="Times New Roman" w:cs="Times New Roman"/>
                <w:b/>
                <w:sz w:val="24"/>
                <w:szCs w:val="24"/>
              </w:rPr>
              <w:t xml:space="preserve">Total Activity </w:t>
            </w:r>
          </w:p>
        </w:tc>
      </w:tr>
      <w:tr w:rsidR="00595E09" w:rsidRPr="00E16ABF" w14:paraId="58A8AEED" w14:textId="77777777" w:rsidTr="00465459">
        <w:tc>
          <w:tcPr>
            <w:tcW w:w="14459" w:type="dxa"/>
            <w:gridSpan w:val="7"/>
            <w:vAlign w:val="center"/>
          </w:tcPr>
          <w:p w14:paraId="43FCE9F8"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PPAQ: Total activity (MET hours/week)</w:t>
            </w:r>
          </w:p>
        </w:tc>
      </w:tr>
      <w:tr w:rsidR="00595E09" w:rsidRPr="00E16ABF" w14:paraId="24552E37" w14:textId="77777777" w:rsidTr="00465459">
        <w:tc>
          <w:tcPr>
            <w:tcW w:w="3261" w:type="dxa"/>
            <w:gridSpan w:val="2"/>
            <w:vAlign w:val="center"/>
          </w:tcPr>
          <w:p w14:paraId="5A4BA026"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224BBAC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289.7 (224.2, 416.2)</w:t>
            </w:r>
          </w:p>
        </w:tc>
        <w:tc>
          <w:tcPr>
            <w:tcW w:w="2268" w:type="dxa"/>
          </w:tcPr>
          <w:p w14:paraId="4E49507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345.6 [328.1, 421.3]</w:t>
            </w:r>
          </w:p>
        </w:tc>
        <w:tc>
          <w:tcPr>
            <w:tcW w:w="2268" w:type="dxa"/>
          </w:tcPr>
          <w:p w14:paraId="6DA1B056" w14:textId="0FFF0054"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265.4 [224.8, 434.6]</w:t>
            </w:r>
          </w:p>
        </w:tc>
        <w:tc>
          <w:tcPr>
            <w:tcW w:w="2268" w:type="dxa"/>
          </w:tcPr>
          <w:p w14:paraId="6EF6C6C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278.6 [212.8, 409.7]</w:t>
            </w:r>
          </w:p>
        </w:tc>
        <w:tc>
          <w:tcPr>
            <w:tcW w:w="2126" w:type="dxa"/>
            <w:vMerge w:val="restart"/>
            <w:shd w:val="clear" w:color="auto" w:fill="auto"/>
          </w:tcPr>
          <w:p w14:paraId="0C34C41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 xml:space="preserve">-13.2 </w:t>
            </w:r>
          </w:p>
          <w:p w14:paraId="5F5393A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(-209.1, 182.7)</w:t>
            </w:r>
          </w:p>
        </w:tc>
      </w:tr>
      <w:tr w:rsidR="00595E09" w:rsidRPr="00E16ABF" w14:paraId="3373F74E" w14:textId="77777777" w:rsidTr="00465459">
        <w:tc>
          <w:tcPr>
            <w:tcW w:w="3261" w:type="dxa"/>
            <w:gridSpan w:val="2"/>
            <w:vAlign w:val="center"/>
          </w:tcPr>
          <w:p w14:paraId="72DAA9B4"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49AD414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114.2-456.9</w:t>
            </w:r>
          </w:p>
        </w:tc>
        <w:tc>
          <w:tcPr>
            <w:tcW w:w="2268" w:type="dxa"/>
          </w:tcPr>
          <w:p w14:paraId="16AED17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265.4-438.6</w:t>
            </w:r>
          </w:p>
        </w:tc>
        <w:tc>
          <w:tcPr>
            <w:tcW w:w="2268" w:type="dxa"/>
          </w:tcPr>
          <w:p w14:paraId="4BA64EF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123.2-498.6</w:t>
            </w:r>
          </w:p>
        </w:tc>
        <w:tc>
          <w:tcPr>
            <w:tcW w:w="2268" w:type="dxa"/>
          </w:tcPr>
          <w:p w14:paraId="4630554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178.0-652.8</w:t>
            </w:r>
          </w:p>
        </w:tc>
        <w:tc>
          <w:tcPr>
            <w:tcW w:w="2126" w:type="dxa"/>
            <w:vMerge/>
            <w:shd w:val="clear" w:color="auto" w:fill="auto"/>
          </w:tcPr>
          <w:p w14:paraId="4744BF84"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75EDCF25" w14:textId="77777777" w:rsidTr="00465459">
        <w:tc>
          <w:tcPr>
            <w:tcW w:w="3261" w:type="dxa"/>
            <w:gridSpan w:val="2"/>
            <w:vAlign w:val="center"/>
          </w:tcPr>
          <w:p w14:paraId="02E348B3"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6468BAF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w:t>
            </w:r>
          </w:p>
        </w:tc>
        <w:tc>
          <w:tcPr>
            <w:tcW w:w="2268" w:type="dxa"/>
          </w:tcPr>
          <w:p w14:paraId="20D8871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2DC28E0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w:t>
            </w:r>
          </w:p>
        </w:tc>
        <w:tc>
          <w:tcPr>
            <w:tcW w:w="2268" w:type="dxa"/>
          </w:tcPr>
          <w:p w14:paraId="1BCEE614"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126" w:type="dxa"/>
            <w:shd w:val="clear" w:color="auto" w:fill="D9D9D9" w:themeFill="background1" w:themeFillShade="D9"/>
          </w:tcPr>
          <w:p w14:paraId="6B5D50B3"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4CAF8A72" w14:textId="77777777" w:rsidTr="00465459">
        <w:tc>
          <w:tcPr>
            <w:tcW w:w="14459" w:type="dxa"/>
            <w:gridSpan w:val="7"/>
            <w:vAlign w:val="center"/>
          </w:tcPr>
          <w:p w14:paraId="3F30C2D7" w14:textId="77777777" w:rsidR="00595E09" w:rsidRPr="00E16ABF" w:rsidRDefault="00595E09" w:rsidP="00465459">
            <w:pPr>
              <w:spacing w:line="360" w:lineRule="auto"/>
              <w:jc w:val="both"/>
              <w:rPr>
                <w:rFonts w:ascii="Times New Roman" w:hAnsi="Times New Roman" w:cs="Times New Roman"/>
                <w:sz w:val="24"/>
                <w:szCs w:val="24"/>
              </w:rPr>
            </w:pPr>
            <w:r w:rsidRPr="00E16ABF">
              <w:rPr>
                <w:rFonts w:ascii="Times New Roman" w:hAnsi="Times New Roman" w:cs="Times New Roman"/>
                <w:sz w:val="24"/>
                <w:szCs w:val="24"/>
              </w:rPr>
              <w:t>PPAQ: Total Activity (excluding work domain</w:t>
            </w:r>
            <w:r w:rsidRPr="00E16ABF">
              <w:rPr>
                <w:rFonts w:ascii="Times New Roman" w:hAnsi="Times New Roman" w:cs="Times New Roman"/>
                <w:sz w:val="24"/>
                <w:szCs w:val="24"/>
                <w:vertAlign w:val="superscript"/>
              </w:rPr>
              <w:t>4</w:t>
            </w:r>
            <w:r w:rsidRPr="00E16ABF">
              <w:rPr>
                <w:rFonts w:ascii="Times New Roman" w:hAnsi="Times New Roman" w:cs="Times New Roman"/>
                <w:sz w:val="24"/>
                <w:szCs w:val="24"/>
              </w:rPr>
              <w:t>) (MET hours/week)</w:t>
            </w:r>
          </w:p>
        </w:tc>
      </w:tr>
      <w:tr w:rsidR="00595E09" w:rsidRPr="00E16ABF" w14:paraId="30F2D772" w14:textId="77777777" w:rsidTr="00465459">
        <w:tc>
          <w:tcPr>
            <w:tcW w:w="3261" w:type="dxa"/>
            <w:gridSpan w:val="2"/>
            <w:vAlign w:val="center"/>
          </w:tcPr>
          <w:p w14:paraId="055F172D"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Median [IQR]</w:t>
            </w:r>
          </w:p>
        </w:tc>
        <w:tc>
          <w:tcPr>
            <w:tcW w:w="2268" w:type="dxa"/>
          </w:tcPr>
          <w:p w14:paraId="2C08D21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289.7 (181.0, 323.0)</w:t>
            </w:r>
          </w:p>
        </w:tc>
        <w:tc>
          <w:tcPr>
            <w:tcW w:w="2268" w:type="dxa"/>
          </w:tcPr>
          <w:p w14:paraId="696FC34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328.1 [271.1, 362.4]</w:t>
            </w:r>
          </w:p>
        </w:tc>
        <w:tc>
          <w:tcPr>
            <w:tcW w:w="2268" w:type="dxa"/>
          </w:tcPr>
          <w:p w14:paraId="7FA319E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237.3 [178.9, 396.2]</w:t>
            </w:r>
          </w:p>
        </w:tc>
        <w:tc>
          <w:tcPr>
            <w:tcW w:w="2268" w:type="dxa"/>
          </w:tcPr>
          <w:p w14:paraId="2F2501E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301.5 [217.0, 401.4]</w:t>
            </w:r>
          </w:p>
        </w:tc>
        <w:tc>
          <w:tcPr>
            <w:tcW w:w="2126" w:type="dxa"/>
            <w:vMerge w:val="restart"/>
            <w:shd w:val="clear" w:color="auto" w:fill="auto"/>
          </w:tcPr>
          <w:p w14:paraId="39C74FF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-64.2</w:t>
            </w:r>
          </w:p>
          <w:p w14:paraId="2E52938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(-213.1, 84.6)</w:t>
            </w:r>
          </w:p>
        </w:tc>
      </w:tr>
      <w:tr w:rsidR="00595E09" w:rsidRPr="00E16ABF" w14:paraId="28835C59" w14:textId="77777777" w:rsidTr="00465459">
        <w:tc>
          <w:tcPr>
            <w:tcW w:w="3261" w:type="dxa"/>
            <w:gridSpan w:val="2"/>
            <w:vAlign w:val="center"/>
          </w:tcPr>
          <w:p w14:paraId="6F4000BC"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056921B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71.2-456.9</w:t>
            </w:r>
          </w:p>
        </w:tc>
        <w:tc>
          <w:tcPr>
            <w:tcW w:w="2268" w:type="dxa"/>
          </w:tcPr>
          <w:p w14:paraId="2D3F0ED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261.0-423.6</w:t>
            </w:r>
          </w:p>
        </w:tc>
        <w:tc>
          <w:tcPr>
            <w:tcW w:w="2268" w:type="dxa"/>
          </w:tcPr>
          <w:p w14:paraId="672A4CF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123.2-498.6</w:t>
            </w:r>
          </w:p>
        </w:tc>
        <w:tc>
          <w:tcPr>
            <w:tcW w:w="2268" w:type="dxa"/>
          </w:tcPr>
          <w:p w14:paraId="5CD866C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178.0-543.4</w:t>
            </w:r>
          </w:p>
        </w:tc>
        <w:tc>
          <w:tcPr>
            <w:tcW w:w="2126" w:type="dxa"/>
            <w:vMerge/>
            <w:shd w:val="clear" w:color="auto" w:fill="auto"/>
          </w:tcPr>
          <w:p w14:paraId="74EC4E43"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4FABCA37" w14:textId="77777777" w:rsidTr="00465459">
        <w:tc>
          <w:tcPr>
            <w:tcW w:w="3261" w:type="dxa"/>
            <w:gridSpan w:val="2"/>
            <w:vAlign w:val="center"/>
          </w:tcPr>
          <w:p w14:paraId="527A8D7C"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4292AF0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w:t>
            </w:r>
          </w:p>
        </w:tc>
        <w:tc>
          <w:tcPr>
            <w:tcW w:w="2268" w:type="dxa"/>
          </w:tcPr>
          <w:p w14:paraId="105094D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2268" w:type="dxa"/>
          </w:tcPr>
          <w:p w14:paraId="7E6B40B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w:t>
            </w:r>
          </w:p>
        </w:tc>
        <w:tc>
          <w:tcPr>
            <w:tcW w:w="2268" w:type="dxa"/>
          </w:tcPr>
          <w:p w14:paraId="739E9E4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2126" w:type="dxa"/>
            <w:shd w:val="clear" w:color="auto" w:fill="D9D9D9" w:themeFill="background1" w:themeFillShade="D9"/>
          </w:tcPr>
          <w:p w14:paraId="272BA027" w14:textId="77777777" w:rsidR="00595E09" w:rsidRPr="00E16ABF" w:rsidRDefault="00595E09" w:rsidP="00465459">
            <w:pPr>
              <w:spacing w:line="360" w:lineRule="auto"/>
              <w:rPr>
                <w:rFonts w:ascii="Times New Roman" w:hAnsi="Times New Roman" w:cs="Times New Roman"/>
                <w:sz w:val="24"/>
                <w:szCs w:val="24"/>
              </w:rPr>
            </w:pPr>
          </w:p>
        </w:tc>
      </w:tr>
    </w:tbl>
    <w:p w14:paraId="0C7975DA" w14:textId="1A5A271E" w:rsidR="00595E09" w:rsidRPr="00BE0CAD" w:rsidRDefault="00595E09" w:rsidP="00595E09">
      <w:pPr>
        <w:spacing w:after="120" w:line="240" w:lineRule="auto"/>
        <w:jc w:val="both"/>
        <w:rPr>
          <w:rFonts w:ascii="Times New Roman" w:hAnsi="Times New Roman" w:cs="Times New Roman"/>
          <w:sz w:val="16"/>
          <w:szCs w:val="16"/>
        </w:rPr>
      </w:pPr>
      <w:r w:rsidRPr="00BE0CAD">
        <w:rPr>
          <w:rFonts w:ascii="Times New Roman" w:hAnsi="Times New Roman" w:cs="Times New Roman"/>
          <w:sz w:val="16"/>
          <w:szCs w:val="16"/>
          <w:vertAlign w:val="superscript"/>
        </w:rPr>
        <w:t>1</w:t>
      </w:r>
      <w:r w:rsidRPr="00BE0CAD">
        <w:rPr>
          <w:rFonts w:ascii="Times New Roman" w:hAnsi="Times New Roman" w:cs="Times New Roman"/>
          <w:sz w:val="16"/>
          <w:szCs w:val="16"/>
        </w:rPr>
        <w:t xml:space="preserve">One </w:t>
      </w:r>
      <w:r w:rsidR="00BE0CAD" w:rsidRPr="00BE0CAD">
        <w:rPr>
          <w:rFonts w:ascii="Times New Roman" w:hAnsi="Times New Roman" w:cs="Times New Roman"/>
          <w:sz w:val="16"/>
          <w:szCs w:val="16"/>
        </w:rPr>
        <w:t>participant</w:t>
      </w:r>
      <w:r w:rsidRPr="00BE0CAD">
        <w:rPr>
          <w:rFonts w:ascii="Times New Roman" w:hAnsi="Times New Roman" w:cs="Times New Roman"/>
          <w:sz w:val="16"/>
          <w:szCs w:val="16"/>
        </w:rPr>
        <w:t xml:space="preserve"> in the </w:t>
      </w:r>
      <w:r w:rsidR="00BE0CAD" w:rsidRPr="00BE0CAD">
        <w:rPr>
          <w:rFonts w:ascii="Times New Roman" w:hAnsi="Times New Roman" w:cs="Times New Roman"/>
          <w:sz w:val="16"/>
          <w:szCs w:val="16"/>
        </w:rPr>
        <w:t xml:space="preserve">intervention </w:t>
      </w:r>
      <w:r w:rsidRPr="00BE0CAD">
        <w:rPr>
          <w:rFonts w:ascii="Times New Roman" w:hAnsi="Times New Roman" w:cs="Times New Roman"/>
          <w:sz w:val="16"/>
          <w:szCs w:val="16"/>
        </w:rPr>
        <w:t xml:space="preserve">group withdrew prior to follow-up.  </w:t>
      </w:r>
      <w:r w:rsidRPr="00BE0CAD">
        <w:rPr>
          <w:rFonts w:ascii="Times New Roman" w:hAnsi="Times New Roman" w:cs="Times New Roman"/>
          <w:sz w:val="16"/>
          <w:szCs w:val="16"/>
          <w:vertAlign w:val="superscript"/>
          <w:lang w:eastAsia="en-GB"/>
        </w:rPr>
        <w:t>2</w:t>
      </w:r>
      <w:r w:rsidRPr="00BE0CAD">
        <w:rPr>
          <w:rFonts w:ascii="Times New Roman" w:hAnsi="Times New Roman" w:cs="Times New Roman"/>
          <w:sz w:val="16"/>
          <w:szCs w:val="16"/>
          <w:lang w:eastAsia="en-GB"/>
        </w:rPr>
        <w:t xml:space="preserve">Values &gt;0 favour intervention, except for PPAQ: Sedentary </w:t>
      </w:r>
      <w:r w:rsidR="00BE0CAD" w:rsidRPr="00BE0CAD">
        <w:rPr>
          <w:rFonts w:ascii="Times New Roman" w:hAnsi="Times New Roman" w:cs="Times New Roman"/>
          <w:sz w:val="16"/>
          <w:szCs w:val="16"/>
          <w:lang w:eastAsia="en-GB"/>
        </w:rPr>
        <w:t>a</w:t>
      </w:r>
      <w:r w:rsidRPr="00BE0CAD">
        <w:rPr>
          <w:rFonts w:ascii="Times New Roman" w:hAnsi="Times New Roman" w:cs="Times New Roman"/>
          <w:sz w:val="16"/>
          <w:szCs w:val="16"/>
          <w:lang w:eastAsia="en-GB"/>
        </w:rPr>
        <w:t>ctivity where values &lt;0 favour intervention.</w:t>
      </w:r>
      <w:r w:rsidRPr="00BE0CAD">
        <w:rPr>
          <w:rFonts w:ascii="Times New Roman" w:hAnsi="Times New Roman" w:cs="Times New Roman"/>
          <w:sz w:val="16"/>
          <w:szCs w:val="16"/>
          <w:vertAlign w:val="superscript"/>
          <w:lang w:eastAsia="en-GB"/>
        </w:rPr>
        <w:t xml:space="preserve">3 </w:t>
      </w:r>
      <w:r w:rsidRPr="00BE0CAD">
        <w:rPr>
          <w:rFonts w:ascii="Times New Roman" w:hAnsi="Times New Roman" w:cs="Times New Roman"/>
          <w:sz w:val="16"/>
          <w:szCs w:val="16"/>
          <w:lang w:eastAsia="en-GB"/>
        </w:rPr>
        <w:t>Three</w:t>
      </w:r>
      <w:r w:rsidR="00BE0CAD" w:rsidRPr="00BE0CAD">
        <w:rPr>
          <w:rFonts w:ascii="Times New Roman" w:hAnsi="Times New Roman" w:cs="Times New Roman"/>
          <w:sz w:val="16"/>
          <w:szCs w:val="16"/>
          <w:lang w:eastAsia="en-GB"/>
        </w:rPr>
        <w:t xml:space="preserve"> participants</w:t>
      </w:r>
      <w:r w:rsidRPr="00BE0CAD">
        <w:rPr>
          <w:rFonts w:ascii="Times New Roman" w:hAnsi="Times New Roman" w:cs="Times New Roman"/>
          <w:sz w:val="16"/>
          <w:szCs w:val="16"/>
          <w:lang w:eastAsia="en-GB"/>
        </w:rPr>
        <w:t xml:space="preserve"> at baseline and two at follow-up indicated that they had done something else for exercise but did not indicate what this exercise was. It is assumed that the unspecified exercises undertaken had a moderate intensity (MET value = 4.45). Sensitivity analysis performed assuming that these exercises were of low intensity (MET value=2.9) and vigorous intensity (MET value=6) gave very similar results to those presented here. </w:t>
      </w:r>
      <w:r w:rsidRPr="00BE0CAD">
        <w:rPr>
          <w:rFonts w:ascii="Times New Roman" w:hAnsi="Times New Roman" w:cs="Times New Roman"/>
          <w:sz w:val="16"/>
          <w:szCs w:val="16"/>
        </w:rPr>
        <w:t xml:space="preserve"> </w:t>
      </w:r>
      <w:r w:rsidRPr="00BE0CAD">
        <w:rPr>
          <w:rFonts w:ascii="Times New Roman" w:hAnsi="Times New Roman" w:cs="Times New Roman"/>
          <w:sz w:val="16"/>
          <w:szCs w:val="16"/>
          <w:vertAlign w:val="superscript"/>
          <w:lang w:eastAsia="en-GB"/>
        </w:rPr>
        <w:t>4</w:t>
      </w:r>
      <w:r w:rsidRPr="00BE0CAD">
        <w:rPr>
          <w:rFonts w:ascii="Times New Roman" w:hAnsi="Times New Roman" w:cs="Times New Roman"/>
          <w:sz w:val="16"/>
          <w:szCs w:val="16"/>
          <w:lang w:eastAsia="en-GB"/>
        </w:rPr>
        <w:t>Work domain (questions 33-37 only answered by those in work at the time of completion) are excluded here.</w:t>
      </w:r>
      <w:r w:rsidRPr="00BE0CAD">
        <w:rPr>
          <w:rFonts w:ascii="Times New Roman" w:hAnsi="Times New Roman" w:cs="Times New Roman"/>
          <w:b/>
          <w:sz w:val="16"/>
          <w:szCs w:val="16"/>
        </w:rPr>
        <w:br w:type="page"/>
      </w:r>
    </w:p>
    <w:p w14:paraId="0EAF09CC" w14:textId="48037902" w:rsidR="00595E09" w:rsidRPr="00E16ABF" w:rsidRDefault="00595E09" w:rsidP="00595E09">
      <w:pPr>
        <w:spacing w:after="0" w:line="360" w:lineRule="auto"/>
        <w:rPr>
          <w:rFonts w:ascii="Times New Roman" w:hAnsi="Times New Roman" w:cs="Times New Roman"/>
          <w:b/>
          <w:bCs/>
          <w:sz w:val="24"/>
          <w:szCs w:val="24"/>
        </w:rPr>
      </w:pPr>
      <w:r w:rsidRPr="00E16ABF">
        <w:rPr>
          <w:rFonts w:ascii="Times New Roman" w:hAnsi="Times New Roman" w:cs="Times New Roman"/>
          <w:b/>
          <w:bCs/>
          <w:sz w:val="24"/>
          <w:szCs w:val="24"/>
        </w:rPr>
        <w:t xml:space="preserve">Table </w:t>
      </w:r>
      <w:r w:rsidR="00CE5E08">
        <w:rPr>
          <w:rFonts w:ascii="Times New Roman" w:hAnsi="Times New Roman" w:cs="Times New Roman"/>
          <w:b/>
          <w:bCs/>
          <w:sz w:val="24"/>
          <w:szCs w:val="24"/>
        </w:rPr>
        <w:t>7</w:t>
      </w:r>
      <w:r w:rsidR="00CC6AC9">
        <w:rPr>
          <w:rFonts w:ascii="Times New Roman" w:hAnsi="Times New Roman" w:cs="Times New Roman"/>
          <w:b/>
          <w:bCs/>
          <w:sz w:val="24"/>
          <w:szCs w:val="24"/>
        </w:rPr>
        <w:t>.</w:t>
      </w:r>
    </w:p>
    <w:tbl>
      <w:tblPr>
        <w:tblStyle w:val="TableGrid"/>
        <w:tblW w:w="14317" w:type="dxa"/>
        <w:tblInd w:w="-5" w:type="dxa"/>
        <w:tblLayout w:type="fixed"/>
        <w:tblLook w:val="04A0" w:firstRow="1" w:lastRow="0" w:firstColumn="1" w:lastColumn="0" w:noHBand="0" w:noVBand="1"/>
      </w:tblPr>
      <w:tblGrid>
        <w:gridCol w:w="3261"/>
        <w:gridCol w:w="2268"/>
        <w:gridCol w:w="1842"/>
        <w:gridCol w:w="1843"/>
        <w:gridCol w:w="1985"/>
        <w:gridCol w:w="3118"/>
      </w:tblGrid>
      <w:tr w:rsidR="00595E09" w:rsidRPr="00E16ABF" w14:paraId="3186B96A" w14:textId="77777777" w:rsidTr="00465459">
        <w:tc>
          <w:tcPr>
            <w:tcW w:w="3261" w:type="dxa"/>
            <w:vMerge w:val="restart"/>
            <w:shd w:val="clear" w:color="auto" w:fill="D9D9D9" w:themeFill="background1" w:themeFillShade="D9"/>
          </w:tcPr>
          <w:p w14:paraId="6C1793E0" w14:textId="77777777" w:rsidR="00595E09" w:rsidRPr="00E16ABF" w:rsidRDefault="00595E09" w:rsidP="00465459">
            <w:pPr>
              <w:spacing w:line="360" w:lineRule="auto"/>
              <w:rPr>
                <w:rFonts w:ascii="Times New Roman" w:hAnsi="Times New Roman" w:cs="Times New Roman"/>
                <w:b/>
                <w:sz w:val="24"/>
                <w:szCs w:val="24"/>
              </w:rPr>
            </w:pPr>
          </w:p>
        </w:tc>
        <w:tc>
          <w:tcPr>
            <w:tcW w:w="4110" w:type="dxa"/>
            <w:gridSpan w:val="2"/>
            <w:shd w:val="clear" w:color="auto" w:fill="D9D9D9" w:themeFill="background1" w:themeFillShade="D9"/>
            <w:vAlign w:val="center"/>
          </w:tcPr>
          <w:p w14:paraId="5F90DE20"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Baseline</w:t>
            </w:r>
          </w:p>
        </w:tc>
        <w:tc>
          <w:tcPr>
            <w:tcW w:w="6946" w:type="dxa"/>
            <w:gridSpan w:val="3"/>
            <w:shd w:val="clear" w:color="auto" w:fill="D9D9D9" w:themeFill="background1" w:themeFillShade="D9"/>
            <w:vAlign w:val="center"/>
          </w:tcPr>
          <w:p w14:paraId="53A6653D"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3-month follow-up</w:t>
            </w:r>
          </w:p>
        </w:tc>
      </w:tr>
      <w:tr w:rsidR="00595E09" w:rsidRPr="00E16ABF" w14:paraId="63D6F7EC" w14:textId="77777777" w:rsidTr="00465459">
        <w:tc>
          <w:tcPr>
            <w:tcW w:w="3261" w:type="dxa"/>
            <w:vMerge/>
            <w:shd w:val="clear" w:color="auto" w:fill="D9D9D9" w:themeFill="background1" w:themeFillShade="D9"/>
          </w:tcPr>
          <w:p w14:paraId="1883F2B3" w14:textId="77777777" w:rsidR="00595E09" w:rsidRPr="00E16ABF" w:rsidRDefault="00595E09" w:rsidP="00465459">
            <w:pPr>
              <w:spacing w:line="360" w:lineRule="auto"/>
              <w:rPr>
                <w:rFonts w:ascii="Times New Roman" w:hAnsi="Times New Roman" w:cs="Times New Roman"/>
                <w:b/>
                <w:sz w:val="24"/>
                <w:szCs w:val="24"/>
              </w:rPr>
            </w:pPr>
          </w:p>
        </w:tc>
        <w:tc>
          <w:tcPr>
            <w:tcW w:w="2268" w:type="dxa"/>
            <w:shd w:val="clear" w:color="auto" w:fill="D9D9D9" w:themeFill="background1" w:themeFillShade="D9"/>
            <w:vAlign w:val="center"/>
          </w:tcPr>
          <w:p w14:paraId="190272AE"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Intervention</w:t>
            </w:r>
          </w:p>
          <w:p w14:paraId="0DF632CA"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(N=16)</w:t>
            </w:r>
          </w:p>
        </w:tc>
        <w:tc>
          <w:tcPr>
            <w:tcW w:w="1842" w:type="dxa"/>
            <w:shd w:val="clear" w:color="auto" w:fill="D9D9D9" w:themeFill="background1" w:themeFillShade="D9"/>
            <w:vAlign w:val="center"/>
          </w:tcPr>
          <w:p w14:paraId="39071DFD" w14:textId="77777777" w:rsidR="00595E09" w:rsidRPr="00E16ABF" w:rsidRDefault="00595E09" w:rsidP="00465459">
            <w:pPr>
              <w:pStyle w:val="Heading8"/>
              <w:spacing w:line="360" w:lineRule="auto"/>
              <w:outlineLvl w:val="7"/>
              <w:rPr>
                <w:rFonts w:ascii="Times New Roman" w:hAnsi="Times New Roman" w:cs="Times New Roman"/>
                <w:b/>
                <w:color w:val="auto"/>
                <w:sz w:val="24"/>
                <w:szCs w:val="24"/>
              </w:rPr>
            </w:pPr>
            <w:r w:rsidRPr="00E16ABF">
              <w:rPr>
                <w:rFonts w:ascii="Times New Roman" w:hAnsi="Times New Roman" w:cs="Times New Roman"/>
                <w:b/>
                <w:color w:val="auto"/>
                <w:sz w:val="24"/>
                <w:szCs w:val="24"/>
              </w:rPr>
              <w:t>Usual Care</w:t>
            </w:r>
          </w:p>
          <w:p w14:paraId="61164C00"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p>
        </w:tc>
        <w:tc>
          <w:tcPr>
            <w:tcW w:w="1843" w:type="dxa"/>
            <w:shd w:val="clear" w:color="auto" w:fill="D9D9D9" w:themeFill="background1" w:themeFillShade="D9"/>
            <w:vAlign w:val="center"/>
          </w:tcPr>
          <w:p w14:paraId="2F6E74B7" w14:textId="4409958A"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Intervention</w:t>
            </w:r>
            <w:r w:rsidR="00BE0CAD" w:rsidRPr="00BE0CAD">
              <w:rPr>
                <w:rFonts w:ascii="Times New Roman" w:hAnsi="Times New Roman" w:cs="Times New Roman"/>
                <w:b/>
                <w:sz w:val="24"/>
                <w:szCs w:val="24"/>
                <w:vertAlign w:val="superscript"/>
              </w:rPr>
              <w:t>1</w:t>
            </w:r>
          </w:p>
          <w:p w14:paraId="3B806CB8" w14:textId="1D76297F"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(N=15</w:t>
            </w:r>
            <w:r w:rsidR="00BE0CAD">
              <w:rPr>
                <w:rFonts w:ascii="Times New Roman" w:hAnsi="Times New Roman" w:cs="Times New Roman"/>
                <w:b/>
                <w:sz w:val="24"/>
                <w:szCs w:val="24"/>
              </w:rPr>
              <w:t>)</w:t>
            </w:r>
            <w:r w:rsidRPr="00E16ABF">
              <w:rPr>
                <w:rFonts w:ascii="Times New Roman" w:hAnsi="Times New Roman" w:cs="Times New Roman"/>
                <w:b/>
                <w:sz w:val="24"/>
                <w:szCs w:val="24"/>
                <w:vertAlign w:val="superscript"/>
              </w:rPr>
              <w:t>1</w:t>
            </w:r>
          </w:p>
        </w:tc>
        <w:tc>
          <w:tcPr>
            <w:tcW w:w="1985" w:type="dxa"/>
            <w:shd w:val="clear" w:color="auto" w:fill="D9D9D9" w:themeFill="background1" w:themeFillShade="D9"/>
            <w:vAlign w:val="center"/>
          </w:tcPr>
          <w:p w14:paraId="48D79952" w14:textId="77777777" w:rsidR="00595E09" w:rsidRPr="00E16ABF" w:rsidRDefault="00595E09" w:rsidP="00465459">
            <w:pPr>
              <w:pStyle w:val="Heading8"/>
              <w:spacing w:line="360" w:lineRule="auto"/>
              <w:outlineLvl w:val="7"/>
              <w:rPr>
                <w:rFonts w:ascii="Times New Roman" w:hAnsi="Times New Roman" w:cs="Times New Roman"/>
                <w:b/>
                <w:color w:val="auto"/>
                <w:sz w:val="24"/>
                <w:szCs w:val="24"/>
              </w:rPr>
            </w:pPr>
            <w:r w:rsidRPr="00E16ABF">
              <w:rPr>
                <w:rFonts w:ascii="Times New Roman" w:hAnsi="Times New Roman" w:cs="Times New Roman"/>
                <w:b/>
                <w:color w:val="auto"/>
                <w:sz w:val="24"/>
                <w:szCs w:val="24"/>
              </w:rPr>
              <w:t>Usual Care</w:t>
            </w:r>
          </w:p>
          <w:p w14:paraId="1221CDC3"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(N=12)</w:t>
            </w:r>
          </w:p>
        </w:tc>
        <w:tc>
          <w:tcPr>
            <w:tcW w:w="3118" w:type="dxa"/>
            <w:shd w:val="clear" w:color="auto" w:fill="D9D9D9" w:themeFill="background1" w:themeFillShade="D9"/>
            <w:vAlign w:val="center"/>
          </w:tcPr>
          <w:p w14:paraId="35DF65B1" w14:textId="77777777" w:rsidR="00595E09" w:rsidRPr="00E16ABF" w:rsidRDefault="00595E09" w:rsidP="00465459">
            <w:pPr>
              <w:spacing w:line="360" w:lineRule="auto"/>
              <w:jc w:val="center"/>
              <w:rPr>
                <w:rFonts w:ascii="Times New Roman" w:hAnsi="Times New Roman" w:cs="Times New Roman"/>
                <w:b/>
                <w:sz w:val="24"/>
                <w:szCs w:val="24"/>
                <w:vertAlign w:val="superscript"/>
              </w:rPr>
            </w:pPr>
            <w:r w:rsidRPr="00E16ABF">
              <w:rPr>
                <w:rFonts w:ascii="Times New Roman" w:hAnsi="Times New Roman" w:cs="Times New Roman"/>
                <w:b/>
                <w:sz w:val="24"/>
                <w:szCs w:val="24"/>
              </w:rPr>
              <w:t>Adjusted Mean Difference</w:t>
            </w:r>
            <w:r w:rsidRPr="00E16ABF">
              <w:rPr>
                <w:rFonts w:ascii="Times New Roman" w:hAnsi="Times New Roman" w:cs="Times New Roman"/>
                <w:b/>
                <w:sz w:val="24"/>
                <w:szCs w:val="24"/>
                <w:vertAlign w:val="superscript"/>
              </w:rPr>
              <w:t>2</w:t>
            </w:r>
          </w:p>
          <w:p w14:paraId="564D0573" w14:textId="77777777" w:rsidR="00595E09" w:rsidRPr="00E16ABF" w:rsidRDefault="00595E09" w:rsidP="00465459">
            <w:pPr>
              <w:spacing w:line="360" w:lineRule="auto"/>
              <w:jc w:val="center"/>
              <w:rPr>
                <w:rFonts w:ascii="Times New Roman" w:hAnsi="Times New Roman" w:cs="Times New Roman"/>
                <w:b/>
                <w:sz w:val="24"/>
                <w:szCs w:val="24"/>
              </w:rPr>
            </w:pPr>
            <w:r w:rsidRPr="00E16ABF">
              <w:rPr>
                <w:rFonts w:ascii="Times New Roman" w:hAnsi="Times New Roman" w:cs="Times New Roman"/>
                <w:b/>
                <w:sz w:val="24"/>
                <w:szCs w:val="24"/>
              </w:rPr>
              <w:t>(95% CI)</w:t>
            </w:r>
          </w:p>
        </w:tc>
      </w:tr>
      <w:tr w:rsidR="00595E09" w:rsidRPr="00E16ABF" w14:paraId="093DD1AD" w14:textId="77777777" w:rsidTr="00465459">
        <w:tc>
          <w:tcPr>
            <w:tcW w:w="14317" w:type="dxa"/>
            <w:gridSpan w:val="6"/>
            <w:vAlign w:val="center"/>
          </w:tcPr>
          <w:p w14:paraId="48F20F32"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TFEQ: Cognitive restraint domain</w:t>
            </w:r>
            <w:r w:rsidRPr="00E16ABF">
              <w:rPr>
                <w:rFonts w:ascii="Times New Roman" w:hAnsi="Times New Roman" w:cs="Times New Roman"/>
                <w:sz w:val="24"/>
                <w:szCs w:val="24"/>
                <w:vertAlign w:val="superscript"/>
              </w:rPr>
              <w:t>3</w:t>
            </w:r>
          </w:p>
        </w:tc>
      </w:tr>
      <w:tr w:rsidR="00595E09" w:rsidRPr="00E16ABF" w14:paraId="6F9A41A4" w14:textId="77777777" w:rsidTr="00465459">
        <w:tc>
          <w:tcPr>
            <w:tcW w:w="3261" w:type="dxa"/>
            <w:vAlign w:val="center"/>
          </w:tcPr>
          <w:p w14:paraId="23A18B87"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Mean (SD, N)</w:t>
            </w:r>
          </w:p>
        </w:tc>
        <w:tc>
          <w:tcPr>
            <w:tcW w:w="2268" w:type="dxa"/>
          </w:tcPr>
          <w:p w14:paraId="07727DE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38.7 (15.0, 16)</w:t>
            </w:r>
          </w:p>
        </w:tc>
        <w:tc>
          <w:tcPr>
            <w:tcW w:w="1842" w:type="dxa"/>
          </w:tcPr>
          <w:p w14:paraId="4E55DCA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44.1 (28.1, 11)</w:t>
            </w:r>
          </w:p>
        </w:tc>
        <w:tc>
          <w:tcPr>
            <w:tcW w:w="1843" w:type="dxa"/>
          </w:tcPr>
          <w:p w14:paraId="4EFF515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47.6 (12.7, 14)</w:t>
            </w:r>
          </w:p>
        </w:tc>
        <w:tc>
          <w:tcPr>
            <w:tcW w:w="1985" w:type="dxa"/>
          </w:tcPr>
          <w:p w14:paraId="33E0E39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48.6 (23.3, 12)</w:t>
            </w:r>
          </w:p>
        </w:tc>
        <w:tc>
          <w:tcPr>
            <w:tcW w:w="3118" w:type="dxa"/>
            <w:vMerge w:val="restart"/>
          </w:tcPr>
          <w:p w14:paraId="5588791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5.4 (-8.9, 19.6)</w:t>
            </w:r>
          </w:p>
        </w:tc>
      </w:tr>
      <w:tr w:rsidR="00595E09" w:rsidRPr="00E16ABF" w14:paraId="7914020B" w14:textId="77777777" w:rsidTr="00465459">
        <w:tc>
          <w:tcPr>
            <w:tcW w:w="3261" w:type="dxa"/>
            <w:vAlign w:val="center"/>
          </w:tcPr>
          <w:p w14:paraId="0BD52C10"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0C08227B" w14:textId="77777777" w:rsidR="00595E09" w:rsidRPr="00E16ABF" w:rsidRDefault="00595E09" w:rsidP="00465459">
            <w:pPr>
              <w:pStyle w:val="CommentText"/>
              <w:spacing w:line="360" w:lineRule="auto"/>
              <w:jc w:val="center"/>
              <w:rPr>
                <w:rFonts w:ascii="Times New Roman" w:hAnsi="Times New Roman"/>
                <w:sz w:val="24"/>
                <w:szCs w:val="24"/>
              </w:rPr>
            </w:pPr>
            <w:r w:rsidRPr="00E16ABF">
              <w:rPr>
                <w:rFonts w:ascii="Times New Roman" w:hAnsi="Times New Roman"/>
                <w:sz w:val="24"/>
                <w:szCs w:val="24"/>
              </w:rPr>
              <w:t>16.7-66.7</w:t>
            </w:r>
          </w:p>
        </w:tc>
        <w:tc>
          <w:tcPr>
            <w:tcW w:w="1842" w:type="dxa"/>
          </w:tcPr>
          <w:p w14:paraId="2F1F72C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11.1-77.8</w:t>
            </w:r>
          </w:p>
        </w:tc>
        <w:tc>
          <w:tcPr>
            <w:tcW w:w="1843" w:type="dxa"/>
          </w:tcPr>
          <w:p w14:paraId="6483B2B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22.2-72.2</w:t>
            </w:r>
          </w:p>
        </w:tc>
        <w:tc>
          <w:tcPr>
            <w:tcW w:w="1985" w:type="dxa"/>
          </w:tcPr>
          <w:p w14:paraId="2B6C99B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0-72.2</w:t>
            </w:r>
          </w:p>
        </w:tc>
        <w:tc>
          <w:tcPr>
            <w:tcW w:w="3118" w:type="dxa"/>
            <w:vMerge/>
          </w:tcPr>
          <w:p w14:paraId="0052870F"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032D31FF" w14:textId="77777777" w:rsidTr="00465459">
        <w:tc>
          <w:tcPr>
            <w:tcW w:w="3261" w:type="dxa"/>
            <w:vAlign w:val="center"/>
          </w:tcPr>
          <w:p w14:paraId="0F9F57A9"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6EF2B36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1842" w:type="dxa"/>
          </w:tcPr>
          <w:p w14:paraId="6FD95B6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843" w:type="dxa"/>
          </w:tcPr>
          <w:p w14:paraId="0095126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985" w:type="dxa"/>
          </w:tcPr>
          <w:p w14:paraId="71EEEC7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3118" w:type="dxa"/>
            <w:shd w:val="clear" w:color="auto" w:fill="D9D9D9" w:themeFill="background1" w:themeFillShade="D9"/>
          </w:tcPr>
          <w:p w14:paraId="75F2EAF8"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739EC01B" w14:textId="77777777" w:rsidTr="00465459">
        <w:tc>
          <w:tcPr>
            <w:tcW w:w="14317" w:type="dxa"/>
            <w:gridSpan w:val="6"/>
            <w:vAlign w:val="center"/>
          </w:tcPr>
          <w:p w14:paraId="77E3A786"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TFEQ: Uncontrolled eating domain</w:t>
            </w:r>
          </w:p>
        </w:tc>
      </w:tr>
      <w:tr w:rsidR="00595E09" w:rsidRPr="00E16ABF" w14:paraId="34BEE1F0" w14:textId="77777777" w:rsidTr="00465459">
        <w:tc>
          <w:tcPr>
            <w:tcW w:w="3261" w:type="dxa"/>
            <w:vAlign w:val="center"/>
          </w:tcPr>
          <w:p w14:paraId="2C3CC977"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Mean (SD, N)</w:t>
            </w:r>
          </w:p>
        </w:tc>
        <w:tc>
          <w:tcPr>
            <w:tcW w:w="2268" w:type="dxa"/>
          </w:tcPr>
          <w:p w14:paraId="3309A53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47.9 (26.3, 16)</w:t>
            </w:r>
          </w:p>
        </w:tc>
        <w:tc>
          <w:tcPr>
            <w:tcW w:w="1842" w:type="dxa"/>
          </w:tcPr>
          <w:p w14:paraId="1414C1D2"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43.0 (23.7, 11)</w:t>
            </w:r>
          </w:p>
        </w:tc>
        <w:tc>
          <w:tcPr>
            <w:tcW w:w="1843" w:type="dxa"/>
          </w:tcPr>
          <w:p w14:paraId="7B5C52A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50.3 (25.6, 14)</w:t>
            </w:r>
          </w:p>
        </w:tc>
        <w:tc>
          <w:tcPr>
            <w:tcW w:w="1985" w:type="dxa"/>
          </w:tcPr>
          <w:p w14:paraId="1FDBC7C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41.0 (27.9, 12)</w:t>
            </w:r>
          </w:p>
        </w:tc>
        <w:tc>
          <w:tcPr>
            <w:tcW w:w="3118" w:type="dxa"/>
            <w:vMerge w:val="restart"/>
            <w:shd w:val="clear" w:color="auto" w:fill="auto"/>
          </w:tcPr>
          <w:p w14:paraId="4D8CFC7B"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-0.03 (-15.4, 15.4)</w:t>
            </w:r>
          </w:p>
        </w:tc>
      </w:tr>
      <w:tr w:rsidR="00595E09" w:rsidRPr="00E16ABF" w14:paraId="4974EFA7" w14:textId="77777777" w:rsidTr="00465459">
        <w:tc>
          <w:tcPr>
            <w:tcW w:w="3261" w:type="dxa"/>
            <w:vAlign w:val="center"/>
          </w:tcPr>
          <w:p w14:paraId="19EE7334"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6BC6628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7.4-88.9</w:t>
            </w:r>
          </w:p>
        </w:tc>
        <w:tc>
          <w:tcPr>
            <w:tcW w:w="1842" w:type="dxa"/>
          </w:tcPr>
          <w:p w14:paraId="34BE268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7.4-88.9</w:t>
            </w:r>
          </w:p>
        </w:tc>
        <w:tc>
          <w:tcPr>
            <w:tcW w:w="1843" w:type="dxa"/>
          </w:tcPr>
          <w:p w14:paraId="7DD8513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14.8-85.2</w:t>
            </w:r>
          </w:p>
        </w:tc>
        <w:tc>
          <w:tcPr>
            <w:tcW w:w="1985" w:type="dxa"/>
          </w:tcPr>
          <w:p w14:paraId="6EB0C52E"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3.7-81.5</w:t>
            </w:r>
          </w:p>
        </w:tc>
        <w:tc>
          <w:tcPr>
            <w:tcW w:w="3118" w:type="dxa"/>
            <w:vMerge/>
            <w:shd w:val="clear" w:color="auto" w:fill="auto"/>
          </w:tcPr>
          <w:p w14:paraId="0E896F06"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6C02741C" w14:textId="77777777" w:rsidTr="00465459">
        <w:tc>
          <w:tcPr>
            <w:tcW w:w="3261" w:type="dxa"/>
            <w:vAlign w:val="center"/>
          </w:tcPr>
          <w:p w14:paraId="261AB588"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69B2F06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1842" w:type="dxa"/>
          </w:tcPr>
          <w:p w14:paraId="10BDA2FF"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843" w:type="dxa"/>
          </w:tcPr>
          <w:p w14:paraId="5622C29D"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985" w:type="dxa"/>
          </w:tcPr>
          <w:p w14:paraId="0E90E0CC"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3118" w:type="dxa"/>
            <w:shd w:val="clear" w:color="auto" w:fill="D9D9D9" w:themeFill="background1" w:themeFillShade="D9"/>
          </w:tcPr>
          <w:p w14:paraId="670CAAD4"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244995CD" w14:textId="77777777" w:rsidTr="00465459">
        <w:tc>
          <w:tcPr>
            <w:tcW w:w="14317" w:type="dxa"/>
            <w:gridSpan w:val="6"/>
            <w:vAlign w:val="center"/>
          </w:tcPr>
          <w:p w14:paraId="352D41FF" w14:textId="77777777" w:rsidR="00595E09" w:rsidRPr="00E16ABF" w:rsidRDefault="00595E09" w:rsidP="00465459">
            <w:pPr>
              <w:spacing w:line="360" w:lineRule="auto"/>
              <w:rPr>
                <w:rFonts w:ascii="Times New Roman" w:hAnsi="Times New Roman" w:cs="Times New Roman"/>
                <w:sz w:val="24"/>
                <w:szCs w:val="24"/>
              </w:rPr>
            </w:pPr>
            <w:r w:rsidRPr="00E16ABF">
              <w:rPr>
                <w:rFonts w:ascii="Times New Roman" w:hAnsi="Times New Roman" w:cs="Times New Roman"/>
                <w:sz w:val="24"/>
                <w:szCs w:val="24"/>
              </w:rPr>
              <w:t>TFEQ: Emotional eating domain</w:t>
            </w:r>
          </w:p>
        </w:tc>
      </w:tr>
      <w:tr w:rsidR="00595E09" w:rsidRPr="00E16ABF" w14:paraId="302A9AB7" w14:textId="77777777" w:rsidTr="00465459">
        <w:tc>
          <w:tcPr>
            <w:tcW w:w="3261" w:type="dxa"/>
            <w:vAlign w:val="center"/>
          </w:tcPr>
          <w:p w14:paraId="36049BDC"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Mean (SD, N)</w:t>
            </w:r>
          </w:p>
        </w:tc>
        <w:tc>
          <w:tcPr>
            <w:tcW w:w="2268" w:type="dxa"/>
          </w:tcPr>
          <w:p w14:paraId="69DC1E36"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47.9 (26.5, 16)</w:t>
            </w:r>
          </w:p>
        </w:tc>
        <w:tc>
          <w:tcPr>
            <w:tcW w:w="1842" w:type="dxa"/>
          </w:tcPr>
          <w:p w14:paraId="3C7FEEE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48.5 (32.7, 11)</w:t>
            </w:r>
          </w:p>
        </w:tc>
        <w:tc>
          <w:tcPr>
            <w:tcW w:w="1843" w:type="dxa"/>
          </w:tcPr>
          <w:p w14:paraId="12FD2CB3"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56.3 (34.4, 14)</w:t>
            </w:r>
          </w:p>
        </w:tc>
        <w:tc>
          <w:tcPr>
            <w:tcW w:w="1985" w:type="dxa"/>
          </w:tcPr>
          <w:p w14:paraId="15A8908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43.5 (32.3, 12)</w:t>
            </w:r>
          </w:p>
        </w:tc>
        <w:tc>
          <w:tcPr>
            <w:tcW w:w="3118" w:type="dxa"/>
            <w:vMerge w:val="restart"/>
            <w:shd w:val="clear" w:color="auto" w:fill="auto"/>
          </w:tcPr>
          <w:p w14:paraId="7EBCE859"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9.1 (-25.9, 44.0)</w:t>
            </w:r>
          </w:p>
        </w:tc>
      </w:tr>
      <w:tr w:rsidR="00595E09" w:rsidRPr="00E16ABF" w14:paraId="44B6ED6A" w14:textId="77777777" w:rsidTr="00465459">
        <w:tc>
          <w:tcPr>
            <w:tcW w:w="3261" w:type="dxa"/>
            <w:vAlign w:val="center"/>
          </w:tcPr>
          <w:p w14:paraId="6D7E2609"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Minimum-Maximum</w:t>
            </w:r>
          </w:p>
        </w:tc>
        <w:tc>
          <w:tcPr>
            <w:tcW w:w="2268" w:type="dxa"/>
          </w:tcPr>
          <w:p w14:paraId="1B86130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0-100</w:t>
            </w:r>
          </w:p>
        </w:tc>
        <w:tc>
          <w:tcPr>
            <w:tcW w:w="1842" w:type="dxa"/>
          </w:tcPr>
          <w:p w14:paraId="01946217"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0-88.9</w:t>
            </w:r>
          </w:p>
        </w:tc>
        <w:tc>
          <w:tcPr>
            <w:tcW w:w="1843" w:type="dxa"/>
          </w:tcPr>
          <w:p w14:paraId="3483B378"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0-100</w:t>
            </w:r>
          </w:p>
        </w:tc>
        <w:tc>
          <w:tcPr>
            <w:tcW w:w="1985" w:type="dxa"/>
          </w:tcPr>
          <w:p w14:paraId="3B88D564"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0-88.9</w:t>
            </w:r>
          </w:p>
        </w:tc>
        <w:tc>
          <w:tcPr>
            <w:tcW w:w="3118" w:type="dxa"/>
            <w:vMerge/>
            <w:shd w:val="clear" w:color="auto" w:fill="auto"/>
          </w:tcPr>
          <w:p w14:paraId="0B6F37A8" w14:textId="77777777" w:rsidR="00595E09" w:rsidRPr="00E16ABF" w:rsidRDefault="00595E09" w:rsidP="00465459">
            <w:pPr>
              <w:spacing w:line="360" w:lineRule="auto"/>
              <w:rPr>
                <w:rFonts w:ascii="Times New Roman" w:hAnsi="Times New Roman" w:cs="Times New Roman"/>
                <w:sz w:val="24"/>
                <w:szCs w:val="24"/>
              </w:rPr>
            </w:pPr>
          </w:p>
        </w:tc>
      </w:tr>
      <w:tr w:rsidR="00595E09" w:rsidRPr="00E16ABF" w14:paraId="114FBDB2" w14:textId="77777777" w:rsidTr="00465459">
        <w:tc>
          <w:tcPr>
            <w:tcW w:w="3261" w:type="dxa"/>
            <w:vAlign w:val="center"/>
          </w:tcPr>
          <w:p w14:paraId="38BEDCFE" w14:textId="77777777" w:rsidR="00595E09" w:rsidRPr="00E16ABF" w:rsidRDefault="00595E09" w:rsidP="00465459">
            <w:pPr>
              <w:spacing w:line="360" w:lineRule="auto"/>
              <w:jc w:val="right"/>
              <w:rPr>
                <w:rFonts w:ascii="Times New Roman" w:hAnsi="Times New Roman" w:cs="Times New Roman"/>
                <w:sz w:val="24"/>
                <w:szCs w:val="24"/>
              </w:rPr>
            </w:pPr>
            <w:r w:rsidRPr="00E16ABF">
              <w:rPr>
                <w:rFonts w:ascii="Times New Roman" w:hAnsi="Times New Roman" w:cs="Times New Roman"/>
                <w:sz w:val="24"/>
                <w:szCs w:val="24"/>
              </w:rPr>
              <w:t>Missing</w:t>
            </w:r>
          </w:p>
        </w:tc>
        <w:tc>
          <w:tcPr>
            <w:tcW w:w="2268" w:type="dxa"/>
          </w:tcPr>
          <w:p w14:paraId="0D30BBD1"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1842" w:type="dxa"/>
          </w:tcPr>
          <w:p w14:paraId="21A1F59A"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843" w:type="dxa"/>
          </w:tcPr>
          <w:p w14:paraId="5D57E305"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1</w:t>
            </w:r>
          </w:p>
        </w:tc>
        <w:tc>
          <w:tcPr>
            <w:tcW w:w="1985" w:type="dxa"/>
          </w:tcPr>
          <w:p w14:paraId="0FAD1B00" w14:textId="77777777" w:rsidR="00595E09" w:rsidRPr="00E16ABF" w:rsidRDefault="00595E09" w:rsidP="00465459">
            <w:pPr>
              <w:spacing w:line="360" w:lineRule="auto"/>
              <w:jc w:val="center"/>
              <w:rPr>
                <w:rFonts w:ascii="Times New Roman" w:hAnsi="Times New Roman" w:cs="Times New Roman"/>
                <w:sz w:val="24"/>
                <w:szCs w:val="24"/>
              </w:rPr>
            </w:pPr>
            <w:r w:rsidRPr="00E16ABF">
              <w:rPr>
                <w:rFonts w:ascii="Times New Roman" w:hAnsi="Times New Roman" w:cs="Times New Roman"/>
                <w:sz w:val="24"/>
                <w:szCs w:val="24"/>
              </w:rPr>
              <w:t>0</w:t>
            </w:r>
          </w:p>
        </w:tc>
        <w:tc>
          <w:tcPr>
            <w:tcW w:w="3118" w:type="dxa"/>
            <w:shd w:val="clear" w:color="auto" w:fill="D9D9D9" w:themeFill="background1" w:themeFillShade="D9"/>
          </w:tcPr>
          <w:p w14:paraId="7EF17CDA" w14:textId="77777777" w:rsidR="00595E09" w:rsidRPr="00E16ABF" w:rsidRDefault="00595E09" w:rsidP="00465459">
            <w:pPr>
              <w:spacing w:line="360" w:lineRule="auto"/>
              <w:rPr>
                <w:rFonts w:ascii="Times New Roman" w:hAnsi="Times New Roman" w:cs="Times New Roman"/>
                <w:sz w:val="24"/>
                <w:szCs w:val="24"/>
              </w:rPr>
            </w:pPr>
          </w:p>
        </w:tc>
      </w:tr>
    </w:tbl>
    <w:p w14:paraId="3B2D0AF0" w14:textId="77777777" w:rsidR="00595E09" w:rsidRPr="00BE0CAD" w:rsidRDefault="00595E09" w:rsidP="00595E09">
      <w:pPr>
        <w:tabs>
          <w:tab w:val="left" w:pos="851"/>
        </w:tabs>
        <w:spacing w:after="120"/>
        <w:jc w:val="both"/>
        <w:rPr>
          <w:rFonts w:ascii="Times New Roman" w:hAnsi="Times New Roman" w:cs="Times New Roman"/>
          <w:sz w:val="16"/>
          <w:szCs w:val="16"/>
          <w:lang w:eastAsia="en-GB"/>
        </w:rPr>
      </w:pPr>
      <w:r w:rsidRPr="00BE0CAD">
        <w:rPr>
          <w:rFonts w:ascii="Times New Roman" w:hAnsi="Times New Roman" w:cs="Times New Roman"/>
          <w:sz w:val="16"/>
          <w:szCs w:val="16"/>
          <w:vertAlign w:val="superscript"/>
        </w:rPr>
        <w:t>1</w:t>
      </w:r>
      <w:r w:rsidRPr="00BE0CAD">
        <w:rPr>
          <w:rFonts w:ascii="Times New Roman" w:hAnsi="Times New Roman" w:cs="Times New Roman"/>
          <w:sz w:val="16"/>
          <w:szCs w:val="16"/>
        </w:rPr>
        <w:t xml:space="preserve">One intervention group participant withdrew prior to follow-up. </w:t>
      </w:r>
      <w:r w:rsidRPr="00BE0CAD">
        <w:rPr>
          <w:rFonts w:ascii="Times New Roman" w:hAnsi="Times New Roman" w:cs="Times New Roman"/>
          <w:sz w:val="16"/>
          <w:szCs w:val="16"/>
          <w:vertAlign w:val="superscript"/>
          <w:lang w:eastAsia="en-GB"/>
        </w:rPr>
        <w:t>2</w:t>
      </w:r>
      <w:r w:rsidRPr="00BE0CAD">
        <w:rPr>
          <w:rFonts w:ascii="Times New Roman" w:hAnsi="Times New Roman" w:cs="Times New Roman"/>
          <w:sz w:val="16"/>
          <w:szCs w:val="16"/>
          <w:lang w:eastAsia="en-GB"/>
        </w:rPr>
        <w:t xml:space="preserve">Values &lt;0 favour intervention, except for the cognitive restraint domain where values &gt;0 favour intervention.  Adjusted for GP practice (random effect), the two minimisation variables (GP size list and index of multiple deprivation), and baseline score. </w:t>
      </w:r>
      <w:r w:rsidRPr="00BE0CAD">
        <w:rPr>
          <w:rFonts w:ascii="Times New Roman" w:hAnsi="Times New Roman" w:cs="Times New Roman"/>
          <w:sz w:val="16"/>
          <w:szCs w:val="16"/>
        </w:rPr>
        <w:t xml:space="preserve"> </w:t>
      </w:r>
      <w:r w:rsidRPr="00BE0CAD">
        <w:rPr>
          <w:rFonts w:ascii="Times New Roman" w:hAnsi="Times New Roman" w:cs="Times New Roman"/>
          <w:sz w:val="16"/>
          <w:szCs w:val="16"/>
          <w:vertAlign w:val="superscript"/>
          <w:lang w:eastAsia="en-GB"/>
        </w:rPr>
        <w:t>3</w:t>
      </w:r>
      <w:r w:rsidRPr="00BE0CAD">
        <w:rPr>
          <w:rFonts w:ascii="Times New Roman" w:hAnsi="Times New Roman" w:cs="Times New Roman"/>
          <w:sz w:val="16"/>
          <w:szCs w:val="16"/>
          <w:lang w:eastAsia="en-GB"/>
        </w:rPr>
        <w:t>TFEQ domain scores range from 0 to 100, where higher scores indicate more positive behaviour in the cognitive restraint domain and higher scores indicate more negative behaviour in the uncontrolled eating and emotional eating domains.</w:t>
      </w:r>
    </w:p>
    <w:p w14:paraId="68663B83" w14:textId="12324D86" w:rsidR="00595E09" w:rsidRPr="00E16ABF" w:rsidRDefault="00595E09" w:rsidP="00595E09">
      <w:pPr>
        <w:rPr>
          <w:rFonts w:ascii="Times New Roman" w:hAnsi="Times New Roman" w:cs="Times New Roman"/>
          <w:b/>
          <w:sz w:val="24"/>
          <w:szCs w:val="24"/>
        </w:rPr>
      </w:pPr>
    </w:p>
    <w:sectPr w:rsidR="00595E09" w:rsidRPr="00E16ABF" w:rsidSect="000E3411">
      <w:headerReference w:type="default" r:id="rId11"/>
      <w:pgSz w:w="16838" w:h="11906" w:orient="landscape" w:code="9"/>
      <w:pgMar w:top="1440" w:right="110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145F" w14:textId="77777777" w:rsidR="00772BD9" w:rsidRDefault="00772BD9">
      <w:pPr>
        <w:spacing w:after="0" w:line="240" w:lineRule="auto"/>
      </w:pPr>
      <w:r>
        <w:separator/>
      </w:r>
    </w:p>
  </w:endnote>
  <w:endnote w:type="continuationSeparator" w:id="0">
    <w:p w14:paraId="7D9DA336" w14:textId="77777777" w:rsidR="00772BD9" w:rsidRDefault="00772BD9">
      <w:pPr>
        <w:spacing w:after="0" w:line="240" w:lineRule="auto"/>
      </w:pPr>
      <w:r>
        <w:continuationSeparator/>
      </w:r>
    </w:p>
  </w:endnote>
  <w:endnote w:type="continuationNotice" w:id="1">
    <w:p w14:paraId="31BD8713" w14:textId="77777777" w:rsidR="00772BD9" w:rsidRDefault="00772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8411C" w14:textId="77777777" w:rsidR="00772BD9" w:rsidRDefault="00772BD9">
      <w:pPr>
        <w:spacing w:after="0" w:line="240" w:lineRule="auto"/>
      </w:pPr>
      <w:r>
        <w:separator/>
      </w:r>
    </w:p>
  </w:footnote>
  <w:footnote w:type="continuationSeparator" w:id="0">
    <w:p w14:paraId="4CBC50AC" w14:textId="77777777" w:rsidR="00772BD9" w:rsidRDefault="00772BD9">
      <w:pPr>
        <w:spacing w:after="0" w:line="240" w:lineRule="auto"/>
      </w:pPr>
      <w:r>
        <w:continuationSeparator/>
      </w:r>
    </w:p>
  </w:footnote>
  <w:footnote w:type="continuationNotice" w:id="1">
    <w:p w14:paraId="2BA6A7FF" w14:textId="77777777" w:rsidR="00772BD9" w:rsidRDefault="00772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64036"/>
      <w:docPartObj>
        <w:docPartGallery w:val="Page Numbers (Top of Page)"/>
        <w:docPartUnique/>
      </w:docPartObj>
    </w:sdtPr>
    <w:sdtEndPr>
      <w:rPr>
        <w:noProof/>
      </w:rPr>
    </w:sdtEndPr>
    <w:sdtContent>
      <w:p w14:paraId="5718CD23" w14:textId="151FC51C" w:rsidR="009D4CA0" w:rsidRDefault="009D4CA0">
        <w:pPr>
          <w:pStyle w:val="Header"/>
        </w:pPr>
        <w:r>
          <w:fldChar w:fldCharType="begin"/>
        </w:r>
        <w:r>
          <w:instrText xml:space="preserve"> PAGE   \* MERGEFORMAT </w:instrText>
        </w:r>
        <w:r>
          <w:fldChar w:fldCharType="separate"/>
        </w:r>
        <w:r>
          <w:rPr>
            <w:noProof/>
          </w:rPr>
          <w:t>16</w:t>
        </w:r>
        <w:r>
          <w:rPr>
            <w:noProof/>
          </w:rPr>
          <w:fldChar w:fldCharType="end"/>
        </w:r>
      </w:p>
    </w:sdtContent>
  </w:sdt>
  <w:p w14:paraId="6D82AB40" w14:textId="77777777" w:rsidR="009D4CA0" w:rsidRDefault="009D4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31045"/>
      <w:docPartObj>
        <w:docPartGallery w:val="Page Numbers (Top of Page)"/>
        <w:docPartUnique/>
      </w:docPartObj>
    </w:sdtPr>
    <w:sdtEndPr>
      <w:rPr>
        <w:noProof/>
      </w:rPr>
    </w:sdtEndPr>
    <w:sdtContent>
      <w:p w14:paraId="75929E05" w14:textId="7B4CCBBE" w:rsidR="009D4CA0" w:rsidRDefault="009D4CA0">
        <w:pPr>
          <w:pStyle w:val="Header"/>
        </w:pPr>
        <w:r>
          <w:fldChar w:fldCharType="begin"/>
        </w:r>
        <w:r>
          <w:instrText xml:space="preserve"> PAGE   \* MERGEFORMAT </w:instrText>
        </w:r>
        <w:r>
          <w:fldChar w:fldCharType="separate"/>
        </w:r>
        <w:r>
          <w:rPr>
            <w:noProof/>
          </w:rPr>
          <w:t>43</w:t>
        </w:r>
        <w:r>
          <w:rPr>
            <w:noProof/>
          </w:rPr>
          <w:fldChar w:fldCharType="end"/>
        </w:r>
      </w:p>
    </w:sdtContent>
  </w:sdt>
  <w:p w14:paraId="3542CA9D" w14:textId="77777777" w:rsidR="009D4CA0" w:rsidRDefault="009D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38B"/>
    <w:multiLevelType w:val="hybridMultilevel"/>
    <w:tmpl w:val="7428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4415B"/>
    <w:multiLevelType w:val="multilevel"/>
    <w:tmpl w:val="509E1028"/>
    <w:lvl w:ilvl="0">
      <w:start w:val="1"/>
      <w:numFmt w:val="decimal"/>
      <w:pStyle w:val="Style1"/>
      <w:lvlText w:val="%1."/>
      <w:lvlJc w:val="left"/>
      <w:pPr>
        <w:ind w:left="360" w:hanging="360"/>
      </w:pPr>
      <w:rPr>
        <w:rFonts w:hint="default"/>
        <w:b/>
        <w:i w:val="0"/>
        <w:color w:val="7030A0"/>
      </w:rPr>
    </w:lvl>
    <w:lvl w:ilvl="1">
      <w:start w:val="1"/>
      <w:numFmt w:val="decimal"/>
      <w:pStyle w:val="Style2"/>
      <w:lvlText w:val="%1.%2."/>
      <w:lvlJc w:val="left"/>
      <w:pPr>
        <w:ind w:left="680" w:hanging="320"/>
      </w:pPr>
      <w:rPr>
        <w:rFonts w:hint="default"/>
        <w:b/>
        <w:bCs w:val="0"/>
        <w:i w:val="0"/>
        <w:iCs w:val="0"/>
        <w:caps w:val="0"/>
        <w:smallCaps w:val="0"/>
        <w:strike w:val="0"/>
        <w:dstrike w:val="0"/>
        <w:noProof w:val="0"/>
        <w:vanish w:val="0"/>
        <w:color w:val="7030A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Style3"/>
      <w:lvlText w:val="%1.%2.%3."/>
      <w:lvlJc w:val="left"/>
      <w:pPr>
        <w:ind w:left="930" w:hanging="504"/>
      </w:pPr>
      <w:rPr>
        <w:rFonts w:hint="default"/>
        <w:b w:val="0"/>
        <w:color w:val="7030A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DB40F9"/>
    <w:multiLevelType w:val="hybridMultilevel"/>
    <w:tmpl w:val="9FA62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2B80"/>
    <w:multiLevelType w:val="hybridMultilevel"/>
    <w:tmpl w:val="F640A6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CAD"/>
    <w:multiLevelType w:val="hybridMultilevel"/>
    <w:tmpl w:val="3424D9FE"/>
    <w:lvl w:ilvl="0" w:tplc="0809000F">
      <w:start w:val="1"/>
      <w:numFmt w:val="decimal"/>
      <w:lvlText w:val="%1."/>
      <w:lvlJc w:val="left"/>
      <w:pPr>
        <w:ind w:left="1353"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62151"/>
    <w:multiLevelType w:val="hybridMultilevel"/>
    <w:tmpl w:val="3928FD5A"/>
    <w:lvl w:ilvl="0" w:tplc="0002884C">
      <w:start w:val="1"/>
      <w:numFmt w:val="decimal"/>
      <w:lvlText w:val="%1."/>
      <w:lvlJc w:val="left"/>
      <w:pPr>
        <w:ind w:left="1495"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C538A"/>
    <w:multiLevelType w:val="hybridMultilevel"/>
    <w:tmpl w:val="5C9A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66529"/>
    <w:multiLevelType w:val="hybridMultilevel"/>
    <w:tmpl w:val="7F2062B2"/>
    <w:lvl w:ilvl="0" w:tplc="D13EDC6E">
      <w:start w:val="1"/>
      <w:numFmt w:val="bullet"/>
      <w:pStyle w:val="bullet2"/>
      <w:lvlText w:val=""/>
      <w:lvlJc w:val="left"/>
      <w:pPr>
        <w:ind w:left="720" w:hanging="360"/>
      </w:pPr>
      <w:rPr>
        <w:rFonts w:ascii="Wingdings" w:hAnsi="Wingdings" w:hint="default"/>
        <w:b w:val="0"/>
        <w:i w:val="0"/>
        <w:sz w:val="16"/>
      </w:rPr>
    </w:lvl>
    <w:lvl w:ilvl="1" w:tplc="1C26690C">
      <w:start w:val="1"/>
      <w:numFmt w:val="bullet"/>
      <w:lvlText w:val="o"/>
      <w:lvlJc w:val="left"/>
      <w:pPr>
        <w:ind w:left="1440" w:hanging="360"/>
      </w:pPr>
      <w:rPr>
        <w:rFonts w:ascii="Courier New" w:hAnsi="Courier New" w:cs="Courier New" w:hint="default"/>
      </w:rPr>
    </w:lvl>
    <w:lvl w:ilvl="2" w:tplc="7C924D6E" w:tentative="1">
      <w:start w:val="1"/>
      <w:numFmt w:val="bullet"/>
      <w:lvlText w:val=""/>
      <w:lvlJc w:val="left"/>
      <w:pPr>
        <w:ind w:left="2160" w:hanging="360"/>
      </w:pPr>
      <w:rPr>
        <w:rFonts w:ascii="Wingdings" w:hAnsi="Wingdings" w:hint="default"/>
      </w:rPr>
    </w:lvl>
    <w:lvl w:ilvl="3" w:tplc="FB1C0A4E" w:tentative="1">
      <w:start w:val="1"/>
      <w:numFmt w:val="bullet"/>
      <w:lvlText w:val=""/>
      <w:lvlJc w:val="left"/>
      <w:pPr>
        <w:ind w:left="2880" w:hanging="360"/>
      </w:pPr>
      <w:rPr>
        <w:rFonts w:ascii="Symbol" w:hAnsi="Symbol" w:hint="default"/>
      </w:rPr>
    </w:lvl>
    <w:lvl w:ilvl="4" w:tplc="B6A0AF94" w:tentative="1">
      <w:start w:val="1"/>
      <w:numFmt w:val="bullet"/>
      <w:lvlText w:val="o"/>
      <w:lvlJc w:val="left"/>
      <w:pPr>
        <w:ind w:left="3600" w:hanging="360"/>
      </w:pPr>
      <w:rPr>
        <w:rFonts w:ascii="Courier New" w:hAnsi="Courier New" w:cs="Courier New" w:hint="default"/>
      </w:rPr>
    </w:lvl>
    <w:lvl w:ilvl="5" w:tplc="4A609FEC" w:tentative="1">
      <w:start w:val="1"/>
      <w:numFmt w:val="bullet"/>
      <w:lvlText w:val=""/>
      <w:lvlJc w:val="left"/>
      <w:pPr>
        <w:ind w:left="4320" w:hanging="360"/>
      </w:pPr>
      <w:rPr>
        <w:rFonts w:ascii="Wingdings" w:hAnsi="Wingdings" w:hint="default"/>
      </w:rPr>
    </w:lvl>
    <w:lvl w:ilvl="6" w:tplc="AC9458DA" w:tentative="1">
      <w:start w:val="1"/>
      <w:numFmt w:val="bullet"/>
      <w:lvlText w:val=""/>
      <w:lvlJc w:val="left"/>
      <w:pPr>
        <w:ind w:left="5040" w:hanging="360"/>
      </w:pPr>
      <w:rPr>
        <w:rFonts w:ascii="Symbol" w:hAnsi="Symbol" w:hint="default"/>
      </w:rPr>
    </w:lvl>
    <w:lvl w:ilvl="7" w:tplc="404CF8F4" w:tentative="1">
      <w:start w:val="1"/>
      <w:numFmt w:val="bullet"/>
      <w:lvlText w:val="o"/>
      <w:lvlJc w:val="left"/>
      <w:pPr>
        <w:ind w:left="5760" w:hanging="360"/>
      </w:pPr>
      <w:rPr>
        <w:rFonts w:ascii="Courier New" w:hAnsi="Courier New" w:cs="Courier New" w:hint="default"/>
      </w:rPr>
    </w:lvl>
    <w:lvl w:ilvl="8" w:tplc="4934B312" w:tentative="1">
      <w:start w:val="1"/>
      <w:numFmt w:val="bullet"/>
      <w:lvlText w:val=""/>
      <w:lvlJc w:val="left"/>
      <w:pPr>
        <w:ind w:left="6480" w:hanging="360"/>
      </w:pPr>
      <w:rPr>
        <w:rFonts w:ascii="Wingdings" w:hAnsi="Wingdings" w:hint="default"/>
      </w:rPr>
    </w:lvl>
  </w:abstractNum>
  <w:abstractNum w:abstractNumId="8" w15:restartNumberingAfterBreak="0">
    <w:nsid w:val="19CA1AA0"/>
    <w:multiLevelType w:val="hybridMultilevel"/>
    <w:tmpl w:val="37B47F5A"/>
    <w:lvl w:ilvl="0" w:tplc="5D5E627E">
      <w:start w:val="1"/>
      <w:numFmt w:val="decimal"/>
      <w:pStyle w:val="Numberedheading4"/>
      <w:lvlText w:val="%1.1.1.1"/>
      <w:lvlJc w:val="left"/>
      <w:pPr>
        <w:ind w:left="720" w:hanging="360"/>
      </w:pPr>
      <w:rPr>
        <w:rFonts w:hint="default"/>
      </w:rPr>
    </w:lvl>
    <w:lvl w:ilvl="1" w:tplc="D1AA04F6" w:tentative="1">
      <w:start w:val="1"/>
      <w:numFmt w:val="lowerLetter"/>
      <w:lvlText w:val="%2."/>
      <w:lvlJc w:val="left"/>
      <w:pPr>
        <w:ind w:left="1440" w:hanging="360"/>
      </w:pPr>
    </w:lvl>
    <w:lvl w:ilvl="2" w:tplc="BCDCF888" w:tentative="1">
      <w:start w:val="1"/>
      <w:numFmt w:val="lowerRoman"/>
      <w:lvlText w:val="%3."/>
      <w:lvlJc w:val="right"/>
      <w:pPr>
        <w:ind w:left="2160" w:hanging="180"/>
      </w:pPr>
    </w:lvl>
    <w:lvl w:ilvl="3" w:tplc="27903576" w:tentative="1">
      <w:start w:val="1"/>
      <w:numFmt w:val="decimal"/>
      <w:lvlText w:val="%4."/>
      <w:lvlJc w:val="left"/>
      <w:pPr>
        <w:ind w:left="2880" w:hanging="360"/>
      </w:pPr>
    </w:lvl>
    <w:lvl w:ilvl="4" w:tplc="46C68310" w:tentative="1">
      <w:start w:val="1"/>
      <w:numFmt w:val="lowerLetter"/>
      <w:lvlText w:val="%5."/>
      <w:lvlJc w:val="left"/>
      <w:pPr>
        <w:ind w:left="3600" w:hanging="360"/>
      </w:pPr>
    </w:lvl>
    <w:lvl w:ilvl="5" w:tplc="8A06741E" w:tentative="1">
      <w:start w:val="1"/>
      <w:numFmt w:val="lowerRoman"/>
      <w:lvlText w:val="%6."/>
      <w:lvlJc w:val="right"/>
      <w:pPr>
        <w:ind w:left="4320" w:hanging="180"/>
      </w:pPr>
    </w:lvl>
    <w:lvl w:ilvl="6" w:tplc="46A0B63C" w:tentative="1">
      <w:start w:val="1"/>
      <w:numFmt w:val="decimal"/>
      <w:lvlText w:val="%7."/>
      <w:lvlJc w:val="left"/>
      <w:pPr>
        <w:ind w:left="5040" w:hanging="360"/>
      </w:pPr>
    </w:lvl>
    <w:lvl w:ilvl="7" w:tplc="C7606930" w:tentative="1">
      <w:start w:val="1"/>
      <w:numFmt w:val="lowerLetter"/>
      <w:lvlText w:val="%8."/>
      <w:lvlJc w:val="left"/>
      <w:pPr>
        <w:ind w:left="5760" w:hanging="360"/>
      </w:pPr>
    </w:lvl>
    <w:lvl w:ilvl="8" w:tplc="E8906688" w:tentative="1">
      <w:start w:val="1"/>
      <w:numFmt w:val="lowerRoman"/>
      <w:lvlText w:val="%9."/>
      <w:lvlJc w:val="right"/>
      <w:pPr>
        <w:ind w:left="6480" w:hanging="180"/>
      </w:pPr>
    </w:lvl>
  </w:abstractNum>
  <w:abstractNum w:abstractNumId="9" w15:restartNumberingAfterBreak="0">
    <w:nsid w:val="264D2374"/>
    <w:multiLevelType w:val="hybridMultilevel"/>
    <w:tmpl w:val="85DCEE7C"/>
    <w:lvl w:ilvl="0" w:tplc="0848F1AA">
      <w:start w:val="1"/>
      <w:numFmt w:val="bullet"/>
      <w:lvlText w:val=""/>
      <w:lvlJc w:val="left"/>
      <w:pPr>
        <w:ind w:left="720" w:hanging="360"/>
      </w:pPr>
      <w:rPr>
        <w:rFonts w:ascii="Symbol" w:hAnsi="Symbol" w:hint="default"/>
      </w:rPr>
    </w:lvl>
    <w:lvl w:ilvl="1" w:tplc="B4744EA4" w:tentative="1">
      <w:start w:val="1"/>
      <w:numFmt w:val="bullet"/>
      <w:pStyle w:val="Instructions-bullet2"/>
      <w:lvlText w:val="o"/>
      <w:lvlJc w:val="left"/>
      <w:pPr>
        <w:ind w:left="1440" w:hanging="360"/>
      </w:pPr>
      <w:rPr>
        <w:rFonts w:ascii="Courier New" w:hAnsi="Courier New" w:cs="Courier New" w:hint="default"/>
      </w:rPr>
    </w:lvl>
    <w:lvl w:ilvl="2" w:tplc="73E8F2E6" w:tentative="1">
      <w:start w:val="1"/>
      <w:numFmt w:val="bullet"/>
      <w:lvlText w:val=""/>
      <w:lvlJc w:val="left"/>
      <w:pPr>
        <w:ind w:left="2160" w:hanging="360"/>
      </w:pPr>
      <w:rPr>
        <w:rFonts w:ascii="Wingdings" w:hAnsi="Wingdings" w:hint="default"/>
      </w:rPr>
    </w:lvl>
    <w:lvl w:ilvl="3" w:tplc="F14A25CA" w:tentative="1">
      <w:start w:val="1"/>
      <w:numFmt w:val="bullet"/>
      <w:lvlText w:val=""/>
      <w:lvlJc w:val="left"/>
      <w:pPr>
        <w:ind w:left="2880" w:hanging="360"/>
      </w:pPr>
      <w:rPr>
        <w:rFonts w:ascii="Symbol" w:hAnsi="Symbol" w:hint="default"/>
      </w:rPr>
    </w:lvl>
    <w:lvl w:ilvl="4" w:tplc="34762210" w:tentative="1">
      <w:start w:val="1"/>
      <w:numFmt w:val="bullet"/>
      <w:lvlText w:val="o"/>
      <w:lvlJc w:val="left"/>
      <w:pPr>
        <w:ind w:left="3600" w:hanging="360"/>
      </w:pPr>
      <w:rPr>
        <w:rFonts w:ascii="Courier New" w:hAnsi="Courier New" w:cs="Courier New" w:hint="default"/>
      </w:rPr>
    </w:lvl>
    <w:lvl w:ilvl="5" w:tplc="43AEFF44" w:tentative="1">
      <w:start w:val="1"/>
      <w:numFmt w:val="bullet"/>
      <w:lvlText w:val=""/>
      <w:lvlJc w:val="left"/>
      <w:pPr>
        <w:ind w:left="4320" w:hanging="360"/>
      </w:pPr>
      <w:rPr>
        <w:rFonts w:ascii="Wingdings" w:hAnsi="Wingdings" w:hint="default"/>
      </w:rPr>
    </w:lvl>
    <w:lvl w:ilvl="6" w:tplc="89DEA812" w:tentative="1">
      <w:start w:val="1"/>
      <w:numFmt w:val="bullet"/>
      <w:lvlText w:val=""/>
      <w:lvlJc w:val="left"/>
      <w:pPr>
        <w:ind w:left="5040" w:hanging="360"/>
      </w:pPr>
      <w:rPr>
        <w:rFonts w:ascii="Symbol" w:hAnsi="Symbol" w:hint="default"/>
      </w:rPr>
    </w:lvl>
    <w:lvl w:ilvl="7" w:tplc="509E527E" w:tentative="1">
      <w:start w:val="1"/>
      <w:numFmt w:val="bullet"/>
      <w:lvlText w:val="o"/>
      <w:lvlJc w:val="left"/>
      <w:pPr>
        <w:ind w:left="5760" w:hanging="360"/>
      </w:pPr>
      <w:rPr>
        <w:rFonts w:ascii="Courier New" w:hAnsi="Courier New" w:cs="Courier New" w:hint="default"/>
      </w:rPr>
    </w:lvl>
    <w:lvl w:ilvl="8" w:tplc="41A6F32C" w:tentative="1">
      <w:start w:val="1"/>
      <w:numFmt w:val="bullet"/>
      <w:lvlText w:val=""/>
      <w:lvlJc w:val="left"/>
      <w:pPr>
        <w:ind w:left="6480" w:hanging="360"/>
      </w:pPr>
      <w:rPr>
        <w:rFonts w:ascii="Wingdings" w:hAnsi="Wingdings" w:hint="default"/>
      </w:rPr>
    </w:lvl>
  </w:abstractNum>
  <w:abstractNum w:abstractNumId="10" w15:restartNumberingAfterBreak="0">
    <w:nsid w:val="265C4824"/>
    <w:multiLevelType w:val="hybridMultilevel"/>
    <w:tmpl w:val="0B7CD522"/>
    <w:lvl w:ilvl="0" w:tplc="A19684FC">
      <w:start w:val="1"/>
      <w:numFmt w:val="lowerLetter"/>
      <w:pStyle w:val="Numberlista"/>
      <w:lvlText w:val="%1."/>
      <w:lvlJc w:val="left"/>
      <w:pPr>
        <w:tabs>
          <w:tab w:val="num" w:pos="700"/>
        </w:tabs>
        <w:ind w:left="680" w:hanging="340"/>
      </w:pPr>
      <w:rPr>
        <w:rFonts w:hint="default"/>
      </w:rPr>
    </w:lvl>
    <w:lvl w:ilvl="1" w:tplc="27625068" w:tentative="1">
      <w:start w:val="1"/>
      <w:numFmt w:val="lowerLetter"/>
      <w:lvlText w:val="%2."/>
      <w:lvlJc w:val="left"/>
      <w:pPr>
        <w:tabs>
          <w:tab w:val="num" w:pos="1440"/>
        </w:tabs>
        <w:ind w:left="1440" w:hanging="360"/>
      </w:pPr>
    </w:lvl>
    <w:lvl w:ilvl="2" w:tplc="37E4AABC" w:tentative="1">
      <w:start w:val="1"/>
      <w:numFmt w:val="lowerRoman"/>
      <w:lvlText w:val="%3."/>
      <w:lvlJc w:val="right"/>
      <w:pPr>
        <w:tabs>
          <w:tab w:val="num" w:pos="2160"/>
        </w:tabs>
        <w:ind w:left="2160" w:hanging="180"/>
      </w:pPr>
    </w:lvl>
    <w:lvl w:ilvl="3" w:tplc="57AA6550" w:tentative="1">
      <w:start w:val="1"/>
      <w:numFmt w:val="decimal"/>
      <w:lvlText w:val="%4."/>
      <w:lvlJc w:val="left"/>
      <w:pPr>
        <w:tabs>
          <w:tab w:val="num" w:pos="2880"/>
        </w:tabs>
        <w:ind w:left="2880" w:hanging="360"/>
      </w:pPr>
    </w:lvl>
    <w:lvl w:ilvl="4" w:tplc="16E84530" w:tentative="1">
      <w:start w:val="1"/>
      <w:numFmt w:val="lowerLetter"/>
      <w:lvlText w:val="%5."/>
      <w:lvlJc w:val="left"/>
      <w:pPr>
        <w:tabs>
          <w:tab w:val="num" w:pos="3600"/>
        </w:tabs>
        <w:ind w:left="3600" w:hanging="360"/>
      </w:pPr>
    </w:lvl>
    <w:lvl w:ilvl="5" w:tplc="BF26ABE8" w:tentative="1">
      <w:start w:val="1"/>
      <w:numFmt w:val="lowerRoman"/>
      <w:lvlText w:val="%6."/>
      <w:lvlJc w:val="right"/>
      <w:pPr>
        <w:tabs>
          <w:tab w:val="num" w:pos="4320"/>
        </w:tabs>
        <w:ind w:left="4320" w:hanging="180"/>
      </w:pPr>
    </w:lvl>
    <w:lvl w:ilvl="6" w:tplc="66DEE1E2" w:tentative="1">
      <w:start w:val="1"/>
      <w:numFmt w:val="decimal"/>
      <w:lvlText w:val="%7."/>
      <w:lvlJc w:val="left"/>
      <w:pPr>
        <w:tabs>
          <w:tab w:val="num" w:pos="5040"/>
        </w:tabs>
        <w:ind w:left="5040" w:hanging="360"/>
      </w:pPr>
    </w:lvl>
    <w:lvl w:ilvl="7" w:tplc="229C35E4" w:tentative="1">
      <w:start w:val="1"/>
      <w:numFmt w:val="lowerLetter"/>
      <w:lvlText w:val="%8."/>
      <w:lvlJc w:val="left"/>
      <w:pPr>
        <w:tabs>
          <w:tab w:val="num" w:pos="5760"/>
        </w:tabs>
        <w:ind w:left="5760" w:hanging="360"/>
      </w:pPr>
    </w:lvl>
    <w:lvl w:ilvl="8" w:tplc="E03E6D0C" w:tentative="1">
      <w:start w:val="1"/>
      <w:numFmt w:val="lowerRoman"/>
      <w:lvlText w:val="%9."/>
      <w:lvlJc w:val="right"/>
      <w:pPr>
        <w:tabs>
          <w:tab w:val="num" w:pos="6480"/>
        </w:tabs>
        <w:ind w:left="6480" w:hanging="180"/>
      </w:pPr>
    </w:lvl>
  </w:abstractNum>
  <w:abstractNum w:abstractNumId="11" w15:restartNumberingAfterBreak="0">
    <w:nsid w:val="269F5B20"/>
    <w:multiLevelType w:val="hybridMultilevel"/>
    <w:tmpl w:val="0492D198"/>
    <w:lvl w:ilvl="0" w:tplc="6A828966">
      <w:start w:val="1"/>
      <w:numFmt w:val="decimal"/>
      <w:pStyle w:val="List"/>
      <w:lvlText w:val="%1."/>
      <w:lvlJc w:val="left"/>
      <w:pPr>
        <w:ind w:left="360" w:hanging="360"/>
      </w:pPr>
    </w:lvl>
    <w:lvl w:ilvl="1" w:tplc="B622B03A" w:tentative="1">
      <w:start w:val="1"/>
      <w:numFmt w:val="lowerLetter"/>
      <w:lvlText w:val="%2."/>
      <w:lvlJc w:val="left"/>
      <w:pPr>
        <w:ind w:left="1080" w:hanging="360"/>
      </w:pPr>
    </w:lvl>
    <w:lvl w:ilvl="2" w:tplc="13FA9C68" w:tentative="1">
      <w:start w:val="1"/>
      <w:numFmt w:val="lowerRoman"/>
      <w:lvlText w:val="%3."/>
      <w:lvlJc w:val="right"/>
      <w:pPr>
        <w:ind w:left="1800" w:hanging="180"/>
      </w:pPr>
    </w:lvl>
    <w:lvl w:ilvl="3" w:tplc="C4A0B71E" w:tentative="1">
      <w:start w:val="1"/>
      <w:numFmt w:val="decimal"/>
      <w:lvlText w:val="%4."/>
      <w:lvlJc w:val="left"/>
      <w:pPr>
        <w:ind w:left="2520" w:hanging="360"/>
      </w:pPr>
    </w:lvl>
    <w:lvl w:ilvl="4" w:tplc="8040B69E" w:tentative="1">
      <w:start w:val="1"/>
      <w:numFmt w:val="lowerLetter"/>
      <w:lvlText w:val="%5."/>
      <w:lvlJc w:val="left"/>
      <w:pPr>
        <w:ind w:left="3240" w:hanging="360"/>
      </w:pPr>
    </w:lvl>
    <w:lvl w:ilvl="5" w:tplc="66D47452" w:tentative="1">
      <w:start w:val="1"/>
      <w:numFmt w:val="lowerRoman"/>
      <w:lvlText w:val="%6."/>
      <w:lvlJc w:val="right"/>
      <w:pPr>
        <w:ind w:left="3960" w:hanging="180"/>
      </w:pPr>
    </w:lvl>
    <w:lvl w:ilvl="6" w:tplc="0702195E" w:tentative="1">
      <w:start w:val="1"/>
      <w:numFmt w:val="decimal"/>
      <w:lvlText w:val="%7."/>
      <w:lvlJc w:val="left"/>
      <w:pPr>
        <w:ind w:left="4680" w:hanging="360"/>
      </w:pPr>
    </w:lvl>
    <w:lvl w:ilvl="7" w:tplc="932A2742" w:tentative="1">
      <w:start w:val="1"/>
      <w:numFmt w:val="lowerLetter"/>
      <w:lvlText w:val="%8."/>
      <w:lvlJc w:val="left"/>
      <w:pPr>
        <w:ind w:left="5400" w:hanging="360"/>
      </w:pPr>
    </w:lvl>
    <w:lvl w:ilvl="8" w:tplc="7054CB5E" w:tentative="1">
      <w:start w:val="1"/>
      <w:numFmt w:val="lowerRoman"/>
      <w:lvlText w:val="%9."/>
      <w:lvlJc w:val="right"/>
      <w:pPr>
        <w:ind w:left="6120" w:hanging="180"/>
      </w:pPr>
    </w:lvl>
  </w:abstractNum>
  <w:abstractNum w:abstractNumId="12" w15:restartNumberingAfterBreak="0">
    <w:nsid w:val="2E180AD7"/>
    <w:multiLevelType w:val="hybridMultilevel"/>
    <w:tmpl w:val="09D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07E59"/>
    <w:multiLevelType w:val="hybridMultilevel"/>
    <w:tmpl w:val="E2A0B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C30C4"/>
    <w:multiLevelType w:val="hybridMultilevel"/>
    <w:tmpl w:val="87E0F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D6D74"/>
    <w:multiLevelType w:val="hybridMultilevel"/>
    <w:tmpl w:val="A3E29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47716"/>
    <w:multiLevelType w:val="hybridMultilevel"/>
    <w:tmpl w:val="B8C2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49AB"/>
    <w:multiLevelType w:val="hybridMultilevel"/>
    <w:tmpl w:val="D3D2A86E"/>
    <w:lvl w:ilvl="0" w:tplc="EA2062E8">
      <w:start w:val="1"/>
      <w:numFmt w:val="bullet"/>
      <w:pStyle w:val="bullet3"/>
      <w:lvlText w:val=""/>
      <w:lvlJc w:val="left"/>
      <w:pPr>
        <w:tabs>
          <w:tab w:val="num" w:pos="1021"/>
        </w:tabs>
        <w:ind w:left="1021" w:hanging="341"/>
      </w:pPr>
      <w:rPr>
        <w:rFonts w:ascii="Wingdings" w:hAnsi="Wingdings" w:hint="default"/>
      </w:rPr>
    </w:lvl>
    <w:lvl w:ilvl="1" w:tplc="B5262B5A" w:tentative="1">
      <w:start w:val="1"/>
      <w:numFmt w:val="lowerLetter"/>
      <w:lvlText w:val="%2."/>
      <w:lvlJc w:val="left"/>
      <w:pPr>
        <w:tabs>
          <w:tab w:val="num" w:pos="1780"/>
        </w:tabs>
        <w:ind w:left="1780" w:hanging="360"/>
      </w:pPr>
    </w:lvl>
    <w:lvl w:ilvl="2" w:tplc="6CF45D80" w:tentative="1">
      <w:start w:val="1"/>
      <w:numFmt w:val="lowerRoman"/>
      <w:lvlText w:val="%3."/>
      <w:lvlJc w:val="right"/>
      <w:pPr>
        <w:tabs>
          <w:tab w:val="num" w:pos="2500"/>
        </w:tabs>
        <w:ind w:left="2500" w:hanging="180"/>
      </w:pPr>
    </w:lvl>
    <w:lvl w:ilvl="3" w:tplc="8E5E4F72" w:tentative="1">
      <w:start w:val="1"/>
      <w:numFmt w:val="decimal"/>
      <w:lvlText w:val="%4."/>
      <w:lvlJc w:val="left"/>
      <w:pPr>
        <w:tabs>
          <w:tab w:val="num" w:pos="3220"/>
        </w:tabs>
        <w:ind w:left="3220" w:hanging="360"/>
      </w:pPr>
    </w:lvl>
    <w:lvl w:ilvl="4" w:tplc="499400DC" w:tentative="1">
      <w:start w:val="1"/>
      <w:numFmt w:val="lowerLetter"/>
      <w:lvlText w:val="%5."/>
      <w:lvlJc w:val="left"/>
      <w:pPr>
        <w:tabs>
          <w:tab w:val="num" w:pos="3940"/>
        </w:tabs>
        <w:ind w:left="3940" w:hanging="360"/>
      </w:pPr>
    </w:lvl>
    <w:lvl w:ilvl="5" w:tplc="51521FB0" w:tentative="1">
      <w:start w:val="1"/>
      <w:numFmt w:val="lowerRoman"/>
      <w:lvlText w:val="%6."/>
      <w:lvlJc w:val="right"/>
      <w:pPr>
        <w:tabs>
          <w:tab w:val="num" w:pos="4660"/>
        </w:tabs>
        <w:ind w:left="4660" w:hanging="180"/>
      </w:pPr>
    </w:lvl>
    <w:lvl w:ilvl="6" w:tplc="1FDEF8A8" w:tentative="1">
      <w:start w:val="1"/>
      <w:numFmt w:val="decimal"/>
      <w:lvlText w:val="%7."/>
      <w:lvlJc w:val="left"/>
      <w:pPr>
        <w:tabs>
          <w:tab w:val="num" w:pos="5380"/>
        </w:tabs>
        <w:ind w:left="5380" w:hanging="360"/>
      </w:pPr>
    </w:lvl>
    <w:lvl w:ilvl="7" w:tplc="C60E7F2E" w:tentative="1">
      <w:start w:val="1"/>
      <w:numFmt w:val="lowerLetter"/>
      <w:lvlText w:val="%8."/>
      <w:lvlJc w:val="left"/>
      <w:pPr>
        <w:tabs>
          <w:tab w:val="num" w:pos="6100"/>
        </w:tabs>
        <w:ind w:left="6100" w:hanging="360"/>
      </w:pPr>
    </w:lvl>
    <w:lvl w:ilvl="8" w:tplc="6F62603C" w:tentative="1">
      <w:start w:val="1"/>
      <w:numFmt w:val="lowerRoman"/>
      <w:lvlText w:val="%9."/>
      <w:lvlJc w:val="right"/>
      <w:pPr>
        <w:tabs>
          <w:tab w:val="num" w:pos="6820"/>
        </w:tabs>
        <w:ind w:left="6820" w:hanging="180"/>
      </w:pPr>
    </w:lvl>
  </w:abstractNum>
  <w:abstractNum w:abstractNumId="18" w15:restartNumberingAfterBreak="0">
    <w:nsid w:val="4E4C0C32"/>
    <w:multiLevelType w:val="multilevel"/>
    <w:tmpl w:val="EF705AE6"/>
    <w:lvl w:ilvl="0">
      <w:start w:val="1"/>
      <w:numFmt w:val="decimal"/>
      <w:pStyle w:val="DSURHeader1"/>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95A1DB7"/>
    <w:multiLevelType w:val="hybridMultilevel"/>
    <w:tmpl w:val="4FDA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009D3"/>
    <w:multiLevelType w:val="hybridMultilevel"/>
    <w:tmpl w:val="302A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85398"/>
    <w:multiLevelType w:val="hybridMultilevel"/>
    <w:tmpl w:val="7CDC8F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51DD6"/>
    <w:multiLevelType w:val="hybridMultilevel"/>
    <w:tmpl w:val="870A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814814"/>
    <w:multiLevelType w:val="multilevel"/>
    <w:tmpl w:val="3CD652A6"/>
    <w:lvl w:ilvl="0">
      <w:start w:val="1"/>
      <w:numFmt w:val="decimal"/>
      <w:lvlText w:val="%1."/>
      <w:lvlJc w:val="left"/>
      <w:pPr>
        <w:ind w:left="360" w:hanging="360"/>
      </w:pPr>
      <w:rPr>
        <w:rFonts w:hint="default"/>
      </w:rPr>
    </w:lvl>
    <w:lvl w:ilvl="1">
      <w:start w:val="1"/>
      <w:numFmt w:val="decimal"/>
      <w:pStyle w:val="QMSheading2"/>
      <w:lvlText w:val="%1.%2."/>
      <w:lvlJc w:val="left"/>
      <w:pPr>
        <w:ind w:left="1425"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numbered"/>
      <w:lvlText w:val="%1.%2.%3."/>
      <w:lvlJc w:val="left"/>
      <w:pPr>
        <w:ind w:left="1674" w:hanging="504"/>
      </w:pPr>
      <w:rPr>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3"/>
  </w:num>
  <w:num w:numId="3">
    <w:abstractNumId w:val="22"/>
  </w:num>
  <w:num w:numId="4">
    <w:abstractNumId w:val="0"/>
  </w:num>
  <w:num w:numId="5">
    <w:abstractNumId w:val="1"/>
  </w:num>
  <w:num w:numId="6">
    <w:abstractNumId w:val="19"/>
  </w:num>
  <w:num w:numId="7">
    <w:abstractNumId w:val="14"/>
  </w:num>
  <w:num w:numId="8">
    <w:abstractNumId w:val="20"/>
  </w:num>
  <w:num w:numId="9">
    <w:abstractNumId w:val="16"/>
  </w:num>
  <w:num w:numId="10">
    <w:abstractNumId w:val="21"/>
  </w:num>
  <w:num w:numId="11">
    <w:abstractNumId w:val="3"/>
  </w:num>
  <w:num w:numId="12">
    <w:abstractNumId w:val="15"/>
  </w:num>
  <w:num w:numId="13">
    <w:abstractNumId w:val="12"/>
  </w:num>
  <w:num w:numId="14">
    <w:abstractNumId w:val="7"/>
  </w:num>
  <w:num w:numId="15">
    <w:abstractNumId w:val="23"/>
  </w:num>
  <w:num w:numId="16">
    <w:abstractNumId w:val="11"/>
  </w:num>
  <w:num w:numId="17">
    <w:abstractNumId w:val="9"/>
  </w:num>
  <w:num w:numId="18">
    <w:abstractNumId w:val="17"/>
  </w:num>
  <w:num w:numId="19">
    <w:abstractNumId w:val="10"/>
  </w:num>
  <w:num w:numId="20">
    <w:abstractNumId w:val="8"/>
  </w:num>
  <w:num w:numId="21">
    <w:abstractNumId w:val="18"/>
  </w:num>
  <w:num w:numId="22">
    <w:abstractNumId w:val="5"/>
  </w:num>
  <w:num w:numId="23">
    <w:abstractNumId w:val="4"/>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1C"/>
    <w:rsid w:val="00002FD3"/>
    <w:rsid w:val="0000421A"/>
    <w:rsid w:val="000049D3"/>
    <w:rsid w:val="00005E67"/>
    <w:rsid w:val="00005FDF"/>
    <w:rsid w:val="000120C1"/>
    <w:rsid w:val="00012BC5"/>
    <w:rsid w:val="0001372A"/>
    <w:rsid w:val="0001398C"/>
    <w:rsid w:val="00014E16"/>
    <w:rsid w:val="00020368"/>
    <w:rsid w:val="000229F6"/>
    <w:rsid w:val="00036F7A"/>
    <w:rsid w:val="000427E0"/>
    <w:rsid w:val="00045B38"/>
    <w:rsid w:val="00047542"/>
    <w:rsid w:val="00052584"/>
    <w:rsid w:val="00052BF7"/>
    <w:rsid w:val="00054234"/>
    <w:rsid w:val="00054674"/>
    <w:rsid w:val="00054B2D"/>
    <w:rsid w:val="00061C9F"/>
    <w:rsid w:val="00061F37"/>
    <w:rsid w:val="000620EB"/>
    <w:rsid w:val="00062C32"/>
    <w:rsid w:val="000643C1"/>
    <w:rsid w:val="00064D06"/>
    <w:rsid w:val="000655C0"/>
    <w:rsid w:val="00082AA5"/>
    <w:rsid w:val="00082C5B"/>
    <w:rsid w:val="00082D5B"/>
    <w:rsid w:val="000928C3"/>
    <w:rsid w:val="00093087"/>
    <w:rsid w:val="0009538A"/>
    <w:rsid w:val="000956BB"/>
    <w:rsid w:val="000A0F16"/>
    <w:rsid w:val="000A14AF"/>
    <w:rsid w:val="000A2B06"/>
    <w:rsid w:val="000A787C"/>
    <w:rsid w:val="000B3658"/>
    <w:rsid w:val="000B7738"/>
    <w:rsid w:val="000C3004"/>
    <w:rsid w:val="000C3AD8"/>
    <w:rsid w:val="000C46DD"/>
    <w:rsid w:val="000C4A85"/>
    <w:rsid w:val="000D4465"/>
    <w:rsid w:val="000D661E"/>
    <w:rsid w:val="000E3411"/>
    <w:rsid w:val="000E3F2C"/>
    <w:rsid w:val="000E5806"/>
    <w:rsid w:val="000F64D6"/>
    <w:rsid w:val="00100C67"/>
    <w:rsid w:val="00100CFC"/>
    <w:rsid w:val="00101CE1"/>
    <w:rsid w:val="001035BA"/>
    <w:rsid w:val="001054C8"/>
    <w:rsid w:val="00105F88"/>
    <w:rsid w:val="00106117"/>
    <w:rsid w:val="00107139"/>
    <w:rsid w:val="00111707"/>
    <w:rsid w:val="001147EB"/>
    <w:rsid w:val="0012438B"/>
    <w:rsid w:val="00130E95"/>
    <w:rsid w:val="00131F24"/>
    <w:rsid w:val="00134AEF"/>
    <w:rsid w:val="00135F10"/>
    <w:rsid w:val="0014114C"/>
    <w:rsid w:val="00142298"/>
    <w:rsid w:val="001427B9"/>
    <w:rsid w:val="00146F14"/>
    <w:rsid w:val="0014789B"/>
    <w:rsid w:val="00147931"/>
    <w:rsid w:val="001519D3"/>
    <w:rsid w:val="00155F7B"/>
    <w:rsid w:val="00157F68"/>
    <w:rsid w:val="0016218A"/>
    <w:rsid w:val="00163383"/>
    <w:rsid w:val="00166136"/>
    <w:rsid w:val="00166168"/>
    <w:rsid w:val="00172A79"/>
    <w:rsid w:val="00173FB6"/>
    <w:rsid w:val="00174D30"/>
    <w:rsid w:val="00177C81"/>
    <w:rsid w:val="00177E73"/>
    <w:rsid w:val="00181BA6"/>
    <w:rsid w:val="001832D8"/>
    <w:rsid w:val="00184513"/>
    <w:rsid w:val="00184CBC"/>
    <w:rsid w:val="00190E6E"/>
    <w:rsid w:val="00191B00"/>
    <w:rsid w:val="001923F2"/>
    <w:rsid w:val="00192474"/>
    <w:rsid w:val="00192B5F"/>
    <w:rsid w:val="001958BB"/>
    <w:rsid w:val="00196B8C"/>
    <w:rsid w:val="00197603"/>
    <w:rsid w:val="001A0AE7"/>
    <w:rsid w:val="001A1047"/>
    <w:rsid w:val="001A2716"/>
    <w:rsid w:val="001A58AE"/>
    <w:rsid w:val="001A7AED"/>
    <w:rsid w:val="001B1905"/>
    <w:rsid w:val="001B2394"/>
    <w:rsid w:val="001B41FD"/>
    <w:rsid w:val="001B429C"/>
    <w:rsid w:val="001B50CC"/>
    <w:rsid w:val="001B5165"/>
    <w:rsid w:val="001B5B79"/>
    <w:rsid w:val="001B65A0"/>
    <w:rsid w:val="001C0C82"/>
    <w:rsid w:val="001C5BC1"/>
    <w:rsid w:val="001C7368"/>
    <w:rsid w:val="001D0713"/>
    <w:rsid w:val="001D1001"/>
    <w:rsid w:val="001D305A"/>
    <w:rsid w:val="001D3EDC"/>
    <w:rsid w:val="001D50CF"/>
    <w:rsid w:val="001D53D0"/>
    <w:rsid w:val="001E0BE7"/>
    <w:rsid w:val="001E1F76"/>
    <w:rsid w:val="001E373D"/>
    <w:rsid w:val="001E4269"/>
    <w:rsid w:val="001E5444"/>
    <w:rsid w:val="001E5A8A"/>
    <w:rsid w:val="001E7E9D"/>
    <w:rsid w:val="001F13D1"/>
    <w:rsid w:val="001F1C18"/>
    <w:rsid w:val="001F2A13"/>
    <w:rsid w:val="001F3C4B"/>
    <w:rsid w:val="00200DD1"/>
    <w:rsid w:val="00203220"/>
    <w:rsid w:val="00204334"/>
    <w:rsid w:val="00212802"/>
    <w:rsid w:val="00213E8F"/>
    <w:rsid w:val="00217B63"/>
    <w:rsid w:val="002207D1"/>
    <w:rsid w:val="00232719"/>
    <w:rsid w:val="00235C2F"/>
    <w:rsid w:val="00242EDA"/>
    <w:rsid w:val="002433C8"/>
    <w:rsid w:val="00245618"/>
    <w:rsid w:val="00250BBE"/>
    <w:rsid w:val="00254336"/>
    <w:rsid w:val="00256B60"/>
    <w:rsid w:val="00256CA9"/>
    <w:rsid w:val="0025703A"/>
    <w:rsid w:val="00257B96"/>
    <w:rsid w:val="00260090"/>
    <w:rsid w:val="0026679D"/>
    <w:rsid w:val="0026772C"/>
    <w:rsid w:val="002728C2"/>
    <w:rsid w:val="00275975"/>
    <w:rsid w:val="00282590"/>
    <w:rsid w:val="00283208"/>
    <w:rsid w:val="00284582"/>
    <w:rsid w:val="00284731"/>
    <w:rsid w:val="00287324"/>
    <w:rsid w:val="00295E54"/>
    <w:rsid w:val="00297BB0"/>
    <w:rsid w:val="002A1234"/>
    <w:rsid w:val="002A24E0"/>
    <w:rsid w:val="002A4A40"/>
    <w:rsid w:val="002A560D"/>
    <w:rsid w:val="002A5CCC"/>
    <w:rsid w:val="002A6734"/>
    <w:rsid w:val="002A68A7"/>
    <w:rsid w:val="002B02DD"/>
    <w:rsid w:val="002B08BE"/>
    <w:rsid w:val="002B131F"/>
    <w:rsid w:val="002B1E0C"/>
    <w:rsid w:val="002B4D4F"/>
    <w:rsid w:val="002B57C4"/>
    <w:rsid w:val="002B701B"/>
    <w:rsid w:val="002C2B07"/>
    <w:rsid w:val="002C5D27"/>
    <w:rsid w:val="002D3CC7"/>
    <w:rsid w:val="002D4E33"/>
    <w:rsid w:val="002D5727"/>
    <w:rsid w:val="002E2CE8"/>
    <w:rsid w:val="002E3C5F"/>
    <w:rsid w:val="002E756E"/>
    <w:rsid w:val="002F4B0C"/>
    <w:rsid w:val="002F65D4"/>
    <w:rsid w:val="00300B3E"/>
    <w:rsid w:val="00301754"/>
    <w:rsid w:val="00302218"/>
    <w:rsid w:val="00302664"/>
    <w:rsid w:val="003032B3"/>
    <w:rsid w:val="0030679D"/>
    <w:rsid w:val="00312BAA"/>
    <w:rsid w:val="0032683E"/>
    <w:rsid w:val="003268D6"/>
    <w:rsid w:val="00327D0F"/>
    <w:rsid w:val="00332C42"/>
    <w:rsid w:val="00334BE2"/>
    <w:rsid w:val="00334F66"/>
    <w:rsid w:val="003438A6"/>
    <w:rsid w:val="00345285"/>
    <w:rsid w:val="00345B48"/>
    <w:rsid w:val="00345C25"/>
    <w:rsid w:val="0034691D"/>
    <w:rsid w:val="00350095"/>
    <w:rsid w:val="0035183E"/>
    <w:rsid w:val="00351F52"/>
    <w:rsid w:val="0035479F"/>
    <w:rsid w:val="0035571C"/>
    <w:rsid w:val="00357A9E"/>
    <w:rsid w:val="0036028E"/>
    <w:rsid w:val="00361BB4"/>
    <w:rsid w:val="00362102"/>
    <w:rsid w:val="00362B66"/>
    <w:rsid w:val="00366A9C"/>
    <w:rsid w:val="00370784"/>
    <w:rsid w:val="0037589F"/>
    <w:rsid w:val="00377DC2"/>
    <w:rsid w:val="00380953"/>
    <w:rsid w:val="00380AFB"/>
    <w:rsid w:val="00383870"/>
    <w:rsid w:val="003866ED"/>
    <w:rsid w:val="00387108"/>
    <w:rsid w:val="0039485F"/>
    <w:rsid w:val="0039548A"/>
    <w:rsid w:val="00395AC8"/>
    <w:rsid w:val="00396310"/>
    <w:rsid w:val="00397797"/>
    <w:rsid w:val="003A1C8F"/>
    <w:rsid w:val="003A2249"/>
    <w:rsid w:val="003A23FF"/>
    <w:rsid w:val="003A3223"/>
    <w:rsid w:val="003B07C6"/>
    <w:rsid w:val="003B1A42"/>
    <w:rsid w:val="003B469D"/>
    <w:rsid w:val="003B5B74"/>
    <w:rsid w:val="003B6164"/>
    <w:rsid w:val="003C0080"/>
    <w:rsid w:val="003C0F2E"/>
    <w:rsid w:val="003C253A"/>
    <w:rsid w:val="003C37FE"/>
    <w:rsid w:val="003C4180"/>
    <w:rsid w:val="003C487D"/>
    <w:rsid w:val="003D1FBF"/>
    <w:rsid w:val="003D4D56"/>
    <w:rsid w:val="003D6182"/>
    <w:rsid w:val="003E27E9"/>
    <w:rsid w:val="003E61F6"/>
    <w:rsid w:val="003F06FE"/>
    <w:rsid w:val="003F0CB6"/>
    <w:rsid w:val="003F1BC2"/>
    <w:rsid w:val="003F3AEF"/>
    <w:rsid w:val="003F7175"/>
    <w:rsid w:val="003F7599"/>
    <w:rsid w:val="003F787C"/>
    <w:rsid w:val="003F7DE2"/>
    <w:rsid w:val="00401CBF"/>
    <w:rsid w:val="004027AB"/>
    <w:rsid w:val="00404CBC"/>
    <w:rsid w:val="004077AA"/>
    <w:rsid w:val="00410772"/>
    <w:rsid w:val="0041338E"/>
    <w:rsid w:val="0041441C"/>
    <w:rsid w:val="004179B2"/>
    <w:rsid w:val="00417E65"/>
    <w:rsid w:val="004207B1"/>
    <w:rsid w:val="00420DDE"/>
    <w:rsid w:val="00420F57"/>
    <w:rsid w:val="00422628"/>
    <w:rsid w:val="00422D09"/>
    <w:rsid w:val="004279A2"/>
    <w:rsid w:val="00431676"/>
    <w:rsid w:val="0043501B"/>
    <w:rsid w:val="004371C9"/>
    <w:rsid w:val="00437FD6"/>
    <w:rsid w:val="0044455A"/>
    <w:rsid w:val="00444E71"/>
    <w:rsid w:val="00445ABE"/>
    <w:rsid w:val="004500D2"/>
    <w:rsid w:val="00452AD9"/>
    <w:rsid w:val="00453107"/>
    <w:rsid w:val="004539B7"/>
    <w:rsid w:val="00460EC0"/>
    <w:rsid w:val="00463CDC"/>
    <w:rsid w:val="00464C39"/>
    <w:rsid w:val="00465459"/>
    <w:rsid w:val="00470CFE"/>
    <w:rsid w:val="004744AB"/>
    <w:rsid w:val="0047556C"/>
    <w:rsid w:val="00480063"/>
    <w:rsid w:val="00484073"/>
    <w:rsid w:val="004856F2"/>
    <w:rsid w:val="004864E2"/>
    <w:rsid w:val="00486894"/>
    <w:rsid w:val="004B09CA"/>
    <w:rsid w:val="004B637B"/>
    <w:rsid w:val="004B7484"/>
    <w:rsid w:val="004C1D4C"/>
    <w:rsid w:val="004C2A45"/>
    <w:rsid w:val="004C4247"/>
    <w:rsid w:val="004C55F4"/>
    <w:rsid w:val="004C6AEE"/>
    <w:rsid w:val="004D16C0"/>
    <w:rsid w:val="004D27F1"/>
    <w:rsid w:val="004E1169"/>
    <w:rsid w:val="004E3474"/>
    <w:rsid w:val="004E56C2"/>
    <w:rsid w:val="004F168A"/>
    <w:rsid w:val="00500575"/>
    <w:rsid w:val="005018B9"/>
    <w:rsid w:val="00502C57"/>
    <w:rsid w:val="00503219"/>
    <w:rsid w:val="00503C19"/>
    <w:rsid w:val="00504ACC"/>
    <w:rsid w:val="005060F3"/>
    <w:rsid w:val="0050688A"/>
    <w:rsid w:val="00514EE7"/>
    <w:rsid w:val="00516ED3"/>
    <w:rsid w:val="00527344"/>
    <w:rsid w:val="00527F90"/>
    <w:rsid w:val="00527FB5"/>
    <w:rsid w:val="005314EC"/>
    <w:rsid w:val="00531BB4"/>
    <w:rsid w:val="00536FA4"/>
    <w:rsid w:val="00537687"/>
    <w:rsid w:val="00540AD5"/>
    <w:rsid w:val="00542044"/>
    <w:rsid w:val="00542595"/>
    <w:rsid w:val="00550063"/>
    <w:rsid w:val="005529E0"/>
    <w:rsid w:val="0055662D"/>
    <w:rsid w:val="00557C95"/>
    <w:rsid w:val="00557F60"/>
    <w:rsid w:val="0056144E"/>
    <w:rsid w:val="0056237E"/>
    <w:rsid w:val="00565A3E"/>
    <w:rsid w:val="00565E2A"/>
    <w:rsid w:val="005668CF"/>
    <w:rsid w:val="00570C05"/>
    <w:rsid w:val="005715FB"/>
    <w:rsid w:val="00574D1E"/>
    <w:rsid w:val="005757AE"/>
    <w:rsid w:val="00577BD1"/>
    <w:rsid w:val="005807BF"/>
    <w:rsid w:val="00580802"/>
    <w:rsid w:val="00583E01"/>
    <w:rsid w:val="00587D40"/>
    <w:rsid w:val="00591345"/>
    <w:rsid w:val="005928AF"/>
    <w:rsid w:val="00592ED7"/>
    <w:rsid w:val="00595E09"/>
    <w:rsid w:val="005A32A8"/>
    <w:rsid w:val="005A46F1"/>
    <w:rsid w:val="005A4AA9"/>
    <w:rsid w:val="005A6E49"/>
    <w:rsid w:val="005A751E"/>
    <w:rsid w:val="005A7E2E"/>
    <w:rsid w:val="005A7ECD"/>
    <w:rsid w:val="005B386C"/>
    <w:rsid w:val="005B6783"/>
    <w:rsid w:val="005B6D5A"/>
    <w:rsid w:val="005C2DAB"/>
    <w:rsid w:val="005C7B0A"/>
    <w:rsid w:val="005D23A3"/>
    <w:rsid w:val="005D2D97"/>
    <w:rsid w:val="005D353D"/>
    <w:rsid w:val="005D3B4C"/>
    <w:rsid w:val="005D45B2"/>
    <w:rsid w:val="005D520C"/>
    <w:rsid w:val="005D78AC"/>
    <w:rsid w:val="005D7FA2"/>
    <w:rsid w:val="005E0E69"/>
    <w:rsid w:val="005E3E96"/>
    <w:rsid w:val="005E4C0F"/>
    <w:rsid w:val="005E5931"/>
    <w:rsid w:val="005F2533"/>
    <w:rsid w:val="005F3005"/>
    <w:rsid w:val="005F5D1F"/>
    <w:rsid w:val="00600702"/>
    <w:rsid w:val="00601E3B"/>
    <w:rsid w:val="00602B59"/>
    <w:rsid w:val="00603341"/>
    <w:rsid w:val="006037EE"/>
    <w:rsid w:val="00610A40"/>
    <w:rsid w:val="00614830"/>
    <w:rsid w:val="00614DCF"/>
    <w:rsid w:val="006233D3"/>
    <w:rsid w:val="00626EBE"/>
    <w:rsid w:val="006317A5"/>
    <w:rsid w:val="0063400F"/>
    <w:rsid w:val="00636343"/>
    <w:rsid w:val="00636FE4"/>
    <w:rsid w:val="0064009C"/>
    <w:rsid w:val="00646696"/>
    <w:rsid w:val="00647A84"/>
    <w:rsid w:val="00651AA0"/>
    <w:rsid w:val="00652F87"/>
    <w:rsid w:val="00675D05"/>
    <w:rsid w:val="00677F02"/>
    <w:rsid w:val="006871C6"/>
    <w:rsid w:val="006929C4"/>
    <w:rsid w:val="0069788C"/>
    <w:rsid w:val="006A367C"/>
    <w:rsid w:val="006A458A"/>
    <w:rsid w:val="006A4D88"/>
    <w:rsid w:val="006A5D0E"/>
    <w:rsid w:val="006A6231"/>
    <w:rsid w:val="006A6952"/>
    <w:rsid w:val="006B13F0"/>
    <w:rsid w:val="006B17A1"/>
    <w:rsid w:val="006B3361"/>
    <w:rsid w:val="006B34A4"/>
    <w:rsid w:val="006B374B"/>
    <w:rsid w:val="006B4A88"/>
    <w:rsid w:val="006C0506"/>
    <w:rsid w:val="006C1945"/>
    <w:rsid w:val="006C313C"/>
    <w:rsid w:val="006C472B"/>
    <w:rsid w:val="006C6434"/>
    <w:rsid w:val="006C78A6"/>
    <w:rsid w:val="006E003B"/>
    <w:rsid w:val="006E4B5E"/>
    <w:rsid w:val="006E52BF"/>
    <w:rsid w:val="006E627A"/>
    <w:rsid w:val="006E6ABC"/>
    <w:rsid w:val="006F0655"/>
    <w:rsid w:val="006F1367"/>
    <w:rsid w:val="006F2C1C"/>
    <w:rsid w:val="00700640"/>
    <w:rsid w:val="00701054"/>
    <w:rsid w:val="00702252"/>
    <w:rsid w:val="007027F9"/>
    <w:rsid w:val="007039D2"/>
    <w:rsid w:val="00705AC1"/>
    <w:rsid w:val="00710615"/>
    <w:rsid w:val="00710914"/>
    <w:rsid w:val="00713DA8"/>
    <w:rsid w:val="0071630F"/>
    <w:rsid w:val="00723449"/>
    <w:rsid w:val="00723859"/>
    <w:rsid w:val="00724BA8"/>
    <w:rsid w:val="00726035"/>
    <w:rsid w:val="00736B95"/>
    <w:rsid w:val="00737F01"/>
    <w:rsid w:val="00747B1A"/>
    <w:rsid w:val="00754395"/>
    <w:rsid w:val="00756240"/>
    <w:rsid w:val="00756D7E"/>
    <w:rsid w:val="00762DD8"/>
    <w:rsid w:val="00765A88"/>
    <w:rsid w:val="00772BD9"/>
    <w:rsid w:val="00772C06"/>
    <w:rsid w:val="0077514D"/>
    <w:rsid w:val="00780F89"/>
    <w:rsid w:val="00782889"/>
    <w:rsid w:val="00795D6D"/>
    <w:rsid w:val="007966A2"/>
    <w:rsid w:val="00797B1B"/>
    <w:rsid w:val="007A09AD"/>
    <w:rsid w:val="007A34F7"/>
    <w:rsid w:val="007A40A1"/>
    <w:rsid w:val="007A47D5"/>
    <w:rsid w:val="007A77D1"/>
    <w:rsid w:val="007B06AF"/>
    <w:rsid w:val="007B1A3D"/>
    <w:rsid w:val="007B1B60"/>
    <w:rsid w:val="007B232F"/>
    <w:rsid w:val="007B3525"/>
    <w:rsid w:val="007B5968"/>
    <w:rsid w:val="007B7D78"/>
    <w:rsid w:val="007C2172"/>
    <w:rsid w:val="007C62F8"/>
    <w:rsid w:val="007D0E08"/>
    <w:rsid w:val="007D1EC5"/>
    <w:rsid w:val="007E0856"/>
    <w:rsid w:val="007E28EE"/>
    <w:rsid w:val="007E373B"/>
    <w:rsid w:val="007F02BC"/>
    <w:rsid w:val="007F06BD"/>
    <w:rsid w:val="007F30F0"/>
    <w:rsid w:val="007F44D2"/>
    <w:rsid w:val="007F5012"/>
    <w:rsid w:val="0080296C"/>
    <w:rsid w:val="0080383C"/>
    <w:rsid w:val="0080429F"/>
    <w:rsid w:val="00804632"/>
    <w:rsid w:val="0080794D"/>
    <w:rsid w:val="00810D0A"/>
    <w:rsid w:val="00814671"/>
    <w:rsid w:val="0082154B"/>
    <w:rsid w:val="00826FFF"/>
    <w:rsid w:val="00830874"/>
    <w:rsid w:val="00837820"/>
    <w:rsid w:val="008400D9"/>
    <w:rsid w:val="008417E8"/>
    <w:rsid w:val="008429D4"/>
    <w:rsid w:val="00844397"/>
    <w:rsid w:val="00847951"/>
    <w:rsid w:val="0085192A"/>
    <w:rsid w:val="008521D1"/>
    <w:rsid w:val="00853C98"/>
    <w:rsid w:val="00854724"/>
    <w:rsid w:val="0085716A"/>
    <w:rsid w:val="00862056"/>
    <w:rsid w:val="0086342A"/>
    <w:rsid w:val="00863698"/>
    <w:rsid w:val="00863A81"/>
    <w:rsid w:val="00865767"/>
    <w:rsid w:val="008706DD"/>
    <w:rsid w:val="008715AF"/>
    <w:rsid w:val="00873C9A"/>
    <w:rsid w:val="00875EEA"/>
    <w:rsid w:val="0087765E"/>
    <w:rsid w:val="00877703"/>
    <w:rsid w:val="00883C62"/>
    <w:rsid w:val="00884739"/>
    <w:rsid w:val="00884C81"/>
    <w:rsid w:val="00885BE4"/>
    <w:rsid w:val="00887C64"/>
    <w:rsid w:val="00891E00"/>
    <w:rsid w:val="008965C7"/>
    <w:rsid w:val="0089696E"/>
    <w:rsid w:val="008A07AA"/>
    <w:rsid w:val="008A1CAD"/>
    <w:rsid w:val="008A3C22"/>
    <w:rsid w:val="008B1EA8"/>
    <w:rsid w:val="008B1EB7"/>
    <w:rsid w:val="008B27B7"/>
    <w:rsid w:val="008B3264"/>
    <w:rsid w:val="008B3BCE"/>
    <w:rsid w:val="008B3F03"/>
    <w:rsid w:val="008B60C8"/>
    <w:rsid w:val="008C05C1"/>
    <w:rsid w:val="008C123D"/>
    <w:rsid w:val="008C22BF"/>
    <w:rsid w:val="008D1FF1"/>
    <w:rsid w:val="008E041B"/>
    <w:rsid w:val="008E1DB3"/>
    <w:rsid w:val="008E682C"/>
    <w:rsid w:val="008F1665"/>
    <w:rsid w:val="008F20FF"/>
    <w:rsid w:val="008F2167"/>
    <w:rsid w:val="008F6496"/>
    <w:rsid w:val="009002EE"/>
    <w:rsid w:val="009007E4"/>
    <w:rsid w:val="00901596"/>
    <w:rsid w:val="00907EAD"/>
    <w:rsid w:val="0091176C"/>
    <w:rsid w:val="00911849"/>
    <w:rsid w:val="009118FA"/>
    <w:rsid w:val="00911D4D"/>
    <w:rsid w:val="00912AB8"/>
    <w:rsid w:val="00913ACF"/>
    <w:rsid w:val="00917873"/>
    <w:rsid w:val="00921391"/>
    <w:rsid w:val="00923F37"/>
    <w:rsid w:val="0092602A"/>
    <w:rsid w:val="00926AC8"/>
    <w:rsid w:val="00927AE8"/>
    <w:rsid w:val="00927D2B"/>
    <w:rsid w:val="00930141"/>
    <w:rsid w:val="00937992"/>
    <w:rsid w:val="0094127B"/>
    <w:rsid w:val="0094402F"/>
    <w:rsid w:val="00944288"/>
    <w:rsid w:val="009451C8"/>
    <w:rsid w:val="00945210"/>
    <w:rsid w:val="00951F60"/>
    <w:rsid w:val="009530EE"/>
    <w:rsid w:val="00954018"/>
    <w:rsid w:val="0095449C"/>
    <w:rsid w:val="0095556B"/>
    <w:rsid w:val="0095628B"/>
    <w:rsid w:val="0096011E"/>
    <w:rsid w:val="009663AF"/>
    <w:rsid w:val="00966E0B"/>
    <w:rsid w:val="00971197"/>
    <w:rsid w:val="00971804"/>
    <w:rsid w:val="00977BDD"/>
    <w:rsid w:val="00977C48"/>
    <w:rsid w:val="00986117"/>
    <w:rsid w:val="0099008D"/>
    <w:rsid w:val="00991D3A"/>
    <w:rsid w:val="00994DF9"/>
    <w:rsid w:val="00995D9C"/>
    <w:rsid w:val="00997748"/>
    <w:rsid w:val="009A040A"/>
    <w:rsid w:val="009A1657"/>
    <w:rsid w:val="009A1DA8"/>
    <w:rsid w:val="009A203D"/>
    <w:rsid w:val="009A20B5"/>
    <w:rsid w:val="009A6844"/>
    <w:rsid w:val="009A70DA"/>
    <w:rsid w:val="009A7DED"/>
    <w:rsid w:val="009B304F"/>
    <w:rsid w:val="009B3B60"/>
    <w:rsid w:val="009B6FBB"/>
    <w:rsid w:val="009C0929"/>
    <w:rsid w:val="009D01DD"/>
    <w:rsid w:val="009D4CA0"/>
    <w:rsid w:val="009E3AAA"/>
    <w:rsid w:val="009E4D41"/>
    <w:rsid w:val="009E684C"/>
    <w:rsid w:val="009E690E"/>
    <w:rsid w:val="009F00D2"/>
    <w:rsid w:val="009F2F0A"/>
    <w:rsid w:val="00A007F3"/>
    <w:rsid w:val="00A00C5F"/>
    <w:rsid w:val="00A13126"/>
    <w:rsid w:val="00A15547"/>
    <w:rsid w:val="00A1559F"/>
    <w:rsid w:val="00A1643B"/>
    <w:rsid w:val="00A244E9"/>
    <w:rsid w:val="00A261D1"/>
    <w:rsid w:val="00A27D4C"/>
    <w:rsid w:val="00A371CF"/>
    <w:rsid w:val="00A40C3C"/>
    <w:rsid w:val="00A45C07"/>
    <w:rsid w:val="00A4642F"/>
    <w:rsid w:val="00A46924"/>
    <w:rsid w:val="00A47D4E"/>
    <w:rsid w:val="00A540CF"/>
    <w:rsid w:val="00A55422"/>
    <w:rsid w:val="00A555EB"/>
    <w:rsid w:val="00A55803"/>
    <w:rsid w:val="00A56644"/>
    <w:rsid w:val="00A57674"/>
    <w:rsid w:val="00A617A8"/>
    <w:rsid w:val="00A632CE"/>
    <w:rsid w:val="00A66E3D"/>
    <w:rsid w:val="00A701C5"/>
    <w:rsid w:val="00A7094F"/>
    <w:rsid w:val="00A73B2B"/>
    <w:rsid w:val="00A75095"/>
    <w:rsid w:val="00A755C2"/>
    <w:rsid w:val="00A77311"/>
    <w:rsid w:val="00A804B1"/>
    <w:rsid w:val="00A811E6"/>
    <w:rsid w:val="00A81AF4"/>
    <w:rsid w:val="00A81E36"/>
    <w:rsid w:val="00A82824"/>
    <w:rsid w:val="00A82E74"/>
    <w:rsid w:val="00A91B03"/>
    <w:rsid w:val="00A97F09"/>
    <w:rsid w:val="00AB191A"/>
    <w:rsid w:val="00AB2078"/>
    <w:rsid w:val="00AB2C6F"/>
    <w:rsid w:val="00AB423A"/>
    <w:rsid w:val="00AB5566"/>
    <w:rsid w:val="00AC53B0"/>
    <w:rsid w:val="00AC60FE"/>
    <w:rsid w:val="00AD0186"/>
    <w:rsid w:val="00AD11EB"/>
    <w:rsid w:val="00AD15AD"/>
    <w:rsid w:val="00AD2209"/>
    <w:rsid w:val="00AD38E7"/>
    <w:rsid w:val="00AD3EF0"/>
    <w:rsid w:val="00AD5B3E"/>
    <w:rsid w:val="00AE1615"/>
    <w:rsid w:val="00AE27C8"/>
    <w:rsid w:val="00AE7CB6"/>
    <w:rsid w:val="00AF0A8F"/>
    <w:rsid w:val="00AF2C31"/>
    <w:rsid w:val="00AF7FCC"/>
    <w:rsid w:val="00B00C6E"/>
    <w:rsid w:val="00B0120D"/>
    <w:rsid w:val="00B1014B"/>
    <w:rsid w:val="00B10D6B"/>
    <w:rsid w:val="00B12D28"/>
    <w:rsid w:val="00B12DC6"/>
    <w:rsid w:val="00B135B0"/>
    <w:rsid w:val="00B13EDA"/>
    <w:rsid w:val="00B230E9"/>
    <w:rsid w:val="00B252BA"/>
    <w:rsid w:val="00B27CFE"/>
    <w:rsid w:val="00B27DBE"/>
    <w:rsid w:val="00B41A98"/>
    <w:rsid w:val="00B4442F"/>
    <w:rsid w:val="00B46DF6"/>
    <w:rsid w:val="00B50DF4"/>
    <w:rsid w:val="00B56B7E"/>
    <w:rsid w:val="00B57EDF"/>
    <w:rsid w:val="00B604DA"/>
    <w:rsid w:val="00B6279F"/>
    <w:rsid w:val="00B64D2B"/>
    <w:rsid w:val="00B707F5"/>
    <w:rsid w:val="00B708E5"/>
    <w:rsid w:val="00B767EE"/>
    <w:rsid w:val="00B80287"/>
    <w:rsid w:val="00B84D62"/>
    <w:rsid w:val="00B919F2"/>
    <w:rsid w:val="00B92E78"/>
    <w:rsid w:val="00B94980"/>
    <w:rsid w:val="00B95AA0"/>
    <w:rsid w:val="00BA4FB6"/>
    <w:rsid w:val="00BA5198"/>
    <w:rsid w:val="00BA567C"/>
    <w:rsid w:val="00BB76AE"/>
    <w:rsid w:val="00BC063D"/>
    <w:rsid w:val="00BC1063"/>
    <w:rsid w:val="00BC4C26"/>
    <w:rsid w:val="00BC78A8"/>
    <w:rsid w:val="00BC7B27"/>
    <w:rsid w:val="00BD06FB"/>
    <w:rsid w:val="00BD0816"/>
    <w:rsid w:val="00BD4700"/>
    <w:rsid w:val="00BD694F"/>
    <w:rsid w:val="00BE0CAD"/>
    <w:rsid w:val="00BE143F"/>
    <w:rsid w:val="00BE196A"/>
    <w:rsid w:val="00BE2EFB"/>
    <w:rsid w:val="00BE5168"/>
    <w:rsid w:val="00BF2B02"/>
    <w:rsid w:val="00BF47C4"/>
    <w:rsid w:val="00BF4915"/>
    <w:rsid w:val="00C042E7"/>
    <w:rsid w:val="00C05F83"/>
    <w:rsid w:val="00C07DD5"/>
    <w:rsid w:val="00C1347D"/>
    <w:rsid w:val="00C1376C"/>
    <w:rsid w:val="00C156DC"/>
    <w:rsid w:val="00C15896"/>
    <w:rsid w:val="00C177E1"/>
    <w:rsid w:val="00C178CC"/>
    <w:rsid w:val="00C200D6"/>
    <w:rsid w:val="00C266C4"/>
    <w:rsid w:val="00C31C28"/>
    <w:rsid w:val="00C31CD6"/>
    <w:rsid w:val="00C33CA7"/>
    <w:rsid w:val="00C34460"/>
    <w:rsid w:val="00C37A12"/>
    <w:rsid w:val="00C400E8"/>
    <w:rsid w:val="00C4080B"/>
    <w:rsid w:val="00C539D9"/>
    <w:rsid w:val="00C55E71"/>
    <w:rsid w:val="00C5607C"/>
    <w:rsid w:val="00C56E14"/>
    <w:rsid w:val="00C606EA"/>
    <w:rsid w:val="00C62565"/>
    <w:rsid w:val="00C66033"/>
    <w:rsid w:val="00C71675"/>
    <w:rsid w:val="00C72F84"/>
    <w:rsid w:val="00C8593C"/>
    <w:rsid w:val="00C872B6"/>
    <w:rsid w:val="00C87BF6"/>
    <w:rsid w:val="00C911A0"/>
    <w:rsid w:val="00C91ACF"/>
    <w:rsid w:val="00C941AC"/>
    <w:rsid w:val="00CA71C3"/>
    <w:rsid w:val="00CA74CA"/>
    <w:rsid w:val="00CB1420"/>
    <w:rsid w:val="00CB30FC"/>
    <w:rsid w:val="00CB32CC"/>
    <w:rsid w:val="00CC0B60"/>
    <w:rsid w:val="00CC13E9"/>
    <w:rsid w:val="00CC511A"/>
    <w:rsid w:val="00CC6AC9"/>
    <w:rsid w:val="00CD27DC"/>
    <w:rsid w:val="00CD5646"/>
    <w:rsid w:val="00CE2B75"/>
    <w:rsid w:val="00CE39B7"/>
    <w:rsid w:val="00CE5E08"/>
    <w:rsid w:val="00CE6EBA"/>
    <w:rsid w:val="00CE6FBA"/>
    <w:rsid w:val="00CE714F"/>
    <w:rsid w:val="00CE7741"/>
    <w:rsid w:val="00CF3C4E"/>
    <w:rsid w:val="00CF41CC"/>
    <w:rsid w:val="00CF42BF"/>
    <w:rsid w:val="00CF4B44"/>
    <w:rsid w:val="00CF4C3F"/>
    <w:rsid w:val="00CF6915"/>
    <w:rsid w:val="00D0158F"/>
    <w:rsid w:val="00D0418A"/>
    <w:rsid w:val="00D048AB"/>
    <w:rsid w:val="00D051C5"/>
    <w:rsid w:val="00D13C12"/>
    <w:rsid w:val="00D150F2"/>
    <w:rsid w:val="00D16EB9"/>
    <w:rsid w:val="00D21438"/>
    <w:rsid w:val="00D252F0"/>
    <w:rsid w:val="00D2615B"/>
    <w:rsid w:val="00D26219"/>
    <w:rsid w:val="00D352D1"/>
    <w:rsid w:val="00D37A7F"/>
    <w:rsid w:val="00D40C1C"/>
    <w:rsid w:val="00D40E6F"/>
    <w:rsid w:val="00D41DAC"/>
    <w:rsid w:val="00D43353"/>
    <w:rsid w:val="00D441BE"/>
    <w:rsid w:val="00D44575"/>
    <w:rsid w:val="00D46511"/>
    <w:rsid w:val="00D60852"/>
    <w:rsid w:val="00D62E43"/>
    <w:rsid w:val="00D65159"/>
    <w:rsid w:val="00D660D1"/>
    <w:rsid w:val="00D70580"/>
    <w:rsid w:val="00D711CA"/>
    <w:rsid w:val="00D7270D"/>
    <w:rsid w:val="00D76817"/>
    <w:rsid w:val="00D82B71"/>
    <w:rsid w:val="00D92249"/>
    <w:rsid w:val="00D92490"/>
    <w:rsid w:val="00D97DC9"/>
    <w:rsid w:val="00DA404B"/>
    <w:rsid w:val="00DA6559"/>
    <w:rsid w:val="00DC265F"/>
    <w:rsid w:val="00DD00BA"/>
    <w:rsid w:val="00DD510B"/>
    <w:rsid w:val="00DE0264"/>
    <w:rsid w:val="00DE4636"/>
    <w:rsid w:val="00DE7E3E"/>
    <w:rsid w:val="00DF0F82"/>
    <w:rsid w:val="00DF153D"/>
    <w:rsid w:val="00DF18F4"/>
    <w:rsid w:val="00DF1F44"/>
    <w:rsid w:val="00DF23BF"/>
    <w:rsid w:val="00DF240C"/>
    <w:rsid w:val="00DF61B5"/>
    <w:rsid w:val="00E00F32"/>
    <w:rsid w:val="00E1549E"/>
    <w:rsid w:val="00E15BAC"/>
    <w:rsid w:val="00E16ABF"/>
    <w:rsid w:val="00E2144F"/>
    <w:rsid w:val="00E226E9"/>
    <w:rsid w:val="00E22EF2"/>
    <w:rsid w:val="00E235E3"/>
    <w:rsid w:val="00E23B88"/>
    <w:rsid w:val="00E25A5E"/>
    <w:rsid w:val="00E26650"/>
    <w:rsid w:val="00E32E1C"/>
    <w:rsid w:val="00E3349D"/>
    <w:rsid w:val="00E35CAE"/>
    <w:rsid w:val="00E375D8"/>
    <w:rsid w:val="00E51AAD"/>
    <w:rsid w:val="00E538DF"/>
    <w:rsid w:val="00E541F0"/>
    <w:rsid w:val="00E549A7"/>
    <w:rsid w:val="00E57390"/>
    <w:rsid w:val="00E60848"/>
    <w:rsid w:val="00E62428"/>
    <w:rsid w:val="00E64AA1"/>
    <w:rsid w:val="00E662E4"/>
    <w:rsid w:val="00E738FC"/>
    <w:rsid w:val="00E749FB"/>
    <w:rsid w:val="00E75BF9"/>
    <w:rsid w:val="00E7631B"/>
    <w:rsid w:val="00E768C6"/>
    <w:rsid w:val="00E8150F"/>
    <w:rsid w:val="00E81703"/>
    <w:rsid w:val="00E8399B"/>
    <w:rsid w:val="00E92BAB"/>
    <w:rsid w:val="00EA06AB"/>
    <w:rsid w:val="00EA07A9"/>
    <w:rsid w:val="00EA0E0E"/>
    <w:rsid w:val="00EA17CD"/>
    <w:rsid w:val="00EA2382"/>
    <w:rsid w:val="00EA483D"/>
    <w:rsid w:val="00EA53F3"/>
    <w:rsid w:val="00EA7335"/>
    <w:rsid w:val="00EA7B5A"/>
    <w:rsid w:val="00EB78D5"/>
    <w:rsid w:val="00EC07AD"/>
    <w:rsid w:val="00EC20A1"/>
    <w:rsid w:val="00EC2174"/>
    <w:rsid w:val="00EC2FFC"/>
    <w:rsid w:val="00EC3634"/>
    <w:rsid w:val="00ED01DA"/>
    <w:rsid w:val="00ED0DCB"/>
    <w:rsid w:val="00ED5502"/>
    <w:rsid w:val="00ED6142"/>
    <w:rsid w:val="00EE1710"/>
    <w:rsid w:val="00EE347F"/>
    <w:rsid w:val="00EE4428"/>
    <w:rsid w:val="00EE44B1"/>
    <w:rsid w:val="00EE5A32"/>
    <w:rsid w:val="00EE6805"/>
    <w:rsid w:val="00EE7292"/>
    <w:rsid w:val="00EE7D94"/>
    <w:rsid w:val="00EF2E44"/>
    <w:rsid w:val="00EF39C4"/>
    <w:rsid w:val="00EF55F7"/>
    <w:rsid w:val="00EF5BFB"/>
    <w:rsid w:val="00EF60F1"/>
    <w:rsid w:val="00EF66AC"/>
    <w:rsid w:val="00EF77B2"/>
    <w:rsid w:val="00F02AEE"/>
    <w:rsid w:val="00F03D00"/>
    <w:rsid w:val="00F05DF3"/>
    <w:rsid w:val="00F06EEC"/>
    <w:rsid w:val="00F07002"/>
    <w:rsid w:val="00F10661"/>
    <w:rsid w:val="00F126C3"/>
    <w:rsid w:val="00F133D5"/>
    <w:rsid w:val="00F16638"/>
    <w:rsid w:val="00F21B04"/>
    <w:rsid w:val="00F34312"/>
    <w:rsid w:val="00F465A1"/>
    <w:rsid w:val="00F517BF"/>
    <w:rsid w:val="00F5209F"/>
    <w:rsid w:val="00F5405D"/>
    <w:rsid w:val="00F54B53"/>
    <w:rsid w:val="00F5557C"/>
    <w:rsid w:val="00F55690"/>
    <w:rsid w:val="00F5704C"/>
    <w:rsid w:val="00F62734"/>
    <w:rsid w:val="00F64090"/>
    <w:rsid w:val="00F643F7"/>
    <w:rsid w:val="00F706BF"/>
    <w:rsid w:val="00F734EF"/>
    <w:rsid w:val="00F76C01"/>
    <w:rsid w:val="00F809D4"/>
    <w:rsid w:val="00F82C32"/>
    <w:rsid w:val="00F830E5"/>
    <w:rsid w:val="00F834B2"/>
    <w:rsid w:val="00F840F8"/>
    <w:rsid w:val="00F870E8"/>
    <w:rsid w:val="00F87F1B"/>
    <w:rsid w:val="00F90690"/>
    <w:rsid w:val="00F93ABD"/>
    <w:rsid w:val="00F9670C"/>
    <w:rsid w:val="00F97478"/>
    <w:rsid w:val="00FA1DB9"/>
    <w:rsid w:val="00FA4F55"/>
    <w:rsid w:val="00FB33EA"/>
    <w:rsid w:val="00FB57FF"/>
    <w:rsid w:val="00FB6E1A"/>
    <w:rsid w:val="00FB751C"/>
    <w:rsid w:val="00FC03B7"/>
    <w:rsid w:val="00FC0490"/>
    <w:rsid w:val="00FC188A"/>
    <w:rsid w:val="00FC2F16"/>
    <w:rsid w:val="00FC3524"/>
    <w:rsid w:val="00FC3A31"/>
    <w:rsid w:val="00FD15C6"/>
    <w:rsid w:val="00FD341B"/>
    <w:rsid w:val="00FD4719"/>
    <w:rsid w:val="00FD653C"/>
    <w:rsid w:val="00FD7C11"/>
    <w:rsid w:val="00FE1093"/>
    <w:rsid w:val="00FE1A27"/>
    <w:rsid w:val="00FE6EAB"/>
    <w:rsid w:val="00FE7068"/>
    <w:rsid w:val="00FF07E6"/>
    <w:rsid w:val="00FF2D48"/>
    <w:rsid w:val="00FF3E4F"/>
    <w:rsid w:val="00FF5680"/>
    <w:rsid w:val="00FF5D2E"/>
    <w:rsid w:val="00FF6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4824"/>
  <w15:docId w15:val="{D35F55A3-BF1E-4E4D-8184-B44EAEDD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C1C"/>
  </w:style>
  <w:style w:type="paragraph" w:styleId="Heading1">
    <w:name w:val="heading 1"/>
    <w:basedOn w:val="Normal"/>
    <w:next w:val="Normal"/>
    <w:link w:val="Heading1Char"/>
    <w:uiPriority w:val="9"/>
    <w:qFormat/>
    <w:rsid w:val="007F06BD"/>
    <w:pPr>
      <w:keepNext/>
      <w:spacing w:after="0" w:line="240" w:lineRule="auto"/>
      <w:outlineLvl w:val="0"/>
    </w:pPr>
    <w:rPr>
      <w:rFonts w:ascii="Arial" w:eastAsia="Times New Roman" w:hAnsi="Arial" w:cs="Arial"/>
      <w:b/>
      <w:bCs/>
      <w:sz w:val="20"/>
      <w:szCs w:val="20"/>
    </w:rPr>
  </w:style>
  <w:style w:type="paragraph" w:styleId="Heading2">
    <w:name w:val="heading 2"/>
    <w:basedOn w:val="Normal"/>
    <w:next w:val="Normal"/>
    <w:link w:val="Heading2Char"/>
    <w:uiPriority w:val="9"/>
    <w:unhideWhenUsed/>
    <w:qFormat/>
    <w:rsid w:val="007F06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1630F"/>
    <w:pPr>
      <w:keepNext/>
      <w:spacing w:before="240" w:after="60" w:line="240" w:lineRule="auto"/>
      <w:outlineLvl w:val="2"/>
    </w:pPr>
    <w:rPr>
      <w:rFonts w:ascii="Arial" w:eastAsia="Times New Roman" w:hAnsi="Arial" w:cs="Arial"/>
      <w:b/>
      <w:bCs/>
      <w:sz w:val="20"/>
      <w:szCs w:val="26"/>
    </w:rPr>
  </w:style>
  <w:style w:type="paragraph" w:styleId="Heading4">
    <w:name w:val="heading 4"/>
    <w:basedOn w:val="Normal"/>
    <w:next w:val="Normal"/>
    <w:link w:val="Heading4Char"/>
    <w:uiPriority w:val="9"/>
    <w:qFormat/>
    <w:rsid w:val="007F06B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unhideWhenUsed/>
    <w:qFormat/>
    <w:rsid w:val="007F06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F06B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F06BD"/>
    <w:pPr>
      <w:keepNext/>
      <w:keepLines/>
      <w:spacing w:before="200" w:after="0" w:line="240" w:lineRule="auto"/>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unhideWhenUsed/>
    <w:qFormat/>
    <w:rsid w:val="007F06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F06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F2C1C"/>
    <w:rPr>
      <w:b/>
      <w:bCs/>
    </w:rPr>
  </w:style>
  <w:style w:type="character" w:customStyle="1" w:styleId="lrzxr">
    <w:name w:val="lrzxr"/>
    <w:basedOn w:val="DefaultParagraphFont"/>
    <w:rsid w:val="006F2C1C"/>
  </w:style>
  <w:style w:type="paragraph" w:customStyle="1" w:styleId="Default">
    <w:name w:val="Default"/>
    <w:rsid w:val="006F2C1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F2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1C"/>
  </w:style>
  <w:style w:type="paragraph" w:styleId="Footer">
    <w:name w:val="footer"/>
    <w:basedOn w:val="Normal"/>
    <w:link w:val="FooterChar"/>
    <w:uiPriority w:val="99"/>
    <w:unhideWhenUsed/>
    <w:rsid w:val="006F2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1C"/>
  </w:style>
  <w:style w:type="paragraph" w:styleId="ListParagraph">
    <w:name w:val="List Paragraph"/>
    <w:basedOn w:val="Normal"/>
    <w:link w:val="ListParagraphChar"/>
    <w:uiPriority w:val="34"/>
    <w:qFormat/>
    <w:rsid w:val="006F2C1C"/>
    <w:pPr>
      <w:spacing w:after="200" w:line="276" w:lineRule="auto"/>
      <w:ind w:left="720"/>
      <w:contextualSpacing/>
    </w:pPr>
    <w:rPr>
      <w:rFonts w:ascii="Verdana" w:eastAsia="Calibri" w:hAnsi="Verdana" w:cs="Times New Roman"/>
      <w:sz w:val="20"/>
      <w:szCs w:val="20"/>
    </w:rPr>
  </w:style>
  <w:style w:type="character" w:customStyle="1" w:styleId="ListParagraphChar">
    <w:name w:val="List Paragraph Char"/>
    <w:basedOn w:val="DefaultParagraphFont"/>
    <w:link w:val="ListParagraph"/>
    <w:uiPriority w:val="34"/>
    <w:rsid w:val="006F2C1C"/>
    <w:rPr>
      <w:rFonts w:ascii="Verdana" w:eastAsia="Calibri" w:hAnsi="Verdana" w:cs="Times New Roman"/>
      <w:sz w:val="20"/>
      <w:szCs w:val="20"/>
    </w:rPr>
  </w:style>
  <w:style w:type="paragraph" w:customStyle="1" w:styleId="Style1">
    <w:name w:val="Style1"/>
    <w:basedOn w:val="ListParagraph"/>
    <w:link w:val="Style1Char"/>
    <w:qFormat/>
    <w:rsid w:val="006F2C1C"/>
    <w:pPr>
      <w:numPr>
        <w:numId w:val="5"/>
      </w:numPr>
      <w:spacing w:after="160" w:line="259" w:lineRule="auto"/>
    </w:pPr>
    <w:rPr>
      <w:rFonts w:ascii="Tahoma" w:hAnsi="Tahoma"/>
      <w:b/>
      <w:color w:val="7030A0"/>
      <w:sz w:val="28"/>
      <w:szCs w:val="28"/>
    </w:rPr>
  </w:style>
  <w:style w:type="paragraph" w:customStyle="1" w:styleId="Style2">
    <w:name w:val="Style2"/>
    <w:basedOn w:val="ListParagraph"/>
    <w:next w:val="Normal"/>
    <w:link w:val="Style2Char"/>
    <w:qFormat/>
    <w:rsid w:val="006F2C1C"/>
    <w:pPr>
      <w:numPr>
        <w:ilvl w:val="1"/>
        <w:numId w:val="5"/>
      </w:numPr>
      <w:spacing w:after="160" w:line="259" w:lineRule="auto"/>
    </w:pPr>
    <w:rPr>
      <w:rFonts w:ascii="Tahoma" w:hAnsi="Tahoma"/>
      <w:b/>
      <w:color w:val="7030A0"/>
      <w:sz w:val="24"/>
      <w:szCs w:val="24"/>
    </w:rPr>
  </w:style>
  <w:style w:type="character" w:customStyle="1" w:styleId="Style1Char">
    <w:name w:val="Style1 Char"/>
    <w:basedOn w:val="ListParagraphChar"/>
    <w:link w:val="Style1"/>
    <w:rsid w:val="006F2C1C"/>
    <w:rPr>
      <w:rFonts w:ascii="Tahoma" w:eastAsia="Calibri" w:hAnsi="Tahoma" w:cs="Times New Roman"/>
      <w:b/>
      <w:color w:val="7030A0"/>
      <w:sz w:val="28"/>
      <w:szCs w:val="28"/>
    </w:rPr>
  </w:style>
  <w:style w:type="paragraph" w:customStyle="1" w:styleId="Style3">
    <w:name w:val="Style3"/>
    <w:basedOn w:val="ListParagraph"/>
    <w:link w:val="Style3Char"/>
    <w:qFormat/>
    <w:rsid w:val="006F2C1C"/>
    <w:pPr>
      <w:numPr>
        <w:ilvl w:val="2"/>
        <w:numId w:val="5"/>
      </w:numPr>
      <w:spacing w:after="160" w:line="259" w:lineRule="auto"/>
    </w:pPr>
    <w:rPr>
      <w:rFonts w:ascii="Tahoma" w:hAnsi="Tahoma"/>
      <w:color w:val="7030A0"/>
    </w:rPr>
  </w:style>
  <w:style w:type="character" w:customStyle="1" w:styleId="Style2Char">
    <w:name w:val="Style2 Char"/>
    <w:basedOn w:val="ListParagraphChar"/>
    <w:link w:val="Style2"/>
    <w:rsid w:val="006F2C1C"/>
    <w:rPr>
      <w:rFonts w:ascii="Tahoma" w:eastAsia="Calibri" w:hAnsi="Tahoma" w:cs="Times New Roman"/>
      <w:b/>
      <w:color w:val="7030A0"/>
      <w:sz w:val="24"/>
      <w:szCs w:val="24"/>
    </w:rPr>
  </w:style>
  <w:style w:type="character" w:customStyle="1" w:styleId="Style3Char">
    <w:name w:val="Style3 Char"/>
    <w:basedOn w:val="ListParagraphChar"/>
    <w:link w:val="Style3"/>
    <w:rsid w:val="006F2C1C"/>
    <w:rPr>
      <w:rFonts w:ascii="Tahoma" w:eastAsia="Calibri" w:hAnsi="Tahoma" w:cs="Times New Roman"/>
      <w:color w:val="7030A0"/>
      <w:sz w:val="20"/>
      <w:szCs w:val="20"/>
    </w:rPr>
  </w:style>
  <w:style w:type="paragraph" w:customStyle="1" w:styleId="Instructions">
    <w:name w:val="Instructions"/>
    <w:basedOn w:val="Normal"/>
    <w:link w:val="InstructionsChar"/>
    <w:qFormat/>
    <w:rsid w:val="006F2C1C"/>
    <w:pPr>
      <w:spacing w:before="60" w:after="60" w:line="240" w:lineRule="auto"/>
    </w:pPr>
    <w:rPr>
      <w:rFonts w:ascii="Arial" w:eastAsia="Times New Roman" w:hAnsi="Arial" w:cs="Times New Roman"/>
      <w:i/>
      <w:iCs/>
      <w:color w:val="FF0000"/>
      <w:sz w:val="20"/>
      <w:szCs w:val="20"/>
    </w:rPr>
  </w:style>
  <w:style w:type="character" w:customStyle="1" w:styleId="InstructionsChar">
    <w:name w:val="Instructions Char"/>
    <w:link w:val="Instructions"/>
    <w:rsid w:val="006F2C1C"/>
    <w:rPr>
      <w:rFonts w:ascii="Arial" w:eastAsia="Times New Roman" w:hAnsi="Arial" w:cs="Times New Roman"/>
      <w:i/>
      <w:iCs/>
      <w:color w:val="FF0000"/>
      <w:sz w:val="20"/>
      <w:szCs w:val="20"/>
    </w:rPr>
  </w:style>
  <w:style w:type="paragraph" w:styleId="BalloonText">
    <w:name w:val="Balloon Text"/>
    <w:basedOn w:val="Normal"/>
    <w:link w:val="BalloonTextChar"/>
    <w:uiPriority w:val="99"/>
    <w:unhideWhenUsed/>
    <w:rsid w:val="00BF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F2B02"/>
    <w:rPr>
      <w:rFonts w:ascii="Segoe UI" w:hAnsi="Segoe UI" w:cs="Segoe UI"/>
      <w:sz w:val="18"/>
      <w:szCs w:val="18"/>
    </w:rPr>
  </w:style>
  <w:style w:type="paragraph" w:styleId="BodyText">
    <w:name w:val="Body Text"/>
    <w:basedOn w:val="Normal"/>
    <w:link w:val="BodyTextChar"/>
    <w:uiPriority w:val="99"/>
    <w:unhideWhenUsed/>
    <w:rsid w:val="00D41DAC"/>
    <w:pPr>
      <w:spacing w:after="120"/>
    </w:pPr>
  </w:style>
  <w:style w:type="character" w:customStyle="1" w:styleId="BodyTextChar">
    <w:name w:val="Body Text Char"/>
    <w:basedOn w:val="DefaultParagraphFont"/>
    <w:link w:val="BodyText"/>
    <w:uiPriority w:val="99"/>
    <w:rsid w:val="00D41DAC"/>
  </w:style>
  <w:style w:type="paragraph" w:styleId="BodyTextIndent">
    <w:name w:val="Body Text Indent"/>
    <w:basedOn w:val="Normal"/>
    <w:link w:val="BodyTextIndentChar"/>
    <w:uiPriority w:val="99"/>
    <w:unhideWhenUsed/>
    <w:rsid w:val="00D41DAC"/>
    <w:pPr>
      <w:spacing w:after="120"/>
      <w:ind w:left="283"/>
    </w:pPr>
  </w:style>
  <w:style w:type="character" w:customStyle="1" w:styleId="BodyTextIndentChar">
    <w:name w:val="Body Text Indent Char"/>
    <w:basedOn w:val="DefaultParagraphFont"/>
    <w:link w:val="BodyTextIndent"/>
    <w:uiPriority w:val="99"/>
    <w:rsid w:val="00D41DAC"/>
  </w:style>
  <w:style w:type="table" w:styleId="TableGrid">
    <w:name w:val="Table Grid"/>
    <w:basedOn w:val="TableNormal"/>
    <w:uiPriority w:val="59"/>
    <w:rsid w:val="000C4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1630F"/>
    <w:rPr>
      <w:rFonts w:ascii="Arial" w:eastAsia="Times New Roman" w:hAnsi="Arial" w:cs="Arial"/>
      <w:b/>
      <w:bCs/>
      <w:sz w:val="20"/>
      <w:szCs w:val="26"/>
    </w:rPr>
  </w:style>
  <w:style w:type="paragraph" w:styleId="CommentText">
    <w:name w:val="annotation text"/>
    <w:basedOn w:val="Normal"/>
    <w:link w:val="CommentTextChar"/>
    <w:uiPriority w:val="99"/>
    <w:unhideWhenUsed/>
    <w:rsid w:val="0071630F"/>
    <w:pPr>
      <w:spacing w:after="0" w:line="240" w:lineRule="auto"/>
      <w:ind w:left="227"/>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1630F"/>
    <w:rPr>
      <w:rFonts w:ascii="Calibri" w:eastAsia="Calibri" w:hAnsi="Calibri" w:cs="Times New Roman"/>
      <w:sz w:val="20"/>
      <w:szCs w:val="20"/>
    </w:rPr>
  </w:style>
  <w:style w:type="character" w:customStyle="1" w:styleId="Heading1Char">
    <w:name w:val="Heading 1 Char"/>
    <w:basedOn w:val="DefaultParagraphFont"/>
    <w:link w:val="Heading1"/>
    <w:uiPriority w:val="9"/>
    <w:rsid w:val="007F06BD"/>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7F06B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F06B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7F06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F06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F06BD"/>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7F06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F06BD"/>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7F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6BD"/>
    <w:rPr>
      <w:color w:val="0563C1" w:themeColor="hyperlink"/>
      <w:u w:val="single"/>
    </w:rPr>
  </w:style>
  <w:style w:type="table" w:customStyle="1" w:styleId="TableGrid2">
    <w:name w:val="Table Grid2"/>
    <w:basedOn w:val="TableNormal"/>
    <w:next w:val="TableGrid"/>
    <w:uiPriority w:val="59"/>
    <w:rsid w:val="007F06BD"/>
    <w:pPr>
      <w:spacing w:after="0" w:line="240" w:lineRule="auto"/>
    </w:pPr>
    <w:rPr>
      <w:rFonts w:ascii="Helvetica" w:eastAsia="MS Mincho" w:hAnsi="Helvetic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14ptExact15ptlinespacing">
    <w:name w:val="Calibri 14pt  Exact 15pt line spacing"/>
    <w:basedOn w:val="BodyText"/>
    <w:uiPriority w:val="99"/>
    <w:rsid w:val="007F06BD"/>
    <w:pPr>
      <w:spacing w:line="300" w:lineRule="exact"/>
      <w:jc w:val="both"/>
    </w:pPr>
    <w:rPr>
      <w:rFonts w:ascii="Calibri" w:eastAsia="Times New Roman" w:hAnsi="Calibri" w:cs="Calibri"/>
      <w:sz w:val="24"/>
      <w:szCs w:val="24"/>
    </w:rPr>
  </w:style>
  <w:style w:type="table" w:customStyle="1" w:styleId="TableGrid3">
    <w:name w:val="Table Grid3"/>
    <w:basedOn w:val="TableNormal"/>
    <w:next w:val="TableGrid"/>
    <w:uiPriority w:val="59"/>
    <w:rsid w:val="007F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link w:val="bullet2Char"/>
    <w:autoRedefine/>
    <w:uiPriority w:val="99"/>
    <w:qFormat/>
    <w:rsid w:val="007F06BD"/>
    <w:pPr>
      <w:numPr>
        <w:numId w:val="14"/>
      </w:numPr>
      <w:shd w:val="clear" w:color="auto" w:fill="FFFFFF"/>
      <w:spacing w:before="120" w:after="60" w:line="240" w:lineRule="auto"/>
    </w:pPr>
    <w:rPr>
      <w:rFonts w:ascii="Arial" w:eastAsia="Times New Roman" w:hAnsi="Arial" w:cs="Arial"/>
      <w:bCs/>
      <w:sz w:val="20"/>
      <w:szCs w:val="20"/>
    </w:rPr>
  </w:style>
  <w:style w:type="character" w:styleId="CommentReference">
    <w:name w:val="annotation reference"/>
    <w:uiPriority w:val="99"/>
    <w:unhideWhenUsed/>
    <w:rsid w:val="007F06BD"/>
    <w:rPr>
      <w:sz w:val="16"/>
      <w:szCs w:val="16"/>
    </w:rPr>
  </w:style>
  <w:style w:type="paragraph" w:styleId="NormalWeb">
    <w:name w:val="Normal (Web)"/>
    <w:basedOn w:val="Normal"/>
    <w:uiPriority w:val="99"/>
    <w:unhideWhenUsed/>
    <w:rsid w:val="007F06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F06BD"/>
    <w:pPr>
      <w:spacing w:after="0" w:line="240" w:lineRule="auto"/>
    </w:pPr>
    <w:rPr>
      <w:rFonts w:ascii="Calibri" w:eastAsia="Calibri" w:hAnsi="Calibri" w:cs="Times New Roman"/>
    </w:rPr>
  </w:style>
  <w:style w:type="character" w:customStyle="1" w:styleId="apple-converted-space">
    <w:name w:val="apple-converted-space"/>
    <w:rsid w:val="007F06BD"/>
  </w:style>
  <w:style w:type="paragraph" w:styleId="CommentSubject">
    <w:name w:val="annotation subject"/>
    <w:basedOn w:val="CommentText"/>
    <w:next w:val="CommentText"/>
    <w:link w:val="CommentSubjectChar"/>
    <w:uiPriority w:val="99"/>
    <w:unhideWhenUsed/>
    <w:rsid w:val="007F06BD"/>
    <w:rPr>
      <w:b/>
      <w:bCs/>
    </w:rPr>
  </w:style>
  <w:style w:type="character" w:customStyle="1" w:styleId="CommentSubjectChar">
    <w:name w:val="Comment Subject Char"/>
    <w:basedOn w:val="CommentTextChar"/>
    <w:link w:val="CommentSubject"/>
    <w:uiPriority w:val="99"/>
    <w:rsid w:val="007F06BD"/>
    <w:rPr>
      <w:rFonts w:ascii="Calibri" w:eastAsia="Calibri" w:hAnsi="Calibri" w:cs="Times New Roman"/>
      <w:b/>
      <w:bCs/>
      <w:sz w:val="20"/>
      <w:szCs w:val="20"/>
    </w:rPr>
  </w:style>
  <w:style w:type="numbering" w:customStyle="1" w:styleId="NoList1">
    <w:name w:val="No List1"/>
    <w:next w:val="NoList"/>
    <w:uiPriority w:val="99"/>
    <w:semiHidden/>
    <w:unhideWhenUsed/>
    <w:rsid w:val="007F06BD"/>
  </w:style>
  <w:style w:type="paragraph" w:customStyle="1" w:styleId="Instructions-bullet1">
    <w:name w:val="Instructions - bullet 1"/>
    <w:basedOn w:val="Normal"/>
    <w:rsid w:val="007F06BD"/>
    <w:pPr>
      <w:spacing w:before="120" w:after="60" w:line="240" w:lineRule="auto"/>
    </w:pPr>
    <w:rPr>
      <w:rFonts w:ascii="Arial" w:eastAsia="Times New Roman" w:hAnsi="Arial" w:cs="Times New Roman"/>
      <w:i/>
      <w:color w:val="FF0000"/>
      <w:sz w:val="20"/>
      <w:szCs w:val="20"/>
    </w:rPr>
  </w:style>
  <w:style w:type="paragraph" w:customStyle="1" w:styleId="NumberedHeading40">
    <w:name w:val="Numbered Heading 4"/>
    <w:basedOn w:val="Normal"/>
    <w:qFormat/>
    <w:rsid w:val="007F06BD"/>
    <w:pPr>
      <w:keepNext/>
      <w:spacing w:before="240" w:after="60" w:line="240" w:lineRule="auto"/>
      <w:outlineLvl w:val="3"/>
    </w:pPr>
    <w:rPr>
      <w:rFonts w:ascii="Arial" w:eastAsia="Times New Roman" w:hAnsi="Arial" w:cs="Arial"/>
      <w:b/>
      <w:bCs/>
      <w:sz w:val="20"/>
      <w:szCs w:val="26"/>
    </w:rPr>
  </w:style>
  <w:style w:type="paragraph" w:customStyle="1" w:styleId="bullet1">
    <w:name w:val="bullet 1"/>
    <w:basedOn w:val="Normal"/>
    <w:link w:val="bullet1Char"/>
    <w:autoRedefine/>
    <w:qFormat/>
    <w:rsid w:val="007F06BD"/>
    <w:pPr>
      <w:shd w:val="clear" w:color="auto" w:fill="FFFFFF"/>
      <w:spacing w:before="60" w:after="60"/>
      <w:jc w:val="both"/>
    </w:pPr>
    <w:rPr>
      <w:rFonts w:ascii="Tahoma" w:eastAsia="Times New Roman" w:hAnsi="Tahoma" w:cs="Tahoma"/>
      <w:bCs/>
      <w:sz w:val="20"/>
      <w:szCs w:val="20"/>
    </w:rPr>
  </w:style>
  <w:style w:type="character" w:customStyle="1" w:styleId="bullet1Char">
    <w:name w:val="bullet 1 Char"/>
    <w:link w:val="bullet1"/>
    <w:locked/>
    <w:rsid w:val="007F06BD"/>
    <w:rPr>
      <w:rFonts w:ascii="Tahoma" w:eastAsia="Times New Roman" w:hAnsi="Tahoma" w:cs="Tahoma"/>
      <w:bCs/>
      <w:sz w:val="20"/>
      <w:szCs w:val="20"/>
      <w:shd w:val="clear" w:color="auto" w:fill="FFFFFF"/>
    </w:rPr>
  </w:style>
  <w:style w:type="character" w:customStyle="1" w:styleId="bullet2Char">
    <w:name w:val="bullet 2 Char"/>
    <w:link w:val="bullet2"/>
    <w:uiPriority w:val="99"/>
    <w:locked/>
    <w:rsid w:val="007F06BD"/>
    <w:rPr>
      <w:rFonts w:ascii="Arial" w:eastAsia="Times New Roman" w:hAnsi="Arial" w:cs="Arial"/>
      <w:bCs/>
      <w:sz w:val="20"/>
      <w:szCs w:val="20"/>
      <w:shd w:val="clear" w:color="auto" w:fill="FFFFFF"/>
    </w:rPr>
  </w:style>
  <w:style w:type="paragraph" w:customStyle="1" w:styleId="Header-sub">
    <w:name w:val="Header-sub"/>
    <w:basedOn w:val="Normal"/>
    <w:autoRedefine/>
    <w:rsid w:val="007F06BD"/>
    <w:pPr>
      <w:spacing w:before="60" w:after="60" w:line="240" w:lineRule="auto"/>
      <w:jc w:val="center"/>
    </w:pPr>
    <w:rPr>
      <w:rFonts w:ascii="Tahoma" w:eastAsia="Times New Roman" w:hAnsi="Tahoma" w:cs="Tahoma"/>
      <w:b/>
      <w:bCs/>
      <w:color w:val="943634"/>
      <w:sz w:val="24"/>
      <w:szCs w:val="20"/>
    </w:rPr>
  </w:style>
  <w:style w:type="paragraph" w:customStyle="1" w:styleId="Heading2-table">
    <w:name w:val="Heading 2-table"/>
    <w:basedOn w:val="Heading2"/>
    <w:rsid w:val="007F06BD"/>
    <w:pPr>
      <w:keepLines w:val="0"/>
      <w:spacing w:before="60" w:after="60" w:line="240" w:lineRule="auto"/>
      <w:contextualSpacing/>
      <w:outlineLvl w:val="9"/>
    </w:pPr>
    <w:rPr>
      <w:rFonts w:ascii="Tahoma" w:eastAsia="Times New Roman" w:hAnsi="Tahoma" w:cs="Cambria"/>
      <w:bCs/>
      <w:iCs/>
      <w:color w:val="943634"/>
      <w:spacing w:val="5"/>
      <w:kern w:val="28"/>
      <w:sz w:val="22"/>
      <w:szCs w:val="28"/>
    </w:rPr>
  </w:style>
  <w:style w:type="paragraph" w:customStyle="1" w:styleId="Heading3-table">
    <w:name w:val="Heading 3 - table"/>
    <w:basedOn w:val="Heading3"/>
    <w:link w:val="Heading3-tableChar"/>
    <w:rsid w:val="007F06BD"/>
    <w:pPr>
      <w:spacing w:before="60"/>
      <w:contextualSpacing/>
      <w:outlineLvl w:val="9"/>
    </w:pPr>
    <w:rPr>
      <w:rFonts w:cs="Tahoma"/>
      <w:color w:val="000000"/>
      <w:spacing w:val="5"/>
      <w:kern w:val="28"/>
    </w:rPr>
  </w:style>
  <w:style w:type="table" w:customStyle="1" w:styleId="LightShading1">
    <w:name w:val="Light Shading1"/>
    <w:basedOn w:val="TableNormal"/>
    <w:uiPriority w:val="60"/>
    <w:rsid w:val="007F06BD"/>
    <w:pPr>
      <w:spacing w:after="0" w:line="240" w:lineRule="auto"/>
    </w:pPr>
    <w:rPr>
      <w:rFonts w:ascii="Calibri" w:eastAsia="Calibri"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F06BD"/>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F06BD"/>
    <w:pPr>
      <w:spacing w:after="0" w:line="240" w:lineRule="auto"/>
    </w:pPr>
    <w:rPr>
      <w:rFonts w:ascii="Calibri" w:eastAsia="Calibri" w:hAnsi="Calibri"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F06BD"/>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7F06BD"/>
    <w:pPr>
      <w:spacing w:after="300" w:line="240" w:lineRule="auto"/>
      <w:contextualSpacing/>
      <w:jc w:val="center"/>
    </w:pPr>
    <w:rPr>
      <w:rFonts w:ascii="Tahoma" w:eastAsia="Times New Roman" w:hAnsi="Tahoma" w:cs="Tahoma"/>
      <w:color w:val="943634"/>
      <w:spacing w:val="5"/>
      <w:kern w:val="28"/>
      <w:sz w:val="40"/>
      <w:szCs w:val="40"/>
    </w:rPr>
  </w:style>
  <w:style w:type="character" w:customStyle="1" w:styleId="TitleChar">
    <w:name w:val="Title Char"/>
    <w:basedOn w:val="DefaultParagraphFont"/>
    <w:link w:val="Title"/>
    <w:uiPriority w:val="10"/>
    <w:rsid w:val="007F06BD"/>
    <w:rPr>
      <w:rFonts w:ascii="Tahoma" w:eastAsia="Times New Roman" w:hAnsi="Tahoma" w:cs="Tahoma"/>
      <w:color w:val="943634"/>
      <w:spacing w:val="5"/>
      <w:kern w:val="28"/>
      <w:sz w:val="40"/>
      <w:szCs w:val="40"/>
    </w:rPr>
  </w:style>
  <w:style w:type="paragraph" w:customStyle="1" w:styleId="pageheader">
    <w:name w:val="page header"/>
    <w:basedOn w:val="Heading1"/>
    <w:qFormat/>
    <w:rsid w:val="007F06BD"/>
    <w:pPr>
      <w:spacing w:before="60" w:after="120"/>
      <w:jc w:val="center"/>
      <w:outlineLvl w:val="9"/>
    </w:pPr>
    <w:rPr>
      <w:rFonts w:ascii="Tahoma" w:hAnsi="Tahoma" w:cs="Tahoma"/>
      <w:b w:val="0"/>
      <w:color w:val="943634"/>
      <w:kern w:val="32"/>
      <w:sz w:val="28"/>
      <w:szCs w:val="28"/>
    </w:rPr>
  </w:style>
  <w:style w:type="paragraph" w:customStyle="1" w:styleId="Subtitle">
    <w:name w:val="Sub title"/>
    <w:basedOn w:val="Title"/>
    <w:qFormat/>
    <w:rsid w:val="007F06BD"/>
    <w:pPr>
      <w:spacing w:before="120" w:after="120"/>
    </w:pPr>
    <w:rPr>
      <w:sz w:val="28"/>
    </w:rPr>
  </w:style>
  <w:style w:type="paragraph" w:customStyle="1" w:styleId="propertystatement">
    <w:name w:val="property statement"/>
    <w:basedOn w:val="Normal"/>
    <w:qFormat/>
    <w:rsid w:val="007F06BD"/>
    <w:pPr>
      <w:spacing w:before="60" w:after="60" w:line="240" w:lineRule="auto"/>
      <w:jc w:val="center"/>
    </w:pPr>
    <w:rPr>
      <w:rFonts w:ascii="Arial" w:eastAsia="Times New Roman" w:hAnsi="Arial" w:cs="Arial"/>
      <w:color w:val="632423"/>
      <w:sz w:val="18"/>
      <w:szCs w:val="18"/>
    </w:rPr>
  </w:style>
  <w:style w:type="paragraph" w:customStyle="1" w:styleId="Heading1intable">
    <w:name w:val="Heading 1 in table"/>
    <w:basedOn w:val="Heading1"/>
    <w:rsid w:val="007F06BD"/>
    <w:pPr>
      <w:spacing w:before="240" w:after="60"/>
    </w:pPr>
    <w:rPr>
      <w:rFonts w:ascii="Tahoma" w:hAnsi="Tahoma" w:cs="Tahoma"/>
      <w:b w:val="0"/>
      <w:color w:val="943634"/>
      <w:kern w:val="32"/>
      <w:sz w:val="24"/>
      <w:szCs w:val="24"/>
    </w:rPr>
  </w:style>
  <w:style w:type="paragraph" w:customStyle="1" w:styleId="QMSheading2">
    <w:name w:val="QMS heading 2"/>
    <w:basedOn w:val="Heading1"/>
    <w:next w:val="heading1numbered"/>
    <w:autoRedefine/>
    <w:qFormat/>
    <w:rsid w:val="007F06BD"/>
    <w:pPr>
      <w:numPr>
        <w:ilvl w:val="1"/>
        <w:numId w:val="15"/>
      </w:numPr>
      <w:spacing w:line="276" w:lineRule="auto"/>
    </w:pPr>
    <w:rPr>
      <w:rFonts w:ascii="Tahoma" w:hAnsi="Tahoma" w:cs="Tahoma"/>
      <w:kern w:val="32"/>
      <w:sz w:val="24"/>
      <w:szCs w:val="28"/>
    </w:rPr>
  </w:style>
  <w:style w:type="paragraph" w:customStyle="1" w:styleId="heading1numbered">
    <w:name w:val="heading 1 numbered"/>
    <w:basedOn w:val="Heading1"/>
    <w:autoRedefine/>
    <w:qFormat/>
    <w:rsid w:val="007F06BD"/>
    <w:pPr>
      <w:spacing w:before="240" w:after="60"/>
      <w:ind w:left="360" w:hanging="360"/>
    </w:pPr>
    <w:rPr>
      <w:b w:val="0"/>
      <w:bCs w:val="0"/>
      <w:i/>
    </w:rPr>
  </w:style>
  <w:style w:type="paragraph" w:customStyle="1" w:styleId="heading3numbered">
    <w:name w:val="heading 3 numbered"/>
    <w:basedOn w:val="Heading3"/>
    <w:qFormat/>
    <w:rsid w:val="007F06BD"/>
    <w:pPr>
      <w:numPr>
        <w:ilvl w:val="2"/>
        <w:numId w:val="15"/>
      </w:numPr>
    </w:pPr>
  </w:style>
  <w:style w:type="paragraph" w:styleId="TOCHeading">
    <w:name w:val="TOC Heading"/>
    <w:basedOn w:val="Heading1"/>
    <w:next w:val="Normal"/>
    <w:uiPriority w:val="39"/>
    <w:unhideWhenUsed/>
    <w:qFormat/>
    <w:rsid w:val="007F06BD"/>
    <w:pPr>
      <w:keepLines/>
      <w:spacing w:before="480" w:line="276" w:lineRule="auto"/>
      <w:outlineLvl w:val="9"/>
    </w:pPr>
    <w:rPr>
      <w:rFonts w:ascii="Cambria" w:hAnsi="Cambria" w:cs="Times New Roman"/>
      <w:color w:val="365F91"/>
      <w:sz w:val="28"/>
      <w:szCs w:val="28"/>
      <w:lang w:val="en-US"/>
    </w:rPr>
  </w:style>
  <w:style w:type="paragraph" w:styleId="TOC2">
    <w:name w:val="toc 2"/>
    <w:basedOn w:val="Normal"/>
    <w:next w:val="Normal"/>
    <w:autoRedefine/>
    <w:uiPriority w:val="39"/>
    <w:unhideWhenUsed/>
    <w:qFormat/>
    <w:rsid w:val="007F06BD"/>
    <w:pPr>
      <w:tabs>
        <w:tab w:val="right" w:leader="dot" w:pos="9017"/>
      </w:tabs>
      <w:spacing w:before="60" w:after="100" w:line="240" w:lineRule="auto"/>
      <w:ind w:left="200"/>
    </w:pPr>
    <w:rPr>
      <w:rFonts w:ascii="Arial" w:eastAsia="Times New Roman" w:hAnsi="Arial" w:cs="Arial"/>
      <w:sz w:val="20"/>
      <w:szCs w:val="20"/>
    </w:rPr>
  </w:style>
  <w:style w:type="paragraph" w:styleId="TOC1">
    <w:name w:val="toc 1"/>
    <w:basedOn w:val="Normal"/>
    <w:next w:val="Normal"/>
    <w:autoRedefine/>
    <w:uiPriority w:val="39"/>
    <w:unhideWhenUsed/>
    <w:qFormat/>
    <w:rsid w:val="007F06BD"/>
    <w:pPr>
      <w:tabs>
        <w:tab w:val="left" w:pos="720"/>
      </w:tabs>
      <w:spacing w:before="120" w:after="100" w:line="360" w:lineRule="auto"/>
      <w:ind w:left="170"/>
    </w:pPr>
    <w:rPr>
      <w:rFonts w:ascii="Arial" w:eastAsia="Times New Roman" w:hAnsi="Arial" w:cs="Arial"/>
      <w:bCs/>
      <w:sz w:val="20"/>
      <w:szCs w:val="20"/>
      <w:lang w:eastAsia="en-GB"/>
    </w:rPr>
  </w:style>
  <w:style w:type="paragraph" w:styleId="TOC3">
    <w:name w:val="toc 3"/>
    <w:basedOn w:val="Normal"/>
    <w:next w:val="Normal"/>
    <w:autoRedefine/>
    <w:uiPriority w:val="39"/>
    <w:unhideWhenUsed/>
    <w:qFormat/>
    <w:rsid w:val="007F06BD"/>
    <w:pPr>
      <w:tabs>
        <w:tab w:val="left" w:pos="880"/>
        <w:tab w:val="right" w:leader="dot" w:pos="9017"/>
      </w:tabs>
      <w:spacing w:before="60" w:after="100" w:line="240" w:lineRule="auto"/>
      <w:ind w:left="180"/>
    </w:pPr>
    <w:rPr>
      <w:rFonts w:ascii="Arial" w:eastAsia="Times New Roman" w:hAnsi="Arial" w:cs="Arial"/>
      <w:i/>
      <w:color w:val="808080" w:themeColor="background1" w:themeShade="80"/>
      <w:sz w:val="20"/>
      <w:szCs w:val="20"/>
    </w:rPr>
  </w:style>
  <w:style w:type="paragraph" w:customStyle="1" w:styleId="Table">
    <w:name w:val="Table"/>
    <w:basedOn w:val="Normal"/>
    <w:qFormat/>
    <w:rsid w:val="007F06BD"/>
    <w:pPr>
      <w:spacing w:before="60" w:after="60" w:line="240" w:lineRule="auto"/>
    </w:pPr>
    <w:rPr>
      <w:rFonts w:ascii="Arial" w:eastAsia="Times New Roman" w:hAnsi="Arial" w:cs="Arial"/>
      <w:sz w:val="20"/>
      <w:szCs w:val="20"/>
    </w:rPr>
  </w:style>
  <w:style w:type="paragraph" w:customStyle="1" w:styleId="Definitionsabbreviations">
    <w:name w:val="Definitions &amp; abbreviations"/>
    <w:autoRedefine/>
    <w:uiPriority w:val="99"/>
    <w:rsid w:val="007F06BD"/>
    <w:pPr>
      <w:spacing w:before="60" w:after="200" w:line="276" w:lineRule="auto"/>
      <w:contextualSpacing/>
    </w:pPr>
    <w:rPr>
      <w:rFonts w:ascii="Tahoma" w:eastAsia="Times New Roman" w:hAnsi="Tahoma" w:cs="Tahoma"/>
      <w:b/>
      <w:bCs/>
      <w:color w:val="000000"/>
      <w:spacing w:val="5"/>
      <w:kern w:val="28"/>
      <w:sz w:val="20"/>
      <w:szCs w:val="26"/>
    </w:rPr>
  </w:style>
  <w:style w:type="paragraph" w:styleId="List">
    <w:name w:val="List"/>
    <w:aliases w:val="Numberlist 1"/>
    <w:basedOn w:val="Normal"/>
    <w:autoRedefine/>
    <w:unhideWhenUsed/>
    <w:rsid w:val="007F06BD"/>
    <w:pPr>
      <w:numPr>
        <w:numId w:val="16"/>
      </w:numPr>
      <w:spacing w:before="120" w:after="60" w:line="240" w:lineRule="auto"/>
    </w:pPr>
    <w:rPr>
      <w:rFonts w:ascii="Arial" w:eastAsia="Times New Roman" w:hAnsi="Arial" w:cs="Arial"/>
      <w:sz w:val="20"/>
      <w:szCs w:val="20"/>
    </w:rPr>
  </w:style>
  <w:style w:type="table" w:customStyle="1" w:styleId="LightList1">
    <w:name w:val="Light List1"/>
    <w:basedOn w:val="TableNormal"/>
    <w:uiPriority w:val="61"/>
    <w:rsid w:val="007F06BD"/>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3-tableChar">
    <w:name w:val="Heading 3 - table Char"/>
    <w:link w:val="Heading3-table"/>
    <w:rsid w:val="007F06BD"/>
    <w:rPr>
      <w:rFonts w:ascii="Arial" w:eastAsia="Times New Roman" w:hAnsi="Arial" w:cs="Tahoma"/>
      <w:b/>
      <w:bCs/>
      <w:color w:val="000000"/>
      <w:spacing w:val="5"/>
      <w:kern w:val="28"/>
      <w:sz w:val="20"/>
      <w:szCs w:val="26"/>
    </w:rPr>
  </w:style>
  <w:style w:type="paragraph" w:customStyle="1" w:styleId="Numberlista">
    <w:name w:val="Numberlist a"/>
    <w:basedOn w:val="List"/>
    <w:rsid w:val="007F06BD"/>
    <w:pPr>
      <w:numPr>
        <w:numId w:val="19"/>
      </w:numPr>
    </w:pPr>
    <w:rPr>
      <w:rFonts w:cs="Times New Roman"/>
    </w:rPr>
  </w:style>
  <w:style w:type="paragraph" w:customStyle="1" w:styleId="StyleBoldDarkBlueCentered">
    <w:name w:val="Style Bold Dark Blue Centered"/>
    <w:basedOn w:val="Normal"/>
    <w:rsid w:val="007F06BD"/>
    <w:pPr>
      <w:spacing w:before="40" w:after="40" w:line="240" w:lineRule="auto"/>
      <w:jc w:val="center"/>
    </w:pPr>
    <w:rPr>
      <w:rFonts w:ascii="Arial" w:eastAsia="Times New Roman" w:hAnsi="Arial" w:cs="Times New Roman"/>
      <w:b/>
      <w:bCs/>
      <w:color w:val="000080"/>
      <w:sz w:val="20"/>
      <w:szCs w:val="20"/>
    </w:rPr>
  </w:style>
  <w:style w:type="paragraph" w:customStyle="1" w:styleId="StyleDarkBlueCentered">
    <w:name w:val="Style Dark Blue Centered"/>
    <w:basedOn w:val="Normal"/>
    <w:rsid w:val="007F06BD"/>
    <w:pPr>
      <w:spacing w:before="40" w:after="40" w:line="240" w:lineRule="auto"/>
      <w:jc w:val="center"/>
    </w:pPr>
    <w:rPr>
      <w:rFonts w:ascii="Arial" w:eastAsia="Times New Roman" w:hAnsi="Arial" w:cs="Times New Roman"/>
      <w:color w:val="000080"/>
      <w:sz w:val="20"/>
      <w:szCs w:val="20"/>
    </w:rPr>
  </w:style>
  <w:style w:type="paragraph" w:customStyle="1" w:styleId="bullet3">
    <w:name w:val="bullet 3"/>
    <w:basedOn w:val="Normal"/>
    <w:rsid w:val="007F06BD"/>
    <w:pPr>
      <w:numPr>
        <w:numId w:val="18"/>
      </w:numPr>
      <w:spacing w:before="60" w:after="60" w:line="240" w:lineRule="auto"/>
    </w:pPr>
    <w:rPr>
      <w:rFonts w:ascii="Arial" w:eastAsia="Times New Roman" w:hAnsi="Arial" w:cs="Times New Roman"/>
      <w:sz w:val="20"/>
      <w:szCs w:val="20"/>
    </w:rPr>
  </w:style>
  <w:style w:type="character" w:styleId="FollowedHyperlink">
    <w:name w:val="FollowedHyperlink"/>
    <w:rsid w:val="007F06BD"/>
    <w:rPr>
      <w:color w:val="800080"/>
      <w:u w:val="single"/>
    </w:rPr>
  </w:style>
  <w:style w:type="paragraph" w:customStyle="1" w:styleId="NumberedHeading1">
    <w:name w:val="Numbered Heading 1"/>
    <w:basedOn w:val="Heading1"/>
    <w:next w:val="Normal"/>
    <w:rsid w:val="007F06BD"/>
    <w:pPr>
      <w:tabs>
        <w:tab w:val="num" w:pos="454"/>
      </w:tabs>
      <w:spacing w:before="300" w:after="60"/>
      <w:ind w:left="454" w:hanging="454"/>
    </w:pPr>
    <w:rPr>
      <w:caps/>
      <w:color w:val="0000FF"/>
      <w:kern w:val="32"/>
      <w:sz w:val="24"/>
      <w:szCs w:val="32"/>
    </w:rPr>
  </w:style>
  <w:style w:type="paragraph" w:customStyle="1" w:styleId="NumberedHeading2">
    <w:name w:val="Numbered Heading 2"/>
    <w:basedOn w:val="Heading2"/>
    <w:next w:val="Normal"/>
    <w:rsid w:val="007F06BD"/>
    <w:pPr>
      <w:keepLines w:val="0"/>
      <w:tabs>
        <w:tab w:val="num" w:pos="567"/>
      </w:tabs>
      <w:spacing w:before="240" w:after="60" w:line="240" w:lineRule="auto"/>
      <w:ind w:left="567" w:hanging="567"/>
    </w:pPr>
    <w:rPr>
      <w:rFonts w:ascii="Arial" w:eastAsia="Times New Roman" w:hAnsi="Arial" w:cs="Arial"/>
      <w:b/>
      <w:bCs/>
      <w:iCs/>
      <w:color w:val="0000FF"/>
      <w:sz w:val="22"/>
      <w:szCs w:val="28"/>
    </w:rPr>
  </w:style>
  <w:style w:type="paragraph" w:customStyle="1" w:styleId="NumberedHeading3">
    <w:name w:val="Numbered Heading 3"/>
    <w:basedOn w:val="Heading3"/>
    <w:next w:val="Normal"/>
    <w:rsid w:val="007F06BD"/>
    <w:pPr>
      <w:tabs>
        <w:tab w:val="num" w:pos="680"/>
      </w:tabs>
      <w:ind w:left="680" w:hanging="680"/>
    </w:pPr>
  </w:style>
  <w:style w:type="paragraph" w:customStyle="1" w:styleId="SOPreference">
    <w:name w:val="SOP reference"/>
    <w:basedOn w:val="Normal"/>
    <w:link w:val="SOPreferenceChar"/>
    <w:uiPriority w:val="99"/>
    <w:rsid w:val="007F06BD"/>
    <w:pPr>
      <w:spacing w:before="60" w:after="60" w:line="240" w:lineRule="auto"/>
    </w:pPr>
    <w:rPr>
      <w:rFonts w:ascii="Arial" w:eastAsia="Times New Roman" w:hAnsi="Arial" w:cs="Times New Roman"/>
      <w:color w:val="0000FF"/>
      <w:sz w:val="20"/>
      <w:szCs w:val="20"/>
    </w:rPr>
  </w:style>
  <w:style w:type="character" w:customStyle="1" w:styleId="SOPreferenceChar">
    <w:name w:val="SOP reference Char"/>
    <w:link w:val="SOPreference"/>
    <w:uiPriority w:val="99"/>
    <w:rsid w:val="007F06BD"/>
    <w:rPr>
      <w:rFonts w:ascii="Arial" w:eastAsia="Times New Roman" w:hAnsi="Arial" w:cs="Times New Roman"/>
      <w:color w:val="0000FF"/>
      <w:sz w:val="20"/>
      <w:szCs w:val="20"/>
    </w:rPr>
  </w:style>
  <w:style w:type="paragraph" w:customStyle="1" w:styleId="Instructions-bullet2">
    <w:name w:val="Instructions - bullet 2"/>
    <w:basedOn w:val="bullet2"/>
    <w:rsid w:val="007F06BD"/>
    <w:pPr>
      <w:numPr>
        <w:ilvl w:val="1"/>
        <w:numId w:val="17"/>
      </w:numPr>
      <w:ind w:left="1667"/>
    </w:pPr>
    <w:rPr>
      <w:rFonts w:cs="Times New Roman"/>
      <w:i/>
      <w:color w:val="FF0000"/>
    </w:rPr>
  </w:style>
  <w:style w:type="paragraph" w:customStyle="1" w:styleId="Instructions-bullet3">
    <w:name w:val="Instructions - bullet 3"/>
    <w:basedOn w:val="bullet3"/>
    <w:rsid w:val="007F06BD"/>
    <w:rPr>
      <w:i/>
      <w:color w:val="FF0000"/>
    </w:rPr>
  </w:style>
  <w:style w:type="paragraph" w:customStyle="1" w:styleId="Instructions-numbered">
    <w:name w:val="Instructions - numbered"/>
    <w:basedOn w:val="List"/>
    <w:rsid w:val="007F06BD"/>
    <w:pPr>
      <w:numPr>
        <w:numId w:val="0"/>
      </w:numPr>
    </w:pPr>
    <w:rPr>
      <w:rFonts w:cs="Times New Roman"/>
      <w:i/>
      <w:color w:val="FF0000"/>
    </w:rPr>
  </w:style>
  <w:style w:type="paragraph" w:customStyle="1" w:styleId="CentredEmphasized">
    <w:name w:val="CentredEmphasized"/>
    <w:basedOn w:val="Normal"/>
    <w:autoRedefine/>
    <w:rsid w:val="007F06BD"/>
    <w:pPr>
      <w:keepNext/>
      <w:spacing w:before="360" w:after="360" w:line="240" w:lineRule="auto"/>
      <w:jc w:val="center"/>
    </w:pPr>
    <w:rPr>
      <w:rFonts w:ascii="Tahoma" w:eastAsia="Times New Roman" w:hAnsi="Tahoma" w:cs="Tahoma"/>
      <w:b/>
    </w:rPr>
  </w:style>
  <w:style w:type="paragraph" w:customStyle="1" w:styleId="CentredEmphasized2">
    <w:name w:val="CentredEmphasized 2"/>
    <w:basedOn w:val="Normal"/>
    <w:rsid w:val="007F06BD"/>
    <w:pPr>
      <w:spacing w:before="360" w:after="360" w:line="240" w:lineRule="auto"/>
      <w:jc w:val="center"/>
    </w:pPr>
    <w:rPr>
      <w:rFonts w:ascii="Arial" w:eastAsia="Times New Roman" w:hAnsi="Arial" w:cs="Times New Roman"/>
      <w:b/>
      <w:bCs/>
      <w:sz w:val="20"/>
      <w:szCs w:val="20"/>
    </w:rPr>
  </w:style>
  <w:style w:type="paragraph" w:styleId="TOC4">
    <w:name w:val="toc 4"/>
    <w:basedOn w:val="Normal"/>
    <w:next w:val="Normal"/>
    <w:autoRedefine/>
    <w:uiPriority w:val="39"/>
    <w:unhideWhenUsed/>
    <w:rsid w:val="007F06BD"/>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7F06BD"/>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7F06BD"/>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7F06BD"/>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7F06BD"/>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7F06BD"/>
    <w:pPr>
      <w:spacing w:after="100" w:line="276" w:lineRule="auto"/>
      <w:ind w:left="1760"/>
    </w:pPr>
    <w:rPr>
      <w:rFonts w:ascii="Calibri" w:eastAsia="Times New Roman" w:hAnsi="Calibri" w:cs="Times New Roman"/>
      <w:lang w:eastAsia="en-GB"/>
    </w:rPr>
  </w:style>
  <w:style w:type="paragraph" w:customStyle="1" w:styleId="NormalPara">
    <w:name w:val="Normal Para"/>
    <w:basedOn w:val="Normal"/>
    <w:rsid w:val="007F06BD"/>
    <w:pPr>
      <w:spacing w:before="120" w:after="120" w:line="240" w:lineRule="auto"/>
      <w:jc w:val="both"/>
    </w:pPr>
    <w:rPr>
      <w:rFonts w:ascii="Arial" w:eastAsia="Times New Roman" w:hAnsi="Arial" w:cs="Times New Roman"/>
      <w:szCs w:val="24"/>
    </w:rPr>
  </w:style>
  <w:style w:type="paragraph" w:customStyle="1" w:styleId="Instructions8pt">
    <w:name w:val="Instructions 8 pt"/>
    <w:basedOn w:val="Normal"/>
    <w:rsid w:val="007F06BD"/>
    <w:pPr>
      <w:spacing w:before="60" w:after="60" w:line="240" w:lineRule="auto"/>
    </w:pPr>
    <w:rPr>
      <w:rFonts w:ascii="Arial" w:eastAsia="Times New Roman" w:hAnsi="Arial" w:cs="Times New Roman"/>
      <w:i/>
      <w:color w:val="FF0000"/>
      <w:sz w:val="16"/>
      <w:szCs w:val="20"/>
    </w:rPr>
  </w:style>
  <w:style w:type="paragraph" w:customStyle="1" w:styleId="Numberedheading4">
    <w:name w:val="Numbered heading 4"/>
    <w:basedOn w:val="NumberedHeading3"/>
    <w:next w:val="Normal"/>
    <w:rsid w:val="007F06BD"/>
    <w:pPr>
      <w:numPr>
        <w:numId w:val="20"/>
      </w:numPr>
      <w:ind w:left="357" w:hanging="357"/>
    </w:pPr>
  </w:style>
  <w:style w:type="paragraph" w:styleId="Caption">
    <w:name w:val="caption"/>
    <w:basedOn w:val="Normal"/>
    <w:next w:val="Normal"/>
    <w:uiPriority w:val="35"/>
    <w:qFormat/>
    <w:rsid w:val="007F06BD"/>
    <w:pPr>
      <w:spacing w:after="0" w:line="240" w:lineRule="auto"/>
    </w:pPr>
    <w:rPr>
      <w:rFonts w:ascii="Times New Roman" w:eastAsia="Times New Roman" w:hAnsi="Times New Roman" w:cs="Times New Roman"/>
      <w:b/>
      <w:bCs/>
      <w:sz w:val="20"/>
      <w:szCs w:val="20"/>
      <w:lang w:val="en-US"/>
    </w:rPr>
  </w:style>
  <w:style w:type="paragraph" w:customStyle="1" w:styleId="QuestionStyle">
    <w:name w:val="Question Style"/>
    <w:basedOn w:val="Normal"/>
    <w:rsid w:val="007F06BD"/>
    <w:pPr>
      <w:spacing w:before="200" w:after="60" w:line="240" w:lineRule="auto"/>
      <w:jc w:val="both"/>
    </w:pPr>
    <w:rPr>
      <w:rFonts w:ascii="Arial" w:eastAsia="Times New Roman" w:hAnsi="Arial" w:cs="Times New Roman"/>
      <w:b/>
      <w:color w:val="000000"/>
      <w:sz w:val="20"/>
      <w:szCs w:val="20"/>
    </w:rPr>
  </w:style>
  <w:style w:type="paragraph" w:customStyle="1" w:styleId="SectionHeading2">
    <w:name w:val="Section Heading 2"/>
    <w:basedOn w:val="Normal"/>
    <w:rsid w:val="007F06BD"/>
    <w:pPr>
      <w:tabs>
        <w:tab w:val="left" w:pos="1080"/>
        <w:tab w:val="left" w:pos="1134"/>
        <w:tab w:val="right" w:pos="4500"/>
        <w:tab w:val="left" w:pos="4820"/>
      </w:tabs>
      <w:spacing w:before="240" w:after="60" w:line="240" w:lineRule="auto"/>
    </w:pPr>
    <w:rPr>
      <w:rFonts w:ascii="Arial Bold" w:eastAsia="Times New Roman" w:hAnsi="Arial Bold" w:cs="Times New Roman"/>
      <w:b/>
      <w:szCs w:val="20"/>
    </w:rPr>
  </w:style>
  <w:style w:type="character" w:customStyle="1" w:styleId="Line18ptChar">
    <w:name w:val="Line 18 pt Char"/>
    <w:rsid w:val="007F06BD"/>
    <w:rPr>
      <w:rFonts w:ascii="Arial Bold" w:hAnsi="Arial Bold"/>
      <w:b/>
      <w:bCs/>
      <w:sz w:val="18"/>
      <w:u w:val="single"/>
      <w:lang w:val="en-GB" w:eastAsia="en-US" w:bidi="ar-SA"/>
    </w:rPr>
  </w:style>
  <w:style w:type="character" w:customStyle="1" w:styleId="DateChar">
    <w:name w:val="Date Char"/>
    <w:rsid w:val="007F06BD"/>
    <w:rPr>
      <w:rFonts w:ascii="Arial" w:hAnsi="Arial"/>
      <w:color w:val="C0C0C0"/>
      <w:u w:val="single" w:color="000000"/>
      <w:lang w:val="en-GB" w:eastAsia="en-US" w:bidi="ar-SA"/>
    </w:rPr>
  </w:style>
  <w:style w:type="paragraph" w:customStyle="1" w:styleId="TableHeading">
    <w:name w:val="TableHeading"/>
    <w:basedOn w:val="Normal"/>
    <w:rsid w:val="007F06BD"/>
    <w:pPr>
      <w:tabs>
        <w:tab w:val="right" w:pos="9900"/>
      </w:tabs>
      <w:suppressAutoHyphens/>
      <w:autoSpaceDN w:val="0"/>
      <w:spacing w:before="60" w:after="60" w:line="240" w:lineRule="auto"/>
      <w:ind w:right="21"/>
      <w:textAlignment w:val="baseline"/>
    </w:pPr>
    <w:rPr>
      <w:rFonts w:ascii="Arial Bold" w:eastAsia="Times New Roman" w:hAnsi="Arial Bold" w:cs="Times New Roman"/>
      <w:b/>
      <w:bCs/>
      <w:sz w:val="18"/>
      <w:szCs w:val="20"/>
      <w:u w:val="single"/>
    </w:rPr>
  </w:style>
  <w:style w:type="paragraph" w:customStyle="1" w:styleId="CodeTableText">
    <w:name w:val="CodeTableText"/>
    <w:basedOn w:val="Normal"/>
    <w:rsid w:val="007F06BD"/>
    <w:pPr>
      <w:tabs>
        <w:tab w:val="right" w:pos="10206"/>
      </w:tabs>
      <w:suppressAutoHyphens/>
      <w:autoSpaceDE w:val="0"/>
      <w:autoSpaceDN w:val="0"/>
      <w:spacing w:before="60" w:after="60" w:line="240" w:lineRule="auto"/>
      <w:ind w:right="68"/>
      <w:textAlignment w:val="baseline"/>
    </w:pPr>
    <w:rPr>
      <w:rFonts w:ascii="Arial" w:eastAsia="Times New Roman" w:hAnsi="Arial" w:cs="Arial"/>
      <w:color w:val="000000"/>
      <w:sz w:val="16"/>
      <w:szCs w:val="28"/>
      <w:lang w:val="en-US"/>
    </w:rPr>
  </w:style>
  <w:style w:type="paragraph" w:customStyle="1" w:styleId="Figureheading">
    <w:name w:val="Figure heading"/>
    <w:basedOn w:val="Normal"/>
    <w:rsid w:val="007F06BD"/>
    <w:pPr>
      <w:shd w:val="solid" w:color="FFFFFF" w:fill="auto"/>
      <w:tabs>
        <w:tab w:val="left" w:pos="1920"/>
        <w:tab w:val="left" w:pos="1985"/>
        <w:tab w:val="left" w:pos="2835"/>
        <w:tab w:val="left" w:pos="3686"/>
        <w:tab w:val="left" w:pos="5040"/>
        <w:tab w:val="left" w:pos="6360"/>
        <w:tab w:val="left" w:pos="7320"/>
        <w:tab w:val="right" w:pos="9840"/>
      </w:tabs>
      <w:spacing w:before="240" w:after="0" w:line="240" w:lineRule="auto"/>
      <w:jc w:val="both"/>
    </w:pPr>
    <w:rPr>
      <w:rFonts w:ascii="Garamond" w:eastAsia="Times New Roman" w:hAnsi="Garamond" w:cs="Times New Roman"/>
      <w:b/>
      <w:color w:val="000000"/>
      <w:szCs w:val="20"/>
    </w:rPr>
  </w:style>
  <w:style w:type="character" w:customStyle="1" w:styleId="InstructionsChar3">
    <w:name w:val="Instructions Char3"/>
    <w:rsid w:val="007F06BD"/>
    <w:rPr>
      <w:i/>
      <w:iCs/>
      <w:color w:val="FF0000"/>
      <w:sz w:val="22"/>
      <w:szCs w:val="22"/>
      <w:lang w:val="en-GB" w:eastAsia="en-US" w:bidi="ar-SA"/>
    </w:rPr>
  </w:style>
  <w:style w:type="character" w:customStyle="1" w:styleId="ForminstructionsChar2">
    <w:name w:val="Form instructions Char2"/>
    <w:rsid w:val="007F06BD"/>
    <w:rPr>
      <w:rFonts w:ascii="Arial" w:hAnsi="Arial"/>
      <w:color w:val="0000FF"/>
      <w:sz w:val="16"/>
      <w:lang w:val="en-GB" w:eastAsia="en-US" w:bidi="ar-SA"/>
    </w:rPr>
  </w:style>
  <w:style w:type="paragraph" w:customStyle="1" w:styleId="ResponseStyle">
    <w:name w:val="Response Style"/>
    <w:basedOn w:val="QuestionStyle"/>
    <w:rsid w:val="007F06BD"/>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7F06BD"/>
    <w:rPr>
      <w:i/>
      <w:iCs/>
    </w:rPr>
  </w:style>
  <w:style w:type="paragraph" w:customStyle="1" w:styleId="bodytext1">
    <w:name w:val="bodytext1"/>
    <w:basedOn w:val="Normal"/>
    <w:rsid w:val="007F06BD"/>
    <w:pPr>
      <w:spacing w:after="0" w:line="240" w:lineRule="auto"/>
    </w:pPr>
    <w:rPr>
      <w:rFonts w:ascii="Arial" w:eastAsia="Times New Roman" w:hAnsi="Arial" w:cs="Arial"/>
      <w:lang w:eastAsia="en-GB"/>
    </w:rPr>
  </w:style>
  <w:style w:type="character" w:customStyle="1" w:styleId="bodybold1">
    <w:name w:val="bodybold1"/>
    <w:rsid w:val="007F06BD"/>
    <w:rPr>
      <w:rFonts w:ascii="Arial" w:hAnsi="Arial" w:cs="Arial" w:hint="default"/>
      <w:b/>
      <w:bCs/>
      <w:sz w:val="22"/>
      <w:szCs w:val="22"/>
    </w:rPr>
  </w:style>
  <w:style w:type="paragraph" w:styleId="NoSpacing">
    <w:name w:val="No Spacing"/>
    <w:uiPriority w:val="1"/>
    <w:qFormat/>
    <w:rsid w:val="007F06BD"/>
    <w:pPr>
      <w:spacing w:after="0" w:line="240" w:lineRule="auto"/>
      <w:ind w:left="227"/>
    </w:pPr>
    <w:rPr>
      <w:rFonts w:ascii="Calibri" w:eastAsia="Calibri" w:hAnsi="Calibri" w:cs="Times New Roman"/>
    </w:rPr>
  </w:style>
  <w:style w:type="paragraph" w:customStyle="1" w:styleId="Bullet">
    <w:name w:val="Bullet"/>
    <w:basedOn w:val="Normal"/>
    <w:rsid w:val="007F06BD"/>
    <w:pPr>
      <w:spacing w:after="0" w:line="240" w:lineRule="auto"/>
    </w:pPr>
    <w:rPr>
      <w:rFonts w:ascii="Palatino Linotype" w:eastAsia="Times New Roman" w:hAnsi="Palatino Linotype" w:cs="Times New Roman"/>
      <w:sz w:val="24"/>
      <w:szCs w:val="24"/>
      <w:lang w:eastAsia="en-GB"/>
    </w:rPr>
  </w:style>
  <w:style w:type="paragraph" w:customStyle="1" w:styleId="Instructions8ptCharChar">
    <w:name w:val="Instructions 8 pt Char Char"/>
    <w:basedOn w:val="Normal"/>
    <w:link w:val="Instructions8ptCharCharChar"/>
    <w:rsid w:val="007F06BD"/>
    <w:pPr>
      <w:spacing w:before="60" w:after="60" w:line="240" w:lineRule="auto"/>
    </w:pPr>
    <w:rPr>
      <w:rFonts w:ascii="Arial" w:eastAsia="Times New Roman" w:hAnsi="Arial" w:cs="Times New Roman"/>
      <w:i/>
      <w:color w:val="FF0000"/>
      <w:sz w:val="16"/>
      <w:szCs w:val="20"/>
    </w:rPr>
  </w:style>
  <w:style w:type="character" w:customStyle="1" w:styleId="Instructions8ptCharCharChar">
    <w:name w:val="Instructions 8 pt Char Char Char"/>
    <w:link w:val="Instructions8ptCharChar"/>
    <w:rsid w:val="007F06BD"/>
    <w:rPr>
      <w:rFonts w:ascii="Arial" w:eastAsia="Times New Roman" w:hAnsi="Arial" w:cs="Times New Roman"/>
      <w:i/>
      <w:color w:val="FF0000"/>
      <w:sz w:val="16"/>
      <w:szCs w:val="20"/>
    </w:rPr>
  </w:style>
  <w:style w:type="paragraph" w:customStyle="1" w:styleId="DSURHeader1">
    <w:name w:val="DSUR Header 1"/>
    <w:basedOn w:val="heading1numbered"/>
    <w:link w:val="DSURHeader1Char"/>
    <w:autoRedefine/>
    <w:qFormat/>
    <w:rsid w:val="007F06BD"/>
    <w:pPr>
      <w:numPr>
        <w:numId w:val="21"/>
      </w:numPr>
      <w:autoSpaceDE w:val="0"/>
      <w:autoSpaceDN w:val="0"/>
      <w:adjustRightInd w:val="0"/>
      <w:spacing w:line="276" w:lineRule="auto"/>
      <w:ind w:left="567" w:hanging="567"/>
    </w:pPr>
    <w:rPr>
      <w:rFonts w:ascii="Tahoma" w:hAnsi="Tahoma"/>
      <w:b/>
      <w:bCs/>
      <w:i w:val="0"/>
      <w:color w:val="5F497A"/>
      <w:sz w:val="28"/>
      <w:szCs w:val="24"/>
    </w:rPr>
  </w:style>
  <w:style w:type="paragraph" w:customStyle="1" w:styleId="DSURHeader2">
    <w:name w:val="DSUR Header2"/>
    <w:basedOn w:val="Normal"/>
    <w:link w:val="DSURHeader2Char"/>
    <w:qFormat/>
    <w:rsid w:val="007F06BD"/>
    <w:pPr>
      <w:autoSpaceDE w:val="0"/>
      <w:autoSpaceDN w:val="0"/>
      <w:adjustRightInd w:val="0"/>
      <w:spacing w:after="0" w:line="240" w:lineRule="auto"/>
      <w:ind w:firstLine="720"/>
    </w:pPr>
    <w:rPr>
      <w:rFonts w:ascii="Arial" w:eastAsia="Calibri" w:hAnsi="Arial" w:cs="Times New Roman"/>
      <w:b/>
      <w:bCs/>
      <w:color w:val="000081"/>
      <w:sz w:val="20"/>
      <w:szCs w:val="20"/>
    </w:rPr>
  </w:style>
  <w:style w:type="character" w:customStyle="1" w:styleId="DSURHeader1Char">
    <w:name w:val="DSUR Header 1 Char"/>
    <w:link w:val="DSURHeader1"/>
    <w:rsid w:val="007F06BD"/>
    <w:rPr>
      <w:rFonts w:ascii="Tahoma" w:eastAsia="Times New Roman" w:hAnsi="Tahoma" w:cs="Arial"/>
      <w:b/>
      <w:bCs/>
      <w:color w:val="5F497A"/>
      <w:sz w:val="28"/>
      <w:szCs w:val="24"/>
    </w:rPr>
  </w:style>
  <w:style w:type="character" w:customStyle="1" w:styleId="DSURHeader2Char">
    <w:name w:val="DSUR Header2 Char"/>
    <w:link w:val="DSURHeader2"/>
    <w:rsid w:val="007F06BD"/>
    <w:rPr>
      <w:rFonts w:ascii="Arial" w:eastAsia="Calibri" w:hAnsi="Arial" w:cs="Times New Roman"/>
      <w:b/>
      <w:bCs/>
      <w:color w:val="000081"/>
      <w:sz w:val="20"/>
      <w:szCs w:val="20"/>
    </w:rPr>
  </w:style>
  <w:style w:type="paragraph" w:customStyle="1" w:styleId="heading2numbered">
    <w:name w:val="heading 2 numbered"/>
    <w:basedOn w:val="Heading2"/>
    <w:next w:val="Normal"/>
    <w:autoRedefine/>
    <w:qFormat/>
    <w:rsid w:val="007F06BD"/>
    <w:pPr>
      <w:keepLines w:val="0"/>
      <w:spacing w:before="240" w:after="60" w:line="240" w:lineRule="auto"/>
      <w:ind w:left="431" w:hanging="431"/>
    </w:pPr>
    <w:rPr>
      <w:rFonts w:ascii="Estrangelo Edessa" w:eastAsiaTheme="minorHAnsi" w:hAnsi="Estrangelo Edessa" w:cs="Arial"/>
      <w:bCs/>
      <w:iCs/>
      <w:color w:val="943634"/>
      <w:sz w:val="22"/>
      <w:szCs w:val="28"/>
    </w:rPr>
  </w:style>
  <w:style w:type="paragraph" w:customStyle="1" w:styleId="EndNoteBibliography">
    <w:name w:val="EndNote Bibliography"/>
    <w:basedOn w:val="Normal"/>
    <w:link w:val="EndNoteBibliographyChar"/>
    <w:rsid w:val="007F06BD"/>
    <w:pPr>
      <w:spacing w:after="0" w:line="240" w:lineRule="auto"/>
    </w:pPr>
    <w:rPr>
      <w:rFonts w:ascii="Calibri" w:eastAsia="Calibri" w:hAnsi="Calibri" w:cs="Times New Roman"/>
      <w:noProof/>
      <w:lang w:val="en-US" w:eastAsia="en-GB"/>
    </w:rPr>
  </w:style>
  <w:style w:type="character" w:customStyle="1" w:styleId="EndNoteBibliographyChar">
    <w:name w:val="EndNote Bibliography Char"/>
    <w:link w:val="EndNoteBibliography"/>
    <w:rsid w:val="007F06BD"/>
    <w:rPr>
      <w:rFonts w:ascii="Calibri" w:eastAsia="Calibri" w:hAnsi="Calibri" w:cs="Times New Roman"/>
      <w:noProof/>
      <w:lang w:val="en-US" w:eastAsia="en-GB"/>
    </w:rPr>
  </w:style>
  <w:style w:type="character" w:customStyle="1" w:styleId="fqscharitalic1">
    <w:name w:val="fqscharitalic1"/>
    <w:basedOn w:val="DefaultParagraphFont"/>
    <w:rsid w:val="007F06BD"/>
    <w:rPr>
      <w:i/>
      <w:iCs/>
    </w:rPr>
  </w:style>
  <w:style w:type="paragraph" w:customStyle="1" w:styleId="MDPI21heading1">
    <w:name w:val="MDPI_2.1_heading1"/>
    <w:basedOn w:val="Normal"/>
    <w:uiPriority w:val="99"/>
    <w:rsid w:val="007F06BD"/>
    <w:pPr>
      <w:autoSpaceDE w:val="0"/>
      <w:autoSpaceDN w:val="0"/>
      <w:adjustRightInd w:val="0"/>
      <w:spacing w:before="240" w:after="120" w:line="260" w:lineRule="atLeast"/>
    </w:pPr>
    <w:rPr>
      <w:rFonts w:ascii="Palatino Linotype" w:hAnsi="Palatino Linotype" w:cs="Palatino Linotype"/>
      <w:b/>
      <w:bCs/>
      <w:color w:val="000000"/>
      <w:sz w:val="20"/>
      <w:szCs w:val="20"/>
    </w:rPr>
  </w:style>
  <w:style w:type="paragraph" w:customStyle="1" w:styleId="Normal0">
    <w:name w:val="[Normal]"/>
    <w:uiPriority w:val="99"/>
    <w:rsid w:val="007F06BD"/>
    <w:pPr>
      <w:widowControl w:val="0"/>
      <w:autoSpaceDE w:val="0"/>
      <w:autoSpaceDN w:val="0"/>
      <w:adjustRightInd w:val="0"/>
      <w:spacing w:after="0" w:line="240" w:lineRule="auto"/>
    </w:pPr>
    <w:rPr>
      <w:rFonts w:ascii="Arial" w:hAnsi="Arial" w:cs="Arial"/>
      <w:sz w:val="24"/>
      <w:szCs w:val="24"/>
    </w:rPr>
  </w:style>
  <w:style w:type="character" w:customStyle="1" w:styleId="normaltextrun">
    <w:name w:val="normaltextrun"/>
    <w:basedOn w:val="DefaultParagraphFont"/>
    <w:rsid w:val="007F06BD"/>
  </w:style>
  <w:style w:type="paragraph" w:styleId="PlainText">
    <w:name w:val="Plain Text"/>
    <w:basedOn w:val="Normal"/>
    <w:link w:val="PlainTextChar"/>
    <w:uiPriority w:val="99"/>
    <w:unhideWhenUsed/>
    <w:rsid w:val="007F06B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06BD"/>
    <w:rPr>
      <w:rFonts w:ascii="Calibri" w:hAnsi="Calibri"/>
      <w:szCs w:val="21"/>
    </w:rPr>
  </w:style>
  <w:style w:type="character" w:customStyle="1" w:styleId="UnresolvedMention1">
    <w:name w:val="Unresolved Mention1"/>
    <w:basedOn w:val="DefaultParagraphFont"/>
    <w:uiPriority w:val="99"/>
    <w:semiHidden/>
    <w:unhideWhenUsed/>
    <w:rsid w:val="007F06BD"/>
    <w:rPr>
      <w:color w:val="605E5C"/>
      <w:shd w:val="clear" w:color="auto" w:fill="E1DFDD"/>
    </w:rPr>
  </w:style>
  <w:style w:type="paragraph" w:styleId="BodyText2">
    <w:name w:val="Body Text 2"/>
    <w:basedOn w:val="Normal"/>
    <w:link w:val="BodyText2Char"/>
    <w:uiPriority w:val="99"/>
    <w:unhideWhenUsed/>
    <w:rsid w:val="007F06BD"/>
    <w:pPr>
      <w:spacing w:after="0" w:line="240" w:lineRule="auto"/>
      <w:jc w:val="both"/>
    </w:pPr>
    <w:rPr>
      <w:rFonts w:ascii="Calibri" w:eastAsia="Times New Roman" w:hAnsi="Calibri" w:cs="Tahoma"/>
      <w:sz w:val="18"/>
      <w:szCs w:val="18"/>
    </w:rPr>
  </w:style>
  <w:style w:type="character" w:customStyle="1" w:styleId="BodyText2Char">
    <w:name w:val="Body Text 2 Char"/>
    <w:basedOn w:val="DefaultParagraphFont"/>
    <w:link w:val="BodyText2"/>
    <w:uiPriority w:val="99"/>
    <w:rsid w:val="007F06BD"/>
    <w:rPr>
      <w:rFonts w:ascii="Calibri" w:eastAsia="Times New Roman" w:hAnsi="Calibri" w:cs="Tahoma"/>
      <w:sz w:val="18"/>
      <w:szCs w:val="18"/>
    </w:rPr>
  </w:style>
  <w:style w:type="paragraph" w:styleId="BodyTextIndent2">
    <w:name w:val="Body Text Indent 2"/>
    <w:basedOn w:val="Normal"/>
    <w:link w:val="BodyTextIndent2Char"/>
    <w:uiPriority w:val="99"/>
    <w:unhideWhenUsed/>
    <w:rsid w:val="007F06BD"/>
    <w:pPr>
      <w:spacing w:after="120" w:line="480" w:lineRule="auto"/>
      <w:ind w:left="283"/>
    </w:pPr>
  </w:style>
  <w:style w:type="character" w:customStyle="1" w:styleId="BodyTextIndent2Char">
    <w:name w:val="Body Text Indent 2 Char"/>
    <w:basedOn w:val="DefaultParagraphFont"/>
    <w:link w:val="BodyTextIndent2"/>
    <w:uiPriority w:val="99"/>
    <w:rsid w:val="007F06BD"/>
  </w:style>
  <w:style w:type="paragraph" w:styleId="BodyText3">
    <w:name w:val="Body Text 3"/>
    <w:basedOn w:val="Normal"/>
    <w:link w:val="BodyText3Char"/>
    <w:uiPriority w:val="99"/>
    <w:semiHidden/>
    <w:unhideWhenUsed/>
    <w:rsid w:val="007F06BD"/>
    <w:pPr>
      <w:spacing w:after="120" w:line="240" w:lineRule="auto"/>
      <w:ind w:left="227"/>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7F06BD"/>
    <w:rPr>
      <w:rFonts w:ascii="Calibri" w:eastAsia="Calibri" w:hAnsi="Calibri" w:cs="Times New Roman"/>
      <w:sz w:val="16"/>
      <w:szCs w:val="16"/>
    </w:rPr>
  </w:style>
  <w:style w:type="character" w:customStyle="1" w:styleId="highlight1">
    <w:name w:val="highlight1"/>
    <w:basedOn w:val="DefaultParagraphFont"/>
    <w:rsid w:val="007F06BD"/>
  </w:style>
  <w:style w:type="character" w:customStyle="1" w:styleId="st1">
    <w:name w:val="st1"/>
    <w:basedOn w:val="DefaultParagraphFont"/>
    <w:rsid w:val="007F06BD"/>
  </w:style>
  <w:style w:type="paragraph" w:customStyle="1" w:styleId="desc2">
    <w:name w:val="desc2"/>
    <w:basedOn w:val="Normal"/>
    <w:rsid w:val="007F06BD"/>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7F06BD"/>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7F06BD"/>
  </w:style>
  <w:style w:type="character" w:customStyle="1" w:styleId="details2">
    <w:name w:val="details2"/>
    <w:basedOn w:val="DefaultParagraphFont"/>
    <w:rsid w:val="007F06BD"/>
  </w:style>
  <w:style w:type="character" w:customStyle="1" w:styleId="element-citation">
    <w:name w:val="element-citation"/>
    <w:basedOn w:val="DefaultParagraphFont"/>
    <w:rsid w:val="007F06BD"/>
  </w:style>
  <w:style w:type="character" w:customStyle="1" w:styleId="ref-journal">
    <w:name w:val="ref-journal"/>
    <w:basedOn w:val="DefaultParagraphFont"/>
    <w:rsid w:val="007F06BD"/>
  </w:style>
  <w:style w:type="character" w:customStyle="1" w:styleId="ref-vol">
    <w:name w:val="ref-vol"/>
    <w:basedOn w:val="DefaultParagraphFont"/>
    <w:rsid w:val="007F06BD"/>
  </w:style>
  <w:style w:type="character" w:customStyle="1" w:styleId="citationsource-journal">
    <w:name w:val="citation_source-journal"/>
    <w:basedOn w:val="DefaultParagraphFont"/>
    <w:rsid w:val="007F06BD"/>
  </w:style>
  <w:style w:type="character" w:customStyle="1" w:styleId="nlmyear">
    <w:name w:val="nlm_year"/>
    <w:basedOn w:val="DefaultParagraphFont"/>
    <w:rsid w:val="007F06BD"/>
  </w:style>
  <w:style w:type="character" w:customStyle="1" w:styleId="nlmfpage">
    <w:name w:val="nlm_fpage"/>
    <w:basedOn w:val="DefaultParagraphFont"/>
    <w:rsid w:val="007F06BD"/>
  </w:style>
  <w:style w:type="character" w:customStyle="1" w:styleId="nlmlpage">
    <w:name w:val="nlm_lpage"/>
    <w:basedOn w:val="DefaultParagraphFont"/>
    <w:rsid w:val="007F06BD"/>
  </w:style>
  <w:style w:type="character" w:customStyle="1" w:styleId="mixed-citation">
    <w:name w:val="mixed-citation"/>
    <w:basedOn w:val="DefaultParagraphFont"/>
    <w:rsid w:val="007F06BD"/>
  </w:style>
  <w:style w:type="character" w:customStyle="1" w:styleId="ref-title">
    <w:name w:val="ref-title"/>
    <w:basedOn w:val="DefaultParagraphFont"/>
    <w:rsid w:val="007F06BD"/>
  </w:style>
  <w:style w:type="paragraph" w:customStyle="1" w:styleId="u-mb-2">
    <w:name w:val="u-mb-2"/>
    <w:basedOn w:val="Normal"/>
    <w:rsid w:val="007F06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sname">
    <w:name w:val="authors__name"/>
    <w:basedOn w:val="DefaultParagraphFont"/>
    <w:rsid w:val="007F06BD"/>
  </w:style>
  <w:style w:type="character" w:customStyle="1" w:styleId="UnresolvedMention2">
    <w:name w:val="Unresolved Mention2"/>
    <w:basedOn w:val="DefaultParagraphFont"/>
    <w:uiPriority w:val="99"/>
    <w:semiHidden/>
    <w:unhideWhenUsed/>
    <w:rsid w:val="007F06BD"/>
    <w:rPr>
      <w:color w:val="605E5C"/>
      <w:shd w:val="clear" w:color="auto" w:fill="E1DFDD"/>
    </w:rPr>
  </w:style>
  <w:style w:type="character" w:customStyle="1" w:styleId="highlight">
    <w:name w:val="highlight"/>
    <w:basedOn w:val="DefaultParagraphFont"/>
    <w:rsid w:val="007F06BD"/>
  </w:style>
  <w:style w:type="paragraph" w:customStyle="1" w:styleId="citation-authorstring">
    <w:name w:val="citation-authorstring"/>
    <w:basedOn w:val="Normal"/>
    <w:rsid w:val="007F06BD"/>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2">
    <w:name w:val="No List2"/>
    <w:next w:val="NoList"/>
    <w:uiPriority w:val="99"/>
    <w:semiHidden/>
    <w:unhideWhenUsed/>
    <w:rsid w:val="007F06BD"/>
  </w:style>
  <w:style w:type="table" w:customStyle="1" w:styleId="TableGrid21">
    <w:name w:val="Table Grid21"/>
    <w:basedOn w:val="TableNormal"/>
    <w:rsid w:val="007F0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F0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F06BD"/>
  </w:style>
  <w:style w:type="table" w:customStyle="1" w:styleId="TableGrid22">
    <w:name w:val="Table Grid22"/>
    <w:basedOn w:val="TableNormal"/>
    <w:rsid w:val="007F0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F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F0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7F06B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7F06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4">
    <w:name w:val="No List4"/>
    <w:next w:val="NoList"/>
    <w:uiPriority w:val="99"/>
    <w:semiHidden/>
    <w:unhideWhenUsed/>
    <w:rsid w:val="007F06BD"/>
  </w:style>
  <w:style w:type="table" w:customStyle="1" w:styleId="TableGrid23">
    <w:name w:val="Table Grid23"/>
    <w:basedOn w:val="TableNormal"/>
    <w:rsid w:val="007F0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F0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F06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F06B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3">
    <w:name w:val="Unresolved Mention3"/>
    <w:basedOn w:val="DefaultParagraphFont"/>
    <w:uiPriority w:val="99"/>
    <w:semiHidden/>
    <w:unhideWhenUsed/>
    <w:rsid w:val="007F06BD"/>
    <w:rPr>
      <w:color w:val="605E5C"/>
      <w:shd w:val="clear" w:color="auto" w:fill="E1DFDD"/>
    </w:rPr>
  </w:style>
  <w:style w:type="character" w:styleId="LineNumber">
    <w:name w:val="line number"/>
    <w:basedOn w:val="DefaultParagraphFont"/>
    <w:uiPriority w:val="99"/>
    <w:semiHidden/>
    <w:unhideWhenUsed/>
    <w:rsid w:val="00402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87704">
      <w:bodyDiv w:val="1"/>
      <w:marLeft w:val="0"/>
      <w:marRight w:val="0"/>
      <w:marTop w:val="0"/>
      <w:marBottom w:val="0"/>
      <w:divBdr>
        <w:top w:val="none" w:sz="0" w:space="0" w:color="auto"/>
        <w:left w:val="none" w:sz="0" w:space="0" w:color="auto"/>
        <w:bottom w:val="none" w:sz="0" w:space="0" w:color="auto"/>
        <w:right w:val="none" w:sz="0" w:space="0" w:color="auto"/>
      </w:divBdr>
    </w:div>
    <w:div w:id="110788532">
      <w:bodyDiv w:val="1"/>
      <w:marLeft w:val="0"/>
      <w:marRight w:val="0"/>
      <w:marTop w:val="0"/>
      <w:marBottom w:val="0"/>
      <w:divBdr>
        <w:top w:val="none" w:sz="0" w:space="0" w:color="auto"/>
        <w:left w:val="none" w:sz="0" w:space="0" w:color="auto"/>
        <w:bottom w:val="none" w:sz="0" w:space="0" w:color="auto"/>
        <w:right w:val="none" w:sz="0" w:space="0" w:color="auto"/>
      </w:divBdr>
    </w:div>
    <w:div w:id="155197388">
      <w:bodyDiv w:val="1"/>
      <w:marLeft w:val="0"/>
      <w:marRight w:val="0"/>
      <w:marTop w:val="0"/>
      <w:marBottom w:val="0"/>
      <w:divBdr>
        <w:top w:val="none" w:sz="0" w:space="0" w:color="auto"/>
        <w:left w:val="none" w:sz="0" w:space="0" w:color="auto"/>
        <w:bottom w:val="none" w:sz="0" w:space="0" w:color="auto"/>
        <w:right w:val="none" w:sz="0" w:space="0" w:color="auto"/>
      </w:divBdr>
    </w:div>
    <w:div w:id="242766148">
      <w:bodyDiv w:val="1"/>
      <w:marLeft w:val="0"/>
      <w:marRight w:val="0"/>
      <w:marTop w:val="0"/>
      <w:marBottom w:val="0"/>
      <w:divBdr>
        <w:top w:val="none" w:sz="0" w:space="0" w:color="auto"/>
        <w:left w:val="none" w:sz="0" w:space="0" w:color="auto"/>
        <w:bottom w:val="none" w:sz="0" w:space="0" w:color="auto"/>
        <w:right w:val="none" w:sz="0" w:space="0" w:color="auto"/>
      </w:divBdr>
    </w:div>
    <w:div w:id="612639389">
      <w:bodyDiv w:val="1"/>
      <w:marLeft w:val="0"/>
      <w:marRight w:val="0"/>
      <w:marTop w:val="0"/>
      <w:marBottom w:val="0"/>
      <w:divBdr>
        <w:top w:val="none" w:sz="0" w:space="0" w:color="auto"/>
        <w:left w:val="none" w:sz="0" w:space="0" w:color="auto"/>
        <w:bottom w:val="none" w:sz="0" w:space="0" w:color="auto"/>
        <w:right w:val="none" w:sz="0" w:space="0" w:color="auto"/>
      </w:divBdr>
    </w:div>
    <w:div w:id="647787389">
      <w:bodyDiv w:val="1"/>
      <w:marLeft w:val="0"/>
      <w:marRight w:val="0"/>
      <w:marTop w:val="0"/>
      <w:marBottom w:val="0"/>
      <w:divBdr>
        <w:top w:val="none" w:sz="0" w:space="0" w:color="auto"/>
        <w:left w:val="none" w:sz="0" w:space="0" w:color="auto"/>
        <w:bottom w:val="none" w:sz="0" w:space="0" w:color="auto"/>
        <w:right w:val="none" w:sz="0" w:space="0" w:color="auto"/>
      </w:divBdr>
    </w:div>
    <w:div w:id="666517205">
      <w:bodyDiv w:val="1"/>
      <w:marLeft w:val="0"/>
      <w:marRight w:val="0"/>
      <w:marTop w:val="0"/>
      <w:marBottom w:val="0"/>
      <w:divBdr>
        <w:top w:val="none" w:sz="0" w:space="0" w:color="auto"/>
        <w:left w:val="none" w:sz="0" w:space="0" w:color="auto"/>
        <w:bottom w:val="none" w:sz="0" w:space="0" w:color="auto"/>
        <w:right w:val="none" w:sz="0" w:space="0" w:color="auto"/>
      </w:divBdr>
    </w:div>
    <w:div w:id="829322771">
      <w:bodyDiv w:val="1"/>
      <w:marLeft w:val="0"/>
      <w:marRight w:val="0"/>
      <w:marTop w:val="0"/>
      <w:marBottom w:val="0"/>
      <w:divBdr>
        <w:top w:val="none" w:sz="0" w:space="0" w:color="auto"/>
        <w:left w:val="none" w:sz="0" w:space="0" w:color="auto"/>
        <w:bottom w:val="none" w:sz="0" w:space="0" w:color="auto"/>
        <w:right w:val="none" w:sz="0" w:space="0" w:color="auto"/>
      </w:divBdr>
    </w:div>
    <w:div w:id="888761524">
      <w:bodyDiv w:val="1"/>
      <w:marLeft w:val="0"/>
      <w:marRight w:val="0"/>
      <w:marTop w:val="0"/>
      <w:marBottom w:val="0"/>
      <w:divBdr>
        <w:top w:val="none" w:sz="0" w:space="0" w:color="auto"/>
        <w:left w:val="none" w:sz="0" w:space="0" w:color="auto"/>
        <w:bottom w:val="none" w:sz="0" w:space="0" w:color="auto"/>
        <w:right w:val="none" w:sz="0" w:space="0" w:color="auto"/>
      </w:divBdr>
    </w:div>
    <w:div w:id="1115322475">
      <w:bodyDiv w:val="1"/>
      <w:marLeft w:val="0"/>
      <w:marRight w:val="0"/>
      <w:marTop w:val="0"/>
      <w:marBottom w:val="0"/>
      <w:divBdr>
        <w:top w:val="none" w:sz="0" w:space="0" w:color="auto"/>
        <w:left w:val="none" w:sz="0" w:space="0" w:color="auto"/>
        <w:bottom w:val="none" w:sz="0" w:space="0" w:color="auto"/>
        <w:right w:val="none" w:sz="0" w:space="0" w:color="auto"/>
      </w:divBdr>
    </w:div>
    <w:div w:id="1129737640">
      <w:bodyDiv w:val="1"/>
      <w:marLeft w:val="0"/>
      <w:marRight w:val="0"/>
      <w:marTop w:val="0"/>
      <w:marBottom w:val="0"/>
      <w:divBdr>
        <w:top w:val="none" w:sz="0" w:space="0" w:color="auto"/>
        <w:left w:val="none" w:sz="0" w:space="0" w:color="auto"/>
        <w:bottom w:val="none" w:sz="0" w:space="0" w:color="auto"/>
        <w:right w:val="none" w:sz="0" w:space="0" w:color="auto"/>
      </w:divBdr>
    </w:div>
    <w:div w:id="1172261397">
      <w:bodyDiv w:val="1"/>
      <w:marLeft w:val="0"/>
      <w:marRight w:val="0"/>
      <w:marTop w:val="0"/>
      <w:marBottom w:val="0"/>
      <w:divBdr>
        <w:top w:val="none" w:sz="0" w:space="0" w:color="auto"/>
        <w:left w:val="none" w:sz="0" w:space="0" w:color="auto"/>
        <w:bottom w:val="none" w:sz="0" w:space="0" w:color="auto"/>
        <w:right w:val="none" w:sz="0" w:space="0" w:color="auto"/>
      </w:divBdr>
    </w:div>
    <w:div w:id="1241063821">
      <w:bodyDiv w:val="1"/>
      <w:marLeft w:val="0"/>
      <w:marRight w:val="0"/>
      <w:marTop w:val="0"/>
      <w:marBottom w:val="0"/>
      <w:divBdr>
        <w:top w:val="none" w:sz="0" w:space="0" w:color="auto"/>
        <w:left w:val="none" w:sz="0" w:space="0" w:color="auto"/>
        <w:bottom w:val="none" w:sz="0" w:space="0" w:color="auto"/>
        <w:right w:val="none" w:sz="0" w:space="0" w:color="auto"/>
      </w:divBdr>
    </w:div>
    <w:div w:id="1303847764">
      <w:bodyDiv w:val="1"/>
      <w:marLeft w:val="0"/>
      <w:marRight w:val="0"/>
      <w:marTop w:val="0"/>
      <w:marBottom w:val="0"/>
      <w:divBdr>
        <w:top w:val="none" w:sz="0" w:space="0" w:color="auto"/>
        <w:left w:val="none" w:sz="0" w:space="0" w:color="auto"/>
        <w:bottom w:val="none" w:sz="0" w:space="0" w:color="auto"/>
        <w:right w:val="none" w:sz="0" w:space="0" w:color="auto"/>
      </w:divBdr>
    </w:div>
    <w:div w:id="1347557407">
      <w:bodyDiv w:val="1"/>
      <w:marLeft w:val="0"/>
      <w:marRight w:val="0"/>
      <w:marTop w:val="0"/>
      <w:marBottom w:val="0"/>
      <w:divBdr>
        <w:top w:val="none" w:sz="0" w:space="0" w:color="auto"/>
        <w:left w:val="none" w:sz="0" w:space="0" w:color="auto"/>
        <w:bottom w:val="none" w:sz="0" w:space="0" w:color="auto"/>
        <w:right w:val="none" w:sz="0" w:space="0" w:color="auto"/>
      </w:divBdr>
    </w:div>
    <w:div w:id="1405371446">
      <w:bodyDiv w:val="1"/>
      <w:marLeft w:val="0"/>
      <w:marRight w:val="0"/>
      <w:marTop w:val="0"/>
      <w:marBottom w:val="0"/>
      <w:divBdr>
        <w:top w:val="none" w:sz="0" w:space="0" w:color="auto"/>
        <w:left w:val="none" w:sz="0" w:space="0" w:color="auto"/>
        <w:bottom w:val="none" w:sz="0" w:space="0" w:color="auto"/>
        <w:right w:val="none" w:sz="0" w:space="0" w:color="auto"/>
      </w:divBdr>
    </w:div>
    <w:div w:id="1544634251">
      <w:bodyDiv w:val="1"/>
      <w:marLeft w:val="0"/>
      <w:marRight w:val="0"/>
      <w:marTop w:val="0"/>
      <w:marBottom w:val="0"/>
      <w:divBdr>
        <w:top w:val="none" w:sz="0" w:space="0" w:color="auto"/>
        <w:left w:val="none" w:sz="0" w:space="0" w:color="auto"/>
        <w:bottom w:val="none" w:sz="0" w:space="0" w:color="auto"/>
        <w:right w:val="none" w:sz="0" w:space="0" w:color="auto"/>
      </w:divBdr>
    </w:div>
    <w:div w:id="1805927092">
      <w:bodyDiv w:val="1"/>
      <w:marLeft w:val="0"/>
      <w:marRight w:val="0"/>
      <w:marTop w:val="0"/>
      <w:marBottom w:val="0"/>
      <w:divBdr>
        <w:top w:val="none" w:sz="0" w:space="0" w:color="auto"/>
        <w:left w:val="none" w:sz="0" w:space="0" w:color="auto"/>
        <w:bottom w:val="none" w:sz="0" w:space="0" w:color="auto"/>
        <w:right w:val="none" w:sz="0" w:space="0" w:color="auto"/>
      </w:divBdr>
    </w:div>
    <w:div w:id="1855915708">
      <w:bodyDiv w:val="1"/>
      <w:marLeft w:val="0"/>
      <w:marRight w:val="0"/>
      <w:marTop w:val="0"/>
      <w:marBottom w:val="0"/>
      <w:divBdr>
        <w:top w:val="none" w:sz="0" w:space="0" w:color="auto"/>
        <w:left w:val="none" w:sz="0" w:space="0" w:color="auto"/>
        <w:bottom w:val="none" w:sz="0" w:space="0" w:color="auto"/>
        <w:right w:val="none" w:sz="0" w:space="0" w:color="auto"/>
      </w:divBdr>
    </w:div>
    <w:div w:id="1918855412">
      <w:bodyDiv w:val="1"/>
      <w:marLeft w:val="0"/>
      <w:marRight w:val="0"/>
      <w:marTop w:val="0"/>
      <w:marBottom w:val="0"/>
      <w:divBdr>
        <w:top w:val="none" w:sz="0" w:space="0" w:color="auto"/>
        <w:left w:val="none" w:sz="0" w:space="0" w:color="auto"/>
        <w:bottom w:val="none" w:sz="0" w:space="0" w:color="auto"/>
        <w:right w:val="none" w:sz="0" w:space="0" w:color="auto"/>
      </w:divBdr>
    </w:div>
    <w:div w:id="19873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3A1F126D9E045A279CF2767D5884F" ma:contentTypeVersion="9" ma:contentTypeDescription="Create a new document." ma:contentTypeScope="" ma:versionID="360c0a56ebf3e3586616444fd96de7e1">
  <xsd:schema xmlns:xsd="http://www.w3.org/2001/XMLSchema" xmlns:xs="http://www.w3.org/2001/XMLSchema" xmlns:p="http://schemas.microsoft.com/office/2006/metadata/properties" xmlns:ns3="26b4d245-5c1b-49f7-812c-379d86522d3f" xmlns:ns4="4309818e-4294-4d2c-8797-829940354c12" targetNamespace="http://schemas.microsoft.com/office/2006/metadata/properties" ma:root="true" ma:fieldsID="a2a192535051e224d8c3187bc3f9e910" ns3:_="" ns4:_="">
    <xsd:import namespace="26b4d245-5c1b-49f7-812c-379d86522d3f"/>
    <xsd:import namespace="4309818e-4294-4d2c-8797-829940354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4d245-5c1b-49f7-812c-379d86522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9818e-4294-4d2c-8797-829940354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DCA79-7E05-4A9A-BF87-F2688DCDF12A}">
  <ds:schemaRef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4309818e-4294-4d2c-8797-829940354c12"/>
    <ds:schemaRef ds:uri="26b4d245-5c1b-49f7-812c-379d86522d3f"/>
  </ds:schemaRefs>
</ds:datastoreItem>
</file>

<file path=customXml/itemProps2.xml><?xml version="1.0" encoding="utf-8"?>
<ds:datastoreItem xmlns:ds="http://schemas.openxmlformats.org/officeDocument/2006/customXml" ds:itemID="{9A35D717-9436-4679-A252-9BCFEA921871}">
  <ds:schemaRefs>
    <ds:schemaRef ds:uri="http://schemas.microsoft.com/sharepoint/v3/contenttype/forms"/>
  </ds:schemaRefs>
</ds:datastoreItem>
</file>

<file path=customXml/itemProps3.xml><?xml version="1.0" encoding="utf-8"?>
<ds:datastoreItem xmlns:ds="http://schemas.openxmlformats.org/officeDocument/2006/customXml" ds:itemID="{9C6187A3-DC78-4493-AF3D-41ABADF8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4d245-5c1b-49f7-812c-379d86522d3f"/>
    <ds:schemaRef ds:uri="4309818e-4294-4d2c-8797-82994035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11742</Words>
  <Characters>66932</Characters>
  <Application>Microsoft Office Word</Application>
  <DocSecurity>4</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Daley</dc:creator>
  <cp:lastModifiedBy>Victoria Hayter</cp:lastModifiedBy>
  <cp:revision>2</cp:revision>
  <cp:lastPrinted>2020-01-06T11:53:00Z</cp:lastPrinted>
  <dcterms:created xsi:type="dcterms:W3CDTF">2020-09-09T14:42:00Z</dcterms:created>
  <dcterms:modified xsi:type="dcterms:W3CDTF">2020-09-09T14:42:00Z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0x01010044A3A1F126D9E045A279CF2767D5884F</vt:lpwstr>
  </property>
</Properties>
</file>