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0541A" w14:textId="0F5F65E3" w:rsidR="00916FF4" w:rsidRPr="00321FE6" w:rsidRDefault="00CB3D7C" w:rsidP="00321FE6">
      <w:pPr>
        <w:spacing w:line="360" w:lineRule="auto"/>
        <w:rPr>
          <w:b/>
          <w:bCs/>
        </w:rPr>
      </w:pPr>
      <w:bookmarkStart w:id="0" w:name="_GoBack"/>
      <w:bookmarkEnd w:id="0"/>
      <w:r w:rsidRPr="00321FE6">
        <w:rPr>
          <w:b/>
          <w:bCs/>
        </w:rPr>
        <w:t>Supplement S1</w:t>
      </w:r>
    </w:p>
    <w:sdt>
      <w:sdtPr>
        <w:rPr>
          <w:rFonts w:asciiTheme="minorHAnsi" w:eastAsiaTheme="minorHAnsi" w:hAnsiTheme="minorHAnsi" w:cstheme="minorBidi"/>
          <w:b w:val="0"/>
          <w:bCs w:val="0"/>
          <w:color w:val="auto"/>
          <w:sz w:val="24"/>
          <w:szCs w:val="24"/>
          <w:lang w:val="en-AU"/>
        </w:rPr>
        <w:id w:val="631523732"/>
        <w:docPartObj>
          <w:docPartGallery w:val="Table of Contents"/>
          <w:docPartUnique/>
        </w:docPartObj>
      </w:sdtPr>
      <w:sdtEndPr>
        <w:rPr>
          <w:noProof/>
        </w:rPr>
      </w:sdtEndPr>
      <w:sdtContent>
        <w:p w14:paraId="64ABE309" w14:textId="51D423D1" w:rsidR="00245A02" w:rsidRDefault="00245A02">
          <w:pPr>
            <w:pStyle w:val="TOCHeading"/>
          </w:pPr>
          <w:r>
            <w:t>Table of Contents</w:t>
          </w:r>
        </w:p>
        <w:p w14:paraId="3150C48B" w14:textId="6DB90A7C" w:rsidR="002C3E28" w:rsidRDefault="00245A02">
          <w:pPr>
            <w:pStyle w:val="TOC1"/>
            <w:tabs>
              <w:tab w:val="right" w:leader="dot" w:pos="9010"/>
            </w:tabs>
            <w:rPr>
              <w:rFonts w:eastAsiaTheme="minorEastAsia" w:cstheme="minorBidi"/>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anchor="_Toc48890535" w:history="1">
            <w:r w:rsidR="002C3E28" w:rsidRPr="00E95F1D">
              <w:rPr>
                <w:rStyle w:val="Hyperlink"/>
                <w:noProof/>
              </w:rPr>
              <w:t>1. Calculating the score in R</w:t>
            </w:r>
            <w:r w:rsidR="002C3E28">
              <w:rPr>
                <w:noProof/>
                <w:webHidden/>
              </w:rPr>
              <w:tab/>
            </w:r>
            <w:r w:rsidR="002C3E28">
              <w:rPr>
                <w:noProof/>
                <w:webHidden/>
              </w:rPr>
              <w:fldChar w:fldCharType="begin"/>
            </w:r>
            <w:r w:rsidR="002C3E28">
              <w:rPr>
                <w:noProof/>
                <w:webHidden/>
              </w:rPr>
              <w:instrText xml:space="preserve"> PAGEREF _Toc48890535 \h </w:instrText>
            </w:r>
            <w:r w:rsidR="002C3E28">
              <w:rPr>
                <w:noProof/>
                <w:webHidden/>
              </w:rPr>
            </w:r>
            <w:r w:rsidR="002C3E28">
              <w:rPr>
                <w:noProof/>
                <w:webHidden/>
              </w:rPr>
              <w:fldChar w:fldCharType="separate"/>
            </w:r>
            <w:r w:rsidR="002C3E28">
              <w:rPr>
                <w:noProof/>
                <w:webHidden/>
              </w:rPr>
              <w:t>2</w:t>
            </w:r>
            <w:r w:rsidR="002C3E28">
              <w:rPr>
                <w:noProof/>
                <w:webHidden/>
              </w:rPr>
              <w:fldChar w:fldCharType="end"/>
            </w:r>
          </w:hyperlink>
        </w:p>
        <w:p w14:paraId="0290C86A" w14:textId="17818D11" w:rsidR="002C3E28" w:rsidRDefault="007120E3">
          <w:pPr>
            <w:pStyle w:val="TOC1"/>
            <w:tabs>
              <w:tab w:val="right" w:leader="dot" w:pos="9010"/>
            </w:tabs>
            <w:rPr>
              <w:rFonts w:eastAsiaTheme="minorEastAsia" w:cstheme="minorBidi"/>
              <w:b w:val="0"/>
              <w:bCs w:val="0"/>
              <w:i w:val="0"/>
              <w:iCs w:val="0"/>
              <w:noProof/>
              <w:lang w:eastAsia="en-GB"/>
            </w:rPr>
          </w:pPr>
          <w:hyperlink w:anchor="_Toc48890536" w:history="1">
            <w:r w:rsidR="002C3E28" w:rsidRPr="00E95F1D">
              <w:rPr>
                <w:rStyle w:val="Hyperlink"/>
                <w:noProof/>
              </w:rPr>
              <w:t>2. Github repository</w:t>
            </w:r>
            <w:r w:rsidR="002C3E28">
              <w:rPr>
                <w:noProof/>
                <w:webHidden/>
              </w:rPr>
              <w:tab/>
            </w:r>
            <w:r w:rsidR="002C3E28">
              <w:rPr>
                <w:noProof/>
                <w:webHidden/>
              </w:rPr>
              <w:fldChar w:fldCharType="begin"/>
            </w:r>
            <w:r w:rsidR="002C3E28">
              <w:rPr>
                <w:noProof/>
                <w:webHidden/>
              </w:rPr>
              <w:instrText xml:space="preserve"> PAGEREF _Toc48890536 \h </w:instrText>
            </w:r>
            <w:r w:rsidR="002C3E28">
              <w:rPr>
                <w:noProof/>
                <w:webHidden/>
              </w:rPr>
            </w:r>
            <w:r w:rsidR="002C3E28">
              <w:rPr>
                <w:noProof/>
                <w:webHidden/>
              </w:rPr>
              <w:fldChar w:fldCharType="separate"/>
            </w:r>
            <w:r w:rsidR="002C3E28">
              <w:rPr>
                <w:noProof/>
                <w:webHidden/>
              </w:rPr>
              <w:t>3</w:t>
            </w:r>
            <w:r w:rsidR="002C3E28">
              <w:rPr>
                <w:noProof/>
                <w:webHidden/>
              </w:rPr>
              <w:fldChar w:fldCharType="end"/>
            </w:r>
          </w:hyperlink>
        </w:p>
        <w:p w14:paraId="07653BAA" w14:textId="6B1C7596" w:rsidR="002C3E28" w:rsidRDefault="007120E3">
          <w:pPr>
            <w:pStyle w:val="TOC1"/>
            <w:tabs>
              <w:tab w:val="right" w:leader="dot" w:pos="9010"/>
            </w:tabs>
            <w:rPr>
              <w:rFonts w:eastAsiaTheme="minorEastAsia" w:cstheme="minorBidi"/>
              <w:b w:val="0"/>
              <w:bCs w:val="0"/>
              <w:i w:val="0"/>
              <w:iCs w:val="0"/>
              <w:noProof/>
              <w:lang w:eastAsia="en-GB"/>
            </w:rPr>
          </w:pPr>
          <w:hyperlink w:anchor="_Toc48890537" w:history="1">
            <w:r w:rsidR="002C3E28" w:rsidRPr="00E95F1D">
              <w:rPr>
                <w:rStyle w:val="Hyperlink"/>
                <w:noProof/>
              </w:rPr>
              <w:t>3. Table S1: EPIC data CpGs: Model Quality measures across Raine Study, NFBC1986 and NFBC1966</w:t>
            </w:r>
            <w:r w:rsidR="002C3E28">
              <w:rPr>
                <w:noProof/>
                <w:webHidden/>
              </w:rPr>
              <w:tab/>
            </w:r>
            <w:r w:rsidR="002C3E28">
              <w:rPr>
                <w:noProof/>
                <w:webHidden/>
              </w:rPr>
              <w:fldChar w:fldCharType="begin"/>
            </w:r>
            <w:r w:rsidR="002C3E28">
              <w:rPr>
                <w:noProof/>
                <w:webHidden/>
              </w:rPr>
              <w:instrText xml:space="preserve"> PAGEREF _Toc48890537 \h </w:instrText>
            </w:r>
            <w:r w:rsidR="002C3E28">
              <w:rPr>
                <w:noProof/>
                <w:webHidden/>
              </w:rPr>
            </w:r>
            <w:r w:rsidR="002C3E28">
              <w:rPr>
                <w:noProof/>
                <w:webHidden/>
              </w:rPr>
              <w:fldChar w:fldCharType="separate"/>
            </w:r>
            <w:r w:rsidR="002C3E28">
              <w:rPr>
                <w:noProof/>
                <w:webHidden/>
              </w:rPr>
              <w:t>4</w:t>
            </w:r>
            <w:r w:rsidR="002C3E28">
              <w:rPr>
                <w:noProof/>
                <w:webHidden/>
              </w:rPr>
              <w:fldChar w:fldCharType="end"/>
            </w:r>
          </w:hyperlink>
        </w:p>
        <w:p w14:paraId="51AEA23B" w14:textId="09475EFF" w:rsidR="002C3E28" w:rsidRDefault="007120E3">
          <w:pPr>
            <w:pStyle w:val="TOC1"/>
            <w:tabs>
              <w:tab w:val="right" w:leader="dot" w:pos="9010"/>
            </w:tabs>
            <w:rPr>
              <w:rFonts w:eastAsiaTheme="minorEastAsia" w:cstheme="minorBidi"/>
              <w:b w:val="0"/>
              <w:bCs w:val="0"/>
              <w:i w:val="0"/>
              <w:iCs w:val="0"/>
              <w:noProof/>
              <w:lang w:eastAsia="en-GB"/>
            </w:rPr>
          </w:pPr>
          <w:hyperlink w:anchor="_Toc48890538" w:history="1">
            <w:r w:rsidR="002C3E28" w:rsidRPr="00E95F1D">
              <w:rPr>
                <w:rStyle w:val="Hyperlink"/>
                <w:noProof/>
              </w:rPr>
              <w:t>4. Figure S1: Distribution of smoking variable and smoking score over plates in the Raine Study</w:t>
            </w:r>
            <w:r w:rsidR="002C3E28">
              <w:rPr>
                <w:noProof/>
                <w:webHidden/>
              </w:rPr>
              <w:tab/>
            </w:r>
            <w:r w:rsidR="002C3E28">
              <w:rPr>
                <w:noProof/>
                <w:webHidden/>
              </w:rPr>
              <w:fldChar w:fldCharType="begin"/>
            </w:r>
            <w:r w:rsidR="002C3E28">
              <w:rPr>
                <w:noProof/>
                <w:webHidden/>
              </w:rPr>
              <w:instrText xml:space="preserve"> PAGEREF _Toc48890538 \h </w:instrText>
            </w:r>
            <w:r w:rsidR="002C3E28">
              <w:rPr>
                <w:noProof/>
                <w:webHidden/>
              </w:rPr>
            </w:r>
            <w:r w:rsidR="002C3E28">
              <w:rPr>
                <w:noProof/>
                <w:webHidden/>
              </w:rPr>
              <w:fldChar w:fldCharType="separate"/>
            </w:r>
            <w:r w:rsidR="002C3E28">
              <w:rPr>
                <w:noProof/>
                <w:webHidden/>
              </w:rPr>
              <w:t>5</w:t>
            </w:r>
            <w:r w:rsidR="002C3E28">
              <w:rPr>
                <w:noProof/>
                <w:webHidden/>
              </w:rPr>
              <w:fldChar w:fldCharType="end"/>
            </w:r>
          </w:hyperlink>
        </w:p>
        <w:p w14:paraId="3392881E" w14:textId="3C837B9A" w:rsidR="002C3E28" w:rsidRDefault="007120E3">
          <w:pPr>
            <w:pStyle w:val="TOC1"/>
            <w:tabs>
              <w:tab w:val="right" w:leader="dot" w:pos="9010"/>
            </w:tabs>
            <w:rPr>
              <w:rFonts w:eastAsiaTheme="minorEastAsia" w:cstheme="minorBidi"/>
              <w:b w:val="0"/>
              <w:bCs w:val="0"/>
              <w:i w:val="0"/>
              <w:iCs w:val="0"/>
              <w:noProof/>
              <w:lang w:eastAsia="en-GB"/>
            </w:rPr>
          </w:pPr>
          <w:hyperlink w:anchor="_Toc48890539" w:history="1">
            <w:r w:rsidR="002C3E28" w:rsidRPr="00E95F1D">
              <w:rPr>
                <w:rStyle w:val="Hyperlink"/>
                <w:rFonts w:eastAsia="Calibri"/>
                <w:noProof/>
              </w:rPr>
              <w:t>5. Figure S2: Model quality measures for all machine learning models</w:t>
            </w:r>
            <w:r w:rsidR="002C3E28">
              <w:rPr>
                <w:noProof/>
                <w:webHidden/>
              </w:rPr>
              <w:tab/>
            </w:r>
            <w:r w:rsidR="002C3E28">
              <w:rPr>
                <w:noProof/>
                <w:webHidden/>
              </w:rPr>
              <w:fldChar w:fldCharType="begin"/>
            </w:r>
            <w:r w:rsidR="002C3E28">
              <w:rPr>
                <w:noProof/>
                <w:webHidden/>
              </w:rPr>
              <w:instrText xml:space="preserve"> PAGEREF _Toc48890539 \h </w:instrText>
            </w:r>
            <w:r w:rsidR="002C3E28">
              <w:rPr>
                <w:noProof/>
                <w:webHidden/>
              </w:rPr>
            </w:r>
            <w:r w:rsidR="002C3E28">
              <w:rPr>
                <w:noProof/>
                <w:webHidden/>
              </w:rPr>
              <w:fldChar w:fldCharType="separate"/>
            </w:r>
            <w:r w:rsidR="002C3E28">
              <w:rPr>
                <w:noProof/>
                <w:webHidden/>
              </w:rPr>
              <w:t>6</w:t>
            </w:r>
            <w:r w:rsidR="002C3E28">
              <w:rPr>
                <w:noProof/>
                <w:webHidden/>
              </w:rPr>
              <w:fldChar w:fldCharType="end"/>
            </w:r>
          </w:hyperlink>
        </w:p>
        <w:p w14:paraId="3131B19A" w14:textId="177CB786" w:rsidR="00245A02" w:rsidRDefault="00245A02">
          <w:r>
            <w:rPr>
              <w:b/>
              <w:bCs/>
              <w:noProof/>
            </w:rPr>
            <w:fldChar w:fldCharType="end"/>
          </w:r>
        </w:p>
      </w:sdtContent>
    </w:sdt>
    <w:p w14:paraId="59D47800" w14:textId="470C7D3A" w:rsidR="00CB3D7C" w:rsidRDefault="00CB3D7C" w:rsidP="00321FE6">
      <w:pPr>
        <w:spacing w:line="360" w:lineRule="auto"/>
      </w:pPr>
    </w:p>
    <w:p w14:paraId="52F61998" w14:textId="3E8C2A3A" w:rsidR="002C3E28" w:rsidRPr="00007CE0" w:rsidRDefault="00245A02" w:rsidP="002C3E28">
      <w:pPr>
        <w:pStyle w:val="Heading1"/>
        <w:jc w:val="both"/>
      </w:pPr>
      <w:r>
        <w:br w:type="page"/>
      </w:r>
      <w:bookmarkStart w:id="1" w:name="_Toc48890535"/>
      <w:r w:rsidR="002C3E28">
        <w:lastRenderedPageBreak/>
        <w:t>1</w:t>
      </w:r>
      <w:r w:rsidR="002C3E28" w:rsidRPr="00007CE0">
        <w:t>. Calculating the score in R</w:t>
      </w:r>
      <w:bookmarkEnd w:id="1"/>
    </w:p>
    <w:p w14:paraId="4640C51E" w14:textId="77777777" w:rsidR="002C3E28" w:rsidRPr="00007CE0" w:rsidRDefault="002C3E28" w:rsidP="002C3E28">
      <w:pPr>
        <w:jc w:val="both"/>
      </w:pPr>
      <w:r>
        <w:t xml:space="preserve">The elastic net regression weights that were extracted from the final model and that are reported in the Supplement Excel tables S and SX for 450k and EPIC are implemented in out R package </w:t>
      </w:r>
      <w:r w:rsidRPr="00007CE0">
        <w:rPr>
          <w:rFonts w:ascii="Courier" w:hAnsi="Courier"/>
        </w:rPr>
        <w:t>DNAsmokeR</w:t>
      </w:r>
      <w:r>
        <w:rPr>
          <w:rFonts w:ascii="Courier" w:hAnsi="Courier"/>
        </w:rPr>
        <w:t>.</w:t>
      </w:r>
      <w:r>
        <w:t xml:space="preserve"> The following contains step by step instructions as to how to create the score based on DNA methylation data.</w:t>
      </w:r>
    </w:p>
    <w:p w14:paraId="3DD6F521" w14:textId="77777777" w:rsidR="002C3E28" w:rsidRPr="00007CE0" w:rsidRDefault="002C3E28" w:rsidP="002C3E28">
      <w:pPr>
        <w:jc w:val="both"/>
      </w:pPr>
    </w:p>
    <w:p w14:paraId="7A86B5AC" w14:textId="77777777" w:rsidR="002C3E28" w:rsidRPr="006775D6" w:rsidRDefault="002C3E28" w:rsidP="002C3E28">
      <w:pPr>
        <w:pStyle w:val="ListParagraph"/>
        <w:numPr>
          <w:ilvl w:val="0"/>
          <w:numId w:val="8"/>
        </w:numPr>
        <w:jc w:val="both"/>
        <w:rPr>
          <w:b/>
          <w:bCs/>
          <w:i/>
          <w:iCs/>
        </w:rPr>
      </w:pPr>
      <w:r w:rsidRPr="006775D6">
        <w:rPr>
          <w:b/>
          <w:bCs/>
          <w:i/>
          <w:iCs/>
        </w:rPr>
        <w:t>Install the DNAsmokeR R package</w:t>
      </w:r>
    </w:p>
    <w:p w14:paraId="1CF47AA7" w14:textId="77777777" w:rsidR="002C3E28" w:rsidRDefault="002C3E28" w:rsidP="002C3E28">
      <w:pPr>
        <w:jc w:val="both"/>
      </w:pPr>
      <w:r>
        <w:t xml:space="preserve">The R code to apply the score can be found on github: </w:t>
      </w:r>
    </w:p>
    <w:p w14:paraId="6A12132F" w14:textId="77777777" w:rsidR="002C3E28" w:rsidRDefault="002C3E28" w:rsidP="002C3E28">
      <w:pPr>
        <w:jc w:val="both"/>
      </w:pPr>
    </w:p>
    <w:p w14:paraId="5276ECF5" w14:textId="77777777" w:rsidR="002C3E28" w:rsidRDefault="007120E3" w:rsidP="002C3E28">
      <w:pPr>
        <w:jc w:val="both"/>
      </w:pPr>
      <w:hyperlink r:id="rId8" w:history="1">
        <w:r w:rsidR="002C3E28" w:rsidRPr="008547CB">
          <w:rPr>
            <w:rStyle w:val="Hyperlink"/>
          </w:rPr>
          <w:t>https://github.com/Hobbeist/DNAsmokeR</w:t>
        </w:r>
      </w:hyperlink>
      <w:r w:rsidR="002C3E28">
        <w:t xml:space="preserve">. </w:t>
      </w:r>
    </w:p>
    <w:p w14:paraId="376D48A6" w14:textId="77777777" w:rsidR="002C3E28" w:rsidRDefault="002C3E28" w:rsidP="002C3E28">
      <w:pPr>
        <w:jc w:val="both"/>
      </w:pPr>
    </w:p>
    <w:p w14:paraId="7688D361" w14:textId="77777777" w:rsidR="002C3E28" w:rsidRDefault="002C3E28" w:rsidP="002C3E28">
      <w:pPr>
        <w:jc w:val="both"/>
      </w:pPr>
      <w:r>
        <w:t xml:space="preserve">This is a package that can be installed in R using </w:t>
      </w:r>
      <w:r w:rsidRPr="004346B7">
        <w:rPr>
          <w:rFonts w:ascii="Courier" w:hAnsi="Courier"/>
        </w:rPr>
        <w:t>devtools::install_github(“DNAsmokeR”, build_vignettes=TRUE)</w:t>
      </w:r>
      <w:r>
        <w:t>.</w:t>
      </w:r>
    </w:p>
    <w:p w14:paraId="7A223096" w14:textId="77777777" w:rsidR="002C3E28" w:rsidRDefault="002C3E28" w:rsidP="002C3E28">
      <w:pPr>
        <w:jc w:val="both"/>
      </w:pPr>
    </w:p>
    <w:p w14:paraId="0CAEF08B" w14:textId="77777777" w:rsidR="002C3E28" w:rsidRDefault="002C3E28" w:rsidP="002C3E28">
      <w:pPr>
        <w:jc w:val="both"/>
      </w:pPr>
      <w:r>
        <w:t xml:space="preserve">After installing the package, the function </w:t>
      </w:r>
      <w:r w:rsidRPr="004346B7">
        <w:rPr>
          <w:rFonts w:ascii="Courier" w:hAnsi="Courier"/>
        </w:rPr>
        <w:t>smokeScore</w:t>
      </w:r>
      <w:r>
        <w:rPr>
          <w:rFonts w:ascii="Courier" w:hAnsi="Courier"/>
        </w:rPr>
        <w:t xml:space="preserve">() </w:t>
      </w:r>
      <w:r>
        <w:t>will be available, once the package is loaded via “</w:t>
      </w:r>
      <w:r w:rsidRPr="004346B7">
        <w:rPr>
          <w:rFonts w:ascii="Courier" w:hAnsi="Courier"/>
        </w:rPr>
        <w:t>library(DNAsmokeR)</w:t>
      </w:r>
      <w:r>
        <w:t>”.</w:t>
      </w:r>
    </w:p>
    <w:p w14:paraId="2E4EB653" w14:textId="77777777" w:rsidR="002C3E28" w:rsidRDefault="002C3E28" w:rsidP="002C3E28">
      <w:pPr>
        <w:jc w:val="both"/>
      </w:pPr>
    </w:p>
    <w:p w14:paraId="1CB55FFA" w14:textId="77777777" w:rsidR="002C3E28" w:rsidRDefault="002C3E28" w:rsidP="002C3E28">
      <w:pPr>
        <w:jc w:val="both"/>
      </w:pPr>
      <w:r>
        <w:t>The following are the steps one needs to follow to create the score:</w:t>
      </w:r>
    </w:p>
    <w:p w14:paraId="752FBAC8" w14:textId="77777777" w:rsidR="002C3E28" w:rsidRDefault="002C3E28" w:rsidP="002C3E28">
      <w:pPr>
        <w:jc w:val="both"/>
      </w:pPr>
    </w:p>
    <w:p w14:paraId="431D7701" w14:textId="77777777" w:rsidR="002C3E28" w:rsidRPr="006775D6" w:rsidRDefault="002C3E28" w:rsidP="002C3E28">
      <w:pPr>
        <w:pStyle w:val="ListParagraph"/>
        <w:numPr>
          <w:ilvl w:val="0"/>
          <w:numId w:val="8"/>
        </w:numPr>
        <w:jc w:val="both"/>
        <w:rPr>
          <w:b/>
          <w:bCs/>
          <w:i/>
          <w:iCs/>
        </w:rPr>
      </w:pPr>
      <w:r w:rsidRPr="006775D6">
        <w:rPr>
          <w:b/>
          <w:bCs/>
          <w:i/>
          <w:iCs/>
        </w:rPr>
        <w:t>Loading your DNA methylation data</w:t>
      </w:r>
    </w:p>
    <w:p w14:paraId="5C6B2E03" w14:textId="77777777" w:rsidR="002C3E28" w:rsidRPr="004346B7" w:rsidRDefault="002C3E28" w:rsidP="002C3E28">
      <w:pPr>
        <w:jc w:val="both"/>
        <w:rPr>
          <w:b/>
          <w:bCs/>
          <w:i/>
          <w:iCs/>
        </w:rPr>
      </w:pPr>
    </w:p>
    <w:p w14:paraId="16D12254" w14:textId="77777777" w:rsidR="002C3E28" w:rsidRDefault="002C3E28" w:rsidP="002C3E28">
      <w:pPr>
        <w:jc w:val="both"/>
      </w:pPr>
      <w:r>
        <w:t xml:space="preserve">Reading the data: </w:t>
      </w:r>
    </w:p>
    <w:p w14:paraId="701E9FF1" w14:textId="77777777" w:rsidR="002C3E28" w:rsidRDefault="002C3E28" w:rsidP="002C3E28">
      <w:pPr>
        <w:jc w:val="both"/>
      </w:pPr>
    </w:p>
    <w:p w14:paraId="61EADFED" w14:textId="77777777" w:rsidR="002C3E28" w:rsidRDefault="002C3E28" w:rsidP="002C3E28">
      <w:pPr>
        <w:jc w:val="both"/>
      </w:pPr>
      <w:r>
        <w:t>Y</w:t>
      </w:r>
      <w:r w:rsidRPr="004346B7">
        <w:t>our DNA methylation data needs to</w:t>
      </w:r>
      <w:r>
        <w:t xml:space="preserve"> be in the following format:</w:t>
      </w:r>
      <w:r w:rsidRPr="004346B7">
        <w:t xml:space="preserve"> </w:t>
      </w:r>
    </w:p>
    <w:p w14:paraId="0A9D7F36" w14:textId="77777777" w:rsidR="002C3E28" w:rsidRDefault="002C3E28" w:rsidP="002C3E28">
      <w:pPr>
        <w:jc w:val="both"/>
      </w:pPr>
      <w:r w:rsidRPr="004346B7">
        <w:t xml:space="preserve">columns </w:t>
      </w:r>
      <w:r>
        <w:tab/>
      </w:r>
      <w:r w:rsidRPr="004346B7">
        <w:t xml:space="preserve">= CpGs, </w:t>
      </w:r>
    </w:p>
    <w:p w14:paraId="5725F49C" w14:textId="77777777" w:rsidR="002C3E28" w:rsidRDefault="002C3E28" w:rsidP="002C3E28">
      <w:pPr>
        <w:jc w:val="both"/>
      </w:pPr>
      <w:r w:rsidRPr="004346B7">
        <w:t xml:space="preserve">rows </w:t>
      </w:r>
      <w:r>
        <w:t xml:space="preserve">     </w:t>
      </w:r>
      <w:r>
        <w:tab/>
      </w:r>
      <w:r w:rsidRPr="004346B7">
        <w:t>= Study participants.</w:t>
      </w:r>
    </w:p>
    <w:p w14:paraId="6625F523" w14:textId="77777777" w:rsidR="002C3E28" w:rsidRDefault="002C3E28" w:rsidP="002C3E28">
      <w:pPr>
        <w:jc w:val="both"/>
      </w:pPr>
    </w:p>
    <w:p w14:paraId="593A3234" w14:textId="77777777" w:rsidR="002C3E28" w:rsidRPr="00007CE0" w:rsidRDefault="002C3E28" w:rsidP="002C3E28">
      <w:pPr>
        <w:jc w:val="both"/>
        <w:rPr>
          <w:rFonts w:ascii="Courier" w:hAnsi="Courier"/>
        </w:rPr>
      </w:pPr>
      <w:r w:rsidRPr="00007CE0">
        <w:rPr>
          <w:rFonts w:ascii="Courier" w:hAnsi="Courier"/>
        </w:rPr>
        <w:t>CpG &lt;- readr::read_csv(path/to/your/DNA-methylation/data.csv”)</w:t>
      </w:r>
    </w:p>
    <w:p w14:paraId="28A4E3B6" w14:textId="77777777" w:rsidR="002C3E28" w:rsidRDefault="002C3E28" w:rsidP="002C3E28">
      <w:pPr>
        <w:jc w:val="both"/>
      </w:pPr>
    </w:p>
    <w:p w14:paraId="58C08965" w14:textId="77777777" w:rsidR="002C3E28" w:rsidRPr="004346B7" w:rsidRDefault="002C3E28" w:rsidP="002C3E28">
      <w:pPr>
        <w:pStyle w:val="ListParagraph"/>
        <w:numPr>
          <w:ilvl w:val="0"/>
          <w:numId w:val="8"/>
        </w:numPr>
        <w:jc w:val="both"/>
        <w:rPr>
          <w:b/>
          <w:bCs/>
          <w:i/>
          <w:iCs/>
        </w:rPr>
      </w:pPr>
      <w:r w:rsidRPr="004346B7">
        <w:rPr>
          <w:b/>
          <w:bCs/>
          <w:i/>
          <w:iCs/>
        </w:rPr>
        <w:t>Using the smokeScore function</w:t>
      </w:r>
    </w:p>
    <w:p w14:paraId="6D63BE15" w14:textId="77777777" w:rsidR="002C3E28" w:rsidRDefault="002C3E28" w:rsidP="002C3E28">
      <w:pPr>
        <w:jc w:val="both"/>
      </w:pPr>
    </w:p>
    <w:p w14:paraId="26801607" w14:textId="77777777" w:rsidR="002C3E28" w:rsidRDefault="002C3E28" w:rsidP="002C3E28">
      <w:pPr>
        <w:jc w:val="both"/>
        <w:rPr>
          <w:rFonts w:ascii="Courier" w:hAnsi="Courier"/>
        </w:rPr>
      </w:pPr>
      <w:r w:rsidRPr="00316F1C">
        <w:rPr>
          <w:rFonts w:ascii="Courier" w:hAnsi="Courier"/>
        </w:rPr>
        <w:t>smokeScore(data, ARRAY, class)</w:t>
      </w:r>
    </w:p>
    <w:p w14:paraId="1AD9E1B0" w14:textId="77777777" w:rsidR="002C3E28" w:rsidRPr="00316F1C" w:rsidRDefault="002C3E28" w:rsidP="002C3E28">
      <w:pPr>
        <w:jc w:val="both"/>
        <w:rPr>
          <w:rFonts w:ascii="Courier" w:hAnsi="Courier"/>
        </w:rPr>
      </w:pPr>
    </w:p>
    <w:p w14:paraId="33B3D9EE" w14:textId="77777777" w:rsidR="002C3E28" w:rsidRDefault="002C3E28" w:rsidP="002C3E28">
      <w:pPr>
        <w:jc w:val="both"/>
      </w:pPr>
      <w:r>
        <w:t xml:space="preserve">where: </w:t>
      </w:r>
    </w:p>
    <w:p w14:paraId="15BC53C2" w14:textId="77777777" w:rsidR="002C3E28" w:rsidRDefault="002C3E28" w:rsidP="002C3E28">
      <w:pPr>
        <w:pStyle w:val="ListParagraph"/>
        <w:numPr>
          <w:ilvl w:val="0"/>
          <w:numId w:val="4"/>
        </w:numPr>
        <w:jc w:val="both"/>
      </w:pPr>
      <w:r>
        <w:t>data is your CpG data set (CpG),</w:t>
      </w:r>
    </w:p>
    <w:p w14:paraId="74E5FA36" w14:textId="77777777" w:rsidR="002C3E28" w:rsidRDefault="002C3E28" w:rsidP="002C3E28">
      <w:pPr>
        <w:pStyle w:val="ListParagraph"/>
        <w:numPr>
          <w:ilvl w:val="0"/>
          <w:numId w:val="4"/>
        </w:numPr>
        <w:jc w:val="both"/>
      </w:pPr>
      <w:r>
        <w:t xml:space="preserve">ARRAY is one of the following (including quotation marks): </w:t>
      </w:r>
    </w:p>
    <w:p w14:paraId="35BCE76C" w14:textId="77777777" w:rsidR="002C3E28" w:rsidRDefault="002C3E28" w:rsidP="002C3E28">
      <w:pPr>
        <w:pStyle w:val="ListParagraph"/>
        <w:numPr>
          <w:ilvl w:val="1"/>
          <w:numId w:val="4"/>
        </w:numPr>
        <w:jc w:val="both"/>
      </w:pPr>
      <w:r>
        <w:t>“450K”</w:t>
      </w:r>
    </w:p>
    <w:p w14:paraId="2B06F32D" w14:textId="77777777" w:rsidR="002C3E28" w:rsidRDefault="002C3E28" w:rsidP="002C3E28">
      <w:pPr>
        <w:pStyle w:val="ListParagraph"/>
        <w:numPr>
          <w:ilvl w:val="1"/>
          <w:numId w:val="4"/>
        </w:numPr>
        <w:jc w:val="both"/>
      </w:pPr>
      <w:r>
        <w:t>“EPIC”</w:t>
      </w:r>
    </w:p>
    <w:p w14:paraId="44ABD020" w14:textId="77777777" w:rsidR="002C3E28" w:rsidRDefault="002C3E28" w:rsidP="002C3E28">
      <w:pPr>
        <w:pStyle w:val="ListParagraph"/>
        <w:numPr>
          <w:ilvl w:val="0"/>
          <w:numId w:val="4"/>
        </w:numPr>
        <w:jc w:val="both"/>
      </w:pPr>
      <w:r>
        <w:t>Class, specifying if you want to return a class or a probability score:</w:t>
      </w:r>
    </w:p>
    <w:p w14:paraId="0E5C401B" w14:textId="77777777" w:rsidR="002C3E28" w:rsidRDefault="002C3E28" w:rsidP="002C3E28">
      <w:pPr>
        <w:pStyle w:val="ListParagraph"/>
        <w:numPr>
          <w:ilvl w:val="1"/>
          <w:numId w:val="4"/>
        </w:numPr>
        <w:jc w:val="both"/>
      </w:pPr>
      <w:r>
        <w:t>“class” for class</w:t>
      </w:r>
    </w:p>
    <w:p w14:paraId="0414158B" w14:textId="77777777" w:rsidR="002C3E28" w:rsidRDefault="002C3E28" w:rsidP="002C3E28">
      <w:pPr>
        <w:pStyle w:val="ListParagraph"/>
        <w:numPr>
          <w:ilvl w:val="1"/>
          <w:numId w:val="4"/>
        </w:numPr>
        <w:jc w:val="both"/>
      </w:pPr>
      <w:r>
        <w:t>“prob” for probability score.</w:t>
      </w:r>
    </w:p>
    <w:p w14:paraId="118B1EC9" w14:textId="77777777" w:rsidR="002C3E28" w:rsidRDefault="002C3E28" w:rsidP="002C3E28">
      <w:pPr>
        <w:jc w:val="both"/>
      </w:pPr>
    </w:p>
    <w:p w14:paraId="2128BBB8" w14:textId="77777777" w:rsidR="002C3E28" w:rsidRDefault="002C3E28" w:rsidP="002C3E28">
      <w:pPr>
        <w:jc w:val="both"/>
        <w:rPr>
          <w:rFonts w:asciiTheme="majorHAnsi" w:eastAsiaTheme="majorEastAsia" w:hAnsiTheme="majorHAnsi" w:cstheme="majorBidi"/>
          <w:color w:val="2F5496" w:themeColor="accent1" w:themeShade="BF"/>
          <w:sz w:val="32"/>
          <w:szCs w:val="32"/>
        </w:rPr>
      </w:pPr>
      <w:r>
        <w:br w:type="page"/>
      </w:r>
    </w:p>
    <w:p w14:paraId="32B64C40" w14:textId="0F9F6E90" w:rsidR="002C3E28" w:rsidRDefault="002C3E28" w:rsidP="002C3E28">
      <w:pPr>
        <w:pStyle w:val="Heading1"/>
        <w:spacing w:line="360" w:lineRule="auto"/>
      </w:pPr>
      <w:bookmarkStart w:id="2" w:name="_Toc48890536"/>
      <w:r>
        <w:lastRenderedPageBreak/>
        <w:t>2. Github repository</w:t>
      </w:r>
      <w:bookmarkEnd w:id="2"/>
    </w:p>
    <w:p w14:paraId="1697F4E4" w14:textId="77777777" w:rsidR="002C3E28" w:rsidRDefault="002C3E28" w:rsidP="002C3E28">
      <w:pPr>
        <w:jc w:val="both"/>
      </w:pPr>
      <w:r>
        <w:t>All code for the analysis of this manuscript can be found on github:</w:t>
      </w:r>
    </w:p>
    <w:p w14:paraId="5E9A86CC" w14:textId="77777777" w:rsidR="002C3E28" w:rsidRDefault="007120E3" w:rsidP="002C3E28">
      <w:pPr>
        <w:jc w:val="both"/>
      </w:pPr>
      <w:hyperlink r:id="rId9" w:history="1">
        <w:r w:rsidR="002C3E28" w:rsidRPr="00380632">
          <w:rPr>
            <w:rStyle w:val="Hyperlink"/>
          </w:rPr>
          <w:t>https://github.com/Hobbeist/Supplement_Code_Smoking_Score</w:t>
        </w:r>
      </w:hyperlink>
    </w:p>
    <w:p w14:paraId="6932343F" w14:textId="77777777" w:rsidR="002C3E28" w:rsidRDefault="002C3E28" w:rsidP="002C3E28">
      <w:pPr>
        <w:jc w:val="both"/>
      </w:pPr>
    </w:p>
    <w:p w14:paraId="460B438E" w14:textId="77777777" w:rsidR="002C3E28" w:rsidRDefault="002C3E28" w:rsidP="002C3E28">
      <w:pPr>
        <w:jc w:val="both"/>
      </w:pPr>
      <w:r>
        <w:t>The repository contains the following:</w:t>
      </w:r>
    </w:p>
    <w:p w14:paraId="392B834A" w14:textId="77777777" w:rsidR="002C3E28" w:rsidRDefault="002C3E28" w:rsidP="002C3E28">
      <w:pPr>
        <w:jc w:val="both"/>
      </w:pPr>
    </w:p>
    <w:p w14:paraId="55588C84" w14:textId="77777777" w:rsidR="002C3E28" w:rsidRPr="00507C6F" w:rsidRDefault="002C3E28" w:rsidP="002C3E28">
      <w:pPr>
        <w:jc w:val="both"/>
        <w:rPr>
          <w:b/>
          <w:bCs/>
          <w:sz w:val="32"/>
          <w:szCs w:val="32"/>
        </w:rPr>
      </w:pPr>
      <w:r w:rsidRPr="00507C6F">
        <w:rPr>
          <w:b/>
          <w:bCs/>
          <w:sz w:val="32"/>
          <w:szCs w:val="32"/>
        </w:rPr>
        <w:t>models</w:t>
      </w:r>
    </w:p>
    <w:p w14:paraId="41138D9A" w14:textId="77777777" w:rsidR="002C3E28" w:rsidRDefault="002C3E28" w:rsidP="002C3E28">
      <w:pPr>
        <w:jc w:val="both"/>
      </w:pPr>
      <w:r>
        <w:t>This folder contains the trained caret model objects for:</w:t>
      </w:r>
    </w:p>
    <w:p w14:paraId="262C2B22" w14:textId="77777777" w:rsidR="002C3E28" w:rsidRDefault="002C3E28" w:rsidP="002C3E28">
      <w:pPr>
        <w:pStyle w:val="ListParagraph"/>
        <w:numPr>
          <w:ilvl w:val="0"/>
          <w:numId w:val="9"/>
        </w:numPr>
        <w:jc w:val="both"/>
      </w:pPr>
      <w:r>
        <w:t>Gradient Boosting Machine (</w:t>
      </w:r>
      <w:r w:rsidRPr="00116AE9">
        <w:rPr>
          <w:rFonts w:ascii="Courier" w:hAnsi="Courier"/>
        </w:rPr>
        <w:t>gradientBoosting_model.rds</w:t>
      </w:r>
      <w:r>
        <w:t>)</w:t>
      </w:r>
    </w:p>
    <w:p w14:paraId="077F7732" w14:textId="77777777" w:rsidR="002C3E28" w:rsidRDefault="002C3E28" w:rsidP="002C3E28">
      <w:pPr>
        <w:pStyle w:val="ListParagraph"/>
        <w:numPr>
          <w:ilvl w:val="0"/>
          <w:numId w:val="9"/>
        </w:numPr>
        <w:jc w:val="both"/>
      </w:pPr>
      <w:r>
        <w:t>Random Forest (</w:t>
      </w:r>
      <w:r w:rsidRPr="00116AE9">
        <w:rPr>
          <w:rFonts w:ascii="Courier" w:hAnsi="Courier"/>
        </w:rPr>
        <w:t>randomForest_model.rds</w:t>
      </w:r>
      <w:r>
        <w:t>)</w:t>
      </w:r>
    </w:p>
    <w:p w14:paraId="400C6359" w14:textId="77777777" w:rsidR="002C3E28" w:rsidRDefault="002C3E28" w:rsidP="002C3E28">
      <w:pPr>
        <w:pStyle w:val="ListParagraph"/>
        <w:numPr>
          <w:ilvl w:val="0"/>
          <w:numId w:val="9"/>
        </w:numPr>
        <w:jc w:val="both"/>
      </w:pPr>
      <w:r>
        <w:t>Support Vector Machine (</w:t>
      </w:r>
      <w:r w:rsidRPr="00116AE9">
        <w:rPr>
          <w:rFonts w:ascii="Courier" w:hAnsi="Courier"/>
        </w:rPr>
        <w:t>supportVector_model.rds</w:t>
      </w:r>
      <w:r>
        <w:t>)</w:t>
      </w:r>
    </w:p>
    <w:p w14:paraId="364C314A" w14:textId="77777777" w:rsidR="002C3E28" w:rsidRDefault="002C3E28" w:rsidP="002C3E28">
      <w:pPr>
        <w:jc w:val="both"/>
      </w:pPr>
    </w:p>
    <w:p w14:paraId="240BA333" w14:textId="77777777" w:rsidR="002C3E28" w:rsidRPr="00D94B26" w:rsidRDefault="002C3E28" w:rsidP="002C3E28">
      <w:pPr>
        <w:jc w:val="both"/>
        <w:rPr>
          <w:rFonts w:ascii="Courier" w:hAnsi="Courier"/>
        </w:rPr>
      </w:pPr>
      <w:r>
        <w:t xml:space="preserve">Those can be downloaded and loaded into an R session via the command </w:t>
      </w:r>
      <w:r w:rsidRPr="00D94B26">
        <w:rPr>
          <w:rFonts w:ascii="Courier" w:hAnsi="Courier"/>
          <w:highlight w:val="lightGray"/>
        </w:rPr>
        <w:t>readRDS(“location/of/the/model/file.rds”)</w:t>
      </w:r>
    </w:p>
    <w:p w14:paraId="6D80A1A8" w14:textId="77777777" w:rsidR="002C3E28" w:rsidRDefault="002C3E28" w:rsidP="002C3E28">
      <w:pPr>
        <w:jc w:val="both"/>
      </w:pPr>
    </w:p>
    <w:p w14:paraId="7AC6AAD4" w14:textId="77777777" w:rsidR="002C3E28" w:rsidRDefault="002C3E28" w:rsidP="002C3E28">
      <w:pPr>
        <w:jc w:val="both"/>
      </w:pPr>
    </w:p>
    <w:p w14:paraId="32949083" w14:textId="77777777" w:rsidR="002C3E28" w:rsidRPr="00507C6F" w:rsidRDefault="002C3E28" w:rsidP="002C3E28">
      <w:pPr>
        <w:jc w:val="both"/>
        <w:rPr>
          <w:b/>
          <w:bCs/>
          <w:sz w:val="32"/>
          <w:szCs w:val="32"/>
        </w:rPr>
      </w:pPr>
      <w:r w:rsidRPr="00507C6F">
        <w:rPr>
          <w:b/>
          <w:bCs/>
          <w:sz w:val="32"/>
          <w:szCs w:val="32"/>
        </w:rPr>
        <w:t>r-code</w:t>
      </w:r>
    </w:p>
    <w:p w14:paraId="0878B10F" w14:textId="77777777" w:rsidR="002C3E28" w:rsidRDefault="002C3E28" w:rsidP="002C3E28">
      <w:pPr>
        <w:jc w:val="both"/>
      </w:pPr>
      <w:r>
        <w:t>This folder contains the following code:</w:t>
      </w:r>
    </w:p>
    <w:p w14:paraId="192D3A28" w14:textId="77777777" w:rsidR="002C3E28" w:rsidRDefault="002C3E28" w:rsidP="002C3E28">
      <w:pPr>
        <w:pStyle w:val="ListParagraph"/>
        <w:numPr>
          <w:ilvl w:val="0"/>
          <w:numId w:val="9"/>
        </w:numPr>
        <w:jc w:val="both"/>
      </w:pPr>
      <w:r>
        <w:t xml:space="preserve">Training the elastic net regression model: </w:t>
      </w:r>
      <w:r w:rsidRPr="00116AE9">
        <w:rPr>
          <w:rFonts w:ascii="Courier" w:hAnsi="Courier"/>
        </w:rPr>
        <w:t>1-training-elastic-net-model.R</w:t>
      </w:r>
    </w:p>
    <w:p w14:paraId="771CE2B9" w14:textId="77777777" w:rsidR="002C3E28" w:rsidRDefault="002C3E28" w:rsidP="002C3E28">
      <w:pPr>
        <w:pStyle w:val="ListParagraph"/>
        <w:numPr>
          <w:ilvl w:val="0"/>
          <w:numId w:val="9"/>
        </w:numPr>
        <w:jc w:val="both"/>
      </w:pPr>
      <w:r>
        <w:t xml:space="preserve">Training and tuning the Gradient Boosting Machine, Random Forest and Support Vector Machine models: </w:t>
      </w:r>
      <w:r w:rsidRPr="00116AE9">
        <w:rPr>
          <w:rFonts w:ascii="Courier" w:hAnsi="Courier"/>
        </w:rPr>
        <w:t>2-Tuning-GBM-RF-SVM-Models.R</w:t>
      </w:r>
    </w:p>
    <w:p w14:paraId="2A32DD60" w14:textId="77777777" w:rsidR="002C3E28" w:rsidRDefault="002C3E28" w:rsidP="002C3E28">
      <w:pPr>
        <w:pStyle w:val="ListParagraph"/>
        <w:numPr>
          <w:ilvl w:val="0"/>
          <w:numId w:val="9"/>
        </w:numPr>
        <w:jc w:val="both"/>
      </w:pPr>
      <w:r>
        <w:t xml:space="preserve">Creating the Reese and Richmond Scores: </w:t>
      </w:r>
      <w:r w:rsidRPr="00116AE9">
        <w:rPr>
          <w:rFonts w:ascii="Courier" w:hAnsi="Courier"/>
        </w:rPr>
        <w:t>3-Reese-and-Richmond-scores.R</w:t>
      </w:r>
    </w:p>
    <w:p w14:paraId="7C63839D" w14:textId="77777777" w:rsidR="002C3E28" w:rsidRDefault="002C3E28" w:rsidP="002C3E28">
      <w:pPr>
        <w:pStyle w:val="ListParagraph"/>
        <w:numPr>
          <w:ilvl w:val="0"/>
          <w:numId w:val="9"/>
        </w:numPr>
        <w:jc w:val="both"/>
      </w:pPr>
      <w:r>
        <w:t xml:space="preserve">Using the Gradient Boosting Machine, Random Forest and Support Vector Machine objects in the model folder to create a smoking score based on those models: </w:t>
      </w:r>
      <w:r w:rsidRPr="00116AE9">
        <w:rPr>
          <w:rFonts w:ascii="Courier" w:hAnsi="Courier"/>
        </w:rPr>
        <w:t>4-Predict-rf-gbm-svm.R</w:t>
      </w:r>
    </w:p>
    <w:p w14:paraId="10BD12C7" w14:textId="77777777" w:rsidR="002C3E28" w:rsidRDefault="002C3E28" w:rsidP="002C3E28">
      <w:pPr>
        <w:jc w:val="both"/>
      </w:pPr>
    </w:p>
    <w:p w14:paraId="40860FC5" w14:textId="77777777" w:rsidR="002C3E28" w:rsidRDefault="002C3E28" w:rsidP="002C3E28">
      <w:pPr>
        <w:jc w:val="both"/>
      </w:pPr>
    </w:p>
    <w:p w14:paraId="7217CA3C" w14:textId="77777777" w:rsidR="002C3E28" w:rsidRDefault="002C3E28" w:rsidP="002C3E28">
      <w:pPr>
        <w:jc w:val="both"/>
      </w:pPr>
      <w:r w:rsidRPr="001215B9">
        <w:rPr>
          <w:b/>
          <w:bCs/>
        </w:rPr>
        <w:t>Of note</w:t>
      </w:r>
      <w:r>
        <w:t xml:space="preserve">: The repository is self-containing. This means, when the full repository is downloaded, the folder contains the file </w:t>
      </w:r>
      <w:r w:rsidRPr="00116AE9">
        <w:rPr>
          <w:rFonts w:ascii="Courier" w:hAnsi="Courier"/>
        </w:rPr>
        <w:t>Supplement_2.Rproj</w:t>
      </w:r>
      <w:r>
        <w:t xml:space="preserve">. Given R and RStudio are installed, double clicking this file will launch a RStudio session and the </w:t>
      </w:r>
      <w:r w:rsidRPr="00116AE9">
        <w:rPr>
          <w:rFonts w:ascii="Courier" w:hAnsi="Courier"/>
        </w:rPr>
        <w:t>Predict-rf-gbm-svm.R</w:t>
      </w:r>
      <w:r>
        <w:t xml:space="preserve"> code will load the caret models for the respective models without changing the directory location.</w:t>
      </w:r>
    </w:p>
    <w:p w14:paraId="15B65F8D" w14:textId="77777777" w:rsidR="002C3E28" w:rsidRPr="00903FDC" w:rsidRDefault="002C3E28" w:rsidP="002C3E28"/>
    <w:p w14:paraId="70FD3BF5" w14:textId="77777777" w:rsidR="002C3E28" w:rsidRDefault="002C3E28">
      <w:pPr>
        <w:sectPr w:rsidR="002C3E28" w:rsidSect="003430A1">
          <w:footerReference w:type="even" r:id="rId10"/>
          <w:footerReference w:type="default" r:id="rId11"/>
          <w:footerReference w:type="first" r:id="rId12"/>
          <w:pgSz w:w="11900" w:h="16840"/>
          <w:pgMar w:top="1440" w:right="1440" w:bottom="1440" w:left="1440" w:header="708" w:footer="708" w:gutter="0"/>
          <w:cols w:space="708"/>
          <w:titlePg/>
          <w:docGrid w:linePitch="360"/>
        </w:sectPr>
      </w:pPr>
      <w:r>
        <w:br w:type="page"/>
      </w:r>
    </w:p>
    <w:p w14:paraId="79E33B13" w14:textId="45FE9557" w:rsidR="002C3E28" w:rsidRPr="002E45BA" w:rsidRDefault="002C3E28" w:rsidP="002C3E28">
      <w:pPr>
        <w:pStyle w:val="Heading1"/>
      </w:pPr>
      <w:bookmarkStart w:id="3" w:name="_Toc48890537"/>
      <w:r>
        <w:t>3</w:t>
      </w:r>
      <w:r w:rsidRPr="002E45BA">
        <w:t xml:space="preserve">. </w:t>
      </w:r>
      <w:r>
        <w:t xml:space="preserve">Table S1: </w:t>
      </w:r>
      <w:r w:rsidRPr="002E45BA">
        <w:t xml:space="preserve">EPIC data CpGs: </w:t>
      </w:r>
      <w:r>
        <w:t>Model Quality measures across Raine Study, NFBC1986 and NFBC1966</w:t>
      </w:r>
      <w:bookmarkEnd w:id="3"/>
    </w:p>
    <w:p w14:paraId="1D5E4C61" w14:textId="77777777" w:rsidR="002C3E28" w:rsidRDefault="002C3E28" w:rsidP="002C3E28"/>
    <w:p w14:paraId="45A4DE1C" w14:textId="77777777" w:rsidR="002C3E28" w:rsidRDefault="002C3E28" w:rsidP="002C3E28"/>
    <w:tbl>
      <w:tblPr>
        <w:tblW w:w="12740" w:type="dxa"/>
        <w:tblLayout w:type="fixed"/>
        <w:tblLook w:val="04A0" w:firstRow="1" w:lastRow="0" w:firstColumn="1" w:lastColumn="0" w:noHBand="0" w:noVBand="1"/>
      </w:tblPr>
      <w:tblGrid>
        <w:gridCol w:w="3640"/>
        <w:gridCol w:w="1322"/>
        <w:gridCol w:w="1278"/>
        <w:gridCol w:w="1300"/>
        <w:gridCol w:w="1300"/>
        <w:gridCol w:w="1300"/>
        <w:gridCol w:w="1300"/>
        <w:gridCol w:w="1300"/>
      </w:tblGrid>
      <w:tr w:rsidR="002C3E28" w:rsidRPr="00073BD2" w14:paraId="3E375043" w14:textId="77777777" w:rsidTr="00B03957">
        <w:trPr>
          <w:trHeight w:val="340"/>
        </w:trPr>
        <w:tc>
          <w:tcPr>
            <w:tcW w:w="3640" w:type="dxa"/>
            <w:tcBorders>
              <w:top w:val="single" w:sz="4" w:space="0" w:color="auto"/>
              <w:left w:val="nil"/>
              <w:bottom w:val="single" w:sz="4" w:space="0" w:color="auto"/>
              <w:right w:val="nil"/>
            </w:tcBorders>
            <w:shd w:val="clear" w:color="auto" w:fill="auto"/>
            <w:vAlign w:val="center"/>
            <w:hideMark/>
          </w:tcPr>
          <w:p w14:paraId="60E9ACD7" w14:textId="77777777" w:rsidR="002C3E28" w:rsidRPr="00073BD2" w:rsidRDefault="002C3E28" w:rsidP="00B03957">
            <w:pPr>
              <w:rPr>
                <w:rFonts w:ascii="Calibri" w:eastAsia="Times New Roman" w:hAnsi="Calibri"/>
                <w:color w:val="000000"/>
                <w:lang w:eastAsia="en-GB"/>
              </w:rPr>
            </w:pPr>
            <w:r w:rsidRPr="00073BD2">
              <w:rPr>
                <w:rFonts w:ascii="Calibri" w:eastAsia="Times New Roman" w:hAnsi="Calibri"/>
                <w:color w:val="000000"/>
                <w:lang w:eastAsia="en-GB"/>
              </w:rPr>
              <w:t> </w:t>
            </w:r>
          </w:p>
        </w:tc>
        <w:tc>
          <w:tcPr>
            <w:tcW w:w="1322" w:type="dxa"/>
            <w:tcBorders>
              <w:top w:val="single" w:sz="4" w:space="0" w:color="auto"/>
              <w:left w:val="nil"/>
              <w:bottom w:val="single" w:sz="4" w:space="0" w:color="auto"/>
              <w:right w:val="nil"/>
            </w:tcBorders>
            <w:shd w:val="clear" w:color="auto" w:fill="auto"/>
            <w:vAlign w:val="center"/>
            <w:hideMark/>
          </w:tcPr>
          <w:p w14:paraId="7F9897AE" w14:textId="77777777" w:rsidR="002C3E28" w:rsidRPr="00073BD2" w:rsidRDefault="002C3E28" w:rsidP="00B03957">
            <w:pPr>
              <w:rPr>
                <w:rFonts w:ascii="Calibri" w:eastAsia="Times New Roman" w:hAnsi="Calibri"/>
                <w:b/>
                <w:bCs/>
                <w:color w:val="000000"/>
                <w:lang w:eastAsia="en-GB"/>
              </w:rPr>
            </w:pPr>
            <w:r w:rsidRPr="004B1A20">
              <w:rPr>
                <w:rFonts w:ascii="Calibri" w:eastAsia="Times New Roman" w:hAnsi="Calibri"/>
                <w:b/>
                <w:bCs/>
                <w:color w:val="000000"/>
                <w:lang w:eastAsia="en-GB"/>
              </w:rPr>
              <w:t>Sensitivity</w:t>
            </w:r>
          </w:p>
        </w:tc>
        <w:tc>
          <w:tcPr>
            <w:tcW w:w="1278" w:type="dxa"/>
            <w:tcBorders>
              <w:top w:val="single" w:sz="4" w:space="0" w:color="auto"/>
              <w:left w:val="nil"/>
              <w:bottom w:val="single" w:sz="4" w:space="0" w:color="auto"/>
              <w:right w:val="nil"/>
            </w:tcBorders>
            <w:shd w:val="clear" w:color="auto" w:fill="auto"/>
            <w:vAlign w:val="center"/>
            <w:hideMark/>
          </w:tcPr>
          <w:p w14:paraId="1BFFFDC7" w14:textId="77777777" w:rsidR="002C3E28" w:rsidRPr="00073BD2" w:rsidRDefault="002C3E28" w:rsidP="00B03957">
            <w:pPr>
              <w:rPr>
                <w:rFonts w:ascii="Calibri" w:eastAsia="Times New Roman" w:hAnsi="Calibri"/>
                <w:b/>
                <w:bCs/>
                <w:color w:val="000000"/>
                <w:lang w:eastAsia="en-GB"/>
              </w:rPr>
            </w:pPr>
            <w:r w:rsidRPr="004B1A20">
              <w:rPr>
                <w:rFonts w:ascii="Calibri" w:eastAsia="Times New Roman" w:hAnsi="Calibri"/>
                <w:b/>
                <w:bCs/>
                <w:color w:val="000000"/>
                <w:lang w:eastAsia="en-GB"/>
              </w:rPr>
              <w:t>Specificity</w:t>
            </w:r>
          </w:p>
        </w:tc>
        <w:tc>
          <w:tcPr>
            <w:tcW w:w="1300" w:type="dxa"/>
            <w:tcBorders>
              <w:top w:val="single" w:sz="4" w:space="0" w:color="auto"/>
              <w:left w:val="nil"/>
              <w:bottom w:val="single" w:sz="4" w:space="0" w:color="auto"/>
              <w:right w:val="nil"/>
            </w:tcBorders>
            <w:shd w:val="clear" w:color="auto" w:fill="auto"/>
            <w:vAlign w:val="center"/>
            <w:hideMark/>
          </w:tcPr>
          <w:p w14:paraId="46B76FAB" w14:textId="77777777" w:rsidR="002C3E28" w:rsidRPr="00073BD2" w:rsidRDefault="002C3E28" w:rsidP="00B03957">
            <w:pPr>
              <w:rPr>
                <w:rFonts w:ascii="Calibri" w:eastAsia="Times New Roman" w:hAnsi="Calibri"/>
                <w:b/>
                <w:bCs/>
                <w:color w:val="000000"/>
                <w:lang w:eastAsia="en-GB"/>
              </w:rPr>
            </w:pPr>
            <w:r>
              <w:rPr>
                <w:rFonts w:ascii="Calibri" w:eastAsia="Times New Roman" w:hAnsi="Calibri"/>
                <w:b/>
                <w:bCs/>
                <w:color w:val="000000"/>
                <w:lang w:eastAsia="en-GB"/>
              </w:rPr>
              <w:t>Cohen’s k</w:t>
            </w:r>
            <w:r w:rsidRPr="004B1A20">
              <w:rPr>
                <w:rFonts w:ascii="Calibri" w:eastAsia="Times New Roman" w:hAnsi="Calibri"/>
                <w:b/>
                <w:bCs/>
                <w:color w:val="000000"/>
                <w:lang w:eastAsia="en-GB"/>
              </w:rPr>
              <w:t>appa</w:t>
            </w:r>
          </w:p>
        </w:tc>
        <w:tc>
          <w:tcPr>
            <w:tcW w:w="1300" w:type="dxa"/>
            <w:tcBorders>
              <w:top w:val="single" w:sz="4" w:space="0" w:color="auto"/>
              <w:left w:val="nil"/>
              <w:bottom w:val="single" w:sz="4" w:space="0" w:color="auto"/>
              <w:right w:val="nil"/>
            </w:tcBorders>
          </w:tcPr>
          <w:p w14:paraId="0643CBB1" w14:textId="77777777" w:rsidR="002C3E28" w:rsidRDefault="002C3E28" w:rsidP="00B03957">
            <w:pPr>
              <w:rPr>
                <w:rFonts w:ascii="Calibri" w:eastAsia="Times New Roman" w:hAnsi="Calibri"/>
                <w:b/>
                <w:bCs/>
                <w:color w:val="000000"/>
                <w:lang w:eastAsia="en-GB"/>
              </w:rPr>
            </w:pPr>
            <w:r>
              <w:rPr>
                <w:rFonts w:ascii="Calibri" w:eastAsia="Times New Roman" w:hAnsi="Calibri"/>
                <w:b/>
                <w:bCs/>
                <w:color w:val="000000"/>
                <w:lang w:eastAsia="en-GB"/>
              </w:rPr>
              <w:t>Accuracy</w:t>
            </w:r>
          </w:p>
        </w:tc>
        <w:tc>
          <w:tcPr>
            <w:tcW w:w="1300" w:type="dxa"/>
            <w:tcBorders>
              <w:top w:val="single" w:sz="4" w:space="0" w:color="auto"/>
              <w:left w:val="nil"/>
              <w:bottom w:val="single" w:sz="4" w:space="0" w:color="auto"/>
              <w:right w:val="nil"/>
            </w:tcBorders>
          </w:tcPr>
          <w:p w14:paraId="71E9ED3C" w14:textId="77777777" w:rsidR="002C3E28" w:rsidRPr="004B1A20" w:rsidRDefault="002C3E28" w:rsidP="00B03957">
            <w:pPr>
              <w:rPr>
                <w:rFonts w:ascii="Calibri" w:eastAsia="Times New Roman" w:hAnsi="Calibri"/>
                <w:b/>
                <w:bCs/>
                <w:color w:val="000000"/>
                <w:lang w:eastAsia="en-GB"/>
              </w:rPr>
            </w:pPr>
            <w:r>
              <w:rPr>
                <w:rFonts w:ascii="Calibri" w:eastAsia="Times New Roman" w:hAnsi="Calibri"/>
                <w:b/>
                <w:bCs/>
                <w:color w:val="000000"/>
                <w:lang w:eastAsia="en-GB"/>
              </w:rPr>
              <w:t>AUC</w:t>
            </w:r>
          </w:p>
        </w:tc>
        <w:tc>
          <w:tcPr>
            <w:tcW w:w="1300" w:type="dxa"/>
            <w:tcBorders>
              <w:top w:val="single" w:sz="4" w:space="0" w:color="auto"/>
              <w:left w:val="nil"/>
              <w:bottom w:val="single" w:sz="4" w:space="0" w:color="auto"/>
              <w:right w:val="nil"/>
            </w:tcBorders>
          </w:tcPr>
          <w:p w14:paraId="363F0FE2" w14:textId="77777777" w:rsidR="002C3E28" w:rsidRDefault="002C3E28" w:rsidP="00B03957">
            <w:pPr>
              <w:rPr>
                <w:rFonts w:ascii="Calibri" w:eastAsia="Times New Roman" w:hAnsi="Calibri"/>
                <w:b/>
                <w:bCs/>
                <w:color w:val="000000"/>
                <w:lang w:eastAsia="en-GB"/>
              </w:rPr>
            </w:pPr>
            <w:r>
              <w:rPr>
                <w:rFonts w:ascii="Calibri" w:eastAsia="Times New Roman" w:hAnsi="Calibri"/>
                <w:b/>
                <w:bCs/>
                <w:color w:val="000000"/>
                <w:lang w:eastAsia="en-GB"/>
              </w:rPr>
              <w:t>Brier Score</w:t>
            </w:r>
          </w:p>
        </w:tc>
        <w:tc>
          <w:tcPr>
            <w:tcW w:w="1300" w:type="dxa"/>
            <w:tcBorders>
              <w:top w:val="single" w:sz="4" w:space="0" w:color="auto"/>
              <w:left w:val="nil"/>
              <w:bottom w:val="single" w:sz="4" w:space="0" w:color="auto"/>
              <w:right w:val="nil"/>
            </w:tcBorders>
          </w:tcPr>
          <w:p w14:paraId="2C5118F6" w14:textId="77777777" w:rsidR="002C3E28" w:rsidRDefault="002C3E28" w:rsidP="00B03957">
            <w:pPr>
              <w:rPr>
                <w:rFonts w:ascii="Calibri" w:eastAsia="Times New Roman" w:hAnsi="Calibri"/>
                <w:b/>
                <w:bCs/>
                <w:color w:val="000000"/>
                <w:lang w:eastAsia="en-GB"/>
              </w:rPr>
            </w:pPr>
            <w:r>
              <w:rPr>
                <w:rFonts w:ascii="Calibri" w:eastAsia="Times New Roman" w:hAnsi="Calibri"/>
                <w:b/>
                <w:bCs/>
                <w:color w:val="000000"/>
                <w:lang w:eastAsia="en-GB"/>
              </w:rPr>
              <w:t># CpGs required</w:t>
            </w:r>
          </w:p>
        </w:tc>
      </w:tr>
      <w:tr w:rsidR="002C3E28" w:rsidRPr="00073BD2" w14:paraId="03BA827C" w14:textId="77777777" w:rsidTr="00B03957">
        <w:trPr>
          <w:trHeight w:val="680"/>
        </w:trPr>
        <w:tc>
          <w:tcPr>
            <w:tcW w:w="3640" w:type="dxa"/>
            <w:tcBorders>
              <w:top w:val="nil"/>
              <w:left w:val="nil"/>
              <w:bottom w:val="nil"/>
              <w:right w:val="nil"/>
            </w:tcBorders>
            <w:shd w:val="clear" w:color="auto" w:fill="auto"/>
            <w:vAlign w:val="center"/>
            <w:hideMark/>
          </w:tcPr>
          <w:p w14:paraId="6B0EEB56" w14:textId="77777777" w:rsidR="002C3E28" w:rsidRPr="00073BD2" w:rsidRDefault="002C3E28" w:rsidP="00B03957">
            <w:pPr>
              <w:rPr>
                <w:rFonts w:ascii="Calibri" w:eastAsia="Times New Roman" w:hAnsi="Calibri"/>
                <w:b/>
                <w:bCs/>
                <w:color w:val="000000"/>
                <w:lang w:eastAsia="en-GB"/>
              </w:rPr>
            </w:pPr>
            <w:r w:rsidRPr="00073BD2">
              <w:rPr>
                <w:rFonts w:ascii="Calibri" w:eastAsia="Times New Roman" w:hAnsi="Calibri"/>
                <w:b/>
                <w:bCs/>
                <w:color w:val="000000"/>
                <w:lang w:eastAsia="en-GB"/>
              </w:rPr>
              <w:t>Raine Study test data set</w:t>
            </w:r>
          </w:p>
        </w:tc>
        <w:tc>
          <w:tcPr>
            <w:tcW w:w="1322" w:type="dxa"/>
            <w:tcBorders>
              <w:top w:val="nil"/>
              <w:left w:val="nil"/>
              <w:bottom w:val="nil"/>
              <w:right w:val="nil"/>
            </w:tcBorders>
            <w:shd w:val="clear" w:color="auto" w:fill="auto"/>
            <w:vAlign w:val="center"/>
            <w:hideMark/>
          </w:tcPr>
          <w:p w14:paraId="366729A5" w14:textId="77777777" w:rsidR="002C3E28" w:rsidRPr="00073BD2" w:rsidRDefault="002C3E28" w:rsidP="00B03957">
            <w:pPr>
              <w:rPr>
                <w:rFonts w:ascii="Calibri" w:eastAsia="Times New Roman" w:hAnsi="Calibri"/>
                <w:b/>
                <w:bCs/>
                <w:color w:val="000000"/>
                <w:lang w:eastAsia="en-GB"/>
              </w:rPr>
            </w:pPr>
          </w:p>
        </w:tc>
        <w:tc>
          <w:tcPr>
            <w:tcW w:w="1278" w:type="dxa"/>
            <w:tcBorders>
              <w:top w:val="nil"/>
              <w:left w:val="nil"/>
              <w:bottom w:val="nil"/>
              <w:right w:val="nil"/>
            </w:tcBorders>
            <w:shd w:val="clear" w:color="auto" w:fill="auto"/>
            <w:vAlign w:val="center"/>
            <w:hideMark/>
          </w:tcPr>
          <w:p w14:paraId="2EB56BE5" w14:textId="77777777" w:rsidR="002C3E28" w:rsidRPr="00073BD2" w:rsidRDefault="002C3E28" w:rsidP="00B03957">
            <w:pPr>
              <w:rPr>
                <w:rFonts w:eastAsia="Times New Roman"/>
                <w:sz w:val="20"/>
                <w:szCs w:val="20"/>
                <w:lang w:eastAsia="en-GB"/>
              </w:rPr>
            </w:pPr>
          </w:p>
        </w:tc>
        <w:tc>
          <w:tcPr>
            <w:tcW w:w="1300" w:type="dxa"/>
            <w:tcBorders>
              <w:top w:val="nil"/>
              <w:left w:val="nil"/>
              <w:bottom w:val="nil"/>
              <w:right w:val="nil"/>
            </w:tcBorders>
            <w:shd w:val="clear" w:color="auto" w:fill="auto"/>
            <w:vAlign w:val="center"/>
            <w:hideMark/>
          </w:tcPr>
          <w:p w14:paraId="00F8F894" w14:textId="77777777" w:rsidR="002C3E28" w:rsidRPr="00073BD2" w:rsidRDefault="002C3E28" w:rsidP="00B03957">
            <w:pPr>
              <w:rPr>
                <w:rFonts w:eastAsia="Times New Roman"/>
                <w:sz w:val="20"/>
                <w:szCs w:val="20"/>
                <w:lang w:eastAsia="en-GB"/>
              </w:rPr>
            </w:pPr>
          </w:p>
        </w:tc>
        <w:tc>
          <w:tcPr>
            <w:tcW w:w="1300" w:type="dxa"/>
            <w:tcBorders>
              <w:top w:val="nil"/>
              <w:left w:val="nil"/>
              <w:bottom w:val="nil"/>
              <w:right w:val="nil"/>
            </w:tcBorders>
          </w:tcPr>
          <w:p w14:paraId="6A64E4B5" w14:textId="77777777" w:rsidR="002C3E28" w:rsidRPr="00073BD2" w:rsidRDefault="002C3E28" w:rsidP="00B03957">
            <w:pPr>
              <w:rPr>
                <w:rFonts w:eastAsia="Times New Roman"/>
                <w:sz w:val="20"/>
                <w:szCs w:val="20"/>
                <w:lang w:eastAsia="en-GB"/>
              </w:rPr>
            </w:pPr>
          </w:p>
        </w:tc>
        <w:tc>
          <w:tcPr>
            <w:tcW w:w="1300" w:type="dxa"/>
            <w:tcBorders>
              <w:top w:val="nil"/>
              <w:left w:val="nil"/>
              <w:bottom w:val="nil"/>
              <w:right w:val="nil"/>
            </w:tcBorders>
          </w:tcPr>
          <w:p w14:paraId="3BA6F4A2" w14:textId="77777777" w:rsidR="002C3E28" w:rsidRPr="00073BD2" w:rsidRDefault="002C3E28" w:rsidP="00B03957">
            <w:pPr>
              <w:rPr>
                <w:rFonts w:eastAsia="Times New Roman"/>
                <w:sz w:val="20"/>
                <w:szCs w:val="20"/>
                <w:lang w:eastAsia="en-GB"/>
              </w:rPr>
            </w:pPr>
          </w:p>
        </w:tc>
        <w:tc>
          <w:tcPr>
            <w:tcW w:w="1300" w:type="dxa"/>
            <w:tcBorders>
              <w:top w:val="nil"/>
              <w:left w:val="nil"/>
              <w:bottom w:val="nil"/>
              <w:right w:val="nil"/>
            </w:tcBorders>
          </w:tcPr>
          <w:p w14:paraId="0F03B9FB" w14:textId="77777777" w:rsidR="002C3E28" w:rsidRPr="00073BD2" w:rsidRDefault="002C3E28" w:rsidP="00B03957">
            <w:pPr>
              <w:rPr>
                <w:rFonts w:eastAsia="Times New Roman"/>
                <w:sz w:val="20"/>
                <w:szCs w:val="20"/>
                <w:lang w:eastAsia="en-GB"/>
              </w:rPr>
            </w:pPr>
          </w:p>
        </w:tc>
        <w:tc>
          <w:tcPr>
            <w:tcW w:w="1300" w:type="dxa"/>
            <w:tcBorders>
              <w:top w:val="nil"/>
              <w:left w:val="nil"/>
              <w:bottom w:val="nil"/>
              <w:right w:val="nil"/>
            </w:tcBorders>
          </w:tcPr>
          <w:p w14:paraId="1D027E78" w14:textId="77777777" w:rsidR="002C3E28" w:rsidRPr="00073BD2" w:rsidRDefault="002C3E28" w:rsidP="00B03957">
            <w:pPr>
              <w:rPr>
                <w:rFonts w:eastAsia="Times New Roman"/>
                <w:sz w:val="20"/>
                <w:szCs w:val="20"/>
                <w:lang w:eastAsia="en-GB"/>
              </w:rPr>
            </w:pPr>
          </w:p>
        </w:tc>
      </w:tr>
      <w:tr w:rsidR="002C3E28" w:rsidRPr="00073BD2" w14:paraId="23149FDD" w14:textId="77777777" w:rsidTr="00B03957">
        <w:trPr>
          <w:trHeight w:val="340"/>
        </w:trPr>
        <w:tc>
          <w:tcPr>
            <w:tcW w:w="3640" w:type="dxa"/>
            <w:tcBorders>
              <w:top w:val="nil"/>
              <w:left w:val="nil"/>
              <w:bottom w:val="nil"/>
              <w:right w:val="nil"/>
            </w:tcBorders>
            <w:shd w:val="clear" w:color="auto" w:fill="auto"/>
            <w:hideMark/>
          </w:tcPr>
          <w:p w14:paraId="252C8E10" w14:textId="77777777" w:rsidR="002C3E28" w:rsidRPr="00073BD2" w:rsidRDefault="002C3E28" w:rsidP="00B03957">
            <w:pPr>
              <w:jc w:val="right"/>
              <w:rPr>
                <w:rFonts w:ascii="Calibri" w:eastAsia="Times New Roman" w:hAnsi="Calibri"/>
                <w:color w:val="000000"/>
                <w:lang w:eastAsia="en-GB"/>
              </w:rPr>
            </w:pPr>
            <w:r w:rsidRPr="00073BD2">
              <w:rPr>
                <w:rFonts w:ascii="Calibri" w:eastAsia="Times New Roman" w:hAnsi="Calibri"/>
                <w:color w:val="000000"/>
                <w:lang w:eastAsia="en-GB"/>
              </w:rPr>
              <w:t>Elastic Net Score</w:t>
            </w:r>
          </w:p>
        </w:tc>
        <w:tc>
          <w:tcPr>
            <w:tcW w:w="1322" w:type="dxa"/>
            <w:tcBorders>
              <w:top w:val="nil"/>
              <w:left w:val="nil"/>
              <w:bottom w:val="nil"/>
              <w:right w:val="nil"/>
            </w:tcBorders>
            <w:shd w:val="clear" w:color="auto" w:fill="auto"/>
            <w:vAlign w:val="center"/>
            <w:hideMark/>
          </w:tcPr>
          <w:p w14:paraId="3952CC70" w14:textId="77777777" w:rsidR="002C3E28" w:rsidRPr="00073BD2" w:rsidRDefault="002C3E28" w:rsidP="00B03957">
            <w:pPr>
              <w:jc w:val="right"/>
              <w:rPr>
                <w:rFonts w:ascii="Calibri" w:eastAsia="Times New Roman" w:hAnsi="Calibri"/>
                <w:color w:val="000000"/>
                <w:lang w:eastAsia="en-GB"/>
              </w:rPr>
            </w:pPr>
            <w:r w:rsidRPr="004B1A20">
              <w:rPr>
                <w:rFonts w:ascii="Calibri" w:eastAsia="Times New Roman" w:hAnsi="Calibri"/>
                <w:color w:val="000000"/>
                <w:lang w:eastAsia="en-GB"/>
              </w:rPr>
              <w:t>0.</w:t>
            </w:r>
            <w:r>
              <w:rPr>
                <w:rFonts w:ascii="Calibri" w:eastAsia="Times New Roman" w:hAnsi="Calibri"/>
                <w:color w:val="000000"/>
                <w:lang w:eastAsia="en-GB"/>
              </w:rPr>
              <w:t>85</w:t>
            </w:r>
          </w:p>
        </w:tc>
        <w:tc>
          <w:tcPr>
            <w:tcW w:w="1278" w:type="dxa"/>
            <w:tcBorders>
              <w:top w:val="nil"/>
              <w:left w:val="nil"/>
              <w:bottom w:val="nil"/>
              <w:right w:val="nil"/>
            </w:tcBorders>
            <w:shd w:val="clear" w:color="auto" w:fill="auto"/>
            <w:vAlign w:val="center"/>
            <w:hideMark/>
          </w:tcPr>
          <w:p w14:paraId="3879A93F" w14:textId="77777777" w:rsidR="002C3E28" w:rsidRPr="00073BD2" w:rsidRDefault="002C3E28" w:rsidP="00B03957">
            <w:pPr>
              <w:jc w:val="right"/>
              <w:rPr>
                <w:rFonts w:ascii="Calibri" w:eastAsia="Times New Roman" w:hAnsi="Calibri"/>
                <w:color w:val="000000"/>
                <w:lang w:eastAsia="en-GB"/>
              </w:rPr>
            </w:pPr>
            <w:r w:rsidRPr="004B1A20">
              <w:rPr>
                <w:rFonts w:ascii="Calibri" w:eastAsia="Times New Roman" w:hAnsi="Calibri"/>
                <w:color w:val="000000"/>
                <w:lang w:eastAsia="en-GB"/>
              </w:rPr>
              <w:t>0.</w:t>
            </w:r>
            <w:r>
              <w:rPr>
                <w:rFonts w:ascii="Calibri" w:eastAsia="Times New Roman" w:hAnsi="Calibri"/>
                <w:color w:val="000000"/>
                <w:lang w:eastAsia="en-GB"/>
              </w:rPr>
              <w:t>83</w:t>
            </w:r>
          </w:p>
        </w:tc>
        <w:tc>
          <w:tcPr>
            <w:tcW w:w="1300" w:type="dxa"/>
            <w:tcBorders>
              <w:top w:val="nil"/>
              <w:left w:val="nil"/>
              <w:bottom w:val="nil"/>
              <w:right w:val="nil"/>
            </w:tcBorders>
            <w:shd w:val="clear" w:color="auto" w:fill="auto"/>
            <w:vAlign w:val="center"/>
            <w:hideMark/>
          </w:tcPr>
          <w:p w14:paraId="2E5EB772" w14:textId="77777777" w:rsidR="002C3E28" w:rsidRPr="00073BD2" w:rsidRDefault="002C3E28" w:rsidP="00B03957">
            <w:pPr>
              <w:jc w:val="right"/>
              <w:rPr>
                <w:rFonts w:ascii="Calibri" w:eastAsia="Times New Roman" w:hAnsi="Calibri"/>
                <w:color w:val="000000"/>
                <w:lang w:eastAsia="en-GB"/>
              </w:rPr>
            </w:pPr>
            <w:r w:rsidRPr="004B1A20">
              <w:rPr>
                <w:rFonts w:ascii="Calibri" w:eastAsia="Times New Roman" w:hAnsi="Calibri"/>
                <w:color w:val="000000"/>
                <w:lang w:eastAsia="en-GB"/>
              </w:rPr>
              <w:t>0.6</w:t>
            </w:r>
            <w:r>
              <w:rPr>
                <w:rFonts w:ascii="Calibri" w:eastAsia="Times New Roman" w:hAnsi="Calibri"/>
                <w:color w:val="000000"/>
                <w:lang w:eastAsia="en-GB"/>
              </w:rPr>
              <w:t>5</w:t>
            </w:r>
          </w:p>
        </w:tc>
        <w:tc>
          <w:tcPr>
            <w:tcW w:w="1300" w:type="dxa"/>
            <w:tcBorders>
              <w:top w:val="nil"/>
              <w:left w:val="nil"/>
              <w:bottom w:val="nil"/>
              <w:right w:val="nil"/>
            </w:tcBorders>
          </w:tcPr>
          <w:p w14:paraId="02B056ED" w14:textId="77777777" w:rsidR="002C3E28" w:rsidRDefault="002C3E28" w:rsidP="00B03957">
            <w:pPr>
              <w:jc w:val="right"/>
              <w:rPr>
                <w:rFonts w:ascii="Calibri" w:eastAsia="Times New Roman" w:hAnsi="Calibri"/>
                <w:color w:val="000000"/>
                <w:lang w:eastAsia="en-GB"/>
              </w:rPr>
            </w:pPr>
            <w:r>
              <w:rPr>
                <w:rFonts w:ascii="Calibri" w:eastAsia="Times New Roman" w:hAnsi="Calibri"/>
                <w:color w:val="000000"/>
                <w:lang w:eastAsia="en-GB"/>
              </w:rPr>
              <w:t>0.84</w:t>
            </w:r>
          </w:p>
        </w:tc>
        <w:tc>
          <w:tcPr>
            <w:tcW w:w="1300" w:type="dxa"/>
            <w:tcBorders>
              <w:top w:val="nil"/>
              <w:left w:val="nil"/>
              <w:bottom w:val="nil"/>
              <w:right w:val="nil"/>
            </w:tcBorders>
          </w:tcPr>
          <w:p w14:paraId="420372A7" w14:textId="77777777" w:rsidR="002C3E28" w:rsidRPr="004B1A20" w:rsidRDefault="002C3E28" w:rsidP="00B03957">
            <w:pPr>
              <w:jc w:val="right"/>
              <w:rPr>
                <w:rFonts w:ascii="Calibri" w:eastAsia="Times New Roman" w:hAnsi="Calibri"/>
                <w:color w:val="000000"/>
                <w:lang w:eastAsia="en-GB"/>
              </w:rPr>
            </w:pPr>
            <w:r>
              <w:rPr>
                <w:rFonts w:ascii="Calibri" w:eastAsia="Times New Roman" w:hAnsi="Calibri"/>
                <w:color w:val="000000"/>
                <w:lang w:eastAsia="en-GB"/>
              </w:rPr>
              <w:t>0.905</w:t>
            </w:r>
          </w:p>
        </w:tc>
        <w:tc>
          <w:tcPr>
            <w:tcW w:w="1300" w:type="dxa"/>
            <w:tcBorders>
              <w:top w:val="nil"/>
              <w:left w:val="nil"/>
              <w:bottom w:val="nil"/>
              <w:right w:val="nil"/>
            </w:tcBorders>
          </w:tcPr>
          <w:p w14:paraId="19523F1F" w14:textId="77777777" w:rsidR="002C3E28" w:rsidRDefault="002C3E28" w:rsidP="00B03957">
            <w:pPr>
              <w:jc w:val="right"/>
              <w:rPr>
                <w:rFonts w:ascii="Calibri" w:eastAsia="Times New Roman" w:hAnsi="Calibri"/>
                <w:color w:val="000000"/>
                <w:lang w:eastAsia="en-GB"/>
              </w:rPr>
            </w:pPr>
            <w:r>
              <w:rPr>
                <w:rFonts w:ascii="Calibri" w:eastAsia="Times New Roman" w:hAnsi="Calibri"/>
                <w:color w:val="000000"/>
                <w:lang w:eastAsia="en-GB"/>
              </w:rPr>
              <w:t>0.16</w:t>
            </w:r>
          </w:p>
        </w:tc>
        <w:tc>
          <w:tcPr>
            <w:tcW w:w="1300" w:type="dxa"/>
            <w:tcBorders>
              <w:top w:val="nil"/>
              <w:left w:val="nil"/>
              <w:bottom w:val="nil"/>
              <w:right w:val="nil"/>
            </w:tcBorders>
          </w:tcPr>
          <w:p w14:paraId="034C5990" w14:textId="77777777" w:rsidR="002C3E28" w:rsidRDefault="002C3E28" w:rsidP="00B03957">
            <w:pPr>
              <w:jc w:val="right"/>
              <w:rPr>
                <w:rFonts w:ascii="Calibri" w:eastAsia="Times New Roman" w:hAnsi="Calibri"/>
                <w:color w:val="000000"/>
                <w:lang w:eastAsia="en-GB"/>
              </w:rPr>
            </w:pPr>
            <w:r>
              <w:rPr>
                <w:rFonts w:ascii="Calibri" w:eastAsia="Times New Roman" w:hAnsi="Calibri"/>
                <w:color w:val="000000"/>
                <w:lang w:eastAsia="en-GB"/>
              </w:rPr>
              <w:t>181</w:t>
            </w:r>
          </w:p>
        </w:tc>
      </w:tr>
      <w:tr w:rsidR="002C3E28" w:rsidRPr="00073BD2" w14:paraId="1C74F232" w14:textId="77777777" w:rsidTr="00B03957">
        <w:trPr>
          <w:trHeight w:val="340"/>
        </w:trPr>
        <w:tc>
          <w:tcPr>
            <w:tcW w:w="3640" w:type="dxa"/>
            <w:tcBorders>
              <w:top w:val="nil"/>
              <w:left w:val="nil"/>
              <w:bottom w:val="nil"/>
              <w:right w:val="nil"/>
            </w:tcBorders>
            <w:shd w:val="clear" w:color="auto" w:fill="auto"/>
            <w:vAlign w:val="center"/>
            <w:hideMark/>
          </w:tcPr>
          <w:p w14:paraId="69459DC1" w14:textId="77777777" w:rsidR="002C3E28" w:rsidRPr="00073BD2" w:rsidRDefault="002C3E28" w:rsidP="00B03957">
            <w:pPr>
              <w:rPr>
                <w:rFonts w:ascii="Calibri" w:eastAsia="Times New Roman" w:hAnsi="Calibri"/>
                <w:color w:val="000000"/>
                <w:lang w:eastAsia="en-GB"/>
              </w:rPr>
            </w:pPr>
            <w:r w:rsidRPr="00073BD2">
              <w:rPr>
                <w:rFonts w:ascii="Calibri" w:eastAsia="Times New Roman" w:hAnsi="Calibri"/>
                <w:b/>
                <w:bCs/>
                <w:color w:val="000000"/>
                <w:lang w:eastAsia="en-GB"/>
              </w:rPr>
              <w:t>NFBC1986</w:t>
            </w:r>
          </w:p>
        </w:tc>
        <w:tc>
          <w:tcPr>
            <w:tcW w:w="1322" w:type="dxa"/>
            <w:tcBorders>
              <w:top w:val="nil"/>
              <w:left w:val="nil"/>
              <w:bottom w:val="nil"/>
              <w:right w:val="nil"/>
            </w:tcBorders>
            <w:shd w:val="clear" w:color="auto" w:fill="auto"/>
            <w:vAlign w:val="bottom"/>
            <w:hideMark/>
          </w:tcPr>
          <w:p w14:paraId="2EC1D5FF" w14:textId="77777777" w:rsidR="002C3E28" w:rsidRPr="00073BD2" w:rsidRDefault="002C3E28" w:rsidP="00B03957">
            <w:pPr>
              <w:jc w:val="right"/>
              <w:rPr>
                <w:rFonts w:ascii="Calibri" w:eastAsia="Times New Roman" w:hAnsi="Calibri"/>
                <w:color w:val="000000"/>
                <w:lang w:eastAsia="en-GB"/>
              </w:rPr>
            </w:pPr>
          </w:p>
        </w:tc>
        <w:tc>
          <w:tcPr>
            <w:tcW w:w="1278" w:type="dxa"/>
            <w:tcBorders>
              <w:top w:val="nil"/>
              <w:left w:val="nil"/>
              <w:bottom w:val="nil"/>
              <w:right w:val="nil"/>
            </w:tcBorders>
            <w:shd w:val="clear" w:color="auto" w:fill="auto"/>
            <w:vAlign w:val="bottom"/>
            <w:hideMark/>
          </w:tcPr>
          <w:p w14:paraId="5D3B6C28" w14:textId="77777777" w:rsidR="002C3E28" w:rsidRPr="00073BD2" w:rsidRDefault="002C3E28" w:rsidP="00B03957">
            <w:pPr>
              <w:jc w:val="right"/>
              <w:rPr>
                <w:rFonts w:ascii="Calibri" w:eastAsia="Times New Roman" w:hAnsi="Calibri"/>
                <w:color w:val="000000"/>
                <w:lang w:eastAsia="en-GB"/>
              </w:rPr>
            </w:pPr>
          </w:p>
        </w:tc>
        <w:tc>
          <w:tcPr>
            <w:tcW w:w="1300" w:type="dxa"/>
            <w:tcBorders>
              <w:top w:val="nil"/>
              <w:left w:val="nil"/>
              <w:bottom w:val="nil"/>
              <w:right w:val="nil"/>
            </w:tcBorders>
            <w:shd w:val="clear" w:color="auto" w:fill="auto"/>
            <w:vAlign w:val="bottom"/>
            <w:hideMark/>
          </w:tcPr>
          <w:p w14:paraId="4BB1102D" w14:textId="77777777" w:rsidR="002C3E28" w:rsidRPr="00073BD2" w:rsidRDefault="002C3E28" w:rsidP="00B03957">
            <w:pPr>
              <w:jc w:val="right"/>
              <w:rPr>
                <w:rFonts w:ascii="Calibri" w:eastAsia="Times New Roman" w:hAnsi="Calibri"/>
                <w:color w:val="000000"/>
                <w:lang w:eastAsia="en-GB"/>
              </w:rPr>
            </w:pPr>
          </w:p>
        </w:tc>
        <w:tc>
          <w:tcPr>
            <w:tcW w:w="1300" w:type="dxa"/>
            <w:tcBorders>
              <w:top w:val="nil"/>
              <w:left w:val="nil"/>
              <w:bottom w:val="nil"/>
              <w:right w:val="nil"/>
            </w:tcBorders>
          </w:tcPr>
          <w:p w14:paraId="62C6596D" w14:textId="77777777" w:rsidR="002C3E28" w:rsidRPr="00073BD2" w:rsidRDefault="002C3E28" w:rsidP="00B03957">
            <w:pPr>
              <w:jc w:val="right"/>
              <w:rPr>
                <w:rFonts w:ascii="Calibri" w:eastAsia="Times New Roman" w:hAnsi="Calibri"/>
                <w:color w:val="000000"/>
                <w:lang w:eastAsia="en-GB"/>
              </w:rPr>
            </w:pPr>
          </w:p>
        </w:tc>
        <w:tc>
          <w:tcPr>
            <w:tcW w:w="1300" w:type="dxa"/>
            <w:tcBorders>
              <w:top w:val="nil"/>
              <w:left w:val="nil"/>
              <w:bottom w:val="nil"/>
              <w:right w:val="nil"/>
            </w:tcBorders>
          </w:tcPr>
          <w:p w14:paraId="6E618496" w14:textId="77777777" w:rsidR="002C3E28" w:rsidRPr="00073BD2" w:rsidRDefault="002C3E28" w:rsidP="00B03957">
            <w:pPr>
              <w:jc w:val="right"/>
              <w:rPr>
                <w:rFonts w:ascii="Calibri" w:eastAsia="Times New Roman" w:hAnsi="Calibri"/>
                <w:color w:val="000000"/>
                <w:lang w:eastAsia="en-GB"/>
              </w:rPr>
            </w:pPr>
          </w:p>
        </w:tc>
        <w:tc>
          <w:tcPr>
            <w:tcW w:w="1300" w:type="dxa"/>
            <w:tcBorders>
              <w:top w:val="nil"/>
              <w:left w:val="nil"/>
              <w:bottom w:val="nil"/>
              <w:right w:val="nil"/>
            </w:tcBorders>
          </w:tcPr>
          <w:p w14:paraId="2E284E1A" w14:textId="77777777" w:rsidR="002C3E28" w:rsidRPr="00073BD2" w:rsidRDefault="002C3E28" w:rsidP="00B03957">
            <w:pPr>
              <w:jc w:val="right"/>
              <w:rPr>
                <w:rFonts w:ascii="Calibri" w:eastAsia="Times New Roman" w:hAnsi="Calibri"/>
                <w:color w:val="000000"/>
                <w:lang w:eastAsia="en-GB"/>
              </w:rPr>
            </w:pPr>
          </w:p>
        </w:tc>
        <w:tc>
          <w:tcPr>
            <w:tcW w:w="1300" w:type="dxa"/>
            <w:tcBorders>
              <w:top w:val="nil"/>
              <w:left w:val="nil"/>
              <w:bottom w:val="nil"/>
              <w:right w:val="nil"/>
            </w:tcBorders>
          </w:tcPr>
          <w:p w14:paraId="5B490C97" w14:textId="77777777" w:rsidR="002C3E28" w:rsidRPr="00073BD2" w:rsidRDefault="002C3E28" w:rsidP="00B03957">
            <w:pPr>
              <w:jc w:val="right"/>
              <w:rPr>
                <w:rFonts w:ascii="Calibri" w:eastAsia="Times New Roman" w:hAnsi="Calibri"/>
                <w:color w:val="000000"/>
                <w:lang w:eastAsia="en-GB"/>
              </w:rPr>
            </w:pPr>
          </w:p>
        </w:tc>
      </w:tr>
      <w:tr w:rsidR="002C3E28" w:rsidRPr="00073BD2" w14:paraId="3BE4FC11" w14:textId="77777777" w:rsidTr="00B03957">
        <w:trPr>
          <w:trHeight w:val="320"/>
        </w:trPr>
        <w:tc>
          <w:tcPr>
            <w:tcW w:w="3640" w:type="dxa"/>
            <w:tcBorders>
              <w:top w:val="nil"/>
              <w:left w:val="nil"/>
              <w:bottom w:val="nil"/>
              <w:right w:val="nil"/>
            </w:tcBorders>
            <w:shd w:val="clear" w:color="auto" w:fill="auto"/>
            <w:noWrap/>
            <w:hideMark/>
          </w:tcPr>
          <w:p w14:paraId="4D7C2CDF" w14:textId="77777777" w:rsidR="002C3E28" w:rsidRPr="00073BD2" w:rsidRDefault="002C3E28" w:rsidP="00B03957">
            <w:pPr>
              <w:jc w:val="right"/>
              <w:rPr>
                <w:rFonts w:ascii="Calibri" w:eastAsia="Times New Roman" w:hAnsi="Calibri"/>
                <w:color w:val="000000"/>
                <w:lang w:eastAsia="en-GB"/>
              </w:rPr>
            </w:pPr>
            <w:r w:rsidRPr="00073BD2">
              <w:rPr>
                <w:rFonts w:ascii="Calibri" w:eastAsia="Times New Roman" w:hAnsi="Calibri"/>
                <w:color w:val="000000"/>
                <w:lang w:eastAsia="en-GB"/>
              </w:rPr>
              <w:t>Elastic Net Score</w:t>
            </w:r>
          </w:p>
        </w:tc>
        <w:tc>
          <w:tcPr>
            <w:tcW w:w="1322" w:type="dxa"/>
            <w:tcBorders>
              <w:top w:val="nil"/>
              <w:left w:val="nil"/>
              <w:bottom w:val="nil"/>
              <w:right w:val="nil"/>
            </w:tcBorders>
            <w:shd w:val="clear" w:color="auto" w:fill="auto"/>
            <w:noWrap/>
            <w:vAlign w:val="center"/>
            <w:hideMark/>
          </w:tcPr>
          <w:p w14:paraId="2FD25682" w14:textId="77777777" w:rsidR="002C3E28" w:rsidRPr="00073BD2" w:rsidRDefault="002C3E28" w:rsidP="00B03957">
            <w:pPr>
              <w:jc w:val="right"/>
              <w:rPr>
                <w:rFonts w:ascii="Calibri" w:eastAsia="Times New Roman" w:hAnsi="Calibri"/>
                <w:color w:val="000000"/>
                <w:lang w:eastAsia="en-GB"/>
              </w:rPr>
            </w:pPr>
            <w:r w:rsidRPr="004B1A20">
              <w:rPr>
                <w:rFonts w:ascii="Calibri" w:eastAsia="Times New Roman" w:hAnsi="Calibri"/>
                <w:color w:val="000000"/>
                <w:lang w:eastAsia="en-GB"/>
              </w:rPr>
              <w:t>0.</w:t>
            </w:r>
            <w:r>
              <w:rPr>
                <w:rFonts w:ascii="Calibri" w:eastAsia="Times New Roman" w:hAnsi="Calibri"/>
                <w:color w:val="000000"/>
                <w:lang w:eastAsia="en-GB"/>
              </w:rPr>
              <w:t>7</w:t>
            </w:r>
            <w:r w:rsidRPr="004B1A20">
              <w:rPr>
                <w:rFonts w:ascii="Calibri" w:eastAsia="Times New Roman" w:hAnsi="Calibri"/>
                <w:color w:val="000000"/>
                <w:lang w:eastAsia="en-GB"/>
              </w:rPr>
              <w:t>7</w:t>
            </w:r>
          </w:p>
        </w:tc>
        <w:tc>
          <w:tcPr>
            <w:tcW w:w="1278" w:type="dxa"/>
            <w:tcBorders>
              <w:top w:val="nil"/>
              <w:left w:val="nil"/>
              <w:bottom w:val="nil"/>
              <w:right w:val="nil"/>
            </w:tcBorders>
            <w:shd w:val="clear" w:color="auto" w:fill="auto"/>
            <w:noWrap/>
            <w:vAlign w:val="center"/>
            <w:hideMark/>
          </w:tcPr>
          <w:p w14:paraId="334D777E" w14:textId="77777777" w:rsidR="002C3E28" w:rsidRPr="00073BD2" w:rsidRDefault="002C3E28" w:rsidP="00B03957">
            <w:pPr>
              <w:jc w:val="right"/>
              <w:rPr>
                <w:rFonts w:ascii="Calibri" w:eastAsia="Times New Roman" w:hAnsi="Calibri"/>
                <w:color w:val="000000"/>
                <w:lang w:eastAsia="en-GB"/>
              </w:rPr>
            </w:pPr>
            <w:r w:rsidRPr="004B1A20">
              <w:rPr>
                <w:rFonts w:ascii="Calibri" w:eastAsia="Times New Roman" w:hAnsi="Calibri"/>
                <w:color w:val="000000"/>
                <w:lang w:eastAsia="en-GB"/>
              </w:rPr>
              <w:t>0.7</w:t>
            </w:r>
            <w:r>
              <w:rPr>
                <w:rFonts w:ascii="Calibri" w:eastAsia="Times New Roman" w:hAnsi="Calibri"/>
                <w:color w:val="000000"/>
                <w:lang w:eastAsia="en-GB"/>
              </w:rPr>
              <w:t>6</w:t>
            </w:r>
          </w:p>
        </w:tc>
        <w:tc>
          <w:tcPr>
            <w:tcW w:w="1300" w:type="dxa"/>
            <w:tcBorders>
              <w:top w:val="nil"/>
              <w:left w:val="nil"/>
              <w:bottom w:val="nil"/>
              <w:right w:val="nil"/>
            </w:tcBorders>
            <w:shd w:val="clear" w:color="auto" w:fill="auto"/>
            <w:noWrap/>
            <w:vAlign w:val="center"/>
            <w:hideMark/>
          </w:tcPr>
          <w:p w14:paraId="3DEDF471" w14:textId="77777777" w:rsidR="002C3E28" w:rsidRPr="00073BD2" w:rsidRDefault="002C3E28" w:rsidP="00B03957">
            <w:pPr>
              <w:jc w:val="right"/>
              <w:rPr>
                <w:rFonts w:ascii="Calibri" w:eastAsia="Times New Roman" w:hAnsi="Calibri"/>
                <w:color w:val="000000"/>
                <w:lang w:eastAsia="en-GB"/>
              </w:rPr>
            </w:pPr>
            <w:r w:rsidRPr="004B1A20">
              <w:rPr>
                <w:rFonts w:ascii="Calibri" w:eastAsia="Times New Roman" w:hAnsi="Calibri"/>
                <w:color w:val="000000"/>
                <w:lang w:eastAsia="en-GB"/>
              </w:rPr>
              <w:t>0.</w:t>
            </w:r>
            <w:r>
              <w:rPr>
                <w:rFonts w:ascii="Calibri" w:eastAsia="Times New Roman" w:hAnsi="Calibri"/>
                <w:color w:val="000000"/>
                <w:lang w:eastAsia="en-GB"/>
              </w:rPr>
              <w:t>43</w:t>
            </w:r>
          </w:p>
        </w:tc>
        <w:tc>
          <w:tcPr>
            <w:tcW w:w="1300" w:type="dxa"/>
            <w:tcBorders>
              <w:top w:val="nil"/>
              <w:left w:val="nil"/>
              <w:bottom w:val="nil"/>
              <w:right w:val="nil"/>
            </w:tcBorders>
          </w:tcPr>
          <w:p w14:paraId="6CC75A74" w14:textId="77777777" w:rsidR="002C3E28" w:rsidRDefault="002C3E28" w:rsidP="00B03957">
            <w:pPr>
              <w:tabs>
                <w:tab w:val="left" w:pos="1058"/>
              </w:tabs>
              <w:jc w:val="right"/>
              <w:rPr>
                <w:rFonts w:ascii="Calibri" w:eastAsia="Times New Roman" w:hAnsi="Calibri"/>
                <w:color w:val="000000"/>
                <w:lang w:eastAsia="en-GB"/>
              </w:rPr>
            </w:pPr>
            <w:r>
              <w:rPr>
                <w:rFonts w:ascii="Calibri" w:eastAsia="Times New Roman" w:hAnsi="Calibri"/>
                <w:color w:val="000000"/>
                <w:lang w:eastAsia="en-GB"/>
              </w:rPr>
              <w:t>0.77</w:t>
            </w:r>
          </w:p>
        </w:tc>
        <w:tc>
          <w:tcPr>
            <w:tcW w:w="1300" w:type="dxa"/>
            <w:tcBorders>
              <w:top w:val="nil"/>
              <w:left w:val="nil"/>
              <w:bottom w:val="nil"/>
              <w:right w:val="nil"/>
            </w:tcBorders>
          </w:tcPr>
          <w:p w14:paraId="36E61851" w14:textId="77777777" w:rsidR="002C3E28" w:rsidRPr="004B1A20" w:rsidRDefault="002C3E28" w:rsidP="00B03957">
            <w:pPr>
              <w:tabs>
                <w:tab w:val="left" w:pos="1058"/>
              </w:tabs>
              <w:jc w:val="right"/>
              <w:rPr>
                <w:rFonts w:ascii="Calibri" w:eastAsia="Times New Roman" w:hAnsi="Calibri"/>
                <w:color w:val="000000"/>
                <w:lang w:eastAsia="en-GB"/>
              </w:rPr>
            </w:pPr>
            <w:r>
              <w:rPr>
                <w:rFonts w:ascii="Calibri" w:eastAsia="Times New Roman" w:hAnsi="Calibri"/>
                <w:color w:val="000000"/>
                <w:lang w:eastAsia="en-GB"/>
              </w:rPr>
              <w:t>0.829</w:t>
            </w:r>
          </w:p>
        </w:tc>
        <w:tc>
          <w:tcPr>
            <w:tcW w:w="1300" w:type="dxa"/>
            <w:tcBorders>
              <w:top w:val="nil"/>
              <w:left w:val="nil"/>
              <w:bottom w:val="nil"/>
              <w:right w:val="nil"/>
            </w:tcBorders>
          </w:tcPr>
          <w:p w14:paraId="343F9ECA" w14:textId="77777777" w:rsidR="002C3E28" w:rsidRDefault="002C3E28" w:rsidP="00B03957">
            <w:pPr>
              <w:tabs>
                <w:tab w:val="left" w:pos="1058"/>
              </w:tabs>
              <w:jc w:val="right"/>
              <w:rPr>
                <w:rFonts w:ascii="Calibri" w:eastAsia="Times New Roman" w:hAnsi="Calibri"/>
                <w:color w:val="000000"/>
                <w:lang w:eastAsia="en-GB"/>
              </w:rPr>
            </w:pPr>
            <w:r>
              <w:rPr>
                <w:rFonts w:ascii="Calibri" w:eastAsia="Times New Roman" w:hAnsi="Calibri"/>
                <w:color w:val="000000"/>
                <w:lang w:eastAsia="en-GB"/>
              </w:rPr>
              <w:t>0.17</w:t>
            </w:r>
          </w:p>
        </w:tc>
        <w:tc>
          <w:tcPr>
            <w:tcW w:w="1300" w:type="dxa"/>
            <w:tcBorders>
              <w:top w:val="nil"/>
              <w:left w:val="nil"/>
              <w:bottom w:val="nil"/>
              <w:right w:val="nil"/>
            </w:tcBorders>
          </w:tcPr>
          <w:p w14:paraId="07BB6A2D" w14:textId="77777777" w:rsidR="002C3E28" w:rsidRDefault="002C3E28" w:rsidP="00B03957">
            <w:pPr>
              <w:tabs>
                <w:tab w:val="left" w:pos="1058"/>
              </w:tabs>
              <w:jc w:val="right"/>
              <w:rPr>
                <w:rFonts w:ascii="Calibri" w:eastAsia="Times New Roman" w:hAnsi="Calibri"/>
                <w:color w:val="000000"/>
                <w:lang w:eastAsia="en-GB"/>
              </w:rPr>
            </w:pPr>
            <w:r>
              <w:rPr>
                <w:rFonts w:ascii="Calibri" w:eastAsia="Times New Roman" w:hAnsi="Calibri"/>
                <w:color w:val="000000"/>
                <w:lang w:eastAsia="en-GB"/>
              </w:rPr>
              <w:t>181</w:t>
            </w:r>
          </w:p>
        </w:tc>
      </w:tr>
      <w:tr w:rsidR="002C3E28" w:rsidRPr="00073BD2" w14:paraId="19718700" w14:textId="77777777" w:rsidTr="00B03957">
        <w:trPr>
          <w:trHeight w:val="320"/>
        </w:trPr>
        <w:tc>
          <w:tcPr>
            <w:tcW w:w="3640" w:type="dxa"/>
            <w:tcBorders>
              <w:top w:val="nil"/>
              <w:left w:val="nil"/>
              <w:bottom w:val="nil"/>
              <w:right w:val="nil"/>
            </w:tcBorders>
            <w:shd w:val="clear" w:color="auto" w:fill="auto"/>
            <w:noWrap/>
            <w:vAlign w:val="center"/>
            <w:hideMark/>
          </w:tcPr>
          <w:p w14:paraId="5AA6E919" w14:textId="77777777" w:rsidR="002C3E28" w:rsidRPr="00073BD2" w:rsidRDefault="002C3E28" w:rsidP="00B03957">
            <w:pPr>
              <w:rPr>
                <w:rFonts w:ascii="Calibri" w:eastAsia="Times New Roman" w:hAnsi="Calibri"/>
                <w:color w:val="000000"/>
                <w:lang w:eastAsia="en-GB"/>
              </w:rPr>
            </w:pPr>
            <w:r w:rsidRPr="00073BD2">
              <w:rPr>
                <w:rFonts w:ascii="Calibri" w:eastAsia="Times New Roman" w:hAnsi="Calibri"/>
                <w:b/>
                <w:bCs/>
                <w:color w:val="000000"/>
                <w:lang w:eastAsia="en-GB"/>
              </w:rPr>
              <w:t>NFBC1966</w:t>
            </w:r>
          </w:p>
        </w:tc>
        <w:tc>
          <w:tcPr>
            <w:tcW w:w="1322" w:type="dxa"/>
            <w:tcBorders>
              <w:top w:val="nil"/>
              <w:left w:val="nil"/>
              <w:bottom w:val="nil"/>
              <w:right w:val="nil"/>
            </w:tcBorders>
            <w:shd w:val="clear" w:color="auto" w:fill="auto"/>
            <w:noWrap/>
            <w:vAlign w:val="bottom"/>
            <w:hideMark/>
          </w:tcPr>
          <w:p w14:paraId="50494484" w14:textId="77777777" w:rsidR="002C3E28" w:rsidRPr="00073BD2" w:rsidRDefault="002C3E28" w:rsidP="00B03957">
            <w:pPr>
              <w:jc w:val="right"/>
              <w:rPr>
                <w:rFonts w:ascii="Calibri" w:eastAsia="Times New Roman" w:hAnsi="Calibri"/>
                <w:color w:val="000000"/>
                <w:lang w:eastAsia="en-GB"/>
              </w:rPr>
            </w:pPr>
          </w:p>
        </w:tc>
        <w:tc>
          <w:tcPr>
            <w:tcW w:w="1278" w:type="dxa"/>
            <w:tcBorders>
              <w:top w:val="nil"/>
              <w:left w:val="nil"/>
              <w:bottom w:val="nil"/>
              <w:right w:val="nil"/>
            </w:tcBorders>
            <w:shd w:val="clear" w:color="auto" w:fill="auto"/>
            <w:noWrap/>
            <w:vAlign w:val="bottom"/>
            <w:hideMark/>
          </w:tcPr>
          <w:p w14:paraId="25D64D07" w14:textId="77777777" w:rsidR="002C3E28" w:rsidRPr="00073BD2" w:rsidRDefault="002C3E28" w:rsidP="00B03957">
            <w:pPr>
              <w:jc w:val="right"/>
              <w:rPr>
                <w:rFonts w:ascii="Calibri" w:eastAsia="Times New Roman" w:hAnsi="Calibri"/>
                <w:color w:val="000000"/>
                <w:lang w:eastAsia="en-GB"/>
              </w:rPr>
            </w:pPr>
          </w:p>
        </w:tc>
        <w:tc>
          <w:tcPr>
            <w:tcW w:w="1300" w:type="dxa"/>
            <w:tcBorders>
              <w:top w:val="nil"/>
              <w:left w:val="nil"/>
              <w:bottom w:val="nil"/>
              <w:right w:val="nil"/>
            </w:tcBorders>
            <w:shd w:val="clear" w:color="auto" w:fill="auto"/>
            <w:noWrap/>
            <w:vAlign w:val="bottom"/>
            <w:hideMark/>
          </w:tcPr>
          <w:p w14:paraId="2955CD8D" w14:textId="77777777" w:rsidR="002C3E28" w:rsidRPr="00073BD2" w:rsidRDefault="002C3E28" w:rsidP="00B03957">
            <w:pPr>
              <w:jc w:val="right"/>
              <w:rPr>
                <w:rFonts w:ascii="Calibri" w:eastAsia="Times New Roman" w:hAnsi="Calibri"/>
                <w:color w:val="000000"/>
                <w:lang w:eastAsia="en-GB"/>
              </w:rPr>
            </w:pPr>
          </w:p>
        </w:tc>
        <w:tc>
          <w:tcPr>
            <w:tcW w:w="1300" w:type="dxa"/>
            <w:tcBorders>
              <w:top w:val="nil"/>
              <w:left w:val="nil"/>
              <w:bottom w:val="nil"/>
              <w:right w:val="nil"/>
            </w:tcBorders>
          </w:tcPr>
          <w:p w14:paraId="5BBB630D" w14:textId="77777777" w:rsidR="002C3E28" w:rsidRPr="00073BD2" w:rsidRDefault="002C3E28" w:rsidP="00B03957">
            <w:pPr>
              <w:jc w:val="right"/>
              <w:rPr>
                <w:rFonts w:ascii="Calibri" w:eastAsia="Times New Roman" w:hAnsi="Calibri"/>
                <w:color w:val="000000"/>
                <w:lang w:eastAsia="en-GB"/>
              </w:rPr>
            </w:pPr>
          </w:p>
        </w:tc>
        <w:tc>
          <w:tcPr>
            <w:tcW w:w="1300" w:type="dxa"/>
            <w:tcBorders>
              <w:top w:val="nil"/>
              <w:left w:val="nil"/>
              <w:bottom w:val="nil"/>
              <w:right w:val="nil"/>
            </w:tcBorders>
          </w:tcPr>
          <w:p w14:paraId="3ED3D8D7" w14:textId="77777777" w:rsidR="002C3E28" w:rsidRPr="00073BD2" w:rsidRDefault="002C3E28" w:rsidP="00B03957">
            <w:pPr>
              <w:jc w:val="right"/>
              <w:rPr>
                <w:rFonts w:ascii="Calibri" w:eastAsia="Times New Roman" w:hAnsi="Calibri"/>
                <w:color w:val="000000"/>
                <w:lang w:eastAsia="en-GB"/>
              </w:rPr>
            </w:pPr>
          </w:p>
        </w:tc>
        <w:tc>
          <w:tcPr>
            <w:tcW w:w="1300" w:type="dxa"/>
            <w:tcBorders>
              <w:top w:val="nil"/>
              <w:left w:val="nil"/>
              <w:bottom w:val="nil"/>
              <w:right w:val="nil"/>
            </w:tcBorders>
          </w:tcPr>
          <w:p w14:paraId="60329841" w14:textId="77777777" w:rsidR="002C3E28" w:rsidRPr="00073BD2" w:rsidRDefault="002C3E28" w:rsidP="00B03957">
            <w:pPr>
              <w:jc w:val="right"/>
              <w:rPr>
                <w:rFonts w:ascii="Calibri" w:eastAsia="Times New Roman" w:hAnsi="Calibri"/>
                <w:color w:val="000000"/>
                <w:lang w:eastAsia="en-GB"/>
              </w:rPr>
            </w:pPr>
          </w:p>
        </w:tc>
        <w:tc>
          <w:tcPr>
            <w:tcW w:w="1300" w:type="dxa"/>
            <w:tcBorders>
              <w:top w:val="nil"/>
              <w:left w:val="nil"/>
              <w:bottom w:val="nil"/>
              <w:right w:val="nil"/>
            </w:tcBorders>
          </w:tcPr>
          <w:p w14:paraId="1007E1E3" w14:textId="77777777" w:rsidR="002C3E28" w:rsidRPr="00073BD2" w:rsidRDefault="002C3E28" w:rsidP="00B03957">
            <w:pPr>
              <w:jc w:val="right"/>
              <w:rPr>
                <w:rFonts w:ascii="Calibri" w:eastAsia="Times New Roman" w:hAnsi="Calibri"/>
                <w:color w:val="000000"/>
                <w:lang w:eastAsia="en-GB"/>
              </w:rPr>
            </w:pPr>
          </w:p>
        </w:tc>
      </w:tr>
      <w:tr w:rsidR="002C3E28" w:rsidRPr="00073BD2" w14:paraId="21466C22" w14:textId="77777777" w:rsidTr="00B03957">
        <w:trPr>
          <w:trHeight w:val="320"/>
        </w:trPr>
        <w:tc>
          <w:tcPr>
            <w:tcW w:w="3640" w:type="dxa"/>
            <w:tcBorders>
              <w:top w:val="nil"/>
              <w:left w:val="nil"/>
              <w:bottom w:val="nil"/>
              <w:right w:val="nil"/>
            </w:tcBorders>
            <w:shd w:val="clear" w:color="auto" w:fill="auto"/>
            <w:noWrap/>
            <w:hideMark/>
          </w:tcPr>
          <w:p w14:paraId="3354D40E" w14:textId="77777777" w:rsidR="002C3E28" w:rsidRPr="00073BD2" w:rsidRDefault="002C3E28" w:rsidP="00B03957">
            <w:pPr>
              <w:jc w:val="right"/>
              <w:rPr>
                <w:rFonts w:ascii="Calibri" w:eastAsia="Times New Roman" w:hAnsi="Calibri"/>
                <w:b/>
                <w:bCs/>
                <w:color w:val="000000"/>
                <w:lang w:eastAsia="en-GB"/>
              </w:rPr>
            </w:pPr>
            <w:r w:rsidRPr="00073BD2">
              <w:rPr>
                <w:rFonts w:ascii="Calibri" w:eastAsia="Times New Roman" w:hAnsi="Calibri"/>
                <w:color w:val="000000"/>
                <w:lang w:eastAsia="en-GB"/>
              </w:rPr>
              <w:t>Elastic Net Score</w:t>
            </w:r>
          </w:p>
        </w:tc>
        <w:tc>
          <w:tcPr>
            <w:tcW w:w="1322" w:type="dxa"/>
            <w:tcBorders>
              <w:top w:val="nil"/>
              <w:left w:val="nil"/>
              <w:bottom w:val="nil"/>
              <w:right w:val="nil"/>
            </w:tcBorders>
            <w:shd w:val="clear" w:color="auto" w:fill="auto"/>
            <w:noWrap/>
            <w:vAlign w:val="center"/>
            <w:hideMark/>
          </w:tcPr>
          <w:p w14:paraId="5857FABF" w14:textId="77777777" w:rsidR="002C3E28" w:rsidRPr="00073BD2" w:rsidRDefault="002C3E28" w:rsidP="00B03957">
            <w:pPr>
              <w:jc w:val="right"/>
              <w:rPr>
                <w:rFonts w:ascii="Calibri" w:eastAsia="Times New Roman" w:hAnsi="Calibri"/>
                <w:b/>
                <w:bCs/>
                <w:color w:val="000000"/>
                <w:lang w:eastAsia="en-GB"/>
              </w:rPr>
            </w:pPr>
            <w:r w:rsidRPr="004B1A20">
              <w:rPr>
                <w:rFonts w:ascii="Calibri" w:eastAsia="Times New Roman" w:hAnsi="Calibri"/>
                <w:color w:val="000000"/>
                <w:lang w:eastAsia="en-GB"/>
              </w:rPr>
              <w:t>0.7</w:t>
            </w:r>
            <w:r>
              <w:rPr>
                <w:rFonts w:ascii="Calibri" w:eastAsia="Times New Roman" w:hAnsi="Calibri"/>
                <w:color w:val="000000"/>
                <w:lang w:eastAsia="en-GB"/>
              </w:rPr>
              <w:t>6</w:t>
            </w:r>
          </w:p>
        </w:tc>
        <w:tc>
          <w:tcPr>
            <w:tcW w:w="1278" w:type="dxa"/>
            <w:tcBorders>
              <w:top w:val="nil"/>
              <w:left w:val="nil"/>
              <w:bottom w:val="nil"/>
              <w:right w:val="nil"/>
            </w:tcBorders>
            <w:shd w:val="clear" w:color="auto" w:fill="auto"/>
            <w:noWrap/>
            <w:vAlign w:val="center"/>
            <w:hideMark/>
          </w:tcPr>
          <w:p w14:paraId="423B4D2D" w14:textId="77777777" w:rsidR="002C3E28" w:rsidRPr="00073BD2" w:rsidRDefault="002C3E28" w:rsidP="00B03957">
            <w:pPr>
              <w:jc w:val="right"/>
              <w:rPr>
                <w:rFonts w:eastAsia="Times New Roman"/>
                <w:sz w:val="20"/>
                <w:szCs w:val="20"/>
                <w:lang w:eastAsia="en-GB"/>
              </w:rPr>
            </w:pPr>
            <w:r w:rsidRPr="004B1A20">
              <w:rPr>
                <w:rFonts w:ascii="Calibri" w:eastAsia="Times New Roman" w:hAnsi="Calibri"/>
                <w:color w:val="000000"/>
                <w:lang w:eastAsia="en-GB"/>
              </w:rPr>
              <w:t>0.</w:t>
            </w:r>
            <w:r>
              <w:rPr>
                <w:rFonts w:ascii="Calibri" w:eastAsia="Times New Roman" w:hAnsi="Calibri"/>
                <w:color w:val="000000"/>
                <w:lang w:eastAsia="en-GB"/>
              </w:rPr>
              <w:t>62</w:t>
            </w:r>
          </w:p>
        </w:tc>
        <w:tc>
          <w:tcPr>
            <w:tcW w:w="1300" w:type="dxa"/>
            <w:tcBorders>
              <w:top w:val="nil"/>
              <w:left w:val="nil"/>
              <w:bottom w:val="nil"/>
              <w:right w:val="nil"/>
            </w:tcBorders>
            <w:shd w:val="clear" w:color="auto" w:fill="auto"/>
            <w:noWrap/>
            <w:vAlign w:val="center"/>
            <w:hideMark/>
          </w:tcPr>
          <w:p w14:paraId="780C7E60" w14:textId="77777777" w:rsidR="002C3E28" w:rsidRPr="00073BD2" w:rsidRDefault="002C3E28" w:rsidP="00B03957">
            <w:pPr>
              <w:jc w:val="right"/>
              <w:rPr>
                <w:rFonts w:eastAsia="Times New Roman"/>
                <w:sz w:val="20"/>
                <w:szCs w:val="20"/>
                <w:lang w:eastAsia="en-GB"/>
              </w:rPr>
            </w:pPr>
            <w:r w:rsidRPr="004B1A20">
              <w:rPr>
                <w:rFonts w:ascii="Calibri" w:eastAsia="Times New Roman" w:hAnsi="Calibri"/>
                <w:color w:val="000000"/>
                <w:lang w:eastAsia="en-GB"/>
              </w:rPr>
              <w:t>0.3</w:t>
            </w:r>
            <w:r>
              <w:rPr>
                <w:rFonts w:ascii="Calibri" w:eastAsia="Times New Roman" w:hAnsi="Calibri"/>
                <w:color w:val="000000"/>
                <w:lang w:eastAsia="en-GB"/>
              </w:rPr>
              <w:t>3</w:t>
            </w:r>
          </w:p>
        </w:tc>
        <w:tc>
          <w:tcPr>
            <w:tcW w:w="1300" w:type="dxa"/>
            <w:tcBorders>
              <w:top w:val="nil"/>
              <w:left w:val="nil"/>
              <w:bottom w:val="nil"/>
              <w:right w:val="nil"/>
            </w:tcBorders>
          </w:tcPr>
          <w:p w14:paraId="12593093" w14:textId="77777777" w:rsidR="002C3E28" w:rsidRDefault="002C3E28" w:rsidP="00B03957">
            <w:pPr>
              <w:jc w:val="right"/>
              <w:rPr>
                <w:rFonts w:ascii="Calibri" w:eastAsia="Times New Roman" w:hAnsi="Calibri"/>
                <w:color w:val="000000"/>
                <w:lang w:eastAsia="en-GB"/>
              </w:rPr>
            </w:pPr>
            <w:r>
              <w:rPr>
                <w:rFonts w:ascii="Calibri" w:eastAsia="Times New Roman" w:hAnsi="Calibri"/>
                <w:color w:val="000000"/>
                <w:lang w:eastAsia="en-GB"/>
              </w:rPr>
              <w:t>0.77</w:t>
            </w:r>
          </w:p>
        </w:tc>
        <w:tc>
          <w:tcPr>
            <w:tcW w:w="1300" w:type="dxa"/>
            <w:tcBorders>
              <w:top w:val="nil"/>
              <w:left w:val="nil"/>
              <w:bottom w:val="nil"/>
              <w:right w:val="nil"/>
            </w:tcBorders>
          </w:tcPr>
          <w:p w14:paraId="02A92915" w14:textId="77777777" w:rsidR="002C3E28" w:rsidRPr="004B1A20" w:rsidRDefault="002C3E28" w:rsidP="00B03957">
            <w:pPr>
              <w:jc w:val="right"/>
              <w:rPr>
                <w:rFonts w:ascii="Calibri" w:eastAsia="Times New Roman" w:hAnsi="Calibri"/>
                <w:color w:val="000000"/>
                <w:lang w:eastAsia="en-GB"/>
              </w:rPr>
            </w:pPr>
            <w:r>
              <w:rPr>
                <w:rFonts w:ascii="Calibri" w:eastAsia="Times New Roman" w:hAnsi="Calibri"/>
                <w:color w:val="000000"/>
                <w:lang w:eastAsia="en-GB"/>
              </w:rPr>
              <w:t>0.768</w:t>
            </w:r>
          </w:p>
        </w:tc>
        <w:tc>
          <w:tcPr>
            <w:tcW w:w="1300" w:type="dxa"/>
            <w:tcBorders>
              <w:top w:val="nil"/>
              <w:left w:val="nil"/>
              <w:bottom w:val="nil"/>
              <w:right w:val="nil"/>
            </w:tcBorders>
          </w:tcPr>
          <w:p w14:paraId="2E99CE84" w14:textId="77777777" w:rsidR="002C3E28" w:rsidRDefault="002C3E28" w:rsidP="00B03957">
            <w:pPr>
              <w:jc w:val="right"/>
              <w:rPr>
                <w:rFonts w:ascii="Calibri" w:eastAsia="Times New Roman" w:hAnsi="Calibri"/>
                <w:color w:val="000000"/>
                <w:lang w:eastAsia="en-GB"/>
              </w:rPr>
            </w:pPr>
            <w:r>
              <w:rPr>
                <w:rFonts w:ascii="Calibri" w:eastAsia="Times New Roman" w:hAnsi="Calibri"/>
                <w:color w:val="000000"/>
                <w:lang w:eastAsia="en-GB"/>
              </w:rPr>
              <w:t>0.19</w:t>
            </w:r>
          </w:p>
        </w:tc>
        <w:tc>
          <w:tcPr>
            <w:tcW w:w="1300" w:type="dxa"/>
            <w:tcBorders>
              <w:top w:val="nil"/>
              <w:left w:val="nil"/>
              <w:bottom w:val="nil"/>
              <w:right w:val="nil"/>
            </w:tcBorders>
          </w:tcPr>
          <w:p w14:paraId="5D946729" w14:textId="77777777" w:rsidR="002C3E28" w:rsidRDefault="002C3E28" w:rsidP="00B03957">
            <w:pPr>
              <w:jc w:val="right"/>
              <w:rPr>
                <w:rFonts w:ascii="Calibri" w:eastAsia="Times New Roman" w:hAnsi="Calibri"/>
                <w:color w:val="000000"/>
                <w:lang w:eastAsia="en-GB"/>
              </w:rPr>
            </w:pPr>
            <w:r>
              <w:rPr>
                <w:rFonts w:ascii="Calibri" w:eastAsia="Times New Roman" w:hAnsi="Calibri"/>
                <w:color w:val="000000"/>
                <w:lang w:eastAsia="en-GB"/>
              </w:rPr>
              <w:t>181</w:t>
            </w:r>
          </w:p>
        </w:tc>
      </w:tr>
      <w:tr w:rsidR="002C3E28" w:rsidRPr="00073BD2" w14:paraId="6BD524AF" w14:textId="77777777" w:rsidTr="00B03957">
        <w:trPr>
          <w:trHeight w:val="320"/>
        </w:trPr>
        <w:tc>
          <w:tcPr>
            <w:tcW w:w="3640" w:type="dxa"/>
            <w:tcBorders>
              <w:top w:val="nil"/>
              <w:left w:val="nil"/>
              <w:bottom w:val="single" w:sz="4" w:space="0" w:color="auto"/>
              <w:right w:val="nil"/>
            </w:tcBorders>
            <w:shd w:val="clear" w:color="auto" w:fill="auto"/>
            <w:noWrap/>
          </w:tcPr>
          <w:p w14:paraId="25AF1ED5" w14:textId="77777777" w:rsidR="002C3E28" w:rsidRPr="00073BD2" w:rsidRDefault="002C3E28" w:rsidP="00B03957">
            <w:pPr>
              <w:jc w:val="right"/>
              <w:rPr>
                <w:rFonts w:ascii="Calibri" w:eastAsia="Times New Roman" w:hAnsi="Calibri"/>
                <w:color w:val="000000"/>
                <w:lang w:eastAsia="en-GB"/>
              </w:rPr>
            </w:pPr>
          </w:p>
        </w:tc>
        <w:tc>
          <w:tcPr>
            <w:tcW w:w="1322" w:type="dxa"/>
            <w:tcBorders>
              <w:top w:val="nil"/>
              <w:left w:val="nil"/>
              <w:bottom w:val="single" w:sz="4" w:space="0" w:color="auto"/>
              <w:right w:val="nil"/>
            </w:tcBorders>
            <w:shd w:val="clear" w:color="auto" w:fill="auto"/>
            <w:noWrap/>
            <w:vAlign w:val="bottom"/>
          </w:tcPr>
          <w:p w14:paraId="4A3E99FC" w14:textId="77777777" w:rsidR="002C3E28" w:rsidRPr="00073BD2" w:rsidRDefault="002C3E28" w:rsidP="00B03957">
            <w:pPr>
              <w:jc w:val="right"/>
              <w:rPr>
                <w:rFonts w:ascii="Calibri" w:eastAsia="Times New Roman" w:hAnsi="Calibri"/>
                <w:color w:val="000000"/>
                <w:lang w:eastAsia="en-GB"/>
              </w:rPr>
            </w:pPr>
          </w:p>
        </w:tc>
        <w:tc>
          <w:tcPr>
            <w:tcW w:w="1278" w:type="dxa"/>
            <w:tcBorders>
              <w:top w:val="nil"/>
              <w:left w:val="nil"/>
              <w:bottom w:val="single" w:sz="4" w:space="0" w:color="auto"/>
              <w:right w:val="nil"/>
            </w:tcBorders>
            <w:shd w:val="clear" w:color="auto" w:fill="auto"/>
            <w:noWrap/>
            <w:vAlign w:val="bottom"/>
          </w:tcPr>
          <w:p w14:paraId="5EA632C2" w14:textId="77777777" w:rsidR="002C3E28" w:rsidRPr="00073BD2" w:rsidRDefault="002C3E28" w:rsidP="00B03957">
            <w:pPr>
              <w:jc w:val="right"/>
              <w:rPr>
                <w:rFonts w:ascii="Calibri" w:eastAsia="Times New Roman" w:hAnsi="Calibri"/>
                <w:color w:val="000000"/>
                <w:lang w:eastAsia="en-GB"/>
              </w:rPr>
            </w:pPr>
          </w:p>
        </w:tc>
        <w:tc>
          <w:tcPr>
            <w:tcW w:w="1300" w:type="dxa"/>
            <w:tcBorders>
              <w:top w:val="nil"/>
              <w:left w:val="nil"/>
              <w:bottom w:val="single" w:sz="4" w:space="0" w:color="auto"/>
              <w:right w:val="nil"/>
            </w:tcBorders>
            <w:shd w:val="clear" w:color="auto" w:fill="auto"/>
            <w:noWrap/>
            <w:vAlign w:val="bottom"/>
          </w:tcPr>
          <w:p w14:paraId="28F630FE" w14:textId="77777777" w:rsidR="002C3E28" w:rsidRPr="00073BD2" w:rsidRDefault="002C3E28" w:rsidP="00B03957">
            <w:pPr>
              <w:jc w:val="right"/>
              <w:rPr>
                <w:rFonts w:ascii="Calibri" w:eastAsia="Times New Roman" w:hAnsi="Calibri"/>
                <w:color w:val="000000"/>
                <w:lang w:eastAsia="en-GB"/>
              </w:rPr>
            </w:pPr>
          </w:p>
        </w:tc>
        <w:tc>
          <w:tcPr>
            <w:tcW w:w="1300" w:type="dxa"/>
            <w:tcBorders>
              <w:top w:val="nil"/>
              <w:left w:val="nil"/>
              <w:bottom w:val="single" w:sz="4" w:space="0" w:color="auto"/>
              <w:right w:val="nil"/>
            </w:tcBorders>
          </w:tcPr>
          <w:p w14:paraId="07C24510" w14:textId="77777777" w:rsidR="002C3E28" w:rsidRPr="00073BD2" w:rsidRDefault="002C3E28" w:rsidP="00B03957">
            <w:pPr>
              <w:jc w:val="right"/>
              <w:rPr>
                <w:rFonts w:ascii="Calibri" w:eastAsia="Times New Roman" w:hAnsi="Calibri"/>
                <w:color w:val="000000"/>
                <w:lang w:eastAsia="en-GB"/>
              </w:rPr>
            </w:pPr>
          </w:p>
        </w:tc>
        <w:tc>
          <w:tcPr>
            <w:tcW w:w="1300" w:type="dxa"/>
            <w:tcBorders>
              <w:top w:val="nil"/>
              <w:left w:val="nil"/>
              <w:bottom w:val="single" w:sz="4" w:space="0" w:color="auto"/>
              <w:right w:val="nil"/>
            </w:tcBorders>
          </w:tcPr>
          <w:p w14:paraId="42E0208C" w14:textId="77777777" w:rsidR="002C3E28" w:rsidRPr="00073BD2" w:rsidRDefault="002C3E28" w:rsidP="00B03957">
            <w:pPr>
              <w:jc w:val="right"/>
              <w:rPr>
                <w:rFonts w:ascii="Calibri" w:eastAsia="Times New Roman" w:hAnsi="Calibri"/>
                <w:color w:val="000000"/>
                <w:lang w:eastAsia="en-GB"/>
              </w:rPr>
            </w:pPr>
          </w:p>
        </w:tc>
        <w:tc>
          <w:tcPr>
            <w:tcW w:w="1300" w:type="dxa"/>
            <w:tcBorders>
              <w:top w:val="nil"/>
              <w:left w:val="nil"/>
              <w:bottom w:val="single" w:sz="4" w:space="0" w:color="auto"/>
              <w:right w:val="nil"/>
            </w:tcBorders>
          </w:tcPr>
          <w:p w14:paraId="2B4D7B5E" w14:textId="77777777" w:rsidR="002C3E28" w:rsidRPr="00073BD2" w:rsidRDefault="002C3E28" w:rsidP="00B03957">
            <w:pPr>
              <w:jc w:val="right"/>
              <w:rPr>
                <w:rFonts w:ascii="Calibri" w:eastAsia="Times New Roman" w:hAnsi="Calibri"/>
                <w:color w:val="000000"/>
                <w:lang w:eastAsia="en-GB"/>
              </w:rPr>
            </w:pPr>
          </w:p>
        </w:tc>
        <w:tc>
          <w:tcPr>
            <w:tcW w:w="1300" w:type="dxa"/>
            <w:tcBorders>
              <w:top w:val="nil"/>
              <w:left w:val="nil"/>
              <w:bottom w:val="single" w:sz="4" w:space="0" w:color="auto"/>
              <w:right w:val="nil"/>
            </w:tcBorders>
          </w:tcPr>
          <w:p w14:paraId="56829D30" w14:textId="77777777" w:rsidR="002C3E28" w:rsidRPr="00073BD2" w:rsidRDefault="002C3E28" w:rsidP="00B03957">
            <w:pPr>
              <w:jc w:val="right"/>
              <w:rPr>
                <w:rFonts w:ascii="Calibri" w:eastAsia="Times New Roman" w:hAnsi="Calibri"/>
                <w:color w:val="000000"/>
                <w:lang w:eastAsia="en-GB"/>
              </w:rPr>
            </w:pPr>
          </w:p>
        </w:tc>
      </w:tr>
    </w:tbl>
    <w:p w14:paraId="6AED3D24" w14:textId="77777777" w:rsidR="002C3E28" w:rsidRDefault="002C3E28" w:rsidP="002C3E28"/>
    <w:p w14:paraId="0C44F167" w14:textId="77777777" w:rsidR="002C3E28" w:rsidRDefault="002C3E28">
      <w:pPr>
        <w:sectPr w:rsidR="002C3E28" w:rsidSect="002C3E28">
          <w:pgSz w:w="16840" w:h="11900" w:orient="landscape"/>
          <w:pgMar w:top="1440" w:right="1440" w:bottom="1440" w:left="1440" w:header="708" w:footer="708" w:gutter="0"/>
          <w:cols w:space="708"/>
          <w:titlePg/>
          <w:docGrid w:linePitch="360"/>
        </w:sectPr>
      </w:pPr>
    </w:p>
    <w:p w14:paraId="05B94238" w14:textId="3DF21CBA" w:rsidR="002C3E28" w:rsidRDefault="002C3E28"/>
    <w:p w14:paraId="0EAE6219" w14:textId="77777777" w:rsidR="00245A02" w:rsidRDefault="00245A02"/>
    <w:p w14:paraId="24FDBF48" w14:textId="5CD3D556" w:rsidR="007556EC" w:rsidRPr="00007CE0" w:rsidRDefault="002C3E28" w:rsidP="007556EC">
      <w:pPr>
        <w:pStyle w:val="Heading1"/>
      </w:pPr>
      <w:bookmarkStart w:id="4" w:name="_Toc48890538"/>
      <w:r>
        <w:t>4</w:t>
      </w:r>
      <w:r w:rsidR="007556EC" w:rsidRPr="00007CE0">
        <w:t>.</w:t>
      </w:r>
      <w:r w:rsidR="007556EC">
        <w:t xml:space="preserve"> </w:t>
      </w:r>
      <w:r w:rsidR="00211DCD">
        <w:t xml:space="preserve">Figure </w:t>
      </w:r>
      <w:r w:rsidR="007556EC">
        <w:t>S1:</w:t>
      </w:r>
      <w:r w:rsidR="007556EC" w:rsidRPr="00007CE0">
        <w:t xml:space="preserve"> Distribution of smoking variable and smoking score over plates in the Raine Study</w:t>
      </w:r>
      <w:bookmarkEnd w:id="4"/>
    </w:p>
    <w:p w14:paraId="359FE62D" w14:textId="77777777" w:rsidR="007556EC" w:rsidRDefault="007556EC" w:rsidP="007556EC"/>
    <w:p w14:paraId="14087F06" w14:textId="524E2EF4" w:rsidR="007556EC" w:rsidRDefault="007556EC" w:rsidP="007556EC">
      <w:pPr>
        <w:rPr>
          <w:rFonts w:asciiTheme="majorHAnsi" w:eastAsia="Calibri" w:hAnsiTheme="majorHAnsi" w:cstheme="majorBidi"/>
          <w:color w:val="2F5496" w:themeColor="accent1" w:themeShade="BF"/>
          <w:sz w:val="32"/>
          <w:szCs w:val="32"/>
        </w:rPr>
      </w:pPr>
      <w:r>
        <w:rPr>
          <w:noProof/>
          <w:lang w:val="en-GB" w:eastAsia="en-GB"/>
        </w:rPr>
        <w:drawing>
          <wp:inline distT="0" distB="0" distL="0" distR="0" wp14:anchorId="1C6C21FB" wp14:editId="7B605DC4">
            <wp:extent cx="5727700" cy="3481070"/>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27700" cy="3481070"/>
                    </a:xfrm>
                    <a:prstGeom prst="rect">
                      <a:avLst/>
                    </a:prstGeom>
                  </pic:spPr>
                </pic:pic>
              </a:graphicData>
            </a:graphic>
          </wp:inline>
        </w:drawing>
      </w:r>
      <w:r>
        <w:rPr>
          <w:rFonts w:eastAsia="Calibri"/>
        </w:rPr>
        <w:br w:type="page"/>
      </w:r>
    </w:p>
    <w:p w14:paraId="1AC203B9" w14:textId="7B9CC8A9" w:rsidR="00245A02" w:rsidRDefault="002C3E28" w:rsidP="003430A1">
      <w:pPr>
        <w:pStyle w:val="Heading1"/>
        <w:rPr>
          <w:rFonts w:eastAsia="Calibri"/>
        </w:rPr>
      </w:pPr>
      <w:bookmarkStart w:id="5" w:name="_Toc48890539"/>
      <w:r>
        <w:rPr>
          <w:rFonts w:eastAsia="Calibri"/>
        </w:rPr>
        <w:t>5</w:t>
      </w:r>
      <w:r w:rsidR="00245A02" w:rsidRPr="00245A02">
        <w:rPr>
          <w:rFonts w:eastAsia="Calibri"/>
        </w:rPr>
        <w:t>.</w:t>
      </w:r>
      <w:r w:rsidR="00211DCD">
        <w:rPr>
          <w:rFonts w:eastAsia="Calibri"/>
        </w:rPr>
        <w:t xml:space="preserve"> Figure S2:</w:t>
      </w:r>
      <w:r w:rsidR="00245A02" w:rsidRPr="00245A02">
        <w:rPr>
          <w:rFonts w:eastAsia="Calibri"/>
        </w:rPr>
        <w:t xml:space="preserve"> </w:t>
      </w:r>
      <w:r w:rsidR="00007CE0">
        <w:rPr>
          <w:rFonts w:eastAsia="Calibri"/>
        </w:rPr>
        <w:t>Model quality measures for all machine learning models</w:t>
      </w:r>
      <w:bookmarkEnd w:id="5"/>
    </w:p>
    <w:p w14:paraId="1B01AD9D" w14:textId="77777777" w:rsidR="00546239" w:rsidRPr="00245A02" w:rsidRDefault="00546239" w:rsidP="003430A1">
      <w:pPr>
        <w:rPr>
          <w:rFonts w:eastAsia="Calibri" w:cstheme="minorHAnsi"/>
        </w:rPr>
      </w:pPr>
    </w:p>
    <w:p w14:paraId="15AC0EFB" w14:textId="64A08D3A" w:rsidR="00321FE6" w:rsidRPr="001A1C04" w:rsidRDefault="000A3B4D" w:rsidP="001A1C04">
      <w:pPr>
        <w:pStyle w:val="Body"/>
        <w:spacing w:line="360" w:lineRule="auto"/>
        <w:jc w:val="both"/>
        <w:rPr>
          <w:rFonts w:asciiTheme="minorHAnsi" w:hAnsiTheme="minorHAnsi"/>
          <w:lang w:val="en-AU"/>
        </w:rPr>
      </w:pPr>
      <w:r w:rsidRPr="003430A1">
        <w:rPr>
          <w:rFonts w:asciiTheme="minorHAnsi" w:eastAsia="Calibri" w:hAnsiTheme="minorHAnsi" w:cs="Calibri"/>
          <w:b/>
          <w:bCs/>
        </w:rPr>
        <w:t>Figure S1</w:t>
      </w:r>
      <w:r w:rsidRPr="003430A1">
        <w:rPr>
          <w:rFonts w:asciiTheme="minorHAnsi" w:eastAsia="Calibri" w:hAnsiTheme="minorHAnsi" w:cs="Calibri"/>
        </w:rPr>
        <w:t xml:space="preserve">. Accuracy and Cohen’s </w:t>
      </w:r>
      <w:r w:rsidR="00DA799D">
        <w:rPr>
          <w:rFonts w:asciiTheme="minorHAnsi" w:eastAsia="Calibri" w:hAnsiTheme="minorHAnsi" w:cs="Calibri"/>
        </w:rPr>
        <w:t xml:space="preserve">kappa </w:t>
      </w:r>
      <w:r w:rsidRPr="001A1C04">
        <w:rPr>
          <w:rFonts w:asciiTheme="minorHAnsi" w:hAnsiTheme="minorHAnsi"/>
          <w:lang w:val="en-AU"/>
        </w:rPr>
        <w:t>for all tested models</w:t>
      </w:r>
      <w:r w:rsidR="00CA0DA2" w:rsidRPr="001A1C04">
        <w:rPr>
          <w:rFonts w:asciiTheme="minorHAnsi" w:hAnsiTheme="minorHAnsi"/>
          <w:lang w:val="en-AU"/>
        </w:rPr>
        <w:t>. Both statistics were dervi</w:t>
      </w:r>
      <w:r w:rsidR="00CA0DA2" w:rsidRPr="009D15FE">
        <w:rPr>
          <w:rFonts w:asciiTheme="minorHAnsi" w:hAnsiTheme="minorHAnsi"/>
          <w:lang w:val="en-AU"/>
        </w:rPr>
        <w:t>ved during the cross-validation step of the model training. The data is split into random training and test sets during training and the metrics are calculated based on the test set. The average and the 95% confidence intervals are provided for every model.</w:t>
      </w:r>
      <w:r w:rsidR="005F07A0" w:rsidRPr="009D15FE">
        <w:rPr>
          <w:rFonts w:asciiTheme="minorHAnsi" w:hAnsiTheme="minorHAnsi"/>
          <w:lang w:val="en-AU"/>
        </w:rPr>
        <w:t xml:space="preserve"> Both measures are unit-less and the higher the value, the better the performance for both accuracy and Cohen’s </w:t>
      </w:r>
      <w:r w:rsidR="005F07A0" w:rsidRPr="003430A1">
        <w:rPr>
          <w:rFonts w:asciiTheme="minorHAnsi" w:hAnsiTheme="minorHAnsi"/>
          <w:lang w:val="en-AU"/>
        </w:rPr>
        <w:t></w:t>
      </w:r>
      <w:r w:rsidR="005F07A0" w:rsidRPr="001A1C04">
        <w:rPr>
          <w:rFonts w:asciiTheme="minorHAnsi" w:hAnsiTheme="minorHAnsi"/>
          <w:lang w:val="en-AU"/>
        </w:rPr>
        <w:t>.</w:t>
      </w:r>
    </w:p>
    <w:p w14:paraId="15AE5BBB" w14:textId="7318905E" w:rsidR="00052152" w:rsidRPr="003430A1" w:rsidRDefault="00052152" w:rsidP="00321FE6">
      <w:pPr>
        <w:pStyle w:val="Body"/>
        <w:spacing w:line="360" w:lineRule="auto"/>
        <w:jc w:val="both"/>
        <w:rPr>
          <w:rFonts w:asciiTheme="minorHAnsi" w:hAnsiTheme="minorHAnsi"/>
          <w:sz w:val="18"/>
          <w:szCs w:val="18"/>
          <w:lang w:val="en-AU"/>
        </w:rPr>
      </w:pPr>
      <w:r w:rsidRPr="003430A1">
        <w:rPr>
          <w:rFonts w:asciiTheme="minorHAnsi" w:hAnsiTheme="minorHAnsi"/>
          <w:sz w:val="18"/>
          <w:szCs w:val="18"/>
          <w:lang w:val="en-AU"/>
        </w:rPr>
        <w:t>glmnet: Elastic net regression</w:t>
      </w:r>
    </w:p>
    <w:p w14:paraId="60A6CFC5" w14:textId="27C40389" w:rsidR="00052152" w:rsidRPr="003430A1" w:rsidRDefault="00052152" w:rsidP="00321FE6">
      <w:pPr>
        <w:pStyle w:val="Body"/>
        <w:spacing w:line="360" w:lineRule="auto"/>
        <w:jc w:val="both"/>
        <w:rPr>
          <w:rFonts w:ascii="Calibri" w:eastAsia="Calibri" w:hAnsi="Calibri" w:cs="Calibri"/>
          <w:sz w:val="18"/>
          <w:szCs w:val="18"/>
        </w:rPr>
      </w:pPr>
      <w:r w:rsidRPr="003430A1">
        <w:rPr>
          <w:rFonts w:ascii="Calibri" w:eastAsia="Calibri" w:hAnsi="Calibri" w:cs="Calibri"/>
          <w:sz w:val="18"/>
          <w:szCs w:val="18"/>
        </w:rPr>
        <w:t>gbm: Gradient Boosting Machine</w:t>
      </w:r>
    </w:p>
    <w:p w14:paraId="25C87670" w14:textId="7FC8CD3B" w:rsidR="00052152" w:rsidRPr="003430A1" w:rsidRDefault="00052152" w:rsidP="00321FE6">
      <w:pPr>
        <w:pStyle w:val="Body"/>
        <w:spacing w:line="360" w:lineRule="auto"/>
        <w:jc w:val="both"/>
        <w:rPr>
          <w:rFonts w:ascii="Calibri" w:eastAsia="Calibri" w:hAnsi="Calibri" w:cs="Calibri"/>
          <w:sz w:val="18"/>
          <w:szCs w:val="18"/>
        </w:rPr>
      </w:pPr>
      <w:r w:rsidRPr="003430A1">
        <w:rPr>
          <w:rFonts w:ascii="Calibri" w:eastAsia="Calibri" w:hAnsi="Calibri" w:cs="Calibri"/>
          <w:sz w:val="18"/>
          <w:szCs w:val="18"/>
        </w:rPr>
        <w:t>rf: Random Forest</w:t>
      </w:r>
    </w:p>
    <w:p w14:paraId="55765881" w14:textId="148F0566" w:rsidR="00052152" w:rsidRPr="003430A1" w:rsidRDefault="00052152" w:rsidP="00321FE6">
      <w:pPr>
        <w:pStyle w:val="Body"/>
        <w:spacing w:line="360" w:lineRule="auto"/>
        <w:jc w:val="both"/>
        <w:rPr>
          <w:rFonts w:ascii="Calibri" w:eastAsia="Calibri" w:hAnsi="Calibri" w:cs="Calibri"/>
          <w:sz w:val="18"/>
          <w:szCs w:val="18"/>
        </w:rPr>
      </w:pPr>
      <w:r w:rsidRPr="003430A1">
        <w:rPr>
          <w:rFonts w:ascii="Calibri" w:eastAsia="Calibri" w:hAnsi="Calibri" w:cs="Calibri"/>
          <w:sz w:val="18"/>
          <w:szCs w:val="18"/>
        </w:rPr>
        <w:t>svmLinear: Support Vector Machine with Linear Kernel</w:t>
      </w:r>
    </w:p>
    <w:p w14:paraId="4DCED493" w14:textId="39285E32" w:rsidR="00052152" w:rsidRPr="003430A1" w:rsidRDefault="00052152" w:rsidP="00321FE6">
      <w:pPr>
        <w:pStyle w:val="Body"/>
        <w:spacing w:line="360" w:lineRule="auto"/>
        <w:jc w:val="both"/>
        <w:rPr>
          <w:rFonts w:ascii="Calibri" w:eastAsia="Calibri" w:hAnsi="Calibri" w:cs="Calibri"/>
          <w:sz w:val="18"/>
          <w:szCs w:val="18"/>
        </w:rPr>
      </w:pPr>
      <w:r w:rsidRPr="003430A1">
        <w:rPr>
          <w:rFonts w:ascii="Calibri" w:eastAsia="Calibri" w:hAnsi="Calibri" w:cs="Calibri"/>
          <w:sz w:val="18"/>
          <w:szCs w:val="18"/>
        </w:rPr>
        <w:t>c50: C5.0</w:t>
      </w:r>
    </w:p>
    <w:p w14:paraId="5CB27BD4" w14:textId="34FA7F64" w:rsidR="00052152" w:rsidRPr="003430A1" w:rsidRDefault="00052152" w:rsidP="00321FE6">
      <w:pPr>
        <w:pStyle w:val="Body"/>
        <w:spacing w:line="360" w:lineRule="auto"/>
        <w:jc w:val="both"/>
        <w:rPr>
          <w:rFonts w:ascii="Calibri" w:eastAsia="Calibri" w:hAnsi="Calibri" w:cs="Calibri"/>
          <w:sz w:val="18"/>
          <w:szCs w:val="18"/>
        </w:rPr>
      </w:pPr>
      <w:r w:rsidRPr="003430A1">
        <w:rPr>
          <w:rFonts w:ascii="Calibri" w:eastAsia="Calibri" w:hAnsi="Calibri" w:cs="Calibri"/>
          <w:sz w:val="18"/>
          <w:szCs w:val="18"/>
        </w:rPr>
        <w:t>lda: Lineat Discriminant Analysis</w:t>
      </w:r>
    </w:p>
    <w:p w14:paraId="08F5E1B8" w14:textId="2CA40D1D" w:rsidR="00052152" w:rsidRPr="003430A1" w:rsidRDefault="00052152" w:rsidP="00321FE6">
      <w:pPr>
        <w:pStyle w:val="Body"/>
        <w:spacing w:line="360" w:lineRule="auto"/>
        <w:jc w:val="both"/>
        <w:rPr>
          <w:rFonts w:ascii="Calibri" w:eastAsia="Calibri" w:hAnsi="Calibri" w:cs="Calibri"/>
          <w:sz w:val="18"/>
          <w:szCs w:val="18"/>
        </w:rPr>
      </w:pPr>
      <w:r w:rsidRPr="003430A1">
        <w:rPr>
          <w:rFonts w:ascii="Calibri" w:eastAsia="Calibri" w:hAnsi="Calibri" w:cs="Calibri"/>
          <w:sz w:val="18"/>
          <w:szCs w:val="18"/>
        </w:rPr>
        <w:t>bagging: Tree Bagging Algorithm</w:t>
      </w:r>
    </w:p>
    <w:p w14:paraId="2C97DFFD" w14:textId="2D115414" w:rsidR="00052152" w:rsidRPr="003430A1" w:rsidRDefault="00052152" w:rsidP="00321FE6">
      <w:pPr>
        <w:pStyle w:val="Body"/>
        <w:spacing w:line="360" w:lineRule="auto"/>
        <w:jc w:val="both"/>
        <w:rPr>
          <w:rFonts w:ascii="Calibri" w:eastAsia="Calibri" w:hAnsi="Calibri" w:cs="Calibri"/>
          <w:sz w:val="18"/>
          <w:szCs w:val="18"/>
        </w:rPr>
      </w:pPr>
      <w:r w:rsidRPr="003430A1">
        <w:rPr>
          <w:rFonts w:ascii="Calibri" w:eastAsia="Calibri" w:hAnsi="Calibri" w:cs="Calibri"/>
          <w:sz w:val="18"/>
          <w:szCs w:val="18"/>
        </w:rPr>
        <w:t>cart: Classification and Regression Tree</w:t>
      </w:r>
    </w:p>
    <w:p w14:paraId="0CD35E4F" w14:textId="190CCD59" w:rsidR="00052152" w:rsidRPr="003430A1" w:rsidRDefault="00052152" w:rsidP="00321FE6">
      <w:pPr>
        <w:pStyle w:val="Body"/>
        <w:spacing w:line="360" w:lineRule="auto"/>
        <w:jc w:val="both"/>
        <w:rPr>
          <w:rFonts w:ascii="Calibri" w:eastAsia="Calibri" w:hAnsi="Calibri" w:cs="Calibri"/>
          <w:sz w:val="18"/>
          <w:szCs w:val="18"/>
        </w:rPr>
      </w:pPr>
      <w:r w:rsidRPr="003430A1">
        <w:rPr>
          <w:rFonts w:ascii="Calibri" w:eastAsia="Calibri" w:hAnsi="Calibri" w:cs="Calibri"/>
          <w:sz w:val="18"/>
          <w:szCs w:val="18"/>
        </w:rPr>
        <w:t>nb: Naïve Bayes</w:t>
      </w:r>
    </w:p>
    <w:p w14:paraId="7F984BE6" w14:textId="5F3C2E4E" w:rsidR="00052152" w:rsidRPr="003430A1" w:rsidRDefault="00052152" w:rsidP="00321FE6">
      <w:pPr>
        <w:pStyle w:val="Body"/>
        <w:spacing w:line="360" w:lineRule="auto"/>
        <w:jc w:val="both"/>
        <w:rPr>
          <w:rFonts w:ascii="Calibri" w:eastAsia="Calibri" w:hAnsi="Calibri" w:cs="Calibri"/>
          <w:sz w:val="18"/>
          <w:szCs w:val="18"/>
        </w:rPr>
      </w:pPr>
      <w:r w:rsidRPr="003430A1">
        <w:rPr>
          <w:rFonts w:ascii="Calibri" w:eastAsia="Calibri" w:hAnsi="Calibri" w:cs="Calibri"/>
          <w:sz w:val="18"/>
          <w:szCs w:val="18"/>
        </w:rPr>
        <w:t>logisit: Logistic Regression</w:t>
      </w:r>
    </w:p>
    <w:p w14:paraId="22C95588" w14:textId="479DA497" w:rsidR="00130D5A" w:rsidRPr="003430A1" w:rsidRDefault="00130D5A" w:rsidP="00321FE6">
      <w:pPr>
        <w:pStyle w:val="Body"/>
        <w:spacing w:line="360" w:lineRule="auto"/>
        <w:jc w:val="both"/>
        <w:rPr>
          <w:rFonts w:ascii="Calibri" w:eastAsia="Calibri" w:hAnsi="Calibri" w:cs="Calibri"/>
          <w:sz w:val="18"/>
          <w:szCs w:val="18"/>
        </w:rPr>
      </w:pPr>
      <w:r w:rsidRPr="003430A1">
        <w:rPr>
          <w:rFonts w:ascii="Calibri" w:eastAsia="Calibri" w:hAnsi="Calibri" w:cs="Calibri"/>
          <w:sz w:val="18"/>
          <w:szCs w:val="18"/>
        </w:rPr>
        <w:t>knn: k-Nearest Neighbour</w:t>
      </w:r>
    </w:p>
    <w:p w14:paraId="4CCB06A4" w14:textId="23CA938D" w:rsidR="000A3B4D" w:rsidRDefault="000A3B4D" w:rsidP="00321FE6">
      <w:pPr>
        <w:pStyle w:val="Body"/>
        <w:spacing w:line="360" w:lineRule="auto"/>
        <w:jc w:val="both"/>
        <w:rPr>
          <w:rFonts w:ascii="Calibri" w:eastAsia="Calibri" w:hAnsi="Calibri" w:cs="Calibri"/>
        </w:rPr>
      </w:pPr>
    </w:p>
    <w:p w14:paraId="2D8B5720" w14:textId="77777777" w:rsidR="000A3B4D" w:rsidRDefault="000A3B4D" w:rsidP="00321FE6">
      <w:pPr>
        <w:pStyle w:val="Body"/>
        <w:spacing w:line="360" w:lineRule="auto"/>
        <w:jc w:val="both"/>
        <w:rPr>
          <w:rFonts w:ascii="Calibri" w:eastAsia="Calibri" w:hAnsi="Calibri" w:cs="Calibri"/>
        </w:rPr>
      </w:pPr>
    </w:p>
    <w:p w14:paraId="2C9FEC5E" w14:textId="6BC30BD4" w:rsidR="00903FDC" w:rsidRPr="00903FDC" w:rsidRDefault="000A3B4D" w:rsidP="002C3E28">
      <w:r>
        <w:rPr>
          <w:noProof/>
          <w:lang w:val="en-GB" w:eastAsia="en-GB"/>
        </w:rPr>
        <w:drawing>
          <wp:inline distT="0" distB="0" distL="0" distR="0" wp14:anchorId="4FF7557A" wp14:editId="5AD8E038">
            <wp:extent cx="5715000" cy="4162425"/>
            <wp:effectExtent l="0" t="0" r="0" b="3175"/>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2.png"/>
                    <pic:cNvPicPr/>
                  </pic:nvPicPr>
                  <pic:blipFill rotWithShape="1">
                    <a:blip r:embed="rId14">
                      <a:extLst>
                        <a:ext uri="{28A0092B-C50C-407E-A947-70E740481C1C}">
                          <a14:useLocalDpi xmlns:a14="http://schemas.microsoft.com/office/drawing/2010/main" val="0"/>
                        </a:ext>
                      </a:extLst>
                    </a:blip>
                    <a:srcRect b="2745"/>
                    <a:stretch/>
                  </pic:blipFill>
                  <pic:spPr bwMode="auto">
                    <a:xfrm>
                      <a:off x="0" y="0"/>
                      <a:ext cx="5715000" cy="4162425"/>
                    </a:xfrm>
                    <a:prstGeom prst="rect">
                      <a:avLst/>
                    </a:prstGeom>
                    <a:ln>
                      <a:noFill/>
                    </a:ln>
                    <a:extLst>
                      <a:ext uri="{53640926-AAD7-44D8-BBD7-CCE9431645EC}">
                        <a14:shadowObscured xmlns:a14="http://schemas.microsoft.com/office/drawing/2010/main"/>
                      </a:ext>
                    </a:extLst>
                  </pic:spPr>
                </pic:pic>
              </a:graphicData>
            </a:graphic>
          </wp:inline>
        </w:drawing>
      </w:r>
    </w:p>
    <w:sectPr w:rsidR="00903FDC" w:rsidRPr="00903FDC" w:rsidSect="001F4E6E">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53EED" w14:textId="77777777" w:rsidR="00755FD9" w:rsidRDefault="00755FD9" w:rsidP="00A80479">
      <w:r>
        <w:separator/>
      </w:r>
    </w:p>
  </w:endnote>
  <w:endnote w:type="continuationSeparator" w:id="0">
    <w:p w14:paraId="51A0BC6D" w14:textId="77777777" w:rsidR="00755FD9" w:rsidRDefault="00755FD9" w:rsidP="00A8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47115431"/>
      <w:docPartObj>
        <w:docPartGallery w:val="Page Numbers (Bottom of Page)"/>
        <w:docPartUnique/>
      </w:docPartObj>
    </w:sdtPr>
    <w:sdtEndPr>
      <w:rPr>
        <w:rStyle w:val="PageNumber"/>
      </w:rPr>
    </w:sdtEndPr>
    <w:sdtContent>
      <w:p w14:paraId="6C7ED1DA" w14:textId="7EE08ACC" w:rsidR="00AA3792" w:rsidRDefault="00AA3792" w:rsidP="00AA37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53EE4F" w14:textId="77777777" w:rsidR="00AA3792" w:rsidRDefault="00AA3792" w:rsidP="00A8047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36064161"/>
      <w:docPartObj>
        <w:docPartGallery w:val="Page Numbers (Bottom of Page)"/>
        <w:docPartUnique/>
      </w:docPartObj>
    </w:sdtPr>
    <w:sdtEndPr>
      <w:rPr>
        <w:rStyle w:val="PageNumber"/>
      </w:rPr>
    </w:sdtEndPr>
    <w:sdtContent>
      <w:p w14:paraId="644AC201" w14:textId="68C69A71" w:rsidR="00AA3792" w:rsidRDefault="00AA3792" w:rsidP="00AA37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120E3">
          <w:rPr>
            <w:rStyle w:val="PageNumber"/>
            <w:noProof/>
          </w:rPr>
          <w:t>2</w:t>
        </w:r>
        <w:r>
          <w:rPr>
            <w:rStyle w:val="PageNumber"/>
          </w:rPr>
          <w:fldChar w:fldCharType="end"/>
        </w:r>
      </w:p>
    </w:sdtContent>
  </w:sdt>
  <w:p w14:paraId="01F4955E" w14:textId="77777777" w:rsidR="00AA3792" w:rsidRDefault="00AA3792" w:rsidP="00A80479">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5117269"/>
      <w:docPartObj>
        <w:docPartGallery w:val="Page Numbers (Bottom of Page)"/>
        <w:docPartUnique/>
      </w:docPartObj>
    </w:sdtPr>
    <w:sdtEndPr>
      <w:rPr>
        <w:rStyle w:val="PageNumber"/>
      </w:rPr>
    </w:sdtEndPr>
    <w:sdtContent>
      <w:p w14:paraId="7BE20B24" w14:textId="2CE3D0E3" w:rsidR="00AA3792" w:rsidRDefault="00AA3792" w:rsidP="00AA37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120E3">
          <w:rPr>
            <w:rStyle w:val="PageNumber"/>
            <w:noProof/>
          </w:rPr>
          <w:t>1</w:t>
        </w:r>
        <w:r>
          <w:rPr>
            <w:rStyle w:val="PageNumber"/>
          </w:rPr>
          <w:fldChar w:fldCharType="end"/>
        </w:r>
      </w:p>
    </w:sdtContent>
  </w:sdt>
  <w:p w14:paraId="3A5A7028" w14:textId="77777777" w:rsidR="00AA3792" w:rsidRDefault="00AA3792" w:rsidP="00604A2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469B7" w14:textId="77777777" w:rsidR="00755FD9" w:rsidRDefault="00755FD9" w:rsidP="00A80479">
      <w:r>
        <w:separator/>
      </w:r>
    </w:p>
  </w:footnote>
  <w:footnote w:type="continuationSeparator" w:id="0">
    <w:p w14:paraId="510F3DD3" w14:textId="77777777" w:rsidR="00755FD9" w:rsidRDefault="00755FD9" w:rsidP="00A804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66A39"/>
    <w:multiLevelType w:val="hybridMultilevel"/>
    <w:tmpl w:val="3020BFCA"/>
    <w:lvl w:ilvl="0" w:tplc="E4A8C0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7AF704F"/>
    <w:multiLevelType w:val="hybridMultilevel"/>
    <w:tmpl w:val="C784AB96"/>
    <w:lvl w:ilvl="0" w:tplc="DD24568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9896EA2"/>
    <w:multiLevelType w:val="hybridMultilevel"/>
    <w:tmpl w:val="44B43392"/>
    <w:lvl w:ilvl="0" w:tplc="D1EAAAF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932F56"/>
    <w:multiLevelType w:val="hybridMultilevel"/>
    <w:tmpl w:val="3EAEF0D4"/>
    <w:lvl w:ilvl="0" w:tplc="8A5E9B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BE14D91"/>
    <w:multiLevelType w:val="hybridMultilevel"/>
    <w:tmpl w:val="0DE8C0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F2920DC"/>
    <w:multiLevelType w:val="hybridMultilevel"/>
    <w:tmpl w:val="C0724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466A84"/>
    <w:multiLevelType w:val="hybridMultilevel"/>
    <w:tmpl w:val="197E7B1E"/>
    <w:lvl w:ilvl="0" w:tplc="4A32CA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51182D"/>
    <w:multiLevelType w:val="hybridMultilevel"/>
    <w:tmpl w:val="D1A65636"/>
    <w:lvl w:ilvl="0" w:tplc="B58413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6660F"/>
    <w:multiLevelType w:val="hybridMultilevel"/>
    <w:tmpl w:val="FCB8D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5"/>
  </w:num>
  <w:num w:numId="5">
    <w:abstractNumId w:val="6"/>
  </w:num>
  <w:num w:numId="6">
    <w:abstractNumId w:val="3"/>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Environ Health Persp&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tavdfzgr5e9de0dzn5s2rcvw50vfp0a0tx&quot;&gt;Projects and general overview&lt;record-ids&gt;&lt;item&gt;70&lt;/item&gt;&lt;item&gt;199&lt;/item&gt;&lt;item&gt;205&lt;/item&gt;&lt;item&gt;218&lt;/item&gt;&lt;item&gt;219&lt;/item&gt;&lt;item&gt;220&lt;/item&gt;&lt;item&gt;221&lt;/item&gt;&lt;item&gt;222&lt;/item&gt;&lt;item&gt;270&lt;/item&gt;&lt;item&gt;271&lt;/item&gt;&lt;item&gt;272&lt;/item&gt;&lt;/record-ids&gt;&lt;/item&gt;&lt;/Libraries&gt;"/>
  </w:docVars>
  <w:rsids>
    <w:rsidRoot w:val="00CB3D7C"/>
    <w:rsid w:val="00007CE0"/>
    <w:rsid w:val="0003453D"/>
    <w:rsid w:val="00041BF1"/>
    <w:rsid w:val="00052152"/>
    <w:rsid w:val="0005310C"/>
    <w:rsid w:val="0006646D"/>
    <w:rsid w:val="00073895"/>
    <w:rsid w:val="00090BB6"/>
    <w:rsid w:val="000A3B4D"/>
    <w:rsid w:val="000C539D"/>
    <w:rsid w:val="000D44B1"/>
    <w:rsid w:val="000E6429"/>
    <w:rsid w:val="001218C3"/>
    <w:rsid w:val="00130D5A"/>
    <w:rsid w:val="001465CE"/>
    <w:rsid w:val="00151436"/>
    <w:rsid w:val="00155F20"/>
    <w:rsid w:val="0017146F"/>
    <w:rsid w:val="00182458"/>
    <w:rsid w:val="00183B0C"/>
    <w:rsid w:val="00184F70"/>
    <w:rsid w:val="001A1C04"/>
    <w:rsid w:val="001B3DB9"/>
    <w:rsid w:val="001B733F"/>
    <w:rsid w:val="001C63FB"/>
    <w:rsid w:val="001E0697"/>
    <w:rsid w:val="001F4E6E"/>
    <w:rsid w:val="00202020"/>
    <w:rsid w:val="00211DCD"/>
    <w:rsid w:val="00220326"/>
    <w:rsid w:val="00222774"/>
    <w:rsid w:val="0022383D"/>
    <w:rsid w:val="00224CB1"/>
    <w:rsid w:val="00245A02"/>
    <w:rsid w:val="00255003"/>
    <w:rsid w:val="002715F4"/>
    <w:rsid w:val="00274A39"/>
    <w:rsid w:val="0029313F"/>
    <w:rsid w:val="002971DE"/>
    <w:rsid w:val="002975F7"/>
    <w:rsid w:val="002B1C0B"/>
    <w:rsid w:val="002B44CE"/>
    <w:rsid w:val="002C3E28"/>
    <w:rsid w:val="002E45BA"/>
    <w:rsid w:val="002E7DDA"/>
    <w:rsid w:val="00301216"/>
    <w:rsid w:val="0031386F"/>
    <w:rsid w:val="00321FE6"/>
    <w:rsid w:val="003244E0"/>
    <w:rsid w:val="00341BCE"/>
    <w:rsid w:val="003430A1"/>
    <w:rsid w:val="003523B4"/>
    <w:rsid w:val="00366AF3"/>
    <w:rsid w:val="003714B4"/>
    <w:rsid w:val="00375B23"/>
    <w:rsid w:val="00376D42"/>
    <w:rsid w:val="003A68D2"/>
    <w:rsid w:val="003C0E38"/>
    <w:rsid w:val="003C5143"/>
    <w:rsid w:val="003D041D"/>
    <w:rsid w:val="003E186D"/>
    <w:rsid w:val="003E1A02"/>
    <w:rsid w:val="00420A73"/>
    <w:rsid w:val="004346B7"/>
    <w:rsid w:val="004554D7"/>
    <w:rsid w:val="00457C9B"/>
    <w:rsid w:val="0046603F"/>
    <w:rsid w:val="0047789D"/>
    <w:rsid w:val="00477D02"/>
    <w:rsid w:val="00485394"/>
    <w:rsid w:val="00494F48"/>
    <w:rsid w:val="004A1F2B"/>
    <w:rsid w:val="004D3C88"/>
    <w:rsid w:val="004F0B4A"/>
    <w:rsid w:val="00506FDD"/>
    <w:rsid w:val="00514CE4"/>
    <w:rsid w:val="00541471"/>
    <w:rsid w:val="00546239"/>
    <w:rsid w:val="00556BDB"/>
    <w:rsid w:val="00587312"/>
    <w:rsid w:val="00592ADC"/>
    <w:rsid w:val="005C67EC"/>
    <w:rsid w:val="005D473F"/>
    <w:rsid w:val="005F0504"/>
    <w:rsid w:val="005F07A0"/>
    <w:rsid w:val="005F4183"/>
    <w:rsid w:val="005F533F"/>
    <w:rsid w:val="005F6F68"/>
    <w:rsid w:val="00604A25"/>
    <w:rsid w:val="00645837"/>
    <w:rsid w:val="00657555"/>
    <w:rsid w:val="00671C63"/>
    <w:rsid w:val="006775D6"/>
    <w:rsid w:val="006A5C1F"/>
    <w:rsid w:val="006A6DF6"/>
    <w:rsid w:val="006B494A"/>
    <w:rsid w:val="006E494F"/>
    <w:rsid w:val="006F7FB0"/>
    <w:rsid w:val="007120E3"/>
    <w:rsid w:val="0072490D"/>
    <w:rsid w:val="0073219C"/>
    <w:rsid w:val="007350D5"/>
    <w:rsid w:val="00742D16"/>
    <w:rsid w:val="007556EC"/>
    <w:rsid w:val="00755FD9"/>
    <w:rsid w:val="00762B73"/>
    <w:rsid w:val="0078329F"/>
    <w:rsid w:val="00783EE2"/>
    <w:rsid w:val="007A49B3"/>
    <w:rsid w:val="007A7F5C"/>
    <w:rsid w:val="007B1743"/>
    <w:rsid w:val="007D0A9B"/>
    <w:rsid w:val="007D7A99"/>
    <w:rsid w:val="007E7133"/>
    <w:rsid w:val="007F76CC"/>
    <w:rsid w:val="00830B18"/>
    <w:rsid w:val="008373C1"/>
    <w:rsid w:val="00840284"/>
    <w:rsid w:val="00845254"/>
    <w:rsid w:val="00862B36"/>
    <w:rsid w:val="0087721C"/>
    <w:rsid w:val="00890B8B"/>
    <w:rsid w:val="008C044B"/>
    <w:rsid w:val="008E76D3"/>
    <w:rsid w:val="008F3EAE"/>
    <w:rsid w:val="008F7393"/>
    <w:rsid w:val="00903FDC"/>
    <w:rsid w:val="009044DA"/>
    <w:rsid w:val="00906A14"/>
    <w:rsid w:val="00916FF4"/>
    <w:rsid w:val="009219F8"/>
    <w:rsid w:val="009466B4"/>
    <w:rsid w:val="00953377"/>
    <w:rsid w:val="00954F62"/>
    <w:rsid w:val="00961D22"/>
    <w:rsid w:val="00962FDC"/>
    <w:rsid w:val="00984FA4"/>
    <w:rsid w:val="009A240A"/>
    <w:rsid w:val="009A6919"/>
    <w:rsid w:val="009D15FE"/>
    <w:rsid w:val="009F560D"/>
    <w:rsid w:val="00A00B78"/>
    <w:rsid w:val="00A239D7"/>
    <w:rsid w:val="00A51D1E"/>
    <w:rsid w:val="00A52EBD"/>
    <w:rsid w:val="00A703F3"/>
    <w:rsid w:val="00A757B5"/>
    <w:rsid w:val="00A80479"/>
    <w:rsid w:val="00A87B6A"/>
    <w:rsid w:val="00A917A0"/>
    <w:rsid w:val="00A9727B"/>
    <w:rsid w:val="00AA0928"/>
    <w:rsid w:val="00AA3792"/>
    <w:rsid w:val="00AC33EB"/>
    <w:rsid w:val="00AC57EB"/>
    <w:rsid w:val="00AE6CE1"/>
    <w:rsid w:val="00AF1599"/>
    <w:rsid w:val="00AF36E4"/>
    <w:rsid w:val="00B10C45"/>
    <w:rsid w:val="00B10E27"/>
    <w:rsid w:val="00B64EE3"/>
    <w:rsid w:val="00BC62F0"/>
    <w:rsid w:val="00BC6F5B"/>
    <w:rsid w:val="00BD2559"/>
    <w:rsid w:val="00BD353A"/>
    <w:rsid w:val="00C333A2"/>
    <w:rsid w:val="00C34AA1"/>
    <w:rsid w:val="00C368E9"/>
    <w:rsid w:val="00C411F9"/>
    <w:rsid w:val="00C5194A"/>
    <w:rsid w:val="00CA03E0"/>
    <w:rsid w:val="00CA0DA2"/>
    <w:rsid w:val="00CA5E66"/>
    <w:rsid w:val="00CB3D7C"/>
    <w:rsid w:val="00CB441A"/>
    <w:rsid w:val="00CC296E"/>
    <w:rsid w:val="00CC43AA"/>
    <w:rsid w:val="00CE4010"/>
    <w:rsid w:val="00CF516F"/>
    <w:rsid w:val="00D02337"/>
    <w:rsid w:val="00D30874"/>
    <w:rsid w:val="00D35B31"/>
    <w:rsid w:val="00D83CF5"/>
    <w:rsid w:val="00D93511"/>
    <w:rsid w:val="00DA799D"/>
    <w:rsid w:val="00DB3161"/>
    <w:rsid w:val="00DB47CB"/>
    <w:rsid w:val="00DC4412"/>
    <w:rsid w:val="00DC5397"/>
    <w:rsid w:val="00DC5984"/>
    <w:rsid w:val="00DD7649"/>
    <w:rsid w:val="00DF6D98"/>
    <w:rsid w:val="00E00F47"/>
    <w:rsid w:val="00E26CDE"/>
    <w:rsid w:val="00E55520"/>
    <w:rsid w:val="00E84D20"/>
    <w:rsid w:val="00EB0CC6"/>
    <w:rsid w:val="00EB1A9D"/>
    <w:rsid w:val="00EC1799"/>
    <w:rsid w:val="00ED7567"/>
    <w:rsid w:val="00F010F9"/>
    <w:rsid w:val="00F2137E"/>
    <w:rsid w:val="00F22F05"/>
    <w:rsid w:val="00F54555"/>
    <w:rsid w:val="00F829C1"/>
    <w:rsid w:val="00F871DE"/>
    <w:rsid w:val="00FB42F8"/>
    <w:rsid w:val="00FB48FA"/>
    <w:rsid w:val="00FB762A"/>
    <w:rsid w:val="00FD5982"/>
    <w:rsid w:val="00FF2A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DA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5A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45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3D7C"/>
    <w:pPr>
      <w:ind w:left="720"/>
      <w:contextualSpacing/>
    </w:pPr>
  </w:style>
  <w:style w:type="paragraph" w:customStyle="1" w:styleId="EndNoteBibliographyTitle">
    <w:name w:val="EndNote Bibliography Title"/>
    <w:basedOn w:val="Normal"/>
    <w:link w:val="EndNoteBibliographyTitleChar"/>
    <w:rsid w:val="00CB3D7C"/>
    <w:pPr>
      <w:jc w:val="center"/>
    </w:pPr>
    <w:rPr>
      <w:rFonts w:ascii="Calibri" w:hAnsi="Calibri" w:cs="Calibri"/>
      <w:lang w:val="en-US"/>
    </w:rPr>
  </w:style>
  <w:style w:type="character" w:customStyle="1" w:styleId="ListParagraphChar">
    <w:name w:val="List Paragraph Char"/>
    <w:basedOn w:val="DefaultParagraphFont"/>
    <w:link w:val="ListParagraph"/>
    <w:uiPriority w:val="34"/>
    <w:rsid w:val="00CB3D7C"/>
  </w:style>
  <w:style w:type="character" w:customStyle="1" w:styleId="EndNoteBibliographyTitleChar">
    <w:name w:val="EndNote Bibliography Title Char"/>
    <w:basedOn w:val="ListParagraphChar"/>
    <w:link w:val="EndNoteBibliographyTitle"/>
    <w:rsid w:val="00CB3D7C"/>
    <w:rPr>
      <w:rFonts w:ascii="Calibri" w:hAnsi="Calibri" w:cs="Calibri"/>
      <w:lang w:val="en-US"/>
    </w:rPr>
  </w:style>
  <w:style w:type="paragraph" w:customStyle="1" w:styleId="EndNoteBibliography">
    <w:name w:val="EndNote Bibliography"/>
    <w:basedOn w:val="Normal"/>
    <w:link w:val="EndNoteBibliographyChar"/>
    <w:rsid w:val="00CB3D7C"/>
    <w:rPr>
      <w:rFonts w:ascii="Calibri" w:hAnsi="Calibri" w:cs="Calibri"/>
      <w:lang w:val="en-US"/>
    </w:rPr>
  </w:style>
  <w:style w:type="character" w:customStyle="1" w:styleId="EndNoteBibliographyChar">
    <w:name w:val="EndNote Bibliography Char"/>
    <w:basedOn w:val="ListParagraphChar"/>
    <w:link w:val="EndNoteBibliography"/>
    <w:rsid w:val="00CB3D7C"/>
    <w:rPr>
      <w:rFonts w:ascii="Calibri" w:hAnsi="Calibri" w:cs="Calibri"/>
      <w:lang w:val="en-US"/>
    </w:rPr>
  </w:style>
  <w:style w:type="paragraph" w:customStyle="1" w:styleId="Body">
    <w:name w:val="Body"/>
    <w:link w:val="BodyChar"/>
    <w:rsid w:val="00321FE6"/>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character" w:customStyle="1" w:styleId="BodyChar">
    <w:name w:val="Body Char"/>
    <w:basedOn w:val="DefaultParagraphFont"/>
    <w:link w:val="Body"/>
    <w:rsid w:val="00321FE6"/>
    <w:rPr>
      <w:rFonts w:ascii="Times New Roman" w:eastAsia="Arial Unicode MS" w:hAnsi="Times New Roman" w:cs="Arial Unicode MS"/>
      <w:color w:val="000000"/>
      <w:u w:color="000000"/>
      <w:bdr w:val="nil"/>
      <w:lang w:val="en-US"/>
    </w:rPr>
  </w:style>
  <w:style w:type="character" w:customStyle="1" w:styleId="Heading1Char">
    <w:name w:val="Heading 1 Char"/>
    <w:basedOn w:val="DefaultParagraphFont"/>
    <w:link w:val="Heading1"/>
    <w:uiPriority w:val="9"/>
    <w:rsid w:val="00245A0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45A02"/>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245A02"/>
    <w:pPr>
      <w:spacing w:before="120"/>
    </w:pPr>
    <w:rPr>
      <w:rFonts w:cstheme="minorHAnsi"/>
      <w:b/>
      <w:bCs/>
      <w:i/>
      <w:iCs/>
    </w:rPr>
  </w:style>
  <w:style w:type="paragraph" w:styleId="TOC2">
    <w:name w:val="toc 2"/>
    <w:basedOn w:val="Normal"/>
    <w:next w:val="Normal"/>
    <w:autoRedefine/>
    <w:uiPriority w:val="39"/>
    <w:unhideWhenUsed/>
    <w:rsid w:val="00245A02"/>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245A02"/>
    <w:pPr>
      <w:ind w:left="480"/>
    </w:pPr>
    <w:rPr>
      <w:rFonts w:cstheme="minorHAnsi"/>
      <w:sz w:val="20"/>
      <w:szCs w:val="20"/>
    </w:rPr>
  </w:style>
  <w:style w:type="paragraph" w:styleId="TOC4">
    <w:name w:val="toc 4"/>
    <w:basedOn w:val="Normal"/>
    <w:next w:val="Normal"/>
    <w:autoRedefine/>
    <w:uiPriority w:val="39"/>
    <w:semiHidden/>
    <w:unhideWhenUsed/>
    <w:rsid w:val="00245A02"/>
    <w:pPr>
      <w:ind w:left="720"/>
    </w:pPr>
    <w:rPr>
      <w:rFonts w:cstheme="minorHAnsi"/>
      <w:sz w:val="20"/>
      <w:szCs w:val="20"/>
    </w:rPr>
  </w:style>
  <w:style w:type="paragraph" w:styleId="TOC5">
    <w:name w:val="toc 5"/>
    <w:basedOn w:val="Normal"/>
    <w:next w:val="Normal"/>
    <w:autoRedefine/>
    <w:uiPriority w:val="39"/>
    <w:semiHidden/>
    <w:unhideWhenUsed/>
    <w:rsid w:val="00245A02"/>
    <w:pPr>
      <w:ind w:left="960"/>
    </w:pPr>
    <w:rPr>
      <w:rFonts w:cstheme="minorHAnsi"/>
      <w:sz w:val="20"/>
      <w:szCs w:val="20"/>
    </w:rPr>
  </w:style>
  <w:style w:type="paragraph" w:styleId="TOC6">
    <w:name w:val="toc 6"/>
    <w:basedOn w:val="Normal"/>
    <w:next w:val="Normal"/>
    <w:autoRedefine/>
    <w:uiPriority w:val="39"/>
    <w:semiHidden/>
    <w:unhideWhenUsed/>
    <w:rsid w:val="00245A02"/>
    <w:pPr>
      <w:ind w:left="1200"/>
    </w:pPr>
    <w:rPr>
      <w:rFonts w:cstheme="minorHAnsi"/>
      <w:sz w:val="20"/>
      <w:szCs w:val="20"/>
    </w:rPr>
  </w:style>
  <w:style w:type="paragraph" w:styleId="TOC7">
    <w:name w:val="toc 7"/>
    <w:basedOn w:val="Normal"/>
    <w:next w:val="Normal"/>
    <w:autoRedefine/>
    <w:uiPriority w:val="39"/>
    <w:semiHidden/>
    <w:unhideWhenUsed/>
    <w:rsid w:val="00245A02"/>
    <w:pPr>
      <w:ind w:left="1440"/>
    </w:pPr>
    <w:rPr>
      <w:rFonts w:cstheme="minorHAnsi"/>
      <w:sz w:val="20"/>
      <w:szCs w:val="20"/>
    </w:rPr>
  </w:style>
  <w:style w:type="paragraph" w:styleId="TOC8">
    <w:name w:val="toc 8"/>
    <w:basedOn w:val="Normal"/>
    <w:next w:val="Normal"/>
    <w:autoRedefine/>
    <w:uiPriority w:val="39"/>
    <w:semiHidden/>
    <w:unhideWhenUsed/>
    <w:rsid w:val="00245A02"/>
    <w:pPr>
      <w:ind w:left="1680"/>
    </w:pPr>
    <w:rPr>
      <w:rFonts w:cstheme="minorHAnsi"/>
      <w:sz w:val="20"/>
      <w:szCs w:val="20"/>
    </w:rPr>
  </w:style>
  <w:style w:type="paragraph" w:styleId="TOC9">
    <w:name w:val="toc 9"/>
    <w:basedOn w:val="Normal"/>
    <w:next w:val="Normal"/>
    <w:autoRedefine/>
    <w:uiPriority w:val="39"/>
    <w:semiHidden/>
    <w:unhideWhenUsed/>
    <w:rsid w:val="00245A02"/>
    <w:pPr>
      <w:ind w:left="1920"/>
    </w:pPr>
    <w:rPr>
      <w:rFonts w:cstheme="minorHAnsi"/>
      <w:sz w:val="20"/>
      <w:szCs w:val="20"/>
    </w:rPr>
  </w:style>
  <w:style w:type="character" w:customStyle="1" w:styleId="Heading2Char">
    <w:name w:val="Heading 2 Char"/>
    <w:basedOn w:val="DefaultParagraphFont"/>
    <w:link w:val="Heading2"/>
    <w:uiPriority w:val="9"/>
    <w:rsid w:val="002E45B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A7F5C"/>
    <w:rPr>
      <w:color w:val="0563C1" w:themeColor="hyperlink"/>
      <w:u w:val="single"/>
    </w:rPr>
  </w:style>
  <w:style w:type="paragraph" w:styleId="BalloonText">
    <w:name w:val="Balloon Text"/>
    <w:basedOn w:val="Normal"/>
    <w:link w:val="BalloonTextChar"/>
    <w:uiPriority w:val="99"/>
    <w:semiHidden/>
    <w:unhideWhenUsed/>
    <w:rsid w:val="00A804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0479"/>
    <w:rPr>
      <w:rFonts w:ascii="Times New Roman" w:hAnsi="Times New Roman" w:cs="Times New Roman"/>
      <w:sz w:val="18"/>
      <w:szCs w:val="18"/>
    </w:rPr>
  </w:style>
  <w:style w:type="paragraph" w:styleId="Header">
    <w:name w:val="header"/>
    <w:basedOn w:val="Normal"/>
    <w:link w:val="HeaderChar"/>
    <w:uiPriority w:val="99"/>
    <w:unhideWhenUsed/>
    <w:rsid w:val="00A80479"/>
    <w:pPr>
      <w:tabs>
        <w:tab w:val="center" w:pos="4680"/>
        <w:tab w:val="right" w:pos="9360"/>
      </w:tabs>
    </w:pPr>
  </w:style>
  <w:style w:type="character" w:customStyle="1" w:styleId="HeaderChar">
    <w:name w:val="Header Char"/>
    <w:basedOn w:val="DefaultParagraphFont"/>
    <w:link w:val="Header"/>
    <w:uiPriority w:val="99"/>
    <w:rsid w:val="00A80479"/>
  </w:style>
  <w:style w:type="paragraph" w:styleId="Footer">
    <w:name w:val="footer"/>
    <w:basedOn w:val="Normal"/>
    <w:link w:val="FooterChar"/>
    <w:uiPriority w:val="99"/>
    <w:unhideWhenUsed/>
    <w:rsid w:val="00A80479"/>
    <w:pPr>
      <w:tabs>
        <w:tab w:val="center" w:pos="4680"/>
        <w:tab w:val="right" w:pos="9360"/>
      </w:tabs>
    </w:pPr>
  </w:style>
  <w:style w:type="character" w:customStyle="1" w:styleId="FooterChar">
    <w:name w:val="Footer Char"/>
    <w:basedOn w:val="DefaultParagraphFont"/>
    <w:link w:val="Footer"/>
    <w:uiPriority w:val="99"/>
    <w:rsid w:val="00A80479"/>
  </w:style>
  <w:style w:type="character" w:styleId="PageNumber">
    <w:name w:val="page number"/>
    <w:basedOn w:val="DefaultParagraphFont"/>
    <w:uiPriority w:val="99"/>
    <w:semiHidden/>
    <w:unhideWhenUsed/>
    <w:rsid w:val="00A80479"/>
  </w:style>
  <w:style w:type="character" w:styleId="CommentReference">
    <w:name w:val="annotation reference"/>
    <w:basedOn w:val="DefaultParagraphFont"/>
    <w:uiPriority w:val="99"/>
    <w:semiHidden/>
    <w:unhideWhenUsed/>
    <w:rsid w:val="00E55520"/>
    <w:rPr>
      <w:sz w:val="16"/>
      <w:szCs w:val="16"/>
    </w:rPr>
  </w:style>
  <w:style w:type="paragraph" w:styleId="CommentText">
    <w:name w:val="annotation text"/>
    <w:basedOn w:val="Normal"/>
    <w:link w:val="CommentTextChar"/>
    <w:uiPriority w:val="99"/>
    <w:semiHidden/>
    <w:unhideWhenUsed/>
    <w:rsid w:val="00E55520"/>
    <w:rPr>
      <w:sz w:val="20"/>
      <w:szCs w:val="20"/>
    </w:rPr>
  </w:style>
  <w:style w:type="character" w:customStyle="1" w:styleId="CommentTextChar">
    <w:name w:val="Comment Text Char"/>
    <w:basedOn w:val="DefaultParagraphFont"/>
    <w:link w:val="CommentText"/>
    <w:uiPriority w:val="99"/>
    <w:semiHidden/>
    <w:rsid w:val="00E55520"/>
    <w:rPr>
      <w:sz w:val="20"/>
      <w:szCs w:val="20"/>
    </w:rPr>
  </w:style>
  <w:style w:type="paragraph" w:styleId="CommentSubject">
    <w:name w:val="annotation subject"/>
    <w:basedOn w:val="CommentText"/>
    <w:next w:val="CommentText"/>
    <w:link w:val="CommentSubjectChar"/>
    <w:uiPriority w:val="99"/>
    <w:semiHidden/>
    <w:unhideWhenUsed/>
    <w:rsid w:val="00E55520"/>
    <w:rPr>
      <w:b/>
      <w:bCs/>
    </w:rPr>
  </w:style>
  <w:style w:type="character" w:customStyle="1" w:styleId="CommentSubjectChar">
    <w:name w:val="Comment Subject Char"/>
    <w:basedOn w:val="CommentTextChar"/>
    <w:link w:val="CommentSubject"/>
    <w:uiPriority w:val="99"/>
    <w:semiHidden/>
    <w:rsid w:val="00E55520"/>
    <w:rPr>
      <w:b/>
      <w:bCs/>
      <w:sz w:val="20"/>
      <w:szCs w:val="20"/>
    </w:rPr>
  </w:style>
  <w:style w:type="paragraph" w:styleId="Revision">
    <w:name w:val="Revision"/>
    <w:hidden/>
    <w:uiPriority w:val="99"/>
    <w:semiHidden/>
    <w:rsid w:val="009D1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995">
      <w:bodyDiv w:val="1"/>
      <w:marLeft w:val="0"/>
      <w:marRight w:val="0"/>
      <w:marTop w:val="0"/>
      <w:marBottom w:val="0"/>
      <w:divBdr>
        <w:top w:val="none" w:sz="0" w:space="0" w:color="auto"/>
        <w:left w:val="none" w:sz="0" w:space="0" w:color="auto"/>
        <w:bottom w:val="none" w:sz="0" w:space="0" w:color="auto"/>
        <w:right w:val="none" w:sz="0" w:space="0" w:color="auto"/>
      </w:divBdr>
    </w:div>
    <w:div w:id="25351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Hobbeist/DNAsmokeR"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ithub.com/Hobbeist/Supplement_Code_Smoking_Score"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6A08F-4194-4B8F-8986-C15688D11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729</Words>
  <Characters>4158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2020-09-01T12:32:00Z</dcterms:created>
  <dcterms:modified xsi:type="dcterms:W3CDTF">2020-09-01T12:32:00Z</dcterms:modified>
</cp:coreProperties>
</file>