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E11B9" w14:textId="77777777" w:rsidR="006E2F74" w:rsidRPr="00C335F1" w:rsidRDefault="006E2F74">
      <w:pPr>
        <w:rPr>
          <w:rFonts w:ascii="Times New Roman" w:hAnsi="Times New Roman" w:cs="Times New Roman"/>
          <w:b/>
          <w:lang w:val="en-GB"/>
        </w:rPr>
      </w:pPr>
    </w:p>
    <w:p w14:paraId="117EA0A1" w14:textId="4F46E3BF" w:rsidR="002A5E1F" w:rsidRPr="00666059" w:rsidRDefault="007E39FB" w:rsidP="004C7266">
      <w:pPr>
        <w:spacing w:line="480" w:lineRule="auto"/>
        <w:jc w:val="center"/>
        <w:rPr>
          <w:rFonts w:ascii="Times New Roman" w:hAnsi="Times New Roman" w:cs="Times New Roman"/>
          <w:b/>
          <w:lang w:val="en-GB"/>
        </w:rPr>
      </w:pPr>
      <w:r w:rsidRPr="00666059">
        <w:rPr>
          <w:rFonts w:ascii="Times New Roman" w:hAnsi="Times New Roman" w:cs="Times New Roman"/>
          <w:b/>
          <w:lang w:val="en-GB"/>
        </w:rPr>
        <w:t xml:space="preserve">Participant expectations and experiences of a </w:t>
      </w:r>
      <w:r w:rsidR="002A5E1F" w:rsidRPr="00666059">
        <w:rPr>
          <w:rFonts w:ascii="Times New Roman" w:hAnsi="Times New Roman" w:cs="Times New Roman"/>
          <w:b/>
          <w:lang w:val="en-GB"/>
        </w:rPr>
        <w:t xml:space="preserve">tailored physiotherapy </w:t>
      </w:r>
      <w:r w:rsidRPr="00666059">
        <w:rPr>
          <w:rFonts w:ascii="Times New Roman" w:hAnsi="Times New Roman" w:cs="Times New Roman"/>
          <w:b/>
          <w:lang w:val="en-GB"/>
        </w:rPr>
        <w:t>intervention</w:t>
      </w:r>
      <w:r w:rsidR="00E27E86" w:rsidRPr="00666059">
        <w:rPr>
          <w:rFonts w:ascii="Times New Roman" w:hAnsi="Times New Roman" w:cs="Times New Roman"/>
          <w:b/>
          <w:lang w:val="en-GB"/>
        </w:rPr>
        <w:t xml:space="preserve"> for </w:t>
      </w:r>
    </w:p>
    <w:p w14:paraId="34333ED9" w14:textId="425D0CCE" w:rsidR="007E39FB" w:rsidRPr="00666059" w:rsidRDefault="00EE7620" w:rsidP="004C7266">
      <w:pPr>
        <w:spacing w:line="480" w:lineRule="auto"/>
        <w:jc w:val="center"/>
        <w:rPr>
          <w:rFonts w:ascii="Times New Roman" w:hAnsi="Times New Roman" w:cs="Times New Roman"/>
          <w:b/>
          <w:lang w:val="en-GB"/>
        </w:rPr>
      </w:pPr>
      <w:r>
        <w:rPr>
          <w:rFonts w:ascii="Times New Roman" w:hAnsi="Times New Roman" w:cs="Times New Roman"/>
          <w:b/>
          <w:lang w:val="en-GB"/>
        </w:rPr>
        <w:t>people</w:t>
      </w:r>
      <w:r w:rsidRPr="00666059">
        <w:rPr>
          <w:rFonts w:ascii="Times New Roman" w:hAnsi="Times New Roman" w:cs="Times New Roman"/>
          <w:b/>
          <w:lang w:val="en-GB"/>
        </w:rPr>
        <w:t xml:space="preserve"> </w:t>
      </w:r>
      <w:r w:rsidR="002A5E1F" w:rsidRPr="00666059">
        <w:rPr>
          <w:rFonts w:ascii="Times New Roman" w:hAnsi="Times New Roman" w:cs="Times New Roman"/>
          <w:b/>
          <w:lang w:val="en-GB"/>
        </w:rPr>
        <w:t>with Parkinson</w:t>
      </w:r>
      <w:r w:rsidR="00636138" w:rsidRPr="00666059">
        <w:rPr>
          <w:rFonts w:ascii="Times New Roman" w:hAnsi="Times New Roman" w:cs="Times New Roman"/>
          <w:b/>
          <w:lang w:val="en-GB"/>
        </w:rPr>
        <w:t>’</w:t>
      </w:r>
      <w:r w:rsidR="002A5E1F" w:rsidRPr="00666059">
        <w:rPr>
          <w:rFonts w:ascii="Times New Roman" w:hAnsi="Times New Roman" w:cs="Times New Roman"/>
          <w:b/>
          <w:lang w:val="en-GB"/>
        </w:rPr>
        <w:t>s</w:t>
      </w:r>
      <w:r>
        <w:rPr>
          <w:rFonts w:ascii="Times New Roman" w:hAnsi="Times New Roman" w:cs="Times New Roman"/>
          <w:b/>
          <w:lang w:val="en-GB"/>
        </w:rPr>
        <w:t xml:space="preserve"> and a history of falls</w:t>
      </w:r>
    </w:p>
    <w:p w14:paraId="7B0F72F9" w14:textId="77777777" w:rsidR="00A264F6" w:rsidRPr="00666059" w:rsidRDefault="00A264F6" w:rsidP="004C7266">
      <w:pPr>
        <w:spacing w:line="480" w:lineRule="auto"/>
        <w:rPr>
          <w:rFonts w:ascii="Times New Roman" w:hAnsi="Times New Roman" w:cs="Times New Roman"/>
          <w:lang w:val="en-GB"/>
        </w:rPr>
      </w:pPr>
    </w:p>
    <w:p w14:paraId="3ADF0E3E" w14:textId="3E651118" w:rsidR="00143A1C" w:rsidRPr="00666059" w:rsidRDefault="009E3E5A" w:rsidP="004C7266">
      <w:pPr>
        <w:spacing w:line="480" w:lineRule="auto"/>
        <w:rPr>
          <w:rFonts w:ascii="Times New Roman" w:hAnsi="Times New Roman" w:cs="Times New Roman"/>
          <w:vertAlign w:val="superscript"/>
          <w:lang w:val="en-GB"/>
        </w:rPr>
      </w:pPr>
      <w:r w:rsidRPr="00666059">
        <w:rPr>
          <w:rFonts w:ascii="Times New Roman" w:hAnsi="Times New Roman" w:cs="Times New Roman"/>
          <w:lang w:val="en-GB"/>
        </w:rPr>
        <w:t xml:space="preserve">Alison </w:t>
      </w:r>
      <w:r w:rsidR="00A264F6" w:rsidRPr="00666059">
        <w:rPr>
          <w:rFonts w:ascii="Times New Roman" w:hAnsi="Times New Roman" w:cs="Times New Roman"/>
          <w:lang w:val="en-GB"/>
        </w:rPr>
        <w:t>Rowsell</w:t>
      </w:r>
      <w:r w:rsidR="000973A1" w:rsidRPr="00666059">
        <w:rPr>
          <w:rFonts w:ascii="Times New Roman" w:hAnsi="Times New Roman" w:cs="Times New Roman"/>
          <w:vertAlign w:val="superscript"/>
          <w:lang w:val="en-GB"/>
        </w:rPr>
        <w:t>1</w:t>
      </w:r>
      <w:r w:rsidRPr="00666059">
        <w:rPr>
          <w:rFonts w:ascii="Times New Roman" w:hAnsi="Times New Roman" w:cs="Times New Roman"/>
          <w:lang w:val="en-GB"/>
        </w:rPr>
        <w:t>, Ann A</w:t>
      </w:r>
      <w:r w:rsidR="00A264F6" w:rsidRPr="00666059">
        <w:rPr>
          <w:rFonts w:ascii="Times New Roman" w:hAnsi="Times New Roman" w:cs="Times New Roman"/>
          <w:lang w:val="en-GB"/>
        </w:rPr>
        <w:t>shburn</w:t>
      </w:r>
      <w:r w:rsidR="000973A1" w:rsidRPr="00666059">
        <w:rPr>
          <w:rFonts w:ascii="Times New Roman" w:hAnsi="Times New Roman" w:cs="Times New Roman"/>
          <w:vertAlign w:val="superscript"/>
          <w:lang w:val="en-GB"/>
        </w:rPr>
        <w:t>1</w:t>
      </w:r>
      <w:r w:rsidRPr="00666059">
        <w:rPr>
          <w:rFonts w:ascii="Times New Roman" w:hAnsi="Times New Roman" w:cs="Times New Roman"/>
          <w:lang w:val="en-GB"/>
        </w:rPr>
        <w:t>, Carolyn F</w:t>
      </w:r>
      <w:r w:rsidR="009B32F5" w:rsidRPr="00666059">
        <w:rPr>
          <w:rFonts w:ascii="Times New Roman" w:hAnsi="Times New Roman" w:cs="Times New Roman"/>
          <w:lang w:val="en-GB"/>
        </w:rPr>
        <w:t>itton</w:t>
      </w:r>
      <w:r w:rsidR="000973A1" w:rsidRPr="00666059">
        <w:rPr>
          <w:rFonts w:ascii="Times New Roman" w:hAnsi="Times New Roman" w:cs="Times New Roman"/>
          <w:vertAlign w:val="superscript"/>
          <w:lang w:val="en-GB"/>
        </w:rPr>
        <w:t>1</w:t>
      </w:r>
      <w:r w:rsidRPr="00666059">
        <w:rPr>
          <w:rFonts w:ascii="Times New Roman" w:hAnsi="Times New Roman" w:cs="Times New Roman"/>
          <w:lang w:val="en-GB"/>
        </w:rPr>
        <w:t>, Vicki Goodwin</w:t>
      </w:r>
      <w:r w:rsidR="000973A1" w:rsidRPr="00666059">
        <w:rPr>
          <w:rFonts w:ascii="Times New Roman" w:hAnsi="Times New Roman" w:cs="Times New Roman"/>
          <w:vertAlign w:val="superscript"/>
          <w:lang w:val="en-GB"/>
        </w:rPr>
        <w:t>2</w:t>
      </w:r>
      <w:r w:rsidRPr="00666059">
        <w:rPr>
          <w:rFonts w:ascii="Times New Roman" w:hAnsi="Times New Roman" w:cs="Times New Roman"/>
          <w:lang w:val="en-GB"/>
        </w:rPr>
        <w:t>, Sophia Hulbert</w:t>
      </w:r>
      <w:r w:rsidR="000973A1" w:rsidRPr="00666059">
        <w:rPr>
          <w:rFonts w:ascii="Times New Roman" w:hAnsi="Times New Roman" w:cs="Times New Roman"/>
          <w:vertAlign w:val="superscript"/>
          <w:lang w:val="en-GB"/>
        </w:rPr>
        <w:t>2</w:t>
      </w:r>
      <w:r w:rsidRPr="00666059">
        <w:rPr>
          <w:rFonts w:ascii="Times New Roman" w:hAnsi="Times New Roman" w:cs="Times New Roman"/>
          <w:lang w:val="en-GB"/>
        </w:rPr>
        <w:t xml:space="preserve">, </w:t>
      </w:r>
      <w:r w:rsidR="009B32F5" w:rsidRPr="00666059">
        <w:rPr>
          <w:rFonts w:ascii="Times New Roman" w:hAnsi="Times New Roman" w:cs="Times New Roman"/>
          <w:lang w:val="en-GB"/>
        </w:rPr>
        <w:t xml:space="preserve">Sarah </w:t>
      </w:r>
      <w:r w:rsidRPr="00666059">
        <w:rPr>
          <w:rFonts w:ascii="Times New Roman" w:hAnsi="Times New Roman" w:cs="Times New Roman"/>
          <w:lang w:val="en-GB"/>
        </w:rPr>
        <w:t>L</w:t>
      </w:r>
      <w:r w:rsidR="009B32F5" w:rsidRPr="00666059">
        <w:rPr>
          <w:rFonts w:ascii="Times New Roman" w:hAnsi="Times New Roman" w:cs="Times New Roman"/>
          <w:lang w:val="en-GB"/>
        </w:rPr>
        <w:t>amb</w:t>
      </w:r>
      <w:r w:rsidR="000973A1" w:rsidRPr="00666059">
        <w:rPr>
          <w:rFonts w:ascii="Times New Roman" w:hAnsi="Times New Roman" w:cs="Times New Roman"/>
          <w:vertAlign w:val="superscript"/>
          <w:lang w:val="en-GB"/>
        </w:rPr>
        <w:t>3</w:t>
      </w:r>
      <w:r w:rsidR="009B32F5" w:rsidRPr="00666059">
        <w:rPr>
          <w:rFonts w:ascii="Times New Roman" w:hAnsi="Times New Roman" w:cs="Times New Roman"/>
          <w:lang w:val="en-GB"/>
        </w:rPr>
        <w:t>, E</w:t>
      </w:r>
      <w:r w:rsidRPr="00666059">
        <w:rPr>
          <w:rFonts w:ascii="Times New Roman" w:hAnsi="Times New Roman" w:cs="Times New Roman"/>
          <w:lang w:val="en-GB"/>
        </w:rPr>
        <w:t>mma M</w:t>
      </w:r>
      <w:r w:rsidR="009B32F5" w:rsidRPr="00666059">
        <w:rPr>
          <w:rFonts w:ascii="Times New Roman" w:hAnsi="Times New Roman" w:cs="Times New Roman"/>
          <w:lang w:val="en-GB"/>
        </w:rPr>
        <w:t>cIntosh</w:t>
      </w:r>
      <w:r w:rsidR="000973A1" w:rsidRPr="00666059">
        <w:rPr>
          <w:rFonts w:ascii="Times New Roman" w:hAnsi="Times New Roman" w:cs="Times New Roman"/>
          <w:vertAlign w:val="superscript"/>
          <w:lang w:val="en-GB"/>
        </w:rPr>
        <w:t>4</w:t>
      </w:r>
      <w:r w:rsidR="009B32F5" w:rsidRPr="00666059">
        <w:rPr>
          <w:rFonts w:ascii="Times New Roman" w:hAnsi="Times New Roman" w:cs="Times New Roman"/>
          <w:lang w:val="en-GB"/>
        </w:rPr>
        <w:t>, Alice Nieuwboer</w:t>
      </w:r>
      <w:r w:rsidR="000973A1" w:rsidRPr="00666059">
        <w:rPr>
          <w:rFonts w:ascii="Times New Roman" w:hAnsi="Times New Roman" w:cs="Times New Roman"/>
          <w:vertAlign w:val="superscript"/>
          <w:lang w:val="en-GB"/>
        </w:rPr>
        <w:t>5</w:t>
      </w:r>
      <w:r w:rsidR="009B32F5" w:rsidRPr="00666059">
        <w:rPr>
          <w:rFonts w:ascii="Times New Roman" w:hAnsi="Times New Roman" w:cs="Times New Roman"/>
          <w:lang w:val="en-GB"/>
        </w:rPr>
        <w:t>, Ruth Pickering</w:t>
      </w:r>
      <w:r w:rsidR="000973A1" w:rsidRPr="00666059">
        <w:rPr>
          <w:rFonts w:ascii="Times New Roman" w:hAnsi="Times New Roman" w:cs="Times New Roman"/>
          <w:vertAlign w:val="superscript"/>
          <w:lang w:val="en-GB"/>
        </w:rPr>
        <w:t>6</w:t>
      </w:r>
      <w:r w:rsidR="009B32F5" w:rsidRPr="00666059">
        <w:rPr>
          <w:rFonts w:ascii="Times New Roman" w:hAnsi="Times New Roman" w:cs="Times New Roman"/>
          <w:lang w:val="en-GB"/>
        </w:rPr>
        <w:t>, Lynn R</w:t>
      </w:r>
      <w:r w:rsidR="00143A1C" w:rsidRPr="00666059">
        <w:rPr>
          <w:rFonts w:ascii="Times New Roman" w:hAnsi="Times New Roman" w:cs="Times New Roman"/>
          <w:lang w:val="en-GB"/>
        </w:rPr>
        <w:t>ochester</w:t>
      </w:r>
      <w:r w:rsidR="000973A1" w:rsidRPr="00666059">
        <w:rPr>
          <w:rFonts w:ascii="Times New Roman" w:hAnsi="Times New Roman" w:cs="Times New Roman"/>
          <w:vertAlign w:val="superscript"/>
          <w:lang w:val="en-GB"/>
        </w:rPr>
        <w:t>7</w:t>
      </w:r>
      <w:r w:rsidR="009B32F5" w:rsidRPr="00666059">
        <w:rPr>
          <w:rFonts w:ascii="Times New Roman" w:hAnsi="Times New Roman" w:cs="Times New Roman"/>
          <w:lang w:val="en-GB"/>
        </w:rPr>
        <w:t>, K</w:t>
      </w:r>
      <w:r w:rsidRPr="00666059">
        <w:rPr>
          <w:rFonts w:ascii="Times New Roman" w:hAnsi="Times New Roman" w:cs="Times New Roman"/>
          <w:lang w:val="en-GB"/>
        </w:rPr>
        <w:t>im Seymour</w:t>
      </w:r>
      <w:r w:rsidR="000973A1" w:rsidRPr="00666059">
        <w:rPr>
          <w:rFonts w:ascii="Times New Roman" w:hAnsi="Times New Roman" w:cs="Times New Roman"/>
          <w:vertAlign w:val="superscript"/>
          <w:lang w:val="en-GB"/>
        </w:rPr>
        <w:t>1</w:t>
      </w:r>
      <w:r w:rsidRPr="00666059">
        <w:rPr>
          <w:rFonts w:ascii="Times New Roman" w:hAnsi="Times New Roman" w:cs="Times New Roman"/>
          <w:lang w:val="en-GB"/>
        </w:rPr>
        <w:t>, Claire B</w:t>
      </w:r>
      <w:r w:rsidR="00143A1C" w:rsidRPr="00666059">
        <w:rPr>
          <w:rFonts w:ascii="Times New Roman" w:hAnsi="Times New Roman" w:cs="Times New Roman"/>
          <w:lang w:val="en-GB"/>
        </w:rPr>
        <w:t>allinger C</w:t>
      </w:r>
      <w:r w:rsidR="000973A1" w:rsidRPr="00666059">
        <w:rPr>
          <w:rFonts w:ascii="Times New Roman" w:hAnsi="Times New Roman" w:cs="Times New Roman"/>
          <w:vertAlign w:val="superscript"/>
          <w:lang w:val="en-GB"/>
        </w:rPr>
        <w:t>6</w:t>
      </w:r>
    </w:p>
    <w:p w14:paraId="6D40F1E4" w14:textId="77777777" w:rsidR="000973A1" w:rsidRPr="00666059" w:rsidRDefault="000973A1" w:rsidP="004C7266">
      <w:pPr>
        <w:spacing w:line="480" w:lineRule="auto"/>
        <w:rPr>
          <w:rFonts w:ascii="Times New Roman" w:hAnsi="Times New Roman" w:cs="Times New Roman"/>
          <w:vertAlign w:val="superscript"/>
          <w:lang w:val="en-GB"/>
        </w:rPr>
      </w:pPr>
    </w:p>
    <w:p w14:paraId="03B93335" w14:textId="02F2A2AC" w:rsidR="00946D07" w:rsidRPr="00666059" w:rsidRDefault="00242779" w:rsidP="004C7266">
      <w:pPr>
        <w:spacing w:line="480" w:lineRule="auto"/>
        <w:rPr>
          <w:rFonts w:ascii="Times New Roman" w:hAnsi="Times New Roman" w:cs="Times New Roman"/>
          <w:lang w:val="en-GB"/>
        </w:rPr>
      </w:pPr>
      <w:r w:rsidRPr="00666059">
        <w:rPr>
          <w:rFonts w:ascii="Times New Roman" w:hAnsi="Times New Roman" w:cs="Times New Roman"/>
          <w:vertAlign w:val="superscript"/>
          <w:lang w:val="en-GB"/>
        </w:rPr>
        <w:t>1</w:t>
      </w:r>
      <w:r w:rsidRPr="00666059">
        <w:rPr>
          <w:rFonts w:ascii="Times New Roman" w:hAnsi="Times New Roman" w:cs="Times New Roman"/>
          <w:lang w:val="en-GB"/>
        </w:rPr>
        <w:t>Faculty of Health Scien</w:t>
      </w:r>
      <w:r w:rsidR="00946D07" w:rsidRPr="00666059">
        <w:rPr>
          <w:rFonts w:ascii="Times New Roman" w:hAnsi="Times New Roman" w:cs="Times New Roman"/>
          <w:lang w:val="en-GB"/>
        </w:rPr>
        <w:t>ces, University of Southampton</w:t>
      </w:r>
    </w:p>
    <w:p w14:paraId="7EFD6D5F" w14:textId="77777777" w:rsidR="00946D07" w:rsidRPr="00666059" w:rsidRDefault="00242779" w:rsidP="004C7266">
      <w:pPr>
        <w:spacing w:line="480" w:lineRule="auto"/>
        <w:rPr>
          <w:rFonts w:ascii="Times New Roman" w:hAnsi="Times New Roman" w:cs="Times New Roman"/>
          <w:lang w:val="en-GB"/>
        </w:rPr>
      </w:pPr>
      <w:r w:rsidRPr="00666059">
        <w:rPr>
          <w:rFonts w:ascii="Times New Roman" w:hAnsi="Times New Roman" w:cs="Times New Roman"/>
          <w:vertAlign w:val="superscript"/>
          <w:lang w:val="en-GB"/>
        </w:rPr>
        <w:t>2</w:t>
      </w:r>
      <w:r w:rsidRPr="00666059">
        <w:rPr>
          <w:rFonts w:ascii="Times New Roman" w:hAnsi="Times New Roman" w:cs="Times New Roman"/>
          <w:lang w:val="en-GB"/>
        </w:rPr>
        <w:t>Medic</w:t>
      </w:r>
      <w:r w:rsidR="00946D07" w:rsidRPr="00666059">
        <w:rPr>
          <w:rFonts w:ascii="Times New Roman" w:hAnsi="Times New Roman" w:cs="Times New Roman"/>
          <w:lang w:val="en-GB"/>
        </w:rPr>
        <w:t>al School, University of Exeter</w:t>
      </w:r>
    </w:p>
    <w:p w14:paraId="0FB40E90" w14:textId="77777777" w:rsidR="00946D07" w:rsidRPr="00666059" w:rsidRDefault="00242779" w:rsidP="004C7266">
      <w:pPr>
        <w:spacing w:line="480" w:lineRule="auto"/>
        <w:rPr>
          <w:rFonts w:ascii="Times New Roman" w:hAnsi="Times New Roman" w:cs="Times New Roman"/>
          <w:lang w:val="en-GB"/>
        </w:rPr>
      </w:pPr>
      <w:r w:rsidRPr="00666059">
        <w:rPr>
          <w:rFonts w:ascii="Times New Roman" w:hAnsi="Times New Roman" w:cs="Times New Roman"/>
          <w:lang w:val="en-GB"/>
        </w:rPr>
        <w:t xml:space="preserve"> </w:t>
      </w:r>
      <w:r w:rsidRPr="00666059">
        <w:rPr>
          <w:rFonts w:ascii="Times New Roman" w:hAnsi="Times New Roman" w:cs="Times New Roman"/>
          <w:vertAlign w:val="superscript"/>
          <w:lang w:val="en-GB"/>
        </w:rPr>
        <w:t>3</w:t>
      </w:r>
      <w:r w:rsidRPr="00666059">
        <w:rPr>
          <w:rFonts w:ascii="Times New Roman" w:hAnsi="Times New Roman" w:cs="Times New Roman"/>
          <w:lang w:val="en-GB"/>
        </w:rPr>
        <w:t>Oxfor</w:t>
      </w:r>
      <w:r w:rsidR="00946D07" w:rsidRPr="00666059">
        <w:rPr>
          <w:rFonts w:ascii="Times New Roman" w:hAnsi="Times New Roman" w:cs="Times New Roman"/>
          <w:lang w:val="en-GB"/>
        </w:rPr>
        <w:t>d Clinical Trials Research Unit</w:t>
      </w:r>
    </w:p>
    <w:p w14:paraId="38605015" w14:textId="77777777" w:rsidR="00946D07" w:rsidRPr="00666059" w:rsidRDefault="00242779" w:rsidP="004C7266">
      <w:pPr>
        <w:spacing w:line="480" w:lineRule="auto"/>
        <w:rPr>
          <w:rFonts w:ascii="Times New Roman" w:hAnsi="Times New Roman" w:cs="Times New Roman"/>
          <w:lang w:val="en-GB"/>
        </w:rPr>
      </w:pPr>
      <w:r w:rsidRPr="00666059">
        <w:rPr>
          <w:rFonts w:ascii="Times New Roman" w:hAnsi="Times New Roman" w:cs="Times New Roman"/>
          <w:lang w:val="en-GB"/>
        </w:rPr>
        <w:t xml:space="preserve"> </w:t>
      </w:r>
      <w:r w:rsidRPr="00666059">
        <w:rPr>
          <w:rFonts w:ascii="Times New Roman" w:hAnsi="Times New Roman" w:cs="Times New Roman"/>
          <w:vertAlign w:val="superscript"/>
          <w:lang w:val="en-GB"/>
        </w:rPr>
        <w:t>4</w:t>
      </w:r>
      <w:r w:rsidRPr="00666059">
        <w:rPr>
          <w:rFonts w:ascii="Times New Roman" w:hAnsi="Times New Roman" w:cs="Times New Roman"/>
          <w:lang w:val="en-GB"/>
        </w:rPr>
        <w:t>Institute of Health and W</w:t>
      </w:r>
      <w:r w:rsidR="00946D07" w:rsidRPr="00666059">
        <w:rPr>
          <w:rFonts w:ascii="Times New Roman" w:hAnsi="Times New Roman" w:cs="Times New Roman"/>
          <w:lang w:val="en-GB"/>
        </w:rPr>
        <w:t>ellbeing, University of Glasgow</w:t>
      </w:r>
    </w:p>
    <w:p w14:paraId="7311FBE9" w14:textId="77777777" w:rsidR="00946D07" w:rsidRPr="00666059" w:rsidRDefault="00242779" w:rsidP="004C7266">
      <w:pPr>
        <w:spacing w:line="480" w:lineRule="auto"/>
        <w:rPr>
          <w:rFonts w:ascii="Times New Roman" w:hAnsi="Times New Roman" w:cs="Times New Roman"/>
          <w:lang w:val="en-GB"/>
        </w:rPr>
      </w:pPr>
      <w:r w:rsidRPr="00666059">
        <w:rPr>
          <w:rFonts w:ascii="Times New Roman" w:hAnsi="Times New Roman" w:cs="Times New Roman"/>
          <w:lang w:val="en-GB"/>
        </w:rPr>
        <w:t xml:space="preserve"> </w:t>
      </w:r>
      <w:r w:rsidRPr="00666059">
        <w:rPr>
          <w:rFonts w:ascii="Times New Roman" w:hAnsi="Times New Roman" w:cs="Times New Roman"/>
          <w:vertAlign w:val="superscript"/>
          <w:lang w:val="en-GB"/>
        </w:rPr>
        <w:t>5</w:t>
      </w:r>
      <w:r w:rsidRPr="00666059">
        <w:rPr>
          <w:rFonts w:ascii="Times New Roman" w:hAnsi="Times New Roman" w:cs="Times New Roman"/>
          <w:lang w:val="en-GB"/>
        </w:rPr>
        <w:t>Rehabilitation Sciences,</w:t>
      </w:r>
      <w:r w:rsidR="00946D07" w:rsidRPr="00666059">
        <w:rPr>
          <w:rFonts w:ascii="Times New Roman" w:hAnsi="Times New Roman" w:cs="Times New Roman"/>
          <w:lang w:val="en-GB"/>
        </w:rPr>
        <w:t xml:space="preserve"> University of Leuven, Belgium</w:t>
      </w:r>
    </w:p>
    <w:p w14:paraId="38C6663C" w14:textId="77777777" w:rsidR="00946D07" w:rsidRPr="00666059" w:rsidRDefault="0058126A" w:rsidP="004C7266">
      <w:pPr>
        <w:spacing w:line="480" w:lineRule="auto"/>
        <w:rPr>
          <w:rFonts w:ascii="Times New Roman" w:hAnsi="Times New Roman" w:cs="Times New Roman"/>
          <w:lang w:val="en-GB"/>
        </w:rPr>
      </w:pPr>
      <w:r w:rsidRPr="00666059">
        <w:rPr>
          <w:rFonts w:ascii="Times New Roman" w:hAnsi="Times New Roman" w:cs="Times New Roman"/>
          <w:vertAlign w:val="superscript"/>
          <w:lang w:val="en-GB"/>
        </w:rPr>
        <w:t>6</w:t>
      </w:r>
      <w:r w:rsidRPr="00666059">
        <w:rPr>
          <w:rFonts w:ascii="Times New Roman" w:hAnsi="Times New Roman" w:cs="Times New Roman"/>
          <w:lang w:val="en-GB"/>
        </w:rPr>
        <w:t>Faculty of Medi</w:t>
      </w:r>
      <w:r w:rsidR="00946D07" w:rsidRPr="00666059">
        <w:rPr>
          <w:rFonts w:ascii="Times New Roman" w:hAnsi="Times New Roman" w:cs="Times New Roman"/>
          <w:lang w:val="en-GB"/>
        </w:rPr>
        <w:t>cine, University of Southampton</w:t>
      </w:r>
    </w:p>
    <w:p w14:paraId="7FCE32A7" w14:textId="21E73805" w:rsidR="000973A1" w:rsidRPr="00666059" w:rsidRDefault="0058126A" w:rsidP="004C7266">
      <w:pPr>
        <w:spacing w:line="480" w:lineRule="auto"/>
        <w:rPr>
          <w:rFonts w:ascii="Times New Roman" w:hAnsi="Times New Roman" w:cs="Times New Roman"/>
          <w:lang w:val="en-GB"/>
        </w:rPr>
      </w:pPr>
      <w:r w:rsidRPr="00666059">
        <w:rPr>
          <w:rFonts w:ascii="Times New Roman" w:hAnsi="Times New Roman" w:cs="Times New Roman"/>
          <w:lang w:val="en-GB"/>
        </w:rPr>
        <w:t xml:space="preserve"> </w:t>
      </w:r>
      <w:r w:rsidRPr="00666059">
        <w:rPr>
          <w:rFonts w:ascii="Times New Roman" w:hAnsi="Times New Roman" w:cs="Times New Roman"/>
          <w:vertAlign w:val="superscript"/>
          <w:lang w:val="en-GB"/>
        </w:rPr>
        <w:t>7</w:t>
      </w:r>
      <w:r w:rsidRPr="00666059">
        <w:rPr>
          <w:rFonts w:ascii="Times New Roman" w:hAnsi="Times New Roman" w:cs="Times New Roman"/>
          <w:lang w:val="en-GB"/>
        </w:rPr>
        <w:t xml:space="preserve">Institute of </w:t>
      </w:r>
      <w:r w:rsidR="002F1C86" w:rsidRPr="00666059">
        <w:rPr>
          <w:rFonts w:ascii="Times New Roman" w:hAnsi="Times New Roman" w:cs="Times New Roman"/>
          <w:lang w:val="en-GB"/>
        </w:rPr>
        <w:t>Ageing, University of Newcastle</w:t>
      </w:r>
    </w:p>
    <w:p w14:paraId="6D0ACDE9" w14:textId="77777777" w:rsidR="00143A1C" w:rsidRPr="00666059" w:rsidRDefault="00143A1C" w:rsidP="004C7266">
      <w:pPr>
        <w:spacing w:line="480" w:lineRule="auto"/>
        <w:rPr>
          <w:rFonts w:ascii="Times New Roman" w:hAnsi="Times New Roman" w:cs="Times New Roman"/>
          <w:lang w:val="en-GB"/>
        </w:rPr>
      </w:pPr>
    </w:p>
    <w:p w14:paraId="38BD073D" w14:textId="1110E711" w:rsidR="005C0BDD" w:rsidRPr="00666059" w:rsidRDefault="005C0BDD" w:rsidP="004C7266">
      <w:pPr>
        <w:spacing w:line="480" w:lineRule="auto"/>
        <w:rPr>
          <w:rFonts w:ascii="Times New Roman" w:hAnsi="Times New Roman" w:cs="Times New Roman"/>
          <w:lang w:val="en-GB"/>
        </w:rPr>
      </w:pPr>
      <w:r w:rsidRPr="00666059">
        <w:rPr>
          <w:rFonts w:ascii="Times New Roman" w:hAnsi="Times New Roman" w:cs="Times New Roman"/>
          <w:lang w:val="en-GB"/>
        </w:rPr>
        <w:t xml:space="preserve">Contact: Alison Rowsell, Faculty of Health Sciences, University of Southampton, SO17 1BJ, Tel: 02380592360, </w:t>
      </w:r>
      <w:hyperlink r:id="rId7" w:history="1">
        <w:r w:rsidRPr="00666059">
          <w:rPr>
            <w:rStyle w:val="Hyperlink"/>
            <w:rFonts w:ascii="Times New Roman" w:hAnsi="Times New Roman" w:cs="Times New Roman"/>
            <w:lang w:val="en-GB"/>
          </w:rPr>
          <w:t>acoc@soton.ac.uk</w:t>
        </w:r>
      </w:hyperlink>
    </w:p>
    <w:p w14:paraId="30002825" w14:textId="77777777" w:rsidR="005C0BDD" w:rsidRPr="00666059" w:rsidRDefault="005C0BDD" w:rsidP="004C7266">
      <w:pPr>
        <w:spacing w:line="480" w:lineRule="auto"/>
        <w:rPr>
          <w:rFonts w:ascii="Times New Roman" w:hAnsi="Times New Roman" w:cs="Times New Roman"/>
          <w:lang w:val="en-GB"/>
        </w:rPr>
      </w:pPr>
    </w:p>
    <w:p w14:paraId="01CE767D" w14:textId="77777777" w:rsidR="004D48DB" w:rsidRPr="00666059" w:rsidRDefault="004D48DB" w:rsidP="004C7266">
      <w:pPr>
        <w:spacing w:line="480" w:lineRule="auto"/>
        <w:rPr>
          <w:rFonts w:ascii="Times New Roman" w:hAnsi="Times New Roman" w:cs="Times New Roman"/>
          <w:lang w:val="en-GB"/>
        </w:rPr>
      </w:pPr>
      <w:r w:rsidRPr="00666059">
        <w:rPr>
          <w:rFonts w:ascii="Times New Roman" w:hAnsi="Times New Roman" w:cs="Times New Roman"/>
          <w:lang w:val="en-GB"/>
        </w:rPr>
        <w:t xml:space="preserve">Acknowledgement </w:t>
      </w:r>
    </w:p>
    <w:p w14:paraId="1D3A463A" w14:textId="69CDCC0A" w:rsidR="00143A1C" w:rsidRPr="00666059" w:rsidRDefault="004D48DB" w:rsidP="004C7266">
      <w:pPr>
        <w:spacing w:line="480" w:lineRule="auto"/>
        <w:rPr>
          <w:rFonts w:ascii="Times New Roman" w:hAnsi="Times New Roman" w:cs="Times New Roman"/>
          <w:lang w:val="en-GB"/>
        </w:rPr>
      </w:pPr>
      <w:r w:rsidRPr="00666059">
        <w:rPr>
          <w:rFonts w:ascii="Times New Roman" w:hAnsi="Times New Roman" w:cs="Times New Roman"/>
          <w:lang w:val="en-GB"/>
        </w:rPr>
        <w:t xml:space="preserve">This research was funded by the National Institute for Health Research (NIHR) Health Technology Appraisal programme (project number </w:t>
      </w:r>
      <w:r w:rsidRPr="00666059">
        <w:rPr>
          <w:rFonts w:ascii="Times New Roman" w:hAnsi="Times New Roman" w:cs="Times New Roman"/>
        </w:rPr>
        <w:t>10/57/21)</w:t>
      </w:r>
      <w:r w:rsidRPr="00666059">
        <w:rPr>
          <w:rFonts w:ascii="Times New Roman" w:hAnsi="Times New Roman" w:cs="Times New Roman"/>
          <w:lang w:val="en-GB"/>
        </w:rPr>
        <w:t xml:space="preserve">. </w:t>
      </w:r>
      <w:r w:rsidR="00275D76" w:rsidRPr="00666059">
        <w:rPr>
          <w:rFonts w:ascii="Times New Roman" w:hAnsi="Times New Roman" w:cs="Times New Roman"/>
          <w:lang w:val="en-GB"/>
        </w:rPr>
        <w:t xml:space="preserve"> </w:t>
      </w:r>
      <w:r w:rsidRPr="00666059">
        <w:rPr>
          <w:rFonts w:ascii="Times New Roman" w:hAnsi="Times New Roman" w:cs="Times New Roman"/>
          <w:lang w:val="en-GB"/>
        </w:rPr>
        <w:t xml:space="preserve">The views expressed are those of the authors and not necessarily those of the NHS, the NIHR or the Department of Health and Social Care.  </w:t>
      </w:r>
    </w:p>
    <w:p w14:paraId="4A6C9E02" w14:textId="77777777" w:rsidR="00143A1C" w:rsidRPr="00666059" w:rsidRDefault="00143A1C" w:rsidP="004C7266">
      <w:pPr>
        <w:spacing w:line="480" w:lineRule="auto"/>
        <w:rPr>
          <w:rFonts w:ascii="Times New Roman" w:hAnsi="Times New Roman" w:cs="Times New Roman"/>
          <w:lang w:val="en-GB"/>
        </w:rPr>
      </w:pPr>
    </w:p>
    <w:p w14:paraId="0197561D" w14:textId="6B30AD7A" w:rsidR="006E2F74" w:rsidRPr="00666059" w:rsidRDefault="006E2F74" w:rsidP="004C7266">
      <w:pPr>
        <w:spacing w:line="480" w:lineRule="auto"/>
        <w:rPr>
          <w:rFonts w:ascii="Times New Roman" w:hAnsi="Times New Roman" w:cs="Times New Roman"/>
          <w:lang w:val="en-GB"/>
        </w:rPr>
      </w:pPr>
      <w:r w:rsidRPr="00666059">
        <w:rPr>
          <w:rFonts w:ascii="Times New Roman" w:hAnsi="Times New Roman" w:cs="Times New Roman"/>
          <w:lang w:val="en-GB"/>
        </w:rPr>
        <w:br w:type="page"/>
      </w:r>
    </w:p>
    <w:p w14:paraId="4141892B" w14:textId="0DFEDA04" w:rsidR="00BA6DDC" w:rsidRPr="00666059" w:rsidRDefault="005C0BDD" w:rsidP="004C7266">
      <w:pPr>
        <w:spacing w:line="480" w:lineRule="auto"/>
        <w:rPr>
          <w:rFonts w:ascii="Times New Roman" w:hAnsi="Times New Roman" w:cs="Times New Roman"/>
          <w:b/>
          <w:lang w:val="en-GB"/>
        </w:rPr>
      </w:pPr>
      <w:r w:rsidRPr="00666059">
        <w:rPr>
          <w:rFonts w:ascii="Times New Roman" w:hAnsi="Times New Roman" w:cs="Times New Roman"/>
          <w:b/>
          <w:lang w:val="en-GB"/>
        </w:rPr>
        <w:lastRenderedPageBreak/>
        <w:t>ABSTRACT</w:t>
      </w:r>
      <w:r w:rsidR="00B1181F" w:rsidRPr="00666059">
        <w:rPr>
          <w:rFonts w:ascii="Times New Roman" w:hAnsi="Times New Roman" w:cs="Times New Roman"/>
          <w:b/>
          <w:lang w:val="en-GB"/>
        </w:rPr>
        <w:t xml:space="preserve"> </w:t>
      </w:r>
    </w:p>
    <w:p w14:paraId="77C1F42B" w14:textId="28041FB7" w:rsidR="00B1181F" w:rsidRPr="00666059" w:rsidRDefault="00B1181F" w:rsidP="004C7266">
      <w:pPr>
        <w:spacing w:line="480" w:lineRule="auto"/>
        <w:rPr>
          <w:rFonts w:ascii="Times New Roman" w:hAnsi="Times New Roman" w:cs="Times New Roman"/>
          <w:b/>
          <w:lang w:val="en-GB"/>
        </w:rPr>
      </w:pPr>
      <w:r w:rsidRPr="00666059">
        <w:rPr>
          <w:rFonts w:ascii="Times New Roman" w:hAnsi="Times New Roman" w:cs="Times New Roman"/>
          <w:b/>
          <w:lang w:val="en-GB"/>
        </w:rPr>
        <w:t>Purpose</w:t>
      </w:r>
    </w:p>
    <w:p w14:paraId="4227D430" w14:textId="2F3AC0F9" w:rsidR="00C26930" w:rsidRPr="00666059" w:rsidRDefault="001B35E5" w:rsidP="004C7266">
      <w:pPr>
        <w:spacing w:line="480" w:lineRule="auto"/>
        <w:rPr>
          <w:rFonts w:ascii="Times New Roman" w:hAnsi="Times New Roman" w:cs="Times New Roman"/>
          <w:lang w:val="en-GB"/>
        </w:rPr>
      </w:pPr>
      <w:r w:rsidRPr="00666059">
        <w:rPr>
          <w:rFonts w:ascii="Times New Roman" w:hAnsi="Times New Roman" w:cs="Times New Roman"/>
          <w:lang w:val="en-GB"/>
        </w:rPr>
        <w:t>People with Parkinson</w:t>
      </w:r>
      <w:r w:rsidR="00636138" w:rsidRPr="00666059">
        <w:rPr>
          <w:rFonts w:ascii="Times New Roman" w:hAnsi="Times New Roman" w:cs="Times New Roman"/>
          <w:lang w:val="en-GB"/>
        </w:rPr>
        <w:t>’</w:t>
      </w:r>
      <w:r w:rsidRPr="00666059">
        <w:rPr>
          <w:rFonts w:ascii="Times New Roman" w:hAnsi="Times New Roman" w:cs="Times New Roman"/>
          <w:lang w:val="en-GB"/>
        </w:rPr>
        <w:t xml:space="preserve">s are twice </w:t>
      </w:r>
      <w:r w:rsidR="00C26930" w:rsidRPr="00666059">
        <w:rPr>
          <w:rFonts w:ascii="Times New Roman" w:hAnsi="Times New Roman" w:cs="Times New Roman"/>
          <w:lang w:val="en-GB"/>
        </w:rPr>
        <w:t>as likely to fall as</w:t>
      </w:r>
      <w:r w:rsidRPr="00666059">
        <w:rPr>
          <w:rFonts w:ascii="Times New Roman" w:hAnsi="Times New Roman" w:cs="Times New Roman"/>
          <w:lang w:val="en-GB"/>
        </w:rPr>
        <w:t xml:space="preserve"> older people within the general population. </w:t>
      </w:r>
      <w:r w:rsidR="00C26930" w:rsidRPr="00666059">
        <w:rPr>
          <w:rFonts w:ascii="Times New Roman" w:hAnsi="Times New Roman" w:cs="Times New Roman"/>
          <w:lang w:val="en-GB"/>
        </w:rPr>
        <w:t xml:space="preserve"> Th</w:t>
      </w:r>
      <w:r w:rsidR="006742A7" w:rsidRPr="00666059">
        <w:rPr>
          <w:rFonts w:ascii="Times New Roman" w:hAnsi="Times New Roman" w:cs="Times New Roman"/>
          <w:lang w:val="en-GB"/>
        </w:rPr>
        <w:t>i</w:t>
      </w:r>
      <w:r w:rsidR="00812492" w:rsidRPr="00666059">
        <w:rPr>
          <w:rFonts w:ascii="Times New Roman" w:hAnsi="Times New Roman" w:cs="Times New Roman"/>
          <w:lang w:val="en-GB"/>
        </w:rPr>
        <w:t>s</w:t>
      </w:r>
      <w:r w:rsidR="00C26930" w:rsidRPr="00666059">
        <w:rPr>
          <w:rFonts w:ascii="Times New Roman" w:hAnsi="Times New Roman" w:cs="Times New Roman"/>
          <w:lang w:val="en-GB"/>
        </w:rPr>
        <w:t xml:space="preserve"> longitudinal qualitative study was part of a larger programme of research including a randomised controlled trial to test the effectiveness of a tailored physiotherapy intervention.  Specific </w:t>
      </w:r>
      <w:r w:rsidR="006742A7" w:rsidRPr="00666059">
        <w:rPr>
          <w:rFonts w:ascii="Times New Roman" w:hAnsi="Times New Roman" w:cs="Times New Roman"/>
          <w:lang w:val="en-GB"/>
        </w:rPr>
        <w:t xml:space="preserve">qualitative </w:t>
      </w:r>
      <w:r w:rsidR="00C26930" w:rsidRPr="00666059">
        <w:rPr>
          <w:rFonts w:ascii="Times New Roman" w:hAnsi="Times New Roman" w:cs="Times New Roman"/>
          <w:lang w:val="en-GB"/>
        </w:rPr>
        <w:t xml:space="preserve">aims </w:t>
      </w:r>
      <w:r w:rsidR="00251EC8" w:rsidRPr="00666059">
        <w:rPr>
          <w:rFonts w:ascii="Times New Roman" w:hAnsi="Times New Roman" w:cs="Times New Roman"/>
          <w:lang w:val="en-GB"/>
        </w:rPr>
        <w:t xml:space="preserve">focused on a subsample of trial participants in the intervention arm of the trial, and </w:t>
      </w:r>
      <w:r w:rsidR="00812492" w:rsidRPr="00666059">
        <w:rPr>
          <w:rFonts w:ascii="Times New Roman" w:hAnsi="Times New Roman" w:cs="Times New Roman"/>
          <w:lang w:val="en-GB"/>
        </w:rPr>
        <w:t>comprised the following</w:t>
      </w:r>
      <w:r w:rsidR="00C26930" w:rsidRPr="00666059">
        <w:rPr>
          <w:rFonts w:ascii="Times New Roman" w:hAnsi="Times New Roman" w:cs="Times New Roman"/>
          <w:lang w:val="en-GB"/>
        </w:rPr>
        <w:t>:</w:t>
      </w:r>
    </w:p>
    <w:p w14:paraId="6DC57FBE" w14:textId="77777777" w:rsidR="00C26930" w:rsidRPr="00666059" w:rsidRDefault="00C26930" w:rsidP="004C7266">
      <w:pPr>
        <w:spacing w:line="480" w:lineRule="auto"/>
        <w:rPr>
          <w:rFonts w:ascii="Times New Roman" w:hAnsi="Times New Roman" w:cs="Times New Roman"/>
          <w:lang w:val="en-GB"/>
        </w:rPr>
      </w:pPr>
    </w:p>
    <w:p w14:paraId="1BFA3DFC" w14:textId="34D293B3" w:rsidR="005342E9" w:rsidRPr="00666059" w:rsidRDefault="001454F6" w:rsidP="004C7266">
      <w:pPr>
        <w:pStyle w:val="ListParagraph"/>
        <w:numPr>
          <w:ilvl w:val="0"/>
          <w:numId w:val="22"/>
        </w:numPr>
        <w:spacing w:line="480" w:lineRule="auto"/>
        <w:rPr>
          <w:rFonts w:ascii="Times New Roman" w:hAnsi="Times New Roman" w:cs="Times New Roman"/>
        </w:rPr>
      </w:pPr>
      <w:r w:rsidRPr="00666059">
        <w:rPr>
          <w:rFonts w:ascii="Times New Roman" w:hAnsi="Times New Roman" w:cs="Times New Roman"/>
        </w:rPr>
        <w:t xml:space="preserve">To explore the expectations </w:t>
      </w:r>
      <w:r w:rsidR="00251EC8" w:rsidRPr="00666059">
        <w:rPr>
          <w:rFonts w:ascii="Times New Roman" w:hAnsi="Times New Roman" w:cs="Times New Roman"/>
        </w:rPr>
        <w:t xml:space="preserve">of </w:t>
      </w:r>
      <w:r w:rsidRPr="00666059">
        <w:rPr>
          <w:rFonts w:ascii="Times New Roman" w:hAnsi="Times New Roman" w:cs="Times New Roman"/>
        </w:rPr>
        <w:t xml:space="preserve">participants about </w:t>
      </w:r>
      <w:r w:rsidR="005342E9" w:rsidRPr="00666059">
        <w:rPr>
          <w:rFonts w:ascii="Times New Roman" w:hAnsi="Times New Roman" w:cs="Times New Roman"/>
        </w:rPr>
        <w:t>the intervention</w:t>
      </w:r>
    </w:p>
    <w:p w14:paraId="31D902F7" w14:textId="38C7239C" w:rsidR="005342E9" w:rsidRPr="00666059" w:rsidRDefault="005342E9" w:rsidP="004C7266">
      <w:pPr>
        <w:pStyle w:val="ListParagraph"/>
        <w:numPr>
          <w:ilvl w:val="0"/>
          <w:numId w:val="22"/>
        </w:numPr>
        <w:spacing w:line="480" w:lineRule="auto"/>
        <w:rPr>
          <w:rFonts w:ascii="Times New Roman" w:hAnsi="Times New Roman" w:cs="Times New Roman"/>
        </w:rPr>
      </w:pPr>
      <w:r w:rsidRPr="00666059">
        <w:rPr>
          <w:rFonts w:ascii="Times New Roman" w:hAnsi="Times New Roman" w:cs="Times New Roman"/>
        </w:rPr>
        <w:t xml:space="preserve">To </w:t>
      </w:r>
      <w:r w:rsidR="001B35E5" w:rsidRPr="00666059">
        <w:rPr>
          <w:rFonts w:ascii="Times New Roman" w:hAnsi="Times New Roman" w:cs="Times New Roman"/>
        </w:rPr>
        <w:t xml:space="preserve"> </w:t>
      </w:r>
      <w:r w:rsidRPr="00666059">
        <w:rPr>
          <w:rFonts w:ascii="Times New Roman" w:hAnsi="Times New Roman" w:cs="Times New Roman"/>
        </w:rPr>
        <w:t xml:space="preserve">investigate participants’ experiences of the intervention, and </w:t>
      </w:r>
      <w:r w:rsidR="00812492" w:rsidRPr="00666059">
        <w:rPr>
          <w:rFonts w:ascii="Times New Roman" w:hAnsi="Times New Roman" w:cs="Times New Roman"/>
        </w:rPr>
        <w:t>its</w:t>
      </w:r>
      <w:r w:rsidRPr="00666059">
        <w:rPr>
          <w:rFonts w:ascii="Times New Roman" w:hAnsi="Times New Roman" w:cs="Times New Roman"/>
        </w:rPr>
        <w:t xml:space="preserve"> perceived impacts</w:t>
      </w:r>
    </w:p>
    <w:p w14:paraId="0E1E4630" w14:textId="25188867" w:rsidR="00B1181F" w:rsidRPr="00666059" w:rsidRDefault="00251EC8" w:rsidP="004C7266">
      <w:pPr>
        <w:pStyle w:val="ListParagraph"/>
        <w:numPr>
          <w:ilvl w:val="0"/>
          <w:numId w:val="22"/>
        </w:numPr>
        <w:spacing w:line="480" w:lineRule="auto"/>
        <w:rPr>
          <w:rFonts w:ascii="Times New Roman" w:hAnsi="Times New Roman" w:cs="Times New Roman"/>
        </w:rPr>
      </w:pPr>
      <w:r w:rsidRPr="00666059">
        <w:rPr>
          <w:rFonts w:ascii="Times New Roman" w:hAnsi="Times New Roman" w:cs="Times New Roman"/>
        </w:rPr>
        <w:t xml:space="preserve">To understand the facilitators and barriers to </w:t>
      </w:r>
      <w:r w:rsidR="003C636A" w:rsidRPr="00666059">
        <w:rPr>
          <w:rFonts w:ascii="Times New Roman" w:hAnsi="Times New Roman" w:cs="Times New Roman"/>
        </w:rPr>
        <w:t>engagement</w:t>
      </w:r>
      <w:r w:rsidR="001B35E5" w:rsidRPr="00666059">
        <w:rPr>
          <w:rFonts w:ascii="Times New Roman" w:hAnsi="Times New Roman" w:cs="Times New Roman"/>
        </w:rPr>
        <w:t xml:space="preserve"> </w:t>
      </w:r>
    </w:p>
    <w:p w14:paraId="3A223266" w14:textId="77777777" w:rsidR="00B1181F" w:rsidRPr="00666059" w:rsidRDefault="00B1181F" w:rsidP="004C7266">
      <w:pPr>
        <w:spacing w:line="480" w:lineRule="auto"/>
        <w:rPr>
          <w:rFonts w:ascii="Times New Roman" w:hAnsi="Times New Roman" w:cs="Times New Roman"/>
          <w:lang w:val="en-GB"/>
        </w:rPr>
      </w:pPr>
    </w:p>
    <w:p w14:paraId="4CF449BF" w14:textId="77777777" w:rsidR="00B1181F" w:rsidRPr="00666059" w:rsidRDefault="00B1181F" w:rsidP="004C7266">
      <w:pPr>
        <w:spacing w:line="480" w:lineRule="auto"/>
        <w:rPr>
          <w:rFonts w:ascii="Times New Roman" w:hAnsi="Times New Roman" w:cs="Times New Roman"/>
          <w:b/>
          <w:lang w:val="en-GB"/>
        </w:rPr>
      </w:pPr>
      <w:r w:rsidRPr="00666059">
        <w:rPr>
          <w:rFonts w:ascii="Times New Roman" w:hAnsi="Times New Roman" w:cs="Times New Roman"/>
          <w:b/>
          <w:lang w:val="en-GB"/>
        </w:rPr>
        <w:t>Methods</w:t>
      </w:r>
    </w:p>
    <w:p w14:paraId="5EB79E44" w14:textId="626FA592" w:rsidR="00B1181F" w:rsidRPr="00666059" w:rsidRDefault="00EE1E41" w:rsidP="004C7266">
      <w:pPr>
        <w:spacing w:line="480" w:lineRule="auto"/>
        <w:rPr>
          <w:rFonts w:ascii="Times New Roman" w:hAnsi="Times New Roman" w:cs="Times New Roman"/>
          <w:lang w:val="en-GB"/>
        </w:rPr>
      </w:pPr>
      <w:r w:rsidRPr="00666059">
        <w:rPr>
          <w:rFonts w:ascii="Times New Roman" w:hAnsi="Times New Roman" w:cs="Times New Roman"/>
          <w:lang w:val="en-GB"/>
        </w:rPr>
        <w:t>Two semi-structured interviews were completed with a theoretical sample of people with Parkinson</w:t>
      </w:r>
      <w:r w:rsidR="00636138" w:rsidRPr="00666059">
        <w:rPr>
          <w:rFonts w:ascii="Times New Roman" w:hAnsi="Times New Roman" w:cs="Times New Roman"/>
          <w:lang w:val="en-GB"/>
        </w:rPr>
        <w:t>’</w:t>
      </w:r>
      <w:r w:rsidRPr="00666059">
        <w:rPr>
          <w:rFonts w:ascii="Times New Roman" w:hAnsi="Times New Roman" w:cs="Times New Roman"/>
          <w:lang w:val="en-GB"/>
        </w:rPr>
        <w:t>s from the intervention arm, initially after randomisation but before the intervention commence</w:t>
      </w:r>
      <w:r w:rsidR="00C4273C" w:rsidRPr="00666059">
        <w:rPr>
          <w:rFonts w:ascii="Times New Roman" w:hAnsi="Times New Roman" w:cs="Times New Roman"/>
          <w:lang w:val="en-GB"/>
        </w:rPr>
        <w:t>d</w:t>
      </w:r>
      <w:r w:rsidRPr="00666059">
        <w:rPr>
          <w:rFonts w:ascii="Times New Roman" w:hAnsi="Times New Roman" w:cs="Times New Roman"/>
          <w:lang w:val="en-GB"/>
        </w:rPr>
        <w:t xml:space="preserve">, and then again six months later.  </w:t>
      </w:r>
    </w:p>
    <w:p w14:paraId="453F7B8E" w14:textId="77777777" w:rsidR="00B1181F" w:rsidRPr="00666059" w:rsidRDefault="00B1181F" w:rsidP="004C7266">
      <w:pPr>
        <w:spacing w:line="480" w:lineRule="auto"/>
        <w:rPr>
          <w:rFonts w:ascii="Times New Roman" w:hAnsi="Times New Roman" w:cs="Times New Roman"/>
          <w:lang w:val="en-GB"/>
        </w:rPr>
      </w:pPr>
    </w:p>
    <w:p w14:paraId="6577937E" w14:textId="77777777" w:rsidR="00073779" w:rsidRPr="00666059" w:rsidRDefault="00B1181F" w:rsidP="004C7266">
      <w:pPr>
        <w:spacing w:line="480" w:lineRule="auto"/>
        <w:rPr>
          <w:rFonts w:ascii="Times New Roman" w:hAnsi="Times New Roman" w:cs="Times New Roman"/>
          <w:b/>
          <w:lang w:val="en-GB"/>
        </w:rPr>
      </w:pPr>
      <w:r w:rsidRPr="00666059">
        <w:rPr>
          <w:rFonts w:ascii="Times New Roman" w:hAnsi="Times New Roman" w:cs="Times New Roman"/>
          <w:b/>
          <w:lang w:val="en-GB"/>
        </w:rPr>
        <w:t>Results</w:t>
      </w:r>
    </w:p>
    <w:p w14:paraId="457C1D2D" w14:textId="019D8044" w:rsidR="005C0BDD" w:rsidRPr="00666059" w:rsidRDefault="00073779" w:rsidP="004C7266">
      <w:pPr>
        <w:spacing w:line="480" w:lineRule="auto"/>
        <w:rPr>
          <w:rFonts w:ascii="Times New Roman" w:hAnsi="Times New Roman" w:cs="Times New Roman"/>
          <w:lang w:val="en-GB"/>
        </w:rPr>
      </w:pPr>
      <w:r w:rsidRPr="00666059">
        <w:rPr>
          <w:rFonts w:ascii="Times New Roman" w:hAnsi="Times New Roman" w:cs="Times New Roman"/>
          <w:lang w:val="en-GB"/>
        </w:rPr>
        <w:t xml:space="preserve">Forty two participants </w:t>
      </w:r>
      <w:r w:rsidR="00925B1A" w:rsidRPr="00666059">
        <w:rPr>
          <w:rFonts w:ascii="Times New Roman" w:hAnsi="Times New Roman" w:cs="Times New Roman"/>
          <w:lang w:val="en-GB"/>
        </w:rPr>
        <w:t xml:space="preserve">out of a large clinical trial </w:t>
      </w:r>
      <w:r w:rsidRPr="00666059">
        <w:rPr>
          <w:rFonts w:ascii="Times New Roman" w:hAnsi="Times New Roman" w:cs="Times New Roman"/>
          <w:lang w:val="en-GB"/>
        </w:rPr>
        <w:t xml:space="preserve">were interviewed initially, with 37 agreeing to a second interview at six months.  Prior experience of rehabilitation plus information </w:t>
      </w:r>
      <w:r w:rsidR="00C4273C" w:rsidRPr="00666059">
        <w:rPr>
          <w:rFonts w:ascii="Times New Roman" w:hAnsi="Times New Roman" w:cs="Times New Roman"/>
          <w:lang w:val="en-GB"/>
        </w:rPr>
        <w:t>accessed</w:t>
      </w:r>
      <w:r w:rsidRPr="00666059">
        <w:rPr>
          <w:rFonts w:ascii="Times New Roman" w:hAnsi="Times New Roman" w:cs="Times New Roman"/>
          <w:lang w:val="en-GB"/>
        </w:rPr>
        <w:t xml:space="preserve"> through the trial consent procedure informed participants’ realistic expectations</w:t>
      </w:r>
      <w:r w:rsidR="00F554CA" w:rsidRPr="00666059">
        <w:rPr>
          <w:rFonts w:ascii="Times New Roman" w:hAnsi="Times New Roman" w:cs="Times New Roman"/>
          <w:lang w:val="en-GB"/>
        </w:rPr>
        <w:t xml:space="preserve">.  </w:t>
      </w:r>
      <w:r w:rsidRPr="00666059">
        <w:rPr>
          <w:rFonts w:ascii="Times New Roman" w:hAnsi="Times New Roman" w:cs="Times New Roman"/>
          <w:lang w:val="en-GB"/>
        </w:rPr>
        <w:t>Most found the level of the intervention acceptable, and perceived a range of benefits</w:t>
      </w:r>
      <w:r w:rsidR="00F554CA" w:rsidRPr="00666059">
        <w:rPr>
          <w:rFonts w:ascii="Times New Roman" w:hAnsi="Times New Roman" w:cs="Times New Roman"/>
          <w:lang w:val="en-GB"/>
        </w:rPr>
        <w:t xml:space="preserve">. </w:t>
      </w:r>
      <w:r w:rsidRPr="00666059">
        <w:rPr>
          <w:rFonts w:ascii="Times New Roman" w:hAnsi="Times New Roman" w:cs="Times New Roman"/>
          <w:lang w:val="en-GB"/>
        </w:rPr>
        <w:t>However, views about equipment provided were more equivocal.</w:t>
      </w:r>
      <w:r w:rsidR="00A56256" w:rsidRPr="00666059">
        <w:rPr>
          <w:rFonts w:ascii="Times New Roman" w:hAnsi="Times New Roman" w:cs="Times New Roman"/>
          <w:lang w:val="en-GB"/>
        </w:rPr>
        <w:t xml:space="preserve">  The biggest barriers to participation were time and motivation, whilst social support facilitated </w:t>
      </w:r>
      <w:r w:rsidR="008A3E11" w:rsidRPr="00666059">
        <w:rPr>
          <w:rFonts w:ascii="Times New Roman" w:hAnsi="Times New Roman" w:cs="Times New Roman"/>
          <w:lang w:val="en-GB"/>
        </w:rPr>
        <w:t xml:space="preserve">engagement with the intervention.  </w:t>
      </w:r>
    </w:p>
    <w:p w14:paraId="04FE865A" w14:textId="77777777" w:rsidR="005C0BDD" w:rsidRPr="00666059" w:rsidRDefault="005C0BDD" w:rsidP="004C7266">
      <w:pPr>
        <w:spacing w:line="480" w:lineRule="auto"/>
        <w:rPr>
          <w:rFonts w:ascii="Times New Roman" w:hAnsi="Times New Roman" w:cs="Times New Roman"/>
          <w:b/>
          <w:lang w:val="en-GB"/>
        </w:rPr>
      </w:pPr>
    </w:p>
    <w:p w14:paraId="3374D555" w14:textId="4EFCAA52" w:rsidR="005C0BDD" w:rsidRPr="00666059" w:rsidRDefault="005C0BDD" w:rsidP="004C7266">
      <w:pPr>
        <w:spacing w:line="480" w:lineRule="auto"/>
        <w:rPr>
          <w:rFonts w:ascii="Times New Roman" w:hAnsi="Times New Roman" w:cs="Times New Roman"/>
          <w:b/>
          <w:lang w:val="en-GB"/>
        </w:rPr>
      </w:pPr>
      <w:r w:rsidRPr="00666059">
        <w:rPr>
          <w:rFonts w:ascii="Times New Roman" w:hAnsi="Times New Roman" w:cs="Times New Roman"/>
          <w:b/>
          <w:lang w:val="en-GB"/>
        </w:rPr>
        <w:t>Conclusion</w:t>
      </w:r>
    </w:p>
    <w:p w14:paraId="32EB2829" w14:textId="7667864C" w:rsidR="000B2BDB" w:rsidRPr="00666059" w:rsidRDefault="000B2BDB" w:rsidP="000B2BDB">
      <w:pPr>
        <w:spacing w:line="480" w:lineRule="auto"/>
        <w:rPr>
          <w:rFonts w:ascii="Times New Roman" w:hAnsi="Times New Roman" w:cs="Times New Roman"/>
          <w:lang w:val="en-GB"/>
        </w:rPr>
      </w:pPr>
      <w:r w:rsidRPr="00666059">
        <w:rPr>
          <w:rFonts w:ascii="Times New Roman" w:hAnsi="Times New Roman" w:cs="Times New Roman"/>
          <w:lang w:val="en-GB"/>
        </w:rPr>
        <w:t xml:space="preserve">This study is the first to capture expectations about participation in a programme of exercises and strategies.  It highlights that previous challenges to engagement in physical exercises and activities are not a barrier to future participation and provides new insights into the role of equipment and technology in programmes of physical activity for people with Parkinson’s. The challenge of ensuring that programmes of exercise and strategies become an embedded feature of everyday life is highlighted, particularly alongside busy social engagements and leisure pursuits.  </w:t>
      </w:r>
    </w:p>
    <w:p w14:paraId="2428DEEB" w14:textId="77777777" w:rsidR="005C0BDD" w:rsidRPr="00666059" w:rsidRDefault="005C0BDD" w:rsidP="004C7266">
      <w:pPr>
        <w:spacing w:line="480" w:lineRule="auto"/>
        <w:rPr>
          <w:rFonts w:ascii="Times New Roman" w:hAnsi="Times New Roman" w:cs="Times New Roman"/>
          <w:b/>
          <w:lang w:val="en-GB"/>
        </w:rPr>
      </w:pPr>
    </w:p>
    <w:p w14:paraId="787674BE" w14:textId="746CD831" w:rsidR="00994941" w:rsidRPr="00666059" w:rsidRDefault="005C0BDD" w:rsidP="004C7266">
      <w:pPr>
        <w:spacing w:line="480" w:lineRule="auto"/>
        <w:rPr>
          <w:rFonts w:ascii="Times New Roman" w:hAnsi="Times New Roman" w:cs="Times New Roman"/>
          <w:b/>
          <w:lang w:val="en-GB"/>
        </w:rPr>
      </w:pPr>
      <w:r w:rsidRPr="00666059">
        <w:rPr>
          <w:rFonts w:ascii="Times New Roman" w:hAnsi="Times New Roman" w:cs="Times New Roman"/>
          <w:b/>
          <w:lang w:val="en-GB"/>
        </w:rPr>
        <w:t>Keywords</w:t>
      </w:r>
      <w:r w:rsidRPr="00666059">
        <w:rPr>
          <w:rFonts w:ascii="Times New Roman" w:hAnsi="Times New Roman" w:cs="Times New Roman"/>
          <w:lang w:val="en-GB"/>
        </w:rPr>
        <w:tab/>
        <w:t xml:space="preserve"> Parkinson’s, falls prevention programmes, adherence, qualitative research, expectations, experiences, facilitators, barriers</w:t>
      </w:r>
      <w:r w:rsidR="00B01AF2" w:rsidRPr="00666059">
        <w:rPr>
          <w:rFonts w:ascii="Times New Roman" w:hAnsi="Times New Roman" w:cs="Times New Roman"/>
          <w:lang w:val="en-GB"/>
        </w:rPr>
        <w:t>.</w:t>
      </w:r>
      <w:r w:rsidRPr="00666059">
        <w:rPr>
          <w:rFonts w:ascii="Times New Roman" w:hAnsi="Times New Roman" w:cs="Times New Roman"/>
          <w:lang w:val="en-GB"/>
        </w:rPr>
        <w:t xml:space="preserve"> </w:t>
      </w:r>
      <w:r w:rsidR="00994941" w:rsidRPr="00666059">
        <w:rPr>
          <w:rFonts w:ascii="Times New Roman" w:hAnsi="Times New Roman" w:cs="Times New Roman"/>
          <w:b/>
          <w:lang w:val="en-GB"/>
        </w:rPr>
        <w:br w:type="page"/>
      </w:r>
    </w:p>
    <w:p w14:paraId="7C986615" w14:textId="7A3B4ADA" w:rsidR="0056214D" w:rsidRPr="00666059" w:rsidRDefault="003929D7" w:rsidP="004C7266">
      <w:pPr>
        <w:spacing w:line="480" w:lineRule="auto"/>
        <w:rPr>
          <w:rFonts w:ascii="Times New Roman" w:hAnsi="Times New Roman" w:cs="Times New Roman"/>
          <w:b/>
          <w:lang w:val="en-GB"/>
        </w:rPr>
      </w:pPr>
      <w:r w:rsidRPr="00666059">
        <w:rPr>
          <w:rFonts w:ascii="Times New Roman" w:hAnsi="Times New Roman" w:cs="Times New Roman"/>
          <w:b/>
          <w:lang w:val="en-GB"/>
        </w:rPr>
        <w:t>Background</w:t>
      </w:r>
    </w:p>
    <w:p w14:paraId="049A70EA" w14:textId="2F2F225F" w:rsidR="003A40AF" w:rsidRPr="00666059" w:rsidRDefault="002E26BB" w:rsidP="004C7266">
      <w:pPr>
        <w:spacing w:line="480" w:lineRule="auto"/>
        <w:rPr>
          <w:rFonts w:ascii="Times New Roman" w:hAnsi="Times New Roman" w:cs="Times New Roman"/>
          <w:lang w:val="en-GB"/>
        </w:rPr>
      </w:pPr>
      <w:r w:rsidRPr="00666059">
        <w:rPr>
          <w:rFonts w:ascii="Times New Roman" w:hAnsi="Times New Roman" w:cs="Times New Roman"/>
          <w:lang w:val="en-GB"/>
        </w:rPr>
        <w:t>Parkinson</w:t>
      </w:r>
      <w:r w:rsidR="00E27E86" w:rsidRPr="00666059">
        <w:rPr>
          <w:rFonts w:ascii="Times New Roman" w:hAnsi="Times New Roman" w:cs="Times New Roman"/>
          <w:lang w:val="en-GB"/>
        </w:rPr>
        <w:t>’</w:t>
      </w:r>
      <w:r w:rsidRPr="00666059">
        <w:rPr>
          <w:rFonts w:ascii="Times New Roman" w:hAnsi="Times New Roman" w:cs="Times New Roman"/>
          <w:lang w:val="en-GB"/>
        </w:rPr>
        <w:t xml:space="preserve">s </w:t>
      </w:r>
      <w:r w:rsidR="00994941" w:rsidRPr="00666059">
        <w:rPr>
          <w:rFonts w:ascii="Times New Roman" w:hAnsi="Times New Roman" w:cs="Times New Roman"/>
          <w:lang w:val="en-GB"/>
        </w:rPr>
        <w:t>i</w:t>
      </w:r>
      <w:r w:rsidR="002D3DB9" w:rsidRPr="00666059">
        <w:rPr>
          <w:rFonts w:ascii="Times New Roman" w:hAnsi="Times New Roman" w:cs="Times New Roman"/>
          <w:lang w:val="en-GB"/>
        </w:rPr>
        <w:t xml:space="preserve">s a </w:t>
      </w:r>
      <w:r w:rsidR="00B51574" w:rsidRPr="00666059">
        <w:rPr>
          <w:rFonts w:ascii="Times New Roman" w:hAnsi="Times New Roman" w:cs="Times New Roman"/>
          <w:lang w:val="en-GB"/>
        </w:rPr>
        <w:t xml:space="preserve">common, progressive neurological </w:t>
      </w:r>
      <w:r w:rsidR="002D3DB9" w:rsidRPr="00666059">
        <w:rPr>
          <w:rFonts w:ascii="Times New Roman" w:hAnsi="Times New Roman" w:cs="Times New Roman"/>
          <w:lang w:val="en-GB"/>
        </w:rPr>
        <w:t>condition</w:t>
      </w:r>
      <w:r w:rsidR="00E27E86" w:rsidRPr="00666059">
        <w:rPr>
          <w:rFonts w:ascii="Times New Roman" w:hAnsi="Times New Roman" w:cs="Times New Roman"/>
          <w:lang w:val="en-GB"/>
        </w:rPr>
        <w:t xml:space="preserve"> with </w:t>
      </w:r>
      <w:r w:rsidR="00994941" w:rsidRPr="00666059">
        <w:rPr>
          <w:rFonts w:ascii="Times New Roman" w:hAnsi="Times New Roman" w:cs="Times New Roman"/>
          <w:lang w:val="en-GB"/>
        </w:rPr>
        <w:t>symptoms</w:t>
      </w:r>
      <w:r w:rsidR="00636DFF" w:rsidRPr="00666059">
        <w:rPr>
          <w:rFonts w:ascii="Times New Roman" w:hAnsi="Times New Roman" w:cs="Times New Roman"/>
          <w:lang w:val="en-GB"/>
        </w:rPr>
        <w:t xml:space="preserve"> resulting from cognitive, motor and </w:t>
      </w:r>
      <w:r w:rsidR="00671C07" w:rsidRPr="00666059">
        <w:rPr>
          <w:rFonts w:ascii="Times New Roman" w:hAnsi="Times New Roman" w:cs="Times New Roman"/>
          <w:lang w:val="en-GB"/>
        </w:rPr>
        <w:t>non</w:t>
      </w:r>
      <w:r w:rsidR="002F1C84" w:rsidRPr="00666059">
        <w:rPr>
          <w:rFonts w:ascii="Times New Roman" w:hAnsi="Times New Roman" w:cs="Times New Roman"/>
          <w:lang w:val="en-GB"/>
        </w:rPr>
        <w:t>-</w:t>
      </w:r>
      <w:r w:rsidR="00671C07" w:rsidRPr="00666059">
        <w:rPr>
          <w:rFonts w:ascii="Times New Roman" w:hAnsi="Times New Roman" w:cs="Times New Roman"/>
          <w:lang w:val="en-GB"/>
        </w:rPr>
        <w:t>motor dysfunction</w:t>
      </w:r>
      <w:r w:rsidR="00E27E86" w:rsidRPr="00666059">
        <w:rPr>
          <w:rFonts w:ascii="Times New Roman" w:hAnsi="Times New Roman" w:cs="Times New Roman"/>
          <w:lang w:val="en-GB"/>
        </w:rPr>
        <w:t xml:space="preserve">.  </w:t>
      </w:r>
      <w:r w:rsidR="007D390F" w:rsidRPr="00666059">
        <w:rPr>
          <w:rFonts w:ascii="Times New Roman" w:hAnsi="Times New Roman" w:cs="Times New Roman"/>
          <w:lang w:val="en-GB"/>
        </w:rPr>
        <w:t xml:space="preserve">The mean </w:t>
      </w:r>
      <w:r w:rsidR="00E27E86" w:rsidRPr="00666059">
        <w:rPr>
          <w:rFonts w:ascii="Times New Roman" w:hAnsi="Times New Roman" w:cs="Times New Roman"/>
          <w:lang w:val="en-GB"/>
        </w:rPr>
        <w:t>age of onset</w:t>
      </w:r>
      <w:r w:rsidR="007D390F" w:rsidRPr="00666059">
        <w:rPr>
          <w:rFonts w:ascii="Times New Roman" w:hAnsi="Times New Roman" w:cs="Times New Roman"/>
          <w:lang w:val="en-GB"/>
        </w:rPr>
        <w:t xml:space="preserve"> is</w:t>
      </w:r>
      <w:r w:rsidR="00E27E86" w:rsidRPr="00666059">
        <w:rPr>
          <w:rFonts w:ascii="Times New Roman" w:hAnsi="Times New Roman" w:cs="Times New Roman"/>
          <w:lang w:val="en-GB"/>
        </w:rPr>
        <w:t xml:space="preserve"> 60 years and around 50% more men than women </w:t>
      </w:r>
      <w:r w:rsidR="007D390F" w:rsidRPr="00666059">
        <w:rPr>
          <w:rFonts w:ascii="Times New Roman" w:hAnsi="Times New Roman" w:cs="Times New Roman"/>
          <w:lang w:val="en-GB"/>
        </w:rPr>
        <w:t xml:space="preserve">are </w:t>
      </w:r>
      <w:r w:rsidR="00793341" w:rsidRPr="00666059">
        <w:rPr>
          <w:rFonts w:ascii="Times New Roman" w:hAnsi="Times New Roman" w:cs="Times New Roman"/>
          <w:lang w:val="en-GB"/>
        </w:rPr>
        <w:t>affected [1].</w:t>
      </w:r>
      <w:r w:rsidR="00E27E86" w:rsidRPr="00666059">
        <w:rPr>
          <w:rFonts w:ascii="Times New Roman" w:hAnsi="Times New Roman" w:cs="Times New Roman"/>
          <w:lang w:val="en-GB"/>
        </w:rPr>
        <w:t xml:space="preserve">  </w:t>
      </w:r>
      <w:r w:rsidR="00671C07" w:rsidRPr="00666059">
        <w:rPr>
          <w:rFonts w:ascii="Times New Roman" w:hAnsi="Times New Roman" w:cs="Times New Roman"/>
          <w:lang w:val="en-GB"/>
        </w:rPr>
        <w:t xml:space="preserve">Problems with balance and cognitive impairment contribute to an increased risk of falls </w:t>
      </w:r>
      <w:r w:rsidR="002F1C84" w:rsidRPr="00666059">
        <w:rPr>
          <w:rFonts w:ascii="Times New Roman" w:hAnsi="Times New Roman" w:cs="Times New Roman"/>
          <w:lang w:val="en-GB"/>
        </w:rPr>
        <w:t>amongst people with Parkinson</w:t>
      </w:r>
      <w:r w:rsidR="00FA579C" w:rsidRPr="00666059">
        <w:rPr>
          <w:rFonts w:ascii="Times New Roman" w:hAnsi="Times New Roman" w:cs="Times New Roman"/>
          <w:lang w:val="en-GB"/>
        </w:rPr>
        <w:t>’</w:t>
      </w:r>
      <w:r w:rsidR="002F1C84" w:rsidRPr="00666059">
        <w:rPr>
          <w:rFonts w:ascii="Times New Roman" w:hAnsi="Times New Roman" w:cs="Times New Roman"/>
          <w:lang w:val="en-GB"/>
        </w:rPr>
        <w:t xml:space="preserve">s </w:t>
      </w:r>
      <w:r w:rsidR="00852607" w:rsidRPr="00666059">
        <w:rPr>
          <w:rFonts w:ascii="Times New Roman" w:hAnsi="Times New Roman" w:cs="Times New Roman"/>
          <w:lang w:val="en-GB"/>
        </w:rPr>
        <w:t>[2,</w:t>
      </w:r>
      <w:r w:rsidR="00793341" w:rsidRPr="00666059">
        <w:rPr>
          <w:rFonts w:ascii="Times New Roman" w:hAnsi="Times New Roman" w:cs="Times New Roman"/>
          <w:lang w:val="en-GB"/>
        </w:rPr>
        <w:t xml:space="preserve">3] </w:t>
      </w:r>
      <w:r w:rsidR="00BB5774" w:rsidRPr="00666059">
        <w:rPr>
          <w:rFonts w:ascii="Times New Roman" w:hAnsi="Times New Roman" w:cs="Times New Roman"/>
          <w:lang w:val="en-GB"/>
        </w:rPr>
        <w:t xml:space="preserve">with </w:t>
      </w:r>
      <w:r w:rsidR="00FA579C" w:rsidRPr="00666059">
        <w:rPr>
          <w:rFonts w:ascii="Times New Roman" w:hAnsi="Times New Roman" w:cs="Times New Roman"/>
          <w:lang w:val="en-GB"/>
        </w:rPr>
        <w:t>those with Parkinson’s</w:t>
      </w:r>
      <w:r w:rsidR="00BB5774" w:rsidRPr="00666059">
        <w:rPr>
          <w:rFonts w:ascii="Times New Roman" w:hAnsi="Times New Roman" w:cs="Times New Roman"/>
          <w:lang w:val="en-GB"/>
        </w:rPr>
        <w:t xml:space="preserve"> being at least </w:t>
      </w:r>
      <w:r w:rsidR="00416107" w:rsidRPr="00666059">
        <w:rPr>
          <w:rFonts w:ascii="Times New Roman" w:hAnsi="Times New Roman" w:cs="Times New Roman"/>
          <w:lang w:val="en-GB"/>
        </w:rPr>
        <w:t>twice as likely to fall as older people within the general population</w:t>
      </w:r>
      <w:r w:rsidR="000D0A71" w:rsidRPr="00666059">
        <w:rPr>
          <w:rFonts w:ascii="Times New Roman" w:hAnsi="Times New Roman" w:cs="Times New Roman"/>
          <w:lang w:val="en-GB"/>
        </w:rPr>
        <w:t xml:space="preserve"> [4]</w:t>
      </w:r>
      <w:r w:rsidR="00671C07" w:rsidRPr="00666059">
        <w:rPr>
          <w:rFonts w:ascii="Times New Roman" w:hAnsi="Times New Roman" w:cs="Times New Roman"/>
          <w:lang w:val="en-GB"/>
        </w:rPr>
        <w:t xml:space="preserve">.  </w:t>
      </w:r>
    </w:p>
    <w:p w14:paraId="628129A2" w14:textId="77777777" w:rsidR="00BC5677" w:rsidRPr="00666059" w:rsidRDefault="00BC5677" w:rsidP="004C7266">
      <w:pPr>
        <w:spacing w:line="480" w:lineRule="auto"/>
        <w:rPr>
          <w:rFonts w:ascii="Times New Roman" w:hAnsi="Times New Roman" w:cs="Times New Roman"/>
          <w:lang w:val="en-GB"/>
        </w:rPr>
      </w:pPr>
    </w:p>
    <w:p w14:paraId="14664002" w14:textId="4B5E2223" w:rsidR="001224DE" w:rsidRPr="00666059" w:rsidRDefault="00FA579C" w:rsidP="004C7266">
      <w:pPr>
        <w:spacing w:line="480" w:lineRule="auto"/>
        <w:rPr>
          <w:rFonts w:ascii="Times New Roman" w:hAnsi="Times New Roman" w:cs="Times New Roman"/>
          <w:lang w:val="en-GB"/>
        </w:rPr>
      </w:pPr>
      <w:r w:rsidRPr="00666059">
        <w:rPr>
          <w:rFonts w:ascii="Times New Roman" w:hAnsi="Times New Roman" w:cs="Times New Roman"/>
          <w:lang w:val="en-GB"/>
        </w:rPr>
        <w:t>Parkinson’s</w:t>
      </w:r>
      <w:r w:rsidR="009B0835" w:rsidRPr="00666059">
        <w:rPr>
          <w:rFonts w:ascii="Times New Roman" w:hAnsi="Times New Roman" w:cs="Times New Roman"/>
          <w:lang w:val="en-GB"/>
        </w:rPr>
        <w:t xml:space="preserve"> can</w:t>
      </w:r>
      <w:r w:rsidR="000A485A" w:rsidRPr="00666059">
        <w:rPr>
          <w:rFonts w:ascii="Times New Roman" w:hAnsi="Times New Roman" w:cs="Times New Roman"/>
          <w:lang w:val="en-GB"/>
        </w:rPr>
        <w:t xml:space="preserve"> have a significant impact on the everyday lives of both </w:t>
      </w:r>
      <w:r w:rsidRPr="00666059">
        <w:rPr>
          <w:rFonts w:ascii="Times New Roman" w:hAnsi="Times New Roman" w:cs="Times New Roman"/>
          <w:lang w:val="en-GB"/>
        </w:rPr>
        <w:t>those with the condition</w:t>
      </w:r>
      <w:r w:rsidR="000A485A" w:rsidRPr="00666059">
        <w:rPr>
          <w:rFonts w:ascii="Times New Roman" w:hAnsi="Times New Roman" w:cs="Times New Roman"/>
          <w:lang w:val="en-GB"/>
        </w:rPr>
        <w:t xml:space="preserve"> and the people who live with and care for them.  </w:t>
      </w:r>
      <w:r w:rsidR="00074E76" w:rsidRPr="00666059">
        <w:rPr>
          <w:rFonts w:ascii="Times New Roman" w:hAnsi="Times New Roman" w:cs="Times New Roman"/>
          <w:lang w:val="en-GB"/>
        </w:rPr>
        <w:t xml:space="preserve">Motor symptoms such as rigidity, </w:t>
      </w:r>
      <w:r w:rsidR="00EE1924" w:rsidRPr="00666059">
        <w:rPr>
          <w:rFonts w:ascii="Times New Roman" w:hAnsi="Times New Roman" w:cs="Times New Roman"/>
          <w:lang w:val="en-GB"/>
        </w:rPr>
        <w:t xml:space="preserve">bradykinesia and </w:t>
      </w:r>
      <w:r w:rsidR="00074E76" w:rsidRPr="00666059">
        <w:rPr>
          <w:rFonts w:ascii="Times New Roman" w:hAnsi="Times New Roman" w:cs="Times New Roman"/>
          <w:lang w:val="en-GB"/>
        </w:rPr>
        <w:t xml:space="preserve">tremor </w:t>
      </w:r>
      <w:r w:rsidR="00193072" w:rsidRPr="00666059">
        <w:rPr>
          <w:rFonts w:ascii="Times New Roman" w:hAnsi="Times New Roman" w:cs="Times New Roman"/>
          <w:lang w:val="en-GB"/>
        </w:rPr>
        <w:t xml:space="preserve">can have a profound influence on </w:t>
      </w:r>
      <w:r w:rsidR="00074E76" w:rsidRPr="00666059">
        <w:rPr>
          <w:rFonts w:ascii="Times New Roman" w:hAnsi="Times New Roman" w:cs="Times New Roman"/>
          <w:lang w:val="en-GB"/>
        </w:rPr>
        <w:t>quality of life</w:t>
      </w:r>
      <w:r w:rsidRPr="00666059">
        <w:rPr>
          <w:rFonts w:ascii="Times New Roman" w:hAnsi="Times New Roman" w:cs="Times New Roman"/>
          <w:lang w:val="en-GB"/>
        </w:rPr>
        <w:t xml:space="preserve">, </w:t>
      </w:r>
      <w:r w:rsidR="00074E76" w:rsidRPr="00666059">
        <w:rPr>
          <w:rFonts w:ascii="Times New Roman" w:hAnsi="Times New Roman" w:cs="Times New Roman"/>
          <w:lang w:val="en-GB"/>
        </w:rPr>
        <w:t>for example</w:t>
      </w:r>
      <w:r w:rsidR="00193072" w:rsidRPr="00666059">
        <w:rPr>
          <w:rFonts w:ascii="Times New Roman" w:hAnsi="Times New Roman" w:cs="Times New Roman"/>
          <w:lang w:val="en-GB"/>
        </w:rPr>
        <w:t>,</w:t>
      </w:r>
      <w:r w:rsidR="00074E76" w:rsidRPr="00666059">
        <w:rPr>
          <w:rFonts w:ascii="Times New Roman" w:hAnsi="Times New Roman" w:cs="Times New Roman"/>
          <w:lang w:val="en-GB"/>
        </w:rPr>
        <w:t xml:space="preserve"> through </w:t>
      </w:r>
      <w:r w:rsidR="00B51574" w:rsidRPr="00666059">
        <w:rPr>
          <w:rFonts w:ascii="Times New Roman" w:hAnsi="Times New Roman" w:cs="Times New Roman"/>
          <w:lang w:val="en-GB"/>
        </w:rPr>
        <w:t xml:space="preserve">reduced mobility and </w:t>
      </w:r>
      <w:r w:rsidR="00074E76" w:rsidRPr="00666059">
        <w:rPr>
          <w:rFonts w:ascii="Times New Roman" w:hAnsi="Times New Roman" w:cs="Times New Roman"/>
          <w:lang w:val="en-GB"/>
        </w:rPr>
        <w:t>loss of physical abilities</w:t>
      </w:r>
      <w:r w:rsidR="008B0197" w:rsidRPr="00666059">
        <w:rPr>
          <w:rFonts w:ascii="Times New Roman" w:hAnsi="Times New Roman" w:cs="Times New Roman"/>
          <w:lang w:val="en-GB"/>
        </w:rPr>
        <w:t xml:space="preserve"> </w:t>
      </w:r>
      <w:r w:rsidR="00852607" w:rsidRPr="00666059">
        <w:rPr>
          <w:rFonts w:ascii="Times New Roman" w:hAnsi="Times New Roman" w:cs="Times New Roman"/>
          <w:lang w:val="en-GB"/>
        </w:rPr>
        <w:t>[5,6,</w:t>
      </w:r>
      <w:r w:rsidR="00E318E2" w:rsidRPr="00666059">
        <w:rPr>
          <w:rFonts w:ascii="Times New Roman" w:hAnsi="Times New Roman" w:cs="Times New Roman"/>
          <w:lang w:val="en-GB"/>
        </w:rPr>
        <w:t>7,8]</w:t>
      </w:r>
      <w:r w:rsidR="00EE1924" w:rsidRPr="00666059">
        <w:rPr>
          <w:rFonts w:ascii="Times New Roman" w:hAnsi="Times New Roman" w:cs="Times New Roman"/>
          <w:lang w:val="en-GB"/>
        </w:rPr>
        <w:t xml:space="preserve">. </w:t>
      </w:r>
      <w:r w:rsidR="00B51574" w:rsidRPr="00666059">
        <w:rPr>
          <w:rFonts w:ascii="Times New Roman" w:hAnsi="Times New Roman" w:cs="Times New Roman"/>
          <w:lang w:val="en-GB"/>
        </w:rPr>
        <w:t xml:space="preserve">Psychological </w:t>
      </w:r>
      <w:r w:rsidR="00193072" w:rsidRPr="00666059">
        <w:rPr>
          <w:rFonts w:ascii="Times New Roman" w:hAnsi="Times New Roman" w:cs="Times New Roman"/>
          <w:lang w:val="en-GB"/>
        </w:rPr>
        <w:t xml:space="preserve">and </w:t>
      </w:r>
      <w:r w:rsidR="00B51574" w:rsidRPr="00666059">
        <w:rPr>
          <w:rFonts w:ascii="Times New Roman" w:hAnsi="Times New Roman" w:cs="Times New Roman"/>
          <w:lang w:val="en-GB"/>
        </w:rPr>
        <w:t xml:space="preserve">social factors </w:t>
      </w:r>
      <w:r w:rsidR="00EE1924" w:rsidRPr="00666059">
        <w:rPr>
          <w:rFonts w:ascii="Times New Roman" w:hAnsi="Times New Roman" w:cs="Times New Roman"/>
          <w:lang w:val="en-GB"/>
        </w:rPr>
        <w:t xml:space="preserve">in </w:t>
      </w:r>
      <w:r w:rsidRPr="00666059">
        <w:rPr>
          <w:rFonts w:ascii="Times New Roman" w:hAnsi="Times New Roman" w:cs="Times New Roman"/>
          <w:lang w:val="en-GB"/>
        </w:rPr>
        <w:t>Parkinson’s</w:t>
      </w:r>
      <w:r w:rsidR="00EE1924" w:rsidRPr="00666059">
        <w:rPr>
          <w:rFonts w:ascii="Times New Roman" w:hAnsi="Times New Roman" w:cs="Times New Roman"/>
          <w:lang w:val="en-GB"/>
        </w:rPr>
        <w:t xml:space="preserve"> </w:t>
      </w:r>
      <w:r w:rsidR="00193072" w:rsidRPr="00666059">
        <w:rPr>
          <w:rFonts w:ascii="Times New Roman" w:hAnsi="Times New Roman" w:cs="Times New Roman"/>
          <w:lang w:val="en-GB"/>
        </w:rPr>
        <w:t xml:space="preserve">including </w:t>
      </w:r>
      <w:r w:rsidR="00B51574" w:rsidRPr="00666059">
        <w:rPr>
          <w:rFonts w:ascii="Times New Roman" w:hAnsi="Times New Roman" w:cs="Times New Roman"/>
          <w:lang w:val="en-GB"/>
        </w:rPr>
        <w:t xml:space="preserve">depression, cognitive changes and </w:t>
      </w:r>
      <w:r w:rsidR="00193072" w:rsidRPr="00666059">
        <w:rPr>
          <w:rFonts w:ascii="Times New Roman" w:hAnsi="Times New Roman" w:cs="Times New Roman"/>
          <w:lang w:val="en-GB"/>
        </w:rPr>
        <w:t>anxiety</w:t>
      </w:r>
      <w:r w:rsidR="00994941" w:rsidRPr="00666059">
        <w:rPr>
          <w:rFonts w:ascii="Times New Roman" w:hAnsi="Times New Roman" w:cs="Times New Roman"/>
          <w:lang w:val="en-GB"/>
        </w:rPr>
        <w:t xml:space="preserve"> and apathy</w:t>
      </w:r>
      <w:r w:rsidR="00193072" w:rsidRPr="00666059">
        <w:rPr>
          <w:rFonts w:ascii="Times New Roman" w:hAnsi="Times New Roman" w:cs="Times New Roman"/>
          <w:lang w:val="en-GB"/>
        </w:rPr>
        <w:t xml:space="preserve"> are also negatively associated with quality of life </w:t>
      </w:r>
      <w:r w:rsidR="003E35BA" w:rsidRPr="00666059">
        <w:rPr>
          <w:rFonts w:ascii="Times New Roman" w:hAnsi="Times New Roman" w:cs="Times New Roman"/>
          <w:lang w:val="en-GB"/>
        </w:rPr>
        <w:t xml:space="preserve">[9,10,11] </w:t>
      </w:r>
      <w:r w:rsidR="00EE1924" w:rsidRPr="00666059">
        <w:rPr>
          <w:rFonts w:ascii="Times New Roman" w:hAnsi="Times New Roman" w:cs="Times New Roman"/>
          <w:lang w:val="en-GB"/>
        </w:rPr>
        <w:t>and a</w:t>
      </w:r>
      <w:r w:rsidR="001224DE" w:rsidRPr="00666059">
        <w:rPr>
          <w:rFonts w:ascii="Times New Roman" w:hAnsi="Times New Roman" w:cs="Times New Roman"/>
          <w:lang w:val="en-GB"/>
        </w:rPr>
        <w:t xml:space="preserve"> number of studies have also </w:t>
      </w:r>
      <w:r w:rsidR="00163120" w:rsidRPr="00666059">
        <w:rPr>
          <w:rFonts w:ascii="Times New Roman" w:hAnsi="Times New Roman" w:cs="Times New Roman"/>
          <w:lang w:val="en-GB"/>
        </w:rPr>
        <w:t xml:space="preserve">highlighted the impacts of </w:t>
      </w:r>
      <w:r w:rsidRPr="00666059">
        <w:rPr>
          <w:rFonts w:ascii="Times New Roman" w:hAnsi="Times New Roman" w:cs="Times New Roman"/>
          <w:lang w:val="en-GB"/>
        </w:rPr>
        <w:t>Parkinson’s</w:t>
      </w:r>
      <w:r w:rsidR="00163120" w:rsidRPr="00666059">
        <w:rPr>
          <w:rFonts w:ascii="Times New Roman" w:hAnsi="Times New Roman" w:cs="Times New Roman"/>
          <w:lang w:val="en-GB"/>
        </w:rPr>
        <w:t xml:space="preserve"> for families and carers including stress</w:t>
      </w:r>
      <w:r w:rsidR="00994941" w:rsidRPr="00666059">
        <w:rPr>
          <w:rFonts w:ascii="Times New Roman" w:hAnsi="Times New Roman" w:cs="Times New Roman"/>
          <w:lang w:val="en-GB"/>
        </w:rPr>
        <w:t xml:space="preserve">, </w:t>
      </w:r>
      <w:r w:rsidR="00163120" w:rsidRPr="00666059">
        <w:rPr>
          <w:rFonts w:ascii="Times New Roman" w:hAnsi="Times New Roman" w:cs="Times New Roman"/>
          <w:lang w:val="en-GB"/>
        </w:rPr>
        <w:t>burden</w:t>
      </w:r>
      <w:r w:rsidR="00994941" w:rsidRPr="00666059">
        <w:rPr>
          <w:rFonts w:ascii="Times New Roman" w:hAnsi="Times New Roman" w:cs="Times New Roman"/>
          <w:lang w:val="en-GB"/>
        </w:rPr>
        <w:t xml:space="preserve"> and financial strain</w:t>
      </w:r>
      <w:r w:rsidR="00163120" w:rsidRPr="00666059">
        <w:rPr>
          <w:rFonts w:ascii="Times New Roman" w:hAnsi="Times New Roman" w:cs="Times New Roman"/>
          <w:lang w:val="en-GB"/>
        </w:rPr>
        <w:t xml:space="preserve"> </w:t>
      </w:r>
      <w:r w:rsidR="003E35BA" w:rsidRPr="00666059">
        <w:rPr>
          <w:rFonts w:ascii="Times New Roman" w:hAnsi="Times New Roman" w:cs="Times New Roman"/>
          <w:lang w:val="en-GB"/>
        </w:rPr>
        <w:t>[12,13,14,15]</w:t>
      </w:r>
      <w:r w:rsidR="00163120" w:rsidRPr="00666059">
        <w:rPr>
          <w:rFonts w:ascii="Times New Roman" w:hAnsi="Times New Roman" w:cs="Times New Roman"/>
          <w:lang w:val="en-GB"/>
        </w:rPr>
        <w:t xml:space="preserve">.  </w:t>
      </w:r>
    </w:p>
    <w:p w14:paraId="34489A9E" w14:textId="77777777" w:rsidR="00471336" w:rsidRPr="00666059" w:rsidRDefault="00471336" w:rsidP="004C7266">
      <w:pPr>
        <w:spacing w:line="480" w:lineRule="auto"/>
        <w:rPr>
          <w:rFonts w:ascii="Times New Roman" w:hAnsi="Times New Roman" w:cs="Times New Roman"/>
          <w:lang w:val="en-GB"/>
        </w:rPr>
      </w:pPr>
    </w:p>
    <w:p w14:paraId="65C62DBC" w14:textId="06C1216B" w:rsidR="002F4A58" w:rsidRPr="00666059" w:rsidRDefault="002703EF" w:rsidP="004C7266">
      <w:pPr>
        <w:spacing w:line="480" w:lineRule="auto"/>
        <w:rPr>
          <w:rFonts w:ascii="Times New Roman" w:hAnsi="Times New Roman" w:cs="Times New Roman"/>
          <w:lang w:val="en-GB"/>
        </w:rPr>
      </w:pPr>
      <w:r w:rsidRPr="00666059">
        <w:rPr>
          <w:rFonts w:ascii="Times New Roman" w:hAnsi="Times New Roman" w:cs="Times New Roman"/>
          <w:lang w:val="en-GB"/>
        </w:rPr>
        <w:t xml:space="preserve">The body of qualitative research exploring the illness experiences of </w:t>
      </w:r>
      <w:r w:rsidR="00F87070" w:rsidRPr="00666059">
        <w:rPr>
          <w:rFonts w:ascii="Times New Roman" w:hAnsi="Times New Roman" w:cs="Times New Roman"/>
          <w:lang w:val="en-GB"/>
        </w:rPr>
        <w:t>people with Parkinson’s</w:t>
      </w:r>
      <w:r w:rsidRPr="00666059">
        <w:rPr>
          <w:rFonts w:ascii="Times New Roman" w:hAnsi="Times New Roman" w:cs="Times New Roman"/>
          <w:lang w:val="en-GB"/>
        </w:rPr>
        <w:t xml:space="preserve"> highlight</w:t>
      </w:r>
      <w:r w:rsidR="00DD7DD2" w:rsidRPr="00666059">
        <w:rPr>
          <w:rFonts w:ascii="Times New Roman" w:hAnsi="Times New Roman" w:cs="Times New Roman"/>
          <w:lang w:val="en-GB"/>
        </w:rPr>
        <w:t>s</w:t>
      </w:r>
      <w:r w:rsidRPr="00666059">
        <w:rPr>
          <w:rFonts w:ascii="Times New Roman" w:hAnsi="Times New Roman" w:cs="Times New Roman"/>
          <w:lang w:val="en-GB"/>
        </w:rPr>
        <w:t xml:space="preserve"> the nature of uncertainty about the illness and the future, and the impact of Parkinson</w:t>
      </w:r>
      <w:r w:rsidR="00E27E86" w:rsidRPr="00666059">
        <w:rPr>
          <w:rFonts w:ascii="Times New Roman" w:hAnsi="Times New Roman" w:cs="Times New Roman"/>
          <w:lang w:val="en-GB"/>
        </w:rPr>
        <w:t>’</w:t>
      </w:r>
      <w:r w:rsidRPr="00666059">
        <w:rPr>
          <w:rFonts w:ascii="Times New Roman" w:hAnsi="Times New Roman" w:cs="Times New Roman"/>
          <w:lang w:val="en-GB"/>
        </w:rPr>
        <w:t>s on identity</w:t>
      </w:r>
      <w:r w:rsidR="00AE55EF" w:rsidRPr="00666059">
        <w:rPr>
          <w:rFonts w:ascii="Times New Roman" w:hAnsi="Times New Roman" w:cs="Times New Roman"/>
          <w:lang w:val="en-GB"/>
        </w:rPr>
        <w:t xml:space="preserve"> and sense of self</w:t>
      </w:r>
      <w:r w:rsidRPr="00666059">
        <w:rPr>
          <w:rFonts w:ascii="Times New Roman" w:hAnsi="Times New Roman" w:cs="Times New Roman"/>
          <w:lang w:val="en-GB"/>
        </w:rPr>
        <w:t xml:space="preserve"> </w:t>
      </w:r>
      <w:r w:rsidR="002B7A07" w:rsidRPr="00666059">
        <w:rPr>
          <w:rFonts w:ascii="Times New Roman" w:hAnsi="Times New Roman" w:cs="Times New Roman"/>
          <w:lang w:val="en-GB"/>
        </w:rPr>
        <w:t>[16,17]</w:t>
      </w:r>
      <w:r w:rsidRPr="00666059">
        <w:rPr>
          <w:rFonts w:ascii="Times New Roman" w:hAnsi="Times New Roman" w:cs="Times New Roman"/>
          <w:lang w:val="en-GB"/>
        </w:rPr>
        <w:t xml:space="preserve">.  The challenges for families </w:t>
      </w:r>
      <w:r w:rsidR="003D68BF" w:rsidRPr="00666059">
        <w:rPr>
          <w:rFonts w:ascii="Times New Roman" w:hAnsi="Times New Roman" w:cs="Times New Roman"/>
          <w:lang w:val="en-GB"/>
        </w:rPr>
        <w:t>and</w:t>
      </w:r>
      <w:r w:rsidRPr="00666059">
        <w:rPr>
          <w:rFonts w:ascii="Times New Roman" w:hAnsi="Times New Roman" w:cs="Times New Roman"/>
          <w:lang w:val="en-GB"/>
        </w:rPr>
        <w:t xml:space="preserve"> carers are also apparent in this literature</w:t>
      </w:r>
      <w:r w:rsidR="00516303" w:rsidRPr="00666059">
        <w:rPr>
          <w:rFonts w:ascii="Times New Roman" w:hAnsi="Times New Roman" w:cs="Times New Roman"/>
          <w:lang w:val="en-GB"/>
        </w:rPr>
        <w:t>, with uncertainty</w:t>
      </w:r>
      <w:r w:rsidR="00DD7DD2" w:rsidRPr="00666059">
        <w:rPr>
          <w:rFonts w:ascii="Times New Roman" w:hAnsi="Times New Roman" w:cs="Times New Roman"/>
          <w:lang w:val="en-GB"/>
        </w:rPr>
        <w:t xml:space="preserve"> </w:t>
      </w:r>
      <w:r w:rsidR="00516303" w:rsidRPr="00666059">
        <w:rPr>
          <w:rFonts w:ascii="Times New Roman" w:hAnsi="Times New Roman" w:cs="Times New Roman"/>
          <w:lang w:val="en-GB"/>
        </w:rPr>
        <w:t>and</w:t>
      </w:r>
      <w:r w:rsidR="00DD7DD2" w:rsidRPr="00666059">
        <w:rPr>
          <w:rFonts w:ascii="Times New Roman" w:hAnsi="Times New Roman" w:cs="Times New Roman"/>
          <w:lang w:val="en-GB"/>
        </w:rPr>
        <w:t xml:space="preserve"> changes to roles and relationships </w:t>
      </w:r>
      <w:r w:rsidR="009E77CC" w:rsidRPr="00666059">
        <w:rPr>
          <w:rFonts w:ascii="Times New Roman" w:hAnsi="Times New Roman" w:cs="Times New Roman"/>
          <w:lang w:val="en-GB"/>
        </w:rPr>
        <w:t>[18,19]</w:t>
      </w:r>
      <w:r w:rsidR="004D0EFA" w:rsidRPr="00666059">
        <w:rPr>
          <w:rFonts w:ascii="Times New Roman" w:hAnsi="Times New Roman" w:cs="Times New Roman"/>
          <w:lang w:val="en-GB"/>
        </w:rPr>
        <w:t xml:space="preserve"> </w:t>
      </w:r>
      <w:r w:rsidR="00D16C99" w:rsidRPr="00666059">
        <w:rPr>
          <w:rFonts w:ascii="Times New Roman" w:hAnsi="Times New Roman" w:cs="Times New Roman"/>
          <w:lang w:val="en-GB"/>
        </w:rPr>
        <w:t xml:space="preserve">also featuring prominently, </w:t>
      </w:r>
      <w:r w:rsidR="004928FD" w:rsidRPr="00666059">
        <w:rPr>
          <w:rFonts w:ascii="Times New Roman" w:hAnsi="Times New Roman" w:cs="Times New Roman"/>
          <w:lang w:val="en-GB"/>
        </w:rPr>
        <w:t>highlight</w:t>
      </w:r>
      <w:r w:rsidR="00DD7DD2" w:rsidRPr="00666059">
        <w:rPr>
          <w:rFonts w:ascii="Times New Roman" w:hAnsi="Times New Roman" w:cs="Times New Roman"/>
          <w:lang w:val="en-GB"/>
        </w:rPr>
        <w:t>ing</w:t>
      </w:r>
      <w:r w:rsidR="004928FD" w:rsidRPr="00666059">
        <w:rPr>
          <w:rFonts w:ascii="Times New Roman" w:hAnsi="Times New Roman" w:cs="Times New Roman"/>
          <w:lang w:val="en-GB"/>
        </w:rPr>
        <w:t xml:space="preserve"> the need </w:t>
      </w:r>
      <w:r w:rsidR="00DD7DD2" w:rsidRPr="00666059">
        <w:rPr>
          <w:rFonts w:ascii="Times New Roman" w:hAnsi="Times New Roman" w:cs="Times New Roman"/>
          <w:lang w:val="en-GB"/>
        </w:rPr>
        <w:t xml:space="preserve">for </w:t>
      </w:r>
      <w:r w:rsidR="008D0E13" w:rsidRPr="00666059">
        <w:rPr>
          <w:rFonts w:ascii="Times New Roman" w:hAnsi="Times New Roman" w:cs="Times New Roman"/>
          <w:lang w:val="en-GB"/>
        </w:rPr>
        <w:t xml:space="preserve">support for </w:t>
      </w:r>
      <w:r w:rsidR="004928FD" w:rsidRPr="00666059">
        <w:rPr>
          <w:rFonts w:ascii="Times New Roman" w:hAnsi="Times New Roman" w:cs="Times New Roman"/>
          <w:lang w:val="en-GB"/>
        </w:rPr>
        <w:t>carers and family</w:t>
      </w:r>
      <w:r w:rsidR="008D0E13" w:rsidRPr="00666059">
        <w:rPr>
          <w:rFonts w:ascii="Times New Roman" w:hAnsi="Times New Roman" w:cs="Times New Roman"/>
          <w:lang w:val="en-GB"/>
        </w:rPr>
        <w:t>.</w:t>
      </w:r>
      <w:r w:rsidR="00BA7162" w:rsidRPr="00666059">
        <w:rPr>
          <w:rFonts w:ascii="Times New Roman" w:hAnsi="Times New Roman" w:cs="Times New Roman"/>
          <w:lang w:val="en-GB"/>
        </w:rPr>
        <w:t xml:space="preserve">    </w:t>
      </w:r>
      <w:r w:rsidR="008D0E13" w:rsidRPr="00666059">
        <w:rPr>
          <w:rFonts w:ascii="Times New Roman" w:hAnsi="Times New Roman" w:cs="Times New Roman"/>
          <w:lang w:val="en-GB"/>
        </w:rPr>
        <w:t xml:space="preserve">  </w:t>
      </w:r>
      <w:r w:rsidR="004928FD" w:rsidRPr="00666059">
        <w:rPr>
          <w:rFonts w:ascii="Times New Roman" w:hAnsi="Times New Roman" w:cs="Times New Roman"/>
          <w:lang w:val="en-GB"/>
        </w:rPr>
        <w:t xml:space="preserve">  </w:t>
      </w:r>
    </w:p>
    <w:p w14:paraId="2CD2CB52" w14:textId="77777777" w:rsidR="00421A50" w:rsidRPr="00666059" w:rsidRDefault="00421A50" w:rsidP="004C7266">
      <w:pPr>
        <w:spacing w:line="480" w:lineRule="auto"/>
        <w:rPr>
          <w:rFonts w:ascii="Times New Roman" w:hAnsi="Times New Roman" w:cs="Times New Roman"/>
          <w:lang w:val="en-GB"/>
        </w:rPr>
      </w:pPr>
    </w:p>
    <w:p w14:paraId="118450DF" w14:textId="54171C63" w:rsidR="003F362E" w:rsidRPr="00666059" w:rsidRDefault="00DC6294" w:rsidP="004C7266">
      <w:pPr>
        <w:spacing w:line="480" w:lineRule="auto"/>
        <w:rPr>
          <w:rFonts w:ascii="Times New Roman" w:hAnsi="Times New Roman" w:cs="Times New Roman"/>
          <w:lang w:val="en-GB"/>
        </w:rPr>
      </w:pPr>
      <w:r w:rsidRPr="00666059">
        <w:rPr>
          <w:rFonts w:ascii="Times New Roman" w:hAnsi="Times New Roman" w:cs="Times New Roman"/>
          <w:lang w:val="en-GB"/>
        </w:rPr>
        <w:t>There is a growing body of evidence around the effectiveness of non-pharma</w:t>
      </w:r>
      <w:r w:rsidR="00E01835" w:rsidRPr="00666059">
        <w:rPr>
          <w:rFonts w:ascii="Times New Roman" w:hAnsi="Times New Roman" w:cs="Times New Roman"/>
          <w:lang w:val="en-GB"/>
        </w:rPr>
        <w:t>co</w:t>
      </w:r>
      <w:r w:rsidRPr="00666059">
        <w:rPr>
          <w:rFonts w:ascii="Times New Roman" w:hAnsi="Times New Roman" w:cs="Times New Roman"/>
          <w:lang w:val="en-GB"/>
        </w:rPr>
        <w:t xml:space="preserve">logical interventions in PD, with </w:t>
      </w:r>
      <w:r w:rsidR="00C61689" w:rsidRPr="00666059">
        <w:rPr>
          <w:rFonts w:ascii="Times New Roman" w:hAnsi="Times New Roman" w:cs="Times New Roman"/>
          <w:lang w:val="en-GB"/>
        </w:rPr>
        <w:t xml:space="preserve">exercise being a particular focus in rehabilitation research.  </w:t>
      </w:r>
      <w:r w:rsidR="00554A27" w:rsidRPr="00666059">
        <w:rPr>
          <w:rFonts w:ascii="Times New Roman" w:hAnsi="Times New Roman" w:cs="Times New Roman"/>
          <w:lang w:val="en-GB"/>
        </w:rPr>
        <w:t xml:space="preserve">A </w:t>
      </w:r>
      <w:r w:rsidR="003F362E" w:rsidRPr="00666059">
        <w:rPr>
          <w:rFonts w:ascii="Times New Roman" w:hAnsi="Times New Roman" w:cs="Times New Roman"/>
          <w:lang w:val="en-GB"/>
        </w:rPr>
        <w:t>meta-analysis exploring the impact of exercise on falls, balance and gait for people with Parkinson</w:t>
      </w:r>
      <w:r w:rsidR="00F87070" w:rsidRPr="00666059">
        <w:rPr>
          <w:rFonts w:ascii="Times New Roman" w:hAnsi="Times New Roman" w:cs="Times New Roman"/>
          <w:lang w:val="en-GB"/>
        </w:rPr>
        <w:t>’</w:t>
      </w:r>
      <w:r w:rsidR="003F362E" w:rsidRPr="00666059">
        <w:rPr>
          <w:rFonts w:ascii="Times New Roman" w:hAnsi="Times New Roman" w:cs="Times New Roman"/>
          <w:lang w:val="en-GB"/>
        </w:rPr>
        <w:t xml:space="preserve">s identified 25 </w:t>
      </w:r>
      <w:r w:rsidR="005A404F">
        <w:rPr>
          <w:rFonts w:ascii="Times New Roman" w:hAnsi="Times New Roman" w:cs="Times New Roman"/>
          <w:lang w:val="en-GB"/>
        </w:rPr>
        <w:t>randomised</w:t>
      </w:r>
      <w:r w:rsidR="003F362E" w:rsidRPr="00666059">
        <w:rPr>
          <w:rFonts w:ascii="Times New Roman" w:hAnsi="Times New Roman" w:cs="Times New Roman"/>
          <w:lang w:val="en-GB"/>
        </w:rPr>
        <w:t xml:space="preserve"> controlled trials of moderate quality and found small </w:t>
      </w:r>
      <w:r w:rsidR="001B018F" w:rsidRPr="00666059">
        <w:rPr>
          <w:rFonts w:ascii="Times New Roman" w:hAnsi="Times New Roman" w:cs="Times New Roman"/>
          <w:lang w:val="en-GB"/>
        </w:rPr>
        <w:t>but</w:t>
      </w:r>
      <w:r w:rsidR="003F362E" w:rsidRPr="00666059">
        <w:rPr>
          <w:rFonts w:ascii="Times New Roman" w:hAnsi="Times New Roman" w:cs="Times New Roman"/>
          <w:lang w:val="en-GB"/>
        </w:rPr>
        <w:t xml:space="preserve"> inconsistent impacts on fall rate ratios, favouring exercise </w:t>
      </w:r>
      <w:r w:rsidR="0050665A" w:rsidRPr="00666059">
        <w:rPr>
          <w:rFonts w:ascii="Times New Roman" w:hAnsi="Times New Roman" w:cs="Times New Roman"/>
          <w:lang w:val="en-GB"/>
        </w:rPr>
        <w:t>[20]</w:t>
      </w:r>
      <w:r w:rsidR="003F362E" w:rsidRPr="00666059">
        <w:rPr>
          <w:rFonts w:ascii="Times New Roman" w:hAnsi="Times New Roman" w:cs="Times New Roman"/>
          <w:lang w:val="en-GB"/>
        </w:rPr>
        <w:t>.  However, the number of people with Parkinson</w:t>
      </w:r>
      <w:r w:rsidR="00F87070" w:rsidRPr="00666059">
        <w:rPr>
          <w:rFonts w:ascii="Times New Roman" w:hAnsi="Times New Roman" w:cs="Times New Roman"/>
          <w:lang w:val="en-GB"/>
        </w:rPr>
        <w:t>’</w:t>
      </w:r>
      <w:r w:rsidR="003F362E" w:rsidRPr="00666059">
        <w:rPr>
          <w:rFonts w:ascii="Times New Roman" w:hAnsi="Times New Roman" w:cs="Times New Roman"/>
          <w:lang w:val="en-GB"/>
        </w:rPr>
        <w:t>s who fell was not significan</w:t>
      </w:r>
      <w:r w:rsidR="00FA579C" w:rsidRPr="00666059">
        <w:rPr>
          <w:rFonts w:ascii="Times New Roman" w:hAnsi="Times New Roman" w:cs="Times New Roman"/>
          <w:lang w:val="en-GB"/>
        </w:rPr>
        <w:t>tly reduced, and recurrent falls</w:t>
      </w:r>
      <w:r w:rsidR="003F362E" w:rsidRPr="00666059">
        <w:rPr>
          <w:rFonts w:ascii="Times New Roman" w:hAnsi="Times New Roman" w:cs="Times New Roman"/>
          <w:lang w:val="en-GB"/>
        </w:rPr>
        <w:t xml:space="preserve"> were not impacted.</w:t>
      </w:r>
    </w:p>
    <w:p w14:paraId="71CBD426" w14:textId="77777777" w:rsidR="003F362E" w:rsidRPr="009003FC" w:rsidRDefault="003F362E" w:rsidP="009003FC">
      <w:pPr>
        <w:spacing w:line="480" w:lineRule="auto"/>
        <w:rPr>
          <w:rFonts w:ascii="Times New Roman" w:hAnsi="Times New Roman" w:cs="Times New Roman"/>
          <w:lang w:val="en-GB"/>
        </w:rPr>
      </w:pPr>
    </w:p>
    <w:p w14:paraId="16BF6221" w14:textId="4DA18D66" w:rsidR="000966D0" w:rsidRDefault="00FB1AB2" w:rsidP="009003FC">
      <w:pPr>
        <w:pStyle w:val="NoSpacing"/>
        <w:spacing w:line="480" w:lineRule="auto"/>
        <w:rPr>
          <w:rFonts w:ascii="Times New Roman" w:hAnsi="Times New Roman" w:cs="Times New Roman"/>
        </w:rPr>
      </w:pPr>
      <w:r w:rsidRPr="009003FC">
        <w:rPr>
          <w:rFonts w:ascii="Times New Roman" w:hAnsi="Times New Roman" w:cs="Times New Roman"/>
          <w:lang w:val="en-GB"/>
        </w:rPr>
        <w:t xml:space="preserve">Research exploring </w:t>
      </w:r>
      <w:r w:rsidR="00FA579C" w:rsidRPr="009003FC">
        <w:rPr>
          <w:rFonts w:ascii="Times New Roman" w:hAnsi="Times New Roman" w:cs="Times New Roman"/>
          <w:lang w:val="en-GB"/>
        </w:rPr>
        <w:t xml:space="preserve">people with </w:t>
      </w:r>
      <w:r w:rsidR="009E7239" w:rsidRPr="009003FC">
        <w:rPr>
          <w:rFonts w:ascii="Times New Roman" w:hAnsi="Times New Roman" w:cs="Times New Roman"/>
          <w:lang w:val="en-GB"/>
        </w:rPr>
        <w:t>Parkinson</w:t>
      </w:r>
      <w:r w:rsidR="009E7239">
        <w:rPr>
          <w:rFonts w:ascii="Times New Roman" w:hAnsi="Times New Roman" w:cs="Times New Roman"/>
          <w:lang w:val="en-GB"/>
        </w:rPr>
        <w:t>’</w:t>
      </w:r>
      <w:r w:rsidR="009E7239" w:rsidRPr="009003FC">
        <w:rPr>
          <w:rFonts w:ascii="Times New Roman" w:hAnsi="Times New Roman" w:cs="Times New Roman"/>
          <w:lang w:val="en-GB"/>
        </w:rPr>
        <w:t>s</w:t>
      </w:r>
      <w:r w:rsidR="00FA579C" w:rsidRPr="009003FC">
        <w:rPr>
          <w:rFonts w:ascii="Times New Roman" w:hAnsi="Times New Roman" w:cs="Times New Roman"/>
          <w:lang w:val="en-GB"/>
        </w:rPr>
        <w:t xml:space="preserve"> </w:t>
      </w:r>
      <w:r w:rsidR="00A076B5" w:rsidRPr="009003FC">
        <w:rPr>
          <w:rFonts w:ascii="Times New Roman" w:hAnsi="Times New Roman" w:cs="Times New Roman"/>
          <w:lang w:val="en-GB"/>
        </w:rPr>
        <w:t>experiences of</w:t>
      </w:r>
      <w:r w:rsidR="00C4225E" w:rsidRPr="009003FC">
        <w:rPr>
          <w:rFonts w:ascii="Times New Roman" w:hAnsi="Times New Roman" w:cs="Times New Roman"/>
          <w:lang w:val="en-GB"/>
        </w:rPr>
        <w:t xml:space="preserve"> exercise</w:t>
      </w:r>
      <w:r w:rsidR="00A076B5" w:rsidRPr="009003FC">
        <w:rPr>
          <w:rFonts w:ascii="Times New Roman" w:hAnsi="Times New Roman" w:cs="Times New Roman"/>
          <w:lang w:val="en-GB"/>
        </w:rPr>
        <w:t xml:space="preserve"> interventions </w:t>
      </w:r>
      <w:r w:rsidR="00C4225E" w:rsidRPr="009003FC">
        <w:rPr>
          <w:rFonts w:ascii="Times New Roman" w:hAnsi="Times New Roman" w:cs="Times New Roman"/>
          <w:lang w:val="en-GB"/>
        </w:rPr>
        <w:t>hig</w:t>
      </w:r>
      <w:r w:rsidR="001B6148" w:rsidRPr="009003FC">
        <w:rPr>
          <w:rFonts w:ascii="Times New Roman" w:hAnsi="Times New Roman" w:cs="Times New Roman"/>
          <w:lang w:val="en-GB"/>
        </w:rPr>
        <w:t>h</w:t>
      </w:r>
      <w:r w:rsidR="00C4225E" w:rsidRPr="009003FC">
        <w:rPr>
          <w:rFonts w:ascii="Times New Roman" w:hAnsi="Times New Roman" w:cs="Times New Roman"/>
          <w:lang w:val="en-GB"/>
        </w:rPr>
        <w:t>light</w:t>
      </w:r>
      <w:r w:rsidR="00A076B5" w:rsidRPr="009003FC">
        <w:rPr>
          <w:rFonts w:ascii="Times New Roman" w:hAnsi="Times New Roman" w:cs="Times New Roman"/>
          <w:lang w:val="en-GB"/>
        </w:rPr>
        <w:t xml:space="preserve"> both perceived benefits </w:t>
      </w:r>
      <w:r w:rsidR="00505C93" w:rsidRPr="009003FC">
        <w:rPr>
          <w:rFonts w:ascii="Times New Roman" w:hAnsi="Times New Roman" w:cs="Times New Roman"/>
          <w:lang w:val="en-GB"/>
        </w:rPr>
        <w:t xml:space="preserve">and </w:t>
      </w:r>
      <w:r w:rsidR="003A4F3C" w:rsidRPr="009003FC">
        <w:rPr>
          <w:rFonts w:ascii="Times New Roman" w:hAnsi="Times New Roman" w:cs="Times New Roman"/>
          <w:lang w:val="en-GB"/>
        </w:rPr>
        <w:t xml:space="preserve">potential barriers.  Strength, fitness and maintenance of </w:t>
      </w:r>
      <w:r w:rsidR="000C2A74" w:rsidRPr="009003FC">
        <w:rPr>
          <w:rFonts w:ascii="Times New Roman" w:hAnsi="Times New Roman" w:cs="Times New Roman"/>
          <w:lang w:val="en-GB"/>
        </w:rPr>
        <w:t xml:space="preserve">independence and </w:t>
      </w:r>
      <w:r w:rsidR="003A4F3C" w:rsidRPr="009003FC">
        <w:rPr>
          <w:rFonts w:ascii="Times New Roman" w:hAnsi="Times New Roman" w:cs="Times New Roman"/>
          <w:lang w:val="en-GB"/>
        </w:rPr>
        <w:t>function</w:t>
      </w:r>
      <w:r w:rsidR="006F2919" w:rsidRPr="009003FC">
        <w:rPr>
          <w:rFonts w:ascii="Times New Roman" w:hAnsi="Times New Roman" w:cs="Times New Roman"/>
          <w:lang w:val="en-GB"/>
        </w:rPr>
        <w:t xml:space="preserve"> were identified as important outcomes from participation in exercise by </w:t>
      </w:r>
      <w:r w:rsidR="006A109B" w:rsidRPr="009003FC">
        <w:rPr>
          <w:rFonts w:ascii="Times New Roman" w:hAnsi="Times New Roman" w:cs="Times New Roman"/>
          <w:lang w:val="en-GB"/>
        </w:rPr>
        <w:t>people with Parkinson’s</w:t>
      </w:r>
      <w:r w:rsidR="006F2919" w:rsidRPr="009003FC">
        <w:rPr>
          <w:rFonts w:ascii="Times New Roman" w:hAnsi="Times New Roman" w:cs="Times New Roman"/>
          <w:lang w:val="en-GB"/>
        </w:rPr>
        <w:t xml:space="preserve"> </w:t>
      </w:r>
      <w:r w:rsidR="000917E6" w:rsidRPr="009003FC">
        <w:rPr>
          <w:rFonts w:ascii="Times New Roman" w:hAnsi="Times New Roman" w:cs="Times New Roman"/>
          <w:lang w:val="en-GB"/>
        </w:rPr>
        <w:t>[21,22,23]</w:t>
      </w:r>
      <w:r w:rsidR="00847E1D" w:rsidRPr="009003FC">
        <w:rPr>
          <w:rFonts w:ascii="Times New Roman" w:hAnsi="Times New Roman" w:cs="Times New Roman"/>
          <w:lang w:val="en-GB"/>
        </w:rPr>
        <w:t xml:space="preserve">.  </w:t>
      </w:r>
      <w:r w:rsidR="00BF28C0" w:rsidRPr="009003FC">
        <w:rPr>
          <w:rFonts w:ascii="Times New Roman" w:hAnsi="Times New Roman" w:cs="Times New Roman"/>
          <w:lang w:val="en-GB"/>
        </w:rPr>
        <w:t xml:space="preserve">Perceived improvements in physical abilities were also a motivating factor for continued participation in exercise hydrotherapy for </w:t>
      </w:r>
      <w:r w:rsidR="006A109B" w:rsidRPr="009003FC">
        <w:rPr>
          <w:rFonts w:ascii="Times New Roman" w:hAnsi="Times New Roman" w:cs="Times New Roman"/>
          <w:lang w:val="en-GB"/>
        </w:rPr>
        <w:t>this group</w:t>
      </w:r>
      <w:r w:rsidR="00BF28C0" w:rsidRPr="009003FC">
        <w:rPr>
          <w:rFonts w:ascii="Times New Roman" w:hAnsi="Times New Roman" w:cs="Times New Roman"/>
          <w:lang w:val="en-GB"/>
        </w:rPr>
        <w:t xml:space="preserve"> </w:t>
      </w:r>
      <w:r w:rsidR="00AF60DA" w:rsidRPr="009003FC">
        <w:rPr>
          <w:rFonts w:ascii="Times New Roman" w:hAnsi="Times New Roman" w:cs="Times New Roman"/>
          <w:lang w:val="en-GB"/>
        </w:rPr>
        <w:t>[24]</w:t>
      </w:r>
      <w:r w:rsidR="00BF28C0" w:rsidRPr="009003FC">
        <w:rPr>
          <w:rFonts w:ascii="Times New Roman" w:hAnsi="Times New Roman" w:cs="Times New Roman"/>
          <w:lang w:val="en-GB"/>
        </w:rPr>
        <w:t xml:space="preserve">.  </w:t>
      </w:r>
      <w:r w:rsidR="000966D0" w:rsidRPr="009C6852">
        <w:rPr>
          <w:rFonts w:ascii="Times New Roman" w:hAnsi="Times New Roman" w:cs="Times New Roman"/>
        </w:rPr>
        <w:t xml:space="preserve">Different facilitators and barriers to participation in individual home-based exercises and community group exercises have been identified.  Amongst people with mild to moderate </w:t>
      </w:r>
      <w:proofErr w:type="spellStart"/>
      <w:r w:rsidR="000966D0" w:rsidRPr="009C6852">
        <w:rPr>
          <w:rFonts w:ascii="Times New Roman" w:hAnsi="Times New Roman" w:cs="Times New Roman"/>
        </w:rPr>
        <w:t>Parkinsons</w:t>
      </w:r>
      <w:proofErr w:type="spellEnd"/>
      <w:r w:rsidR="000966D0" w:rsidRPr="009C6852">
        <w:rPr>
          <w:rFonts w:ascii="Times New Roman" w:hAnsi="Times New Roman" w:cs="Times New Roman"/>
        </w:rPr>
        <w:t xml:space="preserve">, the provision of a secure and supportive group exercise environment, with groups facilitated by caring and compassionate trainers with expertise in Parkinson’s was highlighted as a benefit </w:t>
      </w:r>
      <w:r w:rsidR="00E26698">
        <w:rPr>
          <w:rFonts w:ascii="Times New Roman" w:hAnsi="Times New Roman" w:cs="Times New Roman"/>
        </w:rPr>
        <w:t>[</w:t>
      </w:r>
      <w:r w:rsidR="000966D0" w:rsidRPr="009C6852">
        <w:rPr>
          <w:rFonts w:ascii="Times New Roman" w:hAnsi="Times New Roman" w:cs="Times New Roman"/>
        </w:rPr>
        <w:t>24, 25, 26</w:t>
      </w:r>
      <w:r w:rsidR="00E26698">
        <w:rPr>
          <w:rFonts w:ascii="Times New Roman" w:hAnsi="Times New Roman" w:cs="Times New Roman"/>
        </w:rPr>
        <w:t>]</w:t>
      </w:r>
      <w:r w:rsidR="000966D0" w:rsidRPr="009C6852">
        <w:rPr>
          <w:rFonts w:ascii="Times New Roman" w:hAnsi="Times New Roman" w:cs="Times New Roman"/>
        </w:rPr>
        <w:t xml:space="preserve">.  Similarly, </w:t>
      </w:r>
      <w:proofErr w:type="spellStart"/>
      <w:r w:rsidR="000966D0" w:rsidRPr="009C6852">
        <w:rPr>
          <w:rFonts w:ascii="Times New Roman" w:hAnsi="Times New Roman" w:cs="Times New Roman"/>
        </w:rPr>
        <w:t>Parkinsons</w:t>
      </w:r>
      <w:proofErr w:type="spellEnd"/>
      <w:r w:rsidR="000966D0" w:rsidRPr="009C6852">
        <w:rPr>
          <w:rFonts w:ascii="Times New Roman" w:hAnsi="Times New Roman" w:cs="Times New Roman"/>
        </w:rPr>
        <w:t xml:space="preserve">’ participants enjoyed the positive social experience of community exercise groups, where symptoms of </w:t>
      </w:r>
      <w:proofErr w:type="spellStart"/>
      <w:r w:rsidR="000966D0" w:rsidRPr="009C6852">
        <w:rPr>
          <w:rFonts w:ascii="Times New Roman" w:hAnsi="Times New Roman" w:cs="Times New Roman"/>
        </w:rPr>
        <w:t>Parkinsons</w:t>
      </w:r>
      <w:proofErr w:type="spellEnd"/>
      <w:r w:rsidR="000966D0" w:rsidRPr="009C6852">
        <w:rPr>
          <w:rFonts w:ascii="Times New Roman" w:hAnsi="Times New Roman" w:cs="Times New Roman"/>
        </w:rPr>
        <w:t xml:space="preserve"> were </w:t>
      </w:r>
      <w:r w:rsidR="00BC24A3" w:rsidRPr="009003FC">
        <w:rPr>
          <w:rFonts w:ascii="Times New Roman" w:hAnsi="Times New Roman" w:cs="Times New Roman"/>
        </w:rPr>
        <w:t>understood</w:t>
      </w:r>
      <w:r w:rsidR="000966D0" w:rsidRPr="009C6852">
        <w:rPr>
          <w:rFonts w:ascii="Times New Roman" w:hAnsi="Times New Roman" w:cs="Times New Roman"/>
        </w:rPr>
        <w:t xml:space="preserve"> and accepted </w:t>
      </w:r>
      <w:r w:rsidR="00E26698">
        <w:rPr>
          <w:rFonts w:ascii="Times New Roman" w:hAnsi="Times New Roman" w:cs="Times New Roman"/>
        </w:rPr>
        <w:t>[</w:t>
      </w:r>
      <w:r w:rsidR="000966D0" w:rsidRPr="009C6852">
        <w:rPr>
          <w:rFonts w:ascii="Times New Roman" w:hAnsi="Times New Roman" w:cs="Times New Roman"/>
        </w:rPr>
        <w:t>21, 24, 2</w:t>
      </w:r>
      <w:r w:rsidR="00BC24A3">
        <w:rPr>
          <w:rFonts w:ascii="Times New Roman" w:hAnsi="Times New Roman" w:cs="Times New Roman"/>
        </w:rPr>
        <w:t>7]</w:t>
      </w:r>
      <w:r w:rsidR="000966D0" w:rsidRPr="009C6852">
        <w:rPr>
          <w:rFonts w:ascii="Times New Roman" w:hAnsi="Times New Roman" w:cs="Times New Roman"/>
        </w:rPr>
        <w:t xml:space="preserve">.  However, transport to and the accessibility of venues and the scheduling of community exercise </w:t>
      </w:r>
      <w:proofErr w:type="spellStart"/>
      <w:r w:rsidR="000966D0" w:rsidRPr="009C6852">
        <w:rPr>
          <w:rFonts w:ascii="Times New Roman" w:hAnsi="Times New Roman" w:cs="Times New Roman"/>
        </w:rPr>
        <w:t>programmes</w:t>
      </w:r>
      <w:proofErr w:type="spellEnd"/>
      <w:r w:rsidR="000966D0" w:rsidRPr="009C6852">
        <w:rPr>
          <w:rFonts w:ascii="Times New Roman" w:hAnsi="Times New Roman" w:cs="Times New Roman"/>
        </w:rPr>
        <w:t xml:space="preserve"> within the context of other health issues and doctors appointments can act as barriers to participation in community exercise groups for people with </w:t>
      </w:r>
      <w:proofErr w:type="spellStart"/>
      <w:r w:rsidR="000966D0" w:rsidRPr="009C6852">
        <w:rPr>
          <w:rFonts w:ascii="Times New Roman" w:hAnsi="Times New Roman" w:cs="Times New Roman"/>
        </w:rPr>
        <w:t>Parkinsons</w:t>
      </w:r>
      <w:proofErr w:type="spellEnd"/>
      <w:r w:rsidR="000966D0" w:rsidRPr="009C6852">
        <w:rPr>
          <w:rFonts w:ascii="Times New Roman" w:hAnsi="Times New Roman" w:cs="Times New Roman"/>
        </w:rPr>
        <w:t xml:space="preserve"> </w:t>
      </w:r>
      <w:r w:rsidR="00E26698">
        <w:rPr>
          <w:rFonts w:ascii="Times New Roman" w:hAnsi="Times New Roman" w:cs="Times New Roman"/>
        </w:rPr>
        <w:t>[</w:t>
      </w:r>
      <w:r w:rsidR="000966D0" w:rsidRPr="009C6852">
        <w:rPr>
          <w:rFonts w:ascii="Times New Roman" w:hAnsi="Times New Roman" w:cs="Times New Roman"/>
        </w:rPr>
        <w:t>22, 26</w:t>
      </w:r>
      <w:r w:rsidR="00E26698">
        <w:rPr>
          <w:rFonts w:ascii="Times New Roman" w:hAnsi="Times New Roman" w:cs="Times New Roman"/>
        </w:rPr>
        <w:t>]</w:t>
      </w:r>
      <w:r w:rsidR="000966D0" w:rsidRPr="009C6852">
        <w:rPr>
          <w:rFonts w:ascii="Times New Roman" w:hAnsi="Times New Roman" w:cs="Times New Roman"/>
        </w:rPr>
        <w:t>.</w:t>
      </w:r>
    </w:p>
    <w:p w14:paraId="3B91168B" w14:textId="77777777" w:rsidR="00E26698" w:rsidRPr="009C6852" w:rsidRDefault="00E26698" w:rsidP="009C6852">
      <w:pPr>
        <w:pStyle w:val="NoSpacing"/>
        <w:spacing w:line="480" w:lineRule="auto"/>
        <w:rPr>
          <w:rFonts w:ascii="Times New Roman" w:hAnsi="Times New Roman" w:cs="Times New Roman"/>
        </w:rPr>
      </w:pPr>
    </w:p>
    <w:p w14:paraId="2C4ACF97" w14:textId="03163CED" w:rsidR="00505C93" w:rsidRPr="009003FC" w:rsidRDefault="000966D0">
      <w:pPr>
        <w:spacing w:line="480" w:lineRule="auto"/>
        <w:rPr>
          <w:rFonts w:ascii="Times New Roman" w:hAnsi="Times New Roman" w:cs="Times New Roman"/>
          <w:lang w:val="en-GB"/>
        </w:rPr>
      </w:pPr>
      <w:r w:rsidRPr="009C6852">
        <w:rPr>
          <w:rFonts w:ascii="Times New Roman" w:hAnsi="Times New Roman" w:cs="Times New Roman"/>
        </w:rPr>
        <w:t xml:space="preserve">A recent meta-analysis </w:t>
      </w:r>
      <w:r w:rsidR="00E26698">
        <w:rPr>
          <w:rFonts w:ascii="Times New Roman" w:hAnsi="Times New Roman" w:cs="Times New Roman"/>
        </w:rPr>
        <w:t>[</w:t>
      </w:r>
      <w:r w:rsidRPr="009C6852">
        <w:rPr>
          <w:rFonts w:ascii="Times New Roman" w:hAnsi="Times New Roman" w:cs="Times New Roman"/>
        </w:rPr>
        <w:t>28</w:t>
      </w:r>
      <w:r w:rsidR="00E26698">
        <w:rPr>
          <w:rFonts w:ascii="Times New Roman" w:hAnsi="Times New Roman" w:cs="Times New Roman"/>
        </w:rPr>
        <w:t>]</w:t>
      </w:r>
      <w:r w:rsidRPr="009C6852">
        <w:rPr>
          <w:rFonts w:ascii="Times New Roman" w:hAnsi="Times New Roman" w:cs="Times New Roman"/>
        </w:rPr>
        <w:t xml:space="preserve"> comparing home-based exercises to ‘</w:t>
      </w:r>
      <w:proofErr w:type="spellStart"/>
      <w:r w:rsidRPr="009C6852">
        <w:rPr>
          <w:rFonts w:ascii="Times New Roman" w:hAnsi="Times New Roman" w:cs="Times New Roman"/>
        </w:rPr>
        <w:t>centre</w:t>
      </w:r>
      <w:proofErr w:type="spellEnd"/>
      <w:r w:rsidRPr="009C6852">
        <w:rPr>
          <w:rFonts w:ascii="Times New Roman" w:hAnsi="Times New Roman" w:cs="Times New Roman"/>
        </w:rPr>
        <w:t xml:space="preserve">-based exercise’ for people with </w:t>
      </w:r>
      <w:proofErr w:type="spellStart"/>
      <w:r w:rsidRPr="009C6852">
        <w:rPr>
          <w:rFonts w:ascii="Times New Roman" w:hAnsi="Times New Roman" w:cs="Times New Roman"/>
        </w:rPr>
        <w:t>Parkinsons</w:t>
      </w:r>
      <w:proofErr w:type="spellEnd"/>
      <w:r w:rsidRPr="009C6852">
        <w:rPr>
          <w:rFonts w:ascii="Times New Roman" w:hAnsi="Times New Roman" w:cs="Times New Roman"/>
        </w:rPr>
        <w:t xml:space="preserve"> reported similar benefits from both types of </w:t>
      </w:r>
      <w:proofErr w:type="spellStart"/>
      <w:r w:rsidRPr="009C6852">
        <w:rPr>
          <w:rFonts w:ascii="Times New Roman" w:hAnsi="Times New Roman" w:cs="Times New Roman"/>
        </w:rPr>
        <w:t>programmes</w:t>
      </w:r>
      <w:proofErr w:type="spellEnd"/>
      <w:r w:rsidRPr="009C6852">
        <w:rPr>
          <w:rFonts w:ascii="Times New Roman" w:hAnsi="Times New Roman" w:cs="Times New Roman"/>
        </w:rPr>
        <w:t xml:space="preserve"> on balance related activities and quality of life (although not sustained in the longer term).  The authors suggest that this equivalence should enable clinicians to choose optimal location, based on the preference of the individual person with </w:t>
      </w:r>
      <w:proofErr w:type="spellStart"/>
      <w:r w:rsidRPr="009C6852">
        <w:rPr>
          <w:rFonts w:ascii="Times New Roman" w:hAnsi="Times New Roman" w:cs="Times New Roman"/>
        </w:rPr>
        <w:t>Parkinsons</w:t>
      </w:r>
      <w:proofErr w:type="spellEnd"/>
      <w:r w:rsidRPr="009C6852">
        <w:rPr>
          <w:rFonts w:ascii="Times New Roman" w:hAnsi="Times New Roman" w:cs="Times New Roman"/>
        </w:rPr>
        <w:t>, and resourcing.  However, it is important to note that in this review, the ‘</w:t>
      </w:r>
      <w:proofErr w:type="spellStart"/>
      <w:r w:rsidRPr="009C6852">
        <w:rPr>
          <w:rFonts w:ascii="Times New Roman" w:hAnsi="Times New Roman" w:cs="Times New Roman"/>
        </w:rPr>
        <w:t>centre</w:t>
      </w:r>
      <w:proofErr w:type="spellEnd"/>
      <w:r w:rsidRPr="009C6852">
        <w:rPr>
          <w:rFonts w:ascii="Times New Roman" w:hAnsi="Times New Roman" w:cs="Times New Roman"/>
        </w:rPr>
        <w:t xml:space="preserve">-based exercise’ was conducted with both individuals and groups.  Consequently, the meta-analysis does not analyse the impact of the social environment.   </w:t>
      </w:r>
    </w:p>
    <w:p w14:paraId="29246BF9" w14:textId="77777777" w:rsidR="00505C93" w:rsidRPr="00666059" w:rsidRDefault="00505C93" w:rsidP="004C7266">
      <w:pPr>
        <w:spacing w:line="480" w:lineRule="auto"/>
        <w:rPr>
          <w:rFonts w:ascii="Times New Roman" w:hAnsi="Times New Roman" w:cs="Times New Roman"/>
          <w:lang w:val="en-GB"/>
        </w:rPr>
      </w:pPr>
    </w:p>
    <w:p w14:paraId="64DBF5B2" w14:textId="31908A26" w:rsidR="00925B1A" w:rsidRDefault="00BB3E67" w:rsidP="004C7266">
      <w:pPr>
        <w:spacing w:line="480" w:lineRule="auto"/>
        <w:rPr>
          <w:rFonts w:ascii="Times New Roman" w:hAnsi="Times New Roman" w:cs="Times New Roman"/>
          <w:lang w:val="en-GB"/>
        </w:rPr>
      </w:pPr>
      <w:r w:rsidRPr="00666059">
        <w:rPr>
          <w:rFonts w:ascii="Times New Roman" w:hAnsi="Times New Roman" w:cs="Times New Roman"/>
          <w:lang w:val="en-GB"/>
        </w:rPr>
        <w:t xml:space="preserve">Increasingly, </w:t>
      </w:r>
      <w:r w:rsidR="00367A7A" w:rsidRPr="00666059">
        <w:rPr>
          <w:rFonts w:ascii="Times New Roman" w:hAnsi="Times New Roman" w:cs="Times New Roman"/>
          <w:lang w:val="en-GB"/>
        </w:rPr>
        <w:t>randomised controlled trials of</w:t>
      </w:r>
      <w:r w:rsidR="00C40171" w:rsidRPr="00666059">
        <w:rPr>
          <w:rFonts w:ascii="Times New Roman" w:hAnsi="Times New Roman" w:cs="Times New Roman"/>
          <w:lang w:val="en-GB"/>
        </w:rPr>
        <w:t xml:space="preserve"> health</w:t>
      </w:r>
      <w:r w:rsidR="00367A7A" w:rsidRPr="00666059">
        <w:rPr>
          <w:rFonts w:ascii="Times New Roman" w:hAnsi="Times New Roman" w:cs="Times New Roman"/>
          <w:lang w:val="en-GB"/>
        </w:rPr>
        <w:t xml:space="preserve"> interventions </w:t>
      </w:r>
      <w:r w:rsidRPr="00666059">
        <w:rPr>
          <w:rFonts w:ascii="Times New Roman" w:hAnsi="Times New Roman" w:cs="Times New Roman"/>
          <w:lang w:val="en-GB"/>
        </w:rPr>
        <w:t>are inclu</w:t>
      </w:r>
      <w:r w:rsidR="00B40EF4" w:rsidRPr="00666059">
        <w:rPr>
          <w:rFonts w:ascii="Times New Roman" w:hAnsi="Times New Roman" w:cs="Times New Roman"/>
          <w:lang w:val="en-GB"/>
        </w:rPr>
        <w:t xml:space="preserve">ding </w:t>
      </w:r>
      <w:r w:rsidR="00367A7A" w:rsidRPr="00666059">
        <w:rPr>
          <w:rFonts w:ascii="Times New Roman" w:hAnsi="Times New Roman" w:cs="Times New Roman"/>
          <w:lang w:val="en-GB"/>
        </w:rPr>
        <w:t xml:space="preserve">embedded </w:t>
      </w:r>
      <w:r w:rsidR="00B40EF4" w:rsidRPr="00666059">
        <w:rPr>
          <w:rFonts w:ascii="Times New Roman" w:hAnsi="Times New Roman" w:cs="Times New Roman"/>
          <w:lang w:val="en-GB"/>
        </w:rPr>
        <w:t xml:space="preserve">qualitative studies designed to </w:t>
      </w:r>
      <w:r w:rsidR="00367A7A" w:rsidRPr="00666059">
        <w:rPr>
          <w:rFonts w:ascii="Times New Roman" w:hAnsi="Times New Roman" w:cs="Times New Roman"/>
          <w:lang w:val="en-GB"/>
        </w:rPr>
        <w:t>explore</w:t>
      </w:r>
      <w:r w:rsidR="00B40EF4" w:rsidRPr="00666059">
        <w:rPr>
          <w:rFonts w:ascii="Times New Roman" w:hAnsi="Times New Roman" w:cs="Times New Roman"/>
          <w:lang w:val="en-GB"/>
        </w:rPr>
        <w:t xml:space="preserve"> the subjective experiences of trial participants</w:t>
      </w:r>
      <w:r w:rsidR="00E142EA" w:rsidRPr="00666059">
        <w:rPr>
          <w:rFonts w:ascii="Times New Roman" w:hAnsi="Times New Roman" w:cs="Times New Roman"/>
          <w:lang w:val="en-GB"/>
        </w:rPr>
        <w:t xml:space="preserve"> [</w:t>
      </w:r>
      <w:r w:rsidR="00985912">
        <w:rPr>
          <w:rFonts w:ascii="Times New Roman" w:hAnsi="Times New Roman" w:cs="Times New Roman"/>
          <w:lang w:val="en-GB"/>
        </w:rPr>
        <w:t>29</w:t>
      </w:r>
      <w:r w:rsidR="00E142EA" w:rsidRPr="00666059">
        <w:rPr>
          <w:rFonts w:ascii="Times New Roman" w:hAnsi="Times New Roman" w:cs="Times New Roman"/>
          <w:lang w:val="en-GB"/>
        </w:rPr>
        <w:t>]</w:t>
      </w:r>
      <w:r w:rsidR="003A5164" w:rsidRPr="00666059">
        <w:rPr>
          <w:rFonts w:ascii="Times New Roman" w:hAnsi="Times New Roman" w:cs="Times New Roman"/>
          <w:lang w:val="en-GB"/>
        </w:rPr>
        <w:t xml:space="preserve">.  </w:t>
      </w:r>
      <w:r w:rsidR="00367A7A" w:rsidRPr="00666059">
        <w:rPr>
          <w:rFonts w:ascii="Times New Roman" w:hAnsi="Times New Roman" w:cs="Times New Roman"/>
          <w:lang w:val="en-GB"/>
        </w:rPr>
        <w:t>A recent example within the field of P</w:t>
      </w:r>
      <w:r w:rsidR="00EB3DC0" w:rsidRPr="00666059">
        <w:rPr>
          <w:rFonts w:ascii="Times New Roman" w:hAnsi="Times New Roman" w:cs="Times New Roman"/>
          <w:lang w:val="en-GB"/>
        </w:rPr>
        <w:t>arkinson’s</w:t>
      </w:r>
      <w:r w:rsidR="00367A7A" w:rsidRPr="00666059">
        <w:rPr>
          <w:rFonts w:ascii="Times New Roman" w:hAnsi="Times New Roman" w:cs="Times New Roman"/>
          <w:lang w:val="en-GB"/>
        </w:rPr>
        <w:t xml:space="preserve"> research is the study </w:t>
      </w:r>
      <w:r w:rsidR="00367A7A" w:rsidRPr="00E11F9C">
        <w:rPr>
          <w:rFonts w:ascii="Times New Roman" w:hAnsi="Times New Roman" w:cs="Times New Roman"/>
          <w:lang w:val="en-GB"/>
        </w:rPr>
        <w:t xml:space="preserve">by </w:t>
      </w:r>
      <w:r w:rsidR="00545135">
        <w:rPr>
          <w:rFonts w:ascii="Times New Roman" w:hAnsi="Times New Roman" w:cs="Times New Roman"/>
          <w:lang w:val="en-GB"/>
        </w:rPr>
        <w:t xml:space="preserve">Canning </w:t>
      </w:r>
      <w:r w:rsidR="00C869B3" w:rsidRPr="00E11F9C">
        <w:rPr>
          <w:rFonts w:ascii="Times New Roman" w:hAnsi="Times New Roman" w:cs="Times New Roman"/>
          <w:lang w:val="en-GB"/>
        </w:rPr>
        <w:t>[</w:t>
      </w:r>
      <w:r w:rsidR="00E11F9C" w:rsidRPr="009C6852">
        <w:rPr>
          <w:rFonts w:ascii="Times New Roman" w:hAnsi="Times New Roman" w:cs="Times New Roman"/>
          <w:lang w:val="en-GB"/>
        </w:rPr>
        <w:t>30</w:t>
      </w:r>
      <w:r w:rsidR="00C869B3" w:rsidRPr="00E11F9C">
        <w:rPr>
          <w:rFonts w:ascii="Times New Roman" w:hAnsi="Times New Roman" w:cs="Times New Roman"/>
          <w:lang w:val="en-GB"/>
        </w:rPr>
        <w:t>]</w:t>
      </w:r>
      <w:r w:rsidR="00AF2DD3" w:rsidRPr="00E11F9C">
        <w:rPr>
          <w:rFonts w:ascii="Times New Roman" w:hAnsi="Times New Roman" w:cs="Times New Roman"/>
          <w:lang w:val="en-GB"/>
        </w:rPr>
        <w:t>.</w:t>
      </w:r>
      <w:r w:rsidR="00AF2DD3" w:rsidRPr="00666059">
        <w:rPr>
          <w:rFonts w:ascii="Times New Roman" w:hAnsi="Times New Roman" w:cs="Times New Roman"/>
          <w:lang w:val="en-GB"/>
        </w:rPr>
        <w:t xml:space="preserve">  </w:t>
      </w:r>
      <w:r w:rsidR="00E06D23" w:rsidRPr="00666059">
        <w:rPr>
          <w:rFonts w:ascii="Times New Roman" w:hAnsi="Times New Roman" w:cs="Times New Roman"/>
          <w:lang w:val="en-GB"/>
        </w:rPr>
        <w:t xml:space="preserve">The inclusion of such embedded qualitative studies can help </w:t>
      </w:r>
      <w:r w:rsidR="00FC2A8A" w:rsidRPr="00666059">
        <w:rPr>
          <w:rFonts w:ascii="Times New Roman" w:hAnsi="Times New Roman" w:cs="Times New Roman"/>
          <w:lang w:val="en-GB"/>
        </w:rPr>
        <w:t>mak</w:t>
      </w:r>
      <w:r w:rsidR="00E06D23" w:rsidRPr="00666059">
        <w:rPr>
          <w:rFonts w:ascii="Times New Roman" w:hAnsi="Times New Roman" w:cs="Times New Roman"/>
          <w:lang w:val="en-GB"/>
        </w:rPr>
        <w:t>e</w:t>
      </w:r>
      <w:r w:rsidR="00FC2A8A" w:rsidRPr="00666059">
        <w:rPr>
          <w:rFonts w:ascii="Times New Roman" w:hAnsi="Times New Roman" w:cs="Times New Roman"/>
          <w:lang w:val="en-GB"/>
        </w:rPr>
        <w:t xml:space="preserve"> sense of trial findings when exploring complex health interventions, </w:t>
      </w:r>
      <w:r w:rsidR="00CD745C" w:rsidRPr="00666059">
        <w:rPr>
          <w:rFonts w:ascii="Times New Roman" w:hAnsi="Times New Roman" w:cs="Times New Roman"/>
          <w:lang w:val="en-GB"/>
        </w:rPr>
        <w:t xml:space="preserve">for example, shedding light on mechanisms of effect or explaining negative results </w:t>
      </w:r>
      <w:r w:rsidR="008B3929" w:rsidRPr="00666059">
        <w:rPr>
          <w:rFonts w:ascii="Times New Roman" w:hAnsi="Times New Roman" w:cs="Times New Roman"/>
          <w:lang w:val="en-GB"/>
        </w:rPr>
        <w:t>[</w:t>
      </w:r>
      <w:r w:rsidR="00E11F9C">
        <w:rPr>
          <w:rFonts w:ascii="Times New Roman" w:hAnsi="Times New Roman" w:cs="Times New Roman"/>
          <w:lang w:val="en-GB"/>
        </w:rPr>
        <w:t>31</w:t>
      </w:r>
      <w:r w:rsidR="008B3929" w:rsidRPr="00666059">
        <w:rPr>
          <w:rFonts w:ascii="Times New Roman" w:hAnsi="Times New Roman" w:cs="Times New Roman"/>
          <w:lang w:val="en-GB"/>
        </w:rPr>
        <w:t>]</w:t>
      </w:r>
      <w:r w:rsidR="00484E2E" w:rsidRPr="00666059">
        <w:rPr>
          <w:rFonts w:ascii="Times New Roman" w:hAnsi="Times New Roman" w:cs="Times New Roman"/>
          <w:lang w:val="en-GB"/>
        </w:rPr>
        <w:t xml:space="preserve">.  </w:t>
      </w:r>
      <w:r w:rsidR="0062473B" w:rsidRPr="00666059">
        <w:rPr>
          <w:rFonts w:ascii="Times New Roman" w:hAnsi="Times New Roman" w:cs="Times New Roman"/>
          <w:lang w:val="en-GB"/>
        </w:rPr>
        <w:t xml:space="preserve">The context for this qualitative study was a </w:t>
      </w:r>
      <w:r w:rsidR="005A00C5" w:rsidRPr="00666059">
        <w:rPr>
          <w:rFonts w:ascii="Times New Roman" w:hAnsi="Times New Roman" w:cs="Times New Roman"/>
          <w:lang w:val="en-GB"/>
        </w:rPr>
        <w:t xml:space="preserve">UK multi-centre single blind </w:t>
      </w:r>
      <w:r w:rsidR="0062473B" w:rsidRPr="00666059">
        <w:rPr>
          <w:rFonts w:ascii="Times New Roman" w:hAnsi="Times New Roman" w:cs="Times New Roman"/>
          <w:lang w:val="en-GB"/>
        </w:rPr>
        <w:t xml:space="preserve">randomised controlled trial, designed to </w:t>
      </w:r>
      <w:r w:rsidR="00367A7A" w:rsidRPr="00666059">
        <w:rPr>
          <w:rFonts w:ascii="Times New Roman" w:hAnsi="Times New Roman" w:cs="Times New Roman"/>
          <w:lang w:val="en-GB"/>
        </w:rPr>
        <w:t>establish t</w:t>
      </w:r>
      <w:r w:rsidR="00550E64" w:rsidRPr="00666059">
        <w:rPr>
          <w:rFonts w:ascii="Times New Roman" w:hAnsi="Times New Roman" w:cs="Times New Roman"/>
          <w:lang w:val="en-GB"/>
        </w:rPr>
        <w:t>he effectiveness of a novel, home-delivered physiotherapy intervention (PDSAFE) compared with usual care</w:t>
      </w:r>
      <w:r w:rsidR="003A5164" w:rsidRPr="00666059">
        <w:rPr>
          <w:rFonts w:ascii="Times New Roman" w:hAnsi="Times New Roman" w:cs="Times New Roman"/>
          <w:lang w:val="en-GB"/>
        </w:rPr>
        <w:t>,</w:t>
      </w:r>
      <w:r w:rsidR="00550E64" w:rsidRPr="00666059">
        <w:rPr>
          <w:rFonts w:ascii="Times New Roman" w:hAnsi="Times New Roman" w:cs="Times New Roman"/>
          <w:lang w:val="en-GB"/>
        </w:rPr>
        <w:t xml:space="preserve"> on risk of falling for </w:t>
      </w:r>
      <w:proofErr w:type="spellStart"/>
      <w:r w:rsidR="00550E64" w:rsidRPr="00666059">
        <w:rPr>
          <w:rFonts w:ascii="Times New Roman" w:hAnsi="Times New Roman" w:cs="Times New Roman"/>
          <w:lang w:val="en-GB"/>
        </w:rPr>
        <w:t>PwP</w:t>
      </w:r>
      <w:proofErr w:type="spellEnd"/>
      <w:r w:rsidR="00550E64" w:rsidRPr="00666059">
        <w:rPr>
          <w:rFonts w:ascii="Times New Roman" w:hAnsi="Times New Roman" w:cs="Times New Roman"/>
          <w:lang w:val="en-GB"/>
        </w:rPr>
        <w:t xml:space="preserve"> who have a history of falling</w:t>
      </w:r>
      <w:r w:rsidR="00183561" w:rsidRPr="00666059">
        <w:rPr>
          <w:rFonts w:ascii="Times New Roman" w:hAnsi="Times New Roman" w:cs="Times New Roman"/>
          <w:lang w:val="en-GB"/>
        </w:rPr>
        <w:t xml:space="preserve"> </w:t>
      </w:r>
      <w:r w:rsidR="00BA5C7C" w:rsidRPr="00666059">
        <w:rPr>
          <w:rFonts w:ascii="Times New Roman" w:hAnsi="Times New Roman" w:cs="Times New Roman"/>
          <w:lang w:val="en-GB"/>
        </w:rPr>
        <w:t>[</w:t>
      </w:r>
      <w:r w:rsidR="00E11F9C">
        <w:rPr>
          <w:rFonts w:ascii="Times New Roman" w:hAnsi="Times New Roman" w:cs="Times New Roman"/>
          <w:lang w:val="en-GB"/>
        </w:rPr>
        <w:t>32-33</w:t>
      </w:r>
      <w:r w:rsidR="00D95EDB" w:rsidRPr="00666059">
        <w:rPr>
          <w:rFonts w:ascii="Times New Roman" w:hAnsi="Times New Roman" w:cs="Times New Roman"/>
          <w:lang w:val="en-GB"/>
        </w:rPr>
        <w:t>].</w:t>
      </w:r>
    </w:p>
    <w:p w14:paraId="594138C2" w14:textId="77777777" w:rsidR="00D95EDB" w:rsidRPr="00666059" w:rsidRDefault="00D95EDB" w:rsidP="004C7266">
      <w:pPr>
        <w:spacing w:line="480" w:lineRule="auto"/>
        <w:rPr>
          <w:rFonts w:ascii="Times New Roman" w:hAnsi="Times New Roman" w:cs="Times New Roman"/>
          <w:lang w:val="en-GB"/>
        </w:rPr>
      </w:pPr>
    </w:p>
    <w:p w14:paraId="38ABD23D" w14:textId="1BA53A75" w:rsidR="00925B1A" w:rsidRPr="00666059" w:rsidRDefault="00925B1A" w:rsidP="00EE3D66">
      <w:pPr>
        <w:autoSpaceDE w:val="0"/>
        <w:autoSpaceDN w:val="0"/>
        <w:adjustRightInd w:val="0"/>
        <w:spacing w:line="480" w:lineRule="auto"/>
        <w:rPr>
          <w:rFonts w:ascii="TimesNewRomanPSMT" w:hAnsi="TimesNewRomanPSMT" w:cs="TimesNewRomanPSMT"/>
          <w:color w:val="000000"/>
        </w:rPr>
      </w:pPr>
      <w:r w:rsidRPr="00666059">
        <w:rPr>
          <w:rFonts w:ascii="TimesNewRomanPSMT" w:hAnsi="TimesNewRomanPSMT" w:cs="TimesNewRomanPSMT"/>
          <w:color w:val="000000"/>
        </w:rPr>
        <w:t>Four hundred and seventy-four participants were randomly allocated to either physiotherapy or control groups and were followed to the primary outcome of risk of repeat falling, collected by self-report monthly diaries, 0 to 6 months post-</w:t>
      </w:r>
      <w:proofErr w:type="spellStart"/>
      <w:r w:rsidRPr="00666059">
        <w:rPr>
          <w:rFonts w:ascii="TimesNewRomanPSMT" w:hAnsi="TimesNewRomanPSMT" w:cs="TimesNewRomanPSMT"/>
          <w:color w:val="000000"/>
        </w:rPr>
        <w:t>randomisation</w:t>
      </w:r>
      <w:proofErr w:type="spellEnd"/>
      <w:r w:rsidRPr="00666059">
        <w:rPr>
          <w:rFonts w:ascii="TimesNewRomanPSMT" w:hAnsi="TimesNewRomanPSMT" w:cs="TimesNewRomanPSMT"/>
          <w:color w:val="000000"/>
        </w:rPr>
        <w:t xml:space="preserve">. 238 were allocated to a physiotherapy </w:t>
      </w:r>
      <w:proofErr w:type="spellStart"/>
      <w:r w:rsidRPr="00666059">
        <w:rPr>
          <w:rFonts w:ascii="TimesNewRomanPSMT" w:hAnsi="TimesNewRomanPSMT" w:cs="TimesNewRomanPSMT"/>
          <w:color w:val="000000"/>
        </w:rPr>
        <w:t>programme</w:t>
      </w:r>
      <w:proofErr w:type="spellEnd"/>
      <w:r w:rsidRPr="00666059">
        <w:rPr>
          <w:rFonts w:ascii="TimesNewRomanPSMT" w:hAnsi="TimesNewRomanPSMT" w:cs="TimesNewRomanPSMT"/>
          <w:color w:val="000000"/>
        </w:rPr>
        <w:t xml:space="preserve"> and 236 to control. All participants had routine care and the intervention group (PDSAFE) had an individually tailored progressive home-based fall avoidance strategy training </w:t>
      </w:r>
      <w:proofErr w:type="spellStart"/>
      <w:r w:rsidRPr="00666059">
        <w:rPr>
          <w:rFonts w:ascii="TimesNewRomanPSMT" w:hAnsi="TimesNewRomanPSMT" w:cs="TimesNewRomanPSMT"/>
          <w:color w:val="000000"/>
        </w:rPr>
        <w:t>programme</w:t>
      </w:r>
      <w:proofErr w:type="spellEnd"/>
      <w:r w:rsidRPr="00666059">
        <w:rPr>
          <w:rFonts w:ascii="TimesNewRomanPSMT" w:hAnsi="TimesNewRomanPSMT" w:cs="TimesNewRomanPSMT"/>
          <w:color w:val="000000"/>
        </w:rPr>
        <w:t xml:space="preserve"> with balance and strengthening exercises. The treatments were </w:t>
      </w:r>
      <w:proofErr w:type="spellStart"/>
      <w:r w:rsidRPr="00666059">
        <w:rPr>
          <w:rFonts w:ascii="TimesNewRomanPSMT" w:hAnsi="TimesNewRomanPSMT" w:cs="TimesNewRomanPSMT"/>
          <w:color w:val="000000"/>
        </w:rPr>
        <w:t>personalised</w:t>
      </w:r>
      <w:proofErr w:type="spellEnd"/>
      <w:r w:rsidRPr="00666059">
        <w:rPr>
          <w:rFonts w:ascii="TimesNewRomanPSMT" w:hAnsi="TimesNewRomanPSMT" w:cs="TimesNewRomanPSMT"/>
          <w:color w:val="000000"/>
        </w:rPr>
        <w:t xml:space="preserve"> to individual needs with12 supervised sessions spread over six months and daily </w:t>
      </w:r>
      <w:r w:rsidR="00EE3D66" w:rsidRPr="00666059">
        <w:rPr>
          <w:rFonts w:ascii="TimesNewRomanPSMT" w:hAnsi="TimesNewRomanPSMT" w:cs="TimesNewRomanPSMT"/>
          <w:color w:val="000000"/>
        </w:rPr>
        <w:t>practice</w:t>
      </w:r>
      <w:r w:rsidRPr="00666059">
        <w:rPr>
          <w:rFonts w:ascii="TimesNewRomanPSMT" w:hAnsi="TimesNewRomanPSMT" w:cs="TimesNewRomanPSMT"/>
          <w:color w:val="000000"/>
        </w:rPr>
        <w:t xml:space="preserve"> encouraged. PDSAFE did not reduce falling across the whole heterogeneous sample of Parkinson’s </w:t>
      </w:r>
      <w:r w:rsidR="00EE3D66" w:rsidRPr="00666059">
        <w:rPr>
          <w:rFonts w:ascii="TimesNewRomanPSMT" w:hAnsi="TimesNewRomanPSMT" w:cs="TimesNewRomanPSMT"/>
          <w:color w:val="000000"/>
        </w:rPr>
        <w:t>however;</w:t>
      </w:r>
      <w:r w:rsidRPr="00666059">
        <w:rPr>
          <w:rFonts w:ascii="TimesNewRomanPSMT" w:hAnsi="TimesNewRomanPSMT" w:cs="TimesNewRomanPSMT"/>
          <w:color w:val="000000"/>
        </w:rPr>
        <w:t xml:space="preserve"> the trial confirmed that exercise and strategy training are not uniformly effective across all presentations and disease severity. Reduced fall rates were apparent among those with moderate disease while those at the more severe end of disease had an opposite response. </w:t>
      </w:r>
    </w:p>
    <w:p w14:paraId="2CC05EC4" w14:textId="77777777" w:rsidR="00EE3D66" w:rsidRPr="00666059" w:rsidRDefault="00EE3D66" w:rsidP="00EE3D66">
      <w:pPr>
        <w:autoSpaceDE w:val="0"/>
        <w:autoSpaceDN w:val="0"/>
        <w:adjustRightInd w:val="0"/>
        <w:spacing w:line="360" w:lineRule="auto"/>
        <w:rPr>
          <w:rFonts w:ascii="TimesNewRomanPSMT" w:hAnsi="TimesNewRomanPSMT" w:cs="TimesNewRomanPSMT"/>
          <w:color w:val="000000"/>
        </w:rPr>
      </w:pPr>
    </w:p>
    <w:p w14:paraId="63BFD92F" w14:textId="0BF71FAA" w:rsidR="001230C6" w:rsidRPr="00666059" w:rsidRDefault="00550E64" w:rsidP="004C7266">
      <w:pPr>
        <w:spacing w:line="480" w:lineRule="auto"/>
        <w:rPr>
          <w:rFonts w:ascii="Times New Roman" w:hAnsi="Times New Roman" w:cs="Times New Roman"/>
          <w:lang w:val="en-GB"/>
        </w:rPr>
      </w:pPr>
      <w:r w:rsidRPr="00666059">
        <w:rPr>
          <w:rFonts w:ascii="Times New Roman" w:hAnsi="Times New Roman" w:cs="Times New Roman"/>
          <w:lang w:val="en-GB"/>
        </w:rPr>
        <w:t xml:space="preserve"> </w:t>
      </w:r>
      <w:r w:rsidR="006A6D9D" w:rsidRPr="00666059">
        <w:rPr>
          <w:rFonts w:ascii="Times New Roman" w:hAnsi="Times New Roman" w:cs="Times New Roman"/>
          <w:lang w:val="en-GB"/>
        </w:rPr>
        <w:t>The embedded</w:t>
      </w:r>
      <w:r w:rsidR="00E64E9C" w:rsidRPr="00666059">
        <w:rPr>
          <w:rFonts w:ascii="Times New Roman" w:hAnsi="Times New Roman" w:cs="Times New Roman"/>
          <w:lang w:val="en-GB"/>
        </w:rPr>
        <w:t xml:space="preserve"> qualitative study comprised a series of longitudinal qualitative interviews with participants recruited to the intervention arm of the trial</w:t>
      </w:r>
      <w:r w:rsidR="00B4761C">
        <w:rPr>
          <w:rFonts w:ascii="Times New Roman" w:hAnsi="Times New Roman" w:cs="Times New Roman"/>
          <w:lang w:val="en-GB"/>
        </w:rPr>
        <w:t>; t</w:t>
      </w:r>
      <w:r w:rsidR="00EE287D" w:rsidRPr="00666059">
        <w:rPr>
          <w:rFonts w:ascii="Times New Roman" w:hAnsi="Times New Roman" w:cs="Times New Roman"/>
          <w:lang w:val="en-GB"/>
        </w:rPr>
        <w:t xml:space="preserve">he </w:t>
      </w:r>
      <w:r w:rsidR="004A6866" w:rsidRPr="00666059">
        <w:rPr>
          <w:rFonts w:ascii="Times New Roman" w:hAnsi="Times New Roman" w:cs="Times New Roman"/>
          <w:lang w:val="en-GB"/>
        </w:rPr>
        <w:t>overa</w:t>
      </w:r>
      <w:r w:rsidR="001230C6" w:rsidRPr="00666059">
        <w:rPr>
          <w:rFonts w:ascii="Times New Roman" w:hAnsi="Times New Roman" w:cs="Times New Roman"/>
          <w:lang w:val="en-GB"/>
        </w:rPr>
        <w:t xml:space="preserve">rching </w:t>
      </w:r>
      <w:r w:rsidR="00EE287D" w:rsidRPr="00666059">
        <w:rPr>
          <w:rFonts w:ascii="Times New Roman" w:hAnsi="Times New Roman" w:cs="Times New Roman"/>
          <w:lang w:val="en-GB"/>
        </w:rPr>
        <w:t xml:space="preserve">aim of this longitudinal study </w:t>
      </w:r>
      <w:r w:rsidR="0038070D" w:rsidRPr="00666059">
        <w:rPr>
          <w:rFonts w:ascii="Times New Roman" w:hAnsi="Times New Roman" w:cs="Times New Roman"/>
          <w:lang w:val="en-GB"/>
        </w:rPr>
        <w:t>w</w:t>
      </w:r>
      <w:r w:rsidR="002A7AEB" w:rsidRPr="00666059">
        <w:rPr>
          <w:rFonts w:ascii="Times New Roman" w:hAnsi="Times New Roman" w:cs="Times New Roman"/>
          <w:lang w:val="en-GB"/>
        </w:rPr>
        <w:t>as</w:t>
      </w:r>
      <w:r w:rsidR="0038070D" w:rsidRPr="00666059">
        <w:rPr>
          <w:rFonts w:ascii="Times New Roman" w:hAnsi="Times New Roman" w:cs="Times New Roman"/>
          <w:lang w:val="en-GB"/>
        </w:rPr>
        <w:t xml:space="preserve"> to </w:t>
      </w:r>
      <w:r w:rsidR="004A6866" w:rsidRPr="00666059">
        <w:rPr>
          <w:rFonts w:ascii="Times New Roman" w:hAnsi="Times New Roman" w:cs="Times New Roman"/>
          <w:lang w:val="en-GB"/>
        </w:rPr>
        <w:t>explore</w:t>
      </w:r>
      <w:r w:rsidR="0038070D" w:rsidRPr="00666059">
        <w:rPr>
          <w:rFonts w:ascii="Times New Roman" w:hAnsi="Times New Roman" w:cs="Times New Roman"/>
          <w:lang w:val="en-GB"/>
        </w:rPr>
        <w:t xml:space="preserve"> the </w:t>
      </w:r>
      <w:r w:rsidR="00C812D7" w:rsidRPr="00666059">
        <w:rPr>
          <w:rFonts w:ascii="Times New Roman" w:hAnsi="Times New Roman" w:cs="Times New Roman"/>
          <w:lang w:val="en-GB"/>
        </w:rPr>
        <w:t xml:space="preserve">understandings </w:t>
      </w:r>
      <w:r w:rsidR="009C4CCF" w:rsidRPr="00666059">
        <w:rPr>
          <w:rFonts w:ascii="Times New Roman" w:hAnsi="Times New Roman" w:cs="Times New Roman"/>
          <w:lang w:val="en-GB"/>
        </w:rPr>
        <w:t xml:space="preserve">and </w:t>
      </w:r>
      <w:r w:rsidR="0038070D" w:rsidRPr="00666059">
        <w:rPr>
          <w:rFonts w:ascii="Times New Roman" w:hAnsi="Times New Roman" w:cs="Times New Roman"/>
          <w:lang w:val="en-GB"/>
        </w:rPr>
        <w:t xml:space="preserve">experiences of participants in the intervention </w:t>
      </w:r>
      <w:r w:rsidR="00C812D7" w:rsidRPr="00666059">
        <w:rPr>
          <w:rFonts w:ascii="Times New Roman" w:hAnsi="Times New Roman" w:cs="Times New Roman"/>
          <w:lang w:val="en-GB"/>
        </w:rPr>
        <w:t>arm</w:t>
      </w:r>
      <w:r w:rsidR="0038070D" w:rsidRPr="00666059">
        <w:rPr>
          <w:rFonts w:ascii="Times New Roman" w:hAnsi="Times New Roman" w:cs="Times New Roman"/>
          <w:lang w:val="en-GB"/>
        </w:rPr>
        <w:t xml:space="preserve"> of the trial</w:t>
      </w:r>
      <w:r w:rsidR="001230C6" w:rsidRPr="00666059">
        <w:rPr>
          <w:rFonts w:ascii="Times New Roman" w:hAnsi="Times New Roman" w:cs="Times New Roman"/>
          <w:lang w:val="en-GB"/>
        </w:rPr>
        <w:t xml:space="preserve">, with </w:t>
      </w:r>
      <w:r w:rsidR="00C812D7" w:rsidRPr="00666059">
        <w:rPr>
          <w:rFonts w:ascii="Times New Roman" w:hAnsi="Times New Roman" w:cs="Times New Roman"/>
          <w:lang w:val="en-GB"/>
        </w:rPr>
        <w:t>specific research questions</w:t>
      </w:r>
      <w:r w:rsidR="001230C6" w:rsidRPr="00666059">
        <w:rPr>
          <w:rFonts w:ascii="Times New Roman" w:hAnsi="Times New Roman" w:cs="Times New Roman"/>
          <w:lang w:val="en-GB"/>
        </w:rPr>
        <w:t xml:space="preserve"> comprising the following:</w:t>
      </w:r>
    </w:p>
    <w:p w14:paraId="36C2437A" w14:textId="77777777" w:rsidR="0055456A" w:rsidRPr="00666059" w:rsidRDefault="0055456A" w:rsidP="004C7266">
      <w:pPr>
        <w:spacing w:line="480" w:lineRule="auto"/>
        <w:rPr>
          <w:rFonts w:ascii="Times New Roman" w:hAnsi="Times New Roman" w:cs="Times New Roman"/>
          <w:lang w:val="en-GB"/>
        </w:rPr>
      </w:pPr>
    </w:p>
    <w:p w14:paraId="5A841226" w14:textId="43B3641F" w:rsidR="00C812D7" w:rsidRPr="00666059" w:rsidRDefault="00C812D7" w:rsidP="004C7266">
      <w:pPr>
        <w:pStyle w:val="ListParagraph"/>
        <w:numPr>
          <w:ilvl w:val="0"/>
          <w:numId w:val="9"/>
        </w:numPr>
        <w:spacing w:line="480" w:lineRule="auto"/>
        <w:rPr>
          <w:rFonts w:ascii="Times New Roman" w:hAnsi="Times New Roman" w:cs="Times New Roman"/>
        </w:rPr>
      </w:pPr>
      <w:r w:rsidRPr="00666059">
        <w:rPr>
          <w:rFonts w:ascii="Times New Roman" w:hAnsi="Times New Roman" w:cs="Times New Roman"/>
        </w:rPr>
        <w:t xml:space="preserve">What were the expectations of participants about the </w:t>
      </w:r>
      <w:r w:rsidR="003D208C" w:rsidRPr="00666059">
        <w:rPr>
          <w:rFonts w:ascii="Times New Roman" w:hAnsi="Times New Roman" w:cs="Times New Roman"/>
        </w:rPr>
        <w:t>tailored physiotherapy</w:t>
      </w:r>
      <w:r w:rsidRPr="00666059">
        <w:rPr>
          <w:rFonts w:ascii="Times New Roman" w:hAnsi="Times New Roman" w:cs="Times New Roman"/>
        </w:rPr>
        <w:t xml:space="preserve"> intervention?</w:t>
      </w:r>
    </w:p>
    <w:p w14:paraId="17B924A2" w14:textId="1117C3F7" w:rsidR="00C812D7" w:rsidRPr="00666059" w:rsidRDefault="00C812D7" w:rsidP="004C7266">
      <w:pPr>
        <w:pStyle w:val="ListParagraph"/>
        <w:numPr>
          <w:ilvl w:val="0"/>
          <w:numId w:val="9"/>
        </w:numPr>
        <w:spacing w:line="480" w:lineRule="auto"/>
        <w:rPr>
          <w:rFonts w:ascii="Times New Roman" w:hAnsi="Times New Roman" w:cs="Times New Roman"/>
        </w:rPr>
      </w:pPr>
      <w:r w:rsidRPr="00666059">
        <w:rPr>
          <w:rFonts w:ascii="Times New Roman" w:hAnsi="Times New Roman" w:cs="Times New Roman"/>
        </w:rPr>
        <w:t>What were participants’ experiences of the intervention, and what were the perceived impacts?</w:t>
      </w:r>
    </w:p>
    <w:p w14:paraId="34BF12C0" w14:textId="06FA0A41" w:rsidR="00C812D7" w:rsidRPr="00666059" w:rsidRDefault="00C812D7" w:rsidP="004C7266">
      <w:pPr>
        <w:pStyle w:val="ListParagraph"/>
        <w:numPr>
          <w:ilvl w:val="0"/>
          <w:numId w:val="9"/>
        </w:numPr>
        <w:spacing w:line="480" w:lineRule="auto"/>
        <w:rPr>
          <w:rFonts w:ascii="Times New Roman" w:hAnsi="Times New Roman" w:cs="Times New Roman"/>
        </w:rPr>
      </w:pPr>
      <w:r w:rsidRPr="00666059">
        <w:rPr>
          <w:rFonts w:ascii="Times New Roman" w:hAnsi="Times New Roman" w:cs="Times New Roman"/>
        </w:rPr>
        <w:t>What were the barriers and facilitators to participating in the intervention?</w:t>
      </w:r>
    </w:p>
    <w:p w14:paraId="43541DF2" w14:textId="77777777" w:rsidR="001230C6" w:rsidRPr="00666059" w:rsidRDefault="001230C6" w:rsidP="004C7266">
      <w:pPr>
        <w:spacing w:line="480" w:lineRule="auto"/>
        <w:rPr>
          <w:rFonts w:ascii="Times New Roman" w:hAnsi="Times New Roman" w:cs="Times New Roman"/>
          <w:lang w:val="en-GB"/>
        </w:rPr>
      </w:pPr>
    </w:p>
    <w:p w14:paraId="777C73AD" w14:textId="4FB37439" w:rsidR="000040CF" w:rsidRPr="00666059" w:rsidRDefault="003929D7" w:rsidP="004C7266">
      <w:pPr>
        <w:spacing w:line="480" w:lineRule="auto"/>
        <w:rPr>
          <w:rFonts w:ascii="Times New Roman" w:hAnsi="Times New Roman" w:cs="Times New Roman"/>
          <w:b/>
          <w:lang w:val="en-GB"/>
        </w:rPr>
      </w:pPr>
      <w:r w:rsidRPr="00666059">
        <w:rPr>
          <w:rFonts w:ascii="Times New Roman" w:hAnsi="Times New Roman" w:cs="Times New Roman"/>
          <w:b/>
          <w:lang w:val="en-GB"/>
        </w:rPr>
        <w:t>Method</w:t>
      </w:r>
      <w:r w:rsidR="00977776" w:rsidRPr="00666059">
        <w:rPr>
          <w:rFonts w:ascii="Times New Roman" w:hAnsi="Times New Roman" w:cs="Times New Roman"/>
          <w:b/>
          <w:lang w:val="en-GB"/>
        </w:rPr>
        <w:t>ology</w:t>
      </w:r>
    </w:p>
    <w:p w14:paraId="140D5FF9" w14:textId="0B790071" w:rsidR="0001588E" w:rsidRPr="00666059" w:rsidRDefault="003929D7" w:rsidP="004C7266">
      <w:pPr>
        <w:spacing w:line="480" w:lineRule="auto"/>
        <w:rPr>
          <w:rFonts w:ascii="Times New Roman" w:hAnsi="Times New Roman" w:cs="Times New Roman"/>
          <w:lang w:val="en-GB"/>
        </w:rPr>
      </w:pPr>
      <w:r w:rsidRPr="00666059">
        <w:rPr>
          <w:rFonts w:ascii="Times New Roman" w:hAnsi="Times New Roman" w:cs="Times New Roman"/>
          <w:lang w:val="en-GB"/>
        </w:rPr>
        <w:t>Th</w:t>
      </w:r>
      <w:r w:rsidR="004267FD" w:rsidRPr="00666059">
        <w:rPr>
          <w:rFonts w:ascii="Times New Roman" w:hAnsi="Times New Roman" w:cs="Times New Roman"/>
          <w:lang w:val="en-GB"/>
        </w:rPr>
        <w:t>is longitudinal</w:t>
      </w:r>
      <w:r w:rsidRPr="00666059">
        <w:rPr>
          <w:rFonts w:ascii="Times New Roman" w:hAnsi="Times New Roman" w:cs="Times New Roman"/>
          <w:lang w:val="en-GB"/>
        </w:rPr>
        <w:t xml:space="preserve"> </w:t>
      </w:r>
      <w:r w:rsidR="00C812D7" w:rsidRPr="00666059">
        <w:rPr>
          <w:rFonts w:ascii="Times New Roman" w:hAnsi="Times New Roman" w:cs="Times New Roman"/>
          <w:lang w:val="en-GB"/>
        </w:rPr>
        <w:t>qualitative study involved semi-structured</w:t>
      </w:r>
      <w:r w:rsidRPr="00666059">
        <w:rPr>
          <w:rFonts w:ascii="Times New Roman" w:hAnsi="Times New Roman" w:cs="Times New Roman"/>
          <w:lang w:val="en-GB"/>
        </w:rPr>
        <w:t xml:space="preserve"> interview</w:t>
      </w:r>
      <w:r w:rsidR="00C812D7" w:rsidRPr="00666059">
        <w:rPr>
          <w:rFonts w:ascii="Times New Roman" w:hAnsi="Times New Roman" w:cs="Times New Roman"/>
          <w:lang w:val="en-GB"/>
        </w:rPr>
        <w:t>s</w:t>
      </w:r>
      <w:r w:rsidRPr="00666059">
        <w:rPr>
          <w:rFonts w:ascii="Times New Roman" w:hAnsi="Times New Roman" w:cs="Times New Roman"/>
          <w:lang w:val="en-GB"/>
        </w:rPr>
        <w:t xml:space="preserve"> </w:t>
      </w:r>
      <w:r w:rsidR="00C812D7" w:rsidRPr="00666059">
        <w:rPr>
          <w:rFonts w:ascii="Times New Roman" w:hAnsi="Times New Roman" w:cs="Times New Roman"/>
          <w:lang w:val="en-GB"/>
        </w:rPr>
        <w:t>inf</w:t>
      </w:r>
      <w:r w:rsidRPr="00666059">
        <w:rPr>
          <w:rFonts w:ascii="Times New Roman" w:hAnsi="Times New Roman" w:cs="Times New Roman"/>
          <w:lang w:val="en-GB"/>
        </w:rPr>
        <w:t>ormed by the principles of grounded theory</w:t>
      </w:r>
      <w:r w:rsidR="006F2FED" w:rsidRPr="00666059">
        <w:rPr>
          <w:rFonts w:ascii="Times New Roman" w:hAnsi="Times New Roman" w:cs="Times New Roman"/>
          <w:lang w:val="en-GB"/>
        </w:rPr>
        <w:t xml:space="preserve">, including </w:t>
      </w:r>
      <w:r w:rsidR="00EC08E3" w:rsidRPr="00666059">
        <w:rPr>
          <w:rFonts w:ascii="Times New Roman" w:hAnsi="Times New Roman" w:cs="Times New Roman"/>
          <w:lang w:val="en-GB"/>
        </w:rPr>
        <w:t xml:space="preserve">the use of </w:t>
      </w:r>
      <w:r w:rsidR="00D504C2" w:rsidRPr="00666059">
        <w:rPr>
          <w:rFonts w:ascii="Times New Roman" w:hAnsi="Times New Roman" w:cs="Times New Roman"/>
          <w:lang w:val="en-GB"/>
        </w:rPr>
        <w:t>‘intensive interviewing’,</w:t>
      </w:r>
      <w:r w:rsidR="00E7493B">
        <w:rPr>
          <w:rFonts w:ascii="Times New Roman" w:hAnsi="Times New Roman" w:cs="Times New Roman"/>
          <w:lang w:val="en-GB"/>
        </w:rPr>
        <w:t xml:space="preserve"> iterative development of themes,</w:t>
      </w:r>
      <w:r w:rsidR="00D504C2" w:rsidRPr="00666059">
        <w:rPr>
          <w:rFonts w:ascii="Times New Roman" w:hAnsi="Times New Roman" w:cs="Times New Roman"/>
          <w:lang w:val="en-GB"/>
        </w:rPr>
        <w:t xml:space="preserve"> the use of reflective memoranda to assist analysis and employing </w:t>
      </w:r>
      <w:r w:rsidR="00EC08E3" w:rsidRPr="00666059">
        <w:rPr>
          <w:rFonts w:ascii="Times New Roman" w:hAnsi="Times New Roman" w:cs="Times New Roman"/>
          <w:lang w:val="en-GB"/>
        </w:rPr>
        <w:t xml:space="preserve">theoretical </w:t>
      </w:r>
      <w:r w:rsidR="00EC08E3" w:rsidRPr="009003FC">
        <w:rPr>
          <w:rFonts w:ascii="Times New Roman" w:hAnsi="Times New Roman" w:cs="Times New Roman"/>
          <w:lang w:val="en-GB"/>
        </w:rPr>
        <w:t>sampling</w:t>
      </w:r>
      <w:r w:rsidR="00D504C2" w:rsidRPr="009003FC">
        <w:rPr>
          <w:rFonts w:ascii="Times New Roman" w:hAnsi="Times New Roman" w:cs="Times New Roman"/>
          <w:lang w:val="en-GB"/>
        </w:rPr>
        <w:t xml:space="preserve"> </w:t>
      </w:r>
      <w:r w:rsidR="00A84305" w:rsidRPr="009003FC">
        <w:rPr>
          <w:rFonts w:ascii="Times New Roman" w:hAnsi="Times New Roman" w:cs="Times New Roman"/>
          <w:lang w:val="en-GB"/>
        </w:rPr>
        <w:t>[</w:t>
      </w:r>
      <w:r w:rsidR="00E11F9C">
        <w:rPr>
          <w:rFonts w:ascii="Times New Roman" w:hAnsi="Times New Roman" w:cs="Times New Roman"/>
          <w:lang w:val="en-GB"/>
        </w:rPr>
        <w:t>34</w:t>
      </w:r>
      <w:r w:rsidR="00FF6A98" w:rsidRPr="009003FC">
        <w:rPr>
          <w:rFonts w:ascii="Times New Roman" w:hAnsi="Times New Roman" w:cs="Times New Roman"/>
          <w:lang w:val="en-GB"/>
        </w:rPr>
        <w:t>]</w:t>
      </w:r>
      <w:r w:rsidR="00C812D7" w:rsidRPr="009003FC">
        <w:rPr>
          <w:rFonts w:ascii="Times New Roman" w:hAnsi="Times New Roman" w:cs="Times New Roman"/>
          <w:lang w:val="en-GB"/>
        </w:rPr>
        <w:t xml:space="preserve">. </w:t>
      </w:r>
      <w:r w:rsidR="00166895" w:rsidRPr="009003FC">
        <w:rPr>
          <w:rFonts w:ascii="Times New Roman" w:hAnsi="Times New Roman" w:cs="Times New Roman"/>
          <w:lang w:val="en-GB"/>
        </w:rPr>
        <w:t xml:space="preserve"> Borrowing elements of grounded theory is not uncommon in health research </w:t>
      </w:r>
      <w:r w:rsidR="00E11F9C">
        <w:rPr>
          <w:rFonts w:ascii="Times New Roman" w:hAnsi="Times New Roman" w:cs="Times New Roman"/>
          <w:lang w:val="en-GB"/>
        </w:rPr>
        <w:t>[</w:t>
      </w:r>
      <w:r w:rsidR="00E11F9C">
        <w:rPr>
          <w:rFonts w:ascii="Times New Roman" w:hAnsi="Times New Roman" w:cs="Times New Roman"/>
        </w:rPr>
        <w:t>35-39]</w:t>
      </w:r>
      <w:r w:rsidR="00166895" w:rsidRPr="009C6852">
        <w:rPr>
          <w:rFonts w:ascii="Times New Roman" w:hAnsi="Times New Roman" w:cs="Times New Roman"/>
        </w:rPr>
        <w:t xml:space="preserve">, </w:t>
      </w:r>
      <w:r w:rsidR="00166895" w:rsidRPr="009003FC">
        <w:rPr>
          <w:rFonts w:ascii="Times New Roman" w:hAnsi="Times New Roman" w:cs="Times New Roman"/>
          <w:lang w:val="en-GB"/>
        </w:rPr>
        <w:t xml:space="preserve">as it sensitises the </w:t>
      </w:r>
      <w:r w:rsidR="00166895" w:rsidRPr="009C6852">
        <w:rPr>
          <w:rFonts w:ascii="Times New Roman" w:hAnsi="Times New Roman" w:cs="Times New Roman"/>
        </w:rPr>
        <w:t>researcher to rigorous, data collection and analysis methods, which are grounded in the data and inform understanding; in this case of participants’ experiences of the PDSAFE intervention</w:t>
      </w:r>
      <w:r w:rsidR="00B63719">
        <w:rPr>
          <w:rFonts w:ascii="Times New Roman" w:hAnsi="Times New Roman" w:cs="Times New Roman"/>
        </w:rPr>
        <w:t xml:space="preserve"> (Appendix 1 for details)</w:t>
      </w:r>
      <w:r w:rsidR="00166895" w:rsidRPr="009C6852">
        <w:rPr>
          <w:rFonts w:ascii="Times New Roman" w:hAnsi="Times New Roman" w:cs="Times New Roman"/>
        </w:rPr>
        <w:t xml:space="preserve">.   </w:t>
      </w:r>
      <w:r w:rsidR="00C812D7" w:rsidRPr="009003FC">
        <w:rPr>
          <w:rFonts w:ascii="Times New Roman" w:hAnsi="Times New Roman" w:cs="Times New Roman"/>
          <w:lang w:val="en-GB"/>
        </w:rPr>
        <w:t xml:space="preserve">Longitudinal qualitative studies are comparatively rare in health research, although have been identified as particularly useful when exploring conditions of change such as for those with long term </w:t>
      </w:r>
      <w:r w:rsidR="00936E84" w:rsidRPr="009003FC">
        <w:rPr>
          <w:rFonts w:ascii="Times New Roman" w:hAnsi="Times New Roman" w:cs="Times New Roman"/>
          <w:lang w:val="en-GB"/>
        </w:rPr>
        <w:t xml:space="preserve">and progressive conditions </w:t>
      </w:r>
      <w:r w:rsidR="00A84305" w:rsidRPr="009003FC">
        <w:rPr>
          <w:rFonts w:ascii="Times New Roman" w:hAnsi="Times New Roman" w:cs="Times New Roman"/>
          <w:lang w:val="en-GB"/>
        </w:rPr>
        <w:t>[</w:t>
      </w:r>
      <w:r w:rsidR="00E11F9C" w:rsidRPr="009C6852">
        <w:rPr>
          <w:rFonts w:ascii="Times New Roman" w:hAnsi="Times New Roman" w:cs="Times New Roman"/>
          <w:lang w:val="en-GB"/>
        </w:rPr>
        <w:t>40-42</w:t>
      </w:r>
      <w:r w:rsidR="00950941" w:rsidRPr="00E11F9C">
        <w:rPr>
          <w:rFonts w:ascii="Times New Roman" w:hAnsi="Times New Roman" w:cs="Times New Roman"/>
          <w:lang w:val="en-GB"/>
        </w:rPr>
        <w:t>]</w:t>
      </w:r>
      <w:r w:rsidR="00C812D7" w:rsidRPr="00E11F9C">
        <w:rPr>
          <w:rFonts w:ascii="Times New Roman" w:hAnsi="Times New Roman" w:cs="Times New Roman"/>
          <w:lang w:val="en-GB"/>
        </w:rPr>
        <w:t>.</w:t>
      </w:r>
      <w:r w:rsidR="00C812D7" w:rsidRPr="00666059">
        <w:rPr>
          <w:rFonts w:ascii="Times New Roman" w:hAnsi="Times New Roman" w:cs="Times New Roman"/>
          <w:lang w:val="en-GB"/>
        </w:rPr>
        <w:t xml:space="preserve">  </w:t>
      </w:r>
      <w:r w:rsidR="00E11610" w:rsidRPr="00666059">
        <w:rPr>
          <w:rFonts w:ascii="Times New Roman" w:hAnsi="Times New Roman" w:cs="Times New Roman"/>
          <w:lang w:val="en-GB"/>
        </w:rPr>
        <w:t xml:space="preserve">  </w:t>
      </w:r>
    </w:p>
    <w:p w14:paraId="67CF2C3A" w14:textId="77777777" w:rsidR="0001588E" w:rsidRPr="00666059" w:rsidRDefault="0001588E" w:rsidP="004C7266">
      <w:pPr>
        <w:spacing w:line="480" w:lineRule="auto"/>
        <w:rPr>
          <w:rFonts w:ascii="Times New Roman" w:hAnsi="Times New Roman" w:cs="Times New Roman"/>
          <w:lang w:val="en-GB"/>
        </w:rPr>
      </w:pPr>
    </w:p>
    <w:p w14:paraId="24A28A4E" w14:textId="2CB40EF2" w:rsidR="00E34B97" w:rsidRPr="00666059" w:rsidRDefault="00C7786E" w:rsidP="004C7266">
      <w:pPr>
        <w:spacing w:line="480" w:lineRule="auto"/>
        <w:rPr>
          <w:rFonts w:ascii="Times New Roman" w:hAnsi="Times New Roman" w:cs="Times New Roman"/>
          <w:lang w:val="en-GB"/>
        </w:rPr>
      </w:pPr>
      <w:r w:rsidRPr="00666059">
        <w:rPr>
          <w:rFonts w:ascii="Times New Roman" w:hAnsi="Times New Roman" w:cs="Times New Roman"/>
          <w:lang w:val="en-GB"/>
        </w:rPr>
        <w:t>P</w:t>
      </w:r>
      <w:r w:rsidR="0038070D" w:rsidRPr="00666059">
        <w:rPr>
          <w:rFonts w:ascii="Times New Roman" w:hAnsi="Times New Roman" w:cs="Times New Roman"/>
          <w:lang w:val="en-GB"/>
        </w:rPr>
        <w:t xml:space="preserve">articipants in the intervention group of the </w:t>
      </w:r>
      <w:r w:rsidR="00164ADB" w:rsidRPr="00666059">
        <w:rPr>
          <w:rFonts w:ascii="Times New Roman" w:hAnsi="Times New Roman" w:cs="Times New Roman"/>
          <w:lang w:val="en-GB"/>
        </w:rPr>
        <w:t xml:space="preserve">first four sites of the </w:t>
      </w:r>
      <w:r w:rsidR="0038070D" w:rsidRPr="00666059">
        <w:rPr>
          <w:rFonts w:ascii="Times New Roman" w:hAnsi="Times New Roman" w:cs="Times New Roman"/>
          <w:lang w:val="en-GB"/>
        </w:rPr>
        <w:t xml:space="preserve">PDSAFE trial </w:t>
      </w:r>
      <w:r w:rsidR="00977776" w:rsidRPr="00666059">
        <w:rPr>
          <w:rFonts w:ascii="Times New Roman" w:hAnsi="Times New Roman" w:cs="Times New Roman"/>
          <w:lang w:val="en-GB"/>
        </w:rPr>
        <w:t>(all in the South</w:t>
      </w:r>
      <w:r w:rsidR="00B4761C">
        <w:rPr>
          <w:rFonts w:ascii="Times New Roman" w:hAnsi="Times New Roman" w:cs="Times New Roman"/>
          <w:lang w:val="en-GB"/>
        </w:rPr>
        <w:t>ern counties</w:t>
      </w:r>
      <w:r w:rsidR="00977776" w:rsidRPr="00666059">
        <w:rPr>
          <w:rFonts w:ascii="Times New Roman" w:hAnsi="Times New Roman" w:cs="Times New Roman"/>
          <w:lang w:val="en-GB"/>
        </w:rPr>
        <w:t xml:space="preserve"> of England) </w:t>
      </w:r>
      <w:r w:rsidRPr="00666059">
        <w:rPr>
          <w:rFonts w:ascii="Times New Roman" w:hAnsi="Times New Roman" w:cs="Times New Roman"/>
          <w:lang w:val="en-GB"/>
        </w:rPr>
        <w:t xml:space="preserve">were invited </w:t>
      </w:r>
      <w:r w:rsidR="00E11610" w:rsidRPr="00666059">
        <w:rPr>
          <w:rFonts w:ascii="Times New Roman" w:hAnsi="Times New Roman" w:cs="Times New Roman"/>
          <w:lang w:val="en-GB"/>
        </w:rPr>
        <w:t xml:space="preserve">to take part in </w:t>
      </w:r>
      <w:r w:rsidR="0038070D" w:rsidRPr="00666059">
        <w:rPr>
          <w:rFonts w:ascii="Times New Roman" w:hAnsi="Times New Roman" w:cs="Times New Roman"/>
          <w:lang w:val="en-GB"/>
        </w:rPr>
        <w:t>two</w:t>
      </w:r>
      <w:r w:rsidR="00E11610" w:rsidRPr="00666059">
        <w:rPr>
          <w:rFonts w:ascii="Times New Roman" w:hAnsi="Times New Roman" w:cs="Times New Roman"/>
          <w:lang w:val="en-GB"/>
        </w:rPr>
        <w:t xml:space="preserve"> </w:t>
      </w:r>
      <w:r w:rsidR="00BE5053" w:rsidRPr="00666059">
        <w:rPr>
          <w:rFonts w:ascii="Times New Roman" w:hAnsi="Times New Roman" w:cs="Times New Roman"/>
          <w:lang w:val="en-GB"/>
        </w:rPr>
        <w:t>qualitative</w:t>
      </w:r>
      <w:r w:rsidR="00E11610" w:rsidRPr="00666059">
        <w:rPr>
          <w:rFonts w:ascii="Times New Roman" w:hAnsi="Times New Roman" w:cs="Times New Roman"/>
          <w:lang w:val="en-GB"/>
        </w:rPr>
        <w:t xml:space="preserve"> interviews</w:t>
      </w:r>
      <w:r w:rsidR="00977776" w:rsidRPr="00666059">
        <w:rPr>
          <w:rFonts w:ascii="Times New Roman" w:hAnsi="Times New Roman" w:cs="Times New Roman"/>
          <w:lang w:val="en-GB"/>
        </w:rPr>
        <w:t>.</w:t>
      </w:r>
      <w:r w:rsidR="00402DDB" w:rsidRPr="00666059">
        <w:rPr>
          <w:rFonts w:ascii="Times New Roman" w:hAnsi="Times New Roman" w:cs="Times New Roman"/>
          <w:lang w:val="en-GB"/>
        </w:rPr>
        <w:t xml:space="preserve"> </w:t>
      </w:r>
      <w:r w:rsidR="008B5EAA" w:rsidRPr="00666059">
        <w:rPr>
          <w:rFonts w:ascii="Times New Roman" w:hAnsi="Times New Roman" w:cs="Times New Roman"/>
          <w:lang w:val="en-GB"/>
        </w:rPr>
        <w:t>Eligibility for the trial meant that the study participants had a confirmed diagnos</w:t>
      </w:r>
      <w:r w:rsidR="00396628" w:rsidRPr="00666059">
        <w:rPr>
          <w:rFonts w:ascii="Times New Roman" w:hAnsi="Times New Roman" w:cs="Times New Roman"/>
          <w:lang w:val="en-GB"/>
        </w:rPr>
        <w:t>i</w:t>
      </w:r>
      <w:r w:rsidR="008B5EAA" w:rsidRPr="00666059">
        <w:rPr>
          <w:rFonts w:ascii="Times New Roman" w:hAnsi="Times New Roman" w:cs="Times New Roman"/>
          <w:lang w:val="en-GB"/>
        </w:rPr>
        <w:t xml:space="preserve">s of Parkinson’s, lived in their own home and had experienced one or more falls in the </w:t>
      </w:r>
      <w:r w:rsidR="007F7C55" w:rsidRPr="00666059">
        <w:rPr>
          <w:rFonts w:ascii="Times New Roman" w:hAnsi="Times New Roman" w:cs="Times New Roman"/>
          <w:lang w:val="en-GB"/>
        </w:rPr>
        <w:t>twelve</w:t>
      </w:r>
      <w:r w:rsidR="008B5EAA" w:rsidRPr="00666059">
        <w:rPr>
          <w:rFonts w:ascii="Times New Roman" w:hAnsi="Times New Roman" w:cs="Times New Roman"/>
          <w:lang w:val="en-GB"/>
        </w:rPr>
        <w:t xml:space="preserve"> months leading up to recruitment. </w:t>
      </w:r>
      <w:r w:rsidR="009628B0">
        <w:rPr>
          <w:rFonts w:ascii="Times New Roman" w:hAnsi="Times New Roman" w:cs="Times New Roman"/>
          <w:lang w:val="en-GB"/>
        </w:rPr>
        <w:t>Participants were identified through a priori purposeful sample</w:t>
      </w:r>
      <w:r w:rsidR="002E378C">
        <w:rPr>
          <w:rFonts w:ascii="Times New Roman" w:hAnsi="Times New Roman" w:cs="Times New Roman"/>
          <w:lang w:val="en-GB"/>
        </w:rPr>
        <w:t>,</w:t>
      </w:r>
      <w:r w:rsidR="009628B0">
        <w:rPr>
          <w:rFonts w:ascii="Times New Roman" w:hAnsi="Times New Roman" w:cs="Times New Roman"/>
          <w:lang w:val="en-GB"/>
        </w:rPr>
        <w:t xml:space="preserve"> to reflect a</w:t>
      </w:r>
      <w:r w:rsidR="002E378C">
        <w:rPr>
          <w:rFonts w:ascii="Times New Roman" w:hAnsi="Times New Roman" w:cs="Times New Roman"/>
          <w:lang w:val="en-GB"/>
        </w:rPr>
        <w:t>s</w:t>
      </w:r>
      <w:r w:rsidR="009628B0">
        <w:rPr>
          <w:rFonts w:ascii="Times New Roman" w:hAnsi="Times New Roman" w:cs="Times New Roman"/>
          <w:lang w:val="en-GB"/>
        </w:rPr>
        <w:t xml:space="preserve"> equal distribution as possible based on four criteria: disease severity, age, time since diagnosis and gender and recruited from each site. </w:t>
      </w:r>
      <w:r w:rsidR="008B5EAA" w:rsidRPr="00666059">
        <w:rPr>
          <w:rFonts w:ascii="Times New Roman" w:hAnsi="Times New Roman" w:cs="Times New Roman"/>
          <w:lang w:val="en-GB"/>
        </w:rPr>
        <w:t xml:space="preserve"> </w:t>
      </w:r>
      <w:r w:rsidR="009628B0">
        <w:rPr>
          <w:rFonts w:ascii="Times New Roman" w:hAnsi="Times New Roman" w:cs="Times New Roman"/>
          <w:lang w:val="en-GB"/>
        </w:rPr>
        <w:t xml:space="preserve">As the study progressed, under-represented groups for each of the four criteria above were targeted. </w:t>
      </w:r>
      <w:r w:rsidR="003A7BAA" w:rsidRPr="00666059">
        <w:rPr>
          <w:rFonts w:ascii="Times New Roman" w:hAnsi="Times New Roman" w:cs="Times New Roman"/>
          <w:lang w:val="en-GB"/>
        </w:rPr>
        <w:t xml:space="preserve">They were </w:t>
      </w:r>
      <w:r w:rsidR="00B4761C">
        <w:rPr>
          <w:rFonts w:ascii="Times New Roman" w:hAnsi="Times New Roman" w:cs="Times New Roman"/>
          <w:lang w:val="en-GB"/>
        </w:rPr>
        <w:t xml:space="preserve">first </w:t>
      </w:r>
      <w:r w:rsidR="003A7BAA" w:rsidRPr="00666059">
        <w:rPr>
          <w:rFonts w:ascii="Times New Roman" w:hAnsi="Times New Roman" w:cs="Times New Roman"/>
          <w:lang w:val="en-GB"/>
        </w:rPr>
        <w:t>screened for cognitive impairment</w:t>
      </w:r>
      <w:r w:rsidR="00B4761C">
        <w:rPr>
          <w:rFonts w:ascii="Times New Roman" w:hAnsi="Times New Roman" w:cs="Times New Roman"/>
          <w:lang w:val="en-GB"/>
        </w:rPr>
        <w:t xml:space="preserve"> </w:t>
      </w:r>
      <w:r w:rsidR="004613ED">
        <w:rPr>
          <w:rFonts w:ascii="Times New Roman" w:hAnsi="Times New Roman" w:cs="Times New Roman"/>
          <w:lang w:val="en-GB"/>
        </w:rPr>
        <w:t>in the trial [</w:t>
      </w:r>
      <w:r w:rsidR="005B14A0">
        <w:rPr>
          <w:rFonts w:ascii="Times New Roman" w:hAnsi="Times New Roman" w:cs="Times New Roman"/>
          <w:lang w:val="en-GB"/>
        </w:rPr>
        <w:t>43</w:t>
      </w:r>
      <w:r w:rsidR="004613ED">
        <w:rPr>
          <w:rFonts w:ascii="Times New Roman" w:hAnsi="Times New Roman" w:cs="Times New Roman"/>
          <w:lang w:val="en-GB"/>
        </w:rPr>
        <w:t xml:space="preserve">] and again </w:t>
      </w:r>
      <w:r w:rsidR="00B4761C">
        <w:rPr>
          <w:rFonts w:ascii="Times New Roman" w:hAnsi="Times New Roman" w:cs="Times New Roman"/>
          <w:lang w:val="en-GB"/>
        </w:rPr>
        <w:t>through a process of providing informed consent in the presence of a researcher (AR) and</w:t>
      </w:r>
      <w:r w:rsidR="003A7BAA" w:rsidRPr="00666059">
        <w:rPr>
          <w:rFonts w:ascii="Times New Roman" w:hAnsi="Times New Roman" w:cs="Times New Roman"/>
          <w:lang w:val="en-GB"/>
        </w:rPr>
        <w:t xml:space="preserve"> </w:t>
      </w:r>
      <w:r w:rsidR="008B5EAA" w:rsidRPr="00666059">
        <w:rPr>
          <w:rFonts w:ascii="Times New Roman" w:hAnsi="Times New Roman" w:cs="Times New Roman"/>
          <w:lang w:val="en-GB"/>
        </w:rPr>
        <w:t xml:space="preserve">were able to understand and use English, and were able to get around indoors </w:t>
      </w:r>
      <w:r w:rsidR="000404ED" w:rsidRPr="00666059">
        <w:rPr>
          <w:rFonts w:ascii="Times New Roman" w:hAnsi="Times New Roman" w:cs="Times New Roman"/>
          <w:lang w:val="en-GB"/>
        </w:rPr>
        <w:t>independently, either with or without use of a walking aid.</w:t>
      </w:r>
      <w:r w:rsidR="008B5EAA" w:rsidRPr="00666059">
        <w:rPr>
          <w:rFonts w:ascii="Times New Roman" w:hAnsi="Times New Roman" w:cs="Times New Roman"/>
          <w:lang w:val="en-GB"/>
        </w:rPr>
        <w:t xml:space="preserve"> </w:t>
      </w:r>
      <w:r w:rsidR="0067133D" w:rsidRPr="00666059">
        <w:rPr>
          <w:rFonts w:ascii="Times New Roman" w:hAnsi="Times New Roman" w:cs="Times New Roman"/>
          <w:lang w:val="en-GB"/>
        </w:rPr>
        <w:t xml:space="preserve"> </w:t>
      </w:r>
      <w:r w:rsidR="003A0091" w:rsidRPr="00666059">
        <w:rPr>
          <w:rFonts w:ascii="Times New Roman" w:hAnsi="Times New Roman" w:cs="Times New Roman"/>
        </w:rPr>
        <w:t>T</w:t>
      </w:r>
      <w:r w:rsidR="00402DDB" w:rsidRPr="00666059">
        <w:rPr>
          <w:rFonts w:ascii="Times New Roman" w:hAnsi="Times New Roman" w:cs="Times New Roman"/>
        </w:rPr>
        <w:t xml:space="preserve">heoretical sampling by </w:t>
      </w:r>
      <w:r w:rsidR="00164ADB" w:rsidRPr="00666059">
        <w:rPr>
          <w:rFonts w:ascii="Times New Roman" w:hAnsi="Times New Roman" w:cs="Times New Roman"/>
        </w:rPr>
        <w:t xml:space="preserve">trial </w:t>
      </w:r>
      <w:r w:rsidR="00641369" w:rsidRPr="00666059">
        <w:rPr>
          <w:rFonts w:ascii="Times New Roman" w:hAnsi="Times New Roman" w:cs="Times New Roman"/>
        </w:rPr>
        <w:t xml:space="preserve">site, </w:t>
      </w:r>
      <w:r w:rsidR="00402DDB" w:rsidRPr="00666059">
        <w:rPr>
          <w:rFonts w:ascii="Times New Roman" w:hAnsi="Times New Roman" w:cs="Times New Roman"/>
        </w:rPr>
        <w:t>age, gender, disease severity, number of falls prior to trial entry</w:t>
      </w:r>
      <w:r w:rsidR="00396628" w:rsidRPr="00666059">
        <w:rPr>
          <w:rFonts w:ascii="Times New Roman" w:hAnsi="Times New Roman" w:cs="Times New Roman"/>
        </w:rPr>
        <w:t xml:space="preserve">, time since diagnosis, </w:t>
      </w:r>
      <w:r w:rsidR="00402DDB" w:rsidRPr="00666059">
        <w:rPr>
          <w:rFonts w:ascii="Times New Roman" w:hAnsi="Times New Roman" w:cs="Times New Roman"/>
        </w:rPr>
        <w:t xml:space="preserve">and living status </w:t>
      </w:r>
      <w:r w:rsidR="00641369" w:rsidRPr="00666059">
        <w:rPr>
          <w:rFonts w:ascii="Times New Roman" w:hAnsi="Times New Roman" w:cs="Times New Roman"/>
        </w:rPr>
        <w:t>ensured participants had a range of demographic characteristics</w:t>
      </w:r>
      <w:r w:rsidR="003A0091" w:rsidRPr="00666059">
        <w:rPr>
          <w:rFonts w:ascii="Times New Roman" w:hAnsi="Times New Roman" w:cs="Times New Roman"/>
        </w:rPr>
        <w:t>.</w:t>
      </w:r>
      <w:r w:rsidR="00402DDB" w:rsidRPr="00666059">
        <w:rPr>
          <w:rFonts w:ascii="Times New Roman" w:hAnsi="Times New Roman" w:cs="Times New Roman"/>
          <w:lang w:val="en-GB"/>
        </w:rPr>
        <w:t xml:space="preserve"> </w:t>
      </w:r>
      <w:r w:rsidR="003A0091" w:rsidRPr="00666059">
        <w:rPr>
          <w:rFonts w:ascii="Times New Roman" w:hAnsi="Times New Roman" w:cs="Times New Roman"/>
          <w:lang w:val="en-GB"/>
        </w:rPr>
        <w:t xml:space="preserve"> </w:t>
      </w:r>
    </w:p>
    <w:p w14:paraId="4E22CCBD" w14:textId="77777777" w:rsidR="00E34B97" w:rsidRPr="00666059" w:rsidRDefault="00E34B97" w:rsidP="004C7266">
      <w:pPr>
        <w:spacing w:line="480" w:lineRule="auto"/>
        <w:rPr>
          <w:rFonts w:ascii="Times New Roman" w:hAnsi="Times New Roman" w:cs="Times New Roman"/>
          <w:lang w:val="en-GB"/>
        </w:rPr>
      </w:pPr>
    </w:p>
    <w:p w14:paraId="7153B093" w14:textId="3D6F2288" w:rsidR="00396628" w:rsidRPr="00666059" w:rsidRDefault="00292AF0" w:rsidP="004C7266">
      <w:pPr>
        <w:spacing w:line="480" w:lineRule="auto"/>
        <w:rPr>
          <w:rFonts w:ascii="Times New Roman" w:hAnsi="Times New Roman" w:cs="Times New Roman"/>
          <w:lang w:val="en-GB"/>
        </w:rPr>
      </w:pPr>
      <w:r w:rsidRPr="00666059">
        <w:rPr>
          <w:rFonts w:ascii="Times New Roman" w:hAnsi="Times New Roman" w:cs="Times New Roman"/>
          <w:lang w:val="en-GB"/>
        </w:rPr>
        <w:t xml:space="preserve">Qualitative semi-structured interviews were chosen to </w:t>
      </w:r>
      <w:r w:rsidR="00542D64" w:rsidRPr="00666059">
        <w:rPr>
          <w:rFonts w:ascii="Times New Roman" w:hAnsi="Times New Roman" w:cs="Times New Roman"/>
          <w:lang w:val="en-GB"/>
        </w:rPr>
        <w:t>research</w:t>
      </w:r>
      <w:r w:rsidRPr="00666059">
        <w:rPr>
          <w:rFonts w:ascii="Times New Roman" w:hAnsi="Times New Roman" w:cs="Times New Roman"/>
          <w:lang w:val="en-GB"/>
        </w:rPr>
        <w:t xml:space="preserve"> the experiences of participants in the intervention arm of the PDSAFE trial</w:t>
      </w:r>
      <w:r w:rsidR="00301EA9" w:rsidRPr="00666059">
        <w:rPr>
          <w:rFonts w:ascii="Times New Roman" w:hAnsi="Times New Roman" w:cs="Times New Roman"/>
          <w:lang w:val="en-GB"/>
        </w:rPr>
        <w:t xml:space="preserve"> </w:t>
      </w:r>
      <w:r w:rsidR="007764E8" w:rsidRPr="005B14A0">
        <w:rPr>
          <w:rFonts w:ascii="Times New Roman" w:hAnsi="Times New Roman" w:cs="Times New Roman"/>
          <w:lang w:val="en-GB"/>
        </w:rPr>
        <w:t>[</w:t>
      </w:r>
      <w:r w:rsidR="005B14A0" w:rsidRPr="009C6852">
        <w:rPr>
          <w:rFonts w:ascii="Times New Roman" w:hAnsi="Times New Roman" w:cs="Times New Roman"/>
          <w:lang w:val="en-GB"/>
        </w:rPr>
        <w:t>32-33</w:t>
      </w:r>
      <w:r w:rsidR="007764E8" w:rsidRPr="005B14A0">
        <w:rPr>
          <w:rFonts w:ascii="Times New Roman" w:hAnsi="Times New Roman" w:cs="Times New Roman"/>
          <w:lang w:val="en-GB"/>
        </w:rPr>
        <w:t>]</w:t>
      </w:r>
      <w:r w:rsidR="007764E8">
        <w:rPr>
          <w:rFonts w:ascii="Times New Roman" w:hAnsi="Times New Roman" w:cs="Times New Roman"/>
          <w:lang w:val="en-GB"/>
        </w:rPr>
        <w:t xml:space="preserve"> </w:t>
      </w:r>
      <w:r w:rsidRPr="00666059">
        <w:rPr>
          <w:rFonts w:ascii="Times New Roman" w:hAnsi="Times New Roman" w:cs="Times New Roman"/>
          <w:lang w:val="en-GB"/>
        </w:rPr>
        <w:t xml:space="preserve">because </w:t>
      </w:r>
      <w:r w:rsidR="00542D64" w:rsidRPr="00666059">
        <w:rPr>
          <w:rFonts w:ascii="Times New Roman" w:hAnsi="Times New Roman" w:cs="Times New Roman"/>
          <w:lang w:val="en-GB"/>
        </w:rPr>
        <w:t xml:space="preserve">they facilitate in depth exploration about situated, contextual perspectives, with a focus on </w:t>
      </w:r>
      <w:r w:rsidR="00396628" w:rsidRPr="00666059">
        <w:rPr>
          <w:rFonts w:ascii="Times New Roman" w:hAnsi="Times New Roman" w:cs="Times New Roman"/>
          <w:lang w:val="en-GB"/>
        </w:rPr>
        <w:t xml:space="preserve">nuance and </w:t>
      </w:r>
      <w:r w:rsidR="00A84305" w:rsidRPr="00666059">
        <w:rPr>
          <w:rFonts w:ascii="Times New Roman" w:hAnsi="Times New Roman" w:cs="Times New Roman"/>
          <w:lang w:val="en-GB"/>
        </w:rPr>
        <w:t>complexity [</w:t>
      </w:r>
      <w:r w:rsidR="00D604B6">
        <w:rPr>
          <w:rFonts w:ascii="Times New Roman" w:hAnsi="Times New Roman" w:cs="Times New Roman"/>
          <w:lang w:val="en-GB"/>
        </w:rPr>
        <w:t>44</w:t>
      </w:r>
      <w:r w:rsidR="0095170D" w:rsidRPr="00666059">
        <w:rPr>
          <w:rFonts w:ascii="Times New Roman" w:hAnsi="Times New Roman" w:cs="Times New Roman"/>
          <w:lang w:val="en-GB"/>
        </w:rPr>
        <w:t>]</w:t>
      </w:r>
      <w:r w:rsidR="00542D64" w:rsidRPr="00666059">
        <w:rPr>
          <w:rFonts w:ascii="Times New Roman" w:hAnsi="Times New Roman" w:cs="Times New Roman"/>
          <w:lang w:val="en-GB"/>
        </w:rPr>
        <w:t xml:space="preserve">.  Qualitative interviews therefore provide data to augment and complement trial findings.  </w:t>
      </w:r>
    </w:p>
    <w:p w14:paraId="2107A2FC" w14:textId="77777777" w:rsidR="00396628" w:rsidRPr="00666059" w:rsidRDefault="00396628" w:rsidP="004C7266">
      <w:pPr>
        <w:spacing w:line="480" w:lineRule="auto"/>
        <w:rPr>
          <w:rFonts w:ascii="Times New Roman" w:hAnsi="Times New Roman" w:cs="Times New Roman"/>
          <w:lang w:val="en-GB"/>
        </w:rPr>
      </w:pPr>
    </w:p>
    <w:p w14:paraId="75FB139C" w14:textId="3183F038" w:rsidR="00396628" w:rsidRPr="00666059" w:rsidRDefault="00396628" w:rsidP="004C7266">
      <w:pPr>
        <w:spacing w:line="480" w:lineRule="auto"/>
        <w:rPr>
          <w:rFonts w:ascii="Times New Roman" w:hAnsi="Times New Roman" w:cs="Times New Roman"/>
        </w:rPr>
      </w:pPr>
      <w:r w:rsidRPr="00666059">
        <w:rPr>
          <w:rFonts w:ascii="Times New Roman" w:hAnsi="Times New Roman" w:cs="Times New Roman"/>
        </w:rPr>
        <w:t>Initial interview guides were informed by scoping relevant literature</w:t>
      </w:r>
      <w:r w:rsidR="008D16BE">
        <w:rPr>
          <w:rFonts w:ascii="Times New Roman" w:hAnsi="Times New Roman" w:cs="Times New Roman"/>
        </w:rPr>
        <w:t xml:space="preserve"> and</w:t>
      </w:r>
      <w:r w:rsidRPr="00666059">
        <w:rPr>
          <w:rFonts w:ascii="Times New Roman" w:hAnsi="Times New Roman" w:cs="Times New Roman"/>
        </w:rPr>
        <w:t xml:space="preserve"> through referring to study protocols for primary questions of interest. Interview guides were </w:t>
      </w:r>
      <w:r w:rsidR="00B4761C">
        <w:rPr>
          <w:rFonts w:ascii="Times New Roman" w:hAnsi="Times New Roman" w:cs="Times New Roman"/>
        </w:rPr>
        <w:t xml:space="preserve">next </w:t>
      </w:r>
      <w:r w:rsidRPr="00666059">
        <w:rPr>
          <w:rFonts w:ascii="Times New Roman" w:hAnsi="Times New Roman" w:cs="Times New Roman"/>
        </w:rPr>
        <w:t xml:space="preserve">developed iteratively, in collaboration with the main study team and stakeholders (including trained physiotherapists, rehabilitation experts and qualitative researchers), other clinical and academic experts (two qualitative researchers, two social networks experts) and two </w:t>
      </w:r>
      <w:r w:rsidR="0008172B" w:rsidRPr="00666059">
        <w:rPr>
          <w:rFonts w:ascii="Times New Roman" w:hAnsi="Times New Roman" w:cs="Times New Roman"/>
        </w:rPr>
        <w:t>people with lived experience of Parkinson’s</w:t>
      </w:r>
      <w:r w:rsidRPr="00666059">
        <w:rPr>
          <w:rFonts w:ascii="Times New Roman" w:hAnsi="Times New Roman" w:cs="Times New Roman"/>
        </w:rPr>
        <w:t xml:space="preserve">.  Both interview guides were </w:t>
      </w:r>
      <w:r w:rsidR="00B4761C">
        <w:rPr>
          <w:rFonts w:ascii="Times New Roman" w:hAnsi="Times New Roman" w:cs="Times New Roman"/>
        </w:rPr>
        <w:t xml:space="preserve">then </w:t>
      </w:r>
      <w:r w:rsidRPr="00666059">
        <w:rPr>
          <w:rFonts w:ascii="Times New Roman" w:hAnsi="Times New Roman" w:cs="Times New Roman"/>
        </w:rPr>
        <w:t xml:space="preserve">piloted with </w:t>
      </w:r>
      <w:r w:rsidR="0008172B" w:rsidRPr="00666059">
        <w:rPr>
          <w:rFonts w:ascii="Times New Roman" w:hAnsi="Times New Roman" w:cs="Times New Roman"/>
        </w:rPr>
        <w:t>people with Parkinson’s</w:t>
      </w:r>
      <w:r w:rsidRPr="00666059">
        <w:rPr>
          <w:rFonts w:ascii="Times New Roman" w:hAnsi="Times New Roman" w:cs="Times New Roman"/>
        </w:rPr>
        <w:t xml:space="preserve"> to ensure questions made sense and revised as necessary.</w:t>
      </w:r>
    </w:p>
    <w:p w14:paraId="00B95E06" w14:textId="77777777" w:rsidR="00396628" w:rsidRPr="00666059" w:rsidRDefault="00396628" w:rsidP="004C7266">
      <w:pPr>
        <w:spacing w:line="480" w:lineRule="auto"/>
        <w:rPr>
          <w:rFonts w:ascii="Times New Roman" w:hAnsi="Times New Roman" w:cs="Times New Roman"/>
        </w:rPr>
      </w:pPr>
    </w:p>
    <w:p w14:paraId="65CBAFDD" w14:textId="3F3BD5BB" w:rsidR="008B5EAA" w:rsidRPr="009003FC" w:rsidRDefault="0001588E" w:rsidP="004C7266">
      <w:pPr>
        <w:spacing w:line="480" w:lineRule="auto"/>
        <w:rPr>
          <w:rFonts w:ascii="Times New Roman" w:hAnsi="Times New Roman" w:cs="Times New Roman"/>
          <w:lang w:val="en-GB"/>
        </w:rPr>
      </w:pPr>
      <w:r w:rsidRPr="009003FC">
        <w:rPr>
          <w:rFonts w:ascii="Times New Roman" w:hAnsi="Times New Roman" w:cs="Times New Roman"/>
          <w:lang w:val="en-GB"/>
        </w:rPr>
        <w:t>Initial</w:t>
      </w:r>
      <w:r w:rsidR="00BE5053" w:rsidRPr="009003FC">
        <w:rPr>
          <w:rFonts w:ascii="Times New Roman" w:hAnsi="Times New Roman" w:cs="Times New Roman"/>
          <w:lang w:val="en-GB"/>
        </w:rPr>
        <w:t xml:space="preserve"> interviews </w:t>
      </w:r>
      <w:r w:rsidR="002427F1" w:rsidRPr="009003FC">
        <w:rPr>
          <w:rFonts w:ascii="Times New Roman" w:hAnsi="Times New Roman" w:cs="Times New Roman"/>
          <w:lang w:val="en-GB"/>
        </w:rPr>
        <w:t xml:space="preserve">(T1) </w:t>
      </w:r>
      <w:r w:rsidR="0038070D" w:rsidRPr="009003FC">
        <w:rPr>
          <w:rFonts w:ascii="Times New Roman" w:hAnsi="Times New Roman" w:cs="Times New Roman"/>
          <w:lang w:val="en-GB"/>
        </w:rPr>
        <w:t xml:space="preserve">took place </w:t>
      </w:r>
      <w:r w:rsidR="00C812D7" w:rsidRPr="009003FC">
        <w:rPr>
          <w:rFonts w:ascii="Times New Roman" w:hAnsi="Times New Roman" w:cs="Times New Roman"/>
          <w:lang w:val="en-GB"/>
        </w:rPr>
        <w:t xml:space="preserve">after recruitment and randomisation within the main trial, but </w:t>
      </w:r>
      <w:r w:rsidR="0038070D" w:rsidRPr="009003FC">
        <w:rPr>
          <w:rFonts w:ascii="Times New Roman" w:hAnsi="Times New Roman" w:cs="Times New Roman"/>
          <w:lang w:val="en-GB"/>
        </w:rPr>
        <w:t>prior to starting the treatment programme</w:t>
      </w:r>
      <w:r w:rsidR="00C812D7" w:rsidRPr="009003FC">
        <w:rPr>
          <w:rFonts w:ascii="Times New Roman" w:hAnsi="Times New Roman" w:cs="Times New Roman"/>
          <w:lang w:val="en-GB"/>
        </w:rPr>
        <w:t xml:space="preserve">.  The first set of interviews </w:t>
      </w:r>
      <w:r w:rsidR="00BE5053" w:rsidRPr="009003FC">
        <w:rPr>
          <w:rFonts w:ascii="Times New Roman" w:hAnsi="Times New Roman" w:cs="Times New Roman"/>
          <w:lang w:val="en-GB"/>
        </w:rPr>
        <w:t xml:space="preserve">explored the impact of </w:t>
      </w:r>
      <w:r w:rsidR="00C7786E" w:rsidRPr="009003FC">
        <w:rPr>
          <w:rFonts w:ascii="Times New Roman" w:hAnsi="Times New Roman" w:cs="Times New Roman"/>
          <w:lang w:val="en-GB"/>
        </w:rPr>
        <w:t xml:space="preserve">Parkinson’s </w:t>
      </w:r>
      <w:r w:rsidR="00BE5053" w:rsidRPr="009003FC">
        <w:rPr>
          <w:rFonts w:ascii="Times New Roman" w:hAnsi="Times New Roman" w:cs="Times New Roman"/>
          <w:lang w:val="en-GB"/>
        </w:rPr>
        <w:t>on the daily live</w:t>
      </w:r>
      <w:r w:rsidR="00977776" w:rsidRPr="009003FC">
        <w:rPr>
          <w:rFonts w:ascii="Times New Roman" w:hAnsi="Times New Roman" w:cs="Times New Roman"/>
          <w:lang w:val="en-GB"/>
        </w:rPr>
        <w:t>s</w:t>
      </w:r>
      <w:r w:rsidR="00BE5053" w:rsidRPr="009003FC">
        <w:rPr>
          <w:rFonts w:ascii="Times New Roman" w:hAnsi="Times New Roman" w:cs="Times New Roman"/>
          <w:lang w:val="en-GB"/>
        </w:rPr>
        <w:t xml:space="preserve"> of participants, as well as the</w:t>
      </w:r>
      <w:r w:rsidR="00977776" w:rsidRPr="009003FC">
        <w:rPr>
          <w:rFonts w:ascii="Times New Roman" w:hAnsi="Times New Roman" w:cs="Times New Roman"/>
          <w:lang w:val="en-GB"/>
        </w:rPr>
        <w:t>ir</w:t>
      </w:r>
      <w:r w:rsidR="00BE5053" w:rsidRPr="009003FC">
        <w:rPr>
          <w:rFonts w:ascii="Times New Roman" w:hAnsi="Times New Roman" w:cs="Times New Roman"/>
          <w:lang w:val="en-GB"/>
        </w:rPr>
        <w:t xml:space="preserve"> expectations and hopes </w:t>
      </w:r>
      <w:r w:rsidR="00977776" w:rsidRPr="009003FC">
        <w:rPr>
          <w:rFonts w:ascii="Times New Roman" w:hAnsi="Times New Roman" w:cs="Times New Roman"/>
          <w:lang w:val="en-GB"/>
        </w:rPr>
        <w:t xml:space="preserve">for participation in </w:t>
      </w:r>
      <w:r w:rsidR="003A0091" w:rsidRPr="009003FC">
        <w:rPr>
          <w:rFonts w:ascii="Times New Roman" w:hAnsi="Times New Roman" w:cs="Times New Roman"/>
          <w:lang w:val="en-GB"/>
        </w:rPr>
        <w:t xml:space="preserve">the </w:t>
      </w:r>
      <w:r w:rsidR="00BE5053" w:rsidRPr="009003FC">
        <w:rPr>
          <w:rFonts w:ascii="Times New Roman" w:hAnsi="Times New Roman" w:cs="Times New Roman"/>
          <w:lang w:val="en-GB"/>
        </w:rPr>
        <w:t xml:space="preserve">PDSAFE programme.  Follow-up interviews </w:t>
      </w:r>
      <w:r w:rsidR="002427F1" w:rsidRPr="009003FC">
        <w:rPr>
          <w:rFonts w:ascii="Times New Roman" w:hAnsi="Times New Roman" w:cs="Times New Roman"/>
          <w:lang w:val="en-GB"/>
        </w:rPr>
        <w:t>(T2)</w:t>
      </w:r>
      <w:r w:rsidR="00B4761C" w:rsidRPr="009003FC">
        <w:rPr>
          <w:rFonts w:ascii="Times New Roman" w:hAnsi="Times New Roman" w:cs="Times New Roman"/>
          <w:lang w:val="en-GB"/>
        </w:rPr>
        <w:t xml:space="preserve"> were then conducted</w:t>
      </w:r>
      <w:r w:rsidR="002427F1" w:rsidRPr="009003FC">
        <w:rPr>
          <w:rFonts w:ascii="Times New Roman" w:hAnsi="Times New Roman" w:cs="Times New Roman"/>
          <w:lang w:val="en-GB"/>
        </w:rPr>
        <w:t xml:space="preserve"> </w:t>
      </w:r>
      <w:r w:rsidR="00C7786E" w:rsidRPr="009003FC">
        <w:rPr>
          <w:rFonts w:ascii="Times New Roman" w:hAnsi="Times New Roman" w:cs="Times New Roman"/>
          <w:lang w:val="en-GB"/>
        </w:rPr>
        <w:t xml:space="preserve">at six months </w:t>
      </w:r>
      <w:r w:rsidR="00977776" w:rsidRPr="009003FC">
        <w:rPr>
          <w:rFonts w:ascii="Times New Roman" w:hAnsi="Times New Roman" w:cs="Times New Roman"/>
          <w:lang w:val="en-GB"/>
        </w:rPr>
        <w:t>following</w:t>
      </w:r>
      <w:r w:rsidR="00C7786E" w:rsidRPr="009003FC">
        <w:rPr>
          <w:rFonts w:ascii="Times New Roman" w:hAnsi="Times New Roman" w:cs="Times New Roman"/>
          <w:lang w:val="en-GB"/>
        </w:rPr>
        <w:t xml:space="preserve"> completion of the treatment programme</w:t>
      </w:r>
      <w:r w:rsidR="00B63719">
        <w:rPr>
          <w:rFonts w:ascii="Times New Roman" w:hAnsi="Times New Roman" w:cs="Times New Roman"/>
          <w:lang w:val="en-GB"/>
        </w:rPr>
        <w:t xml:space="preserve"> (Appendix 1 for details)</w:t>
      </w:r>
      <w:r w:rsidR="00C7786E" w:rsidRPr="009003FC">
        <w:rPr>
          <w:rFonts w:ascii="Times New Roman" w:hAnsi="Times New Roman" w:cs="Times New Roman"/>
          <w:lang w:val="en-GB"/>
        </w:rPr>
        <w:t xml:space="preserve"> </w:t>
      </w:r>
      <w:r w:rsidR="00BE5053" w:rsidRPr="009003FC">
        <w:rPr>
          <w:rFonts w:ascii="Times New Roman" w:hAnsi="Times New Roman" w:cs="Times New Roman"/>
          <w:lang w:val="en-GB"/>
        </w:rPr>
        <w:t xml:space="preserve">explored </w:t>
      </w:r>
      <w:r w:rsidR="0059788F" w:rsidRPr="009003FC">
        <w:rPr>
          <w:rFonts w:ascii="Times New Roman" w:hAnsi="Times New Roman" w:cs="Times New Roman"/>
          <w:lang w:val="en-GB"/>
        </w:rPr>
        <w:t>participants’</w:t>
      </w:r>
      <w:r w:rsidR="00BE5053" w:rsidRPr="009003FC">
        <w:rPr>
          <w:rFonts w:ascii="Times New Roman" w:hAnsi="Times New Roman" w:cs="Times New Roman"/>
          <w:lang w:val="en-GB"/>
        </w:rPr>
        <w:t xml:space="preserve"> experience</w:t>
      </w:r>
      <w:r w:rsidR="0059788F" w:rsidRPr="009003FC">
        <w:rPr>
          <w:rFonts w:ascii="Times New Roman" w:hAnsi="Times New Roman" w:cs="Times New Roman"/>
          <w:lang w:val="en-GB"/>
        </w:rPr>
        <w:t>s</w:t>
      </w:r>
      <w:r w:rsidR="00BE5053" w:rsidRPr="009003FC">
        <w:rPr>
          <w:rFonts w:ascii="Times New Roman" w:hAnsi="Times New Roman" w:cs="Times New Roman"/>
          <w:lang w:val="en-GB"/>
        </w:rPr>
        <w:t xml:space="preserve"> of the PDSAFE intervention. </w:t>
      </w:r>
      <w:r w:rsidR="00F564B5" w:rsidRPr="009C6852">
        <w:rPr>
          <w:rFonts w:ascii="Times New Roman" w:hAnsi="Times New Roman" w:cs="Times New Roman"/>
        </w:rPr>
        <w:t xml:space="preserve">The interviews were all carried out, transcribed and </w:t>
      </w:r>
      <w:proofErr w:type="spellStart"/>
      <w:r w:rsidR="00F564B5" w:rsidRPr="009C6852">
        <w:rPr>
          <w:rFonts w:ascii="Times New Roman" w:hAnsi="Times New Roman" w:cs="Times New Roman"/>
        </w:rPr>
        <w:t>analysed</w:t>
      </w:r>
      <w:proofErr w:type="spellEnd"/>
      <w:r w:rsidR="00F564B5" w:rsidRPr="009C6852">
        <w:rPr>
          <w:rFonts w:ascii="Times New Roman" w:hAnsi="Times New Roman" w:cs="Times New Roman"/>
        </w:rPr>
        <w:t xml:space="preserve"> by the first author (AR), who was not involved in the delivery of the interventions. In introducing the qualitative element of the study, the interviewer made it clear that she was interested in all comments, both positive and negative.  Additionally, she clarified that participants’ feedback would not impact on their involvement in the trial, subsequent research or receipt of clinical interventions. </w:t>
      </w:r>
      <w:r w:rsidR="00BE5053" w:rsidRPr="009003FC">
        <w:rPr>
          <w:rFonts w:ascii="Times New Roman" w:hAnsi="Times New Roman" w:cs="Times New Roman"/>
          <w:lang w:val="en-GB"/>
        </w:rPr>
        <w:t xml:space="preserve">All interviews were conducted with </w:t>
      </w:r>
      <w:r w:rsidR="002427F1" w:rsidRPr="009003FC">
        <w:rPr>
          <w:rFonts w:ascii="Times New Roman" w:hAnsi="Times New Roman" w:cs="Times New Roman"/>
          <w:lang w:val="en-GB"/>
        </w:rPr>
        <w:t>participants in their homes</w:t>
      </w:r>
      <w:r w:rsidR="00977776" w:rsidRPr="009003FC">
        <w:rPr>
          <w:rFonts w:ascii="Times New Roman" w:hAnsi="Times New Roman" w:cs="Times New Roman"/>
          <w:lang w:val="en-GB"/>
        </w:rPr>
        <w:t>.</w:t>
      </w:r>
      <w:r w:rsidR="00BE5053" w:rsidRPr="009003FC">
        <w:rPr>
          <w:rFonts w:ascii="Times New Roman" w:hAnsi="Times New Roman" w:cs="Times New Roman"/>
          <w:lang w:val="en-GB"/>
        </w:rPr>
        <w:t xml:space="preserve">  </w:t>
      </w:r>
    </w:p>
    <w:p w14:paraId="2BED99B6" w14:textId="77777777" w:rsidR="008B5EAA" w:rsidRPr="00666059" w:rsidRDefault="008B5EAA" w:rsidP="004C7266">
      <w:pPr>
        <w:spacing w:line="480" w:lineRule="auto"/>
        <w:rPr>
          <w:rFonts w:ascii="Times New Roman" w:hAnsi="Times New Roman" w:cs="Times New Roman"/>
          <w:lang w:val="en-GB"/>
        </w:rPr>
      </w:pPr>
    </w:p>
    <w:p w14:paraId="703109DD" w14:textId="6D08E542" w:rsidR="006205A1" w:rsidRPr="00666059" w:rsidRDefault="00977776" w:rsidP="004C7266">
      <w:pPr>
        <w:spacing w:line="480" w:lineRule="auto"/>
        <w:rPr>
          <w:rFonts w:ascii="Times New Roman" w:hAnsi="Times New Roman" w:cs="Times New Roman"/>
          <w:lang w:val="en-GB"/>
        </w:rPr>
      </w:pPr>
      <w:r w:rsidRPr="00666059">
        <w:rPr>
          <w:rFonts w:ascii="Times New Roman" w:hAnsi="Times New Roman" w:cs="Times New Roman"/>
          <w:lang w:val="en-GB"/>
        </w:rPr>
        <w:t xml:space="preserve">An overview of the </w:t>
      </w:r>
      <w:r w:rsidR="006205A1" w:rsidRPr="00666059">
        <w:rPr>
          <w:rFonts w:ascii="Times New Roman" w:hAnsi="Times New Roman" w:cs="Times New Roman"/>
          <w:lang w:val="en-GB"/>
        </w:rPr>
        <w:t xml:space="preserve">initial and follow up </w:t>
      </w:r>
      <w:r w:rsidRPr="00666059">
        <w:rPr>
          <w:rFonts w:ascii="Times New Roman" w:hAnsi="Times New Roman" w:cs="Times New Roman"/>
          <w:lang w:val="en-GB"/>
        </w:rPr>
        <w:t>interview guides is provided in</w:t>
      </w:r>
      <w:r w:rsidR="00B772EC" w:rsidRPr="00666059">
        <w:rPr>
          <w:rFonts w:ascii="Times New Roman" w:hAnsi="Times New Roman" w:cs="Times New Roman"/>
          <w:lang w:val="en-GB"/>
        </w:rPr>
        <w:t xml:space="preserve"> table </w:t>
      </w:r>
      <w:r w:rsidR="00B963DE" w:rsidRPr="00666059">
        <w:rPr>
          <w:rFonts w:ascii="Times New Roman" w:hAnsi="Times New Roman" w:cs="Times New Roman"/>
          <w:lang w:val="en-GB"/>
        </w:rPr>
        <w:t>1</w:t>
      </w:r>
      <w:r w:rsidR="006205A1" w:rsidRPr="00666059">
        <w:rPr>
          <w:rFonts w:ascii="Times New Roman" w:hAnsi="Times New Roman" w:cs="Times New Roman"/>
          <w:lang w:val="en-GB"/>
        </w:rPr>
        <w:t>.</w:t>
      </w:r>
    </w:p>
    <w:p w14:paraId="4697F49A" w14:textId="77777777" w:rsidR="007F1BB2" w:rsidRPr="00666059" w:rsidRDefault="007F1BB2" w:rsidP="004C7266">
      <w:pPr>
        <w:spacing w:line="480" w:lineRule="auto"/>
        <w:rPr>
          <w:rFonts w:ascii="Times New Roman" w:hAnsi="Times New Roman" w:cs="Times New Roman"/>
          <w:lang w:val="en-GB"/>
        </w:rPr>
      </w:pPr>
    </w:p>
    <w:p w14:paraId="50BF2F18" w14:textId="77777777" w:rsidR="006205A1" w:rsidRPr="00666059" w:rsidRDefault="006205A1" w:rsidP="004C7266">
      <w:pPr>
        <w:spacing w:line="480" w:lineRule="auto"/>
        <w:rPr>
          <w:rFonts w:ascii="Times New Roman" w:hAnsi="Times New Roman" w:cs="Times New Roman"/>
          <w:lang w:val="en-GB"/>
        </w:rPr>
      </w:pPr>
    </w:p>
    <w:p w14:paraId="6C74FE8A" w14:textId="28470ACB" w:rsidR="00977776" w:rsidRPr="00666059" w:rsidRDefault="006205A1" w:rsidP="004C7266">
      <w:pPr>
        <w:spacing w:line="480" w:lineRule="auto"/>
        <w:jc w:val="center"/>
        <w:rPr>
          <w:rFonts w:ascii="Times New Roman" w:hAnsi="Times New Roman" w:cs="Times New Roman"/>
          <w:lang w:val="en-GB"/>
        </w:rPr>
      </w:pPr>
      <w:r w:rsidRPr="00666059">
        <w:rPr>
          <w:rFonts w:ascii="Times New Roman" w:hAnsi="Times New Roman" w:cs="Times New Roman"/>
          <w:lang w:val="en-GB"/>
        </w:rPr>
        <w:tab/>
      </w:r>
      <w:r w:rsidR="00B772EC" w:rsidRPr="00666059">
        <w:rPr>
          <w:rFonts w:ascii="Times New Roman" w:hAnsi="Times New Roman" w:cs="Times New Roman"/>
          <w:lang w:val="en-GB"/>
        </w:rPr>
        <w:t xml:space="preserve">INSERT TABLE </w:t>
      </w:r>
      <w:r w:rsidR="00B963DE" w:rsidRPr="00666059">
        <w:rPr>
          <w:rFonts w:ascii="Times New Roman" w:hAnsi="Times New Roman" w:cs="Times New Roman"/>
          <w:lang w:val="en-GB"/>
        </w:rPr>
        <w:t>1</w:t>
      </w:r>
      <w:r w:rsidRPr="00666059">
        <w:rPr>
          <w:rFonts w:ascii="Times New Roman" w:hAnsi="Times New Roman" w:cs="Times New Roman"/>
          <w:lang w:val="en-GB"/>
        </w:rPr>
        <w:t xml:space="preserve"> ABOUT HERE</w:t>
      </w:r>
    </w:p>
    <w:p w14:paraId="5F55D46A" w14:textId="77777777" w:rsidR="00977776" w:rsidRPr="00666059" w:rsidRDefault="00977776" w:rsidP="004C7266">
      <w:pPr>
        <w:spacing w:line="480" w:lineRule="auto"/>
        <w:rPr>
          <w:rFonts w:ascii="Times New Roman" w:hAnsi="Times New Roman" w:cs="Times New Roman"/>
          <w:lang w:val="en-GB"/>
        </w:rPr>
      </w:pPr>
    </w:p>
    <w:p w14:paraId="10D1A83B" w14:textId="77777777" w:rsidR="0015317E" w:rsidRPr="00666059" w:rsidRDefault="0015317E" w:rsidP="004C7266">
      <w:pPr>
        <w:spacing w:line="480" w:lineRule="auto"/>
        <w:rPr>
          <w:rFonts w:ascii="Times New Roman" w:hAnsi="Times New Roman" w:cs="Times New Roman"/>
          <w:lang w:val="en-GB"/>
        </w:rPr>
      </w:pPr>
    </w:p>
    <w:p w14:paraId="238065E4" w14:textId="77777777" w:rsidR="008B6550" w:rsidRPr="00666059" w:rsidRDefault="008B6550" w:rsidP="004C7266">
      <w:pPr>
        <w:spacing w:line="480" w:lineRule="auto"/>
        <w:rPr>
          <w:rFonts w:ascii="Times New Roman" w:hAnsi="Times New Roman" w:cs="Times New Roman"/>
          <w:lang w:val="en-GB"/>
        </w:rPr>
      </w:pPr>
    </w:p>
    <w:p w14:paraId="396738AC" w14:textId="58F1C47C" w:rsidR="0041511F" w:rsidRPr="00666059" w:rsidRDefault="0041511F" w:rsidP="004C7266">
      <w:pPr>
        <w:spacing w:line="480" w:lineRule="auto"/>
        <w:rPr>
          <w:rFonts w:ascii="Times New Roman" w:hAnsi="Times New Roman" w:cs="Times New Roman"/>
        </w:rPr>
      </w:pPr>
      <w:r w:rsidRPr="00666059">
        <w:rPr>
          <w:rFonts w:ascii="Times New Roman" w:hAnsi="Times New Roman" w:cs="Times New Roman"/>
        </w:rPr>
        <w:t xml:space="preserve">Interviews were transcribed verbatim and then checked for accuracy by a member of the research team who had carried out the data collection. </w:t>
      </w:r>
      <w:r w:rsidR="00CA1BDD" w:rsidRPr="00666059">
        <w:rPr>
          <w:rFonts w:ascii="Times New Roman" w:hAnsi="Times New Roman" w:cs="Times New Roman"/>
        </w:rPr>
        <w:t>Two researchers carried out analysis of interview transcripts</w:t>
      </w:r>
      <w:r w:rsidR="00CA1BDD">
        <w:rPr>
          <w:rFonts w:ascii="Times New Roman" w:hAnsi="Times New Roman" w:cs="Times New Roman"/>
        </w:rPr>
        <w:t xml:space="preserve"> independently</w:t>
      </w:r>
      <w:r w:rsidR="007764E8">
        <w:rPr>
          <w:rFonts w:ascii="Times New Roman" w:hAnsi="Times New Roman" w:cs="Times New Roman"/>
        </w:rPr>
        <w:t xml:space="preserve"> (AR, CB)</w:t>
      </w:r>
      <w:r w:rsidR="00CA1BDD">
        <w:rPr>
          <w:rFonts w:ascii="Times New Roman" w:hAnsi="Times New Roman" w:cs="Times New Roman"/>
        </w:rPr>
        <w:t xml:space="preserve">, </w:t>
      </w:r>
      <w:r w:rsidRPr="00666059">
        <w:rPr>
          <w:rFonts w:ascii="Times New Roman" w:hAnsi="Times New Roman" w:cs="Times New Roman"/>
        </w:rPr>
        <w:t>using inductive thematic analysis</w:t>
      </w:r>
      <w:r w:rsidR="00CA1BDD">
        <w:rPr>
          <w:rFonts w:ascii="Times New Roman" w:hAnsi="Times New Roman" w:cs="Times New Roman"/>
        </w:rPr>
        <w:t xml:space="preserve"> </w:t>
      </w:r>
      <w:r w:rsidR="00CA1BDD" w:rsidRPr="00666059">
        <w:rPr>
          <w:rFonts w:ascii="Times New Roman" w:hAnsi="Times New Roman" w:cs="Times New Roman"/>
        </w:rPr>
        <w:t>[</w:t>
      </w:r>
      <w:r w:rsidR="00D604B6">
        <w:rPr>
          <w:rFonts w:ascii="Times New Roman" w:hAnsi="Times New Roman" w:cs="Times New Roman"/>
        </w:rPr>
        <w:t>45-46</w:t>
      </w:r>
      <w:r w:rsidR="00CA1BDD" w:rsidRPr="00666059">
        <w:rPr>
          <w:rFonts w:ascii="Times New Roman" w:hAnsi="Times New Roman" w:cs="Times New Roman"/>
        </w:rPr>
        <w:t>]</w:t>
      </w:r>
      <w:r w:rsidR="00CA1BDD">
        <w:rPr>
          <w:rFonts w:ascii="Times New Roman" w:hAnsi="Times New Roman" w:cs="Times New Roman"/>
        </w:rPr>
        <w:t>.</w:t>
      </w:r>
      <w:r w:rsidRPr="00666059">
        <w:rPr>
          <w:rFonts w:ascii="Times New Roman" w:hAnsi="Times New Roman" w:cs="Times New Roman"/>
        </w:rPr>
        <w:t xml:space="preserve"> </w:t>
      </w:r>
      <w:r w:rsidR="00CA1BDD">
        <w:rPr>
          <w:rFonts w:ascii="Times New Roman" w:hAnsi="Times New Roman" w:cs="Times New Roman"/>
        </w:rPr>
        <w:t>D</w:t>
      </w:r>
      <w:r w:rsidRPr="00666059">
        <w:rPr>
          <w:rFonts w:ascii="Times New Roman" w:hAnsi="Times New Roman" w:cs="Times New Roman"/>
        </w:rPr>
        <w:t xml:space="preserve">ominant themes were identified </w:t>
      </w:r>
      <w:r w:rsidR="00CA1BDD" w:rsidRPr="00666059">
        <w:rPr>
          <w:rFonts w:ascii="Times New Roman" w:hAnsi="Times New Roman" w:cs="Times New Roman"/>
        </w:rPr>
        <w:t xml:space="preserve">through close examination of the data </w:t>
      </w:r>
      <w:r w:rsidR="00CA1BDD">
        <w:rPr>
          <w:rFonts w:ascii="Times New Roman" w:hAnsi="Times New Roman" w:cs="Times New Roman"/>
        </w:rPr>
        <w:t>and during an</w:t>
      </w:r>
      <w:r w:rsidR="007764E8">
        <w:rPr>
          <w:rFonts w:ascii="Times New Roman" w:hAnsi="Times New Roman" w:cs="Times New Roman"/>
        </w:rPr>
        <w:t xml:space="preserve"> iterative </w:t>
      </w:r>
      <w:r w:rsidR="00CA1BDD">
        <w:rPr>
          <w:rFonts w:ascii="Times New Roman" w:hAnsi="Times New Roman" w:cs="Times New Roman"/>
        </w:rPr>
        <w:t>process, refining, confirming or refuting areas of interest, until the point of data saturation</w:t>
      </w:r>
      <w:r w:rsidRPr="00666059">
        <w:rPr>
          <w:rFonts w:ascii="Times New Roman" w:hAnsi="Times New Roman" w:cs="Times New Roman"/>
        </w:rPr>
        <w:t xml:space="preserve">. </w:t>
      </w:r>
      <w:r w:rsidR="007764E8">
        <w:rPr>
          <w:rFonts w:ascii="Times New Roman" w:hAnsi="Times New Roman" w:cs="Times New Roman"/>
        </w:rPr>
        <w:t xml:space="preserve">Themes were crosschecked and verified by comparing transcripts directly, using inter-rater agreement and final themes agreed. </w:t>
      </w:r>
      <w:r w:rsidRPr="00666059">
        <w:rPr>
          <w:rFonts w:ascii="Times New Roman" w:hAnsi="Times New Roman" w:cs="Times New Roman"/>
        </w:rPr>
        <w:t>Interview transcripts were read and re-read to ensure a high level of familiarity with the data before line-by-line coding</w:t>
      </w:r>
      <w:r w:rsidR="008B2E67" w:rsidRPr="00666059">
        <w:rPr>
          <w:rFonts w:ascii="Times New Roman" w:hAnsi="Times New Roman" w:cs="Times New Roman"/>
        </w:rPr>
        <w:t xml:space="preserve">, </w:t>
      </w:r>
      <w:r w:rsidRPr="00666059">
        <w:rPr>
          <w:rFonts w:ascii="Times New Roman" w:hAnsi="Times New Roman" w:cs="Times New Roman"/>
        </w:rPr>
        <w:t>developing themes iteratively and recording them in a coding manual.</w:t>
      </w:r>
      <w:r w:rsidR="001152CF" w:rsidRPr="00666059">
        <w:rPr>
          <w:rFonts w:ascii="Times New Roman" w:hAnsi="Times New Roman" w:cs="Times New Roman"/>
        </w:rPr>
        <w:t xml:space="preserve">  The coding manual was discussed and agreed by two members of the research team (AR, CB) at key points through the coding process.</w:t>
      </w:r>
    </w:p>
    <w:p w14:paraId="0E763E01" w14:textId="77777777" w:rsidR="001152CF" w:rsidRPr="00666059" w:rsidRDefault="001152CF" w:rsidP="004C7266">
      <w:pPr>
        <w:spacing w:line="480" w:lineRule="auto"/>
        <w:rPr>
          <w:rFonts w:ascii="Times New Roman" w:hAnsi="Times New Roman" w:cs="Times New Roman"/>
        </w:rPr>
      </w:pPr>
    </w:p>
    <w:p w14:paraId="1C65DFCB" w14:textId="6480E6E3" w:rsidR="001152CF" w:rsidRPr="00666059" w:rsidRDefault="00136456" w:rsidP="004C7266">
      <w:pPr>
        <w:spacing w:line="480" w:lineRule="auto"/>
        <w:rPr>
          <w:rFonts w:ascii="Times New Roman" w:hAnsi="Times New Roman" w:cs="Times New Roman"/>
          <w:b/>
        </w:rPr>
      </w:pPr>
      <w:r w:rsidRPr="00666059">
        <w:rPr>
          <w:rFonts w:ascii="Times New Roman" w:hAnsi="Times New Roman" w:cs="Times New Roman"/>
          <w:lang w:val="en-GB"/>
        </w:rPr>
        <w:t>Full ethic</w:t>
      </w:r>
      <w:r w:rsidR="00E411B3" w:rsidRPr="00666059">
        <w:rPr>
          <w:rFonts w:ascii="Times New Roman" w:hAnsi="Times New Roman" w:cs="Times New Roman"/>
          <w:lang w:val="en-GB"/>
        </w:rPr>
        <w:t>s and governance</w:t>
      </w:r>
      <w:r w:rsidRPr="00666059">
        <w:rPr>
          <w:rFonts w:ascii="Times New Roman" w:hAnsi="Times New Roman" w:cs="Times New Roman"/>
          <w:lang w:val="en-GB"/>
        </w:rPr>
        <w:t xml:space="preserve"> approval</w:t>
      </w:r>
      <w:r w:rsidR="00961716" w:rsidRPr="00666059">
        <w:rPr>
          <w:rFonts w:ascii="Times New Roman" w:hAnsi="Times New Roman" w:cs="Times New Roman"/>
          <w:lang w:val="en-GB"/>
        </w:rPr>
        <w:t>s</w:t>
      </w:r>
      <w:r w:rsidRPr="00666059">
        <w:rPr>
          <w:rFonts w:ascii="Times New Roman" w:hAnsi="Times New Roman" w:cs="Times New Roman"/>
          <w:lang w:val="en-GB"/>
        </w:rPr>
        <w:t xml:space="preserve"> w</w:t>
      </w:r>
      <w:r w:rsidR="00E411B3" w:rsidRPr="00666059">
        <w:rPr>
          <w:rFonts w:ascii="Times New Roman" w:hAnsi="Times New Roman" w:cs="Times New Roman"/>
          <w:lang w:val="en-GB"/>
        </w:rPr>
        <w:t>ere</w:t>
      </w:r>
      <w:r w:rsidRPr="00666059">
        <w:rPr>
          <w:rFonts w:ascii="Times New Roman" w:hAnsi="Times New Roman" w:cs="Times New Roman"/>
          <w:lang w:val="en-GB"/>
        </w:rPr>
        <w:t xml:space="preserve"> received from the relevant NRES committee (REC reference 14/SC/0039)</w:t>
      </w:r>
      <w:r w:rsidR="00E411B3" w:rsidRPr="00666059">
        <w:rPr>
          <w:rFonts w:ascii="Times New Roman" w:hAnsi="Times New Roman" w:cs="Times New Roman"/>
          <w:lang w:val="en-GB"/>
        </w:rPr>
        <w:t xml:space="preserve"> and NHS Trusts</w:t>
      </w:r>
      <w:r w:rsidRPr="00666059">
        <w:rPr>
          <w:rFonts w:ascii="Times New Roman" w:hAnsi="Times New Roman" w:cs="Times New Roman"/>
          <w:lang w:val="en-GB"/>
        </w:rPr>
        <w:t>.</w:t>
      </w:r>
    </w:p>
    <w:p w14:paraId="4DFB8475" w14:textId="77777777" w:rsidR="008B2E67" w:rsidRPr="00666059" w:rsidRDefault="008B2E67" w:rsidP="004C7266">
      <w:pPr>
        <w:spacing w:line="480" w:lineRule="auto"/>
        <w:rPr>
          <w:rFonts w:ascii="Times New Roman" w:hAnsi="Times New Roman" w:cs="Times New Roman"/>
        </w:rPr>
      </w:pPr>
    </w:p>
    <w:p w14:paraId="59F95902" w14:textId="77777777" w:rsidR="00936731" w:rsidRPr="00666059" w:rsidRDefault="00936731" w:rsidP="004C7266">
      <w:pPr>
        <w:spacing w:line="480" w:lineRule="auto"/>
        <w:rPr>
          <w:rFonts w:ascii="Times New Roman" w:hAnsi="Times New Roman" w:cs="Times New Roman"/>
        </w:rPr>
      </w:pPr>
    </w:p>
    <w:p w14:paraId="5688300E" w14:textId="551E4407" w:rsidR="00007F34" w:rsidRPr="00666059" w:rsidRDefault="000732FE" w:rsidP="004C7266">
      <w:pPr>
        <w:spacing w:line="480" w:lineRule="auto"/>
        <w:rPr>
          <w:rFonts w:ascii="Times New Roman" w:hAnsi="Times New Roman" w:cs="Times New Roman"/>
          <w:b/>
          <w:lang w:val="en-GB"/>
        </w:rPr>
      </w:pPr>
      <w:r w:rsidRPr="00666059">
        <w:rPr>
          <w:rFonts w:ascii="Times New Roman" w:hAnsi="Times New Roman" w:cs="Times New Roman"/>
          <w:b/>
        </w:rPr>
        <w:t>Result</w:t>
      </w:r>
      <w:r w:rsidR="00007F34" w:rsidRPr="00666059">
        <w:rPr>
          <w:rFonts w:ascii="Times New Roman" w:hAnsi="Times New Roman" w:cs="Times New Roman"/>
          <w:b/>
        </w:rPr>
        <w:t>s</w:t>
      </w:r>
    </w:p>
    <w:p w14:paraId="6DF046E5" w14:textId="5A99D01B" w:rsidR="00C44ECA" w:rsidRPr="00666059" w:rsidRDefault="002427F1" w:rsidP="004C7266">
      <w:pPr>
        <w:spacing w:line="480" w:lineRule="auto"/>
        <w:rPr>
          <w:rFonts w:ascii="Times New Roman" w:hAnsi="Times New Roman" w:cs="Times New Roman"/>
          <w:lang w:val="en-GB"/>
        </w:rPr>
      </w:pPr>
      <w:r w:rsidRPr="00666059">
        <w:rPr>
          <w:rFonts w:ascii="Times New Roman" w:hAnsi="Times New Roman" w:cs="Times New Roman"/>
          <w:lang w:val="en-GB"/>
        </w:rPr>
        <w:t xml:space="preserve">A total of </w:t>
      </w:r>
      <w:r w:rsidR="00246157" w:rsidRPr="00666059">
        <w:rPr>
          <w:rFonts w:ascii="Times New Roman" w:hAnsi="Times New Roman" w:cs="Times New Roman"/>
          <w:lang w:val="en-GB"/>
        </w:rPr>
        <w:t>forty two</w:t>
      </w:r>
      <w:r w:rsidRPr="00666059">
        <w:rPr>
          <w:rFonts w:ascii="Times New Roman" w:hAnsi="Times New Roman" w:cs="Times New Roman"/>
          <w:lang w:val="en-GB"/>
        </w:rPr>
        <w:t xml:space="preserve"> </w:t>
      </w:r>
      <w:r w:rsidR="003A0091" w:rsidRPr="00666059">
        <w:rPr>
          <w:rFonts w:ascii="Times New Roman" w:hAnsi="Times New Roman" w:cs="Times New Roman"/>
          <w:lang w:val="en-GB"/>
        </w:rPr>
        <w:t>participants</w:t>
      </w:r>
      <w:r w:rsidRPr="00666059">
        <w:rPr>
          <w:rFonts w:ascii="Times New Roman" w:hAnsi="Times New Roman" w:cs="Times New Roman"/>
          <w:lang w:val="en-GB"/>
        </w:rPr>
        <w:t xml:space="preserve"> completed interviews at T1</w:t>
      </w:r>
      <w:r w:rsidR="00246157" w:rsidRPr="00666059">
        <w:rPr>
          <w:rFonts w:ascii="Times New Roman" w:hAnsi="Times New Roman" w:cs="Times New Roman"/>
          <w:lang w:val="en-GB"/>
        </w:rPr>
        <w:t xml:space="preserve">, </w:t>
      </w:r>
      <w:r w:rsidR="005607FF" w:rsidRPr="00666059">
        <w:rPr>
          <w:rFonts w:ascii="Times New Roman" w:hAnsi="Times New Roman" w:cs="Times New Roman"/>
          <w:lang w:val="en-GB"/>
        </w:rPr>
        <w:t xml:space="preserve">of whom </w:t>
      </w:r>
      <w:r w:rsidR="00246157" w:rsidRPr="00666059">
        <w:rPr>
          <w:rFonts w:ascii="Times New Roman" w:hAnsi="Times New Roman" w:cs="Times New Roman"/>
          <w:lang w:val="en-GB"/>
        </w:rPr>
        <w:t>thirty seven</w:t>
      </w:r>
      <w:r w:rsidRPr="00666059">
        <w:rPr>
          <w:rFonts w:ascii="Times New Roman" w:hAnsi="Times New Roman" w:cs="Times New Roman"/>
          <w:lang w:val="en-GB"/>
        </w:rPr>
        <w:t xml:space="preserve"> completed interviews at T2, </w:t>
      </w:r>
      <w:r w:rsidR="00246157" w:rsidRPr="00666059">
        <w:rPr>
          <w:rFonts w:ascii="Times New Roman" w:hAnsi="Times New Roman" w:cs="Times New Roman"/>
          <w:lang w:val="en-GB"/>
        </w:rPr>
        <w:t xml:space="preserve">although two of these had withdrawn from the main trial at T2.  Consequently, thirty five participants remained in the trial and completed interviews at T1 and T2.  </w:t>
      </w:r>
      <w:r w:rsidR="00B70E14" w:rsidRPr="00666059">
        <w:rPr>
          <w:rFonts w:ascii="Times New Roman" w:hAnsi="Times New Roman" w:cs="Times New Roman"/>
          <w:lang w:val="en-GB"/>
        </w:rPr>
        <w:t xml:space="preserve">Table </w:t>
      </w:r>
      <w:r w:rsidR="00C44ECA" w:rsidRPr="00666059">
        <w:rPr>
          <w:rFonts w:ascii="Times New Roman" w:hAnsi="Times New Roman" w:cs="Times New Roman"/>
          <w:lang w:val="en-GB"/>
        </w:rPr>
        <w:t>2</w:t>
      </w:r>
      <w:r w:rsidR="0008695B" w:rsidRPr="00666059">
        <w:rPr>
          <w:rFonts w:ascii="Times New Roman" w:hAnsi="Times New Roman" w:cs="Times New Roman"/>
          <w:lang w:val="en-GB"/>
        </w:rPr>
        <w:t xml:space="preserve"> </w:t>
      </w:r>
      <w:r w:rsidRPr="00666059">
        <w:rPr>
          <w:rFonts w:ascii="Times New Roman" w:hAnsi="Times New Roman" w:cs="Times New Roman"/>
          <w:lang w:val="en-GB"/>
        </w:rPr>
        <w:t>provides demographic details</w:t>
      </w:r>
      <w:r w:rsidR="00C44ECA" w:rsidRPr="00666059">
        <w:rPr>
          <w:rFonts w:ascii="Times New Roman" w:hAnsi="Times New Roman" w:cs="Times New Roman"/>
          <w:lang w:val="en-GB"/>
        </w:rPr>
        <w:t xml:space="preserve"> of participants</w:t>
      </w:r>
      <w:r w:rsidR="00246157" w:rsidRPr="00666059">
        <w:rPr>
          <w:rFonts w:ascii="Times New Roman" w:hAnsi="Times New Roman" w:cs="Times New Roman"/>
          <w:lang w:val="en-GB"/>
        </w:rPr>
        <w:t xml:space="preserve">.  </w:t>
      </w:r>
    </w:p>
    <w:p w14:paraId="0FBDA30D" w14:textId="77777777" w:rsidR="00C44ECA" w:rsidRPr="00666059" w:rsidRDefault="00C44ECA" w:rsidP="004C7266">
      <w:pPr>
        <w:spacing w:line="480" w:lineRule="auto"/>
        <w:rPr>
          <w:rFonts w:ascii="Times New Roman" w:hAnsi="Times New Roman" w:cs="Times New Roman"/>
          <w:lang w:val="en-GB"/>
        </w:rPr>
      </w:pPr>
    </w:p>
    <w:p w14:paraId="7DDD1DA1" w14:textId="77777777" w:rsidR="00C44ECA" w:rsidRPr="00666059" w:rsidRDefault="00C44ECA" w:rsidP="004C7266">
      <w:pPr>
        <w:spacing w:line="480" w:lineRule="auto"/>
        <w:rPr>
          <w:rFonts w:ascii="Times New Roman" w:hAnsi="Times New Roman" w:cs="Times New Roman"/>
          <w:lang w:val="en-GB"/>
        </w:rPr>
      </w:pPr>
    </w:p>
    <w:p w14:paraId="0C603501" w14:textId="694C5C27" w:rsidR="00C44ECA" w:rsidRPr="00666059" w:rsidRDefault="00C44ECA" w:rsidP="004C7266">
      <w:pPr>
        <w:spacing w:line="480" w:lineRule="auto"/>
        <w:jc w:val="center"/>
        <w:rPr>
          <w:rFonts w:ascii="Times New Roman" w:hAnsi="Times New Roman" w:cs="Times New Roman"/>
          <w:lang w:val="en-GB"/>
        </w:rPr>
      </w:pPr>
      <w:r w:rsidRPr="00666059">
        <w:rPr>
          <w:rFonts w:ascii="Times New Roman" w:hAnsi="Times New Roman" w:cs="Times New Roman"/>
          <w:lang w:val="en-GB"/>
        </w:rPr>
        <w:t>INSERT TABLE 2 ABOUT HERE</w:t>
      </w:r>
    </w:p>
    <w:p w14:paraId="7FB9624D" w14:textId="77777777" w:rsidR="00C44ECA" w:rsidRPr="00666059" w:rsidRDefault="00C44ECA" w:rsidP="004C7266">
      <w:pPr>
        <w:spacing w:line="480" w:lineRule="auto"/>
        <w:rPr>
          <w:rFonts w:ascii="Times New Roman" w:hAnsi="Times New Roman" w:cs="Times New Roman"/>
          <w:lang w:val="en-GB"/>
        </w:rPr>
      </w:pPr>
    </w:p>
    <w:p w14:paraId="4A1F8826" w14:textId="77777777" w:rsidR="00C44ECA" w:rsidRPr="00666059" w:rsidRDefault="00C44ECA" w:rsidP="004C7266">
      <w:pPr>
        <w:spacing w:line="480" w:lineRule="auto"/>
        <w:rPr>
          <w:rFonts w:ascii="Times New Roman" w:hAnsi="Times New Roman" w:cs="Times New Roman"/>
          <w:lang w:val="en-GB"/>
        </w:rPr>
      </w:pPr>
    </w:p>
    <w:p w14:paraId="576036FF" w14:textId="129B4C74" w:rsidR="00C44ECA" w:rsidRPr="00666059" w:rsidRDefault="00141147" w:rsidP="004C7266">
      <w:pPr>
        <w:spacing w:line="480" w:lineRule="auto"/>
        <w:rPr>
          <w:rFonts w:ascii="Times New Roman" w:hAnsi="Times New Roman" w:cs="Times New Roman"/>
          <w:lang w:val="en-GB"/>
        </w:rPr>
      </w:pPr>
      <w:r w:rsidRPr="00666059">
        <w:rPr>
          <w:rFonts w:ascii="Times New Roman" w:hAnsi="Times New Roman" w:cs="Times New Roman"/>
          <w:lang w:val="en-GB"/>
        </w:rPr>
        <w:t>The group at T2 was comparable to T1</w:t>
      </w:r>
      <w:r w:rsidR="000040CF" w:rsidRPr="00666059">
        <w:rPr>
          <w:rFonts w:ascii="Times New Roman" w:hAnsi="Times New Roman" w:cs="Times New Roman"/>
          <w:lang w:val="en-GB"/>
        </w:rPr>
        <w:t xml:space="preserve"> and p</w:t>
      </w:r>
      <w:r w:rsidR="000726AD" w:rsidRPr="00666059">
        <w:rPr>
          <w:rFonts w:ascii="Times New Roman" w:hAnsi="Times New Roman" w:cs="Times New Roman"/>
          <w:lang w:val="en-GB"/>
        </w:rPr>
        <w:t>articipant characteristics in the qualitative sample were comparable to the overall study sample</w:t>
      </w:r>
      <w:r w:rsidR="000040CF" w:rsidRPr="00666059">
        <w:rPr>
          <w:rFonts w:ascii="Times New Roman" w:hAnsi="Times New Roman" w:cs="Times New Roman"/>
          <w:lang w:val="en-GB"/>
        </w:rPr>
        <w:t xml:space="preserve">.  </w:t>
      </w:r>
      <w:r w:rsidR="000726AD" w:rsidRPr="00666059">
        <w:rPr>
          <w:rFonts w:ascii="Times New Roman" w:hAnsi="Times New Roman" w:cs="Times New Roman"/>
          <w:lang w:val="en-GB"/>
        </w:rPr>
        <w:t>All transcripts were included in the thematic analysis.</w:t>
      </w:r>
    </w:p>
    <w:p w14:paraId="1AB0FE2F" w14:textId="77777777" w:rsidR="00C44ECA" w:rsidRPr="00666059" w:rsidRDefault="00C44ECA" w:rsidP="004C7266">
      <w:pPr>
        <w:spacing w:line="480" w:lineRule="auto"/>
        <w:rPr>
          <w:rFonts w:ascii="Times New Roman" w:hAnsi="Times New Roman" w:cs="Times New Roman"/>
          <w:lang w:val="en-GB"/>
        </w:rPr>
      </w:pPr>
    </w:p>
    <w:p w14:paraId="27FE3DA8" w14:textId="2939573B" w:rsidR="00804690" w:rsidRPr="00666059" w:rsidRDefault="00403223" w:rsidP="004C7266">
      <w:pPr>
        <w:spacing w:line="480" w:lineRule="auto"/>
        <w:rPr>
          <w:rFonts w:ascii="Times New Roman" w:hAnsi="Times New Roman" w:cs="Times New Roman"/>
        </w:rPr>
      </w:pPr>
      <w:r w:rsidRPr="00666059">
        <w:rPr>
          <w:rFonts w:ascii="Times New Roman" w:hAnsi="Times New Roman" w:cs="Times New Roman"/>
          <w:lang w:val="en-GB"/>
        </w:rPr>
        <w:t>Thematic analysis of the data from the first interview</w:t>
      </w:r>
      <w:r w:rsidR="00560D19" w:rsidRPr="00666059">
        <w:rPr>
          <w:rFonts w:ascii="Times New Roman" w:hAnsi="Times New Roman" w:cs="Times New Roman"/>
          <w:lang w:val="en-GB"/>
        </w:rPr>
        <w:t>s</w:t>
      </w:r>
      <w:r w:rsidRPr="00666059">
        <w:rPr>
          <w:rFonts w:ascii="Times New Roman" w:hAnsi="Times New Roman" w:cs="Times New Roman"/>
          <w:lang w:val="en-GB"/>
        </w:rPr>
        <w:t xml:space="preserve"> (T1) gene</w:t>
      </w:r>
      <w:r w:rsidR="00C17F3E" w:rsidRPr="00666059">
        <w:rPr>
          <w:rFonts w:ascii="Times New Roman" w:hAnsi="Times New Roman" w:cs="Times New Roman"/>
          <w:lang w:val="en-GB"/>
        </w:rPr>
        <w:t xml:space="preserve">rated </w:t>
      </w:r>
      <w:r w:rsidR="00560D19" w:rsidRPr="00666059">
        <w:rPr>
          <w:rFonts w:ascii="Times New Roman" w:hAnsi="Times New Roman" w:cs="Times New Roman"/>
          <w:lang w:val="en-GB"/>
        </w:rPr>
        <w:t xml:space="preserve">thirteen main themes, including forty subthemes and 104 codes. </w:t>
      </w:r>
      <w:r w:rsidR="008D16BE">
        <w:rPr>
          <w:rFonts w:ascii="Times New Roman" w:hAnsi="Times New Roman" w:cs="Times New Roman"/>
          <w:lang w:val="en-GB"/>
        </w:rPr>
        <w:t>F</w:t>
      </w:r>
      <w:r w:rsidR="00560D19" w:rsidRPr="00666059">
        <w:rPr>
          <w:rFonts w:ascii="Times New Roman" w:hAnsi="Times New Roman" w:cs="Times New Roman"/>
          <w:lang w:val="en-GB"/>
        </w:rPr>
        <w:t>rom the second set of interviews (T2)</w:t>
      </w:r>
      <w:r w:rsidR="008D16BE">
        <w:rPr>
          <w:rFonts w:ascii="Times New Roman" w:hAnsi="Times New Roman" w:cs="Times New Roman"/>
          <w:lang w:val="en-GB"/>
        </w:rPr>
        <w:t xml:space="preserve">, </w:t>
      </w:r>
      <w:r w:rsidR="000732FE" w:rsidRPr="00666059">
        <w:rPr>
          <w:rFonts w:ascii="Times New Roman" w:hAnsi="Times New Roman" w:cs="Times New Roman"/>
          <w:lang w:val="en-GB"/>
        </w:rPr>
        <w:t xml:space="preserve">75 codes </w:t>
      </w:r>
      <w:r w:rsidR="005F2206">
        <w:rPr>
          <w:rFonts w:ascii="Times New Roman" w:hAnsi="Times New Roman" w:cs="Times New Roman"/>
          <w:lang w:val="en-GB"/>
        </w:rPr>
        <w:t xml:space="preserve">and </w:t>
      </w:r>
      <w:r w:rsidR="005F2206" w:rsidRPr="00666059">
        <w:rPr>
          <w:rFonts w:ascii="Times New Roman" w:hAnsi="Times New Roman" w:cs="Times New Roman"/>
          <w:lang w:val="en-GB"/>
        </w:rPr>
        <w:t>33</w:t>
      </w:r>
      <w:r w:rsidR="005F2206">
        <w:rPr>
          <w:rFonts w:ascii="Times New Roman" w:hAnsi="Times New Roman" w:cs="Times New Roman"/>
          <w:lang w:val="en-GB"/>
        </w:rPr>
        <w:t xml:space="preserve"> sub themes</w:t>
      </w:r>
      <w:r w:rsidR="005F2206" w:rsidRPr="00666059">
        <w:rPr>
          <w:rFonts w:ascii="Times New Roman" w:hAnsi="Times New Roman" w:cs="Times New Roman"/>
          <w:lang w:val="en-GB"/>
        </w:rPr>
        <w:t xml:space="preserve"> </w:t>
      </w:r>
      <w:r w:rsidR="000732FE" w:rsidRPr="00666059">
        <w:rPr>
          <w:rFonts w:ascii="Times New Roman" w:hAnsi="Times New Roman" w:cs="Times New Roman"/>
          <w:lang w:val="en-GB"/>
        </w:rPr>
        <w:t>(</w:t>
      </w:r>
      <w:r w:rsidR="00882C73">
        <w:rPr>
          <w:rFonts w:ascii="Times New Roman" w:hAnsi="Times New Roman" w:cs="Times New Roman"/>
          <w:lang w:val="en-GB"/>
        </w:rPr>
        <w:t>see</w:t>
      </w:r>
      <w:r w:rsidR="005110FA">
        <w:rPr>
          <w:rFonts w:ascii="Times New Roman" w:hAnsi="Times New Roman" w:cs="Times New Roman"/>
          <w:lang w:val="en-GB"/>
        </w:rPr>
        <w:t xml:space="preserve"> Supplementary</w:t>
      </w:r>
      <w:r w:rsidR="00882C73">
        <w:rPr>
          <w:rFonts w:ascii="Times New Roman" w:hAnsi="Times New Roman" w:cs="Times New Roman"/>
          <w:lang w:val="en-GB"/>
        </w:rPr>
        <w:t xml:space="preserve"> </w:t>
      </w:r>
      <w:r w:rsidR="00AF6B0E" w:rsidRPr="00666059">
        <w:rPr>
          <w:rFonts w:ascii="Times New Roman" w:hAnsi="Times New Roman" w:cs="Times New Roman"/>
          <w:lang w:val="en-GB"/>
        </w:rPr>
        <w:t>Figure 1</w:t>
      </w:r>
      <w:r w:rsidR="00560D19" w:rsidRPr="00666059">
        <w:rPr>
          <w:rFonts w:ascii="Times New Roman" w:hAnsi="Times New Roman" w:cs="Times New Roman"/>
          <w:lang w:val="en-GB"/>
        </w:rPr>
        <w:t>)</w:t>
      </w:r>
      <w:r w:rsidR="008D16BE">
        <w:rPr>
          <w:rFonts w:ascii="Times New Roman" w:hAnsi="Times New Roman" w:cs="Times New Roman"/>
          <w:lang w:val="en-GB"/>
        </w:rPr>
        <w:t xml:space="preserve"> were generated and organised into </w:t>
      </w:r>
      <w:r w:rsidR="005F2206">
        <w:rPr>
          <w:rFonts w:ascii="Times New Roman" w:hAnsi="Times New Roman" w:cs="Times New Roman"/>
          <w:lang w:val="en-GB"/>
        </w:rPr>
        <w:t>s</w:t>
      </w:r>
      <w:r w:rsidR="008D16BE" w:rsidRPr="00666059">
        <w:rPr>
          <w:rFonts w:ascii="Times New Roman" w:hAnsi="Times New Roman" w:cs="Times New Roman"/>
          <w:lang w:val="en-GB"/>
        </w:rPr>
        <w:t>eventeen main themes</w:t>
      </w:r>
      <w:r w:rsidR="00560D19" w:rsidRPr="00666059">
        <w:rPr>
          <w:rFonts w:ascii="Times New Roman" w:hAnsi="Times New Roman" w:cs="Times New Roman"/>
          <w:lang w:val="en-GB"/>
        </w:rPr>
        <w:t>.</w:t>
      </w:r>
      <w:r w:rsidR="008D16BE">
        <w:rPr>
          <w:rFonts w:ascii="Times New Roman" w:hAnsi="Times New Roman" w:cs="Times New Roman"/>
          <w:lang w:val="en-GB"/>
        </w:rPr>
        <w:t xml:space="preserve"> </w:t>
      </w:r>
      <w:r w:rsidR="00560D19" w:rsidRPr="00666059">
        <w:rPr>
          <w:rFonts w:ascii="Times New Roman" w:hAnsi="Times New Roman" w:cs="Times New Roman"/>
          <w:lang w:val="en-GB"/>
        </w:rPr>
        <w:t xml:space="preserve">  </w:t>
      </w:r>
      <w:r w:rsidR="0089792A" w:rsidRPr="00666059">
        <w:rPr>
          <w:rFonts w:ascii="Times New Roman" w:hAnsi="Times New Roman" w:cs="Times New Roman"/>
        </w:rPr>
        <w:t xml:space="preserve">  </w:t>
      </w:r>
      <w:r w:rsidR="00EE7620">
        <w:rPr>
          <w:rFonts w:ascii="Times New Roman" w:hAnsi="Times New Roman" w:cs="Times New Roman"/>
        </w:rPr>
        <w:t xml:space="preserve">Some themes had been reported in pervious literature and since the themes were varied and broad (e.g., Theme 7; ‘losses attributed to Parkinson’s) and often overlapped, for coherence they were </w:t>
      </w:r>
      <w:proofErr w:type="spellStart"/>
      <w:r w:rsidR="00D95EDB">
        <w:rPr>
          <w:rFonts w:ascii="Times New Roman" w:hAnsi="Times New Roman" w:cs="Times New Roman"/>
        </w:rPr>
        <w:t>summaris</w:t>
      </w:r>
      <w:r w:rsidR="00EE7620">
        <w:rPr>
          <w:rFonts w:ascii="Times New Roman" w:hAnsi="Times New Roman" w:cs="Times New Roman"/>
        </w:rPr>
        <w:t>ed</w:t>
      </w:r>
      <w:proofErr w:type="spellEnd"/>
      <w:r w:rsidR="00EE7620">
        <w:rPr>
          <w:rFonts w:ascii="Times New Roman" w:hAnsi="Times New Roman" w:cs="Times New Roman"/>
        </w:rPr>
        <w:t xml:space="preserve">, </w:t>
      </w:r>
      <w:r w:rsidR="005607FF" w:rsidRPr="00666059">
        <w:rPr>
          <w:rFonts w:ascii="Times New Roman" w:hAnsi="Times New Roman" w:cs="Times New Roman"/>
        </w:rPr>
        <w:t>organized and</w:t>
      </w:r>
      <w:r w:rsidR="0089792A" w:rsidRPr="00666059">
        <w:rPr>
          <w:rFonts w:ascii="Times New Roman" w:hAnsi="Times New Roman" w:cs="Times New Roman"/>
        </w:rPr>
        <w:t xml:space="preserve"> presented below to address our </w:t>
      </w:r>
      <w:r w:rsidR="004A6866" w:rsidRPr="00666059">
        <w:rPr>
          <w:rFonts w:ascii="Times New Roman" w:hAnsi="Times New Roman" w:cs="Times New Roman"/>
        </w:rPr>
        <w:t>three</w:t>
      </w:r>
      <w:r w:rsidR="0089792A" w:rsidRPr="00666059">
        <w:rPr>
          <w:rFonts w:ascii="Times New Roman" w:hAnsi="Times New Roman" w:cs="Times New Roman"/>
        </w:rPr>
        <w:t xml:space="preserve"> study questions</w:t>
      </w:r>
      <w:r w:rsidR="005607FF" w:rsidRPr="00666059">
        <w:rPr>
          <w:rFonts w:ascii="Times New Roman" w:hAnsi="Times New Roman" w:cs="Times New Roman"/>
        </w:rPr>
        <w:t>.</w:t>
      </w:r>
      <w:r w:rsidR="00F64FFD" w:rsidRPr="00666059">
        <w:rPr>
          <w:rFonts w:ascii="Times New Roman" w:hAnsi="Times New Roman" w:cs="Times New Roman"/>
        </w:rPr>
        <w:t xml:space="preserve">  In the excerpts following, ‘I’ designates Interviewer, ‘P’ participant and ‘C’ </w:t>
      </w:r>
      <w:proofErr w:type="spellStart"/>
      <w:r w:rsidR="00F64FFD" w:rsidRPr="00666059">
        <w:rPr>
          <w:rFonts w:ascii="Times New Roman" w:hAnsi="Times New Roman" w:cs="Times New Roman"/>
        </w:rPr>
        <w:t>carer</w:t>
      </w:r>
      <w:proofErr w:type="spellEnd"/>
      <w:r w:rsidR="004B1062">
        <w:rPr>
          <w:rFonts w:ascii="Times New Roman" w:hAnsi="Times New Roman" w:cs="Times New Roman"/>
        </w:rPr>
        <w:t xml:space="preserve">; TSD designates time since diagnosis and number of falls in the previous 12 months (NF12M). We have also reported H&amp;Y status, gender and </w:t>
      </w:r>
      <w:r w:rsidR="00C200C3">
        <w:rPr>
          <w:rFonts w:ascii="Times New Roman" w:hAnsi="Times New Roman" w:cs="Times New Roman"/>
        </w:rPr>
        <w:t>above/below mean age.</w:t>
      </w:r>
    </w:p>
    <w:p w14:paraId="4D3741E9" w14:textId="77777777" w:rsidR="005D67FD" w:rsidRPr="00666059" w:rsidRDefault="005D67FD" w:rsidP="004C7266">
      <w:pPr>
        <w:spacing w:line="480" w:lineRule="auto"/>
        <w:rPr>
          <w:rFonts w:ascii="Times New Roman" w:hAnsi="Times New Roman" w:cs="Times New Roman"/>
          <w:b/>
        </w:rPr>
      </w:pPr>
    </w:p>
    <w:p w14:paraId="1CD806E2" w14:textId="7616A301" w:rsidR="00207D70" w:rsidRPr="00666059" w:rsidRDefault="00683E13" w:rsidP="004C7266">
      <w:pPr>
        <w:pStyle w:val="ListParagraph"/>
        <w:numPr>
          <w:ilvl w:val="0"/>
          <w:numId w:val="10"/>
        </w:numPr>
        <w:spacing w:line="480" w:lineRule="auto"/>
        <w:ind w:left="426" w:hanging="426"/>
        <w:rPr>
          <w:rFonts w:ascii="Times New Roman" w:hAnsi="Times New Roman" w:cs="Times New Roman"/>
          <w:b/>
        </w:rPr>
      </w:pPr>
      <w:r w:rsidRPr="00666059">
        <w:rPr>
          <w:rFonts w:ascii="Times New Roman" w:hAnsi="Times New Roman" w:cs="Times New Roman"/>
          <w:b/>
        </w:rPr>
        <w:t>Expectations of participants about the PDSAFE intervention</w:t>
      </w:r>
    </w:p>
    <w:p w14:paraId="1A453502" w14:textId="7286CA8E" w:rsidR="0015317E" w:rsidRPr="00666059" w:rsidRDefault="00C90FBD" w:rsidP="004C7266">
      <w:pPr>
        <w:tabs>
          <w:tab w:val="left" w:pos="426"/>
        </w:tabs>
        <w:spacing w:line="480" w:lineRule="auto"/>
        <w:rPr>
          <w:rFonts w:ascii="Times New Roman" w:hAnsi="Times New Roman" w:cs="Times New Roman"/>
        </w:rPr>
      </w:pPr>
      <w:r w:rsidRPr="00666059">
        <w:rPr>
          <w:rFonts w:ascii="Times New Roman" w:hAnsi="Times New Roman" w:cs="Times New Roman"/>
        </w:rPr>
        <w:t xml:space="preserve">In order to </w:t>
      </w:r>
      <w:proofErr w:type="spellStart"/>
      <w:r w:rsidRPr="00666059">
        <w:rPr>
          <w:rFonts w:ascii="Times New Roman" w:hAnsi="Times New Roman" w:cs="Times New Roman"/>
        </w:rPr>
        <w:t>contextualise</w:t>
      </w:r>
      <w:proofErr w:type="spellEnd"/>
      <w:r w:rsidRPr="00666059">
        <w:rPr>
          <w:rFonts w:ascii="Times New Roman" w:hAnsi="Times New Roman" w:cs="Times New Roman"/>
        </w:rPr>
        <w:t xml:space="preserve"> participants’ expectations of the physiotherapy intervention, PDSAFE, </w:t>
      </w:r>
      <w:r w:rsidR="00650114" w:rsidRPr="00666059">
        <w:rPr>
          <w:rFonts w:ascii="Times New Roman" w:hAnsi="Times New Roman" w:cs="Times New Roman"/>
        </w:rPr>
        <w:t>their previous experience</w:t>
      </w:r>
      <w:r w:rsidRPr="00666059">
        <w:rPr>
          <w:rFonts w:ascii="Times New Roman" w:hAnsi="Times New Roman" w:cs="Times New Roman"/>
        </w:rPr>
        <w:t>s</w:t>
      </w:r>
      <w:r w:rsidR="00650114" w:rsidRPr="00666059">
        <w:rPr>
          <w:rFonts w:ascii="Times New Roman" w:hAnsi="Times New Roman" w:cs="Times New Roman"/>
        </w:rPr>
        <w:t xml:space="preserve"> of </w:t>
      </w:r>
      <w:r w:rsidR="007452A6" w:rsidRPr="00666059">
        <w:rPr>
          <w:rFonts w:ascii="Times New Roman" w:hAnsi="Times New Roman" w:cs="Times New Roman"/>
        </w:rPr>
        <w:t>physiotherapy</w:t>
      </w:r>
      <w:r w:rsidR="00650114" w:rsidRPr="00666059">
        <w:rPr>
          <w:rFonts w:ascii="Times New Roman" w:hAnsi="Times New Roman" w:cs="Times New Roman"/>
        </w:rPr>
        <w:t xml:space="preserve"> and rehabilitation </w:t>
      </w:r>
      <w:r w:rsidR="007452A6" w:rsidRPr="00666059">
        <w:rPr>
          <w:rFonts w:ascii="Times New Roman" w:hAnsi="Times New Roman" w:cs="Times New Roman"/>
        </w:rPr>
        <w:t>therapies</w:t>
      </w:r>
      <w:r w:rsidRPr="00666059">
        <w:rPr>
          <w:rFonts w:ascii="Times New Roman" w:hAnsi="Times New Roman" w:cs="Times New Roman"/>
        </w:rPr>
        <w:t xml:space="preserve"> were explored</w:t>
      </w:r>
      <w:r w:rsidR="008D0AFB" w:rsidRPr="00666059">
        <w:rPr>
          <w:rFonts w:ascii="Times New Roman" w:hAnsi="Times New Roman" w:cs="Times New Roman"/>
        </w:rPr>
        <w:t xml:space="preserve"> at T1</w:t>
      </w:r>
      <w:r w:rsidR="00650114" w:rsidRPr="00666059">
        <w:rPr>
          <w:rFonts w:ascii="Times New Roman" w:hAnsi="Times New Roman" w:cs="Times New Roman"/>
        </w:rPr>
        <w:t xml:space="preserve">. </w:t>
      </w:r>
      <w:r w:rsidR="007452A6" w:rsidRPr="00666059">
        <w:rPr>
          <w:rFonts w:ascii="Times New Roman" w:hAnsi="Times New Roman" w:cs="Times New Roman"/>
        </w:rPr>
        <w:t xml:space="preserve"> Nearly all had experienced physiotherapy in the past</w:t>
      </w:r>
      <w:r w:rsidRPr="00666059">
        <w:rPr>
          <w:rFonts w:ascii="Times New Roman" w:hAnsi="Times New Roman" w:cs="Times New Roman"/>
        </w:rPr>
        <w:t xml:space="preserve"> </w:t>
      </w:r>
      <w:r w:rsidR="005607FF" w:rsidRPr="00666059">
        <w:rPr>
          <w:rFonts w:ascii="Times New Roman" w:hAnsi="Times New Roman" w:cs="Times New Roman"/>
        </w:rPr>
        <w:t>and j</w:t>
      </w:r>
      <w:r w:rsidR="007452A6" w:rsidRPr="00666059">
        <w:rPr>
          <w:rFonts w:ascii="Times New Roman" w:hAnsi="Times New Roman" w:cs="Times New Roman"/>
        </w:rPr>
        <w:t xml:space="preserve">ust under half had experienced other forms of rehabilitation </w:t>
      </w:r>
      <w:r w:rsidR="00453FFC" w:rsidRPr="00666059">
        <w:rPr>
          <w:rFonts w:ascii="Times New Roman" w:hAnsi="Times New Roman" w:cs="Times New Roman"/>
        </w:rPr>
        <w:t xml:space="preserve">and complimentary </w:t>
      </w:r>
      <w:r w:rsidR="007452A6" w:rsidRPr="00666059">
        <w:rPr>
          <w:rFonts w:ascii="Times New Roman" w:hAnsi="Times New Roman" w:cs="Times New Roman"/>
        </w:rPr>
        <w:t>therapies (including reflexology, acupuncture, speech therapy</w:t>
      </w:r>
      <w:r w:rsidR="0026518D" w:rsidRPr="00666059">
        <w:rPr>
          <w:rFonts w:ascii="Times New Roman" w:hAnsi="Times New Roman" w:cs="Times New Roman"/>
        </w:rPr>
        <w:t xml:space="preserve"> and</w:t>
      </w:r>
      <w:r w:rsidR="007452A6" w:rsidRPr="00666059">
        <w:rPr>
          <w:rFonts w:ascii="Times New Roman" w:hAnsi="Times New Roman" w:cs="Times New Roman"/>
        </w:rPr>
        <w:t xml:space="preserve"> massage)</w:t>
      </w:r>
      <w:r w:rsidR="005607FF" w:rsidRPr="00666059">
        <w:rPr>
          <w:rFonts w:ascii="Times New Roman" w:hAnsi="Times New Roman" w:cs="Times New Roman"/>
        </w:rPr>
        <w:t xml:space="preserve">.  Around half of the participants had taken </w:t>
      </w:r>
      <w:r w:rsidR="007452A6" w:rsidRPr="00666059">
        <w:rPr>
          <w:rFonts w:ascii="Times New Roman" w:hAnsi="Times New Roman" w:cs="Times New Roman"/>
        </w:rPr>
        <w:t xml:space="preserve">part in structured exercise, such as </w:t>
      </w:r>
      <w:r w:rsidR="005607FF" w:rsidRPr="00666059">
        <w:rPr>
          <w:rFonts w:ascii="Times New Roman" w:hAnsi="Times New Roman" w:cs="Times New Roman"/>
        </w:rPr>
        <w:t>classes</w:t>
      </w:r>
      <w:r w:rsidR="007452A6" w:rsidRPr="00666059">
        <w:rPr>
          <w:rFonts w:ascii="Times New Roman" w:hAnsi="Times New Roman" w:cs="Times New Roman"/>
        </w:rPr>
        <w:t xml:space="preserve"> at their local P</w:t>
      </w:r>
      <w:r w:rsidR="00207D70" w:rsidRPr="00666059">
        <w:rPr>
          <w:rFonts w:ascii="Times New Roman" w:hAnsi="Times New Roman" w:cs="Times New Roman"/>
        </w:rPr>
        <w:t xml:space="preserve">arkinson’s </w:t>
      </w:r>
      <w:r w:rsidR="007452A6" w:rsidRPr="00666059">
        <w:rPr>
          <w:rFonts w:ascii="Times New Roman" w:hAnsi="Times New Roman" w:cs="Times New Roman"/>
        </w:rPr>
        <w:t xml:space="preserve">group. </w:t>
      </w:r>
      <w:r w:rsidR="00225E1B" w:rsidRPr="00666059">
        <w:rPr>
          <w:rFonts w:ascii="Times New Roman" w:hAnsi="Times New Roman" w:cs="Times New Roman"/>
        </w:rPr>
        <w:t xml:space="preserve"> </w:t>
      </w:r>
    </w:p>
    <w:p w14:paraId="7D69014E" w14:textId="77777777" w:rsidR="007452A6" w:rsidRPr="00666059" w:rsidRDefault="007452A6" w:rsidP="004C7266">
      <w:pPr>
        <w:tabs>
          <w:tab w:val="left" w:pos="426"/>
        </w:tabs>
        <w:spacing w:line="480" w:lineRule="auto"/>
        <w:jc w:val="both"/>
        <w:rPr>
          <w:rFonts w:ascii="Times New Roman" w:hAnsi="Times New Roman" w:cs="Times New Roman"/>
        </w:rPr>
      </w:pPr>
    </w:p>
    <w:p w14:paraId="030B9721" w14:textId="2FA00E5A" w:rsidR="00770642" w:rsidRPr="00666059" w:rsidRDefault="00542907" w:rsidP="004C7266">
      <w:pPr>
        <w:tabs>
          <w:tab w:val="left" w:pos="426"/>
        </w:tabs>
        <w:spacing w:line="480" w:lineRule="auto"/>
        <w:rPr>
          <w:rFonts w:ascii="Times New Roman" w:hAnsi="Times New Roman" w:cs="Times New Roman"/>
          <w:bCs/>
        </w:rPr>
      </w:pPr>
      <w:r w:rsidRPr="00666059">
        <w:rPr>
          <w:rFonts w:ascii="Times New Roman" w:hAnsi="Times New Roman" w:cs="Times New Roman"/>
        </w:rPr>
        <w:t>In the initial interviews, the majority of participants correctly anticipating that the PDSAFE intervention would include an element of exercise, which could be done at home and was designed to help them with their mobility.  This could be attributed to i</w:t>
      </w:r>
      <w:r w:rsidR="009B03BE" w:rsidRPr="00666059">
        <w:rPr>
          <w:rFonts w:ascii="Times New Roman" w:hAnsi="Times New Roman" w:cs="Times New Roman"/>
        </w:rPr>
        <w:t>nformation included in the Participant Information Sheets</w:t>
      </w:r>
      <w:r w:rsidR="003624D0" w:rsidRPr="00666059">
        <w:rPr>
          <w:rFonts w:ascii="Times New Roman" w:hAnsi="Times New Roman" w:cs="Times New Roman"/>
        </w:rPr>
        <w:t>, the consent process for participation in the main trial</w:t>
      </w:r>
      <w:r w:rsidR="009B03BE" w:rsidRPr="00666059">
        <w:rPr>
          <w:rFonts w:ascii="Times New Roman" w:hAnsi="Times New Roman" w:cs="Times New Roman"/>
        </w:rPr>
        <w:t xml:space="preserve"> plus </w:t>
      </w:r>
      <w:r w:rsidR="008D0AFB" w:rsidRPr="00666059">
        <w:rPr>
          <w:rFonts w:ascii="Times New Roman" w:hAnsi="Times New Roman" w:cs="Times New Roman"/>
        </w:rPr>
        <w:t>wide experience of rehabilitation both for Parkinson’s and other conditions</w:t>
      </w:r>
      <w:r w:rsidRPr="00666059">
        <w:rPr>
          <w:rFonts w:ascii="Times New Roman" w:hAnsi="Times New Roman" w:cs="Times New Roman"/>
        </w:rPr>
        <w:t xml:space="preserve">.  </w:t>
      </w:r>
      <w:r w:rsidR="00770642" w:rsidRPr="00666059">
        <w:rPr>
          <w:rFonts w:ascii="Times New Roman" w:hAnsi="Times New Roman" w:cs="Times New Roman"/>
        </w:rPr>
        <w:t>A</w:t>
      </w:r>
      <w:r w:rsidR="00770642" w:rsidRPr="00666059">
        <w:rPr>
          <w:rFonts w:ascii="Times New Roman" w:hAnsi="Times New Roman" w:cs="Times New Roman"/>
          <w:bCs/>
        </w:rPr>
        <w:t xml:space="preserve"> smaller number of participants talked in greater detail about what this might involve; including tailored exercises, stretching</w:t>
      </w:r>
      <w:r w:rsidR="005607FF" w:rsidRPr="00666059">
        <w:rPr>
          <w:rFonts w:ascii="Times New Roman" w:hAnsi="Times New Roman" w:cs="Times New Roman"/>
          <w:bCs/>
        </w:rPr>
        <w:t xml:space="preserve"> and</w:t>
      </w:r>
      <w:r w:rsidR="00770642" w:rsidRPr="00666059">
        <w:rPr>
          <w:rFonts w:ascii="Times New Roman" w:hAnsi="Times New Roman" w:cs="Times New Roman"/>
          <w:bCs/>
        </w:rPr>
        <w:t xml:space="preserve"> exercises for balance, co-ordination, posture, </w:t>
      </w:r>
      <w:r w:rsidR="005607FF" w:rsidRPr="00666059">
        <w:rPr>
          <w:rFonts w:ascii="Times New Roman" w:hAnsi="Times New Roman" w:cs="Times New Roman"/>
          <w:bCs/>
        </w:rPr>
        <w:t xml:space="preserve">freezing, </w:t>
      </w:r>
      <w:r w:rsidR="00770642" w:rsidRPr="00666059">
        <w:rPr>
          <w:rFonts w:ascii="Times New Roman" w:hAnsi="Times New Roman" w:cs="Times New Roman"/>
          <w:bCs/>
        </w:rPr>
        <w:t>stiffness and muscle tone.  Occasionally participants talked about being ‘assessed’ or ‘monitored’.</w:t>
      </w:r>
    </w:p>
    <w:p w14:paraId="6EB178F8" w14:textId="77777777" w:rsidR="00770642" w:rsidRPr="00666059" w:rsidRDefault="00770642" w:rsidP="004C7266">
      <w:pPr>
        <w:tabs>
          <w:tab w:val="left" w:pos="426"/>
        </w:tabs>
        <w:spacing w:line="480" w:lineRule="auto"/>
        <w:rPr>
          <w:rFonts w:ascii="Times New Roman" w:hAnsi="Times New Roman" w:cs="Times New Roman"/>
          <w:b/>
          <w:bCs/>
        </w:rPr>
      </w:pPr>
    </w:p>
    <w:p w14:paraId="04C3D505" w14:textId="70AFDB34" w:rsidR="00223662" w:rsidRPr="00666059" w:rsidRDefault="00223662" w:rsidP="004C7266">
      <w:pPr>
        <w:spacing w:line="480" w:lineRule="auto"/>
        <w:ind w:left="426"/>
        <w:rPr>
          <w:rFonts w:ascii="Times New Roman" w:eastAsia="Times New Roman" w:hAnsi="Times New Roman" w:cs="Times New Roman"/>
        </w:rPr>
      </w:pPr>
      <w:r w:rsidRPr="00666059">
        <w:rPr>
          <w:rFonts w:ascii="Times New Roman" w:eastAsia="Times New Roman" w:hAnsi="Times New Roman" w:cs="Times New Roman"/>
        </w:rPr>
        <w:t>P: Well as I said, hopefully they will come up with a series of exercises that I can do, hopefully every day, or most days, which will keep me a bit mobile and stop me getting stiff. I dread the though</w:t>
      </w:r>
      <w:r w:rsidR="00207D70" w:rsidRPr="00666059">
        <w:rPr>
          <w:rFonts w:ascii="Times New Roman" w:eastAsia="Times New Roman" w:hAnsi="Times New Roman" w:cs="Times New Roman"/>
        </w:rPr>
        <w:t>t</w:t>
      </w:r>
      <w:r w:rsidRPr="00666059">
        <w:rPr>
          <w:rFonts w:ascii="Times New Roman" w:eastAsia="Times New Roman" w:hAnsi="Times New Roman" w:cs="Times New Roman"/>
        </w:rPr>
        <w:t xml:space="preserve"> of being really </w:t>
      </w:r>
      <w:proofErr w:type="spellStart"/>
      <w:r w:rsidRPr="00666059">
        <w:rPr>
          <w:rFonts w:ascii="Times New Roman" w:eastAsia="Times New Roman" w:hAnsi="Times New Roman" w:cs="Times New Roman"/>
        </w:rPr>
        <w:t>really</w:t>
      </w:r>
      <w:proofErr w:type="spellEnd"/>
      <w:r w:rsidRPr="00666059">
        <w:rPr>
          <w:rFonts w:ascii="Times New Roman" w:eastAsia="Times New Roman" w:hAnsi="Times New Roman" w:cs="Times New Roman"/>
        </w:rPr>
        <w:t xml:space="preserve"> stiff and not being able to move and get around; I don’t want that to happen</w:t>
      </w:r>
      <w:r w:rsidR="006103C0">
        <w:rPr>
          <w:rFonts w:ascii="Times New Roman" w:eastAsia="Times New Roman" w:hAnsi="Times New Roman" w:cs="Times New Roman"/>
        </w:rPr>
        <w:t xml:space="preserve">. [Female; </w:t>
      </w:r>
      <w:r w:rsidR="00244392">
        <w:rPr>
          <w:rFonts w:ascii="Times New Roman" w:eastAsia="Times New Roman" w:hAnsi="Times New Roman" w:cs="Times New Roman"/>
        </w:rPr>
        <w:t xml:space="preserve">over mean age; </w:t>
      </w:r>
      <w:r w:rsidR="00244392">
        <w:rPr>
          <w:rFonts w:ascii="Times New Roman" w:hAnsi="Times New Roman" w:cs="Times New Roman"/>
          <w:lang w:val="en-GB"/>
        </w:rPr>
        <w:t>TSD ≤5 years</w:t>
      </w:r>
      <w:r w:rsidR="00244392">
        <w:rPr>
          <w:rFonts w:ascii="Times New Roman" w:eastAsia="Times New Roman" w:hAnsi="Times New Roman" w:cs="Times New Roman"/>
        </w:rPr>
        <w:t xml:space="preserve">; </w:t>
      </w:r>
      <w:r w:rsidR="00EA4027">
        <w:rPr>
          <w:rFonts w:ascii="Times New Roman" w:eastAsia="Times New Roman" w:hAnsi="Times New Roman" w:cs="Times New Roman"/>
        </w:rPr>
        <w:t xml:space="preserve">H&amp;Y2; </w:t>
      </w:r>
      <w:r w:rsidR="00F3263C">
        <w:rPr>
          <w:rFonts w:ascii="Times New Roman" w:hAnsi="Times New Roman" w:cs="Times New Roman"/>
        </w:rPr>
        <w:t>NF12M</w:t>
      </w:r>
      <w:r w:rsidR="00F3263C">
        <w:rPr>
          <w:rFonts w:ascii="Times New Roman" w:eastAsia="Times New Roman" w:hAnsi="Times New Roman" w:cs="Times New Roman"/>
        </w:rPr>
        <w:t xml:space="preserve"> =</w:t>
      </w:r>
      <w:r w:rsidR="00244392">
        <w:rPr>
          <w:rFonts w:ascii="Times New Roman" w:eastAsia="Times New Roman" w:hAnsi="Times New Roman" w:cs="Times New Roman"/>
        </w:rPr>
        <w:t>1 fall]</w:t>
      </w:r>
    </w:p>
    <w:p w14:paraId="46B00B73" w14:textId="77777777" w:rsidR="00223662" w:rsidRPr="00666059" w:rsidRDefault="00223662" w:rsidP="004C7266">
      <w:pPr>
        <w:tabs>
          <w:tab w:val="left" w:pos="426"/>
        </w:tabs>
        <w:spacing w:line="480" w:lineRule="auto"/>
        <w:jc w:val="both"/>
        <w:rPr>
          <w:rFonts w:ascii="Times New Roman" w:hAnsi="Times New Roman" w:cs="Times New Roman"/>
        </w:rPr>
      </w:pPr>
    </w:p>
    <w:p w14:paraId="55D9E27C" w14:textId="3E030C2D" w:rsidR="00770642" w:rsidRPr="00666059" w:rsidRDefault="00770642" w:rsidP="004C7266">
      <w:pPr>
        <w:tabs>
          <w:tab w:val="left" w:pos="426"/>
        </w:tabs>
        <w:spacing w:line="480" w:lineRule="auto"/>
        <w:rPr>
          <w:rFonts w:ascii="Times New Roman" w:hAnsi="Times New Roman" w:cs="Times New Roman"/>
          <w:bCs/>
        </w:rPr>
      </w:pPr>
      <w:r w:rsidRPr="00666059">
        <w:rPr>
          <w:rFonts w:ascii="Times New Roman" w:hAnsi="Times New Roman" w:cs="Times New Roman"/>
          <w:bCs/>
        </w:rPr>
        <w:t xml:space="preserve">The majority of participants were pleased that the PDSAFE </w:t>
      </w:r>
      <w:proofErr w:type="spellStart"/>
      <w:r w:rsidRPr="00666059">
        <w:rPr>
          <w:rFonts w:ascii="Times New Roman" w:hAnsi="Times New Roman" w:cs="Times New Roman"/>
          <w:bCs/>
        </w:rPr>
        <w:t>programme</w:t>
      </w:r>
      <w:proofErr w:type="spellEnd"/>
      <w:r w:rsidRPr="00666059">
        <w:rPr>
          <w:rFonts w:ascii="Times New Roman" w:hAnsi="Times New Roman" w:cs="Times New Roman"/>
          <w:bCs/>
        </w:rPr>
        <w:t xml:space="preserve"> was home-based; </w:t>
      </w:r>
      <w:r w:rsidR="005607FF" w:rsidRPr="00666059">
        <w:rPr>
          <w:rFonts w:ascii="Times New Roman" w:hAnsi="Times New Roman" w:cs="Times New Roman"/>
          <w:bCs/>
        </w:rPr>
        <w:t xml:space="preserve">reasons for this </w:t>
      </w:r>
      <w:r w:rsidR="001D5ED9" w:rsidRPr="00666059">
        <w:rPr>
          <w:rFonts w:ascii="Times New Roman" w:hAnsi="Times New Roman" w:cs="Times New Roman"/>
          <w:bCs/>
        </w:rPr>
        <w:t>included</w:t>
      </w:r>
      <w:r w:rsidR="005607FF" w:rsidRPr="00666059">
        <w:rPr>
          <w:rFonts w:ascii="Times New Roman" w:hAnsi="Times New Roman" w:cs="Times New Roman"/>
          <w:bCs/>
        </w:rPr>
        <w:t xml:space="preserve"> </w:t>
      </w:r>
      <w:r w:rsidRPr="00666059">
        <w:rPr>
          <w:rFonts w:ascii="Times New Roman" w:hAnsi="Times New Roman" w:cs="Times New Roman"/>
          <w:bCs/>
        </w:rPr>
        <w:t xml:space="preserve">convenience, problems travelling due to mobility, not having to visit hospital sites or clinics or park a car.  </w:t>
      </w:r>
    </w:p>
    <w:p w14:paraId="58B80BA7" w14:textId="77777777" w:rsidR="00770642" w:rsidRPr="00666059" w:rsidRDefault="00770642" w:rsidP="004C7266">
      <w:pPr>
        <w:tabs>
          <w:tab w:val="left" w:pos="426"/>
        </w:tabs>
        <w:spacing w:line="480" w:lineRule="auto"/>
        <w:jc w:val="both"/>
        <w:rPr>
          <w:rFonts w:ascii="Times New Roman" w:hAnsi="Times New Roman" w:cs="Times New Roman"/>
        </w:rPr>
      </w:pPr>
    </w:p>
    <w:p w14:paraId="2165EF1C" w14:textId="4820DBBE" w:rsidR="00A63464" w:rsidRPr="00666059" w:rsidRDefault="00265D02" w:rsidP="004C7266">
      <w:pPr>
        <w:tabs>
          <w:tab w:val="left" w:pos="426"/>
        </w:tabs>
        <w:spacing w:line="480" w:lineRule="auto"/>
        <w:rPr>
          <w:rFonts w:ascii="Times New Roman" w:hAnsi="Times New Roman" w:cs="Times New Roman"/>
        </w:rPr>
      </w:pPr>
      <w:r w:rsidRPr="00666059">
        <w:rPr>
          <w:rFonts w:ascii="Times New Roman" w:hAnsi="Times New Roman" w:cs="Times New Roman"/>
        </w:rPr>
        <w:t xml:space="preserve">In terms of </w:t>
      </w:r>
      <w:r w:rsidR="005F2206">
        <w:rPr>
          <w:rFonts w:ascii="Times New Roman" w:hAnsi="Times New Roman" w:cs="Times New Roman"/>
        </w:rPr>
        <w:t xml:space="preserve">anticipating </w:t>
      </w:r>
      <w:r w:rsidRPr="00666059">
        <w:rPr>
          <w:rFonts w:ascii="Times New Roman" w:hAnsi="Times New Roman" w:cs="Times New Roman"/>
        </w:rPr>
        <w:t xml:space="preserve">benefits from the </w:t>
      </w:r>
      <w:proofErr w:type="spellStart"/>
      <w:r w:rsidRPr="00666059">
        <w:rPr>
          <w:rFonts w:ascii="Times New Roman" w:hAnsi="Times New Roman" w:cs="Times New Roman"/>
        </w:rPr>
        <w:t>programme</w:t>
      </w:r>
      <w:proofErr w:type="spellEnd"/>
      <w:r w:rsidRPr="00666059">
        <w:rPr>
          <w:rFonts w:ascii="Times New Roman" w:hAnsi="Times New Roman" w:cs="Times New Roman"/>
        </w:rPr>
        <w:t>, m</w:t>
      </w:r>
      <w:r w:rsidR="00225E1B" w:rsidRPr="00666059">
        <w:rPr>
          <w:rFonts w:ascii="Times New Roman" w:hAnsi="Times New Roman" w:cs="Times New Roman"/>
        </w:rPr>
        <w:t xml:space="preserve">ost </w:t>
      </w:r>
      <w:r w:rsidR="00207D70" w:rsidRPr="00666059">
        <w:rPr>
          <w:rFonts w:ascii="Times New Roman" w:hAnsi="Times New Roman" w:cs="Times New Roman"/>
        </w:rPr>
        <w:t>participants</w:t>
      </w:r>
      <w:r w:rsidR="00223662" w:rsidRPr="00666059">
        <w:rPr>
          <w:rFonts w:ascii="Times New Roman" w:hAnsi="Times New Roman" w:cs="Times New Roman"/>
        </w:rPr>
        <w:t xml:space="preserve"> </w:t>
      </w:r>
      <w:r w:rsidR="00A63464" w:rsidRPr="00666059">
        <w:rPr>
          <w:rFonts w:ascii="Times New Roman" w:hAnsi="Times New Roman" w:cs="Times New Roman"/>
        </w:rPr>
        <w:t>placed particular emphasis on projected improvement</w:t>
      </w:r>
      <w:r w:rsidR="00225E1B" w:rsidRPr="00666059">
        <w:rPr>
          <w:rFonts w:ascii="Times New Roman" w:hAnsi="Times New Roman" w:cs="Times New Roman"/>
        </w:rPr>
        <w:t>s</w:t>
      </w:r>
      <w:r w:rsidR="00A63464" w:rsidRPr="00666059">
        <w:rPr>
          <w:rFonts w:ascii="Times New Roman" w:hAnsi="Times New Roman" w:cs="Times New Roman"/>
        </w:rPr>
        <w:t xml:space="preserve"> in </w:t>
      </w:r>
      <w:r w:rsidR="00B638C7" w:rsidRPr="00666059">
        <w:rPr>
          <w:rFonts w:ascii="Times New Roman" w:hAnsi="Times New Roman" w:cs="Times New Roman"/>
        </w:rPr>
        <w:t xml:space="preserve">physical functioning and </w:t>
      </w:r>
      <w:r w:rsidR="00A63464" w:rsidRPr="00666059">
        <w:rPr>
          <w:rFonts w:ascii="Times New Roman" w:hAnsi="Times New Roman" w:cs="Times New Roman"/>
        </w:rPr>
        <w:t xml:space="preserve">mobility, </w:t>
      </w:r>
      <w:r w:rsidR="00B638C7" w:rsidRPr="00666059">
        <w:rPr>
          <w:rFonts w:ascii="Times New Roman" w:hAnsi="Times New Roman" w:cs="Times New Roman"/>
        </w:rPr>
        <w:t xml:space="preserve">including improved </w:t>
      </w:r>
      <w:r w:rsidR="00A63464" w:rsidRPr="00666059">
        <w:rPr>
          <w:rFonts w:ascii="Times New Roman" w:hAnsi="Times New Roman" w:cs="Times New Roman"/>
        </w:rPr>
        <w:t xml:space="preserve">balance, </w:t>
      </w:r>
      <w:r w:rsidR="00225E1B" w:rsidRPr="00666059">
        <w:rPr>
          <w:rFonts w:ascii="Times New Roman" w:hAnsi="Times New Roman" w:cs="Times New Roman"/>
        </w:rPr>
        <w:t xml:space="preserve">increased strength, </w:t>
      </w:r>
      <w:r w:rsidR="00B638C7" w:rsidRPr="00666059">
        <w:rPr>
          <w:rFonts w:ascii="Times New Roman" w:hAnsi="Times New Roman" w:cs="Times New Roman"/>
        </w:rPr>
        <w:t xml:space="preserve">enhanced </w:t>
      </w:r>
      <w:r w:rsidR="00A63464" w:rsidRPr="00666059">
        <w:rPr>
          <w:rFonts w:ascii="Times New Roman" w:hAnsi="Times New Roman" w:cs="Times New Roman"/>
        </w:rPr>
        <w:t>co-ordination</w:t>
      </w:r>
      <w:r w:rsidR="00B638C7" w:rsidRPr="00666059">
        <w:rPr>
          <w:rFonts w:ascii="Times New Roman" w:hAnsi="Times New Roman" w:cs="Times New Roman"/>
        </w:rPr>
        <w:t>,</w:t>
      </w:r>
      <w:r w:rsidR="00A63464" w:rsidRPr="00666059">
        <w:rPr>
          <w:rFonts w:ascii="Times New Roman" w:hAnsi="Times New Roman" w:cs="Times New Roman"/>
        </w:rPr>
        <w:t xml:space="preserve"> stability and posture.   Participants described expecting to be provided with strategies to help them manage</w:t>
      </w:r>
      <w:r w:rsidR="005F2206">
        <w:rPr>
          <w:rFonts w:ascii="Times New Roman" w:hAnsi="Times New Roman" w:cs="Times New Roman"/>
        </w:rPr>
        <w:t xml:space="preserve"> </w:t>
      </w:r>
      <w:r w:rsidR="00A63464" w:rsidRPr="00666059">
        <w:rPr>
          <w:rFonts w:ascii="Times New Roman" w:hAnsi="Times New Roman" w:cs="Times New Roman"/>
        </w:rPr>
        <w:t>their P</w:t>
      </w:r>
      <w:r w:rsidR="00AA3DAF" w:rsidRPr="00666059">
        <w:rPr>
          <w:rFonts w:ascii="Times New Roman" w:hAnsi="Times New Roman" w:cs="Times New Roman"/>
        </w:rPr>
        <w:t>arkinson’s</w:t>
      </w:r>
      <w:r w:rsidR="00B638C7" w:rsidRPr="00666059">
        <w:rPr>
          <w:rFonts w:ascii="Times New Roman" w:hAnsi="Times New Roman" w:cs="Times New Roman"/>
        </w:rPr>
        <w:t>:</w:t>
      </w:r>
      <w:r w:rsidR="00A63464" w:rsidRPr="00666059">
        <w:rPr>
          <w:rFonts w:ascii="Times New Roman" w:hAnsi="Times New Roman" w:cs="Times New Roman"/>
        </w:rPr>
        <w:t xml:space="preserve"> </w:t>
      </w:r>
    </w:p>
    <w:p w14:paraId="0AC6FE2D" w14:textId="77777777" w:rsidR="00223662" w:rsidRPr="00666059" w:rsidRDefault="00223662" w:rsidP="004C7266">
      <w:pPr>
        <w:tabs>
          <w:tab w:val="left" w:pos="426"/>
        </w:tabs>
        <w:spacing w:line="480" w:lineRule="auto"/>
        <w:jc w:val="both"/>
        <w:rPr>
          <w:rFonts w:ascii="Times New Roman" w:hAnsi="Times New Roman" w:cs="Times New Roman"/>
        </w:rPr>
      </w:pPr>
    </w:p>
    <w:p w14:paraId="4D663DBA" w14:textId="77777777" w:rsidR="00943B11" w:rsidRPr="00666059" w:rsidRDefault="00943B11" w:rsidP="004C7266">
      <w:pPr>
        <w:spacing w:line="480" w:lineRule="auto"/>
        <w:ind w:left="567"/>
        <w:rPr>
          <w:rFonts w:ascii="Times New Roman" w:eastAsia="Times New Roman" w:hAnsi="Times New Roman" w:cs="Times New Roman"/>
          <w:lang w:val="en-GB"/>
        </w:rPr>
      </w:pPr>
      <w:r w:rsidRPr="00666059">
        <w:rPr>
          <w:rFonts w:ascii="Times New Roman" w:eastAsia="Times New Roman" w:hAnsi="Times New Roman" w:cs="Times New Roman"/>
          <w:lang w:val="en-GB"/>
        </w:rPr>
        <w:t xml:space="preserve">I: What is your understanding of what might happen when the physiotherapist comes to see you tomorrow and over the course of the next few months when you are working with the physio? </w:t>
      </w:r>
    </w:p>
    <w:p w14:paraId="665AEDDF" w14:textId="1F418740" w:rsidR="00943B11" w:rsidRPr="00666059" w:rsidRDefault="00943B11" w:rsidP="004C7266">
      <w:pPr>
        <w:spacing w:line="480" w:lineRule="auto"/>
        <w:ind w:left="567"/>
        <w:rPr>
          <w:rFonts w:ascii="Times New Roman" w:eastAsia="Times New Roman" w:hAnsi="Times New Roman" w:cs="Times New Roman"/>
          <w:lang w:val="en-GB"/>
        </w:rPr>
      </w:pPr>
      <w:r w:rsidRPr="00666059">
        <w:rPr>
          <w:rFonts w:ascii="Times New Roman" w:eastAsia="Times New Roman" w:hAnsi="Times New Roman" w:cs="Times New Roman"/>
          <w:lang w:val="en-GB"/>
        </w:rPr>
        <w:t xml:space="preserve">P: Now you’ve frightened me </w:t>
      </w:r>
      <w:r w:rsidR="00847A60" w:rsidRPr="00666059">
        <w:rPr>
          <w:rFonts w:ascii="Times New Roman" w:eastAsia="Times New Roman" w:hAnsi="Times New Roman" w:cs="Times New Roman"/>
          <w:lang w:val="en-GB"/>
        </w:rPr>
        <w:t>(</w:t>
      </w:r>
      <w:r w:rsidRPr="00666059">
        <w:rPr>
          <w:rFonts w:ascii="Times New Roman" w:eastAsia="Times New Roman" w:hAnsi="Times New Roman" w:cs="Times New Roman"/>
          <w:lang w:val="en-GB"/>
        </w:rPr>
        <w:t>laughs</w:t>
      </w:r>
      <w:r w:rsidR="00847A60" w:rsidRPr="00666059">
        <w:rPr>
          <w:rFonts w:ascii="Times New Roman" w:eastAsia="Times New Roman" w:hAnsi="Times New Roman" w:cs="Times New Roman"/>
          <w:lang w:val="en-GB"/>
        </w:rPr>
        <w:t>)</w:t>
      </w:r>
      <w:r w:rsidRPr="00666059">
        <w:rPr>
          <w:rFonts w:ascii="Times New Roman" w:eastAsia="Times New Roman" w:hAnsi="Times New Roman" w:cs="Times New Roman"/>
          <w:lang w:val="en-GB"/>
        </w:rPr>
        <w:t xml:space="preserve"> … I haven’t really thought about it sufficiently. I’m hoping that they will give me some useful exercises that will deal with, well the balance, now the question in my mind, is whether they will go on from that and talk about also posture, which is something I desperately need and general muscle tone I suppose, so I’m sort of hoping that they will cover all three things. </w:t>
      </w:r>
      <w:r w:rsidR="00E84459">
        <w:rPr>
          <w:rFonts w:ascii="Times New Roman" w:eastAsia="Times New Roman" w:hAnsi="Times New Roman" w:cs="Times New Roman"/>
          <w:lang w:val="en-GB"/>
        </w:rPr>
        <w:t xml:space="preserve">[Male; under mean age; TSD 11-15 years; H&amp;Y3; </w:t>
      </w:r>
      <w:r w:rsidR="00F3263C">
        <w:rPr>
          <w:rFonts w:ascii="Times New Roman" w:hAnsi="Times New Roman" w:cs="Times New Roman"/>
        </w:rPr>
        <w:t>NF12M</w:t>
      </w:r>
      <w:r w:rsidR="00F3263C">
        <w:rPr>
          <w:rFonts w:ascii="Times New Roman" w:eastAsia="Times New Roman" w:hAnsi="Times New Roman" w:cs="Times New Roman"/>
          <w:lang w:val="en-GB"/>
        </w:rPr>
        <w:t xml:space="preserve"> =</w:t>
      </w:r>
      <w:r w:rsidR="00E84459">
        <w:rPr>
          <w:rFonts w:ascii="Times New Roman" w:eastAsia="Times New Roman" w:hAnsi="Times New Roman" w:cs="Times New Roman"/>
          <w:lang w:val="en-GB"/>
        </w:rPr>
        <w:t>2-10 falls]</w:t>
      </w:r>
    </w:p>
    <w:p w14:paraId="5F7DAB06" w14:textId="77777777" w:rsidR="00225E1B" w:rsidRPr="00666059" w:rsidRDefault="00225E1B" w:rsidP="004C7266">
      <w:pPr>
        <w:tabs>
          <w:tab w:val="left" w:pos="426"/>
        </w:tabs>
        <w:spacing w:line="480" w:lineRule="auto"/>
        <w:jc w:val="both"/>
        <w:rPr>
          <w:rFonts w:ascii="Times New Roman" w:hAnsi="Times New Roman" w:cs="Times New Roman"/>
        </w:rPr>
      </w:pPr>
    </w:p>
    <w:p w14:paraId="69A8B75A" w14:textId="3AC3CEFD" w:rsidR="00DF15F6" w:rsidRPr="00666059" w:rsidRDefault="009721C6" w:rsidP="004C7266">
      <w:pPr>
        <w:spacing w:line="480" w:lineRule="auto"/>
        <w:rPr>
          <w:rFonts w:ascii="Times New Roman" w:hAnsi="Times New Roman" w:cs="Times New Roman"/>
        </w:rPr>
      </w:pPr>
      <w:r w:rsidRPr="00666059">
        <w:rPr>
          <w:rFonts w:ascii="Times New Roman" w:hAnsi="Times New Roman" w:cs="Times New Roman"/>
        </w:rPr>
        <w:t xml:space="preserve">In addition to the general improvements </w:t>
      </w:r>
      <w:r w:rsidR="001A1A0C" w:rsidRPr="00666059">
        <w:rPr>
          <w:rFonts w:ascii="Times New Roman" w:hAnsi="Times New Roman" w:cs="Times New Roman"/>
        </w:rPr>
        <w:t>as</w:t>
      </w:r>
      <w:r w:rsidRPr="00666059">
        <w:rPr>
          <w:rFonts w:ascii="Times New Roman" w:hAnsi="Times New Roman" w:cs="Times New Roman"/>
        </w:rPr>
        <w:t xml:space="preserve"> described above</w:t>
      </w:r>
      <w:r w:rsidR="00360E40" w:rsidRPr="00666059">
        <w:rPr>
          <w:rFonts w:ascii="Times New Roman" w:hAnsi="Times New Roman" w:cs="Times New Roman"/>
        </w:rPr>
        <w:t xml:space="preserve">, </w:t>
      </w:r>
      <w:r w:rsidRPr="00666059">
        <w:rPr>
          <w:rFonts w:ascii="Times New Roman" w:hAnsi="Times New Roman" w:cs="Times New Roman"/>
        </w:rPr>
        <w:t xml:space="preserve">some participants spoke of very specific things they wanted help </w:t>
      </w:r>
      <w:r w:rsidR="00360E40" w:rsidRPr="00666059">
        <w:rPr>
          <w:rFonts w:ascii="Times New Roman" w:hAnsi="Times New Roman" w:cs="Times New Roman"/>
        </w:rPr>
        <w:t xml:space="preserve">with or to achieve; for example, everyday activities such as </w:t>
      </w:r>
      <w:r w:rsidRPr="00666059">
        <w:rPr>
          <w:rFonts w:ascii="Times New Roman" w:hAnsi="Times New Roman" w:cs="Times New Roman"/>
        </w:rPr>
        <w:t>putting on their socks, manipulation of buttons, getting up from a chair, crossing the road or getting in a</w:t>
      </w:r>
      <w:r w:rsidR="00DF15F6" w:rsidRPr="00666059">
        <w:rPr>
          <w:rFonts w:ascii="Times New Roman" w:hAnsi="Times New Roman" w:cs="Times New Roman"/>
        </w:rPr>
        <w:t xml:space="preserve"> lift</w:t>
      </w:r>
      <w:r w:rsidRPr="00666059">
        <w:rPr>
          <w:rFonts w:ascii="Times New Roman" w:hAnsi="Times New Roman" w:cs="Times New Roman"/>
        </w:rPr>
        <w:t>.</w:t>
      </w:r>
      <w:r w:rsidR="00943B11" w:rsidRPr="00666059">
        <w:rPr>
          <w:rFonts w:ascii="Times New Roman" w:hAnsi="Times New Roman" w:cs="Times New Roman"/>
        </w:rPr>
        <w:t xml:space="preserve">  </w:t>
      </w:r>
      <w:r w:rsidR="00FA2CA1" w:rsidRPr="00666059">
        <w:rPr>
          <w:rFonts w:ascii="Times New Roman" w:hAnsi="Times New Roman" w:cs="Times New Roman"/>
        </w:rPr>
        <w:t xml:space="preserve"> </w:t>
      </w:r>
    </w:p>
    <w:p w14:paraId="6E8CD273" w14:textId="77777777" w:rsidR="00DF15F6" w:rsidRPr="00666059" w:rsidRDefault="00DF15F6" w:rsidP="004C7266">
      <w:pPr>
        <w:spacing w:line="480" w:lineRule="auto"/>
        <w:rPr>
          <w:rFonts w:ascii="Times New Roman" w:hAnsi="Times New Roman" w:cs="Times New Roman"/>
        </w:rPr>
      </w:pPr>
    </w:p>
    <w:p w14:paraId="5C780279" w14:textId="66D04FE6" w:rsidR="00FA2CA1" w:rsidRPr="00666059" w:rsidRDefault="00FA2CA1" w:rsidP="004C7266">
      <w:pPr>
        <w:spacing w:line="480" w:lineRule="auto"/>
        <w:rPr>
          <w:rFonts w:ascii="Times New Roman" w:hAnsi="Times New Roman" w:cs="Times New Roman"/>
        </w:rPr>
      </w:pPr>
      <w:r w:rsidRPr="00666059">
        <w:rPr>
          <w:rFonts w:ascii="Times New Roman" w:hAnsi="Times New Roman" w:cs="Times New Roman"/>
        </w:rPr>
        <w:t xml:space="preserve">Finally </w:t>
      </w:r>
      <w:r w:rsidR="00DF15F6" w:rsidRPr="00666059">
        <w:rPr>
          <w:rFonts w:ascii="Times New Roman" w:hAnsi="Times New Roman" w:cs="Times New Roman"/>
        </w:rPr>
        <w:t xml:space="preserve">participants </w:t>
      </w:r>
      <w:r w:rsidRPr="00666059">
        <w:rPr>
          <w:rFonts w:ascii="Times New Roman" w:hAnsi="Times New Roman" w:cs="Times New Roman"/>
        </w:rPr>
        <w:t>hoped</w:t>
      </w:r>
      <w:r w:rsidR="00765C2E" w:rsidRPr="00666059">
        <w:rPr>
          <w:rFonts w:ascii="Times New Roman" w:hAnsi="Times New Roman" w:cs="Times New Roman"/>
        </w:rPr>
        <w:t xml:space="preserve"> </w:t>
      </w:r>
      <w:r w:rsidRPr="00666059">
        <w:rPr>
          <w:rFonts w:ascii="Times New Roman" w:hAnsi="Times New Roman" w:cs="Times New Roman"/>
        </w:rPr>
        <w:t xml:space="preserve">the </w:t>
      </w:r>
      <w:proofErr w:type="spellStart"/>
      <w:r w:rsidRPr="00666059">
        <w:rPr>
          <w:rFonts w:ascii="Times New Roman" w:hAnsi="Times New Roman" w:cs="Times New Roman"/>
        </w:rPr>
        <w:t>programme</w:t>
      </w:r>
      <w:proofErr w:type="spellEnd"/>
      <w:r w:rsidRPr="00666059">
        <w:rPr>
          <w:rFonts w:ascii="Times New Roman" w:hAnsi="Times New Roman" w:cs="Times New Roman"/>
        </w:rPr>
        <w:t xml:space="preserve"> would help boost their confidence, </w:t>
      </w:r>
      <w:r w:rsidR="00DF15F6" w:rsidRPr="00666059">
        <w:rPr>
          <w:rFonts w:ascii="Times New Roman" w:hAnsi="Times New Roman" w:cs="Times New Roman"/>
        </w:rPr>
        <w:t xml:space="preserve">and support their </w:t>
      </w:r>
      <w:r w:rsidR="00CC49AF" w:rsidRPr="00666059">
        <w:rPr>
          <w:rFonts w:ascii="Times New Roman" w:hAnsi="Times New Roman" w:cs="Times New Roman"/>
        </w:rPr>
        <w:t>social contacts, for example with family:</w:t>
      </w:r>
    </w:p>
    <w:p w14:paraId="6E8D9FBA" w14:textId="77777777" w:rsidR="00FA2CA1" w:rsidRPr="00666059" w:rsidRDefault="00FA2CA1" w:rsidP="004C7266">
      <w:pPr>
        <w:spacing w:line="480" w:lineRule="auto"/>
        <w:rPr>
          <w:rFonts w:ascii="Times New Roman" w:hAnsi="Times New Roman" w:cs="Times New Roman"/>
        </w:rPr>
      </w:pPr>
    </w:p>
    <w:p w14:paraId="4CA845E1" w14:textId="3218E397" w:rsidR="00FA2CA1" w:rsidRPr="00666059" w:rsidRDefault="00FA2CA1" w:rsidP="004C7266">
      <w:pPr>
        <w:spacing w:line="480" w:lineRule="auto"/>
        <w:ind w:left="720"/>
        <w:rPr>
          <w:rFonts w:ascii="Times New Roman" w:eastAsia="Times New Roman" w:hAnsi="Times New Roman" w:cs="Times New Roman"/>
        </w:rPr>
      </w:pPr>
      <w:r w:rsidRPr="00666059">
        <w:rPr>
          <w:rFonts w:ascii="Times New Roman" w:eastAsia="Times New Roman" w:hAnsi="Times New Roman" w:cs="Times New Roman"/>
        </w:rPr>
        <w:t>P: Yes, so, that’s really why I put my name down for it, because I thought, well anything that can help me keep going as long as possible</w:t>
      </w:r>
      <w:r w:rsidR="001A1A0C" w:rsidRPr="00666059">
        <w:rPr>
          <w:rFonts w:ascii="Times New Roman" w:eastAsia="Times New Roman" w:hAnsi="Times New Roman" w:cs="Times New Roman"/>
        </w:rPr>
        <w:t>,</w:t>
      </w:r>
      <w:r w:rsidRPr="00666059">
        <w:rPr>
          <w:rFonts w:ascii="Times New Roman" w:eastAsia="Times New Roman" w:hAnsi="Times New Roman" w:cs="Times New Roman"/>
        </w:rPr>
        <w:t xml:space="preserve"> because I have got one daughter in </w:t>
      </w:r>
      <w:r w:rsidR="006103C0">
        <w:rPr>
          <w:rFonts w:ascii="Times New Roman" w:eastAsia="Times New Roman" w:hAnsi="Times New Roman" w:cs="Times New Roman"/>
        </w:rPr>
        <w:t>[place]</w:t>
      </w:r>
      <w:r w:rsidR="006103C0" w:rsidRPr="00666059">
        <w:rPr>
          <w:rFonts w:ascii="Times New Roman" w:eastAsia="Times New Roman" w:hAnsi="Times New Roman" w:cs="Times New Roman"/>
        </w:rPr>
        <w:t xml:space="preserve"> </w:t>
      </w:r>
      <w:r w:rsidRPr="00666059">
        <w:rPr>
          <w:rFonts w:ascii="Times New Roman" w:eastAsia="Times New Roman" w:hAnsi="Times New Roman" w:cs="Times New Roman"/>
        </w:rPr>
        <w:t xml:space="preserve">and one daughter in </w:t>
      </w:r>
      <w:r w:rsidR="006103C0">
        <w:rPr>
          <w:rFonts w:ascii="Times New Roman" w:eastAsia="Times New Roman" w:hAnsi="Times New Roman" w:cs="Times New Roman"/>
        </w:rPr>
        <w:t>[place]</w:t>
      </w:r>
      <w:r w:rsidRPr="00666059">
        <w:rPr>
          <w:rFonts w:ascii="Times New Roman" w:eastAsia="Times New Roman" w:hAnsi="Times New Roman" w:cs="Times New Roman"/>
        </w:rPr>
        <w:t xml:space="preserve">, so, and no daughters in England [laughter] and they are not likely to be coming back, so a, I want to keep going.  </w:t>
      </w:r>
      <w:r w:rsidR="000F7D7A">
        <w:rPr>
          <w:rFonts w:ascii="Times New Roman" w:eastAsia="Times New Roman" w:hAnsi="Times New Roman" w:cs="Times New Roman"/>
        </w:rPr>
        <w:t xml:space="preserve"> [Female; </w:t>
      </w:r>
      <w:r w:rsidR="00244392">
        <w:rPr>
          <w:rFonts w:ascii="Times New Roman" w:eastAsia="Times New Roman" w:hAnsi="Times New Roman" w:cs="Times New Roman"/>
        </w:rPr>
        <w:t xml:space="preserve">over mean age; </w:t>
      </w:r>
      <w:r w:rsidR="000F7D7A">
        <w:rPr>
          <w:rFonts w:ascii="Times New Roman" w:eastAsia="Times New Roman" w:hAnsi="Times New Roman" w:cs="Times New Roman"/>
        </w:rPr>
        <w:t>TSD 6-10 years</w:t>
      </w:r>
      <w:r w:rsidR="00244392">
        <w:rPr>
          <w:rFonts w:ascii="Times New Roman" w:eastAsia="Times New Roman" w:hAnsi="Times New Roman" w:cs="Times New Roman"/>
        </w:rPr>
        <w:t xml:space="preserve">; </w:t>
      </w:r>
      <w:r w:rsidR="00EA4027">
        <w:rPr>
          <w:rFonts w:ascii="Times New Roman" w:eastAsia="Times New Roman" w:hAnsi="Times New Roman" w:cs="Times New Roman"/>
        </w:rPr>
        <w:t xml:space="preserve">H&amp;Y1; </w:t>
      </w:r>
      <w:r w:rsidR="00F3263C">
        <w:rPr>
          <w:rFonts w:ascii="Times New Roman" w:hAnsi="Times New Roman" w:cs="Times New Roman"/>
        </w:rPr>
        <w:t>NF12M</w:t>
      </w:r>
      <w:r w:rsidR="00F3263C">
        <w:rPr>
          <w:rFonts w:ascii="Times New Roman" w:eastAsia="Times New Roman" w:hAnsi="Times New Roman" w:cs="Times New Roman"/>
        </w:rPr>
        <w:t xml:space="preserve"> =</w:t>
      </w:r>
      <w:r w:rsidR="00244392">
        <w:rPr>
          <w:rFonts w:ascii="Times New Roman" w:eastAsia="Times New Roman" w:hAnsi="Times New Roman" w:cs="Times New Roman"/>
        </w:rPr>
        <w:t>2-10 falls</w:t>
      </w:r>
      <w:r w:rsidR="000F7D7A">
        <w:rPr>
          <w:rFonts w:ascii="Times New Roman" w:eastAsia="Times New Roman" w:hAnsi="Times New Roman" w:cs="Times New Roman"/>
        </w:rPr>
        <w:t>]</w:t>
      </w:r>
    </w:p>
    <w:p w14:paraId="544A66DA" w14:textId="77777777" w:rsidR="009721C6" w:rsidRPr="00666059" w:rsidRDefault="009721C6" w:rsidP="004C7266">
      <w:pPr>
        <w:spacing w:line="480" w:lineRule="auto"/>
        <w:rPr>
          <w:rFonts w:ascii="Times New Roman" w:hAnsi="Times New Roman" w:cs="Times New Roman"/>
        </w:rPr>
      </w:pPr>
    </w:p>
    <w:p w14:paraId="0F4A3994" w14:textId="5A85EB47" w:rsidR="00FA2CA1" w:rsidRPr="00666059" w:rsidRDefault="00770642" w:rsidP="004C7266">
      <w:pPr>
        <w:spacing w:line="480" w:lineRule="auto"/>
        <w:rPr>
          <w:rFonts w:ascii="Times New Roman" w:hAnsi="Times New Roman" w:cs="Times New Roman"/>
          <w:bCs/>
          <w:iCs/>
        </w:rPr>
      </w:pPr>
      <w:r w:rsidRPr="00666059">
        <w:rPr>
          <w:rFonts w:ascii="Times New Roman" w:hAnsi="Times New Roman" w:cs="Times New Roman"/>
        </w:rPr>
        <w:t xml:space="preserve">In general, participants </w:t>
      </w:r>
      <w:r w:rsidR="00265D02" w:rsidRPr="00666059">
        <w:rPr>
          <w:rFonts w:ascii="Times New Roman" w:hAnsi="Times New Roman" w:cs="Times New Roman"/>
        </w:rPr>
        <w:t xml:space="preserve">at the initial interview </w:t>
      </w:r>
      <w:r w:rsidRPr="00666059">
        <w:rPr>
          <w:rFonts w:ascii="Times New Roman" w:hAnsi="Times New Roman" w:cs="Times New Roman"/>
        </w:rPr>
        <w:t xml:space="preserve">were looking forward to </w:t>
      </w:r>
      <w:r w:rsidR="00265D02" w:rsidRPr="00666059">
        <w:rPr>
          <w:rFonts w:ascii="Times New Roman" w:hAnsi="Times New Roman" w:cs="Times New Roman"/>
        </w:rPr>
        <w:t>taking part</w:t>
      </w:r>
      <w:r w:rsidR="00FA2CA1" w:rsidRPr="00666059">
        <w:rPr>
          <w:rFonts w:ascii="Times New Roman" w:hAnsi="Times New Roman" w:cs="Times New Roman"/>
        </w:rPr>
        <w:t xml:space="preserve"> in the </w:t>
      </w:r>
      <w:proofErr w:type="spellStart"/>
      <w:r w:rsidR="00FA2CA1" w:rsidRPr="00666059">
        <w:rPr>
          <w:rFonts w:ascii="Times New Roman" w:hAnsi="Times New Roman" w:cs="Times New Roman"/>
        </w:rPr>
        <w:t>programme</w:t>
      </w:r>
      <w:proofErr w:type="spellEnd"/>
      <w:r w:rsidR="00FA2CA1" w:rsidRPr="00666059">
        <w:rPr>
          <w:rFonts w:ascii="Times New Roman" w:hAnsi="Times New Roman" w:cs="Times New Roman"/>
        </w:rPr>
        <w:t xml:space="preserve"> and </w:t>
      </w:r>
      <w:r w:rsidR="00FA2CA1" w:rsidRPr="00666059">
        <w:rPr>
          <w:rFonts w:ascii="Times New Roman" w:hAnsi="Times New Roman" w:cs="Times New Roman"/>
          <w:bCs/>
          <w:iCs/>
        </w:rPr>
        <w:t>valued the opportunity to learn from a trained P</w:t>
      </w:r>
      <w:r w:rsidR="00AA3DAF" w:rsidRPr="00666059">
        <w:rPr>
          <w:rFonts w:ascii="Times New Roman" w:hAnsi="Times New Roman" w:cs="Times New Roman"/>
          <w:bCs/>
          <w:iCs/>
        </w:rPr>
        <w:t>arkinson’s</w:t>
      </w:r>
      <w:r w:rsidR="00FA2CA1" w:rsidRPr="00666059">
        <w:rPr>
          <w:rFonts w:ascii="Times New Roman" w:hAnsi="Times New Roman" w:cs="Times New Roman"/>
          <w:bCs/>
          <w:iCs/>
        </w:rPr>
        <w:t xml:space="preserve"> physiotherapy specialist about suitable and tailored exercises for them.  </w:t>
      </w:r>
    </w:p>
    <w:p w14:paraId="23FA46CD" w14:textId="77777777" w:rsidR="00FA2CA1" w:rsidRPr="00666059" w:rsidRDefault="00FA2CA1" w:rsidP="004C7266">
      <w:pPr>
        <w:spacing w:line="480" w:lineRule="auto"/>
        <w:rPr>
          <w:rFonts w:ascii="Times New Roman" w:hAnsi="Times New Roman" w:cs="Times New Roman"/>
          <w:bCs/>
          <w:iCs/>
        </w:rPr>
      </w:pPr>
    </w:p>
    <w:p w14:paraId="3BFEF4F1" w14:textId="6572BAFF" w:rsidR="00FA2CA1" w:rsidRPr="00666059" w:rsidRDefault="00FA2CA1" w:rsidP="004C7266">
      <w:pPr>
        <w:spacing w:line="480" w:lineRule="auto"/>
        <w:ind w:left="720"/>
        <w:rPr>
          <w:rFonts w:ascii="Times New Roman" w:eastAsia="Times New Roman" w:hAnsi="Times New Roman" w:cs="Times New Roman"/>
        </w:rPr>
      </w:pPr>
      <w:r w:rsidRPr="00666059">
        <w:rPr>
          <w:rFonts w:ascii="Times New Roman" w:eastAsia="Times New Roman" w:hAnsi="Times New Roman" w:cs="Times New Roman"/>
        </w:rPr>
        <w:t>P: Oh I am pleased actually because I am never quite sure what exercises are beneficial and what are not. I mean I used to go to a Pilates class and I was beginning to find it really hard to do and I wasn’t sure if I should keep going and sort of push through it, even if it was hurting, or whether that was telling me I ought to stop, I don’t know. So I am really pleased to speak to somebody and have some exercises that are actually tailored to suit the condition.</w:t>
      </w:r>
      <w:r w:rsidR="006103C0">
        <w:rPr>
          <w:rFonts w:ascii="Times New Roman" w:eastAsia="Times New Roman" w:hAnsi="Times New Roman" w:cs="Times New Roman"/>
        </w:rPr>
        <w:t xml:space="preserve"> [Female;</w:t>
      </w:r>
      <w:r w:rsidR="00244392">
        <w:rPr>
          <w:rFonts w:ascii="Times New Roman" w:eastAsia="Times New Roman" w:hAnsi="Times New Roman" w:cs="Times New Roman"/>
        </w:rPr>
        <w:t xml:space="preserve"> over mean age; </w:t>
      </w:r>
      <w:r w:rsidR="00244392">
        <w:rPr>
          <w:rFonts w:ascii="Times New Roman" w:hAnsi="Times New Roman" w:cs="Times New Roman"/>
          <w:lang w:val="en-GB"/>
        </w:rPr>
        <w:t xml:space="preserve">TSD ≤5 years; </w:t>
      </w:r>
      <w:r w:rsidR="00EA4027">
        <w:rPr>
          <w:rFonts w:ascii="Times New Roman" w:hAnsi="Times New Roman" w:cs="Times New Roman"/>
          <w:lang w:val="en-GB"/>
        </w:rPr>
        <w:t xml:space="preserve">H&amp;Y2; </w:t>
      </w:r>
      <w:r w:rsidR="00F3263C">
        <w:rPr>
          <w:rFonts w:ascii="Times New Roman" w:hAnsi="Times New Roman" w:cs="Times New Roman"/>
        </w:rPr>
        <w:t>NF12M</w:t>
      </w:r>
      <w:r w:rsidR="00F3263C">
        <w:rPr>
          <w:rFonts w:ascii="Times New Roman" w:hAnsi="Times New Roman" w:cs="Times New Roman"/>
          <w:lang w:val="en-GB"/>
        </w:rPr>
        <w:t xml:space="preserve"> =</w:t>
      </w:r>
      <w:r w:rsidR="00244392">
        <w:rPr>
          <w:rFonts w:ascii="Times New Roman" w:hAnsi="Times New Roman" w:cs="Times New Roman"/>
          <w:lang w:val="en-GB"/>
        </w:rPr>
        <w:t>1 fall</w:t>
      </w:r>
      <w:r w:rsidR="00244392">
        <w:rPr>
          <w:rFonts w:ascii="Times New Roman" w:eastAsia="Times New Roman" w:hAnsi="Times New Roman" w:cs="Times New Roman"/>
        </w:rPr>
        <w:t>]</w:t>
      </w:r>
    </w:p>
    <w:p w14:paraId="06539629" w14:textId="77777777" w:rsidR="00FA2CA1" w:rsidRPr="00666059" w:rsidRDefault="00FA2CA1" w:rsidP="004C7266">
      <w:pPr>
        <w:spacing w:line="480" w:lineRule="auto"/>
        <w:rPr>
          <w:rFonts w:ascii="Times New Roman" w:hAnsi="Times New Roman" w:cs="Times New Roman"/>
          <w:bCs/>
          <w:iCs/>
        </w:rPr>
      </w:pPr>
    </w:p>
    <w:p w14:paraId="09BD1B4C" w14:textId="178F5381" w:rsidR="00983F15" w:rsidRPr="00666059" w:rsidRDefault="00101368" w:rsidP="004C7266">
      <w:pPr>
        <w:spacing w:line="480" w:lineRule="auto"/>
        <w:rPr>
          <w:rFonts w:ascii="Times New Roman" w:hAnsi="Times New Roman" w:cs="Times New Roman"/>
        </w:rPr>
      </w:pPr>
      <w:r w:rsidRPr="00666059">
        <w:rPr>
          <w:rFonts w:ascii="Times New Roman" w:hAnsi="Times New Roman" w:cs="Times New Roman"/>
          <w:bCs/>
          <w:iCs/>
        </w:rPr>
        <w:t xml:space="preserve">A </w:t>
      </w:r>
      <w:r w:rsidR="00AA3DAF" w:rsidRPr="00666059">
        <w:rPr>
          <w:rFonts w:ascii="Times New Roman" w:hAnsi="Times New Roman" w:cs="Times New Roman"/>
          <w:bCs/>
          <w:iCs/>
        </w:rPr>
        <w:t>small minority</w:t>
      </w:r>
      <w:r w:rsidRPr="00666059">
        <w:rPr>
          <w:rFonts w:ascii="Times New Roman" w:hAnsi="Times New Roman" w:cs="Times New Roman"/>
          <w:bCs/>
          <w:iCs/>
        </w:rPr>
        <w:t xml:space="preserve"> of the sample</w:t>
      </w:r>
      <w:r w:rsidR="001A1A0C" w:rsidRPr="00666059">
        <w:rPr>
          <w:rFonts w:ascii="Times New Roman" w:hAnsi="Times New Roman" w:cs="Times New Roman"/>
          <w:bCs/>
          <w:iCs/>
        </w:rPr>
        <w:t xml:space="preserve"> </w:t>
      </w:r>
      <w:r w:rsidR="00FA2CA1" w:rsidRPr="00666059">
        <w:rPr>
          <w:rFonts w:ascii="Times New Roman" w:hAnsi="Times New Roman" w:cs="Times New Roman"/>
          <w:bCs/>
          <w:iCs/>
        </w:rPr>
        <w:t>expressed feelings of anxiety about the early therapy sessions</w:t>
      </w:r>
      <w:r w:rsidRPr="00666059">
        <w:rPr>
          <w:rFonts w:ascii="Times New Roman" w:hAnsi="Times New Roman" w:cs="Times New Roman"/>
          <w:bCs/>
          <w:iCs/>
        </w:rPr>
        <w:t>, in part</w:t>
      </w:r>
      <w:r w:rsidR="00FA2CA1" w:rsidRPr="00666059">
        <w:rPr>
          <w:rFonts w:ascii="Times New Roman" w:hAnsi="Times New Roman" w:cs="Times New Roman"/>
          <w:bCs/>
          <w:iCs/>
        </w:rPr>
        <w:t xml:space="preserve"> related to perceived anxieties about what </w:t>
      </w:r>
      <w:r w:rsidRPr="00666059">
        <w:rPr>
          <w:rFonts w:ascii="Times New Roman" w:hAnsi="Times New Roman" w:cs="Times New Roman"/>
          <w:bCs/>
          <w:iCs/>
        </w:rPr>
        <w:t xml:space="preserve">the </w:t>
      </w:r>
      <w:proofErr w:type="spellStart"/>
      <w:r w:rsidRPr="00666059">
        <w:rPr>
          <w:rFonts w:ascii="Times New Roman" w:hAnsi="Times New Roman" w:cs="Times New Roman"/>
          <w:bCs/>
          <w:iCs/>
        </w:rPr>
        <w:t>programme</w:t>
      </w:r>
      <w:proofErr w:type="spellEnd"/>
      <w:r w:rsidR="00FA2CA1" w:rsidRPr="00666059">
        <w:rPr>
          <w:rFonts w:ascii="Times New Roman" w:hAnsi="Times New Roman" w:cs="Times New Roman"/>
          <w:bCs/>
          <w:iCs/>
        </w:rPr>
        <w:t xml:space="preserve"> might involve and the intensity of the sessions. Other</w:t>
      </w:r>
      <w:r w:rsidR="001A1A0C" w:rsidRPr="00666059">
        <w:rPr>
          <w:rFonts w:ascii="Times New Roman" w:hAnsi="Times New Roman" w:cs="Times New Roman"/>
          <w:bCs/>
          <w:iCs/>
        </w:rPr>
        <w:t>s said they had not</w:t>
      </w:r>
      <w:r w:rsidR="00FA2CA1" w:rsidRPr="00666059">
        <w:rPr>
          <w:rFonts w:ascii="Times New Roman" w:hAnsi="Times New Roman" w:cs="Times New Roman"/>
          <w:bCs/>
          <w:iCs/>
        </w:rPr>
        <w:t xml:space="preserve"> previously </w:t>
      </w:r>
      <w:r w:rsidR="001A1A0C" w:rsidRPr="00666059">
        <w:rPr>
          <w:rFonts w:ascii="Times New Roman" w:hAnsi="Times New Roman" w:cs="Times New Roman"/>
          <w:bCs/>
          <w:iCs/>
        </w:rPr>
        <w:t xml:space="preserve">experienced </w:t>
      </w:r>
      <w:r w:rsidR="00FA2CA1" w:rsidRPr="00666059">
        <w:rPr>
          <w:rFonts w:ascii="Times New Roman" w:hAnsi="Times New Roman" w:cs="Times New Roman"/>
          <w:bCs/>
          <w:iCs/>
        </w:rPr>
        <w:t xml:space="preserve">success </w:t>
      </w:r>
      <w:r w:rsidR="001A1A0C" w:rsidRPr="00666059">
        <w:rPr>
          <w:rFonts w:ascii="Times New Roman" w:hAnsi="Times New Roman" w:cs="Times New Roman"/>
          <w:bCs/>
          <w:iCs/>
        </w:rPr>
        <w:t xml:space="preserve">with </w:t>
      </w:r>
      <w:r w:rsidR="00FA2CA1" w:rsidRPr="00666059">
        <w:rPr>
          <w:rFonts w:ascii="Times New Roman" w:hAnsi="Times New Roman" w:cs="Times New Roman"/>
          <w:bCs/>
          <w:iCs/>
        </w:rPr>
        <w:t>physiotherapy and so wondered how beneficial it might be this time round.</w:t>
      </w:r>
      <w:r w:rsidR="00045F4E" w:rsidRPr="00666059">
        <w:rPr>
          <w:rFonts w:ascii="Times New Roman" w:hAnsi="Times New Roman" w:cs="Times New Roman"/>
          <w:bCs/>
          <w:iCs/>
        </w:rPr>
        <w:t xml:space="preserve">  </w:t>
      </w:r>
      <w:r w:rsidR="00F52DF3" w:rsidRPr="00666059">
        <w:rPr>
          <w:rFonts w:ascii="Times New Roman" w:hAnsi="Times New Roman" w:cs="Times New Roman"/>
          <w:bCs/>
          <w:iCs/>
        </w:rPr>
        <w:t>T</w:t>
      </w:r>
      <w:r w:rsidR="00FA2CA1" w:rsidRPr="00666059">
        <w:rPr>
          <w:rFonts w:ascii="Times New Roman" w:hAnsi="Times New Roman" w:cs="Times New Roman"/>
        </w:rPr>
        <w:t xml:space="preserve">here were also a </w:t>
      </w:r>
      <w:r w:rsidR="00F52DF3" w:rsidRPr="00666059">
        <w:rPr>
          <w:rFonts w:ascii="Times New Roman" w:hAnsi="Times New Roman" w:cs="Times New Roman"/>
        </w:rPr>
        <w:t>few</w:t>
      </w:r>
      <w:r w:rsidR="00FA2CA1" w:rsidRPr="00666059">
        <w:rPr>
          <w:rFonts w:ascii="Times New Roman" w:hAnsi="Times New Roman" w:cs="Times New Roman"/>
        </w:rPr>
        <w:t xml:space="preserve"> participants who did not know what to expect from the PDSAFE </w:t>
      </w:r>
      <w:proofErr w:type="spellStart"/>
      <w:r w:rsidR="00FA2CA1" w:rsidRPr="00666059">
        <w:rPr>
          <w:rFonts w:ascii="Times New Roman" w:hAnsi="Times New Roman" w:cs="Times New Roman"/>
        </w:rPr>
        <w:t>programme</w:t>
      </w:r>
      <w:proofErr w:type="spellEnd"/>
      <w:r w:rsidR="00FA2CA1" w:rsidRPr="00666059">
        <w:rPr>
          <w:rFonts w:ascii="Times New Roman" w:hAnsi="Times New Roman" w:cs="Times New Roman"/>
        </w:rPr>
        <w:t xml:space="preserve"> and had little idea about what it might involve for them. </w:t>
      </w:r>
    </w:p>
    <w:p w14:paraId="08D0C181" w14:textId="4C7354E8" w:rsidR="000B34EC" w:rsidRPr="00666059" w:rsidRDefault="00943B11" w:rsidP="004C7266">
      <w:pPr>
        <w:spacing w:line="480" w:lineRule="auto"/>
        <w:rPr>
          <w:rFonts w:ascii="Times New Roman" w:eastAsia="Times New Roman" w:hAnsi="Times New Roman" w:cs="Times New Roman"/>
        </w:rPr>
      </w:pPr>
      <w:r w:rsidRPr="00666059">
        <w:rPr>
          <w:rFonts w:ascii="Times New Roman" w:hAnsi="Times New Roman" w:cs="Times New Roman"/>
        </w:rPr>
        <w:t xml:space="preserve"> </w:t>
      </w:r>
    </w:p>
    <w:p w14:paraId="1590CAE7" w14:textId="77777777" w:rsidR="00765C2E" w:rsidRPr="00666059" w:rsidRDefault="00765C2E" w:rsidP="004C7266">
      <w:pPr>
        <w:pStyle w:val="ListParagraph"/>
        <w:numPr>
          <w:ilvl w:val="0"/>
          <w:numId w:val="10"/>
        </w:numPr>
        <w:tabs>
          <w:tab w:val="left" w:pos="426"/>
        </w:tabs>
        <w:spacing w:line="480" w:lineRule="auto"/>
        <w:ind w:left="426" w:hanging="426"/>
        <w:rPr>
          <w:rFonts w:ascii="Times New Roman" w:hAnsi="Times New Roman" w:cs="Times New Roman"/>
        </w:rPr>
      </w:pPr>
      <w:r w:rsidRPr="00666059">
        <w:rPr>
          <w:rFonts w:ascii="Times New Roman" w:hAnsi="Times New Roman" w:cs="Times New Roman"/>
          <w:b/>
        </w:rPr>
        <w:t>E</w:t>
      </w:r>
      <w:r w:rsidR="00F642B8" w:rsidRPr="00666059">
        <w:rPr>
          <w:rFonts w:ascii="Times New Roman" w:hAnsi="Times New Roman" w:cs="Times New Roman"/>
          <w:b/>
        </w:rPr>
        <w:t xml:space="preserve">xperiences </w:t>
      </w:r>
      <w:r w:rsidRPr="00666059">
        <w:rPr>
          <w:rFonts w:ascii="Times New Roman" w:hAnsi="Times New Roman" w:cs="Times New Roman"/>
          <w:b/>
        </w:rPr>
        <w:t xml:space="preserve">and perceived impacts </w:t>
      </w:r>
      <w:r w:rsidR="00F642B8" w:rsidRPr="00666059">
        <w:rPr>
          <w:rFonts w:ascii="Times New Roman" w:hAnsi="Times New Roman" w:cs="Times New Roman"/>
          <w:b/>
        </w:rPr>
        <w:t>of the PDSAFE intervention</w:t>
      </w:r>
    </w:p>
    <w:p w14:paraId="6A7234C2" w14:textId="56F0B0D0" w:rsidR="00633831" w:rsidRPr="00666059" w:rsidRDefault="00C73AC3" w:rsidP="004C7266">
      <w:pPr>
        <w:tabs>
          <w:tab w:val="left" w:pos="426"/>
        </w:tabs>
        <w:spacing w:line="480" w:lineRule="auto"/>
        <w:rPr>
          <w:rFonts w:ascii="Times New Roman" w:hAnsi="Times New Roman" w:cs="Times New Roman"/>
        </w:rPr>
      </w:pPr>
      <w:r w:rsidRPr="00666059">
        <w:rPr>
          <w:rFonts w:ascii="Times New Roman" w:hAnsi="Times New Roman" w:cs="Times New Roman"/>
        </w:rPr>
        <w:t>At T2, in addition to introductory questions explori</w:t>
      </w:r>
      <w:r w:rsidR="00633831" w:rsidRPr="00666059">
        <w:rPr>
          <w:rFonts w:ascii="Times New Roman" w:hAnsi="Times New Roman" w:cs="Times New Roman"/>
        </w:rPr>
        <w:t>ng any changes in their condition</w:t>
      </w:r>
      <w:r w:rsidRPr="00666059">
        <w:rPr>
          <w:rFonts w:ascii="Times New Roman" w:hAnsi="Times New Roman" w:cs="Times New Roman"/>
        </w:rPr>
        <w:t xml:space="preserve">, participants were asked about the content of the PDSAFE </w:t>
      </w:r>
      <w:proofErr w:type="spellStart"/>
      <w:r w:rsidRPr="00666059">
        <w:rPr>
          <w:rFonts w:ascii="Times New Roman" w:hAnsi="Times New Roman" w:cs="Times New Roman"/>
        </w:rPr>
        <w:t>programme</w:t>
      </w:r>
      <w:proofErr w:type="spellEnd"/>
      <w:r w:rsidRPr="00666059">
        <w:rPr>
          <w:rFonts w:ascii="Times New Roman" w:hAnsi="Times New Roman" w:cs="Times New Roman"/>
        </w:rPr>
        <w:t>.  M</w:t>
      </w:r>
      <w:r w:rsidR="000465FD" w:rsidRPr="00666059">
        <w:rPr>
          <w:rFonts w:ascii="Times New Roman" w:hAnsi="Times New Roman" w:cs="Times New Roman"/>
        </w:rPr>
        <w:t xml:space="preserve">any of the participants </w:t>
      </w:r>
      <w:r w:rsidR="00765C2E" w:rsidRPr="00666059">
        <w:rPr>
          <w:rFonts w:ascii="Times New Roman" w:hAnsi="Times New Roman" w:cs="Times New Roman"/>
        </w:rPr>
        <w:t xml:space="preserve">focused on </w:t>
      </w:r>
      <w:r w:rsidR="000465FD" w:rsidRPr="00666059">
        <w:rPr>
          <w:rFonts w:ascii="Times New Roman" w:hAnsi="Times New Roman" w:cs="Times New Roman"/>
        </w:rPr>
        <w:t>the exercises and strategies</w:t>
      </w:r>
      <w:r w:rsidR="00765C2E" w:rsidRPr="00666059">
        <w:rPr>
          <w:rFonts w:ascii="Times New Roman" w:hAnsi="Times New Roman" w:cs="Times New Roman"/>
        </w:rPr>
        <w:t>, sometimes describing these</w:t>
      </w:r>
      <w:r w:rsidR="000465FD" w:rsidRPr="00666059">
        <w:rPr>
          <w:rFonts w:ascii="Times New Roman" w:hAnsi="Times New Roman" w:cs="Times New Roman"/>
        </w:rPr>
        <w:t xml:space="preserve"> in great detail.  Exercises discussed included </w:t>
      </w:r>
      <w:r w:rsidR="00633831" w:rsidRPr="00666059">
        <w:rPr>
          <w:rFonts w:ascii="Times New Roman" w:hAnsi="Times New Roman" w:cs="Times New Roman"/>
        </w:rPr>
        <w:t xml:space="preserve">rising from a </w:t>
      </w:r>
      <w:r w:rsidR="000465FD" w:rsidRPr="00666059">
        <w:rPr>
          <w:rFonts w:ascii="Times New Roman" w:hAnsi="Times New Roman" w:cs="Times New Roman"/>
        </w:rPr>
        <w:t xml:space="preserve">seated to </w:t>
      </w:r>
      <w:r w:rsidR="00633831" w:rsidRPr="00666059">
        <w:rPr>
          <w:rFonts w:ascii="Times New Roman" w:hAnsi="Times New Roman" w:cs="Times New Roman"/>
        </w:rPr>
        <w:t xml:space="preserve">a standing position, </w:t>
      </w:r>
      <w:r w:rsidR="000465FD" w:rsidRPr="00666059">
        <w:rPr>
          <w:rFonts w:ascii="Times New Roman" w:hAnsi="Times New Roman" w:cs="Times New Roman"/>
        </w:rPr>
        <w:t xml:space="preserve">walking, lunges, </w:t>
      </w:r>
      <w:r w:rsidR="00633831" w:rsidRPr="00666059">
        <w:rPr>
          <w:rFonts w:ascii="Times New Roman" w:hAnsi="Times New Roman" w:cs="Times New Roman"/>
        </w:rPr>
        <w:t xml:space="preserve">walking in </w:t>
      </w:r>
      <w:r w:rsidR="000465FD" w:rsidRPr="00666059">
        <w:rPr>
          <w:rFonts w:ascii="Times New Roman" w:hAnsi="Times New Roman" w:cs="Times New Roman"/>
        </w:rPr>
        <w:t xml:space="preserve">figure of </w:t>
      </w:r>
      <w:r w:rsidR="00633831" w:rsidRPr="00666059">
        <w:rPr>
          <w:rFonts w:ascii="Times New Roman" w:hAnsi="Times New Roman" w:cs="Times New Roman"/>
        </w:rPr>
        <w:t>eight</w:t>
      </w:r>
      <w:r w:rsidR="000465FD" w:rsidRPr="00666059">
        <w:rPr>
          <w:rFonts w:ascii="Times New Roman" w:hAnsi="Times New Roman" w:cs="Times New Roman"/>
        </w:rPr>
        <w:t xml:space="preserve">, step ups, strengthening and balance exercises, as well </w:t>
      </w:r>
      <w:r w:rsidR="00AE5BB8" w:rsidRPr="00666059">
        <w:rPr>
          <w:rFonts w:ascii="Times New Roman" w:hAnsi="Times New Roman" w:cs="Times New Roman"/>
        </w:rPr>
        <w:t xml:space="preserve">as </w:t>
      </w:r>
      <w:r w:rsidR="000465FD" w:rsidRPr="00666059">
        <w:rPr>
          <w:rFonts w:ascii="Times New Roman" w:hAnsi="Times New Roman" w:cs="Times New Roman"/>
        </w:rPr>
        <w:t xml:space="preserve">exercises specifically concentrating on </w:t>
      </w:r>
      <w:r w:rsidR="001B5B57" w:rsidRPr="00666059">
        <w:rPr>
          <w:rFonts w:ascii="Times New Roman" w:hAnsi="Times New Roman" w:cs="Times New Roman"/>
        </w:rPr>
        <w:t xml:space="preserve">individual </w:t>
      </w:r>
      <w:r w:rsidR="000465FD" w:rsidRPr="00666059">
        <w:rPr>
          <w:rFonts w:ascii="Times New Roman" w:hAnsi="Times New Roman" w:cs="Times New Roman"/>
        </w:rPr>
        <w:t>problem areas</w:t>
      </w:r>
      <w:r w:rsidR="00633831" w:rsidRPr="00666059">
        <w:rPr>
          <w:rFonts w:ascii="Times New Roman" w:hAnsi="Times New Roman" w:cs="Times New Roman"/>
        </w:rPr>
        <w:t xml:space="preserve">, sometimes explained with reference to the PDSAFE </w:t>
      </w:r>
      <w:proofErr w:type="spellStart"/>
      <w:r w:rsidR="00633831" w:rsidRPr="00666059">
        <w:rPr>
          <w:rFonts w:ascii="Times New Roman" w:hAnsi="Times New Roman" w:cs="Times New Roman"/>
        </w:rPr>
        <w:t>programme</w:t>
      </w:r>
      <w:proofErr w:type="spellEnd"/>
      <w:r w:rsidR="00633831" w:rsidRPr="00666059">
        <w:rPr>
          <w:rFonts w:ascii="Times New Roman" w:hAnsi="Times New Roman" w:cs="Times New Roman"/>
        </w:rPr>
        <w:t xml:space="preserve"> booklet.  Some participants described the process of negotiation with the physiotherapist to determine the content and intensity of the exercise </w:t>
      </w:r>
      <w:proofErr w:type="spellStart"/>
      <w:r w:rsidR="00633831" w:rsidRPr="00666059">
        <w:rPr>
          <w:rFonts w:ascii="Times New Roman" w:hAnsi="Times New Roman" w:cs="Times New Roman"/>
        </w:rPr>
        <w:t>programme</w:t>
      </w:r>
      <w:proofErr w:type="spellEnd"/>
      <w:r w:rsidR="00633831" w:rsidRPr="00666059">
        <w:rPr>
          <w:rFonts w:ascii="Times New Roman" w:hAnsi="Times New Roman" w:cs="Times New Roman"/>
        </w:rPr>
        <w:t>:</w:t>
      </w:r>
    </w:p>
    <w:p w14:paraId="64840CE9" w14:textId="77777777" w:rsidR="00633831" w:rsidRPr="00666059" w:rsidRDefault="00633831" w:rsidP="004C7266">
      <w:pPr>
        <w:tabs>
          <w:tab w:val="left" w:pos="426"/>
        </w:tabs>
        <w:spacing w:line="480" w:lineRule="auto"/>
        <w:rPr>
          <w:rFonts w:ascii="Times New Roman" w:hAnsi="Times New Roman" w:cs="Times New Roman"/>
        </w:rPr>
      </w:pPr>
    </w:p>
    <w:p w14:paraId="6BD5A6F3" w14:textId="5764399C" w:rsidR="00633831" w:rsidRPr="00666059" w:rsidRDefault="00633831" w:rsidP="004C7266">
      <w:pPr>
        <w:spacing w:line="480" w:lineRule="auto"/>
        <w:ind w:left="720"/>
        <w:rPr>
          <w:rFonts w:ascii="Times New Roman" w:hAnsi="Times New Roman" w:cs="Times New Roman"/>
        </w:rPr>
      </w:pPr>
      <w:r w:rsidRPr="00666059">
        <w:rPr>
          <w:rFonts w:ascii="Times New Roman" w:hAnsi="Times New Roman" w:cs="Times New Roman"/>
        </w:rPr>
        <w:t xml:space="preserve"> I: How did the therapist know where to start with the sort of </w:t>
      </w:r>
      <w:proofErr w:type="spellStart"/>
      <w:r w:rsidRPr="00666059">
        <w:rPr>
          <w:rFonts w:ascii="Times New Roman" w:hAnsi="Times New Roman" w:cs="Times New Roman"/>
        </w:rPr>
        <w:t>programme</w:t>
      </w:r>
      <w:proofErr w:type="spellEnd"/>
      <w:r w:rsidRPr="00666059">
        <w:rPr>
          <w:rFonts w:ascii="Times New Roman" w:hAnsi="Times New Roman" w:cs="Times New Roman"/>
        </w:rPr>
        <w:t>, was it literally following the booklet or did she start or did you decide where to start</w:t>
      </w:r>
      <w:r w:rsidR="001649D7" w:rsidRPr="00666059">
        <w:rPr>
          <w:rFonts w:ascii="Times New Roman" w:hAnsi="Times New Roman" w:cs="Times New Roman"/>
        </w:rPr>
        <w:t xml:space="preserve"> …</w:t>
      </w:r>
      <w:r w:rsidR="000171AB" w:rsidRPr="00666059">
        <w:rPr>
          <w:rFonts w:ascii="Times New Roman" w:hAnsi="Times New Roman" w:cs="Times New Roman"/>
        </w:rPr>
        <w:t>?</w:t>
      </w:r>
      <w:r w:rsidRPr="00666059">
        <w:rPr>
          <w:rFonts w:ascii="Times New Roman" w:hAnsi="Times New Roman" w:cs="Times New Roman"/>
        </w:rPr>
        <w:t xml:space="preserve"> </w:t>
      </w:r>
    </w:p>
    <w:p w14:paraId="3E7488E5" w14:textId="1EB80D55" w:rsidR="000E2367" w:rsidRDefault="00633831" w:rsidP="004C7266">
      <w:pPr>
        <w:spacing w:line="480" w:lineRule="auto"/>
        <w:ind w:left="720"/>
        <w:rPr>
          <w:rFonts w:ascii="Times New Roman" w:hAnsi="Times New Roman" w:cs="Times New Roman"/>
        </w:rPr>
      </w:pPr>
      <w:r w:rsidRPr="00666059">
        <w:rPr>
          <w:rFonts w:ascii="Times New Roman" w:hAnsi="Times New Roman" w:cs="Times New Roman"/>
        </w:rPr>
        <w:t>P: Well I think we had, it was a matter of discussing it and tryi</w:t>
      </w:r>
      <w:bookmarkStart w:id="0" w:name="_GoBack"/>
      <w:bookmarkEnd w:id="0"/>
      <w:r w:rsidRPr="00666059">
        <w:rPr>
          <w:rFonts w:ascii="Times New Roman" w:hAnsi="Times New Roman" w:cs="Times New Roman"/>
        </w:rPr>
        <w:t>ng and seeing what I could do and what I couldn’t do; what I sort of largely said was that I did not want to do a lot of exercises which weren’t demanding and did not actually achieve any</w:t>
      </w:r>
      <w:r w:rsidR="00336752" w:rsidRPr="00666059">
        <w:rPr>
          <w:rFonts w:ascii="Times New Roman" w:hAnsi="Times New Roman" w:cs="Times New Roman"/>
        </w:rPr>
        <w:t xml:space="preserve">thing. </w:t>
      </w:r>
    </w:p>
    <w:p w14:paraId="17C4271F" w14:textId="18EC3C44" w:rsidR="006103C0" w:rsidRPr="00666059" w:rsidRDefault="006103C0" w:rsidP="004C7266">
      <w:pPr>
        <w:spacing w:line="480" w:lineRule="auto"/>
        <w:ind w:left="720"/>
        <w:rPr>
          <w:rFonts w:ascii="Times New Roman" w:hAnsi="Times New Roman" w:cs="Times New Roman"/>
        </w:rPr>
      </w:pPr>
      <w:r>
        <w:rPr>
          <w:rFonts w:ascii="Times New Roman" w:hAnsi="Times New Roman" w:cs="Times New Roman"/>
        </w:rPr>
        <w:t xml:space="preserve">[Male; under mean age; TSD 11-15 years; H&amp;Y3; </w:t>
      </w:r>
      <w:r w:rsidR="00F3263C">
        <w:rPr>
          <w:rFonts w:ascii="Times New Roman" w:hAnsi="Times New Roman" w:cs="Times New Roman"/>
        </w:rPr>
        <w:t>NF12M =</w:t>
      </w:r>
      <w:r>
        <w:rPr>
          <w:rFonts w:ascii="Times New Roman" w:hAnsi="Times New Roman" w:cs="Times New Roman"/>
        </w:rPr>
        <w:t>2-10 falls]</w:t>
      </w:r>
    </w:p>
    <w:p w14:paraId="28BB8BC4" w14:textId="77777777" w:rsidR="00F30A50" w:rsidRPr="00666059" w:rsidRDefault="00F30A50" w:rsidP="004C7266">
      <w:pPr>
        <w:spacing w:line="480" w:lineRule="auto"/>
        <w:rPr>
          <w:rFonts w:ascii="Times New Roman" w:hAnsi="Times New Roman" w:cs="Times New Roman"/>
        </w:rPr>
      </w:pPr>
    </w:p>
    <w:p w14:paraId="7953F751" w14:textId="79F06EAA" w:rsidR="00F30A50" w:rsidRPr="00666059" w:rsidRDefault="00F30A50" w:rsidP="004C7266">
      <w:pPr>
        <w:spacing w:line="480" w:lineRule="auto"/>
        <w:rPr>
          <w:rFonts w:ascii="Times New Roman" w:hAnsi="Times New Roman" w:cs="Times New Roman"/>
        </w:rPr>
      </w:pPr>
      <w:r w:rsidRPr="00666059">
        <w:rPr>
          <w:rFonts w:ascii="Times New Roman" w:hAnsi="Times New Roman" w:cs="Times New Roman"/>
        </w:rPr>
        <w:t xml:space="preserve">Most people found the level of the </w:t>
      </w:r>
      <w:proofErr w:type="spellStart"/>
      <w:r w:rsidRPr="00666059">
        <w:rPr>
          <w:rFonts w:ascii="Times New Roman" w:hAnsi="Times New Roman" w:cs="Times New Roman"/>
        </w:rPr>
        <w:t>programme</w:t>
      </w:r>
      <w:proofErr w:type="spellEnd"/>
      <w:r w:rsidRPr="00666059">
        <w:rPr>
          <w:rFonts w:ascii="Times New Roman" w:hAnsi="Times New Roman" w:cs="Times New Roman"/>
        </w:rPr>
        <w:t xml:space="preserve"> acceptable and generally </w:t>
      </w:r>
      <w:proofErr w:type="spellStart"/>
      <w:r w:rsidRPr="00666059">
        <w:rPr>
          <w:rFonts w:ascii="Times New Roman" w:hAnsi="Times New Roman" w:cs="Times New Roman"/>
        </w:rPr>
        <w:t>recognised</w:t>
      </w:r>
      <w:proofErr w:type="spellEnd"/>
      <w:r w:rsidRPr="00666059">
        <w:rPr>
          <w:rFonts w:ascii="Times New Roman" w:hAnsi="Times New Roman" w:cs="Times New Roman"/>
        </w:rPr>
        <w:t xml:space="preserve"> the </w:t>
      </w:r>
      <w:r w:rsidR="00F42E9C" w:rsidRPr="00666059">
        <w:rPr>
          <w:rFonts w:ascii="Times New Roman" w:hAnsi="Times New Roman" w:cs="Times New Roman"/>
        </w:rPr>
        <w:t xml:space="preserve">progressive nature of the </w:t>
      </w:r>
      <w:proofErr w:type="spellStart"/>
      <w:r w:rsidR="00F42E9C" w:rsidRPr="00666059">
        <w:rPr>
          <w:rFonts w:ascii="Times New Roman" w:hAnsi="Times New Roman" w:cs="Times New Roman"/>
        </w:rPr>
        <w:t>programme</w:t>
      </w:r>
      <w:proofErr w:type="spellEnd"/>
      <w:r w:rsidR="00F42E9C" w:rsidRPr="00666059">
        <w:rPr>
          <w:rFonts w:ascii="Times New Roman" w:hAnsi="Times New Roman" w:cs="Times New Roman"/>
        </w:rPr>
        <w:t xml:space="preserve"> </w:t>
      </w:r>
      <w:r w:rsidR="003540F2" w:rsidRPr="00666059">
        <w:rPr>
          <w:rFonts w:ascii="Times New Roman" w:hAnsi="Times New Roman" w:cs="Times New Roman"/>
        </w:rPr>
        <w:t>(</w:t>
      </w:r>
      <w:r w:rsidR="00F42E9C" w:rsidRPr="00666059">
        <w:rPr>
          <w:rFonts w:ascii="Times New Roman" w:hAnsi="Times New Roman" w:cs="Times New Roman"/>
        </w:rPr>
        <w:t>i</w:t>
      </w:r>
      <w:r w:rsidR="001649D7" w:rsidRPr="00666059">
        <w:rPr>
          <w:rFonts w:ascii="Times New Roman" w:hAnsi="Times New Roman" w:cs="Times New Roman"/>
        </w:rPr>
        <w:t>.</w:t>
      </w:r>
      <w:r w:rsidR="00F42E9C" w:rsidRPr="00666059">
        <w:rPr>
          <w:rFonts w:ascii="Times New Roman" w:hAnsi="Times New Roman" w:cs="Times New Roman"/>
        </w:rPr>
        <w:t>e</w:t>
      </w:r>
      <w:r w:rsidR="001649D7" w:rsidRPr="00666059">
        <w:rPr>
          <w:rFonts w:ascii="Times New Roman" w:hAnsi="Times New Roman" w:cs="Times New Roman"/>
        </w:rPr>
        <w:t>.</w:t>
      </w:r>
      <w:r w:rsidR="00F42E9C" w:rsidRPr="00666059">
        <w:rPr>
          <w:rFonts w:ascii="Times New Roman" w:hAnsi="Times New Roman" w:cs="Times New Roman"/>
        </w:rPr>
        <w:t xml:space="preserve"> </w:t>
      </w:r>
      <w:r w:rsidR="003540F2" w:rsidRPr="00666059">
        <w:rPr>
          <w:rFonts w:ascii="Times New Roman" w:hAnsi="Times New Roman" w:cs="Times New Roman"/>
        </w:rPr>
        <w:t>increased in intensity</w:t>
      </w:r>
      <w:r w:rsidR="008C5FED" w:rsidRPr="00666059">
        <w:rPr>
          <w:rFonts w:ascii="Times New Roman" w:hAnsi="Times New Roman" w:cs="Times New Roman"/>
        </w:rPr>
        <w:t xml:space="preserve"> and number of repetitions</w:t>
      </w:r>
      <w:r w:rsidR="003540F2" w:rsidRPr="00666059">
        <w:rPr>
          <w:rFonts w:ascii="Times New Roman" w:hAnsi="Times New Roman" w:cs="Times New Roman"/>
        </w:rPr>
        <w:t>)</w:t>
      </w:r>
      <w:r w:rsidR="00F42E9C" w:rsidRPr="00666059">
        <w:rPr>
          <w:rFonts w:ascii="Times New Roman" w:hAnsi="Times New Roman" w:cs="Times New Roman"/>
        </w:rPr>
        <w:t xml:space="preserve">.  </w:t>
      </w:r>
      <w:r w:rsidR="00C877A4" w:rsidRPr="00666059">
        <w:rPr>
          <w:rFonts w:ascii="Times New Roman" w:hAnsi="Times New Roman" w:cs="Times New Roman"/>
        </w:rPr>
        <w:t xml:space="preserve">A small minority of participants found the exercises too easy </w:t>
      </w:r>
      <w:r w:rsidR="00CD2F01" w:rsidRPr="00666059">
        <w:rPr>
          <w:rFonts w:ascii="Times New Roman" w:hAnsi="Times New Roman" w:cs="Times New Roman"/>
        </w:rPr>
        <w:t>(especially</w:t>
      </w:r>
      <w:r w:rsidR="00633831" w:rsidRPr="00666059">
        <w:rPr>
          <w:rFonts w:ascii="Times New Roman" w:hAnsi="Times New Roman" w:cs="Times New Roman"/>
        </w:rPr>
        <w:t xml:space="preserve"> younger participants</w:t>
      </w:r>
      <w:r w:rsidR="00CD2F01" w:rsidRPr="00666059">
        <w:rPr>
          <w:rFonts w:ascii="Times New Roman" w:hAnsi="Times New Roman" w:cs="Times New Roman"/>
        </w:rPr>
        <w:t xml:space="preserve">) </w:t>
      </w:r>
      <w:r w:rsidR="00C877A4" w:rsidRPr="00666059">
        <w:rPr>
          <w:rFonts w:ascii="Times New Roman" w:hAnsi="Times New Roman" w:cs="Times New Roman"/>
        </w:rPr>
        <w:t>or to</w:t>
      </w:r>
      <w:r w:rsidR="00CD2F01" w:rsidRPr="00666059">
        <w:rPr>
          <w:rFonts w:ascii="Times New Roman" w:hAnsi="Times New Roman" w:cs="Times New Roman"/>
        </w:rPr>
        <w:t>o</w:t>
      </w:r>
      <w:r w:rsidR="00C877A4" w:rsidRPr="00666059">
        <w:rPr>
          <w:rFonts w:ascii="Times New Roman" w:hAnsi="Times New Roman" w:cs="Times New Roman"/>
        </w:rPr>
        <w:t xml:space="preserve"> challenging</w:t>
      </w:r>
      <w:r w:rsidR="00CD2F01" w:rsidRPr="00666059">
        <w:rPr>
          <w:rFonts w:ascii="Times New Roman" w:hAnsi="Times New Roman" w:cs="Times New Roman"/>
        </w:rPr>
        <w:t xml:space="preserve"> (</w:t>
      </w:r>
      <w:r w:rsidR="00775747" w:rsidRPr="00666059">
        <w:rPr>
          <w:rFonts w:ascii="Times New Roman" w:hAnsi="Times New Roman" w:cs="Times New Roman"/>
        </w:rPr>
        <w:t>particularly older participants</w:t>
      </w:r>
      <w:r w:rsidR="00CD2F01" w:rsidRPr="00666059">
        <w:rPr>
          <w:rFonts w:ascii="Times New Roman" w:hAnsi="Times New Roman" w:cs="Times New Roman"/>
        </w:rPr>
        <w:t>)</w:t>
      </w:r>
      <w:r w:rsidR="00C877A4" w:rsidRPr="00666059">
        <w:rPr>
          <w:rFonts w:ascii="Times New Roman" w:hAnsi="Times New Roman" w:cs="Times New Roman"/>
        </w:rPr>
        <w:t xml:space="preserve">; or occasionally felt they were aimed only at older people. Most </w:t>
      </w:r>
      <w:r w:rsidR="00987ED7" w:rsidRPr="00666059">
        <w:rPr>
          <w:rFonts w:ascii="Times New Roman" w:hAnsi="Times New Roman" w:cs="Times New Roman"/>
        </w:rPr>
        <w:t xml:space="preserve">acknowledged that </w:t>
      </w:r>
      <w:r w:rsidR="00C877A4" w:rsidRPr="00666059">
        <w:rPr>
          <w:rFonts w:ascii="Times New Roman" w:hAnsi="Times New Roman" w:cs="Times New Roman"/>
        </w:rPr>
        <w:t xml:space="preserve">there was an expectation for them to carry out the exercises and </w:t>
      </w:r>
      <w:proofErr w:type="spellStart"/>
      <w:r w:rsidR="00C877A4" w:rsidRPr="00666059">
        <w:rPr>
          <w:rFonts w:ascii="Times New Roman" w:hAnsi="Times New Roman" w:cs="Times New Roman"/>
        </w:rPr>
        <w:t>programme</w:t>
      </w:r>
      <w:proofErr w:type="spellEnd"/>
      <w:r w:rsidR="00C877A4" w:rsidRPr="00666059">
        <w:rPr>
          <w:rFonts w:ascii="Times New Roman" w:hAnsi="Times New Roman" w:cs="Times New Roman"/>
        </w:rPr>
        <w:t xml:space="preserve"> almost daily (or as agreed with their therapist); this was challenging for a number of participants.  </w:t>
      </w:r>
    </w:p>
    <w:p w14:paraId="6C574E67" w14:textId="77777777" w:rsidR="00F30A50" w:rsidRPr="00666059" w:rsidRDefault="00F30A50" w:rsidP="004C7266">
      <w:pPr>
        <w:spacing w:line="480" w:lineRule="auto"/>
        <w:rPr>
          <w:rFonts w:ascii="Times New Roman" w:hAnsi="Times New Roman" w:cs="Times New Roman"/>
        </w:rPr>
      </w:pPr>
    </w:p>
    <w:p w14:paraId="25BE48D8" w14:textId="6406D512" w:rsidR="00AF01F6" w:rsidRPr="00666059" w:rsidRDefault="00AF01F6" w:rsidP="00244392">
      <w:pPr>
        <w:spacing w:line="480" w:lineRule="auto"/>
        <w:ind w:left="567"/>
        <w:rPr>
          <w:rFonts w:ascii="Times New Roman" w:eastAsia="MS Mincho" w:hAnsi="Times New Roman" w:cs="Times New Roman"/>
        </w:rPr>
      </w:pPr>
      <w:r w:rsidRPr="00666059">
        <w:rPr>
          <w:rFonts w:ascii="Times New Roman" w:eastAsia="MS Mincho" w:hAnsi="Times New Roman" w:cs="Times New Roman"/>
        </w:rPr>
        <w:t xml:space="preserve">P: Well I mean, the idea is to do the exercises everyday, she </w:t>
      </w:r>
      <w:r w:rsidR="008273B3" w:rsidRPr="00666059">
        <w:rPr>
          <w:rFonts w:ascii="Times New Roman" w:eastAsia="MS Mincho" w:hAnsi="Times New Roman" w:cs="Times New Roman"/>
          <w:i/>
        </w:rPr>
        <w:t>(i.e. the physiotherapist)</w:t>
      </w:r>
      <w:r w:rsidR="008273B3" w:rsidRPr="00666059">
        <w:rPr>
          <w:rFonts w:ascii="Times New Roman" w:eastAsia="MS Mincho" w:hAnsi="Times New Roman" w:cs="Times New Roman"/>
        </w:rPr>
        <w:t xml:space="preserve"> </w:t>
      </w:r>
      <w:r w:rsidRPr="00666059">
        <w:rPr>
          <w:rFonts w:ascii="Times New Roman" w:eastAsia="MS Mincho" w:hAnsi="Times New Roman" w:cs="Times New Roman"/>
        </w:rPr>
        <w:t xml:space="preserve">said, um, </w:t>
      </w:r>
      <w:r w:rsidR="008273B3" w:rsidRPr="00666059">
        <w:rPr>
          <w:rFonts w:ascii="Times New Roman" w:eastAsia="MS Mincho" w:hAnsi="Times New Roman" w:cs="Times New Roman"/>
        </w:rPr>
        <w:t>‘I</w:t>
      </w:r>
      <w:r w:rsidRPr="00666059">
        <w:rPr>
          <w:rFonts w:ascii="Times New Roman" w:eastAsia="MS Mincho" w:hAnsi="Times New Roman" w:cs="Times New Roman"/>
        </w:rPr>
        <w:t>f you could do them three or four times a week that would be sufficient, not ideal, but it would be sufficient</w:t>
      </w:r>
      <w:r w:rsidR="008273B3" w:rsidRPr="00666059">
        <w:rPr>
          <w:rFonts w:ascii="Times New Roman" w:eastAsia="MS Mincho" w:hAnsi="Times New Roman" w:cs="Times New Roman"/>
        </w:rPr>
        <w:t>’</w:t>
      </w:r>
      <w:r w:rsidRPr="00666059">
        <w:rPr>
          <w:rFonts w:ascii="Times New Roman" w:eastAsia="MS Mincho" w:hAnsi="Times New Roman" w:cs="Times New Roman"/>
        </w:rPr>
        <w:t xml:space="preserve">, so I did try to do them three or four times. </w:t>
      </w:r>
      <w:r w:rsidR="006103C0">
        <w:rPr>
          <w:rFonts w:ascii="Times New Roman" w:eastAsia="MS Mincho" w:hAnsi="Times New Roman" w:cs="Times New Roman"/>
        </w:rPr>
        <w:t>[Female;</w:t>
      </w:r>
      <w:r w:rsidR="00244392">
        <w:rPr>
          <w:rFonts w:ascii="Times New Roman" w:eastAsia="MS Mincho" w:hAnsi="Times New Roman" w:cs="Times New Roman"/>
        </w:rPr>
        <w:t xml:space="preserve"> over mean age; </w:t>
      </w:r>
      <w:r w:rsidR="00244392">
        <w:rPr>
          <w:rFonts w:ascii="Times New Roman" w:hAnsi="Times New Roman" w:cs="Times New Roman"/>
          <w:lang w:val="en-GB"/>
        </w:rPr>
        <w:t xml:space="preserve">TSD ≤5 years; </w:t>
      </w:r>
      <w:r w:rsidR="00AB0F2E">
        <w:rPr>
          <w:rFonts w:ascii="Times New Roman" w:hAnsi="Times New Roman" w:cs="Times New Roman"/>
          <w:lang w:val="en-GB"/>
        </w:rPr>
        <w:t xml:space="preserve">H&amp;Y2; </w:t>
      </w:r>
      <w:r w:rsidR="00F3263C">
        <w:rPr>
          <w:rFonts w:ascii="Times New Roman" w:hAnsi="Times New Roman" w:cs="Times New Roman"/>
        </w:rPr>
        <w:t>NF12M</w:t>
      </w:r>
      <w:r w:rsidR="00F3263C">
        <w:rPr>
          <w:rFonts w:ascii="Times New Roman" w:hAnsi="Times New Roman" w:cs="Times New Roman"/>
          <w:lang w:val="en-GB"/>
        </w:rPr>
        <w:t xml:space="preserve"> =</w:t>
      </w:r>
      <w:r w:rsidR="00244392">
        <w:rPr>
          <w:rFonts w:ascii="Times New Roman" w:hAnsi="Times New Roman" w:cs="Times New Roman"/>
          <w:lang w:val="en-GB"/>
        </w:rPr>
        <w:t>1 fall]</w:t>
      </w:r>
    </w:p>
    <w:p w14:paraId="1BEDE385" w14:textId="60AC790E" w:rsidR="00C877A4" w:rsidRPr="00666059" w:rsidRDefault="00C877A4" w:rsidP="004C7266">
      <w:pPr>
        <w:spacing w:line="480" w:lineRule="auto"/>
        <w:rPr>
          <w:rFonts w:ascii="Times New Roman" w:hAnsi="Times New Roman" w:cs="Times New Roman"/>
        </w:rPr>
      </w:pPr>
    </w:p>
    <w:p w14:paraId="3FA02635" w14:textId="7528FDDC" w:rsidR="00CD2F01" w:rsidRPr="00666059" w:rsidRDefault="00F42E9C" w:rsidP="004C7266">
      <w:pPr>
        <w:spacing w:line="480" w:lineRule="auto"/>
        <w:rPr>
          <w:rFonts w:ascii="Times New Roman" w:hAnsi="Times New Roman" w:cs="Times New Roman"/>
        </w:rPr>
      </w:pPr>
      <w:r w:rsidRPr="00666059">
        <w:rPr>
          <w:rFonts w:ascii="Times New Roman" w:hAnsi="Times New Roman" w:cs="Times New Roman"/>
          <w:lang w:val="en-GB"/>
        </w:rPr>
        <w:t>The PD</w:t>
      </w:r>
      <w:r w:rsidR="00CD2F01" w:rsidRPr="00666059">
        <w:rPr>
          <w:rFonts w:ascii="Times New Roman" w:hAnsi="Times New Roman" w:cs="Times New Roman"/>
          <w:lang w:val="en-GB"/>
        </w:rPr>
        <w:t xml:space="preserve">SAFE intervention introduced participants to a range of different </w:t>
      </w:r>
      <w:r w:rsidR="00C32860" w:rsidRPr="00666059">
        <w:rPr>
          <w:rFonts w:ascii="Times New Roman" w:hAnsi="Times New Roman" w:cs="Times New Roman"/>
          <w:lang w:val="en-GB"/>
        </w:rPr>
        <w:t>items</w:t>
      </w:r>
      <w:r w:rsidR="00CD2F01" w:rsidRPr="00666059">
        <w:rPr>
          <w:rFonts w:ascii="Times New Roman" w:hAnsi="Times New Roman" w:cs="Times New Roman"/>
          <w:lang w:val="en-GB"/>
        </w:rPr>
        <w:t xml:space="preserve"> of equipment depending on their needs; including a </w:t>
      </w:r>
      <w:r w:rsidR="005F2206">
        <w:rPr>
          <w:rFonts w:ascii="Times New Roman" w:hAnsi="Times New Roman" w:cs="Times New Roman"/>
          <w:lang w:val="en-GB"/>
        </w:rPr>
        <w:t xml:space="preserve">DVD, a </w:t>
      </w:r>
      <w:r w:rsidR="00CD2F01" w:rsidRPr="00666059">
        <w:rPr>
          <w:rFonts w:ascii="Times New Roman" w:hAnsi="Times New Roman" w:cs="Times New Roman"/>
          <w:lang w:val="en-GB"/>
        </w:rPr>
        <w:t xml:space="preserve">weighted </w:t>
      </w:r>
      <w:r w:rsidR="00B36E4C" w:rsidRPr="00666059">
        <w:rPr>
          <w:rFonts w:ascii="Times New Roman" w:hAnsi="Times New Roman" w:cs="Times New Roman"/>
          <w:lang w:val="en-GB"/>
        </w:rPr>
        <w:t>vest</w:t>
      </w:r>
      <w:r w:rsidR="00CD2F01" w:rsidRPr="00666059">
        <w:rPr>
          <w:rFonts w:ascii="Times New Roman" w:hAnsi="Times New Roman" w:cs="Times New Roman"/>
          <w:lang w:val="en-GB"/>
        </w:rPr>
        <w:t>, a step</w:t>
      </w:r>
      <w:r w:rsidR="00C852F5" w:rsidRPr="00666059">
        <w:rPr>
          <w:rFonts w:ascii="Times New Roman" w:hAnsi="Times New Roman" w:cs="Times New Roman"/>
          <w:lang w:val="en-GB"/>
        </w:rPr>
        <w:t xml:space="preserve">, </w:t>
      </w:r>
      <w:r w:rsidRPr="00666059">
        <w:rPr>
          <w:rFonts w:ascii="Times New Roman" w:hAnsi="Times New Roman" w:cs="Times New Roman"/>
          <w:lang w:val="en-GB"/>
        </w:rPr>
        <w:t xml:space="preserve">a </w:t>
      </w:r>
      <w:r w:rsidR="00C852F5" w:rsidRPr="00666059">
        <w:rPr>
          <w:rFonts w:ascii="Times New Roman" w:hAnsi="Times New Roman" w:cs="Times New Roman"/>
          <w:lang w:val="en-GB"/>
        </w:rPr>
        <w:t xml:space="preserve">blue folder detailing </w:t>
      </w:r>
      <w:r w:rsidR="008D1B37" w:rsidRPr="00666059">
        <w:rPr>
          <w:rFonts w:ascii="Times New Roman" w:hAnsi="Times New Roman" w:cs="Times New Roman"/>
          <w:lang w:val="en-GB"/>
        </w:rPr>
        <w:t xml:space="preserve">the individualised </w:t>
      </w:r>
      <w:r w:rsidR="00C852F5" w:rsidRPr="00666059">
        <w:rPr>
          <w:rFonts w:ascii="Times New Roman" w:hAnsi="Times New Roman" w:cs="Times New Roman"/>
          <w:lang w:val="en-GB"/>
        </w:rPr>
        <w:t>exercise</w:t>
      </w:r>
      <w:r w:rsidR="008D1B37" w:rsidRPr="00666059">
        <w:rPr>
          <w:rFonts w:ascii="Times New Roman" w:hAnsi="Times New Roman" w:cs="Times New Roman"/>
          <w:lang w:val="en-GB"/>
        </w:rPr>
        <w:t xml:space="preserve"> programme</w:t>
      </w:r>
      <w:r w:rsidR="00C852F5" w:rsidRPr="00666059">
        <w:rPr>
          <w:rFonts w:ascii="Times New Roman" w:hAnsi="Times New Roman" w:cs="Times New Roman"/>
          <w:lang w:val="en-GB"/>
        </w:rPr>
        <w:t xml:space="preserve"> and providing a log sheet</w:t>
      </w:r>
      <w:r w:rsidR="00E129C3" w:rsidRPr="00666059">
        <w:rPr>
          <w:rFonts w:ascii="Times New Roman" w:hAnsi="Times New Roman" w:cs="Times New Roman"/>
          <w:lang w:val="en-GB"/>
        </w:rPr>
        <w:t xml:space="preserve"> and a metronome</w:t>
      </w:r>
      <w:r w:rsidR="00CD2F01" w:rsidRPr="00666059">
        <w:rPr>
          <w:rFonts w:ascii="Times New Roman" w:hAnsi="Times New Roman" w:cs="Times New Roman"/>
          <w:lang w:val="en-GB"/>
        </w:rPr>
        <w:t xml:space="preserve">.  </w:t>
      </w:r>
      <w:r w:rsidR="00C32860" w:rsidRPr="00666059">
        <w:rPr>
          <w:rFonts w:ascii="Times New Roman" w:hAnsi="Times New Roman" w:cs="Times New Roman"/>
          <w:lang w:val="en-GB"/>
        </w:rPr>
        <w:t>Among the minority who used the weighted vests, t</w:t>
      </w:r>
      <w:r w:rsidR="00CD2F01" w:rsidRPr="00666059">
        <w:rPr>
          <w:rFonts w:ascii="Times New Roman" w:hAnsi="Times New Roman" w:cs="Times New Roman"/>
          <w:lang w:val="en-GB"/>
        </w:rPr>
        <w:t>here were mixed views</w:t>
      </w:r>
      <w:r w:rsidR="00C32860" w:rsidRPr="00666059">
        <w:rPr>
          <w:rFonts w:ascii="Times New Roman" w:hAnsi="Times New Roman" w:cs="Times New Roman"/>
          <w:lang w:val="en-GB"/>
        </w:rPr>
        <w:t xml:space="preserve">; </w:t>
      </w:r>
      <w:r w:rsidR="00C852F5" w:rsidRPr="00666059">
        <w:rPr>
          <w:rFonts w:ascii="Times New Roman" w:hAnsi="Times New Roman" w:cs="Times New Roman"/>
          <w:lang w:val="en-GB"/>
        </w:rPr>
        <w:t xml:space="preserve">some users ‘loved it’, found it useful </w:t>
      </w:r>
      <w:r w:rsidR="00CD2F01" w:rsidRPr="00666059">
        <w:rPr>
          <w:rFonts w:ascii="Times New Roman" w:hAnsi="Times New Roman" w:cs="Times New Roman"/>
          <w:lang w:val="en-GB"/>
        </w:rPr>
        <w:t>and felt it made the exercises more challenging for them</w:t>
      </w:r>
      <w:r w:rsidR="00C852F5" w:rsidRPr="00666059">
        <w:rPr>
          <w:rFonts w:ascii="Times New Roman" w:hAnsi="Times New Roman" w:cs="Times New Roman"/>
          <w:lang w:val="en-GB"/>
        </w:rPr>
        <w:t>; this was especially true for younger people</w:t>
      </w:r>
      <w:r w:rsidR="00894145" w:rsidRPr="00666059">
        <w:rPr>
          <w:rFonts w:ascii="Times New Roman" w:hAnsi="Times New Roman" w:cs="Times New Roman"/>
          <w:lang w:val="en-GB"/>
        </w:rPr>
        <w:t xml:space="preserve"> a</w:t>
      </w:r>
      <w:r w:rsidR="008B6550" w:rsidRPr="00666059">
        <w:rPr>
          <w:rFonts w:ascii="Times New Roman" w:hAnsi="Times New Roman" w:cs="Times New Roman"/>
          <w:lang w:val="en-GB"/>
        </w:rPr>
        <w:t>nd</w:t>
      </w:r>
      <w:r w:rsidR="00894145" w:rsidRPr="00666059">
        <w:rPr>
          <w:rFonts w:ascii="Times New Roman" w:hAnsi="Times New Roman" w:cs="Times New Roman"/>
          <w:lang w:val="en-GB"/>
        </w:rPr>
        <w:t xml:space="preserve"> those whose Parkinson’s was not severe.</w:t>
      </w:r>
      <w:r w:rsidR="00C852F5" w:rsidRPr="00666059">
        <w:rPr>
          <w:rFonts w:ascii="Times New Roman" w:hAnsi="Times New Roman" w:cs="Times New Roman"/>
          <w:lang w:val="en-GB"/>
        </w:rPr>
        <w:t xml:space="preserve">  O</w:t>
      </w:r>
      <w:r w:rsidR="00CD2F01" w:rsidRPr="00666059">
        <w:rPr>
          <w:rFonts w:ascii="Times New Roman" w:hAnsi="Times New Roman" w:cs="Times New Roman"/>
          <w:lang w:val="en-GB"/>
        </w:rPr>
        <w:t>thers</w:t>
      </w:r>
      <w:r w:rsidR="00894145" w:rsidRPr="00666059">
        <w:rPr>
          <w:rFonts w:ascii="Times New Roman" w:hAnsi="Times New Roman" w:cs="Times New Roman"/>
          <w:lang w:val="en-GB"/>
        </w:rPr>
        <w:t xml:space="preserve"> </w:t>
      </w:r>
      <w:r w:rsidR="00CD2F01" w:rsidRPr="00666059">
        <w:rPr>
          <w:rFonts w:ascii="Times New Roman" w:hAnsi="Times New Roman" w:cs="Times New Roman"/>
          <w:lang w:val="en-GB"/>
        </w:rPr>
        <w:t xml:space="preserve">disliked </w:t>
      </w:r>
      <w:r w:rsidR="00B36E4C" w:rsidRPr="00666059">
        <w:rPr>
          <w:rFonts w:ascii="Times New Roman" w:hAnsi="Times New Roman" w:cs="Times New Roman"/>
          <w:lang w:val="en-GB"/>
        </w:rPr>
        <w:t xml:space="preserve">the weighted vests, </w:t>
      </w:r>
      <w:r w:rsidR="00B068D9" w:rsidRPr="00666059">
        <w:rPr>
          <w:rFonts w:ascii="Times New Roman" w:hAnsi="Times New Roman" w:cs="Times New Roman"/>
        </w:rPr>
        <w:t>describ</w:t>
      </w:r>
      <w:r w:rsidR="00B36E4C" w:rsidRPr="00666059">
        <w:rPr>
          <w:rFonts w:ascii="Times New Roman" w:hAnsi="Times New Roman" w:cs="Times New Roman"/>
        </w:rPr>
        <w:t>ing</w:t>
      </w:r>
      <w:r w:rsidR="00B068D9" w:rsidRPr="00666059">
        <w:rPr>
          <w:rFonts w:ascii="Times New Roman" w:hAnsi="Times New Roman" w:cs="Times New Roman"/>
        </w:rPr>
        <w:t xml:space="preserve"> them as not being very practical, not coping with them, or not being useful.</w:t>
      </w:r>
      <w:r w:rsidR="002E68C5" w:rsidRPr="00666059">
        <w:rPr>
          <w:rFonts w:ascii="Times New Roman" w:hAnsi="Times New Roman" w:cs="Times New Roman"/>
        </w:rPr>
        <w:t xml:space="preserve"> </w:t>
      </w:r>
    </w:p>
    <w:p w14:paraId="445287DD" w14:textId="77777777" w:rsidR="00E3627B" w:rsidRPr="00666059" w:rsidRDefault="00E3627B" w:rsidP="004C7266">
      <w:pPr>
        <w:spacing w:line="480" w:lineRule="auto"/>
        <w:rPr>
          <w:rFonts w:ascii="Times New Roman" w:hAnsi="Times New Roman" w:cs="Times New Roman"/>
        </w:rPr>
      </w:pPr>
    </w:p>
    <w:p w14:paraId="4FE8EE0C" w14:textId="7984045F" w:rsidR="00C852F5" w:rsidRPr="00666059" w:rsidRDefault="00E129C3" w:rsidP="004C7266">
      <w:pPr>
        <w:spacing w:line="480" w:lineRule="auto"/>
        <w:rPr>
          <w:rFonts w:ascii="Times New Roman" w:hAnsi="Times New Roman" w:cs="Times New Roman"/>
        </w:rPr>
      </w:pPr>
      <w:r w:rsidRPr="00666059">
        <w:rPr>
          <w:rFonts w:ascii="Times New Roman" w:hAnsi="Times New Roman" w:cs="Times New Roman"/>
        </w:rPr>
        <w:t xml:space="preserve">Participants commonly described being filmed as part of the intervention, or using </w:t>
      </w:r>
      <w:r w:rsidR="00B36E4C" w:rsidRPr="00666059">
        <w:rPr>
          <w:rFonts w:ascii="Times New Roman" w:hAnsi="Times New Roman" w:cs="Times New Roman"/>
        </w:rPr>
        <w:t>the</w:t>
      </w:r>
      <w:r w:rsidRPr="00666059">
        <w:rPr>
          <w:rFonts w:ascii="Times New Roman" w:hAnsi="Times New Roman" w:cs="Times New Roman"/>
        </w:rPr>
        <w:t xml:space="preserve"> DVD</w:t>
      </w:r>
      <w:r w:rsidR="00B36E4C" w:rsidRPr="00666059">
        <w:rPr>
          <w:rFonts w:ascii="Times New Roman" w:hAnsi="Times New Roman" w:cs="Times New Roman"/>
        </w:rPr>
        <w:t xml:space="preserve"> supplied as part of the PDSAFE </w:t>
      </w:r>
      <w:proofErr w:type="spellStart"/>
      <w:r w:rsidR="00B36E4C" w:rsidRPr="00666059">
        <w:rPr>
          <w:rFonts w:ascii="Times New Roman" w:hAnsi="Times New Roman" w:cs="Times New Roman"/>
        </w:rPr>
        <w:t>programme</w:t>
      </w:r>
      <w:proofErr w:type="spellEnd"/>
      <w:r w:rsidR="00B36E4C" w:rsidRPr="00666059">
        <w:rPr>
          <w:rFonts w:ascii="Times New Roman" w:hAnsi="Times New Roman" w:cs="Times New Roman"/>
        </w:rPr>
        <w:t>,</w:t>
      </w:r>
      <w:r w:rsidRPr="00666059">
        <w:rPr>
          <w:rFonts w:ascii="Times New Roman" w:hAnsi="Times New Roman" w:cs="Times New Roman"/>
        </w:rPr>
        <w:t xml:space="preserve"> </w:t>
      </w:r>
      <w:r w:rsidR="00B36E4C" w:rsidRPr="00666059">
        <w:rPr>
          <w:rFonts w:ascii="Times New Roman" w:hAnsi="Times New Roman" w:cs="Times New Roman"/>
        </w:rPr>
        <w:t xml:space="preserve">which included a </w:t>
      </w:r>
      <w:r w:rsidRPr="00666059">
        <w:rPr>
          <w:rFonts w:ascii="Times New Roman" w:hAnsi="Times New Roman" w:cs="Times New Roman"/>
        </w:rPr>
        <w:t>metronome</w:t>
      </w:r>
      <w:r w:rsidR="00B36E4C" w:rsidRPr="00666059">
        <w:rPr>
          <w:rFonts w:ascii="Times New Roman" w:hAnsi="Times New Roman" w:cs="Times New Roman"/>
        </w:rPr>
        <w:t xml:space="preserve">.  </w:t>
      </w:r>
      <w:r w:rsidRPr="00666059">
        <w:rPr>
          <w:rFonts w:ascii="Times New Roman" w:hAnsi="Times New Roman" w:cs="Times New Roman"/>
        </w:rPr>
        <w:t xml:space="preserve">A minority of </w:t>
      </w:r>
      <w:r w:rsidR="00987ED7" w:rsidRPr="00666059">
        <w:rPr>
          <w:rFonts w:ascii="Times New Roman" w:hAnsi="Times New Roman" w:cs="Times New Roman"/>
        </w:rPr>
        <w:t>participants</w:t>
      </w:r>
      <w:r w:rsidRPr="00666059">
        <w:rPr>
          <w:rFonts w:ascii="Times New Roman" w:hAnsi="Times New Roman" w:cs="Times New Roman"/>
        </w:rPr>
        <w:t xml:space="preserve"> felt that the DVD prompted or helped them to engage in the exercises</w:t>
      </w:r>
      <w:r w:rsidR="002769EF" w:rsidRPr="00666059">
        <w:rPr>
          <w:rFonts w:ascii="Times New Roman" w:hAnsi="Times New Roman" w:cs="Times New Roman"/>
        </w:rPr>
        <w:t>.  M</w:t>
      </w:r>
      <w:r w:rsidRPr="00666059">
        <w:rPr>
          <w:rFonts w:ascii="Times New Roman" w:hAnsi="Times New Roman" w:cs="Times New Roman"/>
        </w:rPr>
        <w:t xml:space="preserve">ore commonly </w:t>
      </w:r>
      <w:r w:rsidR="00987ED7" w:rsidRPr="00666059">
        <w:rPr>
          <w:rFonts w:ascii="Times New Roman" w:hAnsi="Times New Roman" w:cs="Times New Roman"/>
        </w:rPr>
        <w:t>they</w:t>
      </w:r>
      <w:r w:rsidRPr="00666059">
        <w:rPr>
          <w:rFonts w:ascii="Times New Roman" w:hAnsi="Times New Roman" w:cs="Times New Roman"/>
        </w:rPr>
        <w:t xml:space="preserve"> described at least one problem with the D</w:t>
      </w:r>
      <w:r w:rsidR="002769EF" w:rsidRPr="00666059">
        <w:rPr>
          <w:rFonts w:ascii="Times New Roman" w:hAnsi="Times New Roman" w:cs="Times New Roman"/>
        </w:rPr>
        <w:t>VD</w:t>
      </w:r>
      <w:r w:rsidR="00B36E4C" w:rsidRPr="00666059">
        <w:rPr>
          <w:rFonts w:ascii="Times New Roman" w:hAnsi="Times New Roman" w:cs="Times New Roman"/>
        </w:rPr>
        <w:t xml:space="preserve">, </w:t>
      </w:r>
      <w:r w:rsidR="002769EF" w:rsidRPr="00666059">
        <w:rPr>
          <w:rFonts w:ascii="Times New Roman" w:hAnsi="Times New Roman" w:cs="Times New Roman"/>
        </w:rPr>
        <w:t xml:space="preserve">metronome or filming; </w:t>
      </w:r>
      <w:r w:rsidR="00B36E4C" w:rsidRPr="00666059">
        <w:rPr>
          <w:rFonts w:ascii="Times New Roman" w:hAnsi="Times New Roman" w:cs="Times New Roman"/>
        </w:rPr>
        <w:t>the metronome particularly was found to be hard to use, with participants experiencing difficulties in keeping in time</w:t>
      </w:r>
      <w:r w:rsidR="008D1B37" w:rsidRPr="00666059">
        <w:rPr>
          <w:rFonts w:ascii="Times New Roman" w:hAnsi="Times New Roman" w:cs="Times New Roman"/>
        </w:rPr>
        <w:t xml:space="preserve">.  </w:t>
      </w:r>
      <w:r w:rsidR="00B36E4C" w:rsidRPr="00666059">
        <w:rPr>
          <w:rFonts w:ascii="Times New Roman" w:hAnsi="Times New Roman" w:cs="Times New Roman"/>
        </w:rPr>
        <w:t xml:space="preserve">Older people found the metronome particularly difficult to use.  </w:t>
      </w:r>
      <w:r w:rsidR="00662E1C" w:rsidRPr="00666059">
        <w:rPr>
          <w:rFonts w:ascii="Times New Roman" w:hAnsi="Times New Roman" w:cs="Times New Roman"/>
        </w:rPr>
        <w:t>On a few occasions participants accessed the metronome on an app on a portable device (such as a mobile phone), which was more acceptable</w:t>
      </w:r>
      <w:r w:rsidR="00721BB0" w:rsidRPr="00666059">
        <w:rPr>
          <w:rFonts w:ascii="Times New Roman" w:hAnsi="Times New Roman" w:cs="Times New Roman"/>
        </w:rPr>
        <w:t xml:space="preserve"> and easier to use.  </w:t>
      </w:r>
      <w:r w:rsidR="00A769A2" w:rsidRPr="00666059">
        <w:rPr>
          <w:rFonts w:ascii="Times New Roman" w:hAnsi="Times New Roman" w:cs="Times New Roman"/>
        </w:rPr>
        <w:t>Although participants made reference to being filmed (exce</w:t>
      </w:r>
      <w:r w:rsidR="00D73A7F" w:rsidRPr="00666059">
        <w:rPr>
          <w:rFonts w:ascii="Times New Roman" w:hAnsi="Times New Roman" w:cs="Times New Roman"/>
        </w:rPr>
        <w:t>r</w:t>
      </w:r>
      <w:r w:rsidR="00A769A2" w:rsidRPr="00666059">
        <w:rPr>
          <w:rFonts w:ascii="Times New Roman" w:hAnsi="Times New Roman" w:cs="Times New Roman"/>
        </w:rPr>
        <w:t xml:space="preserve">pts from which were then used within the DVD to educate and prompt), they did not tend to use these DVDs at home.  </w:t>
      </w:r>
      <w:r w:rsidR="00F42E9C" w:rsidRPr="00666059">
        <w:rPr>
          <w:rFonts w:ascii="Times New Roman" w:hAnsi="Times New Roman" w:cs="Times New Roman"/>
        </w:rPr>
        <w:t>A sizeable minority of participants expressed dissatisfaction that the</w:t>
      </w:r>
      <w:r w:rsidR="005F2206">
        <w:rPr>
          <w:rFonts w:ascii="Times New Roman" w:hAnsi="Times New Roman" w:cs="Times New Roman"/>
        </w:rPr>
        <w:t xml:space="preserve"> </w:t>
      </w:r>
      <w:r w:rsidR="00F42E9C" w:rsidRPr="00666059">
        <w:rPr>
          <w:rFonts w:ascii="Times New Roman" w:hAnsi="Times New Roman" w:cs="Times New Roman"/>
        </w:rPr>
        <w:t xml:space="preserve">equipment </w:t>
      </w:r>
      <w:r w:rsidR="005F2206">
        <w:rPr>
          <w:rFonts w:ascii="Times New Roman" w:hAnsi="Times New Roman" w:cs="Times New Roman"/>
        </w:rPr>
        <w:t xml:space="preserve">(other than their personal log sheet) </w:t>
      </w:r>
      <w:r w:rsidR="00F42E9C" w:rsidRPr="00666059">
        <w:rPr>
          <w:rFonts w:ascii="Times New Roman" w:hAnsi="Times New Roman" w:cs="Times New Roman"/>
        </w:rPr>
        <w:t xml:space="preserve">was reclaimed at the end of the </w:t>
      </w:r>
      <w:proofErr w:type="spellStart"/>
      <w:r w:rsidR="00F42E9C" w:rsidRPr="00666059">
        <w:rPr>
          <w:rFonts w:ascii="Times New Roman" w:hAnsi="Times New Roman" w:cs="Times New Roman"/>
        </w:rPr>
        <w:t>programme</w:t>
      </w:r>
      <w:proofErr w:type="spellEnd"/>
      <w:r w:rsidR="00F42E9C" w:rsidRPr="00666059">
        <w:rPr>
          <w:rFonts w:ascii="Times New Roman" w:hAnsi="Times New Roman" w:cs="Times New Roman"/>
        </w:rPr>
        <w:t>.</w:t>
      </w:r>
    </w:p>
    <w:p w14:paraId="6AF01A4B" w14:textId="77777777" w:rsidR="00F42E9C" w:rsidRPr="00666059" w:rsidRDefault="00F42E9C" w:rsidP="004C7266">
      <w:pPr>
        <w:spacing w:line="480" w:lineRule="auto"/>
        <w:rPr>
          <w:rFonts w:ascii="Times New Roman" w:hAnsi="Times New Roman" w:cs="Times New Roman"/>
        </w:rPr>
      </w:pPr>
    </w:p>
    <w:p w14:paraId="3BAAAFED" w14:textId="65F5722D" w:rsidR="00824B12" w:rsidRPr="00666059" w:rsidRDefault="00A769A2" w:rsidP="004C7266">
      <w:pPr>
        <w:spacing w:line="480" w:lineRule="auto"/>
        <w:rPr>
          <w:rFonts w:ascii="Times New Roman" w:hAnsi="Times New Roman" w:cs="Times New Roman"/>
          <w:lang w:val="en-GB"/>
        </w:rPr>
      </w:pPr>
      <w:r w:rsidRPr="00666059">
        <w:rPr>
          <w:rFonts w:ascii="Times New Roman" w:hAnsi="Times New Roman" w:cs="Times New Roman"/>
          <w:lang w:val="en-GB"/>
        </w:rPr>
        <w:t>Most p</w:t>
      </w:r>
      <w:r w:rsidR="00987ED7" w:rsidRPr="00666059">
        <w:rPr>
          <w:rFonts w:ascii="Times New Roman" w:hAnsi="Times New Roman" w:cs="Times New Roman"/>
          <w:lang w:val="en-GB"/>
        </w:rPr>
        <w:t>articipants</w:t>
      </w:r>
      <w:r w:rsidR="00CF6D30" w:rsidRPr="00666059">
        <w:rPr>
          <w:rFonts w:ascii="Times New Roman" w:hAnsi="Times New Roman" w:cs="Times New Roman"/>
          <w:lang w:val="en-GB"/>
        </w:rPr>
        <w:t xml:space="preserve"> </w:t>
      </w:r>
      <w:r w:rsidR="000E2367" w:rsidRPr="00666059">
        <w:rPr>
          <w:rFonts w:ascii="Times New Roman" w:hAnsi="Times New Roman" w:cs="Times New Roman"/>
          <w:lang w:val="en-GB"/>
        </w:rPr>
        <w:t>felt they had</w:t>
      </w:r>
      <w:r w:rsidR="00CF6D30" w:rsidRPr="00666059">
        <w:rPr>
          <w:rFonts w:ascii="Times New Roman" w:hAnsi="Times New Roman" w:cs="Times New Roman"/>
          <w:lang w:val="en-GB"/>
        </w:rPr>
        <w:t xml:space="preserve"> experienced benefits as a result of engaging in the PDSAFE programme</w:t>
      </w:r>
      <w:r w:rsidR="00F42E9C" w:rsidRPr="00666059">
        <w:rPr>
          <w:rFonts w:ascii="Times New Roman" w:hAnsi="Times New Roman" w:cs="Times New Roman"/>
          <w:lang w:val="en-GB"/>
        </w:rPr>
        <w:t xml:space="preserve"> including </w:t>
      </w:r>
      <w:r w:rsidR="008D1B37" w:rsidRPr="00666059">
        <w:rPr>
          <w:rFonts w:ascii="Times New Roman" w:hAnsi="Times New Roman" w:cs="Times New Roman"/>
          <w:lang w:val="en-GB"/>
        </w:rPr>
        <w:t>enhanced</w:t>
      </w:r>
      <w:r w:rsidR="00F42E9C" w:rsidRPr="00666059">
        <w:rPr>
          <w:rFonts w:ascii="Times New Roman" w:hAnsi="Times New Roman" w:cs="Times New Roman"/>
          <w:lang w:val="en-GB"/>
        </w:rPr>
        <w:t xml:space="preserve"> mobility </w:t>
      </w:r>
      <w:r w:rsidR="008D1B37" w:rsidRPr="00666059">
        <w:rPr>
          <w:rFonts w:ascii="Times New Roman" w:hAnsi="Times New Roman" w:cs="Times New Roman"/>
          <w:lang w:val="en-GB"/>
        </w:rPr>
        <w:t>through use of strategies such as slowing down</w:t>
      </w:r>
      <w:r w:rsidR="00D062B7" w:rsidRPr="00666059">
        <w:rPr>
          <w:rFonts w:ascii="Times New Roman" w:hAnsi="Times New Roman" w:cs="Times New Roman"/>
          <w:lang w:val="en-GB"/>
        </w:rPr>
        <w:t xml:space="preserve"> and</w:t>
      </w:r>
      <w:r w:rsidR="00A82D34" w:rsidRPr="00666059">
        <w:rPr>
          <w:rFonts w:ascii="Times New Roman" w:hAnsi="Times New Roman" w:cs="Times New Roman"/>
          <w:lang w:val="en-GB"/>
        </w:rPr>
        <w:t xml:space="preserve"> use of</w:t>
      </w:r>
      <w:r w:rsidR="008D1B37" w:rsidRPr="00666059">
        <w:rPr>
          <w:rFonts w:ascii="Times New Roman" w:hAnsi="Times New Roman" w:cs="Times New Roman"/>
          <w:lang w:val="en-GB"/>
        </w:rPr>
        <w:t xml:space="preserve"> swaying</w:t>
      </w:r>
      <w:r w:rsidR="00A82D34" w:rsidRPr="00666059">
        <w:rPr>
          <w:rFonts w:ascii="Times New Roman" w:hAnsi="Times New Roman" w:cs="Times New Roman"/>
          <w:lang w:val="en-GB"/>
        </w:rPr>
        <w:t xml:space="preserve"> to initiate movement</w:t>
      </w:r>
      <w:r w:rsidR="008D1B37" w:rsidRPr="00666059">
        <w:rPr>
          <w:rFonts w:ascii="Times New Roman" w:hAnsi="Times New Roman" w:cs="Times New Roman"/>
          <w:lang w:val="en-GB"/>
        </w:rPr>
        <w:t xml:space="preserve">, </w:t>
      </w:r>
      <w:r w:rsidR="00A82D34" w:rsidRPr="00666059">
        <w:rPr>
          <w:rFonts w:ascii="Times New Roman" w:hAnsi="Times New Roman" w:cs="Times New Roman"/>
          <w:lang w:val="en-GB"/>
        </w:rPr>
        <w:t xml:space="preserve">functional gains, </w:t>
      </w:r>
      <w:r w:rsidR="00F42E9C" w:rsidRPr="00666059">
        <w:rPr>
          <w:rFonts w:ascii="Times New Roman" w:hAnsi="Times New Roman" w:cs="Times New Roman"/>
          <w:lang w:val="en-GB"/>
        </w:rPr>
        <w:t>psychological and social benefits</w:t>
      </w:r>
      <w:r w:rsidR="008D1B37" w:rsidRPr="00666059">
        <w:rPr>
          <w:rFonts w:ascii="Times New Roman" w:hAnsi="Times New Roman" w:cs="Times New Roman"/>
          <w:lang w:val="en-GB"/>
        </w:rPr>
        <w:t xml:space="preserve"> such as improved confidence</w:t>
      </w:r>
      <w:r w:rsidR="00F42E9C" w:rsidRPr="00666059">
        <w:rPr>
          <w:rFonts w:ascii="Times New Roman" w:hAnsi="Times New Roman" w:cs="Times New Roman"/>
          <w:lang w:val="en-GB"/>
        </w:rPr>
        <w:t>, prevention of falls and increased awareness of limitations and triggers for falls</w:t>
      </w:r>
      <w:r w:rsidR="00171FBD" w:rsidRPr="00666059">
        <w:rPr>
          <w:rFonts w:ascii="Times New Roman" w:hAnsi="Times New Roman" w:cs="Times New Roman"/>
          <w:lang w:val="en-GB"/>
        </w:rPr>
        <w:t>.  People valued the personalised nature of the PDSAFE intervention</w:t>
      </w:r>
      <w:r w:rsidRPr="00666059">
        <w:rPr>
          <w:rFonts w:ascii="Times New Roman" w:hAnsi="Times New Roman" w:cs="Times New Roman"/>
          <w:lang w:val="en-GB"/>
        </w:rPr>
        <w:t>:</w:t>
      </w:r>
    </w:p>
    <w:p w14:paraId="176511C0" w14:textId="77777777" w:rsidR="00824B12" w:rsidRPr="00666059" w:rsidRDefault="00824B12" w:rsidP="004C7266">
      <w:pPr>
        <w:spacing w:line="480" w:lineRule="auto"/>
        <w:rPr>
          <w:rFonts w:ascii="Times New Roman" w:hAnsi="Times New Roman" w:cs="Times New Roman"/>
          <w:lang w:val="en-GB"/>
        </w:rPr>
      </w:pPr>
    </w:p>
    <w:p w14:paraId="0BAB70D3" w14:textId="409FD775" w:rsidR="00A904E6" w:rsidRPr="00666059" w:rsidRDefault="00A904E6" w:rsidP="004C7266">
      <w:pPr>
        <w:spacing w:line="480" w:lineRule="auto"/>
        <w:ind w:left="709"/>
        <w:rPr>
          <w:rFonts w:ascii="Times New Roman" w:hAnsi="Times New Roman" w:cs="Times New Roman"/>
          <w:lang w:val="en-GB"/>
        </w:rPr>
      </w:pPr>
      <w:r w:rsidRPr="00666059">
        <w:rPr>
          <w:rFonts w:ascii="Times New Roman" w:hAnsi="Times New Roman" w:cs="Times New Roman"/>
          <w:lang w:val="en-GB"/>
        </w:rPr>
        <w:t xml:space="preserve">P: ‘Best thing that came out of it is that I found out more about my Parkinson’s as a personal thing to me and I found out that it didn’t mean that the person I saw walking past with Parkinson’s was one who was like I am going to be, because it is all different, so don’t be sitting here thinking ‘Oh god, I am going to end up like that’ because you might not, and I found it has definitely made me better’ </w:t>
      </w:r>
      <w:r w:rsidR="006103C0">
        <w:rPr>
          <w:rFonts w:ascii="Times New Roman" w:hAnsi="Times New Roman" w:cs="Times New Roman"/>
          <w:lang w:val="en-GB"/>
        </w:rPr>
        <w:t xml:space="preserve">[Female; under mean age; TSD ≤5 years; H&amp;Y1; </w:t>
      </w:r>
      <w:r w:rsidR="00F3263C">
        <w:rPr>
          <w:rFonts w:ascii="Times New Roman" w:hAnsi="Times New Roman" w:cs="Times New Roman"/>
        </w:rPr>
        <w:t>NF12M</w:t>
      </w:r>
      <w:r w:rsidR="00F3263C">
        <w:rPr>
          <w:rFonts w:ascii="Times New Roman" w:hAnsi="Times New Roman" w:cs="Times New Roman"/>
          <w:lang w:val="en-GB"/>
        </w:rPr>
        <w:t xml:space="preserve"> =</w:t>
      </w:r>
      <w:r w:rsidR="006103C0">
        <w:rPr>
          <w:rFonts w:ascii="Times New Roman" w:hAnsi="Times New Roman" w:cs="Times New Roman"/>
          <w:lang w:val="en-GB"/>
        </w:rPr>
        <w:t>2-10 falls]</w:t>
      </w:r>
    </w:p>
    <w:p w14:paraId="76C6C74F" w14:textId="77777777" w:rsidR="00A904E6" w:rsidRPr="00666059" w:rsidRDefault="00A904E6" w:rsidP="004C7266">
      <w:pPr>
        <w:spacing w:line="480" w:lineRule="auto"/>
        <w:rPr>
          <w:rFonts w:ascii="Times New Roman" w:hAnsi="Times New Roman" w:cs="Times New Roman"/>
          <w:lang w:val="en-GB"/>
        </w:rPr>
      </w:pPr>
    </w:p>
    <w:p w14:paraId="449BCFC8" w14:textId="77777777" w:rsidR="00E36A5A" w:rsidRPr="00666059" w:rsidRDefault="00A904E6" w:rsidP="004C7266">
      <w:pPr>
        <w:spacing w:line="480" w:lineRule="auto"/>
        <w:rPr>
          <w:rFonts w:ascii="Times New Roman" w:hAnsi="Times New Roman" w:cs="Times New Roman"/>
        </w:rPr>
      </w:pPr>
      <w:r w:rsidRPr="00666059">
        <w:rPr>
          <w:rFonts w:ascii="Times New Roman" w:hAnsi="Times New Roman" w:cs="Times New Roman"/>
          <w:lang w:val="en-GB"/>
        </w:rPr>
        <w:t>A minority of p</w:t>
      </w:r>
      <w:r w:rsidR="002E6BA6" w:rsidRPr="00666059">
        <w:rPr>
          <w:rFonts w:ascii="Times New Roman" w:hAnsi="Times New Roman" w:cs="Times New Roman"/>
          <w:lang w:val="en-GB"/>
        </w:rPr>
        <w:t xml:space="preserve">articipants commented </w:t>
      </w:r>
      <w:r w:rsidR="00E36A5A" w:rsidRPr="00666059">
        <w:rPr>
          <w:rFonts w:ascii="Times New Roman" w:hAnsi="Times New Roman" w:cs="Times New Roman"/>
          <w:lang w:val="en-GB"/>
        </w:rPr>
        <w:t>that the benefits they had experienced were limited, with some reporting no subjective change to their balance, mobility or falls</w:t>
      </w:r>
      <w:r w:rsidR="002E6BA6" w:rsidRPr="00666059">
        <w:rPr>
          <w:rFonts w:ascii="Times New Roman" w:hAnsi="Times New Roman" w:cs="Times New Roman"/>
          <w:lang w:val="en-GB"/>
        </w:rPr>
        <w:t>.</w:t>
      </w:r>
      <w:r w:rsidR="002E6BA6" w:rsidRPr="00666059">
        <w:rPr>
          <w:rFonts w:ascii="Times New Roman" w:hAnsi="Times New Roman" w:cs="Times New Roman"/>
        </w:rPr>
        <w:t xml:space="preserve"> Several </w:t>
      </w:r>
      <w:r w:rsidR="00E36A5A" w:rsidRPr="00666059">
        <w:rPr>
          <w:rFonts w:ascii="Times New Roman" w:hAnsi="Times New Roman" w:cs="Times New Roman"/>
        </w:rPr>
        <w:t>q</w:t>
      </w:r>
      <w:r w:rsidR="002E6BA6" w:rsidRPr="00666059">
        <w:rPr>
          <w:rFonts w:ascii="Times New Roman" w:hAnsi="Times New Roman" w:cs="Times New Roman"/>
        </w:rPr>
        <w:t xml:space="preserve">uestioned whether the intervention could make any difference to them in the face of a deteriorating condition, even if they felt the </w:t>
      </w:r>
      <w:proofErr w:type="spellStart"/>
      <w:r w:rsidR="002E6BA6" w:rsidRPr="00666059">
        <w:rPr>
          <w:rFonts w:ascii="Times New Roman" w:hAnsi="Times New Roman" w:cs="Times New Roman"/>
        </w:rPr>
        <w:t>programme</w:t>
      </w:r>
      <w:proofErr w:type="spellEnd"/>
      <w:r w:rsidR="002E6BA6" w:rsidRPr="00666059">
        <w:rPr>
          <w:rFonts w:ascii="Times New Roman" w:hAnsi="Times New Roman" w:cs="Times New Roman"/>
        </w:rPr>
        <w:t xml:space="preserve"> was in itself </w:t>
      </w:r>
      <w:r w:rsidR="00E36A5A" w:rsidRPr="00666059">
        <w:rPr>
          <w:rFonts w:ascii="Times New Roman" w:hAnsi="Times New Roman" w:cs="Times New Roman"/>
        </w:rPr>
        <w:t>well designed</w:t>
      </w:r>
      <w:r w:rsidR="002E6BA6" w:rsidRPr="00666059">
        <w:rPr>
          <w:rFonts w:ascii="Times New Roman" w:hAnsi="Times New Roman" w:cs="Times New Roman"/>
        </w:rPr>
        <w:t xml:space="preserve">.  </w:t>
      </w:r>
    </w:p>
    <w:p w14:paraId="1855D45B" w14:textId="77777777" w:rsidR="004C7266" w:rsidRPr="00666059" w:rsidRDefault="004C7266" w:rsidP="004C7266">
      <w:pPr>
        <w:spacing w:line="480" w:lineRule="auto"/>
        <w:rPr>
          <w:rFonts w:ascii="Times New Roman" w:hAnsi="Times New Roman" w:cs="Times New Roman"/>
        </w:rPr>
      </w:pPr>
    </w:p>
    <w:p w14:paraId="162B3AE2" w14:textId="2BFAB61D" w:rsidR="00A904E6" w:rsidRPr="00666059" w:rsidRDefault="00E3627B" w:rsidP="004C7266">
      <w:pPr>
        <w:spacing w:line="480" w:lineRule="auto"/>
        <w:rPr>
          <w:rFonts w:ascii="Times New Roman" w:hAnsi="Times New Roman" w:cs="Times New Roman"/>
        </w:rPr>
      </w:pPr>
      <w:r w:rsidRPr="00666059">
        <w:rPr>
          <w:rFonts w:ascii="Times New Roman" w:hAnsi="Times New Roman" w:cs="Times New Roman"/>
          <w:b/>
        </w:rPr>
        <w:t xml:space="preserve">3. </w:t>
      </w:r>
      <w:r w:rsidR="00A904E6" w:rsidRPr="00666059">
        <w:rPr>
          <w:rFonts w:ascii="Times New Roman" w:hAnsi="Times New Roman" w:cs="Times New Roman"/>
          <w:b/>
        </w:rPr>
        <w:t xml:space="preserve">Barriers and facilitators to participation in the PDSAFE </w:t>
      </w:r>
      <w:proofErr w:type="spellStart"/>
      <w:r w:rsidR="00A904E6" w:rsidRPr="00666059">
        <w:rPr>
          <w:rFonts w:ascii="Times New Roman" w:hAnsi="Times New Roman" w:cs="Times New Roman"/>
          <w:b/>
        </w:rPr>
        <w:t>programme</w:t>
      </w:r>
      <w:proofErr w:type="spellEnd"/>
    </w:p>
    <w:p w14:paraId="7175FAE8" w14:textId="12858F44" w:rsidR="008F14BB" w:rsidRPr="00666059" w:rsidRDefault="008622C2" w:rsidP="004C7266">
      <w:pPr>
        <w:tabs>
          <w:tab w:val="left" w:pos="0"/>
        </w:tabs>
        <w:spacing w:line="480" w:lineRule="auto"/>
        <w:rPr>
          <w:rFonts w:ascii="Times New Roman" w:hAnsi="Times New Roman" w:cs="Times New Roman"/>
        </w:rPr>
      </w:pPr>
      <w:r w:rsidRPr="00666059">
        <w:rPr>
          <w:rFonts w:ascii="Times New Roman" w:hAnsi="Times New Roman" w:cs="Times New Roman"/>
        </w:rPr>
        <w:t xml:space="preserve">A number of barriers to participation in the PDSAFE </w:t>
      </w:r>
      <w:proofErr w:type="spellStart"/>
      <w:r w:rsidRPr="00666059">
        <w:rPr>
          <w:rFonts w:ascii="Times New Roman" w:hAnsi="Times New Roman" w:cs="Times New Roman"/>
        </w:rPr>
        <w:t>programme</w:t>
      </w:r>
      <w:proofErr w:type="spellEnd"/>
      <w:r w:rsidRPr="00666059">
        <w:rPr>
          <w:rFonts w:ascii="Times New Roman" w:hAnsi="Times New Roman" w:cs="Times New Roman"/>
        </w:rPr>
        <w:t xml:space="preserve"> were described, with limited time and motivation proving the biggest challenges.  </w:t>
      </w:r>
      <w:r w:rsidR="00F839D7" w:rsidRPr="00666059">
        <w:rPr>
          <w:rFonts w:ascii="Times New Roman" w:hAnsi="Times New Roman" w:cs="Times New Roman"/>
        </w:rPr>
        <w:t xml:space="preserve">Participants </w:t>
      </w:r>
      <w:r w:rsidR="00A40A24" w:rsidRPr="00666059">
        <w:rPr>
          <w:rFonts w:ascii="Times New Roman" w:hAnsi="Times New Roman" w:cs="Times New Roman"/>
        </w:rPr>
        <w:t xml:space="preserve">described the </w:t>
      </w:r>
      <w:proofErr w:type="spellStart"/>
      <w:r w:rsidR="00A40A24" w:rsidRPr="00666059">
        <w:rPr>
          <w:rFonts w:ascii="Times New Roman" w:hAnsi="Times New Roman" w:cs="Times New Roman"/>
        </w:rPr>
        <w:t>programme</w:t>
      </w:r>
      <w:proofErr w:type="spellEnd"/>
      <w:r w:rsidR="00A40A24" w:rsidRPr="00666059">
        <w:rPr>
          <w:rFonts w:ascii="Times New Roman" w:hAnsi="Times New Roman" w:cs="Times New Roman"/>
        </w:rPr>
        <w:t xml:space="preserve"> as being time consuming or requiring a big commitment</w:t>
      </w:r>
      <w:r w:rsidR="0063424C" w:rsidRPr="00666059">
        <w:rPr>
          <w:rFonts w:ascii="Times New Roman" w:hAnsi="Times New Roman" w:cs="Times New Roman"/>
        </w:rPr>
        <w:t>, which proved diffi</w:t>
      </w:r>
      <w:r w:rsidR="003E63A2" w:rsidRPr="00666059">
        <w:rPr>
          <w:rFonts w:ascii="Times New Roman" w:hAnsi="Times New Roman" w:cs="Times New Roman"/>
        </w:rPr>
        <w:t>cult for those with busy lives, often comprising those with less severe P</w:t>
      </w:r>
      <w:r w:rsidR="00721BB0" w:rsidRPr="00666059">
        <w:rPr>
          <w:rFonts w:ascii="Times New Roman" w:hAnsi="Times New Roman" w:cs="Times New Roman"/>
        </w:rPr>
        <w:t>arkinson’s</w:t>
      </w:r>
      <w:r w:rsidR="003E63A2" w:rsidRPr="00666059">
        <w:rPr>
          <w:rFonts w:ascii="Times New Roman" w:hAnsi="Times New Roman" w:cs="Times New Roman"/>
        </w:rPr>
        <w:t>.</w:t>
      </w:r>
      <w:r w:rsidR="00B73797" w:rsidRPr="00666059">
        <w:rPr>
          <w:rFonts w:ascii="Times New Roman" w:hAnsi="Times New Roman" w:cs="Times New Roman"/>
        </w:rPr>
        <w:t xml:space="preserve">  People found the </w:t>
      </w:r>
      <w:r w:rsidR="00EE28CD" w:rsidRPr="00666059">
        <w:rPr>
          <w:rFonts w:ascii="Times New Roman" w:hAnsi="Times New Roman" w:cs="Times New Roman"/>
        </w:rPr>
        <w:t xml:space="preserve">decline in visits by the </w:t>
      </w:r>
      <w:r w:rsidR="00B73797" w:rsidRPr="00666059">
        <w:rPr>
          <w:rFonts w:ascii="Times New Roman" w:hAnsi="Times New Roman" w:cs="Times New Roman"/>
        </w:rPr>
        <w:t>physiot</w:t>
      </w:r>
      <w:r w:rsidR="00A40A24" w:rsidRPr="00666059">
        <w:rPr>
          <w:rFonts w:ascii="Times New Roman" w:hAnsi="Times New Roman" w:cs="Times New Roman"/>
        </w:rPr>
        <w:t xml:space="preserve">herapist as the </w:t>
      </w:r>
      <w:proofErr w:type="spellStart"/>
      <w:r w:rsidR="00A40A24" w:rsidRPr="00666059">
        <w:rPr>
          <w:rFonts w:ascii="Times New Roman" w:hAnsi="Times New Roman" w:cs="Times New Roman"/>
        </w:rPr>
        <w:t>programme</w:t>
      </w:r>
      <w:proofErr w:type="spellEnd"/>
      <w:r w:rsidR="00A40A24" w:rsidRPr="00666059">
        <w:rPr>
          <w:rFonts w:ascii="Times New Roman" w:hAnsi="Times New Roman" w:cs="Times New Roman"/>
        </w:rPr>
        <w:t xml:space="preserve"> progressed</w:t>
      </w:r>
      <w:r w:rsidR="00B73797" w:rsidRPr="00666059">
        <w:rPr>
          <w:rFonts w:ascii="Times New Roman" w:hAnsi="Times New Roman" w:cs="Times New Roman"/>
        </w:rPr>
        <w:t xml:space="preserve"> </w:t>
      </w:r>
      <w:r w:rsidR="001039E5" w:rsidRPr="00666059">
        <w:rPr>
          <w:rFonts w:ascii="Times New Roman" w:hAnsi="Times New Roman" w:cs="Times New Roman"/>
        </w:rPr>
        <w:t>problematic</w:t>
      </w:r>
      <w:r w:rsidR="00971EC2" w:rsidRPr="00666059">
        <w:rPr>
          <w:rFonts w:ascii="Times New Roman" w:hAnsi="Times New Roman" w:cs="Times New Roman"/>
        </w:rPr>
        <w:t>.</w:t>
      </w:r>
      <w:r w:rsidR="00B73797" w:rsidRPr="00666059">
        <w:rPr>
          <w:rFonts w:ascii="Times New Roman" w:hAnsi="Times New Roman" w:cs="Times New Roman"/>
        </w:rPr>
        <w:t xml:space="preserve">  Visits ceased on completion of the </w:t>
      </w:r>
      <w:proofErr w:type="spellStart"/>
      <w:r w:rsidR="00B73797" w:rsidRPr="00666059">
        <w:rPr>
          <w:rFonts w:ascii="Times New Roman" w:hAnsi="Times New Roman" w:cs="Times New Roman"/>
        </w:rPr>
        <w:t>programme</w:t>
      </w:r>
      <w:proofErr w:type="spellEnd"/>
      <w:r w:rsidR="00B73797" w:rsidRPr="00666059">
        <w:rPr>
          <w:rFonts w:ascii="Times New Roman" w:hAnsi="Times New Roman" w:cs="Times New Roman"/>
        </w:rPr>
        <w:t>, and t</w:t>
      </w:r>
      <w:r w:rsidR="00EE28CD" w:rsidRPr="00666059">
        <w:rPr>
          <w:rFonts w:ascii="Times New Roman" w:hAnsi="Times New Roman" w:cs="Times New Roman"/>
        </w:rPr>
        <w:t>he sample</w:t>
      </w:r>
      <w:r w:rsidR="00A40A24" w:rsidRPr="00666059">
        <w:rPr>
          <w:rFonts w:ascii="Times New Roman" w:hAnsi="Times New Roman" w:cs="Times New Roman"/>
        </w:rPr>
        <w:t xml:space="preserve"> found it more difficult to </w:t>
      </w:r>
      <w:r w:rsidR="00B73797" w:rsidRPr="00666059">
        <w:rPr>
          <w:rFonts w:ascii="Times New Roman" w:hAnsi="Times New Roman" w:cs="Times New Roman"/>
        </w:rPr>
        <w:t xml:space="preserve">continue practicing the exercises and strategies in the </w:t>
      </w:r>
      <w:r w:rsidR="00A40A24" w:rsidRPr="00666059">
        <w:rPr>
          <w:rFonts w:ascii="Times New Roman" w:hAnsi="Times New Roman" w:cs="Times New Roman"/>
        </w:rPr>
        <w:t xml:space="preserve">PDSAFE </w:t>
      </w:r>
      <w:r w:rsidR="00B73797" w:rsidRPr="00666059">
        <w:rPr>
          <w:rFonts w:ascii="Times New Roman" w:hAnsi="Times New Roman" w:cs="Times New Roman"/>
        </w:rPr>
        <w:t xml:space="preserve">intervention </w:t>
      </w:r>
      <w:r w:rsidR="00A40A24" w:rsidRPr="00666059">
        <w:rPr>
          <w:rFonts w:ascii="Times New Roman" w:hAnsi="Times New Roman" w:cs="Times New Roman"/>
        </w:rPr>
        <w:t xml:space="preserve">without the support, encouragement and </w:t>
      </w:r>
      <w:r w:rsidR="00E36A5A" w:rsidRPr="00666059">
        <w:rPr>
          <w:rFonts w:ascii="Times New Roman" w:hAnsi="Times New Roman" w:cs="Times New Roman"/>
        </w:rPr>
        <w:t>feedback</w:t>
      </w:r>
      <w:r w:rsidR="00A40A24" w:rsidRPr="00666059">
        <w:rPr>
          <w:rFonts w:ascii="Times New Roman" w:hAnsi="Times New Roman" w:cs="Times New Roman"/>
        </w:rPr>
        <w:t xml:space="preserve"> the therapist provided.  </w:t>
      </w:r>
      <w:r w:rsidR="008F14BB" w:rsidRPr="00666059">
        <w:rPr>
          <w:rFonts w:ascii="Times New Roman" w:hAnsi="Times New Roman" w:cs="Times New Roman"/>
        </w:rPr>
        <w:t xml:space="preserve">Some </w:t>
      </w:r>
      <w:r w:rsidR="00F839D7" w:rsidRPr="00666059">
        <w:rPr>
          <w:rFonts w:ascii="Times New Roman" w:hAnsi="Times New Roman" w:cs="Times New Roman"/>
        </w:rPr>
        <w:t xml:space="preserve">participants </w:t>
      </w:r>
      <w:r w:rsidR="008F14BB" w:rsidRPr="00666059">
        <w:rPr>
          <w:rFonts w:ascii="Times New Roman" w:hAnsi="Times New Roman" w:cs="Times New Roman"/>
        </w:rPr>
        <w:t xml:space="preserve">described experiencing boredom as </w:t>
      </w:r>
      <w:r w:rsidR="006A0C37" w:rsidRPr="00666059">
        <w:rPr>
          <w:rFonts w:ascii="Times New Roman" w:hAnsi="Times New Roman" w:cs="Times New Roman"/>
        </w:rPr>
        <w:t xml:space="preserve">the </w:t>
      </w:r>
      <w:proofErr w:type="spellStart"/>
      <w:r w:rsidR="006A0C37" w:rsidRPr="00666059">
        <w:rPr>
          <w:rFonts w:ascii="Times New Roman" w:hAnsi="Times New Roman" w:cs="Times New Roman"/>
        </w:rPr>
        <w:t>programme</w:t>
      </w:r>
      <w:proofErr w:type="spellEnd"/>
      <w:r w:rsidR="006A0C37" w:rsidRPr="00666059">
        <w:rPr>
          <w:rFonts w:ascii="Times New Roman" w:hAnsi="Times New Roman" w:cs="Times New Roman"/>
        </w:rPr>
        <w:t xml:space="preserve"> progressed, and </w:t>
      </w:r>
      <w:r w:rsidR="008F14BB" w:rsidRPr="00666059">
        <w:rPr>
          <w:rFonts w:ascii="Times New Roman" w:hAnsi="Times New Roman" w:cs="Times New Roman"/>
        </w:rPr>
        <w:t xml:space="preserve">found it difficult to </w:t>
      </w:r>
      <w:r w:rsidR="006A0C37" w:rsidRPr="00666059">
        <w:rPr>
          <w:rFonts w:ascii="Times New Roman" w:hAnsi="Times New Roman" w:cs="Times New Roman"/>
        </w:rPr>
        <w:t xml:space="preserve">remain engaged: </w:t>
      </w:r>
      <w:r w:rsidR="00A40A24" w:rsidRPr="00666059">
        <w:rPr>
          <w:rFonts w:ascii="Times New Roman" w:hAnsi="Times New Roman" w:cs="Times New Roman"/>
        </w:rPr>
        <w:t xml:space="preserve"> </w:t>
      </w:r>
    </w:p>
    <w:p w14:paraId="0DF42D51" w14:textId="4559E361" w:rsidR="00EE28CD" w:rsidRPr="00666059" w:rsidRDefault="00B73797" w:rsidP="004C7266">
      <w:pPr>
        <w:tabs>
          <w:tab w:val="left" w:pos="3118"/>
        </w:tabs>
        <w:spacing w:line="480" w:lineRule="auto"/>
        <w:rPr>
          <w:rFonts w:ascii="Times New Roman" w:hAnsi="Times New Roman" w:cs="Times New Roman"/>
        </w:rPr>
      </w:pPr>
      <w:r w:rsidRPr="00666059">
        <w:rPr>
          <w:rFonts w:ascii="Times New Roman" w:hAnsi="Times New Roman" w:cs="Times New Roman"/>
        </w:rPr>
        <w:tab/>
      </w:r>
    </w:p>
    <w:p w14:paraId="7E66E53F" w14:textId="63ACE6D5" w:rsidR="00EE28CD" w:rsidRPr="00666059" w:rsidRDefault="00EE28CD" w:rsidP="004C7266">
      <w:pPr>
        <w:widowControl w:val="0"/>
        <w:autoSpaceDE w:val="0"/>
        <w:autoSpaceDN w:val="0"/>
        <w:adjustRightInd w:val="0"/>
        <w:spacing w:line="480" w:lineRule="auto"/>
        <w:ind w:left="720"/>
        <w:rPr>
          <w:rFonts w:ascii="Times New Roman" w:hAnsi="Times New Roman" w:cs="Times New Roman"/>
        </w:rPr>
      </w:pPr>
      <w:r w:rsidRPr="00666059">
        <w:rPr>
          <w:rFonts w:ascii="Times New Roman" w:hAnsi="Times New Roman" w:cs="Times New Roman"/>
        </w:rPr>
        <w:t xml:space="preserve">I. What would you say was the most difficult or challenging thing that has come out of the physiotherapy treatment? </w:t>
      </w:r>
    </w:p>
    <w:p w14:paraId="4C75AD41" w14:textId="4F198B21" w:rsidR="00EE28CD" w:rsidRPr="00666059" w:rsidRDefault="00EE28CD" w:rsidP="004C7266">
      <w:pPr>
        <w:widowControl w:val="0"/>
        <w:autoSpaceDE w:val="0"/>
        <w:autoSpaceDN w:val="0"/>
        <w:adjustRightInd w:val="0"/>
        <w:spacing w:line="480" w:lineRule="auto"/>
        <w:ind w:left="720"/>
        <w:rPr>
          <w:rFonts w:ascii="Times New Roman" w:hAnsi="Times New Roman" w:cs="Times New Roman"/>
        </w:rPr>
      </w:pPr>
      <w:r w:rsidRPr="00666059">
        <w:rPr>
          <w:rFonts w:ascii="Times New Roman" w:hAnsi="Times New Roman" w:cs="Times New Roman"/>
        </w:rPr>
        <w:t xml:space="preserve">P. It would be trying to do it every day. But that day, I know that if I do it I would be better and more flexible and more coordinated but it is just motivating myself to do it sometimes. It’s the hardest, that’s…it’s the hardest thing to do. </w:t>
      </w:r>
      <w:r w:rsidR="00244392">
        <w:rPr>
          <w:rFonts w:ascii="Times New Roman" w:hAnsi="Times New Roman" w:cs="Times New Roman"/>
        </w:rPr>
        <w:t xml:space="preserve">[Female; under mean age; TSD 11-15 years; </w:t>
      </w:r>
      <w:r w:rsidR="00AB0F2E">
        <w:rPr>
          <w:rFonts w:ascii="Times New Roman" w:hAnsi="Times New Roman" w:cs="Times New Roman"/>
        </w:rPr>
        <w:t xml:space="preserve">H&amp;Y2; </w:t>
      </w:r>
      <w:r w:rsidR="00F3263C">
        <w:rPr>
          <w:rFonts w:ascii="Times New Roman" w:hAnsi="Times New Roman" w:cs="Times New Roman"/>
        </w:rPr>
        <w:t>NF12M =</w:t>
      </w:r>
      <w:r w:rsidR="00244392">
        <w:rPr>
          <w:rFonts w:ascii="Times New Roman" w:hAnsi="Times New Roman" w:cs="Times New Roman"/>
        </w:rPr>
        <w:t>1 fall]</w:t>
      </w:r>
    </w:p>
    <w:p w14:paraId="6B7B3B4A" w14:textId="77777777" w:rsidR="00EE28CD" w:rsidRPr="00666059" w:rsidRDefault="00EE28CD" w:rsidP="004C7266">
      <w:pPr>
        <w:spacing w:line="480" w:lineRule="auto"/>
        <w:rPr>
          <w:rFonts w:ascii="Times New Roman" w:hAnsi="Times New Roman" w:cs="Times New Roman"/>
        </w:rPr>
      </w:pPr>
    </w:p>
    <w:p w14:paraId="4FC69F6D" w14:textId="3B35A24F" w:rsidR="00CB15BC" w:rsidRPr="00666059" w:rsidRDefault="00CB15BC" w:rsidP="004C7266">
      <w:pPr>
        <w:tabs>
          <w:tab w:val="left" w:pos="426"/>
        </w:tabs>
        <w:spacing w:line="480" w:lineRule="auto"/>
        <w:rPr>
          <w:rFonts w:ascii="Times New Roman" w:hAnsi="Times New Roman" w:cs="Times New Roman"/>
        </w:rPr>
      </w:pPr>
      <w:r w:rsidRPr="00666059">
        <w:rPr>
          <w:rFonts w:ascii="Times New Roman" w:hAnsi="Times New Roman" w:cs="Times New Roman"/>
        </w:rPr>
        <w:t>As previously mentioned, t</w:t>
      </w:r>
      <w:r w:rsidR="008F14BB" w:rsidRPr="00666059">
        <w:rPr>
          <w:rFonts w:ascii="Times New Roman" w:hAnsi="Times New Roman" w:cs="Times New Roman"/>
        </w:rPr>
        <w:t>he t</w:t>
      </w:r>
      <w:r w:rsidR="00A40A24" w:rsidRPr="00666059">
        <w:rPr>
          <w:rFonts w:ascii="Times New Roman" w:hAnsi="Times New Roman" w:cs="Times New Roman"/>
        </w:rPr>
        <w:t xml:space="preserve">echnology and equipment </w:t>
      </w:r>
      <w:r w:rsidRPr="00666059">
        <w:rPr>
          <w:rFonts w:ascii="Times New Roman" w:hAnsi="Times New Roman" w:cs="Times New Roman"/>
        </w:rPr>
        <w:t>proved challenging to many, and  some highlighted these as a barrier to participation, including technical issues with playing t</w:t>
      </w:r>
      <w:r w:rsidR="008F14BB" w:rsidRPr="00666059">
        <w:rPr>
          <w:rFonts w:ascii="Times New Roman" w:hAnsi="Times New Roman" w:cs="Times New Roman"/>
        </w:rPr>
        <w:t xml:space="preserve">he DVD </w:t>
      </w:r>
      <w:r w:rsidRPr="00666059">
        <w:rPr>
          <w:rFonts w:ascii="Times New Roman" w:hAnsi="Times New Roman" w:cs="Times New Roman"/>
        </w:rPr>
        <w:t xml:space="preserve">(including the </w:t>
      </w:r>
      <w:r w:rsidR="008F14BB" w:rsidRPr="00666059">
        <w:rPr>
          <w:rFonts w:ascii="Times New Roman" w:hAnsi="Times New Roman" w:cs="Times New Roman"/>
        </w:rPr>
        <w:t>metronome</w:t>
      </w:r>
      <w:r w:rsidRPr="00666059">
        <w:rPr>
          <w:rFonts w:ascii="Times New Roman" w:hAnsi="Times New Roman" w:cs="Times New Roman"/>
        </w:rPr>
        <w:t>)</w:t>
      </w:r>
      <w:r w:rsidR="00AD2EC0" w:rsidRPr="00666059">
        <w:rPr>
          <w:rFonts w:ascii="Times New Roman" w:hAnsi="Times New Roman" w:cs="Times New Roman"/>
        </w:rPr>
        <w:t xml:space="preserve"> </w:t>
      </w:r>
      <w:r w:rsidR="008F14BB" w:rsidRPr="00666059">
        <w:rPr>
          <w:rFonts w:ascii="Times New Roman" w:hAnsi="Times New Roman" w:cs="Times New Roman"/>
        </w:rPr>
        <w:t xml:space="preserve">or </w:t>
      </w:r>
      <w:r w:rsidRPr="00666059">
        <w:rPr>
          <w:rFonts w:ascii="Times New Roman" w:hAnsi="Times New Roman" w:cs="Times New Roman"/>
        </w:rPr>
        <w:t xml:space="preserve">feeling limited because the exercises and strategies were not accessible on a portable device.  Some </w:t>
      </w:r>
      <w:r w:rsidR="001D6D88" w:rsidRPr="00666059">
        <w:rPr>
          <w:rFonts w:ascii="Times New Roman" w:hAnsi="Times New Roman" w:cs="Times New Roman"/>
        </w:rPr>
        <w:t>found</w:t>
      </w:r>
      <w:r w:rsidRPr="00666059">
        <w:rPr>
          <w:rFonts w:ascii="Times New Roman" w:hAnsi="Times New Roman" w:cs="Times New Roman"/>
        </w:rPr>
        <w:t xml:space="preserve"> the use of equipment to increase the intensity of the exercises </w:t>
      </w:r>
      <w:r w:rsidR="001D6D88" w:rsidRPr="00666059">
        <w:rPr>
          <w:rFonts w:ascii="Times New Roman" w:hAnsi="Times New Roman" w:cs="Times New Roman"/>
        </w:rPr>
        <w:t>a disincentive</w:t>
      </w:r>
      <w:r w:rsidR="001F682F" w:rsidRPr="00666059">
        <w:rPr>
          <w:rFonts w:ascii="Times New Roman" w:hAnsi="Times New Roman" w:cs="Times New Roman"/>
        </w:rPr>
        <w:t>:</w:t>
      </w:r>
      <w:r w:rsidR="001D6D88" w:rsidRPr="00666059">
        <w:rPr>
          <w:rFonts w:ascii="Times New Roman" w:hAnsi="Times New Roman" w:cs="Times New Roman"/>
        </w:rPr>
        <w:t xml:space="preserve"> </w:t>
      </w:r>
    </w:p>
    <w:p w14:paraId="7BDC3A64" w14:textId="77777777" w:rsidR="001D6D88" w:rsidRPr="00666059" w:rsidRDefault="001D6D88" w:rsidP="004C7266">
      <w:pPr>
        <w:tabs>
          <w:tab w:val="left" w:pos="426"/>
        </w:tabs>
        <w:spacing w:line="480" w:lineRule="auto"/>
        <w:rPr>
          <w:rFonts w:ascii="Times New Roman" w:hAnsi="Times New Roman" w:cs="Times New Roman"/>
        </w:rPr>
      </w:pPr>
    </w:p>
    <w:p w14:paraId="0A8D81A7" w14:textId="21FB52D9" w:rsidR="00811CE8" w:rsidRPr="00666059" w:rsidRDefault="00811CE8" w:rsidP="004C7266">
      <w:pPr>
        <w:widowControl w:val="0"/>
        <w:autoSpaceDE w:val="0"/>
        <w:autoSpaceDN w:val="0"/>
        <w:adjustRightInd w:val="0"/>
        <w:spacing w:line="480" w:lineRule="auto"/>
        <w:ind w:left="720"/>
        <w:rPr>
          <w:rFonts w:ascii="Times New Roman" w:hAnsi="Times New Roman" w:cs="Times New Roman"/>
        </w:rPr>
      </w:pPr>
      <w:r w:rsidRPr="00666059">
        <w:rPr>
          <w:rFonts w:ascii="Times New Roman" w:hAnsi="Times New Roman" w:cs="Times New Roman"/>
        </w:rPr>
        <w:t>P: I was doing stepping on that and that was fine</w:t>
      </w:r>
      <w:r w:rsidR="00927E46" w:rsidRPr="00666059">
        <w:rPr>
          <w:rFonts w:ascii="Times New Roman" w:hAnsi="Times New Roman" w:cs="Times New Roman"/>
        </w:rPr>
        <w:t>,</w:t>
      </w:r>
      <w:r w:rsidRPr="00666059">
        <w:rPr>
          <w:rFonts w:ascii="Times New Roman" w:hAnsi="Times New Roman" w:cs="Times New Roman"/>
        </w:rPr>
        <w:t xml:space="preserve"> um, and then she put little feet on it </w:t>
      </w:r>
      <w:r w:rsidR="001D6D88" w:rsidRPr="00666059">
        <w:rPr>
          <w:rFonts w:ascii="Times New Roman" w:hAnsi="Times New Roman" w:cs="Times New Roman"/>
        </w:rPr>
        <w:t>(</w:t>
      </w:r>
      <w:r w:rsidR="001D6D88" w:rsidRPr="00666059">
        <w:rPr>
          <w:rFonts w:ascii="Times New Roman" w:hAnsi="Times New Roman" w:cs="Times New Roman"/>
          <w:i/>
        </w:rPr>
        <w:t>i</w:t>
      </w:r>
      <w:r w:rsidR="005550B9" w:rsidRPr="00666059">
        <w:rPr>
          <w:rFonts w:ascii="Times New Roman" w:hAnsi="Times New Roman" w:cs="Times New Roman"/>
          <w:i/>
        </w:rPr>
        <w:t>.</w:t>
      </w:r>
      <w:r w:rsidR="001D6D88" w:rsidRPr="00666059">
        <w:rPr>
          <w:rFonts w:ascii="Times New Roman" w:hAnsi="Times New Roman" w:cs="Times New Roman"/>
          <w:i/>
        </w:rPr>
        <w:t>e</w:t>
      </w:r>
      <w:r w:rsidR="005550B9" w:rsidRPr="00666059">
        <w:rPr>
          <w:rFonts w:ascii="Times New Roman" w:hAnsi="Times New Roman" w:cs="Times New Roman"/>
          <w:i/>
        </w:rPr>
        <w:t>.</w:t>
      </w:r>
      <w:r w:rsidR="001D6D88" w:rsidRPr="00666059">
        <w:rPr>
          <w:rFonts w:ascii="Times New Roman" w:hAnsi="Times New Roman" w:cs="Times New Roman"/>
          <w:i/>
        </w:rPr>
        <w:t xml:space="preserve"> the portable step) </w:t>
      </w:r>
      <w:r w:rsidRPr="00666059">
        <w:rPr>
          <w:rFonts w:ascii="Times New Roman" w:hAnsi="Times New Roman" w:cs="Times New Roman"/>
        </w:rPr>
        <w:t xml:space="preserve">to make it harder, but every time she came, she made it a little bit more difficult and the real shock was when she came with the weighted vest. Have you seen the weighted vest? </w:t>
      </w:r>
      <w:r w:rsidR="006A0C37" w:rsidRPr="00666059">
        <w:rPr>
          <w:rFonts w:ascii="Times New Roman" w:hAnsi="Times New Roman" w:cs="Times New Roman"/>
        </w:rPr>
        <w:t xml:space="preserve"> </w:t>
      </w:r>
      <w:r w:rsidRPr="00666059">
        <w:rPr>
          <w:rFonts w:ascii="Times New Roman" w:hAnsi="Times New Roman" w:cs="Times New Roman"/>
        </w:rPr>
        <w:t xml:space="preserve">It’s a torture chamber honestly. </w:t>
      </w:r>
      <w:r w:rsidR="006103C0">
        <w:rPr>
          <w:rFonts w:ascii="Times New Roman" w:hAnsi="Times New Roman" w:cs="Times New Roman"/>
        </w:rPr>
        <w:t>[Female;</w:t>
      </w:r>
      <w:r w:rsidR="00244392">
        <w:rPr>
          <w:rFonts w:ascii="Times New Roman" w:hAnsi="Times New Roman" w:cs="Times New Roman"/>
        </w:rPr>
        <w:t xml:space="preserve"> over mean age; </w:t>
      </w:r>
      <w:r w:rsidR="00244392">
        <w:rPr>
          <w:rFonts w:ascii="Times New Roman" w:hAnsi="Times New Roman" w:cs="Times New Roman"/>
          <w:lang w:val="en-GB"/>
        </w:rPr>
        <w:t>TSD ≤5 years</w:t>
      </w:r>
      <w:r w:rsidR="00244392">
        <w:rPr>
          <w:rFonts w:ascii="Times New Roman" w:hAnsi="Times New Roman" w:cs="Times New Roman"/>
        </w:rPr>
        <w:t xml:space="preserve">; </w:t>
      </w:r>
      <w:r w:rsidR="00AB0F2E">
        <w:rPr>
          <w:rFonts w:ascii="Times New Roman" w:hAnsi="Times New Roman" w:cs="Times New Roman"/>
        </w:rPr>
        <w:t xml:space="preserve">H&amp;Y2; </w:t>
      </w:r>
      <w:r w:rsidR="00F3263C">
        <w:rPr>
          <w:rFonts w:ascii="Times New Roman" w:hAnsi="Times New Roman" w:cs="Times New Roman"/>
        </w:rPr>
        <w:t>NF12M =1</w:t>
      </w:r>
      <w:r w:rsidR="00244392">
        <w:rPr>
          <w:rFonts w:ascii="Times New Roman" w:hAnsi="Times New Roman" w:cs="Times New Roman"/>
        </w:rPr>
        <w:t xml:space="preserve"> fall]</w:t>
      </w:r>
    </w:p>
    <w:p w14:paraId="3DC76C3F" w14:textId="77777777" w:rsidR="008F14BB" w:rsidRPr="00666059" w:rsidRDefault="008F14BB" w:rsidP="004C7266">
      <w:pPr>
        <w:spacing w:line="480" w:lineRule="auto"/>
        <w:rPr>
          <w:rFonts w:ascii="Times New Roman" w:hAnsi="Times New Roman" w:cs="Times New Roman"/>
          <w:color w:val="3366FF"/>
        </w:rPr>
      </w:pPr>
    </w:p>
    <w:p w14:paraId="2E5E3AC2" w14:textId="05C55FE5" w:rsidR="00A40A24" w:rsidRPr="00666059" w:rsidRDefault="00EE28CD" w:rsidP="004C7266">
      <w:pPr>
        <w:spacing w:line="480" w:lineRule="auto"/>
        <w:rPr>
          <w:rFonts w:ascii="Times New Roman" w:hAnsi="Times New Roman" w:cs="Times New Roman"/>
        </w:rPr>
      </w:pPr>
      <w:r w:rsidRPr="00666059">
        <w:rPr>
          <w:rFonts w:ascii="Times New Roman" w:hAnsi="Times New Roman" w:cs="Times New Roman"/>
        </w:rPr>
        <w:t>D</w:t>
      </w:r>
      <w:r w:rsidR="008F14BB" w:rsidRPr="00666059">
        <w:rPr>
          <w:rFonts w:ascii="Times New Roman" w:hAnsi="Times New Roman" w:cs="Times New Roman"/>
        </w:rPr>
        <w:t xml:space="preserve">uring the course of the </w:t>
      </w:r>
      <w:proofErr w:type="spellStart"/>
      <w:r w:rsidR="008F14BB" w:rsidRPr="00666059">
        <w:rPr>
          <w:rFonts w:ascii="Times New Roman" w:hAnsi="Times New Roman" w:cs="Times New Roman"/>
        </w:rPr>
        <w:t>programme</w:t>
      </w:r>
      <w:proofErr w:type="spellEnd"/>
      <w:r w:rsidR="008F14BB" w:rsidRPr="00666059">
        <w:rPr>
          <w:rFonts w:ascii="Times New Roman" w:hAnsi="Times New Roman" w:cs="Times New Roman"/>
        </w:rPr>
        <w:t xml:space="preserve">, some </w:t>
      </w:r>
      <w:r w:rsidR="00927E46" w:rsidRPr="00666059">
        <w:rPr>
          <w:rFonts w:ascii="Times New Roman" w:hAnsi="Times New Roman" w:cs="Times New Roman"/>
        </w:rPr>
        <w:t xml:space="preserve">participants </w:t>
      </w:r>
      <w:r w:rsidR="008F14BB" w:rsidRPr="00666059">
        <w:rPr>
          <w:rFonts w:ascii="Times New Roman" w:hAnsi="Times New Roman" w:cs="Times New Roman"/>
        </w:rPr>
        <w:t>experience</w:t>
      </w:r>
      <w:r w:rsidR="00927E46" w:rsidRPr="00666059">
        <w:rPr>
          <w:rFonts w:ascii="Times New Roman" w:hAnsi="Times New Roman" w:cs="Times New Roman"/>
        </w:rPr>
        <w:t>d</w:t>
      </w:r>
      <w:r w:rsidR="008F14BB" w:rsidRPr="00666059">
        <w:rPr>
          <w:rFonts w:ascii="Times New Roman" w:hAnsi="Times New Roman" w:cs="Times New Roman"/>
        </w:rPr>
        <w:t xml:space="preserve"> other </w:t>
      </w:r>
      <w:r w:rsidR="00A40A24" w:rsidRPr="00666059">
        <w:rPr>
          <w:rFonts w:ascii="Times New Roman" w:hAnsi="Times New Roman" w:cs="Times New Roman"/>
        </w:rPr>
        <w:t>illness</w:t>
      </w:r>
      <w:r w:rsidR="007E212C" w:rsidRPr="00666059">
        <w:rPr>
          <w:rFonts w:ascii="Times New Roman" w:hAnsi="Times New Roman" w:cs="Times New Roman"/>
        </w:rPr>
        <w:t>, an</w:t>
      </w:r>
      <w:r w:rsidR="00A40A24" w:rsidRPr="00666059">
        <w:rPr>
          <w:rFonts w:ascii="Times New Roman" w:hAnsi="Times New Roman" w:cs="Times New Roman"/>
        </w:rPr>
        <w:t xml:space="preserve"> injury</w:t>
      </w:r>
      <w:r w:rsidR="00811CE8" w:rsidRPr="00666059">
        <w:rPr>
          <w:rFonts w:ascii="Times New Roman" w:hAnsi="Times New Roman" w:cs="Times New Roman"/>
        </w:rPr>
        <w:t xml:space="preserve"> </w:t>
      </w:r>
      <w:r w:rsidR="00971EC2" w:rsidRPr="00666059">
        <w:rPr>
          <w:rFonts w:ascii="Times New Roman" w:hAnsi="Times New Roman" w:cs="Times New Roman"/>
        </w:rPr>
        <w:t xml:space="preserve">or other life events, which </w:t>
      </w:r>
      <w:r w:rsidR="001D6D88" w:rsidRPr="00666059">
        <w:rPr>
          <w:rFonts w:ascii="Times New Roman" w:hAnsi="Times New Roman" w:cs="Times New Roman"/>
        </w:rPr>
        <w:t xml:space="preserve">meant that it was difficult, or in two cases impossible, to continue with the </w:t>
      </w:r>
      <w:proofErr w:type="spellStart"/>
      <w:r w:rsidR="001D6D88" w:rsidRPr="00666059">
        <w:rPr>
          <w:rFonts w:ascii="Times New Roman" w:hAnsi="Times New Roman" w:cs="Times New Roman"/>
        </w:rPr>
        <w:t>programme</w:t>
      </w:r>
      <w:proofErr w:type="spellEnd"/>
      <w:r w:rsidR="001D6D88" w:rsidRPr="00666059">
        <w:rPr>
          <w:rFonts w:ascii="Times New Roman" w:hAnsi="Times New Roman" w:cs="Times New Roman"/>
        </w:rPr>
        <w:t xml:space="preserve">.  </w:t>
      </w:r>
      <w:r w:rsidR="008F14BB" w:rsidRPr="00666059">
        <w:rPr>
          <w:rFonts w:ascii="Times New Roman" w:hAnsi="Times New Roman" w:cs="Times New Roman"/>
        </w:rPr>
        <w:t>Some participants also experienced</w:t>
      </w:r>
      <w:r w:rsidR="00A40A24" w:rsidRPr="00666059">
        <w:rPr>
          <w:rFonts w:ascii="Times New Roman" w:hAnsi="Times New Roman" w:cs="Times New Roman"/>
        </w:rPr>
        <w:t xml:space="preserve"> </w:t>
      </w:r>
      <w:r w:rsidR="008F14BB" w:rsidRPr="00666059">
        <w:rPr>
          <w:rFonts w:ascii="Times New Roman" w:hAnsi="Times New Roman" w:cs="Times New Roman"/>
        </w:rPr>
        <w:t>‘</w:t>
      </w:r>
      <w:r w:rsidR="00A40A24" w:rsidRPr="00666059">
        <w:rPr>
          <w:rFonts w:ascii="Times New Roman" w:hAnsi="Times New Roman" w:cs="Times New Roman"/>
        </w:rPr>
        <w:t>off</w:t>
      </w:r>
      <w:r w:rsidR="008F14BB" w:rsidRPr="00666059">
        <w:rPr>
          <w:rFonts w:ascii="Times New Roman" w:hAnsi="Times New Roman" w:cs="Times New Roman"/>
        </w:rPr>
        <w:t>’</w:t>
      </w:r>
      <w:r w:rsidR="00A40A24" w:rsidRPr="00666059">
        <w:rPr>
          <w:rFonts w:ascii="Times New Roman" w:hAnsi="Times New Roman" w:cs="Times New Roman"/>
        </w:rPr>
        <w:t xml:space="preserve"> or </w:t>
      </w:r>
      <w:r w:rsidR="008F14BB" w:rsidRPr="00666059">
        <w:rPr>
          <w:rFonts w:ascii="Times New Roman" w:hAnsi="Times New Roman" w:cs="Times New Roman"/>
        </w:rPr>
        <w:t>‘</w:t>
      </w:r>
      <w:r w:rsidR="00A40A24" w:rsidRPr="00666059">
        <w:rPr>
          <w:rFonts w:ascii="Times New Roman" w:hAnsi="Times New Roman" w:cs="Times New Roman"/>
        </w:rPr>
        <w:t>bad days</w:t>
      </w:r>
      <w:r w:rsidR="008F14BB" w:rsidRPr="00666059">
        <w:rPr>
          <w:rFonts w:ascii="Times New Roman" w:hAnsi="Times New Roman" w:cs="Times New Roman"/>
        </w:rPr>
        <w:t xml:space="preserve">’ with their </w:t>
      </w:r>
      <w:r w:rsidR="005550B9" w:rsidRPr="00666059">
        <w:rPr>
          <w:rFonts w:ascii="Times New Roman" w:hAnsi="Times New Roman" w:cs="Times New Roman"/>
        </w:rPr>
        <w:t>Parkinson’s</w:t>
      </w:r>
      <w:r w:rsidR="008F14BB" w:rsidRPr="00666059">
        <w:rPr>
          <w:rFonts w:ascii="Times New Roman" w:hAnsi="Times New Roman" w:cs="Times New Roman"/>
        </w:rPr>
        <w:t xml:space="preserve"> </w:t>
      </w:r>
      <w:r w:rsidR="001D6D88" w:rsidRPr="00666059">
        <w:rPr>
          <w:rFonts w:ascii="Times New Roman" w:hAnsi="Times New Roman" w:cs="Times New Roman"/>
        </w:rPr>
        <w:t>when it proved too challenging to exercise</w:t>
      </w:r>
      <w:r w:rsidR="005550B9" w:rsidRPr="00666059">
        <w:rPr>
          <w:rFonts w:ascii="Times New Roman" w:hAnsi="Times New Roman" w:cs="Times New Roman"/>
        </w:rPr>
        <w:t>:</w:t>
      </w:r>
      <w:r w:rsidR="001D6D88" w:rsidRPr="00666059">
        <w:rPr>
          <w:rFonts w:ascii="Times New Roman" w:hAnsi="Times New Roman" w:cs="Times New Roman"/>
        </w:rPr>
        <w:t xml:space="preserve">  </w:t>
      </w:r>
    </w:p>
    <w:p w14:paraId="659A7A66" w14:textId="77777777" w:rsidR="001D6D88" w:rsidRPr="00666059" w:rsidRDefault="001D6D88" w:rsidP="004C7266">
      <w:pPr>
        <w:spacing w:line="480" w:lineRule="auto"/>
        <w:rPr>
          <w:rFonts w:ascii="Times New Roman" w:hAnsi="Times New Roman" w:cs="Times New Roman"/>
        </w:rPr>
      </w:pPr>
    </w:p>
    <w:p w14:paraId="56B1CD37" w14:textId="2FCAC05F" w:rsidR="00971EC2" w:rsidRPr="00666059" w:rsidRDefault="00971EC2" w:rsidP="004C7266">
      <w:pPr>
        <w:pStyle w:val="NoSpacing"/>
        <w:spacing w:line="480" w:lineRule="auto"/>
        <w:ind w:left="567"/>
        <w:rPr>
          <w:rFonts w:ascii="Times New Roman" w:hAnsi="Times New Roman" w:cs="Times New Roman"/>
        </w:rPr>
      </w:pPr>
      <w:r w:rsidRPr="00666059">
        <w:rPr>
          <w:rFonts w:ascii="Times New Roman" w:hAnsi="Times New Roman" w:cs="Times New Roman"/>
        </w:rPr>
        <w:t xml:space="preserve">P: … And sometimes, you know with Parkinson’s you have your off periods where your drugs haven’t kicked in and there are times when I am having an off evening and I try and do my exercises, but the off spell seemed to be longer than normal, so I might have to miss it then, so it’s just choosing the time of day. </w:t>
      </w:r>
      <w:r w:rsidR="004B1062">
        <w:rPr>
          <w:rFonts w:ascii="Times New Roman" w:hAnsi="Times New Roman" w:cs="Times New Roman"/>
        </w:rPr>
        <w:t xml:space="preserve">[Male; </w:t>
      </w:r>
      <w:r w:rsidR="006103C0">
        <w:rPr>
          <w:rFonts w:ascii="Times New Roman" w:hAnsi="Times New Roman" w:cs="Times New Roman"/>
        </w:rPr>
        <w:t>under mean age; TSD 16+ years; H&amp;Y3;</w:t>
      </w:r>
      <w:r w:rsidR="00F3263C" w:rsidRPr="00F3263C">
        <w:rPr>
          <w:rFonts w:ascii="Times New Roman" w:hAnsi="Times New Roman" w:cs="Times New Roman"/>
        </w:rPr>
        <w:t xml:space="preserve"> </w:t>
      </w:r>
      <w:r w:rsidR="00F3263C">
        <w:rPr>
          <w:rFonts w:ascii="Times New Roman" w:hAnsi="Times New Roman" w:cs="Times New Roman"/>
        </w:rPr>
        <w:t>NF12M=</w:t>
      </w:r>
      <w:r w:rsidR="006103C0">
        <w:rPr>
          <w:rFonts w:ascii="Times New Roman" w:hAnsi="Times New Roman" w:cs="Times New Roman"/>
        </w:rPr>
        <w:t xml:space="preserve"> 2-10 falls]</w:t>
      </w:r>
    </w:p>
    <w:p w14:paraId="24F3858C" w14:textId="77777777" w:rsidR="005550B9" w:rsidRPr="00666059" w:rsidRDefault="005550B9" w:rsidP="004C7266">
      <w:pPr>
        <w:spacing w:line="480" w:lineRule="auto"/>
        <w:rPr>
          <w:rFonts w:ascii="Times New Roman" w:hAnsi="Times New Roman" w:cs="Times New Roman"/>
        </w:rPr>
      </w:pPr>
    </w:p>
    <w:p w14:paraId="1EB3C06D" w14:textId="2E1A7B10" w:rsidR="00580584" w:rsidRPr="00666059" w:rsidRDefault="005550B9" w:rsidP="004C7266">
      <w:pPr>
        <w:spacing w:line="480" w:lineRule="auto"/>
        <w:rPr>
          <w:rFonts w:ascii="Times New Roman" w:hAnsi="Times New Roman" w:cs="Times New Roman"/>
        </w:rPr>
      </w:pPr>
      <w:r w:rsidRPr="00666059">
        <w:rPr>
          <w:rFonts w:ascii="Times New Roman" w:hAnsi="Times New Roman" w:cs="Times New Roman"/>
        </w:rPr>
        <w:t xml:space="preserve">Occasionally participants offered ‘poor memory’ as a barrier to recalling the exercises and strategies correctly, and anxiety about falling prevented a few who lived alone from engaging with the exercises.  Occasionally </w:t>
      </w:r>
      <w:r w:rsidR="00484E6C" w:rsidRPr="00666059">
        <w:rPr>
          <w:rFonts w:ascii="Times New Roman" w:hAnsi="Times New Roman" w:cs="Times New Roman"/>
        </w:rPr>
        <w:t>they</w:t>
      </w:r>
      <w:r w:rsidRPr="00666059">
        <w:rPr>
          <w:rFonts w:ascii="Times New Roman" w:hAnsi="Times New Roman" w:cs="Times New Roman"/>
        </w:rPr>
        <w:t xml:space="preserve"> also described feeling embarrassed or self-conscious about exercise.</w:t>
      </w:r>
    </w:p>
    <w:p w14:paraId="2D570196" w14:textId="77777777" w:rsidR="005550B9" w:rsidRPr="00666059" w:rsidRDefault="005550B9" w:rsidP="004C7266">
      <w:pPr>
        <w:spacing w:line="480" w:lineRule="auto"/>
        <w:rPr>
          <w:rFonts w:ascii="Times New Roman" w:hAnsi="Times New Roman" w:cs="Times New Roman"/>
        </w:rPr>
      </w:pPr>
    </w:p>
    <w:p w14:paraId="2FA7D5C7" w14:textId="7F745E32" w:rsidR="00580584" w:rsidRPr="00666059" w:rsidRDefault="00580584" w:rsidP="004C7266">
      <w:pPr>
        <w:spacing w:line="480" w:lineRule="auto"/>
        <w:rPr>
          <w:rFonts w:ascii="Times New Roman" w:hAnsi="Times New Roman" w:cs="Times New Roman"/>
        </w:rPr>
      </w:pPr>
      <w:r w:rsidRPr="00666059">
        <w:rPr>
          <w:rFonts w:ascii="Times New Roman" w:hAnsi="Times New Roman" w:cs="Times New Roman"/>
        </w:rPr>
        <w:t xml:space="preserve">Our sample also identified some of the facilitators for continued involvement in the PDSAFE </w:t>
      </w:r>
      <w:proofErr w:type="spellStart"/>
      <w:r w:rsidRPr="00666059">
        <w:rPr>
          <w:rFonts w:ascii="Times New Roman" w:hAnsi="Times New Roman" w:cs="Times New Roman"/>
        </w:rPr>
        <w:t>programme</w:t>
      </w:r>
      <w:proofErr w:type="spellEnd"/>
      <w:r w:rsidRPr="00666059">
        <w:rPr>
          <w:rFonts w:ascii="Times New Roman" w:hAnsi="Times New Roman" w:cs="Times New Roman"/>
        </w:rPr>
        <w:t xml:space="preserve">.  Participants expressed greater effort and commitment in knowing that the physiotherapist would be returning, expressing the view that they did not want to disappoint her.  </w:t>
      </w:r>
    </w:p>
    <w:p w14:paraId="6236B4FA" w14:textId="19FB13A1" w:rsidR="00580584" w:rsidRPr="00666059" w:rsidRDefault="00580584" w:rsidP="004C7266">
      <w:pPr>
        <w:pStyle w:val="NoSpacing"/>
        <w:spacing w:line="480" w:lineRule="auto"/>
        <w:ind w:left="567"/>
        <w:rPr>
          <w:rFonts w:ascii="Times New Roman" w:eastAsia="MS Mincho" w:hAnsi="Times New Roman" w:cs="Times New Roman"/>
        </w:rPr>
      </w:pPr>
      <w:r w:rsidRPr="00666059">
        <w:rPr>
          <w:rFonts w:ascii="Times New Roman" w:hAnsi="Times New Roman" w:cs="Times New Roman"/>
        </w:rPr>
        <w:t xml:space="preserve"> </w:t>
      </w:r>
      <w:r w:rsidRPr="00666059">
        <w:rPr>
          <w:rFonts w:ascii="Times New Roman" w:eastAsia="MS Mincho" w:hAnsi="Times New Roman" w:cs="Times New Roman"/>
        </w:rPr>
        <w:t>C: Also having the physiotherapist visiting regularly; that gives you something to aim for</w:t>
      </w:r>
      <w:r w:rsidR="001B6C8A" w:rsidRPr="00666059">
        <w:rPr>
          <w:rFonts w:ascii="Times New Roman" w:eastAsia="MS Mincho" w:hAnsi="Times New Roman" w:cs="Times New Roman"/>
        </w:rPr>
        <w:t>,</w:t>
      </w:r>
      <w:r w:rsidRPr="00666059">
        <w:rPr>
          <w:rFonts w:ascii="Times New Roman" w:eastAsia="MS Mincho" w:hAnsi="Times New Roman" w:cs="Times New Roman"/>
        </w:rPr>
        <w:t xml:space="preserve"> like, when you know that she is coming next week and you want to make sure that everything is up to date and that you are doing the exercises properly, so having that sort of check and balance if you like helps to keep and it ran very smoothly</w:t>
      </w:r>
      <w:r w:rsidR="00703A15">
        <w:rPr>
          <w:rFonts w:ascii="Times New Roman" w:eastAsia="MS Mincho" w:hAnsi="Times New Roman" w:cs="Times New Roman"/>
        </w:rPr>
        <w:t>. [Male; over mean age; TSD 6-10 years;</w:t>
      </w:r>
      <w:r w:rsidR="00244392">
        <w:rPr>
          <w:rFonts w:ascii="Times New Roman" w:eastAsia="MS Mincho" w:hAnsi="Times New Roman" w:cs="Times New Roman"/>
        </w:rPr>
        <w:t xml:space="preserve"> </w:t>
      </w:r>
      <w:r w:rsidR="00AB0F2E">
        <w:rPr>
          <w:rFonts w:ascii="Times New Roman" w:eastAsia="MS Mincho" w:hAnsi="Times New Roman" w:cs="Times New Roman"/>
        </w:rPr>
        <w:t>H&amp;Y3;</w:t>
      </w:r>
      <w:r w:rsidR="00F3263C">
        <w:rPr>
          <w:rFonts w:ascii="Times New Roman" w:eastAsia="MS Mincho" w:hAnsi="Times New Roman" w:cs="Times New Roman"/>
        </w:rPr>
        <w:t xml:space="preserve"> </w:t>
      </w:r>
      <w:r w:rsidR="00F3263C">
        <w:rPr>
          <w:rFonts w:ascii="Times New Roman" w:hAnsi="Times New Roman" w:cs="Times New Roman"/>
        </w:rPr>
        <w:t>NF12M=</w:t>
      </w:r>
      <w:r w:rsidR="00AB0F2E">
        <w:rPr>
          <w:rFonts w:ascii="Times New Roman" w:eastAsia="MS Mincho" w:hAnsi="Times New Roman" w:cs="Times New Roman"/>
        </w:rPr>
        <w:t xml:space="preserve"> </w:t>
      </w:r>
      <w:r w:rsidR="00244392">
        <w:rPr>
          <w:rFonts w:ascii="Times New Roman" w:eastAsia="MS Mincho" w:hAnsi="Times New Roman" w:cs="Times New Roman"/>
        </w:rPr>
        <w:t>&gt;10 falls]</w:t>
      </w:r>
    </w:p>
    <w:p w14:paraId="4B88E179" w14:textId="6351B642" w:rsidR="00580584" w:rsidRPr="00666059" w:rsidRDefault="00580584" w:rsidP="004C7266">
      <w:pPr>
        <w:spacing w:line="480" w:lineRule="auto"/>
        <w:rPr>
          <w:rFonts w:ascii="Times New Roman" w:hAnsi="Times New Roman" w:cs="Times New Roman"/>
        </w:rPr>
      </w:pPr>
    </w:p>
    <w:p w14:paraId="0BA87689" w14:textId="77777777" w:rsidR="001239B2" w:rsidRPr="00666059" w:rsidRDefault="001239B2" w:rsidP="004C7266">
      <w:pPr>
        <w:pStyle w:val="NoSpacing"/>
        <w:spacing w:line="480" w:lineRule="auto"/>
        <w:rPr>
          <w:rFonts w:ascii="Times New Roman" w:hAnsi="Times New Roman" w:cs="Times New Roman"/>
        </w:rPr>
      </w:pPr>
      <w:r w:rsidRPr="00666059">
        <w:rPr>
          <w:rFonts w:ascii="Times New Roman" w:hAnsi="Times New Roman" w:cs="Times New Roman"/>
        </w:rPr>
        <w:t xml:space="preserve">Support and encouragement from one’s partner, spouse or </w:t>
      </w:r>
      <w:proofErr w:type="spellStart"/>
      <w:r w:rsidRPr="00666059">
        <w:rPr>
          <w:rFonts w:ascii="Times New Roman" w:hAnsi="Times New Roman" w:cs="Times New Roman"/>
        </w:rPr>
        <w:t>carer</w:t>
      </w:r>
      <w:proofErr w:type="spellEnd"/>
      <w:r w:rsidRPr="00666059">
        <w:rPr>
          <w:rFonts w:ascii="Times New Roman" w:hAnsi="Times New Roman" w:cs="Times New Roman"/>
        </w:rPr>
        <w:t xml:space="preserve"> was another important facilitator.  This could take several forms; for example, the partner or </w:t>
      </w:r>
      <w:proofErr w:type="spellStart"/>
      <w:r w:rsidRPr="00666059">
        <w:rPr>
          <w:rFonts w:ascii="Times New Roman" w:hAnsi="Times New Roman" w:cs="Times New Roman"/>
        </w:rPr>
        <w:t>carer</w:t>
      </w:r>
      <w:proofErr w:type="spellEnd"/>
      <w:r w:rsidRPr="00666059">
        <w:rPr>
          <w:rFonts w:ascii="Times New Roman" w:hAnsi="Times New Roman" w:cs="Times New Roman"/>
        </w:rPr>
        <w:t xml:space="preserve"> completing the exercises alongside the participant, or reminding them to complete them:</w:t>
      </w:r>
    </w:p>
    <w:p w14:paraId="58D82B3A" w14:textId="77777777" w:rsidR="001239B2" w:rsidRPr="00666059" w:rsidRDefault="001239B2" w:rsidP="004C7266">
      <w:pPr>
        <w:pStyle w:val="NoSpacing"/>
        <w:spacing w:line="480" w:lineRule="auto"/>
        <w:rPr>
          <w:rFonts w:ascii="Times New Roman" w:hAnsi="Times New Roman" w:cs="Times New Roman"/>
        </w:rPr>
      </w:pPr>
    </w:p>
    <w:p w14:paraId="77FF3884" w14:textId="77777777" w:rsidR="001239B2" w:rsidRPr="00666059" w:rsidRDefault="001239B2" w:rsidP="004C7266">
      <w:pPr>
        <w:pStyle w:val="NoSpacing"/>
        <w:spacing w:line="480" w:lineRule="auto"/>
        <w:ind w:left="567"/>
        <w:rPr>
          <w:rFonts w:ascii="Times New Roman" w:hAnsi="Times New Roman" w:cs="Times New Roman"/>
        </w:rPr>
      </w:pPr>
      <w:r w:rsidRPr="00666059">
        <w:rPr>
          <w:rFonts w:ascii="Times New Roman" w:hAnsi="Times New Roman" w:cs="Times New Roman"/>
        </w:rPr>
        <w:t xml:space="preserve">I: How was that when she </w:t>
      </w:r>
      <w:r w:rsidRPr="00666059">
        <w:rPr>
          <w:rFonts w:ascii="Times New Roman" w:hAnsi="Times New Roman" w:cs="Times New Roman"/>
          <w:i/>
        </w:rPr>
        <w:t>(i.e. the physiotherapist)</w:t>
      </w:r>
      <w:r w:rsidRPr="00666059">
        <w:rPr>
          <w:rFonts w:ascii="Times New Roman" w:hAnsi="Times New Roman" w:cs="Times New Roman"/>
        </w:rPr>
        <w:t xml:space="preserve"> wasn’t here? How was it doing the exercises? </w:t>
      </w:r>
    </w:p>
    <w:p w14:paraId="1528281A" w14:textId="77777777" w:rsidR="001239B2" w:rsidRPr="00666059" w:rsidRDefault="001239B2" w:rsidP="004C7266">
      <w:pPr>
        <w:pStyle w:val="NoSpacing"/>
        <w:spacing w:line="480" w:lineRule="auto"/>
        <w:ind w:left="567"/>
        <w:rPr>
          <w:rFonts w:ascii="Times New Roman" w:hAnsi="Times New Roman" w:cs="Times New Roman"/>
        </w:rPr>
      </w:pPr>
      <w:r w:rsidRPr="00666059">
        <w:rPr>
          <w:rFonts w:ascii="Times New Roman" w:hAnsi="Times New Roman" w:cs="Times New Roman"/>
        </w:rPr>
        <w:t xml:space="preserve">P: Fine. </w:t>
      </w:r>
    </w:p>
    <w:p w14:paraId="40972292" w14:textId="0FBF527D" w:rsidR="001239B2" w:rsidRPr="00666059" w:rsidRDefault="001239B2" w:rsidP="004C7266">
      <w:pPr>
        <w:pStyle w:val="NoSpacing"/>
        <w:spacing w:line="480" w:lineRule="auto"/>
        <w:ind w:left="567"/>
        <w:rPr>
          <w:rFonts w:ascii="Times New Roman" w:hAnsi="Times New Roman" w:cs="Times New Roman"/>
        </w:rPr>
      </w:pPr>
      <w:r w:rsidRPr="00666059">
        <w:rPr>
          <w:rFonts w:ascii="Times New Roman" w:hAnsi="Times New Roman" w:cs="Times New Roman"/>
        </w:rPr>
        <w:t xml:space="preserve">I: Were you doing them with </w:t>
      </w:r>
      <w:r w:rsidR="009D4D47" w:rsidRPr="00666059">
        <w:rPr>
          <w:rFonts w:ascii="Times New Roman" w:hAnsi="Times New Roman" w:cs="Times New Roman"/>
        </w:rPr>
        <w:t>(</w:t>
      </w:r>
      <w:r w:rsidRPr="00666059">
        <w:rPr>
          <w:rFonts w:ascii="Times New Roman" w:hAnsi="Times New Roman" w:cs="Times New Roman"/>
        </w:rPr>
        <w:t>partner</w:t>
      </w:r>
      <w:r w:rsidR="009D4D47" w:rsidRPr="00666059">
        <w:rPr>
          <w:rFonts w:ascii="Times New Roman" w:hAnsi="Times New Roman" w:cs="Times New Roman"/>
        </w:rPr>
        <w:t>)</w:t>
      </w:r>
      <w:r w:rsidRPr="00666059">
        <w:rPr>
          <w:rFonts w:ascii="Times New Roman" w:hAnsi="Times New Roman" w:cs="Times New Roman"/>
        </w:rPr>
        <w:t xml:space="preserve">? </w:t>
      </w:r>
    </w:p>
    <w:p w14:paraId="59D5B107" w14:textId="77777777" w:rsidR="001239B2" w:rsidRPr="00666059" w:rsidRDefault="001239B2" w:rsidP="004C7266">
      <w:pPr>
        <w:pStyle w:val="NoSpacing"/>
        <w:spacing w:line="480" w:lineRule="auto"/>
        <w:ind w:left="567"/>
        <w:rPr>
          <w:rFonts w:ascii="Times New Roman" w:hAnsi="Times New Roman" w:cs="Times New Roman"/>
        </w:rPr>
      </w:pPr>
      <w:r w:rsidRPr="00666059">
        <w:rPr>
          <w:rFonts w:ascii="Times New Roman" w:hAnsi="Times New Roman" w:cs="Times New Roman"/>
        </w:rPr>
        <w:t xml:space="preserve">C: Yes, we had our little routine every morning, dancing around in the kitchen. </w:t>
      </w:r>
    </w:p>
    <w:p w14:paraId="01160C91" w14:textId="75F53062" w:rsidR="001239B2" w:rsidRPr="00666059" w:rsidRDefault="001239B2" w:rsidP="004C7266">
      <w:pPr>
        <w:pStyle w:val="NoSpacing"/>
        <w:spacing w:line="480" w:lineRule="auto"/>
        <w:ind w:left="567"/>
        <w:rPr>
          <w:rFonts w:ascii="Times New Roman" w:hAnsi="Times New Roman" w:cs="Times New Roman"/>
        </w:rPr>
      </w:pPr>
      <w:r w:rsidRPr="00666059">
        <w:rPr>
          <w:rFonts w:ascii="Times New Roman" w:hAnsi="Times New Roman" w:cs="Times New Roman"/>
        </w:rPr>
        <w:t xml:space="preserve">I: Brilliant. (laughter) </w:t>
      </w:r>
    </w:p>
    <w:p w14:paraId="03DF2EC6" w14:textId="50C9E242" w:rsidR="00703A15" w:rsidRPr="00666059" w:rsidRDefault="00703A15" w:rsidP="00703A15">
      <w:pPr>
        <w:pStyle w:val="NoSpacing"/>
        <w:spacing w:line="480" w:lineRule="auto"/>
        <w:ind w:left="567"/>
        <w:rPr>
          <w:rFonts w:ascii="Times New Roman" w:eastAsia="MS Mincho" w:hAnsi="Times New Roman" w:cs="Times New Roman"/>
        </w:rPr>
      </w:pPr>
      <w:r>
        <w:rPr>
          <w:rFonts w:ascii="Times New Roman" w:eastAsia="MS Mincho" w:hAnsi="Times New Roman" w:cs="Times New Roman"/>
        </w:rPr>
        <w:t>[Male; over mean age; TSD 6-10 years;</w:t>
      </w:r>
      <w:r w:rsidR="00410B01">
        <w:rPr>
          <w:rFonts w:ascii="Times New Roman" w:eastAsia="MS Mincho" w:hAnsi="Times New Roman" w:cs="Times New Roman"/>
        </w:rPr>
        <w:t xml:space="preserve"> </w:t>
      </w:r>
      <w:r w:rsidR="00AB0F2E">
        <w:rPr>
          <w:rFonts w:ascii="Times New Roman" w:eastAsia="MS Mincho" w:hAnsi="Times New Roman" w:cs="Times New Roman"/>
        </w:rPr>
        <w:t>H&amp;Y3;</w:t>
      </w:r>
      <w:r w:rsidR="002702C0">
        <w:rPr>
          <w:rFonts w:ascii="Times New Roman" w:eastAsia="MS Mincho" w:hAnsi="Times New Roman" w:cs="Times New Roman"/>
        </w:rPr>
        <w:t xml:space="preserve"> </w:t>
      </w:r>
      <w:r w:rsidR="00F3263C">
        <w:rPr>
          <w:rFonts w:ascii="Times New Roman" w:hAnsi="Times New Roman" w:cs="Times New Roman"/>
        </w:rPr>
        <w:t>NF12M</w:t>
      </w:r>
      <w:r w:rsidR="00F3263C">
        <w:rPr>
          <w:rFonts w:ascii="Times New Roman" w:eastAsia="MS Mincho" w:hAnsi="Times New Roman" w:cs="Times New Roman"/>
        </w:rPr>
        <w:t xml:space="preserve"> = </w:t>
      </w:r>
      <w:r w:rsidR="00410B01">
        <w:rPr>
          <w:rFonts w:ascii="Times New Roman" w:eastAsia="MS Mincho" w:hAnsi="Times New Roman" w:cs="Times New Roman"/>
        </w:rPr>
        <w:t>&gt;10 falls]</w:t>
      </w:r>
    </w:p>
    <w:p w14:paraId="45B0BC3D" w14:textId="77777777" w:rsidR="00580584" w:rsidRPr="00666059" w:rsidRDefault="00580584" w:rsidP="004C7266">
      <w:pPr>
        <w:spacing w:line="480" w:lineRule="auto"/>
        <w:rPr>
          <w:rFonts w:ascii="Times New Roman" w:hAnsi="Times New Roman" w:cs="Times New Roman"/>
        </w:rPr>
      </w:pPr>
    </w:p>
    <w:p w14:paraId="59442E96" w14:textId="77777777" w:rsidR="00CE61AE" w:rsidRPr="00666059" w:rsidRDefault="00BF2DA4" w:rsidP="004C7266">
      <w:pPr>
        <w:spacing w:line="480" w:lineRule="auto"/>
        <w:rPr>
          <w:rFonts w:ascii="Times New Roman" w:hAnsi="Times New Roman" w:cs="Times New Roman"/>
        </w:rPr>
      </w:pPr>
      <w:r w:rsidRPr="00666059">
        <w:rPr>
          <w:rFonts w:ascii="Times New Roman" w:hAnsi="Times New Roman" w:cs="Times New Roman"/>
        </w:rPr>
        <w:t xml:space="preserve">Whilst participants identified the written material about the PDSAFE </w:t>
      </w:r>
      <w:proofErr w:type="spellStart"/>
      <w:r w:rsidRPr="00666059">
        <w:rPr>
          <w:rFonts w:ascii="Times New Roman" w:hAnsi="Times New Roman" w:cs="Times New Roman"/>
        </w:rPr>
        <w:t>programme</w:t>
      </w:r>
      <w:proofErr w:type="spellEnd"/>
      <w:r w:rsidRPr="00666059">
        <w:rPr>
          <w:rFonts w:ascii="Times New Roman" w:hAnsi="Times New Roman" w:cs="Times New Roman"/>
        </w:rPr>
        <w:t xml:space="preserve"> provided in the ‘blue folder’ as helpful, they also felt that i</w:t>
      </w:r>
      <w:r w:rsidR="00CE61AE" w:rsidRPr="00666059">
        <w:rPr>
          <w:rFonts w:ascii="Times New Roman" w:hAnsi="Times New Roman" w:cs="Times New Roman"/>
        </w:rPr>
        <w:t>t</w:t>
      </w:r>
      <w:r w:rsidRPr="00666059">
        <w:rPr>
          <w:rFonts w:ascii="Times New Roman" w:hAnsi="Times New Roman" w:cs="Times New Roman"/>
        </w:rPr>
        <w:t xml:space="preserve"> was easier to complete the </w:t>
      </w:r>
      <w:proofErr w:type="spellStart"/>
      <w:r w:rsidRPr="00666059">
        <w:rPr>
          <w:rFonts w:ascii="Times New Roman" w:hAnsi="Times New Roman" w:cs="Times New Roman"/>
        </w:rPr>
        <w:t>programme</w:t>
      </w:r>
      <w:proofErr w:type="spellEnd"/>
      <w:r w:rsidRPr="00666059">
        <w:rPr>
          <w:rFonts w:ascii="Times New Roman" w:hAnsi="Times New Roman" w:cs="Times New Roman"/>
        </w:rPr>
        <w:t xml:space="preserve"> when they had learnt all the information by heart</w:t>
      </w:r>
      <w:r w:rsidR="00CE61AE" w:rsidRPr="00666059">
        <w:rPr>
          <w:rFonts w:ascii="Times New Roman" w:hAnsi="Times New Roman" w:cs="Times New Roman"/>
        </w:rPr>
        <w:t xml:space="preserve">, and no longer needed to make reference to the written material.  </w:t>
      </w:r>
    </w:p>
    <w:p w14:paraId="7CC4AF30" w14:textId="77777777" w:rsidR="00CE61AE" w:rsidRPr="00666059" w:rsidRDefault="00CE61AE" w:rsidP="004C7266">
      <w:pPr>
        <w:spacing w:line="480" w:lineRule="auto"/>
        <w:rPr>
          <w:rFonts w:ascii="Times New Roman" w:hAnsi="Times New Roman" w:cs="Times New Roman"/>
        </w:rPr>
      </w:pPr>
    </w:p>
    <w:p w14:paraId="551EE842" w14:textId="0971505D" w:rsidR="00580584" w:rsidRPr="00666059" w:rsidRDefault="00CE61AE" w:rsidP="004C7266">
      <w:pPr>
        <w:spacing w:line="480" w:lineRule="auto"/>
        <w:rPr>
          <w:rFonts w:ascii="Times New Roman" w:hAnsi="Times New Roman" w:cs="Times New Roman"/>
        </w:rPr>
      </w:pPr>
      <w:r w:rsidRPr="00666059">
        <w:rPr>
          <w:rFonts w:ascii="Times New Roman" w:hAnsi="Times New Roman" w:cs="Times New Roman"/>
        </w:rPr>
        <w:t>For some, particularly those with other commitments, the intervention was easier to follow if integrated into their daily lives.  Participants found novel ways of employing the strategies into their daily routines; for example when walking the dog, p</w:t>
      </w:r>
      <w:r w:rsidR="00E56F0D">
        <w:rPr>
          <w:rFonts w:ascii="Times New Roman" w:hAnsi="Times New Roman" w:cs="Times New Roman"/>
        </w:rPr>
        <w:t>l</w:t>
      </w:r>
      <w:r w:rsidRPr="00666059">
        <w:rPr>
          <w:rFonts w:ascii="Times New Roman" w:hAnsi="Times New Roman" w:cs="Times New Roman"/>
        </w:rPr>
        <w:t xml:space="preserve">aying golf or shopping.   </w:t>
      </w:r>
    </w:p>
    <w:p w14:paraId="49F7FCE4" w14:textId="77777777" w:rsidR="00580584" w:rsidRPr="00666059" w:rsidRDefault="00580584" w:rsidP="004C7266">
      <w:pPr>
        <w:spacing w:line="480" w:lineRule="auto"/>
        <w:rPr>
          <w:rFonts w:ascii="Times New Roman" w:hAnsi="Times New Roman" w:cs="Times New Roman"/>
        </w:rPr>
      </w:pPr>
    </w:p>
    <w:p w14:paraId="562BC1DC" w14:textId="77777777" w:rsidR="002D4787" w:rsidRPr="00666059" w:rsidRDefault="002D4787" w:rsidP="004C7266">
      <w:pPr>
        <w:pStyle w:val="NoSpacing"/>
        <w:spacing w:line="480" w:lineRule="auto"/>
        <w:ind w:left="567"/>
        <w:rPr>
          <w:rFonts w:ascii="Times New Roman" w:hAnsi="Times New Roman" w:cs="Times New Roman"/>
        </w:rPr>
      </w:pPr>
      <w:r w:rsidRPr="00666059">
        <w:rPr>
          <w:rFonts w:ascii="Times New Roman" w:hAnsi="Times New Roman" w:cs="Times New Roman"/>
        </w:rPr>
        <w:t xml:space="preserve">P: I even tried it down the rec </w:t>
      </w:r>
      <w:r w:rsidRPr="00666059">
        <w:rPr>
          <w:rFonts w:ascii="Times New Roman" w:hAnsi="Times New Roman" w:cs="Times New Roman"/>
          <w:i/>
        </w:rPr>
        <w:t>(recreation ground)</w:t>
      </w:r>
      <w:r w:rsidRPr="00666059">
        <w:rPr>
          <w:rFonts w:ascii="Times New Roman" w:hAnsi="Times New Roman" w:cs="Times New Roman"/>
        </w:rPr>
        <w:t xml:space="preserve">, didn’t I, we have got some posts and I tried the figure of eight around that, and that was different from…. </w:t>
      </w:r>
    </w:p>
    <w:p w14:paraId="67B8FA73" w14:textId="6CD7154E" w:rsidR="002D4787" w:rsidRPr="00666059" w:rsidRDefault="009D4D47" w:rsidP="004C7266">
      <w:pPr>
        <w:pStyle w:val="NoSpacing"/>
        <w:spacing w:line="480" w:lineRule="auto"/>
        <w:ind w:left="567"/>
        <w:rPr>
          <w:rFonts w:ascii="Times New Roman" w:hAnsi="Times New Roman" w:cs="Times New Roman"/>
        </w:rPr>
      </w:pPr>
      <w:r w:rsidRPr="00666059">
        <w:rPr>
          <w:rFonts w:ascii="Times New Roman" w:hAnsi="Times New Roman" w:cs="Times New Roman"/>
        </w:rPr>
        <w:t>C</w:t>
      </w:r>
      <w:r w:rsidR="002D4787" w:rsidRPr="00666059">
        <w:rPr>
          <w:rFonts w:ascii="Times New Roman" w:hAnsi="Times New Roman" w:cs="Times New Roman"/>
        </w:rPr>
        <w:t>: The post are on the edge of the car park, the posts are six foot apart and we used to weave in and out doing your figures of eight.</w:t>
      </w:r>
    </w:p>
    <w:p w14:paraId="3E6CEC56" w14:textId="77777777" w:rsidR="002D4787" w:rsidRPr="00666059" w:rsidRDefault="002D4787" w:rsidP="004C7266">
      <w:pPr>
        <w:pStyle w:val="NoSpacing"/>
        <w:spacing w:line="480" w:lineRule="auto"/>
        <w:ind w:left="567"/>
        <w:rPr>
          <w:rFonts w:ascii="Times New Roman" w:hAnsi="Times New Roman" w:cs="Times New Roman"/>
        </w:rPr>
      </w:pPr>
      <w:r w:rsidRPr="00666059">
        <w:rPr>
          <w:rFonts w:ascii="Times New Roman" w:hAnsi="Times New Roman" w:cs="Times New Roman"/>
        </w:rPr>
        <w:t xml:space="preserve">P: So, we did try </w:t>
      </w:r>
    </w:p>
    <w:p w14:paraId="73B381EB" w14:textId="4DC11872" w:rsidR="002D4787" w:rsidRPr="00666059" w:rsidRDefault="002D4787" w:rsidP="004C7266">
      <w:pPr>
        <w:pStyle w:val="NoSpacing"/>
        <w:spacing w:line="480" w:lineRule="auto"/>
        <w:ind w:left="567"/>
        <w:rPr>
          <w:rFonts w:ascii="Times New Roman" w:hAnsi="Times New Roman" w:cs="Times New Roman"/>
        </w:rPr>
      </w:pPr>
      <w:r w:rsidRPr="00666059">
        <w:rPr>
          <w:rFonts w:ascii="Times New Roman" w:hAnsi="Times New Roman" w:cs="Times New Roman"/>
        </w:rPr>
        <w:t>21/053</w:t>
      </w:r>
      <w:r w:rsidR="004B1062">
        <w:rPr>
          <w:rFonts w:ascii="Times New Roman" w:hAnsi="Times New Roman" w:cs="Times New Roman"/>
        </w:rPr>
        <w:t xml:space="preserve"> [Female; </w:t>
      </w:r>
      <w:r w:rsidR="00410B01">
        <w:rPr>
          <w:rFonts w:ascii="Times New Roman" w:hAnsi="Times New Roman" w:cs="Times New Roman"/>
        </w:rPr>
        <w:t xml:space="preserve">under mean age; </w:t>
      </w:r>
      <w:r w:rsidR="00703A15">
        <w:rPr>
          <w:rFonts w:ascii="Times New Roman" w:hAnsi="Times New Roman" w:cs="Times New Roman"/>
        </w:rPr>
        <w:t xml:space="preserve">TSD 11-15 years; </w:t>
      </w:r>
      <w:r w:rsidR="004B1062">
        <w:rPr>
          <w:rFonts w:ascii="Times New Roman" w:hAnsi="Times New Roman" w:cs="Times New Roman"/>
        </w:rPr>
        <w:t xml:space="preserve">H&amp;Y2; </w:t>
      </w:r>
      <w:r w:rsidR="00F3263C">
        <w:rPr>
          <w:rFonts w:ascii="Times New Roman" w:hAnsi="Times New Roman" w:cs="Times New Roman"/>
        </w:rPr>
        <w:t>NF12M =</w:t>
      </w:r>
      <w:r w:rsidR="004B1062">
        <w:rPr>
          <w:rFonts w:ascii="Times New Roman" w:hAnsi="Times New Roman" w:cs="Times New Roman"/>
        </w:rPr>
        <w:t>1 fall]</w:t>
      </w:r>
    </w:p>
    <w:p w14:paraId="64A27944" w14:textId="77777777" w:rsidR="002D3BFC" w:rsidRPr="00666059" w:rsidRDefault="002D3BFC" w:rsidP="004C7266">
      <w:pPr>
        <w:spacing w:line="480" w:lineRule="auto"/>
        <w:rPr>
          <w:rFonts w:ascii="Times New Roman" w:hAnsi="Times New Roman" w:cs="Times New Roman"/>
          <w:b/>
        </w:rPr>
      </w:pPr>
    </w:p>
    <w:p w14:paraId="0C3D2BDA" w14:textId="60871A42" w:rsidR="001B6C8A" w:rsidRPr="009003FC" w:rsidRDefault="001B6C8A" w:rsidP="009003FC">
      <w:pPr>
        <w:spacing w:line="480" w:lineRule="auto"/>
        <w:rPr>
          <w:rFonts w:ascii="Times New Roman" w:hAnsi="Times New Roman" w:cs="Times New Roman"/>
          <w:b/>
        </w:rPr>
      </w:pPr>
      <w:r w:rsidRPr="009003FC">
        <w:rPr>
          <w:rFonts w:ascii="Times New Roman" w:hAnsi="Times New Roman" w:cs="Times New Roman"/>
          <w:b/>
        </w:rPr>
        <w:t>Discussion</w:t>
      </w:r>
    </w:p>
    <w:p w14:paraId="56F3256A" w14:textId="6D320391" w:rsidR="00CA1BDD" w:rsidRPr="009C6852" w:rsidRDefault="00925B1A" w:rsidP="009C6852">
      <w:pPr>
        <w:pStyle w:val="NoSpacing"/>
        <w:spacing w:line="480" w:lineRule="auto"/>
        <w:rPr>
          <w:rFonts w:ascii="Times New Roman" w:hAnsi="Times New Roman" w:cs="Times New Roman"/>
        </w:rPr>
      </w:pPr>
      <w:r w:rsidRPr="009003FC">
        <w:rPr>
          <w:rFonts w:ascii="Times New Roman" w:hAnsi="Times New Roman" w:cs="Times New Roman"/>
          <w:bCs/>
          <w:color w:val="000000"/>
        </w:rPr>
        <w:t xml:space="preserve">PDSAFE is the largest trial of physiotherapy for fall prevention among </w:t>
      </w:r>
      <w:proofErr w:type="spellStart"/>
      <w:r w:rsidRPr="009003FC">
        <w:rPr>
          <w:rFonts w:ascii="Times New Roman" w:hAnsi="Times New Roman" w:cs="Times New Roman"/>
          <w:bCs/>
          <w:color w:val="000000"/>
        </w:rPr>
        <w:t>PwP</w:t>
      </w:r>
      <w:proofErr w:type="spellEnd"/>
      <w:r w:rsidRPr="009003FC">
        <w:rPr>
          <w:rFonts w:ascii="Times New Roman" w:hAnsi="Times New Roman" w:cs="Times New Roman"/>
          <w:bCs/>
          <w:color w:val="000000"/>
        </w:rPr>
        <w:t>, it was more than double the size of the previous large</w:t>
      </w:r>
      <w:r w:rsidR="00EE3D66" w:rsidRPr="009003FC">
        <w:rPr>
          <w:rFonts w:ascii="Times New Roman" w:hAnsi="Times New Roman" w:cs="Times New Roman"/>
          <w:bCs/>
          <w:color w:val="000000"/>
        </w:rPr>
        <w:t>st trial by Canning et al [</w:t>
      </w:r>
      <w:r w:rsidR="00AC2AE2">
        <w:rPr>
          <w:rFonts w:ascii="Times New Roman" w:hAnsi="Times New Roman" w:cs="Times New Roman"/>
          <w:bCs/>
          <w:color w:val="000000"/>
        </w:rPr>
        <w:t>30</w:t>
      </w:r>
      <w:r w:rsidR="00EE3D66" w:rsidRPr="009003FC">
        <w:rPr>
          <w:rFonts w:ascii="Times New Roman" w:hAnsi="Times New Roman" w:cs="Times New Roman"/>
          <w:bCs/>
          <w:color w:val="000000"/>
        </w:rPr>
        <w:t>]</w:t>
      </w:r>
      <w:r w:rsidRPr="009003FC">
        <w:rPr>
          <w:rFonts w:ascii="Times New Roman" w:hAnsi="Times New Roman" w:cs="Times New Roman"/>
          <w:bCs/>
          <w:color w:val="000000"/>
        </w:rPr>
        <w:t xml:space="preserve">. The novel intervention was </w:t>
      </w:r>
      <w:proofErr w:type="spellStart"/>
      <w:r w:rsidRPr="009003FC">
        <w:rPr>
          <w:rFonts w:ascii="Times New Roman" w:hAnsi="Times New Roman" w:cs="Times New Roman"/>
          <w:bCs/>
          <w:color w:val="000000"/>
        </w:rPr>
        <w:t>personalised</w:t>
      </w:r>
      <w:proofErr w:type="spellEnd"/>
      <w:r w:rsidRPr="009003FC">
        <w:rPr>
          <w:rFonts w:ascii="Times New Roman" w:hAnsi="Times New Roman" w:cs="Times New Roman"/>
          <w:bCs/>
          <w:color w:val="000000"/>
        </w:rPr>
        <w:t xml:space="preserve"> and home-based.  The non-significant result was similar to that found by previous researchers but the large size of the trial demonstrated a diverse response to exercise and strategy training; those with milder disease responding better than those with a more severe condition profile. </w:t>
      </w:r>
      <w:r w:rsidR="00CA1BDD" w:rsidRPr="009C6852">
        <w:rPr>
          <w:rFonts w:ascii="Times New Roman" w:hAnsi="Times New Roman" w:cs="Times New Roman"/>
        </w:rPr>
        <w:t xml:space="preserve">In extrapolating findings from this study to other research and clinical contexts, it is therefore important to be aware of the prior knowledge and experiences of potential participants with </w:t>
      </w:r>
      <w:proofErr w:type="spellStart"/>
      <w:r w:rsidR="00CA1BDD" w:rsidRPr="009C6852">
        <w:rPr>
          <w:rFonts w:ascii="Times New Roman" w:hAnsi="Times New Roman" w:cs="Times New Roman"/>
        </w:rPr>
        <w:t>Parkinsons</w:t>
      </w:r>
      <w:proofErr w:type="spellEnd"/>
      <w:r w:rsidR="00CA1BDD" w:rsidRPr="009C6852">
        <w:rPr>
          <w:rFonts w:ascii="Times New Roman" w:hAnsi="Times New Roman" w:cs="Times New Roman"/>
        </w:rPr>
        <w:t xml:space="preserve"> of exercise </w:t>
      </w:r>
      <w:proofErr w:type="spellStart"/>
      <w:r w:rsidR="00CA1BDD" w:rsidRPr="009C6852">
        <w:rPr>
          <w:rFonts w:ascii="Times New Roman" w:hAnsi="Times New Roman" w:cs="Times New Roman"/>
        </w:rPr>
        <w:t>programmes</w:t>
      </w:r>
      <w:proofErr w:type="spellEnd"/>
      <w:r w:rsidR="00CA1BDD" w:rsidRPr="009C6852">
        <w:rPr>
          <w:rFonts w:ascii="Times New Roman" w:hAnsi="Times New Roman" w:cs="Times New Roman"/>
        </w:rPr>
        <w:t xml:space="preserve">, as these may influence engagement and adherence.  It may be necessary to provide more information prior to commencement of the </w:t>
      </w:r>
      <w:proofErr w:type="spellStart"/>
      <w:r w:rsidR="00CA1BDD" w:rsidRPr="009C6852">
        <w:rPr>
          <w:rFonts w:ascii="Times New Roman" w:hAnsi="Times New Roman" w:cs="Times New Roman"/>
        </w:rPr>
        <w:t>programme</w:t>
      </w:r>
      <w:proofErr w:type="spellEnd"/>
      <w:r w:rsidR="00CA1BDD" w:rsidRPr="009C6852">
        <w:rPr>
          <w:rFonts w:ascii="Times New Roman" w:hAnsi="Times New Roman" w:cs="Times New Roman"/>
        </w:rPr>
        <w:t xml:space="preserve">, in order to reassure or address unrealistic expectations (which could in turn impact on adherence).  </w:t>
      </w:r>
    </w:p>
    <w:p w14:paraId="0CF06D51" w14:textId="77777777" w:rsidR="00925B1A" w:rsidRPr="00666059" w:rsidRDefault="00925B1A" w:rsidP="004C7266">
      <w:pPr>
        <w:pStyle w:val="NoSpacing"/>
        <w:spacing w:line="480" w:lineRule="auto"/>
        <w:rPr>
          <w:rFonts w:ascii="Times New Roman" w:hAnsi="Times New Roman" w:cs="Times New Roman"/>
        </w:rPr>
      </w:pPr>
    </w:p>
    <w:p w14:paraId="7E521152" w14:textId="4C56D850" w:rsidR="00002B76" w:rsidRPr="00666059" w:rsidRDefault="00417EFC" w:rsidP="004C7266">
      <w:pPr>
        <w:pStyle w:val="NoSpacing"/>
        <w:spacing w:line="480" w:lineRule="auto"/>
        <w:rPr>
          <w:rFonts w:ascii="Times New Roman" w:hAnsi="Times New Roman" w:cs="Times New Roman"/>
        </w:rPr>
      </w:pPr>
      <w:r w:rsidRPr="00666059">
        <w:rPr>
          <w:rFonts w:ascii="Times New Roman" w:hAnsi="Times New Roman" w:cs="Times New Roman"/>
        </w:rPr>
        <w:t>This stu</w:t>
      </w:r>
      <w:r w:rsidR="00002B76" w:rsidRPr="00666059">
        <w:rPr>
          <w:rFonts w:ascii="Times New Roman" w:hAnsi="Times New Roman" w:cs="Times New Roman"/>
        </w:rPr>
        <w:t xml:space="preserve">dy is one of the first to </w:t>
      </w:r>
      <w:r w:rsidR="009D3A35" w:rsidRPr="00666059">
        <w:rPr>
          <w:rFonts w:ascii="Times New Roman" w:hAnsi="Times New Roman" w:cs="Times New Roman"/>
        </w:rPr>
        <w:t>explore</w:t>
      </w:r>
      <w:r w:rsidR="00002B76" w:rsidRPr="00666059">
        <w:rPr>
          <w:rFonts w:ascii="Times New Roman" w:hAnsi="Times New Roman" w:cs="Times New Roman"/>
        </w:rPr>
        <w:t xml:space="preserve"> </w:t>
      </w:r>
      <w:r w:rsidR="009D4D47" w:rsidRPr="00666059">
        <w:rPr>
          <w:rFonts w:ascii="Times New Roman" w:hAnsi="Times New Roman" w:cs="Times New Roman"/>
        </w:rPr>
        <w:t xml:space="preserve">longitudinally </w:t>
      </w:r>
      <w:r w:rsidR="00002B76" w:rsidRPr="00666059">
        <w:rPr>
          <w:rFonts w:ascii="Times New Roman" w:hAnsi="Times New Roman" w:cs="Times New Roman"/>
        </w:rPr>
        <w:t xml:space="preserve">the expectations and </w:t>
      </w:r>
      <w:r w:rsidR="009D3A35" w:rsidRPr="00666059">
        <w:rPr>
          <w:rFonts w:ascii="Times New Roman" w:hAnsi="Times New Roman" w:cs="Times New Roman"/>
        </w:rPr>
        <w:t>perspectives</w:t>
      </w:r>
      <w:r w:rsidR="00002B76" w:rsidRPr="00666059">
        <w:rPr>
          <w:rFonts w:ascii="Times New Roman" w:hAnsi="Times New Roman" w:cs="Times New Roman"/>
        </w:rPr>
        <w:t xml:space="preserve"> of </w:t>
      </w:r>
      <w:r w:rsidR="008402EA" w:rsidRPr="00666059">
        <w:rPr>
          <w:rFonts w:ascii="Times New Roman" w:hAnsi="Times New Roman" w:cs="Times New Roman"/>
        </w:rPr>
        <w:t>people with Parkinson’s</w:t>
      </w:r>
      <w:r w:rsidR="00002B76" w:rsidRPr="00666059">
        <w:rPr>
          <w:rFonts w:ascii="Times New Roman" w:hAnsi="Times New Roman" w:cs="Times New Roman"/>
        </w:rPr>
        <w:t xml:space="preserve"> participating in an exercise based physiotherapy intervention as part of a </w:t>
      </w:r>
      <w:proofErr w:type="spellStart"/>
      <w:r w:rsidR="00002B76" w:rsidRPr="00666059">
        <w:rPr>
          <w:rFonts w:ascii="Times New Roman" w:hAnsi="Times New Roman" w:cs="Times New Roman"/>
        </w:rPr>
        <w:t>randomis</w:t>
      </w:r>
      <w:r w:rsidR="008402EA" w:rsidRPr="00666059">
        <w:rPr>
          <w:rFonts w:ascii="Times New Roman" w:hAnsi="Times New Roman" w:cs="Times New Roman"/>
        </w:rPr>
        <w:t>e</w:t>
      </w:r>
      <w:r w:rsidR="00002B76" w:rsidRPr="00666059">
        <w:rPr>
          <w:rFonts w:ascii="Times New Roman" w:hAnsi="Times New Roman" w:cs="Times New Roman"/>
        </w:rPr>
        <w:t>d</w:t>
      </w:r>
      <w:proofErr w:type="spellEnd"/>
      <w:r w:rsidR="00002B76" w:rsidRPr="00666059">
        <w:rPr>
          <w:rFonts w:ascii="Times New Roman" w:hAnsi="Times New Roman" w:cs="Times New Roman"/>
        </w:rPr>
        <w:t xml:space="preserve"> controlled trial.  </w:t>
      </w:r>
      <w:r w:rsidR="007503C8" w:rsidRPr="00666059">
        <w:rPr>
          <w:rFonts w:ascii="Times New Roman" w:hAnsi="Times New Roman" w:cs="Times New Roman"/>
        </w:rPr>
        <w:t>T</w:t>
      </w:r>
      <w:r w:rsidR="00002B76" w:rsidRPr="00666059">
        <w:rPr>
          <w:rFonts w:ascii="Times New Roman" w:hAnsi="Times New Roman" w:cs="Times New Roman"/>
        </w:rPr>
        <w:t xml:space="preserve">he realistic and well informed expectations of many of the participants about the PDSAFE </w:t>
      </w:r>
      <w:proofErr w:type="spellStart"/>
      <w:r w:rsidR="00002B76" w:rsidRPr="00666059">
        <w:rPr>
          <w:rFonts w:ascii="Times New Roman" w:hAnsi="Times New Roman" w:cs="Times New Roman"/>
        </w:rPr>
        <w:t>programme</w:t>
      </w:r>
      <w:proofErr w:type="spellEnd"/>
      <w:r w:rsidR="007503C8" w:rsidRPr="00666059">
        <w:rPr>
          <w:rFonts w:ascii="Times New Roman" w:hAnsi="Times New Roman" w:cs="Times New Roman"/>
        </w:rPr>
        <w:t xml:space="preserve"> was reflective of both prior experience and information gleaned from the Patient Information Sheets</w:t>
      </w:r>
      <w:r w:rsidR="00002B76" w:rsidRPr="00666059">
        <w:rPr>
          <w:rFonts w:ascii="Times New Roman" w:hAnsi="Times New Roman" w:cs="Times New Roman"/>
        </w:rPr>
        <w:t>.  Most had had previous experience of physiotherapy and a variety of other rehabilitation interventions, including experience of exercises classes in Parkinson</w:t>
      </w:r>
      <w:r w:rsidR="008402EA" w:rsidRPr="00666059">
        <w:rPr>
          <w:rFonts w:ascii="Times New Roman" w:hAnsi="Times New Roman" w:cs="Times New Roman"/>
        </w:rPr>
        <w:t>’</w:t>
      </w:r>
      <w:r w:rsidR="00002B76" w:rsidRPr="00666059">
        <w:rPr>
          <w:rFonts w:ascii="Times New Roman" w:hAnsi="Times New Roman" w:cs="Times New Roman"/>
        </w:rPr>
        <w:t xml:space="preserve">s UK groups, and drew on these experiences to talk about their expectations of PDSAFE.  </w:t>
      </w:r>
    </w:p>
    <w:p w14:paraId="2D6F75A5" w14:textId="77777777" w:rsidR="00002B76" w:rsidRPr="00666059" w:rsidRDefault="00002B76" w:rsidP="004C7266">
      <w:pPr>
        <w:pStyle w:val="NoSpacing"/>
        <w:spacing w:line="480" w:lineRule="auto"/>
        <w:rPr>
          <w:rFonts w:ascii="Times New Roman" w:hAnsi="Times New Roman" w:cs="Times New Roman"/>
        </w:rPr>
      </w:pPr>
    </w:p>
    <w:p w14:paraId="530B39D2" w14:textId="240EA346" w:rsidR="00002B76" w:rsidRPr="00666059" w:rsidRDefault="00002B76" w:rsidP="004C7266">
      <w:pPr>
        <w:spacing w:line="480" w:lineRule="auto"/>
        <w:rPr>
          <w:rFonts w:ascii="Times New Roman" w:hAnsi="Times New Roman" w:cs="Times New Roman"/>
          <w:lang w:val="en-GB"/>
        </w:rPr>
      </w:pPr>
      <w:r w:rsidRPr="00666059">
        <w:rPr>
          <w:rFonts w:ascii="Times New Roman" w:hAnsi="Times New Roman" w:cs="Times New Roman"/>
        </w:rPr>
        <w:t xml:space="preserve">Also evident in the initial interviews were suggestions that some had found adherence to exercise or rehabilitation challenging previously.  For example, some talked about not having had time to continue with their previous </w:t>
      </w:r>
      <w:proofErr w:type="spellStart"/>
      <w:r w:rsidRPr="00666059">
        <w:rPr>
          <w:rFonts w:ascii="Times New Roman" w:hAnsi="Times New Roman" w:cs="Times New Roman"/>
        </w:rPr>
        <w:t>programme</w:t>
      </w:r>
      <w:proofErr w:type="spellEnd"/>
      <w:r w:rsidRPr="00666059">
        <w:rPr>
          <w:rFonts w:ascii="Times New Roman" w:hAnsi="Times New Roman" w:cs="Times New Roman"/>
        </w:rPr>
        <w:t xml:space="preserve">, or that they found the therapy a lot to cope with.  However, participants seemed well motivated to embark on the </w:t>
      </w:r>
      <w:proofErr w:type="spellStart"/>
      <w:r w:rsidRPr="00666059">
        <w:rPr>
          <w:rFonts w:ascii="Times New Roman" w:hAnsi="Times New Roman" w:cs="Times New Roman"/>
        </w:rPr>
        <w:t>programme</w:t>
      </w:r>
      <w:proofErr w:type="spellEnd"/>
      <w:r w:rsidRPr="00666059">
        <w:rPr>
          <w:rFonts w:ascii="Times New Roman" w:hAnsi="Times New Roman" w:cs="Times New Roman"/>
        </w:rPr>
        <w:t xml:space="preserve"> for a variety of personal reasons, included anticipated benefits relating to improved mobility and function, and more general improvements in confidence and independence.  </w:t>
      </w:r>
    </w:p>
    <w:p w14:paraId="6F9FC93D" w14:textId="77777777" w:rsidR="00002B76" w:rsidRPr="00666059" w:rsidRDefault="00002B76" w:rsidP="004C7266">
      <w:pPr>
        <w:spacing w:line="480" w:lineRule="auto"/>
        <w:rPr>
          <w:rFonts w:ascii="Times New Roman" w:hAnsi="Times New Roman" w:cs="Times New Roman"/>
          <w:lang w:val="en-GB"/>
        </w:rPr>
      </w:pPr>
    </w:p>
    <w:p w14:paraId="7822B67E" w14:textId="3097754A" w:rsidR="00002B76" w:rsidRPr="00666059" w:rsidRDefault="00002B76" w:rsidP="004C7266">
      <w:pPr>
        <w:spacing w:line="480" w:lineRule="auto"/>
        <w:rPr>
          <w:rFonts w:ascii="Times New Roman" w:hAnsi="Times New Roman" w:cs="Times New Roman"/>
        </w:rPr>
      </w:pPr>
      <w:r w:rsidRPr="00666059">
        <w:rPr>
          <w:rFonts w:ascii="Times New Roman" w:hAnsi="Times New Roman" w:cs="Times New Roman"/>
        </w:rPr>
        <w:t xml:space="preserve">Participants recalled the exercise </w:t>
      </w:r>
      <w:proofErr w:type="spellStart"/>
      <w:r w:rsidRPr="00666059">
        <w:rPr>
          <w:rFonts w:ascii="Times New Roman" w:hAnsi="Times New Roman" w:cs="Times New Roman"/>
        </w:rPr>
        <w:t>programme</w:t>
      </w:r>
      <w:proofErr w:type="spellEnd"/>
      <w:r w:rsidRPr="00666059">
        <w:rPr>
          <w:rFonts w:ascii="Times New Roman" w:hAnsi="Times New Roman" w:cs="Times New Roman"/>
        </w:rPr>
        <w:t xml:space="preserve"> well at the time of the second visit, and were able to describe in some detail specific components.  They </w:t>
      </w:r>
      <w:proofErr w:type="spellStart"/>
      <w:r w:rsidRPr="00666059">
        <w:rPr>
          <w:rFonts w:ascii="Times New Roman" w:hAnsi="Times New Roman" w:cs="Times New Roman"/>
        </w:rPr>
        <w:t>recognised</w:t>
      </w:r>
      <w:proofErr w:type="spellEnd"/>
      <w:r w:rsidRPr="00666059">
        <w:rPr>
          <w:rFonts w:ascii="Times New Roman" w:hAnsi="Times New Roman" w:cs="Times New Roman"/>
        </w:rPr>
        <w:t xml:space="preserve"> that the exercise </w:t>
      </w:r>
      <w:proofErr w:type="spellStart"/>
      <w:r w:rsidRPr="00666059">
        <w:rPr>
          <w:rFonts w:ascii="Times New Roman" w:hAnsi="Times New Roman" w:cs="Times New Roman"/>
        </w:rPr>
        <w:t>programme</w:t>
      </w:r>
      <w:proofErr w:type="spellEnd"/>
      <w:r w:rsidRPr="00666059">
        <w:rPr>
          <w:rFonts w:ascii="Times New Roman" w:hAnsi="Times New Roman" w:cs="Times New Roman"/>
        </w:rPr>
        <w:t xml:space="preserve"> was graded, becoming more intense as it progressed, and acknowledged that their </w:t>
      </w:r>
      <w:proofErr w:type="spellStart"/>
      <w:r w:rsidRPr="00666059">
        <w:rPr>
          <w:rFonts w:ascii="Times New Roman" w:hAnsi="Times New Roman" w:cs="Times New Roman"/>
        </w:rPr>
        <w:t>programmes</w:t>
      </w:r>
      <w:proofErr w:type="spellEnd"/>
      <w:r w:rsidRPr="00666059">
        <w:rPr>
          <w:rFonts w:ascii="Times New Roman" w:hAnsi="Times New Roman" w:cs="Times New Roman"/>
        </w:rPr>
        <w:t xml:space="preserve"> were individually tailored.  Several also highlighted the strategies in describing the </w:t>
      </w:r>
      <w:proofErr w:type="spellStart"/>
      <w:r w:rsidRPr="00666059">
        <w:rPr>
          <w:rFonts w:ascii="Times New Roman" w:hAnsi="Times New Roman" w:cs="Times New Roman"/>
        </w:rPr>
        <w:t>programme</w:t>
      </w:r>
      <w:proofErr w:type="spellEnd"/>
      <w:r w:rsidRPr="00666059">
        <w:rPr>
          <w:rFonts w:ascii="Times New Roman" w:hAnsi="Times New Roman" w:cs="Times New Roman"/>
        </w:rPr>
        <w:t>, and understood better the process of discussion and negotiation whereby exercises and strategies were designed to meet individual needs and expectations.</w:t>
      </w:r>
      <w:r w:rsidR="00C46818" w:rsidRPr="00666059">
        <w:rPr>
          <w:rFonts w:ascii="Times New Roman" w:hAnsi="Times New Roman" w:cs="Times New Roman"/>
        </w:rPr>
        <w:t xml:space="preserve">  This may have been as a result of the </w:t>
      </w:r>
      <w:r w:rsidR="00F7451D" w:rsidRPr="00666059">
        <w:rPr>
          <w:rFonts w:ascii="Times New Roman" w:hAnsi="Times New Roman" w:cs="Times New Roman"/>
        </w:rPr>
        <w:t>personali</w:t>
      </w:r>
      <w:r w:rsidR="00F7451D">
        <w:rPr>
          <w:rFonts w:ascii="Times New Roman" w:hAnsi="Times New Roman" w:cs="Times New Roman"/>
        </w:rPr>
        <w:t>z</w:t>
      </w:r>
      <w:r w:rsidR="00F7451D" w:rsidRPr="00666059">
        <w:rPr>
          <w:rFonts w:ascii="Times New Roman" w:hAnsi="Times New Roman" w:cs="Times New Roman"/>
        </w:rPr>
        <w:t>ed</w:t>
      </w:r>
      <w:r w:rsidR="00C46818" w:rsidRPr="00666059">
        <w:rPr>
          <w:rFonts w:ascii="Times New Roman" w:hAnsi="Times New Roman" w:cs="Times New Roman"/>
        </w:rPr>
        <w:t xml:space="preserve"> and interactive nature of the intervention design, which </w:t>
      </w:r>
      <w:r w:rsidR="002E378C">
        <w:rPr>
          <w:rFonts w:ascii="Times New Roman" w:hAnsi="Times New Roman" w:cs="Times New Roman"/>
        </w:rPr>
        <w:t>was</w:t>
      </w:r>
      <w:r w:rsidR="00C46818" w:rsidRPr="00666059">
        <w:rPr>
          <w:rFonts w:ascii="Times New Roman" w:hAnsi="Times New Roman" w:cs="Times New Roman"/>
        </w:rPr>
        <w:t xml:space="preserve"> specific to each participant’s mechanism of fall.  The PDSAFE </w:t>
      </w:r>
      <w:proofErr w:type="spellStart"/>
      <w:r w:rsidR="00C46818" w:rsidRPr="00666059">
        <w:rPr>
          <w:rFonts w:ascii="Times New Roman" w:hAnsi="Times New Roman" w:cs="Times New Roman"/>
        </w:rPr>
        <w:t>programme</w:t>
      </w:r>
      <w:proofErr w:type="spellEnd"/>
      <w:r w:rsidR="00C46818" w:rsidRPr="00666059">
        <w:rPr>
          <w:rFonts w:ascii="Times New Roman" w:hAnsi="Times New Roman" w:cs="Times New Roman"/>
        </w:rPr>
        <w:t xml:space="preserve"> also required a strong element of self-directed and self-progressed activity.</w:t>
      </w:r>
      <w:r w:rsidRPr="00666059">
        <w:rPr>
          <w:rFonts w:ascii="Times New Roman" w:hAnsi="Times New Roman" w:cs="Times New Roman"/>
        </w:rPr>
        <w:t xml:space="preserve">  </w:t>
      </w:r>
    </w:p>
    <w:p w14:paraId="66BFE5D3" w14:textId="77777777" w:rsidR="00002B76" w:rsidRPr="00666059" w:rsidRDefault="00002B76" w:rsidP="004C7266">
      <w:pPr>
        <w:spacing w:line="480" w:lineRule="auto"/>
        <w:rPr>
          <w:rFonts w:ascii="Times New Roman" w:hAnsi="Times New Roman" w:cs="Times New Roman"/>
          <w:lang w:val="en-GB"/>
        </w:rPr>
      </w:pPr>
    </w:p>
    <w:p w14:paraId="0ACCE081" w14:textId="1F5BB536" w:rsidR="005E7EB6" w:rsidRPr="00666059" w:rsidRDefault="00002B76" w:rsidP="004C7266">
      <w:pPr>
        <w:spacing w:line="480" w:lineRule="auto"/>
        <w:rPr>
          <w:rFonts w:ascii="Times New Roman" w:hAnsi="Times New Roman" w:cs="Times New Roman"/>
        </w:rPr>
      </w:pPr>
      <w:r w:rsidRPr="00666059">
        <w:rPr>
          <w:rFonts w:ascii="Times New Roman" w:hAnsi="Times New Roman" w:cs="Times New Roman"/>
          <w:lang w:val="en-GB"/>
        </w:rPr>
        <w:t xml:space="preserve">The mixed reactions to the </w:t>
      </w:r>
      <w:r w:rsidR="002D3BFC" w:rsidRPr="00666059">
        <w:rPr>
          <w:rFonts w:ascii="Times New Roman" w:hAnsi="Times New Roman" w:cs="Times New Roman"/>
          <w:lang w:val="en-GB"/>
        </w:rPr>
        <w:t xml:space="preserve">use of </w:t>
      </w:r>
      <w:r w:rsidRPr="00666059">
        <w:rPr>
          <w:rFonts w:ascii="Times New Roman" w:hAnsi="Times New Roman" w:cs="Times New Roman"/>
          <w:lang w:val="en-GB"/>
        </w:rPr>
        <w:t xml:space="preserve">equipment were impacted by the value which participants placed on the increased intensity which they afforded.  For example, whilst some could understand the increased demands which the weighted vest offered for their physical activity, others seemed surprised and shocked by how much more difficult the vest seemed to make their exercises.  </w:t>
      </w:r>
      <w:r w:rsidR="0067042E" w:rsidRPr="00666059">
        <w:rPr>
          <w:rFonts w:ascii="Times New Roman" w:hAnsi="Times New Roman" w:cs="Times New Roman"/>
          <w:lang w:val="en-GB"/>
        </w:rPr>
        <w:t>This reaction might also reflect a historical expectation that exercise should be easy, although evidence suggests that high intensity, moderately hard exercise is required</w:t>
      </w:r>
      <w:r w:rsidR="00AD71EB" w:rsidRPr="00666059">
        <w:rPr>
          <w:rFonts w:ascii="Times New Roman" w:hAnsi="Times New Roman" w:cs="Times New Roman"/>
          <w:lang w:val="en-GB"/>
        </w:rPr>
        <w:t xml:space="preserve"> to drive physiological change </w:t>
      </w:r>
      <w:r w:rsidR="00A84305" w:rsidRPr="00CC473F">
        <w:rPr>
          <w:rFonts w:ascii="Times New Roman" w:hAnsi="Times New Roman" w:cs="Times New Roman"/>
          <w:lang w:val="en-GB"/>
        </w:rPr>
        <w:t>[</w:t>
      </w:r>
      <w:r w:rsidR="00D604B6" w:rsidRPr="00CC473F">
        <w:rPr>
          <w:rFonts w:ascii="Times New Roman" w:hAnsi="Times New Roman" w:cs="Times New Roman"/>
          <w:lang w:val="en-GB"/>
        </w:rPr>
        <w:t>4</w:t>
      </w:r>
      <w:r w:rsidR="00FD1810" w:rsidRPr="00CC473F">
        <w:rPr>
          <w:rFonts w:ascii="Times New Roman" w:hAnsi="Times New Roman" w:cs="Times New Roman"/>
          <w:lang w:val="en-GB"/>
        </w:rPr>
        <w:t>7</w:t>
      </w:r>
      <w:r w:rsidR="0087295B" w:rsidRPr="00666059">
        <w:rPr>
          <w:rFonts w:ascii="Times New Roman" w:hAnsi="Times New Roman" w:cs="Times New Roman"/>
          <w:lang w:val="en-GB"/>
        </w:rPr>
        <w:t>]</w:t>
      </w:r>
      <w:r w:rsidR="0067042E" w:rsidRPr="00666059">
        <w:rPr>
          <w:rFonts w:ascii="Times New Roman" w:hAnsi="Times New Roman" w:cs="Times New Roman"/>
          <w:lang w:val="en-GB"/>
        </w:rPr>
        <w:t xml:space="preserve">.  </w:t>
      </w:r>
      <w:r w:rsidRPr="00666059">
        <w:rPr>
          <w:rFonts w:ascii="Times New Roman" w:hAnsi="Times New Roman" w:cs="Times New Roman"/>
          <w:lang w:val="en-GB"/>
        </w:rPr>
        <w:t>Clearer explanations and description by the therapists about how equipment like the weighted vest was designed to impact might prepare participants better, and facilitate their acceptance of equipment as part of their programmes.  This suggestion is supported by Quinn et al</w:t>
      </w:r>
      <w:r w:rsidR="001649D7" w:rsidRPr="00666059">
        <w:rPr>
          <w:rFonts w:ascii="Times New Roman" w:hAnsi="Times New Roman" w:cs="Times New Roman"/>
          <w:lang w:val="en-GB"/>
        </w:rPr>
        <w:t>.</w:t>
      </w:r>
      <w:r w:rsidRPr="00666059">
        <w:rPr>
          <w:rFonts w:ascii="Times New Roman" w:hAnsi="Times New Roman" w:cs="Times New Roman"/>
          <w:lang w:val="en-GB"/>
        </w:rPr>
        <w:t xml:space="preserve"> </w:t>
      </w:r>
      <w:r w:rsidR="007B2631" w:rsidRPr="00666059">
        <w:rPr>
          <w:rFonts w:ascii="Times New Roman" w:hAnsi="Times New Roman" w:cs="Times New Roman"/>
          <w:lang w:val="en-GB"/>
        </w:rPr>
        <w:t>[22]</w:t>
      </w:r>
      <w:r w:rsidRPr="00666059">
        <w:rPr>
          <w:rFonts w:ascii="Times New Roman" w:hAnsi="Times New Roman" w:cs="Times New Roman"/>
          <w:lang w:val="en-GB"/>
        </w:rPr>
        <w:t>, who found in their study of client and therapist views about exercise in early to mid</w:t>
      </w:r>
      <w:r w:rsidR="004D5838" w:rsidRPr="00666059">
        <w:rPr>
          <w:rFonts w:ascii="Times New Roman" w:hAnsi="Times New Roman" w:cs="Times New Roman"/>
          <w:lang w:val="en-GB"/>
        </w:rPr>
        <w:t>-</w:t>
      </w:r>
      <w:r w:rsidRPr="00666059">
        <w:rPr>
          <w:rFonts w:ascii="Times New Roman" w:hAnsi="Times New Roman" w:cs="Times New Roman"/>
          <w:lang w:val="en-GB"/>
        </w:rPr>
        <w:t>stage Parkinson</w:t>
      </w:r>
      <w:r w:rsidR="004D5838" w:rsidRPr="00666059">
        <w:rPr>
          <w:rFonts w:ascii="Times New Roman" w:hAnsi="Times New Roman" w:cs="Times New Roman"/>
          <w:lang w:val="en-GB"/>
        </w:rPr>
        <w:t>’</w:t>
      </w:r>
      <w:r w:rsidRPr="00666059">
        <w:rPr>
          <w:rFonts w:ascii="Times New Roman" w:hAnsi="Times New Roman" w:cs="Times New Roman"/>
          <w:lang w:val="en-GB"/>
        </w:rPr>
        <w:t>s, that an understanding of the relevance and usefulness of exercises was the most important factor influencing their participation.</w:t>
      </w:r>
    </w:p>
    <w:p w14:paraId="6609C757" w14:textId="77777777" w:rsidR="00F81C3F" w:rsidRPr="00666059" w:rsidRDefault="00F81C3F" w:rsidP="004C7266">
      <w:pPr>
        <w:spacing w:line="480" w:lineRule="auto"/>
        <w:rPr>
          <w:rFonts w:ascii="Times New Roman" w:hAnsi="Times New Roman" w:cs="Times New Roman"/>
          <w:color w:val="FF0000"/>
        </w:rPr>
      </w:pPr>
    </w:p>
    <w:p w14:paraId="2BEB9BAF" w14:textId="1C439709" w:rsidR="00070B95" w:rsidRPr="00666059" w:rsidRDefault="00070B95" w:rsidP="004C7266">
      <w:pPr>
        <w:spacing w:line="480" w:lineRule="auto"/>
        <w:rPr>
          <w:rFonts w:ascii="Times New Roman" w:hAnsi="Times New Roman" w:cs="Times New Roman"/>
          <w:lang w:val="en-GB"/>
        </w:rPr>
      </w:pPr>
      <w:r w:rsidRPr="00666059">
        <w:rPr>
          <w:rFonts w:ascii="Times New Roman" w:hAnsi="Times New Roman" w:cs="Times New Roman"/>
          <w:lang w:val="en-GB"/>
        </w:rPr>
        <w:t xml:space="preserve">The varied responses to the technology used within PDSAFE reflected a continuum of familiarity and use amongst participants.  </w:t>
      </w:r>
      <w:r w:rsidR="009570EE" w:rsidRPr="00666059">
        <w:rPr>
          <w:rFonts w:ascii="Times New Roman" w:hAnsi="Times New Roman" w:cs="Times New Roman"/>
          <w:lang w:val="en-GB"/>
        </w:rPr>
        <w:t>T</w:t>
      </w:r>
      <w:r w:rsidRPr="00666059">
        <w:rPr>
          <w:rFonts w:ascii="Times New Roman" w:hAnsi="Times New Roman" w:cs="Times New Roman"/>
          <w:lang w:val="en-GB"/>
        </w:rPr>
        <w:t>here were some problems with the technology offered within the programme</w:t>
      </w:r>
      <w:r w:rsidR="009570EE" w:rsidRPr="00666059">
        <w:rPr>
          <w:rFonts w:ascii="Times New Roman" w:hAnsi="Times New Roman" w:cs="Times New Roman"/>
          <w:lang w:val="en-GB"/>
        </w:rPr>
        <w:t>, f</w:t>
      </w:r>
      <w:r w:rsidRPr="00666059">
        <w:rPr>
          <w:rFonts w:ascii="Times New Roman" w:hAnsi="Times New Roman" w:cs="Times New Roman"/>
          <w:lang w:val="en-GB"/>
        </w:rPr>
        <w:t>or example, some of the DVDs didn’t seem to work well</w:t>
      </w:r>
      <w:r w:rsidR="009570EE" w:rsidRPr="00666059">
        <w:rPr>
          <w:rFonts w:ascii="Times New Roman" w:hAnsi="Times New Roman" w:cs="Times New Roman"/>
          <w:lang w:val="en-GB"/>
        </w:rPr>
        <w:t xml:space="preserve">.  </w:t>
      </w:r>
      <w:r w:rsidRPr="00666059">
        <w:rPr>
          <w:rFonts w:ascii="Times New Roman" w:hAnsi="Times New Roman" w:cs="Times New Roman"/>
          <w:lang w:val="en-GB"/>
        </w:rPr>
        <w:t xml:space="preserve"> However, some who were familiar with computers and smart phones felt that the visual images should be offered in alternative formats (for example as an app</w:t>
      </w:r>
      <w:r w:rsidR="009570EE" w:rsidRPr="00666059">
        <w:rPr>
          <w:rFonts w:ascii="Times New Roman" w:hAnsi="Times New Roman" w:cs="Times New Roman"/>
          <w:lang w:val="en-GB"/>
        </w:rPr>
        <w:t>lication, or app</w:t>
      </w:r>
      <w:r w:rsidRPr="00666059">
        <w:rPr>
          <w:rFonts w:ascii="Times New Roman" w:hAnsi="Times New Roman" w:cs="Times New Roman"/>
          <w:lang w:val="en-GB"/>
        </w:rPr>
        <w:t>) which they could download and keep with them (</w:t>
      </w:r>
      <w:r w:rsidR="009570EE" w:rsidRPr="00666059">
        <w:rPr>
          <w:rFonts w:ascii="Times New Roman" w:hAnsi="Times New Roman" w:cs="Times New Roman"/>
          <w:lang w:val="en-GB"/>
        </w:rPr>
        <w:t>e.g.</w:t>
      </w:r>
      <w:r w:rsidRPr="00666059">
        <w:rPr>
          <w:rFonts w:ascii="Times New Roman" w:hAnsi="Times New Roman" w:cs="Times New Roman"/>
          <w:lang w:val="en-GB"/>
        </w:rPr>
        <w:t xml:space="preserve"> on a tablet).  These findings highlight a need to be creative and flexible when using technology, in order that the means of delivery can likewise be tailored to suit individual participants.  </w:t>
      </w:r>
    </w:p>
    <w:p w14:paraId="20314AEB" w14:textId="77777777" w:rsidR="00F81C3F" w:rsidRPr="00666059" w:rsidRDefault="00F81C3F" w:rsidP="004C7266">
      <w:pPr>
        <w:spacing w:line="480" w:lineRule="auto"/>
        <w:rPr>
          <w:rFonts w:ascii="Times New Roman" w:hAnsi="Times New Roman" w:cs="Times New Roman"/>
        </w:rPr>
      </w:pPr>
    </w:p>
    <w:p w14:paraId="0E7A7741" w14:textId="01FF5CB4" w:rsidR="00831223" w:rsidRPr="00666059" w:rsidRDefault="00651950" w:rsidP="004C7266">
      <w:pPr>
        <w:spacing w:line="480" w:lineRule="auto"/>
        <w:rPr>
          <w:rFonts w:ascii="Times New Roman" w:hAnsi="Times New Roman" w:cs="Times New Roman"/>
          <w:lang w:val="en-GB"/>
        </w:rPr>
      </w:pPr>
      <w:r w:rsidRPr="00666059">
        <w:rPr>
          <w:rFonts w:ascii="Times New Roman" w:hAnsi="Times New Roman" w:cs="Times New Roman"/>
          <w:lang w:val="en-GB"/>
        </w:rPr>
        <w:t xml:space="preserve">Most participants felt that the PDSAFE programme had been of some benefit, when reflecting on its impact, whether in mobility, balance, strength or freezing, more general functional activities or improved confidence and independence.  Similar views were expressed by </w:t>
      </w:r>
      <w:r w:rsidR="009570EE" w:rsidRPr="00666059">
        <w:rPr>
          <w:rFonts w:ascii="Times New Roman" w:hAnsi="Times New Roman" w:cs="Times New Roman"/>
          <w:lang w:val="en-GB"/>
        </w:rPr>
        <w:t>participants with Parkinson’s</w:t>
      </w:r>
      <w:r w:rsidRPr="00666059">
        <w:rPr>
          <w:rFonts w:ascii="Times New Roman" w:hAnsi="Times New Roman" w:cs="Times New Roman"/>
          <w:lang w:val="en-GB"/>
        </w:rPr>
        <w:t xml:space="preserve"> in </w:t>
      </w:r>
      <w:r w:rsidR="009570EE" w:rsidRPr="00666059">
        <w:rPr>
          <w:rFonts w:ascii="Times New Roman" w:hAnsi="Times New Roman" w:cs="Times New Roman"/>
          <w:lang w:val="en-GB"/>
        </w:rPr>
        <w:t xml:space="preserve">the study by </w:t>
      </w:r>
      <w:r w:rsidR="002E378C">
        <w:rPr>
          <w:rFonts w:ascii="Times New Roman" w:hAnsi="Times New Roman" w:cs="Times New Roman"/>
          <w:lang w:val="en-GB"/>
        </w:rPr>
        <w:t xml:space="preserve">Quinn and colleagues </w:t>
      </w:r>
      <w:r w:rsidR="002E2B24" w:rsidRPr="00666059">
        <w:rPr>
          <w:rFonts w:ascii="Times New Roman" w:hAnsi="Times New Roman" w:cs="Times New Roman"/>
          <w:lang w:val="en-GB"/>
        </w:rPr>
        <w:t>[22]</w:t>
      </w:r>
      <w:r w:rsidRPr="00666059">
        <w:rPr>
          <w:rFonts w:ascii="Times New Roman" w:hAnsi="Times New Roman" w:cs="Times New Roman"/>
          <w:lang w:val="en-GB"/>
        </w:rPr>
        <w:t>, who believed that exercise would keep them ‘strong, functional and fit’.  A minority of our participants mentioned that they experienced fewer falls, or were more aware of triggers for falls.  A wide variety of benefits were highlighted, not all of which were captured by outcome measures used within the main trial</w:t>
      </w:r>
      <w:r w:rsidR="00FD7A36" w:rsidRPr="00666059">
        <w:rPr>
          <w:rFonts w:ascii="Times New Roman" w:hAnsi="Times New Roman" w:cs="Times New Roman"/>
          <w:lang w:val="en-GB"/>
        </w:rPr>
        <w:t xml:space="preserve"> </w:t>
      </w:r>
      <w:r w:rsidR="00FF5118" w:rsidRPr="00666059">
        <w:rPr>
          <w:rFonts w:ascii="Times New Roman" w:hAnsi="Times New Roman" w:cs="Times New Roman"/>
          <w:lang w:val="en-GB"/>
        </w:rPr>
        <w:t xml:space="preserve">which has also been reflected in previous research </w:t>
      </w:r>
      <w:r w:rsidR="002E2B24" w:rsidRPr="00666059">
        <w:rPr>
          <w:rFonts w:ascii="Times New Roman" w:hAnsi="Times New Roman" w:cs="Times New Roman"/>
          <w:lang w:val="en-GB"/>
        </w:rPr>
        <w:t>[21]</w:t>
      </w:r>
      <w:r w:rsidR="00FF5118" w:rsidRPr="00666059">
        <w:rPr>
          <w:rFonts w:ascii="Times New Roman" w:hAnsi="Times New Roman" w:cs="Times New Roman"/>
          <w:lang w:val="en-GB"/>
        </w:rPr>
        <w:t xml:space="preserve">.  </w:t>
      </w:r>
      <w:r w:rsidRPr="00666059">
        <w:rPr>
          <w:rFonts w:ascii="Times New Roman" w:hAnsi="Times New Roman" w:cs="Times New Roman"/>
          <w:lang w:val="en-GB"/>
        </w:rPr>
        <w:t xml:space="preserve">    </w:t>
      </w:r>
    </w:p>
    <w:p w14:paraId="688F3A9E" w14:textId="77777777" w:rsidR="00651950" w:rsidRPr="00666059" w:rsidRDefault="00651950" w:rsidP="004C7266">
      <w:pPr>
        <w:spacing w:line="480" w:lineRule="auto"/>
        <w:rPr>
          <w:rFonts w:ascii="Times New Roman" w:hAnsi="Times New Roman" w:cs="Times New Roman"/>
          <w:lang w:val="en-GB"/>
        </w:rPr>
      </w:pPr>
    </w:p>
    <w:p w14:paraId="05ED916A" w14:textId="6805FF02" w:rsidR="002604F3" w:rsidRPr="00666059" w:rsidRDefault="002604F3" w:rsidP="004C7266">
      <w:pPr>
        <w:spacing w:line="480" w:lineRule="auto"/>
        <w:rPr>
          <w:rFonts w:ascii="Times New Roman" w:hAnsi="Times New Roman" w:cs="Times New Roman"/>
          <w:lang w:val="en-GB"/>
        </w:rPr>
      </w:pPr>
      <w:r w:rsidRPr="00666059">
        <w:rPr>
          <w:rFonts w:ascii="Times New Roman" w:hAnsi="Times New Roman" w:cs="Times New Roman"/>
          <w:lang w:val="en-GB"/>
        </w:rPr>
        <w:t xml:space="preserve">In terms of barriers to participation, </w:t>
      </w:r>
      <w:r w:rsidR="000869DD" w:rsidRPr="00666059">
        <w:rPr>
          <w:rFonts w:ascii="Times New Roman" w:hAnsi="Times New Roman" w:cs="Times New Roman"/>
          <w:lang w:val="en-GB"/>
        </w:rPr>
        <w:t xml:space="preserve">lack of motivation was highlighted as a specific challenge, </w:t>
      </w:r>
      <w:r w:rsidRPr="00666059">
        <w:rPr>
          <w:rFonts w:ascii="Times New Roman" w:hAnsi="Times New Roman" w:cs="Times New Roman"/>
          <w:lang w:val="en-GB"/>
        </w:rPr>
        <w:t>both whilst the PDSAFE programme was being actively tailored and supervised by the physiotherapist, and after</w:t>
      </w:r>
      <w:r w:rsidR="000869DD" w:rsidRPr="00666059">
        <w:rPr>
          <w:rFonts w:ascii="Times New Roman" w:hAnsi="Times New Roman" w:cs="Times New Roman"/>
          <w:lang w:val="en-GB"/>
        </w:rPr>
        <w:t xml:space="preserve">.  </w:t>
      </w:r>
      <w:r w:rsidRPr="00666059">
        <w:rPr>
          <w:rFonts w:ascii="Times New Roman" w:hAnsi="Times New Roman" w:cs="Times New Roman"/>
          <w:lang w:val="en-GB"/>
        </w:rPr>
        <w:t>Participants valued the encouragement, monitoring and feedback provided by the therapists, and missed this once visits became less frequent and eventually stopped</w:t>
      </w:r>
      <w:r w:rsidR="00795DEC" w:rsidRPr="00666059">
        <w:rPr>
          <w:rFonts w:ascii="Times New Roman" w:hAnsi="Times New Roman" w:cs="Times New Roman"/>
          <w:lang w:val="en-GB"/>
        </w:rPr>
        <w:t>, again reflective of previous research in</w:t>
      </w:r>
      <w:r w:rsidR="002E378C">
        <w:rPr>
          <w:rFonts w:ascii="Times New Roman" w:hAnsi="Times New Roman" w:cs="Times New Roman"/>
          <w:lang w:val="en-GB"/>
        </w:rPr>
        <w:t xml:space="preserve"> this</w:t>
      </w:r>
      <w:r w:rsidR="00795DEC" w:rsidRPr="00666059">
        <w:rPr>
          <w:rFonts w:ascii="Times New Roman" w:hAnsi="Times New Roman" w:cs="Times New Roman"/>
          <w:lang w:val="en-GB"/>
        </w:rPr>
        <w:t xml:space="preserve"> f</w:t>
      </w:r>
      <w:r w:rsidR="001649D7" w:rsidRPr="00666059">
        <w:rPr>
          <w:rFonts w:ascii="Times New Roman" w:hAnsi="Times New Roman" w:cs="Times New Roman"/>
          <w:lang w:val="en-GB"/>
        </w:rPr>
        <w:t xml:space="preserve">ield </w:t>
      </w:r>
      <w:r w:rsidR="00573E9C" w:rsidRPr="00666059">
        <w:rPr>
          <w:rFonts w:ascii="Times New Roman" w:hAnsi="Times New Roman" w:cs="Times New Roman"/>
          <w:lang w:val="en-GB"/>
        </w:rPr>
        <w:t>[24</w:t>
      </w:r>
      <w:r w:rsidR="00A84305" w:rsidRPr="00666059">
        <w:rPr>
          <w:rFonts w:ascii="Times New Roman" w:hAnsi="Times New Roman" w:cs="Times New Roman"/>
          <w:lang w:val="en-GB"/>
        </w:rPr>
        <w:t>,</w:t>
      </w:r>
      <w:r w:rsidR="00CC473F">
        <w:rPr>
          <w:rFonts w:ascii="Times New Roman" w:hAnsi="Times New Roman" w:cs="Times New Roman"/>
          <w:lang w:val="en-GB"/>
        </w:rPr>
        <w:t>48</w:t>
      </w:r>
      <w:r w:rsidR="00573E9C" w:rsidRPr="00666059">
        <w:rPr>
          <w:rFonts w:ascii="Times New Roman" w:hAnsi="Times New Roman" w:cs="Times New Roman"/>
          <w:lang w:val="en-GB"/>
        </w:rPr>
        <w:t>]</w:t>
      </w:r>
      <w:r w:rsidRPr="00666059">
        <w:rPr>
          <w:rFonts w:ascii="Times New Roman" w:hAnsi="Times New Roman" w:cs="Times New Roman"/>
          <w:lang w:val="en-GB"/>
        </w:rPr>
        <w:t>.  In our study, those who continued to exercise recognised that this might not be at the intensity or frequency suggested, which could have adversely affected the effectiveness of the programme.</w:t>
      </w:r>
    </w:p>
    <w:p w14:paraId="67429B7F" w14:textId="77777777" w:rsidR="009D3A35" w:rsidRPr="00666059" w:rsidRDefault="009D3A35" w:rsidP="004C7266">
      <w:pPr>
        <w:spacing w:line="480" w:lineRule="auto"/>
        <w:rPr>
          <w:rFonts w:ascii="Times New Roman" w:hAnsi="Times New Roman" w:cs="Times New Roman"/>
          <w:lang w:val="en-GB"/>
        </w:rPr>
      </w:pPr>
    </w:p>
    <w:p w14:paraId="62757A2D" w14:textId="7243A6CC" w:rsidR="009D3A35" w:rsidRPr="00666059" w:rsidRDefault="009D3A35" w:rsidP="004C7266">
      <w:pPr>
        <w:spacing w:line="480" w:lineRule="auto"/>
        <w:rPr>
          <w:rFonts w:ascii="Times New Roman" w:hAnsi="Times New Roman" w:cs="Times New Roman"/>
          <w:lang w:val="en-GB"/>
        </w:rPr>
      </w:pPr>
      <w:r w:rsidRPr="00666059">
        <w:rPr>
          <w:rFonts w:ascii="Times New Roman" w:hAnsi="Times New Roman" w:cs="Times New Roman"/>
          <w:lang w:val="en-GB"/>
        </w:rPr>
        <w:t xml:space="preserve">Another barrier was the time required to complete the individualised programmes, and several participants mentioned their other competing commitments, and difficulties in carrying out the PDSAFE programme, either in full or </w:t>
      </w:r>
      <w:r w:rsidR="00C95BD9" w:rsidRPr="00666059">
        <w:rPr>
          <w:rFonts w:ascii="Times New Roman" w:hAnsi="Times New Roman" w:cs="Times New Roman"/>
          <w:lang w:val="en-GB"/>
        </w:rPr>
        <w:t>in part</w:t>
      </w:r>
      <w:r w:rsidRPr="00666059">
        <w:rPr>
          <w:rFonts w:ascii="Times New Roman" w:hAnsi="Times New Roman" w:cs="Times New Roman"/>
          <w:lang w:val="en-GB"/>
        </w:rPr>
        <w:t>.  Many participants had busy lives including leisure activities, Parkinson</w:t>
      </w:r>
      <w:r w:rsidR="00C95BD9" w:rsidRPr="00666059">
        <w:rPr>
          <w:rFonts w:ascii="Times New Roman" w:hAnsi="Times New Roman" w:cs="Times New Roman"/>
          <w:lang w:val="en-GB"/>
        </w:rPr>
        <w:t>’</w:t>
      </w:r>
      <w:r w:rsidRPr="00666059">
        <w:rPr>
          <w:rFonts w:ascii="Times New Roman" w:hAnsi="Times New Roman" w:cs="Times New Roman"/>
          <w:lang w:val="en-GB"/>
        </w:rPr>
        <w:t>s groups and family commitments, particularly those whose symptoms were not so severe.</w:t>
      </w:r>
      <w:r w:rsidR="00151246" w:rsidRPr="00666059">
        <w:rPr>
          <w:rFonts w:ascii="Times New Roman" w:hAnsi="Times New Roman" w:cs="Times New Roman"/>
          <w:lang w:val="en-GB"/>
        </w:rPr>
        <w:t xml:space="preserve">  </w:t>
      </w:r>
    </w:p>
    <w:p w14:paraId="4FDCF593" w14:textId="77777777" w:rsidR="009D3A35" w:rsidRPr="00666059" w:rsidRDefault="009D3A35" w:rsidP="004C7266">
      <w:pPr>
        <w:spacing w:line="480" w:lineRule="auto"/>
        <w:rPr>
          <w:rFonts w:ascii="Times New Roman" w:hAnsi="Times New Roman" w:cs="Times New Roman"/>
          <w:lang w:val="en-GB"/>
        </w:rPr>
      </w:pPr>
    </w:p>
    <w:p w14:paraId="6AC5F173" w14:textId="4914E3E7" w:rsidR="009D3A35" w:rsidRPr="00666059" w:rsidRDefault="009D3A35" w:rsidP="004C7266">
      <w:pPr>
        <w:spacing w:line="480" w:lineRule="auto"/>
        <w:rPr>
          <w:rFonts w:ascii="Times New Roman" w:hAnsi="Times New Roman" w:cs="Times New Roman"/>
          <w:lang w:val="en-GB"/>
        </w:rPr>
      </w:pPr>
      <w:r w:rsidRPr="00666059">
        <w:rPr>
          <w:rFonts w:ascii="Times New Roman" w:hAnsi="Times New Roman" w:cs="Times New Roman"/>
          <w:lang w:val="en-GB"/>
        </w:rPr>
        <w:t>Challenges with equipment have already been explored, and other barriers to participation included other illness or injury, and life events such as bereavement.  With advancing age, people increasingly experience multi</w:t>
      </w:r>
      <w:r w:rsidR="000C0B54" w:rsidRPr="00666059">
        <w:rPr>
          <w:rFonts w:ascii="Times New Roman" w:hAnsi="Times New Roman" w:cs="Times New Roman"/>
          <w:lang w:val="en-GB"/>
        </w:rPr>
        <w:t>-</w:t>
      </w:r>
      <w:r w:rsidRPr="00666059">
        <w:rPr>
          <w:rFonts w:ascii="Times New Roman" w:hAnsi="Times New Roman" w:cs="Times New Roman"/>
          <w:lang w:val="en-GB"/>
        </w:rPr>
        <w:t>morbidity, a finding reinforced by</w:t>
      </w:r>
      <w:r w:rsidR="00F9556A" w:rsidRPr="00666059">
        <w:rPr>
          <w:rFonts w:ascii="Times New Roman" w:hAnsi="Times New Roman" w:cs="Times New Roman"/>
          <w:lang w:val="en-GB"/>
        </w:rPr>
        <w:t xml:space="preserve"> </w:t>
      </w:r>
      <w:r w:rsidRPr="00666059">
        <w:rPr>
          <w:rFonts w:ascii="Times New Roman" w:hAnsi="Times New Roman" w:cs="Times New Roman"/>
          <w:lang w:val="en-GB"/>
        </w:rPr>
        <w:t>O’Brien et al</w:t>
      </w:r>
      <w:r w:rsidR="001649D7" w:rsidRPr="00666059">
        <w:rPr>
          <w:rFonts w:ascii="Times New Roman" w:hAnsi="Times New Roman" w:cs="Times New Roman"/>
          <w:lang w:val="en-GB"/>
        </w:rPr>
        <w:t>.</w:t>
      </w:r>
      <w:r w:rsidR="00A84305" w:rsidRPr="00666059">
        <w:rPr>
          <w:rFonts w:ascii="Times New Roman" w:hAnsi="Times New Roman" w:cs="Times New Roman"/>
          <w:lang w:val="en-GB"/>
        </w:rPr>
        <w:t xml:space="preserve"> [</w:t>
      </w:r>
      <w:r w:rsidR="00CC473F" w:rsidRPr="009C6852">
        <w:rPr>
          <w:rFonts w:ascii="Times New Roman" w:hAnsi="Times New Roman" w:cs="Times New Roman"/>
          <w:lang w:val="en-GB"/>
        </w:rPr>
        <w:t>48</w:t>
      </w:r>
      <w:r w:rsidR="00F9556A" w:rsidRPr="00CC473F">
        <w:rPr>
          <w:rFonts w:ascii="Times New Roman" w:hAnsi="Times New Roman" w:cs="Times New Roman"/>
          <w:lang w:val="en-GB"/>
        </w:rPr>
        <w:t>]</w:t>
      </w:r>
      <w:r w:rsidRPr="00CC473F">
        <w:rPr>
          <w:rFonts w:ascii="Times New Roman" w:hAnsi="Times New Roman" w:cs="Times New Roman"/>
          <w:lang w:val="en-GB"/>
        </w:rPr>
        <w:t>.</w:t>
      </w:r>
      <w:r w:rsidR="00151246" w:rsidRPr="00666059">
        <w:rPr>
          <w:rFonts w:ascii="Times New Roman" w:hAnsi="Times New Roman" w:cs="Times New Roman"/>
          <w:lang w:val="en-GB"/>
        </w:rPr>
        <w:t xml:space="preserve">  Specific reference was made in the PDSAFE booklet encouraging participants to reflect on how they were feeling, prior to commencing exercises, with alternative actions recommended.  However, it might be useful additionally to include some discussion about exercising specifically within the context of multi-morbidities pertinent to the individual.</w:t>
      </w:r>
      <w:r w:rsidRPr="00666059">
        <w:rPr>
          <w:rFonts w:ascii="Times New Roman" w:hAnsi="Times New Roman" w:cs="Times New Roman"/>
          <w:lang w:val="en-GB"/>
        </w:rPr>
        <w:t xml:space="preserve">   </w:t>
      </w:r>
    </w:p>
    <w:p w14:paraId="699EBA7A" w14:textId="77777777" w:rsidR="009D3A35" w:rsidRPr="00666059" w:rsidRDefault="009D3A35" w:rsidP="004C7266">
      <w:pPr>
        <w:spacing w:line="480" w:lineRule="auto"/>
        <w:rPr>
          <w:rFonts w:ascii="Times New Roman" w:hAnsi="Times New Roman" w:cs="Times New Roman"/>
          <w:lang w:val="en-GB"/>
        </w:rPr>
      </w:pPr>
    </w:p>
    <w:p w14:paraId="31C13B76" w14:textId="556A36A2" w:rsidR="009D3A35" w:rsidRPr="00666059" w:rsidRDefault="009D3A35" w:rsidP="004C7266">
      <w:pPr>
        <w:spacing w:line="480" w:lineRule="auto"/>
        <w:rPr>
          <w:rFonts w:ascii="Times New Roman" w:hAnsi="Times New Roman" w:cs="Times New Roman"/>
          <w:lang w:val="en-GB"/>
        </w:rPr>
      </w:pPr>
      <w:r w:rsidRPr="00666059">
        <w:rPr>
          <w:rFonts w:ascii="Times New Roman" w:hAnsi="Times New Roman" w:cs="Times New Roman"/>
          <w:lang w:val="en-GB"/>
        </w:rPr>
        <w:t xml:space="preserve">The social support and encouragement provided by both the treating physiotherapists and others such as spouses, carers and partners seemed to be the biggest facilitator for continued engagement with the programme.  </w:t>
      </w:r>
      <w:r w:rsidR="00152AE8" w:rsidRPr="009003FC">
        <w:rPr>
          <w:rFonts w:ascii="Times New Roman" w:hAnsi="Times New Roman" w:cs="Times New Roman"/>
          <w:lang w:val="en-GB"/>
        </w:rPr>
        <w:t>T</w:t>
      </w:r>
      <w:r w:rsidRPr="009003FC">
        <w:rPr>
          <w:rFonts w:ascii="Times New Roman" w:hAnsi="Times New Roman" w:cs="Times New Roman"/>
          <w:lang w:val="en-GB"/>
        </w:rPr>
        <w:t>hree types</w:t>
      </w:r>
      <w:r w:rsidR="00152AE8" w:rsidRPr="009003FC">
        <w:rPr>
          <w:rFonts w:ascii="Times New Roman" w:hAnsi="Times New Roman" w:cs="Times New Roman"/>
          <w:lang w:val="en-GB"/>
        </w:rPr>
        <w:t xml:space="preserve"> of support have been described;</w:t>
      </w:r>
      <w:r w:rsidRPr="009003FC">
        <w:rPr>
          <w:rFonts w:ascii="Times New Roman" w:hAnsi="Times New Roman" w:cs="Times New Roman"/>
          <w:lang w:val="en-GB"/>
        </w:rPr>
        <w:t xml:space="preserve"> instrumental, information and emotional support</w:t>
      </w:r>
      <w:r w:rsidR="00977FE8" w:rsidRPr="009003FC">
        <w:rPr>
          <w:rFonts w:ascii="Times New Roman" w:hAnsi="Times New Roman" w:cs="Times New Roman"/>
          <w:lang w:val="en-GB"/>
        </w:rPr>
        <w:t>,</w:t>
      </w:r>
      <w:r w:rsidR="00152AE8" w:rsidRPr="009003FC">
        <w:rPr>
          <w:rFonts w:ascii="Times New Roman" w:hAnsi="Times New Roman" w:cs="Times New Roman"/>
          <w:lang w:val="en-GB"/>
        </w:rPr>
        <w:t xml:space="preserve"> </w:t>
      </w:r>
      <w:r w:rsidR="00F34127" w:rsidRPr="009C6852">
        <w:rPr>
          <w:rFonts w:ascii="Times New Roman" w:hAnsi="Times New Roman" w:cs="Times New Roman"/>
        </w:rPr>
        <w:t xml:space="preserve">with Allied Health Professionals described as providing all three forms of support for engagement in physical exercise in the interviews with seven people with early </w:t>
      </w:r>
      <w:proofErr w:type="spellStart"/>
      <w:r w:rsidR="00E56F0D" w:rsidRPr="009C6852">
        <w:rPr>
          <w:rFonts w:ascii="Times New Roman" w:hAnsi="Times New Roman" w:cs="Times New Roman"/>
        </w:rPr>
        <w:t>Parkinsons</w:t>
      </w:r>
      <w:proofErr w:type="spellEnd"/>
      <w:r w:rsidR="00F34127" w:rsidRPr="009C6852">
        <w:rPr>
          <w:rFonts w:ascii="Times New Roman" w:hAnsi="Times New Roman" w:cs="Times New Roman"/>
        </w:rPr>
        <w:t xml:space="preserve">, who comprised the sample in this study </w:t>
      </w:r>
      <w:r w:rsidR="00F9556A" w:rsidRPr="009003FC">
        <w:rPr>
          <w:rFonts w:ascii="Times New Roman" w:hAnsi="Times New Roman" w:cs="Times New Roman"/>
          <w:lang w:val="en-GB"/>
        </w:rPr>
        <w:t>[23]</w:t>
      </w:r>
      <w:r w:rsidR="00977FE8" w:rsidRPr="009003FC">
        <w:rPr>
          <w:rFonts w:ascii="Times New Roman" w:hAnsi="Times New Roman" w:cs="Times New Roman"/>
          <w:lang w:val="en-GB"/>
        </w:rPr>
        <w:t xml:space="preserve">.  </w:t>
      </w:r>
      <w:r w:rsidRPr="009003FC">
        <w:rPr>
          <w:rFonts w:ascii="Times New Roman" w:hAnsi="Times New Roman" w:cs="Times New Roman"/>
          <w:lang w:val="en-GB"/>
        </w:rPr>
        <w:t xml:space="preserve">The positive influence of social support for engagement with physical exercise by </w:t>
      </w:r>
      <w:r w:rsidR="00977FE8" w:rsidRPr="009003FC">
        <w:rPr>
          <w:rFonts w:ascii="Times New Roman" w:hAnsi="Times New Roman" w:cs="Times New Roman"/>
          <w:lang w:val="en-GB"/>
        </w:rPr>
        <w:t xml:space="preserve">both exercising peers and physiotherapists has previously been described by people with </w:t>
      </w:r>
      <w:proofErr w:type="spellStart"/>
      <w:r w:rsidR="00977FE8" w:rsidRPr="009003FC">
        <w:rPr>
          <w:rFonts w:ascii="Times New Roman" w:hAnsi="Times New Roman" w:cs="Times New Roman"/>
          <w:lang w:val="en-GB"/>
        </w:rPr>
        <w:t>Parkinsons</w:t>
      </w:r>
      <w:proofErr w:type="spellEnd"/>
      <w:r w:rsidR="00977FE8" w:rsidRPr="009003FC">
        <w:rPr>
          <w:rFonts w:ascii="Times New Roman" w:hAnsi="Times New Roman" w:cs="Times New Roman"/>
          <w:lang w:val="en-GB"/>
        </w:rPr>
        <w:t>, with social interaction supporting the reframing of identity in the face of a progressive disease, providing opportunities for comparison and helping people not to feel alon</w:t>
      </w:r>
      <w:r w:rsidR="00B37215" w:rsidRPr="009003FC">
        <w:rPr>
          <w:rFonts w:ascii="Times New Roman" w:hAnsi="Times New Roman" w:cs="Times New Roman"/>
          <w:lang w:val="en-GB"/>
        </w:rPr>
        <w:t>e</w:t>
      </w:r>
      <w:r w:rsidR="00977FE8" w:rsidRPr="009003FC">
        <w:rPr>
          <w:rFonts w:ascii="Times New Roman" w:hAnsi="Times New Roman" w:cs="Times New Roman"/>
          <w:lang w:val="en-GB"/>
        </w:rPr>
        <w:t xml:space="preserve"> with their disease </w:t>
      </w:r>
      <w:r w:rsidR="00FD1810">
        <w:rPr>
          <w:rFonts w:ascii="Times New Roman" w:hAnsi="Times New Roman" w:cs="Times New Roman"/>
          <w:lang w:val="en-GB"/>
        </w:rPr>
        <w:t>[</w:t>
      </w:r>
      <w:r w:rsidR="00CC473F">
        <w:rPr>
          <w:rFonts w:ascii="Times New Roman" w:hAnsi="Times New Roman" w:cs="Times New Roman"/>
          <w:lang w:val="en-GB"/>
        </w:rPr>
        <w:t>48</w:t>
      </w:r>
      <w:r w:rsidR="00C74CD8" w:rsidRPr="009003FC">
        <w:rPr>
          <w:rFonts w:ascii="Times New Roman" w:hAnsi="Times New Roman" w:cs="Times New Roman"/>
          <w:lang w:val="en-GB"/>
        </w:rPr>
        <w:t>]</w:t>
      </w:r>
      <w:r w:rsidR="00977FE8" w:rsidRPr="009003FC">
        <w:rPr>
          <w:rFonts w:ascii="Times New Roman" w:hAnsi="Times New Roman" w:cs="Times New Roman"/>
          <w:lang w:val="en-GB"/>
        </w:rPr>
        <w:t xml:space="preserve">.  </w:t>
      </w:r>
      <w:r w:rsidRPr="009003FC">
        <w:rPr>
          <w:rFonts w:ascii="Times New Roman" w:hAnsi="Times New Roman" w:cs="Times New Roman"/>
          <w:lang w:val="en-GB"/>
        </w:rPr>
        <w:t xml:space="preserve">Participants in our study spoke of trying harder, and not wanting to disappoint the therapists by stopping their programme, and partners supported engagement in a number of ways, including doing the exercises alongside the </w:t>
      </w:r>
      <w:r w:rsidR="00BB0160" w:rsidRPr="009003FC">
        <w:rPr>
          <w:rFonts w:ascii="Times New Roman" w:hAnsi="Times New Roman" w:cs="Times New Roman"/>
          <w:lang w:val="en-GB"/>
        </w:rPr>
        <w:t>participant a</w:t>
      </w:r>
      <w:r w:rsidRPr="009003FC">
        <w:rPr>
          <w:rFonts w:ascii="Times New Roman" w:hAnsi="Times New Roman" w:cs="Times New Roman"/>
          <w:lang w:val="en-GB"/>
        </w:rPr>
        <w:t>nd remind</w:t>
      </w:r>
      <w:r w:rsidR="00114979" w:rsidRPr="009003FC">
        <w:rPr>
          <w:rFonts w:ascii="Times New Roman" w:hAnsi="Times New Roman" w:cs="Times New Roman"/>
          <w:lang w:val="en-GB"/>
        </w:rPr>
        <w:t xml:space="preserve">ers to complete, also reported by </w:t>
      </w:r>
      <w:proofErr w:type="spellStart"/>
      <w:r w:rsidR="00114979" w:rsidRPr="009003FC">
        <w:rPr>
          <w:rFonts w:ascii="Times New Roman" w:hAnsi="Times New Roman" w:cs="Times New Roman"/>
          <w:lang w:val="en-GB"/>
        </w:rPr>
        <w:t>Ravenek</w:t>
      </w:r>
      <w:proofErr w:type="spellEnd"/>
      <w:r w:rsidR="00114979" w:rsidRPr="009003FC">
        <w:rPr>
          <w:rFonts w:ascii="Times New Roman" w:hAnsi="Times New Roman" w:cs="Times New Roman"/>
          <w:lang w:val="en-GB"/>
        </w:rPr>
        <w:t xml:space="preserve"> and Schneider </w:t>
      </w:r>
      <w:r w:rsidR="00584209" w:rsidRPr="009003FC">
        <w:rPr>
          <w:rFonts w:ascii="Times New Roman" w:hAnsi="Times New Roman" w:cs="Times New Roman"/>
          <w:lang w:val="en-GB"/>
        </w:rPr>
        <w:t>[23]</w:t>
      </w:r>
      <w:r w:rsidR="00114979" w:rsidRPr="009003FC">
        <w:rPr>
          <w:rFonts w:ascii="Times New Roman" w:hAnsi="Times New Roman" w:cs="Times New Roman"/>
          <w:lang w:val="en-GB"/>
        </w:rPr>
        <w:t>.</w:t>
      </w:r>
      <w:r w:rsidRPr="009003FC">
        <w:rPr>
          <w:rFonts w:ascii="Times New Roman" w:hAnsi="Times New Roman" w:cs="Times New Roman"/>
          <w:lang w:val="en-GB"/>
        </w:rPr>
        <w:t xml:space="preserve">  </w:t>
      </w:r>
      <w:r w:rsidR="00B37215" w:rsidRPr="009C6852">
        <w:rPr>
          <w:rFonts w:ascii="Times New Roman" w:hAnsi="Times New Roman" w:cs="Times New Roman"/>
        </w:rPr>
        <w:t xml:space="preserve">As highlighted in the Introduction, some group exercise participants with Parkinson in other studies valued the peer support and positive social experience offered by such </w:t>
      </w:r>
      <w:proofErr w:type="spellStart"/>
      <w:r w:rsidR="00B37215" w:rsidRPr="009C6852">
        <w:rPr>
          <w:rFonts w:ascii="Times New Roman" w:hAnsi="Times New Roman" w:cs="Times New Roman"/>
        </w:rPr>
        <w:t>Parkinsons</w:t>
      </w:r>
      <w:proofErr w:type="spellEnd"/>
      <w:r w:rsidR="00B37215" w:rsidRPr="009C6852">
        <w:rPr>
          <w:rFonts w:ascii="Times New Roman" w:hAnsi="Times New Roman" w:cs="Times New Roman"/>
        </w:rPr>
        <w:t xml:space="preserve"> specific groups </w:t>
      </w:r>
      <w:r w:rsidR="0046578D">
        <w:rPr>
          <w:rFonts w:ascii="Times New Roman" w:hAnsi="Times New Roman" w:cs="Times New Roman"/>
        </w:rPr>
        <w:t>[</w:t>
      </w:r>
      <w:r w:rsidR="00B37215" w:rsidRPr="009C6852">
        <w:rPr>
          <w:rFonts w:ascii="Times New Roman" w:hAnsi="Times New Roman" w:cs="Times New Roman"/>
        </w:rPr>
        <w:t>21, 24, 25, 26, 27</w:t>
      </w:r>
      <w:r w:rsidR="0046578D">
        <w:rPr>
          <w:rFonts w:ascii="Times New Roman" w:hAnsi="Times New Roman" w:cs="Times New Roman"/>
        </w:rPr>
        <w:t>]</w:t>
      </w:r>
      <w:r w:rsidR="00B37215" w:rsidRPr="009C6852">
        <w:rPr>
          <w:rFonts w:ascii="Times New Roman" w:hAnsi="Times New Roman" w:cs="Times New Roman"/>
        </w:rPr>
        <w:t xml:space="preserve">.  It may be that, within the context of the PDSAFE intervention, it would be advantageous to link </w:t>
      </w:r>
      <w:proofErr w:type="spellStart"/>
      <w:r w:rsidR="00B37215" w:rsidRPr="009C6852">
        <w:rPr>
          <w:rFonts w:ascii="Times New Roman" w:hAnsi="Times New Roman" w:cs="Times New Roman"/>
        </w:rPr>
        <w:t>programme</w:t>
      </w:r>
      <w:proofErr w:type="spellEnd"/>
      <w:r w:rsidR="00B37215" w:rsidRPr="009C6852">
        <w:rPr>
          <w:rFonts w:ascii="Times New Roman" w:hAnsi="Times New Roman" w:cs="Times New Roman"/>
        </w:rPr>
        <w:t xml:space="preserve"> participants either virtually or in person, in order that they can share experiences and provide mutual support.  This in turn might have positive benefits for adherence, particularly once the therapist visits cease.</w:t>
      </w:r>
      <w:r w:rsidR="00B37215">
        <w:rPr>
          <w:rFonts w:ascii="Arial" w:hAnsi="Arial" w:cs="Arial"/>
        </w:rPr>
        <w:t xml:space="preserve">  </w:t>
      </w:r>
      <w:r w:rsidR="00B37215" w:rsidRPr="006C4216">
        <w:rPr>
          <w:rFonts w:ascii="Arial" w:hAnsi="Arial" w:cs="Arial"/>
          <w:i/>
        </w:rPr>
        <w:t xml:space="preserve"> </w:t>
      </w:r>
    </w:p>
    <w:p w14:paraId="5D12F695" w14:textId="77777777" w:rsidR="009D3A35" w:rsidRPr="00666059" w:rsidRDefault="009D3A35" w:rsidP="004C7266">
      <w:pPr>
        <w:spacing w:line="480" w:lineRule="auto"/>
        <w:rPr>
          <w:rFonts w:ascii="Times New Roman" w:hAnsi="Times New Roman" w:cs="Times New Roman"/>
          <w:lang w:val="en-GB"/>
        </w:rPr>
      </w:pPr>
    </w:p>
    <w:p w14:paraId="66E7C4C2" w14:textId="46FCB955" w:rsidR="009D3A35" w:rsidRPr="00666059" w:rsidRDefault="002A121E" w:rsidP="004C7266">
      <w:pPr>
        <w:spacing w:line="480" w:lineRule="auto"/>
        <w:rPr>
          <w:rFonts w:ascii="Times New Roman" w:hAnsi="Times New Roman" w:cs="Times New Roman"/>
          <w:lang w:val="en-GB"/>
        </w:rPr>
      </w:pPr>
      <w:r w:rsidRPr="00666059">
        <w:rPr>
          <w:rFonts w:ascii="Times New Roman" w:hAnsi="Times New Roman" w:cs="Times New Roman"/>
          <w:lang w:val="en-GB"/>
        </w:rPr>
        <w:t xml:space="preserve">Other strategies </w:t>
      </w:r>
      <w:r w:rsidR="008E228F" w:rsidRPr="00666059">
        <w:rPr>
          <w:rFonts w:ascii="Times New Roman" w:hAnsi="Times New Roman" w:cs="Times New Roman"/>
          <w:lang w:val="en-GB"/>
        </w:rPr>
        <w:t>optimising s</w:t>
      </w:r>
      <w:r w:rsidR="009D3A35" w:rsidRPr="00666059">
        <w:rPr>
          <w:rFonts w:ascii="Times New Roman" w:hAnsi="Times New Roman" w:cs="Times New Roman"/>
          <w:lang w:val="en-GB"/>
        </w:rPr>
        <w:t xml:space="preserve">ocial support </w:t>
      </w:r>
      <w:r w:rsidR="008E228F" w:rsidRPr="00666059">
        <w:rPr>
          <w:rFonts w:ascii="Times New Roman" w:hAnsi="Times New Roman" w:cs="Times New Roman"/>
          <w:lang w:val="en-GB"/>
        </w:rPr>
        <w:t xml:space="preserve">include provision of a </w:t>
      </w:r>
      <w:r w:rsidR="009D3A35" w:rsidRPr="00666059">
        <w:rPr>
          <w:rFonts w:ascii="Times New Roman" w:hAnsi="Times New Roman" w:cs="Times New Roman"/>
          <w:lang w:val="en-GB"/>
        </w:rPr>
        <w:t xml:space="preserve">‘buddy’ or supporter, who works with the </w:t>
      </w:r>
      <w:proofErr w:type="spellStart"/>
      <w:r w:rsidR="009D3A35" w:rsidRPr="00666059">
        <w:rPr>
          <w:rFonts w:ascii="Times New Roman" w:hAnsi="Times New Roman" w:cs="Times New Roman"/>
          <w:lang w:val="en-GB"/>
        </w:rPr>
        <w:t>PwP</w:t>
      </w:r>
      <w:proofErr w:type="spellEnd"/>
      <w:r w:rsidR="009D3A35" w:rsidRPr="00666059">
        <w:rPr>
          <w:rFonts w:ascii="Times New Roman" w:hAnsi="Times New Roman" w:cs="Times New Roman"/>
          <w:lang w:val="en-GB"/>
        </w:rPr>
        <w:t xml:space="preserve"> to support the therapist recommendations, regularly enquires about progress, and perhaps exercises alongside the participant.  Exercise classes can perform this function for some, </w:t>
      </w:r>
      <w:r w:rsidR="00C03A22" w:rsidRPr="00666059">
        <w:rPr>
          <w:rFonts w:ascii="Times New Roman" w:hAnsi="Times New Roman" w:cs="Times New Roman"/>
          <w:lang w:val="en-GB"/>
        </w:rPr>
        <w:t>but</w:t>
      </w:r>
      <w:r w:rsidR="009D3A35" w:rsidRPr="00666059">
        <w:rPr>
          <w:rFonts w:ascii="Times New Roman" w:hAnsi="Times New Roman" w:cs="Times New Roman"/>
          <w:lang w:val="en-GB"/>
        </w:rPr>
        <w:t xml:space="preserve"> potential disadvantages such as transport to the venue need to be considered, and some of the participants we interviewed clearly didn’t enjoy exercise classes</w:t>
      </w:r>
      <w:r w:rsidR="00C03A22" w:rsidRPr="00666059">
        <w:rPr>
          <w:rFonts w:ascii="Times New Roman" w:hAnsi="Times New Roman" w:cs="Times New Roman"/>
          <w:lang w:val="en-GB"/>
        </w:rPr>
        <w:t>, also found by Quinn et al</w:t>
      </w:r>
      <w:r w:rsidR="004B52DE" w:rsidRPr="00666059">
        <w:rPr>
          <w:rFonts w:ascii="Times New Roman" w:hAnsi="Times New Roman" w:cs="Times New Roman"/>
          <w:lang w:val="en-GB"/>
        </w:rPr>
        <w:t>.</w:t>
      </w:r>
      <w:r w:rsidR="00C03A22" w:rsidRPr="00666059">
        <w:rPr>
          <w:rFonts w:ascii="Times New Roman" w:hAnsi="Times New Roman" w:cs="Times New Roman"/>
          <w:lang w:val="en-GB"/>
        </w:rPr>
        <w:t xml:space="preserve"> </w:t>
      </w:r>
      <w:r w:rsidR="00584209" w:rsidRPr="00666059">
        <w:rPr>
          <w:rFonts w:ascii="Times New Roman" w:hAnsi="Times New Roman" w:cs="Times New Roman"/>
          <w:lang w:val="en-GB"/>
        </w:rPr>
        <w:t>[22]</w:t>
      </w:r>
      <w:r w:rsidR="00C03A22" w:rsidRPr="00666059">
        <w:rPr>
          <w:rFonts w:ascii="Times New Roman" w:hAnsi="Times New Roman" w:cs="Times New Roman"/>
          <w:lang w:val="en-GB"/>
        </w:rPr>
        <w:t xml:space="preserve"> and </w:t>
      </w:r>
      <w:proofErr w:type="spellStart"/>
      <w:r w:rsidR="009D3A35" w:rsidRPr="00666059">
        <w:rPr>
          <w:rFonts w:ascii="Times New Roman" w:hAnsi="Times New Roman" w:cs="Times New Roman"/>
          <w:lang w:val="en-GB"/>
        </w:rPr>
        <w:t>Ravenek</w:t>
      </w:r>
      <w:proofErr w:type="spellEnd"/>
      <w:r w:rsidR="009D3A35" w:rsidRPr="00666059">
        <w:rPr>
          <w:rFonts w:ascii="Times New Roman" w:hAnsi="Times New Roman" w:cs="Times New Roman"/>
          <w:lang w:val="en-GB"/>
        </w:rPr>
        <w:t xml:space="preserve"> and Schneider </w:t>
      </w:r>
      <w:r w:rsidR="00584209" w:rsidRPr="00666059">
        <w:rPr>
          <w:rFonts w:ascii="Times New Roman" w:hAnsi="Times New Roman" w:cs="Times New Roman"/>
          <w:lang w:val="en-GB"/>
        </w:rPr>
        <w:t>[23]</w:t>
      </w:r>
      <w:r w:rsidR="00C03A22" w:rsidRPr="00666059">
        <w:rPr>
          <w:rFonts w:ascii="Times New Roman" w:hAnsi="Times New Roman" w:cs="Times New Roman"/>
          <w:lang w:val="en-GB"/>
        </w:rPr>
        <w:t xml:space="preserve">.  </w:t>
      </w:r>
      <w:r w:rsidR="009D3A35" w:rsidRPr="00666059">
        <w:rPr>
          <w:rFonts w:ascii="Times New Roman" w:hAnsi="Times New Roman" w:cs="Times New Roman"/>
          <w:lang w:val="en-GB"/>
        </w:rPr>
        <w:t xml:space="preserve">In considering how programmes such as PDSAFE are tailored, it </w:t>
      </w:r>
      <w:r w:rsidR="009B5956" w:rsidRPr="00666059">
        <w:rPr>
          <w:rFonts w:ascii="Times New Roman" w:hAnsi="Times New Roman" w:cs="Times New Roman"/>
          <w:lang w:val="en-GB"/>
        </w:rPr>
        <w:t xml:space="preserve">would be useful </w:t>
      </w:r>
      <w:r w:rsidR="009D3A35" w:rsidRPr="00666059">
        <w:rPr>
          <w:rFonts w:ascii="Times New Roman" w:hAnsi="Times New Roman" w:cs="Times New Roman"/>
          <w:lang w:val="en-GB"/>
        </w:rPr>
        <w:t>to include preferences for social support and venue.</w:t>
      </w:r>
    </w:p>
    <w:p w14:paraId="64743C69" w14:textId="77777777" w:rsidR="009D3A35" w:rsidRPr="00666059" w:rsidRDefault="009D3A35" w:rsidP="004C7266">
      <w:pPr>
        <w:spacing w:line="480" w:lineRule="auto"/>
        <w:rPr>
          <w:rFonts w:ascii="Times New Roman" w:hAnsi="Times New Roman" w:cs="Times New Roman"/>
          <w:lang w:val="en-GB"/>
        </w:rPr>
      </w:pPr>
    </w:p>
    <w:p w14:paraId="5A3E8499" w14:textId="66BEC309" w:rsidR="009D3A35" w:rsidRPr="00666059" w:rsidRDefault="009D3A35" w:rsidP="004C7266">
      <w:pPr>
        <w:spacing w:line="480" w:lineRule="auto"/>
        <w:rPr>
          <w:rFonts w:ascii="Times New Roman" w:hAnsi="Times New Roman" w:cs="Times New Roman"/>
          <w:lang w:val="en-GB"/>
        </w:rPr>
      </w:pPr>
      <w:r w:rsidRPr="00666059">
        <w:rPr>
          <w:rFonts w:ascii="Times New Roman" w:hAnsi="Times New Roman" w:cs="Times New Roman"/>
          <w:lang w:val="en-GB"/>
        </w:rPr>
        <w:t>Participants mentioned that they found written information about the PDSAFE programme useful, offered in blue folders to which many made reference.  However, others highlighted that the integration of the programme into daily life (to the extent that the folders became redundant) also helped facilitate engagement.</w:t>
      </w:r>
      <w:r w:rsidR="000016FA" w:rsidRPr="00666059">
        <w:rPr>
          <w:rFonts w:ascii="Times New Roman" w:hAnsi="Times New Roman" w:cs="Times New Roman"/>
          <w:lang w:val="en-GB"/>
        </w:rPr>
        <w:t xml:space="preserve">  Both strategies have been found to </w:t>
      </w:r>
      <w:r w:rsidR="00AC11AC" w:rsidRPr="00666059">
        <w:rPr>
          <w:rFonts w:ascii="Times New Roman" w:hAnsi="Times New Roman" w:cs="Times New Roman"/>
          <w:lang w:val="en-GB"/>
        </w:rPr>
        <w:t>be associated with</w:t>
      </w:r>
      <w:r w:rsidR="000016FA" w:rsidRPr="00666059">
        <w:rPr>
          <w:rFonts w:ascii="Times New Roman" w:hAnsi="Times New Roman" w:cs="Times New Roman"/>
          <w:lang w:val="en-GB"/>
        </w:rPr>
        <w:t xml:space="preserve"> </w:t>
      </w:r>
      <w:r w:rsidR="002059C2" w:rsidRPr="00666059">
        <w:rPr>
          <w:rFonts w:ascii="Times New Roman" w:hAnsi="Times New Roman" w:cs="Times New Roman"/>
          <w:lang w:val="en-GB"/>
        </w:rPr>
        <w:t xml:space="preserve">increased </w:t>
      </w:r>
      <w:r w:rsidR="000016FA" w:rsidRPr="00666059">
        <w:rPr>
          <w:rFonts w:ascii="Times New Roman" w:hAnsi="Times New Roman" w:cs="Times New Roman"/>
          <w:lang w:val="en-GB"/>
        </w:rPr>
        <w:t>adherence to exercise</w:t>
      </w:r>
      <w:r w:rsidR="002059C2" w:rsidRPr="00666059">
        <w:rPr>
          <w:rFonts w:ascii="Times New Roman" w:hAnsi="Times New Roman" w:cs="Times New Roman"/>
          <w:lang w:val="en-GB"/>
        </w:rPr>
        <w:t xml:space="preserve"> within the context of falls prevention within a general </w:t>
      </w:r>
      <w:r w:rsidR="00C26F79" w:rsidRPr="00666059">
        <w:rPr>
          <w:rFonts w:ascii="Times New Roman" w:hAnsi="Times New Roman" w:cs="Times New Roman"/>
          <w:lang w:val="en-GB"/>
        </w:rPr>
        <w:t xml:space="preserve">older </w:t>
      </w:r>
      <w:r w:rsidR="002059C2" w:rsidRPr="00666059">
        <w:rPr>
          <w:rFonts w:ascii="Times New Roman" w:hAnsi="Times New Roman" w:cs="Times New Roman"/>
          <w:lang w:val="en-GB"/>
        </w:rPr>
        <w:t xml:space="preserve">population </w:t>
      </w:r>
      <w:r w:rsidR="00A84305" w:rsidRPr="00666059">
        <w:rPr>
          <w:rFonts w:ascii="Times New Roman" w:hAnsi="Times New Roman" w:cs="Times New Roman"/>
          <w:lang w:val="en-GB"/>
        </w:rPr>
        <w:t>[27,</w:t>
      </w:r>
      <w:r w:rsidR="00CC473F">
        <w:rPr>
          <w:rFonts w:ascii="Times New Roman" w:hAnsi="Times New Roman" w:cs="Times New Roman"/>
          <w:lang w:val="en-GB"/>
        </w:rPr>
        <w:t>49-50</w:t>
      </w:r>
      <w:r w:rsidR="00BA54A4" w:rsidRPr="00666059">
        <w:rPr>
          <w:rFonts w:ascii="Times New Roman" w:hAnsi="Times New Roman" w:cs="Times New Roman"/>
          <w:lang w:val="en-GB"/>
        </w:rPr>
        <w:t>]</w:t>
      </w:r>
      <w:r w:rsidR="00AC11AC" w:rsidRPr="00666059">
        <w:rPr>
          <w:rFonts w:ascii="Times New Roman" w:hAnsi="Times New Roman" w:cs="Times New Roman"/>
          <w:lang w:val="en-GB"/>
        </w:rPr>
        <w:t>.</w:t>
      </w:r>
      <w:r w:rsidR="000016FA" w:rsidRPr="00666059">
        <w:rPr>
          <w:rFonts w:ascii="Times New Roman" w:hAnsi="Times New Roman" w:cs="Times New Roman"/>
          <w:lang w:val="en-GB"/>
        </w:rPr>
        <w:t xml:space="preserve"> </w:t>
      </w:r>
      <w:r w:rsidRPr="00666059">
        <w:rPr>
          <w:rFonts w:ascii="Times New Roman" w:hAnsi="Times New Roman" w:cs="Times New Roman"/>
          <w:lang w:val="en-GB"/>
        </w:rPr>
        <w:t xml:space="preserve">  </w:t>
      </w:r>
      <w:r w:rsidR="00DE7FEF" w:rsidRPr="00666059">
        <w:rPr>
          <w:rFonts w:ascii="Times New Roman" w:hAnsi="Times New Roman" w:cs="Times New Roman"/>
          <w:lang w:val="en-GB"/>
        </w:rPr>
        <w:t>For PDSAFE, t</w:t>
      </w:r>
      <w:r w:rsidRPr="00666059">
        <w:rPr>
          <w:rFonts w:ascii="Times New Roman" w:hAnsi="Times New Roman" w:cs="Times New Roman"/>
          <w:lang w:val="en-GB"/>
        </w:rPr>
        <w:t xml:space="preserve">he treating therapists could perhaps consider specific use of the folders as reminders of individualised programmes at the start of the programme.  However, with later visits, it might be possible to work with participants </w:t>
      </w:r>
      <w:r w:rsidR="00B04F2E" w:rsidRPr="00666059">
        <w:rPr>
          <w:rFonts w:ascii="Times New Roman" w:hAnsi="Times New Roman" w:cs="Times New Roman"/>
          <w:lang w:val="en-GB"/>
        </w:rPr>
        <w:t xml:space="preserve">to </w:t>
      </w:r>
      <w:r w:rsidRPr="00666059">
        <w:rPr>
          <w:rFonts w:ascii="Times New Roman" w:hAnsi="Times New Roman" w:cs="Times New Roman"/>
          <w:lang w:val="en-GB"/>
        </w:rPr>
        <w:t>commit their programmes to memory, or to use easily accessible means of recalling their programmes, such as sticky notes (for example on fridge doors, kitchen walls and where exercises are performed) or use of mini black or white boards.</w:t>
      </w:r>
    </w:p>
    <w:p w14:paraId="561CC482" w14:textId="77777777" w:rsidR="00204BF3" w:rsidRPr="00666059" w:rsidRDefault="00204BF3" w:rsidP="004C7266">
      <w:pPr>
        <w:spacing w:line="480" w:lineRule="auto"/>
        <w:rPr>
          <w:rFonts w:ascii="Times New Roman" w:hAnsi="Times New Roman" w:cs="Times New Roman"/>
          <w:lang w:val="en-GB"/>
        </w:rPr>
      </w:pPr>
    </w:p>
    <w:p w14:paraId="28E95CB2" w14:textId="4F51D296" w:rsidR="00204BF3" w:rsidRPr="00666059" w:rsidRDefault="00204BF3" w:rsidP="004C7266">
      <w:pPr>
        <w:spacing w:line="480" w:lineRule="auto"/>
        <w:rPr>
          <w:rFonts w:ascii="Times New Roman" w:hAnsi="Times New Roman" w:cs="Times New Roman"/>
          <w:lang w:val="en-GB"/>
        </w:rPr>
      </w:pPr>
      <w:r w:rsidRPr="00666059">
        <w:rPr>
          <w:rFonts w:ascii="Times New Roman" w:hAnsi="Times New Roman" w:cs="Times New Roman"/>
          <w:lang w:val="en-GB"/>
        </w:rPr>
        <w:t>Limitations of this study include the pragmatic research design, which militated against the development of a theoretical model with which to explain and interpret participants’ accounts.  However, our pragmatic orientation ensured that findings remained closely rooted in the experiences of participants, and enabled us to identify practical suggestions which can be implemented in future exercise and strategy interventions for people with Parkinson’s who fall.</w:t>
      </w:r>
    </w:p>
    <w:p w14:paraId="2B71D679" w14:textId="77777777" w:rsidR="009D3A35" w:rsidRPr="00666059" w:rsidRDefault="009D3A35" w:rsidP="004C7266">
      <w:pPr>
        <w:spacing w:line="480" w:lineRule="auto"/>
        <w:rPr>
          <w:rFonts w:ascii="Times New Roman" w:hAnsi="Times New Roman" w:cs="Times New Roman"/>
          <w:lang w:val="en-GB"/>
        </w:rPr>
      </w:pPr>
    </w:p>
    <w:p w14:paraId="435FDFBA" w14:textId="2FC06D31" w:rsidR="00A2666C" w:rsidRPr="00666059" w:rsidRDefault="00A2666C" w:rsidP="004C7266">
      <w:pPr>
        <w:spacing w:line="480" w:lineRule="auto"/>
        <w:rPr>
          <w:rFonts w:ascii="Times New Roman" w:hAnsi="Times New Roman" w:cs="Times New Roman"/>
          <w:b/>
          <w:lang w:val="en-GB"/>
        </w:rPr>
      </w:pPr>
      <w:r w:rsidRPr="00666059">
        <w:rPr>
          <w:rFonts w:ascii="Times New Roman" w:hAnsi="Times New Roman" w:cs="Times New Roman"/>
          <w:b/>
          <w:lang w:val="en-GB"/>
        </w:rPr>
        <w:t>Summary</w:t>
      </w:r>
    </w:p>
    <w:p w14:paraId="493DA138" w14:textId="59A1DCAD" w:rsidR="009D3A35" w:rsidRPr="00666059" w:rsidRDefault="009D3A35" w:rsidP="004C7266">
      <w:pPr>
        <w:spacing w:line="480" w:lineRule="auto"/>
        <w:rPr>
          <w:rFonts w:ascii="Times New Roman" w:hAnsi="Times New Roman" w:cs="Times New Roman"/>
          <w:lang w:val="en-GB"/>
        </w:rPr>
      </w:pPr>
      <w:r w:rsidRPr="00666059">
        <w:rPr>
          <w:rFonts w:ascii="Times New Roman" w:hAnsi="Times New Roman" w:cs="Times New Roman"/>
          <w:lang w:val="en-GB"/>
        </w:rPr>
        <w:t xml:space="preserve">This study is important in being </w:t>
      </w:r>
      <w:r w:rsidR="004C267C" w:rsidRPr="00666059">
        <w:rPr>
          <w:rFonts w:ascii="Times New Roman" w:hAnsi="Times New Roman" w:cs="Times New Roman"/>
          <w:lang w:val="en-GB"/>
        </w:rPr>
        <w:t xml:space="preserve">among </w:t>
      </w:r>
      <w:r w:rsidRPr="00666059">
        <w:rPr>
          <w:rFonts w:ascii="Times New Roman" w:hAnsi="Times New Roman" w:cs="Times New Roman"/>
          <w:lang w:val="en-GB"/>
        </w:rPr>
        <w:t>the first longitudinal qualitative enquir</w:t>
      </w:r>
      <w:r w:rsidR="004C267C" w:rsidRPr="00666059">
        <w:rPr>
          <w:rFonts w:ascii="Times New Roman" w:hAnsi="Times New Roman" w:cs="Times New Roman"/>
          <w:lang w:val="en-GB"/>
        </w:rPr>
        <w:t>ies</w:t>
      </w:r>
      <w:r w:rsidRPr="00666059">
        <w:rPr>
          <w:rFonts w:ascii="Times New Roman" w:hAnsi="Times New Roman" w:cs="Times New Roman"/>
          <w:lang w:val="en-GB"/>
        </w:rPr>
        <w:t xml:space="preserve"> into the expectations and experiences of </w:t>
      </w:r>
      <w:r w:rsidR="004C267C" w:rsidRPr="00666059">
        <w:rPr>
          <w:rFonts w:ascii="Times New Roman" w:hAnsi="Times New Roman" w:cs="Times New Roman"/>
          <w:lang w:val="en-GB"/>
        </w:rPr>
        <w:t>people with Parkinson’s</w:t>
      </w:r>
      <w:r w:rsidRPr="00666059">
        <w:rPr>
          <w:rFonts w:ascii="Times New Roman" w:hAnsi="Times New Roman" w:cs="Times New Roman"/>
          <w:lang w:val="en-GB"/>
        </w:rPr>
        <w:t xml:space="preserve"> participating in a home based </w:t>
      </w:r>
      <w:r w:rsidRPr="009003FC">
        <w:rPr>
          <w:rFonts w:ascii="Times New Roman" w:hAnsi="Times New Roman" w:cs="Times New Roman"/>
          <w:lang w:val="en-GB"/>
        </w:rPr>
        <w:t xml:space="preserve">exercise programme.  Of the qualitative research studies exploring the experiences of </w:t>
      </w:r>
      <w:proofErr w:type="spellStart"/>
      <w:r w:rsidRPr="009003FC">
        <w:rPr>
          <w:rFonts w:ascii="Times New Roman" w:hAnsi="Times New Roman" w:cs="Times New Roman"/>
          <w:lang w:val="en-GB"/>
        </w:rPr>
        <w:t>PwP</w:t>
      </w:r>
      <w:proofErr w:type="spellEnd"/>
      <w:r w:rsidRPr="009003FC">
        <w:rPr>
          <w:rFonts w:ascii="Times New Roman" w:hAnsi="Times New Roman" w:cs="Times New Roman"/>
          <w:lang w:val="en-GB"/>
        </w:rPr>
        <w:t xml:space="preserve"> of exercise and physical activity, our study is also the largest, with </w:t>
      </w:r>
      <w:r w:rsidR="00636138" w:rsidRPr="009003FC">
        <w:rPr>
          <w:rFonts w:ascii="Times New Roman" w:hAnsi="Times New Roman" w:cs="Times New Roman"/>
          <w:lang w:val="en-GB"/>
        </w:rPr>
        <w:t>forty-two</w:t>
      </w:r>
      <w:r w:rsidRPr="009003FC">
        <w:rPr>
          <w:rFonts w:ascii="Times New Roman" w:hAnsi="Times New Roman" w:cs="Times New Roman"/>
          <w:lang w:val="en-GB"/>
        </w:rPr>
        <w:t xml:space="preserve"> participants.  Our findings have confirmed those of others, notably the variety of motivators for exercise</w:t>
      </w:r>
      <w:r w:rsidR="002458DE" w:rsidRPr="009003FC">
        <w:rPr>
          <w:rFonts w:ascii="Times New Roman" w:hAnsi="Times New Roman" w:cs="Times New Roman"/>
          <w:lang w:val="en-GB"/>
        </w:rPr>
        <w:t xml:space="preserve"> [21]</w:t>
      </w:r>
      <w:r w:rsidRPr="009003FC">
        <w:rPr>
          <w:rFonts w:ascii="Times New Roman" w:hAnsi="Times New Roman" w:cs="Times New Roman"/>
          <w:lang w:val="en-GB"/>
        </w:rPr>
        <w:t xml:space="preserve">, variety of perceived benefits </w:t>
      </w:r>
      <w:r w:rsidR="002458DE" w:rsidRPr="009003FC">
        <w:rPr>
          <w:rFonts w:ascii="Times New Roman" w:hAnsi="Times New Roman" w:cs="Times New Roman"/>
          <w:lang w:val="en-GB"/>
        </w:rPr>
        <w:t>[21,22]</w:t>
      </w:r>
      <w:r w:rsidRPr="009003FC">
        <w:rPr>
          <w:rFonts w:ascii="Times New Roman" w:hAnsi="Times New Roman" w:cs="Times New Roman"/>
          <w:lang w:val="en-GB"/>
        </w:rPr>
        <w:t xml:space="preserve">, the importance of support, feedback and encouragement from treating physiotherapists (exercise instructors) and also from spouses, partners and family members </w:t>
      </w:r>
      <w:r w:rsidR="00A84305" w:rsidRPr="009003FC">
        <w:rPr>
          <w:rFonts w:ascii="Times New Roman" w:hAnsi="Times New Roman" w:cs="Times New Roman"/>
          <w:lang w:val="en-GB"/>
        </w:rPr>
        <w:t>[23,24</w:t>
      </w:r>
      <w:r w:rsidR="00BB52E5">
        <w:rPr>
          <w:rFonts w:ascii="Times New Roman" w:hAnsi="Times New Roman" w:cs="Times New Roman"/>
          <w:lang w:val="en-GB"/>
        </w:rPr>
        <w:t>-</w:t>
      </w:r>
      <w:r w:rsidR="00BB52E5" w:rsidRPr="00FA0C6D">
        <w:rPr>
          <w:rFonts w:ascii="Times New Roman" w:hAnsi="Times New Roman" w:cs="Times New Roman"/>
          <w:lang w:val="en-GB"/>
        </w:rPr>
        <w:t>2</w:t>
      </w:r>
      <w:r w:rsidR="00F16148" w:rsidRPr="00FA0C6D">
        <w:rPr>
          <w:rFonts w:ascii="Times New Roman" w:hAnsi="Times New Roman" w:cs="Times New Roman"/>
          <w:lang w:val="en-GB"/>
        </w:rPr>
        <w:t>7,</w:t>
      </w:r>
      <w:r w:rsidR="00CC473F" w:rsidRPr="00CC473F">
        <w:rPr>
          <w:rFonts w:ascii="Times New Roman" w:hAnsi="Times New Roman" w:cs="Times New Roman"/>
          <w:lang w:val="en-GB"/>
        </w:rPr>
        <w:t>48</w:t>
      </w:r>
      <w:r w:rsidR="00F16148" w:rsidRPr="00CC473F">
        <w:rPr>
          <w:rFonts w:ascii="Times New Roman" w:hAnsi="Times New Roman" w:cs="Times New Roman"/>
          <w:lang w:val="en-GB"/>
        </w:rPr>
        <w:t>]</w:t>
      </w:r>
      <w:r w:rsidRPr="00CC473F">
        <w:rPr>
          <w:rFonts w:ascii="Times New Roman" w:hAnsi="Times New Roman" w:cs="Times New Roman"/>
          <w:lang w:val="en-GB"/>
        </w:rPr>
        <w:t>.</w:t>
      </w:r>
      <w:r w:rsidRPr="00FA0C6D">
        <w:rPr>
          <w:rFonts w:ascii="Times New Roman" w:hAnsi="Times New Roman" w:cs="Times New Roman"/>
          <w:lang w:val="en-GB"/>
        </w:rPr>
        <w:t xml:space="preserve">  The role of additional illnesses and injuries in creating barriers to engaging in physical activity also echoes findings from O’Brien </w:t>
      </w:r>
      <w:r w:rsidR="00076F6C" w:rsidRPr="00FA0C6D">
        <w:rPr>
          <w:rFonts w:ascii="Times New Roman" w:hAnsi="Times New Roman" w:cs="Times New Roman"/>
          <w:lang w:val="en-GB"/>
        </w:rPr>
        <w:t xml:space="preserve">et al. </w:t>
      </w:r>
      <w:r w:rsidR="00A84305" w:rsidRPr="00FA0C6D">
        <w:rPr>
          <w:rFonts w:ascii="Times New Roman" w:hAnsi="Times New Roman" w:cs="Times New Roman"/>
          <w:lang w:val="en-GB"/>
        </w:rPr>
        <w:t>[</w:t>
      </w:r>
      <w:r w:rsidR="00CC473F">
        <w:rPr>
          <w:rFonts w:ascii="Times New Roman" w:hAnsi="Times New Roman" w:cs="Times New Roman"/>
          <w:lang w:val="en-GB"/>
        </w:rPr>
        <w:t>48</w:t>
      </w:r>
      <w:r w:rsidR="00921818" w:rsidRPr="00FA0C6D">
        <w:rPr>
          <w:rFonts w:ascii="Times New Roman" w:hAnsi="Times New Roman" w:cs="Times New Roman"/>
          <w:lang w:val="en-GB"/>
        </w:rPr>
        <w:t>]</w:t>
      </w:r>
      <w:r w:rsidRPr="00FA0C6D">
        <w:rPr>
          <w:rFonts w:ascii="Times New Roman" w:hAnsi="Times New Roman" w:cs="Times New Roman"/>
          <w:lang w:val="en-GB"/>
        </w:rPr>
        <w:t>.</w:t>
      </w:r>
    </w:p>
    <w:p w14:paraId="60FFBD3E" w14:textId="77777777" w:rsidR="00DF1BB4" w:rsidRPr="00666059" w:rsidRDefault="00DF1BB4" w:rsidP="004C7266">
      <w:pPr>
        <w:spacing w:line="480" w:lineRule="auto"/>
        <w:rPr>
          <w:rFonts w:ascii="Times New Roman" w:hAnsi="Times New Roman" w:cs="Times New Roman"/>
          <w:lang w:val="en-GB"/>
        </w:rPr>
      </w:pPr>
    </w:p>
    <w:p w14:paraId="0A0EB0BF" w14:textId="028C1E6A" w:rsidR="00DF1BB4" w:rsidRPr="00666059" w:rsidRDefault="00DF1BB4" w:rsidP="004C7266">
      <w:pPr>
        <w:spacing w:line="480" w:lineRule="auto"/>
        <w:rPr>
          <w:rFonts w:ascii="Times New Roman" w:hAnsi="Times New Roman" w:cs="Times New Roman"/>
          <w:lang w:val="en-GB"/>
        </w:rPr>
      </w:pPr>
      <w:r w:rsidRPr="00666059">
        <w:rPr>
          <w:rFonts w:ascii="Times New Roman" w:hAnsi="Times New Roman" w:cs="Times New Roman"/>
          <w:lang w:val="en-GB"/>
        </w:rPr>
        <w:t xml:space="preserve">This study is the first to capture expectations about participation in a programme </w:t>
      </w:r>
      <w:proofErr w:type="gramStart"/>
      <w:r w:rsidRPr="00666059">
        <w:rPr>
          <w:rFonts w:ascii="Times New Roman" w:hAnsi="Times New Roman" w:cs="Times New Roman"/>
          <w:lang w:val="en-GB"/>
        </w:rPr>
        <w:t xml:space="preserve">of </w:t>
      </w:r>
      <w:r w:rsidR="00F34127">
        <w:rPr>
          <w:rFonts w:ascii="Times New Roman" w:hAnsi="Times New Roman" w:cs="Times New Roman"/>
          <w:lang w:val="en-GB"/>
        </w:rPr>
        <w:t xml:space="preserve"> individualised</w:t>
      </w:r>
      <w:proofErr w:type="gramEnd"/>
      <w:r w:rsidR="00F34127">
        <w:rPr>
          <w:rFonts w:ascii="Times New Roman" w:hAnsi="Times New Roman" w:cs="Times New Roman"/>
          <w:lang w:val="en-GB"/>
        </w:rPr>
        <w:t xml:space="preserve">, home-based </w:t>
      </w:r>
      <w:r w:rsidRPr="00666059">
        <w:rPr>
          <w:rFonts w:ascii="Times New Roman" w:hAnsi="Times New Roman" w:cs="Times New Roman"/>
          <w:lang w:val="en-GB"/>
        </w:rPr>
        <w:t>exercises and strategies</w:t>
      </w:r>
      <w:r w:rsidR="00F34127">
        <w:rPr>
          <w:rFonts w:ascii="Times New Roman" w:hAnsi="Times New Roman" w:cs="Times New Roman"/>
          <w:lang w:val="en-GB"/>
        </w:rPr>
        <w:t xml:space="preserve"> for people with Parkinson’s</w:t>
      </w:r>
      <w:r w:rsidR="004C267C" w:rsidRPr="00666059">
        <w:rPr>
          <w:rFonts w:ascii="Times New Roman" w:hAnsi="Times New Roman" w:cs="Times New Roman"/>
          <w:lang w:val="en-GB"/>
        </w:rPr>
        <w:t xml:space="preserve">.  </w:t>
      </w:r>
      <w:r w:rsidRPr="00666059">
        <w:rPr>
          <w:rFonts w:ascii="Times New Roman" w:hAnsi="Times New Roman" w:cs="Times New Roman"/>
          <w:lang w:val="en-GB"/>
        </w:rPr>
        <w:t>It also highlights that previous challenges to engagement in physical exercises and activities are not a barrier to future participation.  Our study provides new insights into the role of equipment and technology in programmes of physical activity for people with Parkinson</w:t>
      </w:r>
      <w:r w:rsidR="004C267C" w:rsidRPr="00666059">
        <w:rPr>
          <w:rFonts w:ascii="Times New Roman" w:hAnsi="Times New Roman" w:cs="Times New Roman"/>
          <w:lang w:val="en-GB"/>
        </w:rPr>
        <w:t>’</w:t>
      </w:r>
      <w:r w:rsidRPr="00666059">
        <w:rPr>
          <w:rFonts w:ascii="Times New Roman" w:hAnsi="Times New Roman" w:cs="Times New Roman"/>
          <w:lang w:val="en-GB"/>
        </w:rPr>
        <w:t xml:space="preserve">s, suggesting that the promise of technological advances needs careful consideration before it can be realised.  The use of equipment designed to increase exercise intensity also requires careful introduction and explanation to ensure its use.  The challenge of ensuring that programmes of exercise and strategies become an embedded feature </w:t>
      </w:r>
      <w:r w:rsidR="007924AB" w:rsidRPr="00666059">
        <w:rPr>
          <w:rFonts w:ascii="Times New Roman" w:hAnsi="Times New Roman" w:cs="Times New Roman"/>
          <w:lang w:val="en-GB"/>
        </w:rPr>
        <w:t>of</w:t>
      </w:r>
      <w:r w:rsidRPr="00666059">
        <w:rPr>
          <w:rFonts w:ascii="Times New Roman" w:hAnsi="Times New Roman" w:cs="Times New Roman"/>
          <w:lang w:val="en-GB"/>
        </w:rPr>
        <w:t xml:space="preserve"> everyday li</w:t>
      </w:r>
      <w:r w:rsidR="007924AB" w:rsidRPr="00666059">
        <w:rPr>
          <w:rFonts w:ascii="Times New Roman" w:hAnsi="Times New Roman" w:cs="Times New Roman"/>
          <w:lang w:val="en-GB"/>
        </w:rPr>
        <w:t xml:space="preserve">fe </w:t>
      </w:r>
      <w:r w:rsidRPr="00666059">
        <w:rPr>
          <w:rFonts w:ascii="Times New Roman" w:hAnsi="Times New Roman" w:cs="Times New Roman"/>
          <w:lang w:val="en-GB"/>
        </w:rPr>
        <w:t xml:space="preserve">is also highlighted by </w:t>
      </w:r>
      <w:r w:rsidR="007924AB" w:rsidRPr="00666059">
        <w:rPr>
          <w:rFonts w:ascii="Times New Roman" w:hAnsi="Times New Roman" w:cs="Times New Roman"/>
          <w:lang w:val="en-GB"/>
        </w:rPr>
        <w:t>our</w:t>
      </w:r>
      <w:r w:rsidRPr="00666059">
        <w:rPr>
          <w:rFonts w:ascii="Times New Roman" w:hAnsi="Times New Roman" w:cs="Times New Roman"/>
          <w:lang w:val="en-GB"/>
        </w:rPr>
        <w:t xml:space="preserve"> study, particularly </w:t>
      </w:r>
      <w:r w:rsidR="007924AB" w:rsidRPr="00666059">
        <w:rPr>
          <w:rFonts w:ascii="Times New Roman" w:hAnsi="Times New Roman" w:cs="Times New Roman"/>
          <w:lang w:val="en-GB"/>
        </w:rPr>
        <w:t xml:space="preserve">alongside </w:t>
      </w:r>
      <w:r w:rsidRPr="00666059">
        <w:rPr>
          <w:rFonts w:ascii="Times New Roman" w:hAnsi="Times New Roman" w:cs="Times New Roman"/>
          <w:lang w:val="en-GB"/>
        </w:rPr>
        <w:t>busy social engagements and leisure pursuits.  We have suggested a number of strategies to address these findings.</w:t>
      </w:r>
    </w:p>
    <w:p w14:paraId="709F55AB" w14:textId="77777777" w:rsidR="00DF1BB4" w:rsidRPr="00666059" w:rsidRDefault="00DF1BB4" w:rsidP="004C7266">
      <w:pPr>
        <w:spacing w:line="480" w:lineRule="auto"/>
        <w:rPr>
          <w:rFonts w:ascii="Times New Roman" w:hAnsi="Times New Roman" w:cs="Times New Roman"/>
          <w:lang w:val="en-GB"/>
        </w:rPr>
      </w:pPr>
    </w:p>
    <w:p w14:paraId="22E9EF97" w14:textId="77777777" w:rsidR="009D3A35" w:rsidRPr="00666059" w:rsidRDefault="009D3A35" w:rsidP="004C7266">
      <w:pPr>
        <w:spacing w:line="480" w:lineRule="auto"/>
        <w:rPr>
          <w:rFonts w:ascii="Times New Roman" w:hAnsi="Times New Roman" w:cs="Times New Roman"/>
          <w:lang w:val="en-GB"/>
        </w:rPr>
      </w:pPr>
    </w:p>
    <w:p w14:paraId="5266C637" w14:textId="77777777" w:rsidR="004C7266" w:rsidRPr="00666059" w:rsidRDefault="004C7266">
      <w:pPr>
        <w:rPr>
          <w:rFonts w:ascii="Times New Roman" w:hAnsi="Times New Roman" w:cs="Times New Roman"/>
        </w:rPr>
      </w:pPr>
      <w:r w:rsidRPr="00666059">
        <w:rPr>
          <w:rFonts w:ascii="Times New Roman" w:hAnsi="Times New Roman" w:cs="Times New Roman"/>
        </w:rPr>
        <w:br w:type="page"/>
      </w:r>
    </w:p>
    <w:p w14:paraId="60271B29" w14:textId="77777777" w:rsidR="006C6CA9" w:rsidRPr="00EC0795" w:rsidRDefault="006C6CA9" w:rsidP="006C6CA9">
      <w:pPr>
        <w:spacing w:line="480" w:lineRule="auto"/>
        <w:rPr>
          <w:rFonts w:asciiTheme="majorBidi" w:hAnsiTheme="majorBidi" w:cstheme="majorBidi"/>
          <w:b/>
        </w:rPr>
      </w:pPr>
      <w:bookmarkStart w:id="1" w:name="_Hlk24646891"/>
      <w:r w:rsidRPr="00EC0795">
        <w:rPr>
          <w:rFonts w:asciiTheme="majorBidi" w:hAnsiTheme="majorBidi" w:cstheme="majorBidi"/>
          <w:b/>
        </w:rPr>
        <w:t>References</w:t>
      </w:r>
    </w:p>
    <w:p w14:paraId="5749CF62" w14:textId="6151B5AC" w:rsidR="006C6CA9" w:rsidRPr="00EC0795" w:rsidRDefault="00D442DD" w:rsidP="006C6CA9">
      <w:pPr>
        <w:pStyle w:val="NormalWeb"/>
        <w:numPr>
          <w:ilvl w:val="0"/>
          <w:numId w:val="23"/>
        </w:numPr>
        <w:spacing w:line="480" w:lineRule="auto"/>
        <w:rPr>
          <w:rFonts w:asciiTheme="majorBidi" w:hAnsiTheme="majorBidi" w:cstheme="majorBidi"/>
          <w:sz w:val="24"/>
          <w:szCs w:val="24"/>
        </w:rPr>
      </w:pPr>
      <w:proofErr w:type="spellStart"/>
      <w:r>
        <w:rPr>
          <w:rFonts w:asciiTheme="majorBidi" w:hAnsiTheme="majorBidi" w:cstheme="majorBidi"/>
          <w:sz w:val="24"/>
          <w:szCs w:val="24"/>
        </w:rPr>
        <w:t>Ayano</w:t>
      </w:r>
      <w:proofErr w:type="spellEnd"/>
      <w:r>
        <w:rPr>
          <w:rFonts w:asciiTheme="majorBidi" w:hAnsiTheme="majorBidi" w:cstheme="majorBidi"/>
          <w:sz w:val="24"/>
          <w:szCs w:val="24"/>
        </w:rPr>
        <w:t xml:space="preserve"> G</w:t>
      </w:r>
      <w:proofErr w:type="gramStart"/>
      <w:r>
        <w:rPr>
          <w:rFonts w:asciiTheme="majorBidi" w:hAnsiTheme="majorBidi" w:cstheme="majorBidi"/>
          <w:sz w:val="24"/>
          <w:szCs w:val="24"/>
        </w:rPr>
        <w:t>,</w:t>
      </w:r>
      <w:r w:rsidR="006C6CA9" w:rsidRPr="00EC0795">
        <w:rPr>
          <w:rFonts w:asciiTheme="majorBidi" w:hAnsiTheme="majorBidi" w:cstheme="majorBidi"/>
          <w:sz w:val="24"/>
          <w:szCs w:val="24"/>
        </w:rPr>
        <w:t xml:space="preserve">  Parkinson's</w:t>
      </w:r>
      <w:proofErr w:type="gramEnd"/>
      <w:r w:rsidR="006C6CA9" w:rsidRPr="00EC0795">
        <w:rPr>
          <w:rFonts w:asciiTheme="majorBidi" w:hAnsiTheme="majorBidi" w:cstheme="majorBidi"/>
          <w:sz w:val="24"/>
          <w:szCs w:val="24"/>
        </w:rPr>
        <w:t xml:space="preserve"> Disease: A Concise Overview of </w:t>
      </w:r>
      <w:proofErr w:type="spellStart"/>
      <w:r w:rsidR="006C6CA9" w:rsidRPr="00EC0795">
        <w:rPr>
          <w:rFonts w:asciiTheme="majorBidi" w:hAnsiTheme="majorBidi" w:cstheme="majorBidi"/>
          <w:sz w:val="24"/>
          <w:szCs w:val="24"/>
        </w:rPr>
        <w:t>Etiology</w:t>
      </w:r>
      <w:proofErr w:type="spellEnd"/>
      <w:r w:rsidR="006C6CA9" w:rsidRPr="00EC0795">
        <w:rPr>
          <w:rFonts w:asciiTheme="majorBidi" w:hAnsiTheme="majorBidi" w:cstheme="majorBidi"/>
          <w:sz w:val="24"/>
          <w:szCs w:val="24"/>
        </w:rPr>
        <w:t xml:space="preserve">, Epidemiology, Diagnosis, Comorbidity and Management. J </w:t>
      </w:r>
      <w:proofErr w:type="spellStart"/>
      <w:r w:rsidR="006C6CA9" w:rsidRPr="00EC0795">
        <w:rPr>
          <w:rFonts w:asciiTheme="majorBidi" w:hAnsiTheme="majorBidi" w:cstheme="majorBidi"/>
          <w:sz w:val="24"/>
          <w:szCs w:val="24"/>
        </w:rPr>
        <w:t>Neurol</w:t>
      </w:r>
      <w:proofErr w:type="spellEnd"/>
      <w:r w:rsidR="006C6CA9" w:rsidRPr="00EC0795">
        <w:rPr>
          <w:rFonts w:asciiTheme="majorBidi" w:hAnsiTheme="majorBidi" w:cstheme="majorBidi"/>
          <w:sz w:val="24"/>
          <w:szCs w:val="24"/>
        </w:rPr>
        <w:t xml:space="preserve"> </w:t>
      </w:r>
      <w:proofErr w:type="spellStart"/>
      <w:r w:rsidR="006C6CA9" w:rsidRPr="00EC0795">
        <w:rPr>
          <w:rFonts w:asciiTheme="majorBidi" w:hAnsiTheme="majorBidi" w:cstheme="majorBidi"/>
          <w:sz w:val="24"/>
          <w:szCs w:val="24"/>
        </w:rPr>
        <w:t>Disord</w:t>
      </w:r>
      <w:proofErr w:type="spellEnd"/>
      <w:r w:rsidR="006C6CA9" w:rsidRPr="00EC0795">
        <w:rPr>
          <w:rFonts w:asciiTheme="majorBidi" w:hAnsiTheme="majorBidi" w:cstheme="majorBidi"/>
          <w:sz w:val="24"/>
          <w:szCs w:val="24"/>
        </w:rPr>
        <w:t>.  2016</w:t>
      </w:r>
      <w:proofErr w:type="gramStart"/>
      <w:r w:rsidR="006C6CA9" w:rsidRPr="00EC0795">
        <w:rPr>
          <w:rFonts w:asciiTheme="majorBidi" w:hAnsiTheme="majorBidi" w:cstheme="majorBidi"/>
          <w:sz w:val="24"/>
          <w:szCs w:val="24"/>
        </w:rPr>
        <w:t>;4:298</w:t>
      </w:r>
      <w:proofErr w:type="gramEnd"/>
      <w:r w:rsidR="006C6CA9" w:rsidRPr="00EC0795">
        <w:rPr>
          <w:rFonts w:asciiTheme="majorBidi" w:hAnsiTheme="majorBidi" w:cstheme="majorBidi"/>
          <w:sz w:val="24"/>
          <w:szCs w:val="24"/>
        </w:rPr>
        <w:t xml:space="preserve">. </w:t>
      </w:r>
    </w:p>
    <w:p w14:paraId="45A5B420" w14:textId="77777777" w:rsidR="006C6CA9" w:rsidRPr="00EC0795" w:rsidRDefault="006C6CA9" w:rsidP="006C6CA9">
      <w:pPr>
        <w:pStyle w:val="NormalWeb"/>
        <w:spacing w:line="480" w:lineRule="auto"/>
        <w:rPr>
          <w:rFonts w:asciiTheme="majorBidi" w:hAnsiTheme="majorBidi" w:cstheme="majorBidi"/>
          <w:sz w:val="24"/>
          <w:szCs w:val="24"/>
        </w:rPr>
      </w:pPr>
    </w:p>
    <w:p w14:paraId="00FBFB15" w14:textId="77777777" w:rsidR="006C6CA9" w:rsidRPr="00EC0795" w:rsidRDefault="006C6CA9" w:rsidP="006C6CA9">
      <w:pPr>
        <w:pStyle w:val="ListParagraph"/>
        <w:numPr>
          <w:ilvl w:val="0"/>
          <w:numId w:val="23"/>
        </w:numPr>
        <w:spacing w:before="100" w:beforeAutospacing="1" w:after="100" w:afterAutospacing="1" w:line="480" w:lineRule="auto"/>
        <w:rPr>
          <w:rFonts w:asciiTheme="majorBidi" w:hAnsiTheme="majorBidi" w:cstheme="majorBidi"/>
        </w:rPr>
      </w:pPr>
      <w:r w:rsidRPr="00EC0795">
        <w:rPr>
          <w:rFonts w:asciiTheme="majorBidi" w:hAnsiTheme="majorBidi" w:cstheme="majorBidi"/>
          <w:lang w:val="fr-FR"/>
        </w:rPr>
        <w:t xml:space="preserve">Robinson K, </w:t>
      </w:r>
      <w:proofErr w:type="spellStart"/>
      <w:r w:rsidRPr="00EC0795">
        <w:rPr>
          <w:rFonts w:asciiTheme="majorBidi" w:hAnsiTheme="majorBidi" w:cstheme="majorBidi"/>
          <w:lang w:val="fr-FR"/>
        </w:rPr>
        <w:t>Dennison</w:t>
      </w:r>
      <w:proofErr w:type="spellEnd"/>
      <w:r w:rsidRPr="00EC0795">
        <w:rPr>
          <w:rFonts w:asciiTheme="majorBidi" w:hAnsiTheme="majorBidi" w:cstheme="majorBidi"/>
          <w:lang w:val="fr-FR"/>
        </w:rPr>
        <w:t xml:space="preserve"> A, </w:t>
      </w:r>
      <w:proofErr w:type="spellStart"/>
      <w:r w:rsidRPr="00EC0795">
        <w:rPr>
          <w:rFonts w:asciiTheme="majorBidi" w:hAnsiTheme="majorBidi" w:cstheme="majorBidi"/>
          <w:lang w:val="fr-FR"/>
        </w:rPr>
        <w:t>Roalf</w:t>
      </w:r>
      <w:proofErr w:type="spellEnd"/>
      <w:r w:rsidRPr="00EC0795">
        <w:rPr>
          <w:rFonts w:asciiTheme="majorBidi" w:hAnsiTheme="majorBidi" w:cstheme="majorBidi"/>
          <w:lang w:val="fr-FR"/>
        </w:rPr>
        <w:t xml:space="preserve"> D, et al. </w:t>
      </w:r>
      <w:r w:rsidRPr="00EC0795">
        <w:rPr>
          <w:rFonts w:asciiTheme="majorBidi" w:eastAsia="Times New Roman" w:hAnsiTheme="majorBidi" w:cstheme="majorBidi"/>
        </w:rPr>
        <w:t xml:space="preserve">Falling risk factors in Parkinson's disease. </w:t>
      </w:r>
      <w:proofErr w:type="spellStart"/>
      <w:r w:rsidRPr="00EC0795">
        <w:rPr>
          <w:rFonts w:asciiTheme="majorBidi" w:eastAsia="Times New Roman" w:hAnsiTheme="majorBidi" w:cstheme="majorBidi"/>
        </w:rPr>
        <w:t>NeuroRehabil</w:t>
      </w:r>
      <w:proofErr w:type="spellEnd"/>
      <w:r w:rsidRPr="00EC0795">
        <w:rPr>
          <w:rFonts w:asciiTheme="majorBidi" w:eastAsia="Times New Roman" w:hAnsiTheme="majorBidi" w:cstheme="majorBidi"/>
        </w:rPr>
        <w:t>. 2005</w:t>
      </w:r>
      <w:proofErr w:type="gramStart"/>
      <w:r w:rsidRPr="00EC0795">
        <w:rPr>
          <w:rFonts w:asciiTheme="majorBidi" w:eastAsia="Times New Roman" w:hAnsiTheme="majorBidi" w:cstheme="majorBidi"/>
        </w:rPr>
        <w:t>;20:169</w:t>
      </w:r>
      <w:proofErr w:type="gramEnd"/>
      <w:r w:rsidRPr="00EC0795">
        <w:rPr>
          <w:rFonts w:asciiTheme="majorBidi" w:eastAsia="Times New Roman" w:hAnsiTheme="majorBidi" w:cstheme="majorBidi"/>
        </w:rPr>
        <w:t>-182.</w:t>
      </w:r>
    </w:p>
    <w:p w14:paraId="5DDC04BB" w14:textId="77777777" w:rsidR="006C6CA9" w:rsidRPr="00EC0795" w:rsidRDefault="006C6CA9" w:rsidP="006C6CA9">
      <w:pPr>
        <w:spacing w:before="100" w:beforeAutospacing="1" w:after="100" w:afterAutospacing="1" w:line="480" w:lineRule="auto"/>
        <w:rPr>
          <w:rFonts w:asciiTheme="majorBidi" w:hAnsiTheme="majorBidi" w:cstheme="majorBidi"/>
        </w:rPr>
      </w:pPr>
    </w:p>
    <w:p w14:paraId="5CAE6B4D" w14:textId="77777777" w:rsidR="006C6CA9" w:rsidRPr="00EC0795" w:rsidRDefault="006C6CA9" w:rsidP="006C6CA9">
      <w:pPr>
        <w:pStyle w:val="NormalWeb"/>
        <w:numPr>
          <w:ilvl w:val="0"/>
          <w:numId w:val="23"/>
        </w:numPr>
        <w:spacing w:line="360" w:lineRule="auto"/>
        <w:ind w:left="714" w:hanging="357"/>
        <w:rPr>
          <w:rStyle w:val="Hyperlink"/>
          <w:rFonts w:asciiTheme="majorBidi" w:hAnsiTheme="majorBidi" w:cstheme="majorBidi"/>
          <w:color w:val="auto"/>
          <w:sz w:val="24"/>
          <w:szCs w:val="24"/>
        </w:rPr>
      </w:pPr>
      <w:r w:rsidRPr="00EC0795">
        <w:rPr>
          <w:rFonts w:asciiTheme="majorBidi" w:hAnsiTheme="majorBidi" w:cstheme="majorBidi"/>
          <w:sz w:val="24"/>
          <w:szCs w:val="24"/>
          <w:lang w:val="de-DE"/>
        </w:rPr>
        <w:t xml:space="preserve">Wielinski CL, Erickson-Davis C, Wichmann R, et al. </w:t>
      </w:r>
      <w:r w:rsidRPr="00EC0795">
        <w:rPr>
          <w:rFonts w:asciiTheme="majorBidi" w:eastAsia="Times New Roman" w:hAnsiTheme="majorBidi" w:cstheme="majorBidi"/>
          <w:sz w:val="24"/>
          <w:szCs w:val="24"/>
        </w:rPr>
        <w:t xml:space="preserve">Falls and injuries resulting from falls among patients with Parkinson's disease and other parkinsonian syndromes. </w:t>
      </w:r>
      <w:proofErr w:type="spellStart"/>
      <w:r w:rsidRPr="00EC0795">
        <w:rPr>
          <w:rFonts w:asciiTheme="majorBidi" w:eastAsia="Times New Roman" w:hAnsiTheme="majorBidi" w:cstheme="majorBidi"/>
          <w:sz w:val="24"/>
          <w:szCs w:val="24"/>
        </w:rPr>
        <w:t>Mov</w:t>
      </w:r>
      <w:proofErr w:type="spellEnd"/>
      <w:r w:rsidRPr="00EC0795">
        <w:rPr>
          <w:rFonts w:asciiTheme="majorBidi" w:eastAsia="Times New Roman" w:hAnsiTheme="majorBidi" w:cstheme="majorBidi"/>
          <w:sz w:val="24"/>
          <w:szCs w:val="24"/>
        </w:rPr>
        <w:t xml:space="preserve"> </w:t>
      </w:r>
      <w:proofErr w:type="spellStart"/>
      <w:r w:rsidRPr="00EC0795">
        <w:rPr>
          <w:rFonts w:asciiTheme="majorBidi" w:eastAsia="Times New Roman" w:hAnsiTheme="majorBidi" w:cstheme="majorBidi"/>
          <w:sz w:val="24"/>
          <w:szCs w:val="24"/>
        </w:rPr>
        <w:t>Disord</w:t>
      </w:r>
      <w:proofErr w:type="spellEnd"/>
      <w:r w:rsidRPr="00EC0795">
        <w:rPr>
          <w:rFonts w:asciiTheme="majorBidi" w:eastAsia="Times New Roman" w:hAnsiTheme="majorBidi" w:cstheme="majorBidi"/>
          <w:sz w:val="24"/>
          <w:szCs w:val="24"/>
        </w:rPr>
        <w:t>. 2005</w:t>
      </w:r>
      <w:proofErr w:type="gramStart"/>
      <w:r w:rsidRPr="00EC0795">
        <w:rPr>
          <w:rFonts w:asciiTheme="majorBidi" w:eastAsia="Times New Roman" w:hAnsiTheme="majorBidi" w:cstheme="majorBidi"/>
          <w:sz w:val="24"/>
          <w:szCs w:val="24"/>
        </w:rPr>
        <w:t>;20:410</w:t>
      </w:r>
      <w:proofErr w:type="gramEnd"/>
      <w:r w:rsidRPr="00EC0795">
        <w:rPr>
          <w:rFonts w:asciiTheme="majorBidi" w:eastAsia="Times New Roman" w:hAnsiTheme="majorBidi" w:cstheme="majorBidi"/>
          <w:sz w:val="24"/>
          <w:szCs w:val="24"/>
        </w:rPr>
        <w:t xml:space="preserve">-415. </w:t>
      </w:r>
    </w:p>
    <w:p w14:paraId="2A574775" w14:textId="77777777" w:rsidR="006C6CA9" w:rsidRPr="00EC0795" w:rsidRDefault="006C6CA9" w:rsidP="006C6CA9">
      <w:pPr>
        <w:pStyle w:val="NormalWeb"/>
        <w:rPr>
          <w:rFonts w:asciiTheme="majorBidi" w:hAnsiTheme="majorBidi" w:cstheme="majorBidi"/>
          <w:sz w:val="24"/>
          <w:szCs w:val="24"/>
        </w:rPr>
      </w:pPr>
    </w:p>
    <w:p w14:paraId="715D2F37" w14:textId="77777777" w:rsidR="006C6CA9" w:rsidRPr="00EC0795" w:rsidRDefault="006C6CA9" w:rsidP="006C6CA9">
      <w:pPr>
        <w:pStyle w:val="ListParagraph"/>
        <w:numPr>
          <w:ilvl w:val="0"/>
          <w:numId w:val="23"/>
        </w:numPr>
        <w:spacing w:line="360" w:lineRule="auto"/>
        <w:ind w:left="714" w:hanging="357"/>
        <w:rPr>
          <w:rFonts w:asciiTheme="majorBidi" w:eastAsia="Times New Roman" w:hAnsiTheme="majorBidi" w:cstheme="majorBidi"/>
        </w:rPr>
      </w:pPr>
      <w:r w:rsidRPr="00EC0795">
        <w:rPr>
          <w:rFonts w:asciiTheme="majorBidi" w:eastAsia="Times New Roman" w:hAnsiTheme="majorBidi" w:cstheme="majorBidi"/>
        </w:rPr>
        <w:t xml:space="preserve">Wood BH, </w:t>
      </w:r>
      <w:proofErr w:type="spellStart"/>
      <w:r w:rsidRPr="00EC0795">
        <w:rPr>
          <w:rFonts w:asciiTheme="majorBidi" w:eastAsia="Times New Roman" w:hAnsiTheme="majorBidi" w:cstheme="majorBidi"/>
        </w:rPr>
        <w:t>Bilclough</w:t>
      </w:r>
      <w:proofErr w:type="spellEnd"/>
      <w:r w:rsidRPr="00EC0795">
        <w:rPr>
          <w:rFonts w:asciiTheme="majorBidi" w:eastAsia="Times New Roman" w:hAnsiTheme="majorBidi" w:cstheme="majorBidi"/>
        </w:rPr>
        <w:t xml:space="preserve"> JA, </w:t>
      </w:r>
      <w:proofErr w:type="spellStart"/>
      <w:r w:rsidRPr="00EC0795">
        <w:rPr>
          <w:rFonts w:asciiTheme="majorBidi" w:eastAsia="Times New Roman" w:hAnsiTheme="majorBidi" w:cstheme="majorBidi"/>
        </w:rPr>
        <w:t>Bowrown</w:t>
      </w:r>
      <w:proofErr w:type="spellEnd"/>
      <w:r w:rsidRPr="00EC0795">
        <w:rPr>
          <w:rFonts w:asciiTheme="majorBidi" w:eastAsia="Times New Roman" w:hAnsiTheme="majorBidi" w:cstheme="majorBidi"/>
        </w:rPr>
        <w:t xml:space="preserve"> A, Walker RW. Incidence and prediction of falls in Parkinson's disease: a prospective multidisciplinary study.  J </w:t>
      </w:r>
      <w:proofErr w:type="spellStart"/>
      <w:r w:rsidRPr="00EC0795">
        <w:rPr>
          <w:rFonts w:asciiTheme="majorBidi" w:eastAsia="Times New Roman" w:hAnsiTheme="majorBidi" w:cstheme="majorBidi"/>
        </w:rPr>
        <w:t>Neurol</w:t>
      </w:r>
      <w:proofErr w:type="spellEnd"/>
      <w:r w:rsidRPr="00EC0795">
        <w:rPr>
          <w:rFonts w:asciiTheme="majorBidi" w:eastAsia="Times New Roman" w:hAnsiTheme="majorBidi" w:cstheme="majorBidi"/>
        </w:rPr>
        <w:t xml:space="preserve"> </w:t>
      </w:r>
      <w:proofErr w:type="spellStart"/>
      <w:r w:rsidRPr="00EC0795">
        <w:rPr>
          <w:rFonts w:asciiTheme="majorBidi" w:eastAsia="Times New Roman" w:hAnsiTheme="majorBidi" w:cstheme="majorBidi"/>
        </w:rPr>
        <w:t>Neurosurg</w:t>
      </w:r>
      <w:proofErr w:type="spellEnd"/>
      <w:r w:rsidRPr="00EC0795">
        <w:rPr>
          <w:rFonts w:asciiTheme="majorBidi" w:eastAsia="Times New Roman" w:hAnsiTheme="majorBidi" w:cstheme="majorBidi"/>
        </w:rPr>
        <w:t xml:space="preserve"> Psychiatry. 2002</w:t>
      </w:r>
      <w:proofErr w:type="gramStart"/>
      <w:r w:rsidRPr="00EC0795">
        <w:rPr>
          <w:rFonts w:asciiTheme="majorBidi" w:eastAsia="Times New Roman" w:hAnsiTheme="majorBidi" w:cstheme="majorBidi"/>
        </w:rPr>
        <w:t>;72:721</w:t>
      </w:r>
      <w:proofErr w:type="gramEnd"/>
      <w:r w:rsidRPr="00EC0795">
        <w:rPr>
          <w:rFonts w:asciiTheme="majorBidi" w:eastAsia="Times New Roman" w:hAnsiTheme="majorBidi" w:cstheme="majorBidi"/>
        </w:rPr>
        <w:t>-5.</w:t>
      </w:r>
    </w:p>
    <w:p w14:paraId="1EE93769" w14:textId="77777777" w:rsidR="006C6CA9" w:rsidRPr="00EC0795" w:rsidRDefault="006C6CA9" w:rsidP="006C6CA9">
      <w:pPr>
        <w:pStyle w:val="NormalWeb"/>
        <w:ind w:left="720"/>
        <w:rPr>
          <w:rFonts w:asciiTheme="majorBidi" w:hAnsiTheme="majorBidi" w:cstheme="majorBidi"/>
          <w:sz w:val="24"/>
          <w:szCs w:val="24"/>
        </w:rPr>
      </w:pPr>
    </w:p>
    <w:p w14:paraId="73FF764E" w14:textId="77777777" w:rsidR="006C6CA9" w:rsidRPr="00EC0795" w:rsidRDefault="006C6CA9" w:rsidP="006C6CA9">
      <w:pPr>
        <w:pStyle w:val="NormalWeb"/>
        <w:numPr>
          <w:ilvl w:val="0"/>
          <w:numId w:val="23"/>
        </w:numPr>
        <w:spacing w:line="480" w:lineRule="auto"/>
        <w:rPr>
          <w:rFonts w:asciiTheme="majorBidi" w:hAnsiTheme="majorBidi" w:cstheme="majorBidi"/>
          <w:sz w:val="24"/>
          <w:szCs w:val="24"/>
        </w:rPr>
      </w:pPr>
      <w:r w:rsidRPr="00EC0795">
        <w:rPr>
          <w:rFonts w:asciiTheme="majorBidi" w:hAnsiTheme="majorBidi" w:cstheme="majorBidi"/>
          <w:sz w:val="24"/>
          <w:szCs w:val="24"/>
          <w:lang w:val="fr-FR"/>
        </w:rPr>
        <w:t xml:space="preserve">Chapuis S, </w:t>
      </w:r>
      <w:proofErr w:type="spellStart"/>
      <w:r w:rsidRPr="00EC0795">
        <w:rPr>
          <w:rFonts w:asciiTheme="majorBidi" w:hAnsiTheme="majorBidi" w:cstheme="majorBidi"/>
          <w:sz w:val="24"/>
          <w:szCs w:val="24"/>
          <w:lang w:val="fr-FR"/>
        </w:rPr>
        <w:t>Ouchchane</w:t>
      </w:r>
      <w:proofErr w:type="spellEnd"/>
      <w:r w:rsidRPr="00EC0795">
        <w:rPr>
          <w:rFonts w:asciiTheme="majorBidi" w:hAnsiTheme="majorBidi" w:cstheme="majorBidi"/>
          <w:sz w:val="24"/>
          <w:szCs w:val="24"/>
          <w:lang w:val="fr-FR"/>
        </w:rPr>
        <w:t xml:space="preserve"> L, Metz O, et al. </w:t>
      </w:r>
      <w:r w:rsidRPr="00EC0795">
        <w:rPr>
          <w:rFonts w:asciiTheme="majorBidi" w:eastAsia="Times New Roman" w:hAnsiTheme="majorBidi" w:cstheme="majorBidi"/>
          <w:sz w:val="24"/>
          <w:szCs w:val="24"/>
        </w:rPr>
        <w:t>Impact of the motor complications of Parkinson's disease on the quality of life.</w:t>
      </w:r>
      <w:r w:rsidRPr="00EC0795">
        <w:rPr>
          <w:rFonts w:asciiTheme="majorBidi" w:hAnsiTheme="majorBidi" w:cstheme="majorBidi"/>
          <w:sz w:val="24"/>
          <w:szCs w:val="24"/>
        </w:rPr>
        <w:t xml:space="preserve"> </w:t>
      </w:r>
      <w:proofErr w:type="spellStart"/>
      <w:r w:rsidRPr="00EC0795">
        <w:rPr>
          <w:rFonts w:asciiTheme="majorBidi" w:eastAsia="Times New Roman" w:hAnsiTheme="majorBidi" w:cstheme="majorBidi"/>
          <w:sz w:val="24"/>
          <w:szCs w:val="24"/>
        </w:rPr>
        <w:t>Mov</w:t>
      </w:r>
      <w:proofErr w:type="spellEnd"/>
      <w:r w:rsidRPr="00EC0795">
        <w:rPr>
          <w:rFonts w:asciiTheme="majorBidi" w:eastAsia="Times New Roman" w:hAnsiTheme="majorBidi" w:cstheme="majorBidi"/>
          <w:sz w:val="24"/>
          <w:szCs w:val="24"/>
        </w:rPr>
        <w:t xml:space="preserve"> </w:t>
      </w:r>
      <w:proofErr w:type="spellStart"/>
      <w:r w:rsidRPr="00EC0795">
        <w:rPr>
          <w:rFonts w:asciiTheme="majorBidi" w:eastAsia="Times New Roman" w:hAnsiTheme="majorBidi" w:cstheme="majorBidi"/>
          <w:sz w:val="24"/>
          <w:szCs w:val="24"/>
        </w:rPr>
        <w:t>Disord</w:t>
      </w:r>
      <w:proofErr w:type="spellEnd"/>
      <w:r w:rsidRPr="00EC0795">
        <w:rPr>
          <w:rFonts w:asciiTheme="majorBidi" w:eastAsia="Times New Roman" w:hAnsiTheme="majorBidi" w:cstheme="majorBidi"/>
          <w:sz w:val="24"/>
          <w:szCs w:val="24"/>
        </w:rPr>
        <w:t>. 2005</w:t>
      </w:r>
      <w:proofErr w:type="gramStart"/>
      <w:r w:rsidRPr="00EC0795">
        <w:rPr>
          <w:rFonts w:asciiTheme="majorBidi" w:eastAsia="Times New Roman" w:hAnsiTheme="majorBidi" w:cstheme="majorBidi"/>
          <w:sz w:val="24"/>
          <w:szCs w:val="24"/>
        </w:rPr>
        <w:t>;20:224</w:t>
      </w:r>
      <w:proofErr w:type="gramEnd"/>
      <w:r w:rsidRPr="00EC0795">
        <w:rPr>
          <w:rFonts w:asciiTheme="majorBidi" w:eastAsia="Times New Roman" w:hAnsiTheme="majorBidi" w:cstheme="majorBidi"/>
          <w:sz w:val="24"/>
          <w:szCs w:val="24"/>
        </w:rPr>
        <w:t xml:space="preserve">-30.  </w:t>
      </w:r>
    </w:p>
    <w:p w14:paraId="2A6A9343" w14:textId="77777777" w:rsidR="006C6CA9" w:rsidRPr="00EC0795" w:rsidRDefault="006C6CA9" w:rsidP="006C6CA9">
      <w:pPr>
        <w:pStyle w:val="NormalWeb"/>
        <w:spacing w:line="480" w:lineRule="auto"/>
        <w:rPr>
          <w:rFonts w:asciiTheme="majorBidi" w:hAnsiTheme="majorBidi" w:cstheme="majorBidi"/>
          <w:sz w:val="24"/>
          <w:szCs w:val="24"/>
        </w:rPr>
      </w:pPr>
    </w:p>
    <w:p w14:paraId="55A02DCE" w14:textId="77777777" w:rsidR="006C6CA9" w:rsidRPr="00EC0795" w:rsidRDefault="006C6CA9" w:rsidP="006C6CA9">
      <w:pPr>
        <w:pStyle w:val="NormalWeb"/>
        <w:numPr>
          <w:ilvl w:val="0"/>
          <w:numId w:val="23"/>
        </w:numPr>
        <w:spacing w:line="480" w:lineRule="auto"/>
        <w:rPr>
          <w:rFonts w:asciiTheme="majorBidi" w:hAnsiTheme="majorBidi" w:cstheme="majorBidi"/>
          <w:sz w:val="24"/>
          <w:szCs w:val="24"/>
        </w:rPr>
      </w:pPr>
      <w:r w:rsidRPr="00EC0795">
        <w:rPr>
          <w:rFonts w:asciiTheme="majorBidi" w:hAnsiTheme="majorBidi" w:cstheme="majorBidi"/>
          <w:sz w:val="24"/>
          <w:szCs w:val="24"/>
        </w:rPr>
        <w:t xml:space="preserve">Den </w:t>
      </w:r>
      <w:proofErr w:type="spellStart"/>
      <w:r w:rsidRPr="00EC0795">
        <w:rPr>
          <w:rFonts w:asciiTheme="majorBidi" w:hAnsiTheme="majorBidi" w:cstheme="majorBidi"/>
          <w:sz w:val="24"/>
          <w:szCs w:val="24"/>
        </w:rPr>
        <w:t>Oudsten</w:t>
      </w:r>
      <w:proofErr w:type="spellEnd"/>
      <w:r w:rsidRPr="00EC0795">
        <w:rPr>
          <w:rFonts w:asciiTheme="majorBidi" w:hAnsiTheme="majorBidi" w:cstheme="majorBidi"/>
          <w:sz w:val="24"/>
          <w:szCs w:val="24"/>
        </w:rPr>
        <w:t xml:space="preserve"> BL, Lucas-Carrasco R, Green AM</w:t>
      </w:r>
      <w:r w:rsidRPr="00EC0795">
        <w:rPr>
          <w:rFonts w:asciiTheme="majorBidi" w:eastAsia="Times New Roman" w:hAnsiTheme="majorBidi" w:cstheme="majorBidi"/>
          <w:sz w:val="24"/>
          <w:szCs w:val="24"/>
        </w:rPr>
        <w:t>.  Perceptions of persons with Parkinson's disease, family and professionals on quality of life: an international focus group study.</w:t>
      </w:r>
      <w:r w:rsidRPr="00EC0795">
        <w:rPr>
          <w:rFonts w:asciiTheme="majorBidi" w:hAnsiTheme="majorBidi" w:cstheme="majorBidi"/>
          <w:sz w:val="24"/>
          <w:szCs w:val="24"/>
        </w:rPr>
        <w:t xml:space="preserve"> </w:t>
      </w:r>
      <w:proofErr w:type="spellStart"/>
      <w:r w:rsidRPr="00EC0795">
        <w:rPr>
          <w:rFonts w:asciiTheme="majorBidi" w:eastAsia="Times New Roman" w:hAnsiTheme="majorBidi" w:cstheme="majorBidi"/>
          <w:sz w:val="24"/>
          <w:szCs w:val="24"/>
        </w:rPr>
        <w:t>Disabil</w:t>
      </w:r>
      <w:proofErr w:type="spellEnd"/>
      <w:r w:rsidRPr="00EC0795">
        <w:rPr>
          <w:rFonts w:asciiTheme="majorBidi" w:eastAsia="Times New Roman" w:hAnsiTheme="majorBidi" w:cstheme="majorBidi"/>
          <w:sz w:val="24"/>
          <w:szCs w:val="24"/>
        </w:rPr>
        <w:t xml:space="preserve"> </w:t>
      </w:r>
      <w:proofErr w:type="spellStart"/>
      <w:r w:rsidRPr="00EC0795">
        <w:rPr>
          <w:rFonts w:asciiTheme="majorBidi" w:eastAsia="Times New Roman" w:hAnsiTheme="majorBidi" w:cstheme="majorBidi"/>
          <w:sz w:val="24"/>
          <w:szCs w:val="24"/>
        </w:rPr>
        <w:t>Rehabil</w:t>
      </w:r>
      <w:proofErr w:type="spellEnd"/>
      <w:r w:rsidRPr="00EC0795">
        <w:rPr>
          <w:rStyle w:val="apple-converted-space"/>
          <w:rFonts w:asciiTheme="majorBidi" w:eastAsia="Times New Roman" w:hAnsiTheme="majorBidi" w:cstheme="majorBidi"/>
          <w:sz w:val="24"/>
          <w:szCs w:val="24"/>
        </w:rPr>
        <w:t>. 2011</w:t>
      </w:r>
      <w:proofErr w:type="gramStart"/>
      <w:r w:rsidRPr="00EC0795">
        <w:rPr>
          <w:rStyle w:val="apple-converted-space"/>
          <w:rFonts w:asciiTheme="majorBidi" w:eastAsia="Times New Roman" w:hAnsiTheme="majorBidi" w:cstheme="majorBidi"/>
          <w:sz w:val="24"/>
          <w:szCs w:val="24"/>
        </w:rPr>
        <w:t>;</w:t>
      </w:r>
      <w:r w:rsidRPr="00EC0795">
        <w:rPr>
          <w:rFonts w:asciiTheme="majorBidi" w:eastAsia="Times New Roman" w:hAnsiTheme="majorBidi" w:cstheme="majorBidi"/>
          <w:sz w:val="24"/>
          <w:szCs w:val="24"/>
        </w:rPr>
        <w:t>33:2490</w:t>
      </w:r>
      <w:proofErr w:type="gramEnd"/>
      <w:r w:rsidRPr="00EC0795">
        <w:rPr>
          <w:rFonts w:asciiTheme="majorBidi" w:eastAsia="Times New Roman" w:hAnsiTheme="majorBidi" w:cstheme="majorBidi"/>
          <w:sz w:val="24"/>
          <w:szCs w:val="24"/>
        </w:rPr>
        <w:t xml:space="preserve">-508. </w:t>
      </w:r>
    </w:p>
    <w:p w14:paraId="7D0A2813" w14:textId="77777777" w:rsidR="006C6CA9" w:rsidRPr="00EC0795" w:rsidRDefault="006C6CA9" w:rsidP="006C6CA9">
      <w:pPr>
        <w:pStyle w:val="NormalWeb"/>
        <w:numPr>
          <w:ilvl w:val="0"/>
          <w:numId w:val="23"/>
        </w:numPr>
        <w:spacing w:line="480" w:lineRule="auto"/>
        <w:rPr>
          <w:rFonts w:asciiTheme="majorBidi" w:hAnsiTheme="majorBidi" w:cstheme="majorBidi"/>
          <w:sz w:val="24"/>
          <w:szCs w:val="24"/>
        </w:rPr>
      </w:pPr>
      <w:r w:rsidRPr="00EC0795">
        <w:rPr>
          <w:rFonts w:asciiTheme="majorBidi" w:eastAsia="Times New Roman" w:hAnsiTheme="majorBidi" w:cstheme="majorBidi"/>
          <w:sz w:val="24"/>
          <w:szCs w:val="24"/>
        </w:rPr>
        <w:t xml:space="preserve">Lucas-Carrasco R, </w:t>
      </w:r>
      <w:proofErr w:type="spellStart"/>
      <w:r w:rsidRPr="00EC0795">
        <w:rPr>
          <w:rFonts w:asciiTheme="majorBidi" w:eastAsia="Times New Roman" w:hAnsiTheme="majorBidi" w:cstheme="majorBidi"/>
          <w:sz w:val="24"/>
          <w:szCs w:val="24"/>
        </w:rPr>
        <w:t>Eser</w:t>
      </w:r>
      <w:proofErr w:type="spellEnd"/>
      <w:r w:rsidRPr="00EC0795">
        <w:rPr>
          <w:rFonts w:asciiTheme="majorBidi" w:eastAsia="Times New Roman" w:hAnsiTheme="majorBidi" w:cstheme="majorBidi"/>
          <w:sz w:val="24"/>
          <w:szCs w:val="24"/>
        </w:rPr>
        <w:t xml:space="preserve"> E, </w:t>
      </w:r>
      <w:proofErr w:type="spellStart"/>
      <w:r w:rsidRPr="00EC0795">
        <w:rPr>
          <w:rFonts w:asciiTheme="majorBidi" w:eastAsia="Times New Roman" w:hAnsiTheme="majorBidi" w:cstheme="majorBidi"/>
          <w:sz w:val="24"/>
          <w:szCs w:val="24"/>
        </w:rPr>
        <w:t>Hao</w:t>
      </w:r>
      <w:proofErr w:type="spellEnd"/>
      <w:r w:rsidRPr="00EC0795">
        <w:rPr>
          <w:rFonts w:asciiTheme="majorBidi" w:eastAsia="Times New Roman" w:hAnsiTheme="majorBidi" w:cstheme="majorBidi"/>
          <w:sz w:val="24"/>
          <w:szCs w:val="24"/>
        </w:rPr>
        <w:t xml:space="preserve"> Y, et al. </w:t>
      </w:r>
      <w:r w:rsidRPr="00EC0795">
        <w:rPr>
          <w:rStyle w:val="title-text"/>
          <w:rFonts w:asciiTheme="majorBidi" w:eastAsia="Times New Roman" w:hAnsiTheme="majorBidi" w:cstheme="majorBidi"/>
          <w:sz w:val="24"/>
          <w:szCs w:val="24"/>
        </w:rPr>
        <w:t xml:space="preserve">The Quality of Care and Support (QOCS) for people with disability scale: Development and psychometric properties.  Res. Dev. </w:t>
      </w:r>
      <w:proofErr w:type="spellStart"/>
      <w:r w:rsidRPr="00EC0795">
        <w:rPr>
          <w:rStyle w:val="title-text"/>
          <w:rFonts w:asciiTheme="majorBidi" w:eastAsia="Times New Roman" w:hAnsiTheme="majorBidi" w:cstheme="majorBidi"/>
          <w:sz w:val="24"/>
          <w:szCs w:val="24"/>
        </w:rPr>
        <w:t>Disabil</w:t>
      </w:r>
      <w:proofErr w:type="spellEnd"/>
      <w:r w:rsidRPr="00EC0795">
        <w:rPr>
          <w:rStyle w:val="title-text"/>
          <w:rFonts w:asciiTheme="majorBidi" w:eastAsia="Times New Roman" w:hAnsiTheme="majorBidi" w:cstheme="majorBidi"/>
          <w:sz w:val="24"/>
          <w:szCs w:val="24"/>
        </w:rPr>
        <w:t>. 2011</w:t>
      </w:r>
      <w:proofErr w:type="gramStart"/>
      <w:r w:rsidRPr="00EC0795">
        <w:rPr>
          <w:rStyle w:val="title-text"/>
          <w:rFonts w:asciiTheme="majorBidi" w:eastAsia="Times New Roman" w:hAnsiTheme="majorBidi" w:cstheme="majorBidi"/>
          <w:sz w:val="24"/>
          <w:szCs w:val="24"/>
        </w:rPr>
        <w:t>;32:1212</w:t>
      </w:r>
      <w:proofErr w:type="gramEnd"/>
      <w:r w:rsidRPr="00EC0795">
        <w:rPr>
          <w:rStyle w:val="title-text"/>
          <w:rFonts w:asciiTheme="majorBidi" w:eastAsia="Times New Roman" w:hAnsiTheme="majorBidi" w:cstheme="majorBidi"/>
          <w:sz w:val="24"/>
          <w:szCs w:val="24"/>
        </w:rPr>
        <w:t>-1225.</w:t>
      </w:r>
      <w:r w:rsidRPr="00EC0795">
        <w:rPr>
          <w:rFonts w:asciiTheme="majorBidi" w:eastAsia="Times New Roman" w:hAnsiTheme="majorBidi" w:cstheme="majorBidi"/>
          <w:sz w:val="24"/>
          <w:szCs w:val="24"/>
        </w:rPr>
        <w:t xml:space="preserve"> </w:t>
      </w:r>
    </w:p>
    <w:p w14:paraId="09B064DB" w14:textId="77777777" w:rsidR="006C6CA9" w:rsidRPr="00EC0795" w:rsidRDefault="006C6CA9" w:rsidP="006C6CA9">
      <w:pPr>
        <w:spacing w:before="100" w:beforeAutospacing="1" w:after="100" w:afterAutospacing="1" w:line="480" w:lineRule="auto"/>
        <w:rPr>
          <w:rFonts w:asciiTheme="majorBidi" w:hAnsiTheme="majorBidi" w:cstheme="majorBidi"/>
        </w:rPr>
      </w:pPr>
    </w:p>
    <w:p w14:paraId="4F19D417" w14:textId="77777777" w:rsidR="006C6CA9" w:rsidRPr="00EC0795" w:rsidRDefault="006C6CA9" w:rsidP="006C6CA9">
      <w:pPr>
        <w:pStyle w:val="NormalWeb"/>
        <w:numPr>
          <w:ilvl w:val="0"/>
          <w:numId w:val="23"/>
        </w:numPr>
        <w:spacing w:line="480" w:lineRule="auto"/>
        <w:rPr>
          <w:rFonts w:asciiTheme="majorBidi" w:hAnsiTheme="majorBidi" w:cstheme="majorBidi"/>
          <w:sz w:val="24"/>
          <w:szCs w:val="24"/>
        </w:rPr>
      </w:pPr>
      <w:proofErr w:type="spellStart"/>
      <w:r w:rsidRPr="00EC0795">
        <w:rPr>
          <w:rFonts w:asciiTheme="majorBidi" w:eastAsia="Times New Roman" w:hAnsiTheme="majorBidi" w:cstheme="majorBidi"/>
          <w:sz w:val="24"/>
          <w:szCs w:val="24"/>
        </w:rPr>
        <w:t>Eliis</w:t>
      </w:r>
      <w:proofErr w:type="spellEnd"/>
      <w:r w:rsidRPr="00EC0795">
        <w:rPr>
          <w:rFonts w:asciiTheme="majorBidi" w:eastAsia="Times New Roman" w:hAnsiTheme="majorBidi" w:cstheme="majorBidi"/>
          <w:sz w:val="24"/>
          <w:szCs w:val="24"/>
        </w:rPr>
        <w:t xml:space="preserve"> T, Cavanaugh JT, Earhart GM, Ford MP,</w:t>
      </w:r>
      <w:r w:rsidRPr="00EC0795">
        <w:rPr>
          <w:rStyle w:val="Hyperlink"/>
          <w:rFonts w:asciiTheme="majorBidi" w:eastAsia="Times New Roman" w:hAnsiTheme="majorBidi" w:cstheme="majorBidi"/>
          <w:color w:val="auto"/>
          <w:sz w:val="24"/>
          <w:szCs w:val="24"/>
        </w:rPr>
        <w:t xml:space="preserve"> et al.</w:t>
      </w:r>
      <w:r w:rsidRPr="00EC0795">
        <w:rPr>
          <w:rFonts w:asciiTheme="majorBidi" w:eastAsia="Times New Roman" w:hAnsiTheme="majorBidi" w:cstheme="majorBidi"/>
          <w:sz w:val="24"/>
          <w:szCs w:val="24"/>
        </w:rPr>
        <w:t xml:space="preserve">  Factors associated with exercise </w:t>
      </w:r>
      <w:proofErr w:type="spellStart"/>
      <w:r w:rsidRPr="00EC0795">
        <w:rPr>
          <w:rFonts w:asciiTheme="majorBidi" w:eastAsia="Times New Roman" w:hAnsiTheme="majorBidi" w:cstheme="majorBidi"/>
          <w:sz w:val="24"/>
          <w:szCs w:val="24"/>
        </w:rPr>
        <w:t>behavior</w:t>
      </w:r>
      <w:proofErr w:type="spellEnd"/>
      <w:r w:rsidRPr="00EC0795">
        <w:rPr>
          <w:rFonts w:asciiTheme="majorBidi" w:eastAsia="Times New Roman" w:hAnsiTheme="majorBidi" w:cstheme="majorBidi"/>
          <w:sz w:val="24"/>
          <w:szCs w:val="24"/>
        </w:rPr>
        <w:t xml:space="preserve"> in people with Parkinson disease. </w:t>
      </w:r>
      <w:proofErr w:type="spellStart"/>
      <w:r w:rsidRPr="00EC0795">
        <w:rPr>
          <w:rFonts w:asciiTheme="majorBidi" w:eastAsia="Times New Roman" w:hAnsiTheme="majorBidi" w:cstheme="majorBidi"/>
          <w:sz w:val="24"/>
          <w:szCs w:val="24"/>
        </w:rPr>
        <w:t>Phys</w:t>
      </w:r>
      <w:proofErr w:type="spellEnd"/>
      <w:r w:rsidRPr="00EC0795">
        <w:rPr>
          <w:rFonts w:asciiTheme="majorBidi" w:eastAsia="Times New Roman" w:hAnsiTheme="majorBidi" w:cstheme="majorBidi"/>
          <w:sz w:val="24"/>
          <w:szCs w:val="24"/>
        </w:rPr>
        <w:t xml:space="preserve"> </w:t>
      </w:r>
      <w:proofErr w:type="spellStart"/>
      <w:r w:rsidRPr="00EC0795">
        <w:rPr>
          <w:rFonts w:asciiTheme="majorBidi" w:eastAsia="Times New Roman" w:hAnsiTheme="majorBidi" w:cstheme="majorBidi"/>
          <w:sz w:val="24"/>
          <w:szCs w:val="24"/>
        </w:rPr>
        <w:t>Ther</w:t>
      </w:r>
      <w:proofErr w:type="spellEnd"/>
      <w:r w:rsidRPr="00EC0795">
        <w:rPr>
          <w:rFonts w:asciiTheme="majorBidi" w:eastAsia="Times New Roman" w:hAnsiTheme="majorBidi" w:cstheme="majorBidi"/>
          <w:sz w:val="24"/>
          <w:szCs w:val="24"/>
        </w:rPr>
        <w:t>.  2011</w:t>
      </w:r>
      <w:proofErr w:type="gramStart"/>
      <w:r w:rsidRPr="00EC0795">
        <w:rPr>
          <w:rFonts w:asciiTheme="majorBidi" w:eastAsia="Times New Roman" w:hAnsiTheme="majorBidi" w:cstheme="majorBidi"/>
          <w:sz w:val="24"/>
          <w:szCs w:val="24"/>
        </w:rPr>
        <w:t>;91:1838</w:t>
      </w:r>
      <w:proofErr w:type="gramEnd"/>
      <w:r w:rsidRPr="00EC0795">
        <w:rPr>
          <w:rFonts w:asciiTheme="majorBidi" w:eastAsia="Times New Roman" w:hAnsiTheme="majorBidi" w:cstheme="majorBidi"/>
          <w:sz w:val="24"/>
          <w:szCs w:val="24"/>
        </w:rPr>
        <w:t xml:space="preserve">-48. </w:t>
      </w:r>
    </w:p>
    <w:p w14:paraId="2CEA487A" w14:textId="77777777" w:rsidR="006C6CA9" w:rsidRPr="00EC0795" w:rsidRDefault="006C6CA9" w:rsidP="006C6CA9">
      <w:pPr>
        <w:pStyle w:val="NormalWeb"/>
        <w:spacing w:line="480" w:lineRule="auto"/>
        <w:rPr>
          <w:rFonts w:asciiTheme="majorBidi" w:hAnsiTheme="majorBidi" w:cstheme="majorBidi"/>
          <w:sz w:val="24"/>
          <w:szCs w:val="24"/>
        </w:rPr>
      </w:pPr>
    </w:p>
    <w:p w14:paraId="32EB4D28" w14:textId="77777777" w:rsidR="006C6CA9" w:rsidRPr="00EC0795" w:rsidRDefault="006C6CA9" w:rsidP="006C6CA9">
      <w:pPr>
        <w:pStyle w:val="NormalWeb"/>
        <w:numPr>
          <w:ilvl w:val="0"/>
          <w:numId w:val="23"/>
        </w:numPr>
        <w:spacing w:line="480" w:lineRule="auto"/>
        <w:rPr>
          <w:rFonts w:asciiTheme="majorBidi" w:hAnsiTheme="majorBidi" w:cstheme="majorBidi"/>
          <w:sz w:val="24"/>
          <w:szCs w:val="24"/>
        </w:rPr>
      </w:pPr>
      <w:proofErr w:type="spellStart"/>
      <w:r w:rsidRPr="00EC0795">
        <w:rPr>
          <w:rFonts w:asciiTheme="majorBidi" w:hAnsiTheme="majorBidi" w:cstheme="majorBidi"/>
          <w:sz w:val="24"/>
          <w:szCs w:val="24"/>
        </w:rPr>
        <w:t>Behari</w:t>
      </w:r>
      <w:proofErr w:type="spellEnd"/>
      <w:r w:rsidRPr="00EC0795">
        <w:rPr>
          <w:rFonts w:asciiTheme="majorBidi" w:hAnsiTheme="majorBidi" w:cstheme="majorBidi"/>
          <w:sz w:val="24"/>
          <w:szCs w:val="24"/>
        </w:rPr>
        <w:t xml:space="preserve"> M, Srivastava AK, Pandey RM.  </w:t>
      </w:r>
      <w:r w:rsidRPr="00EC0795">
        <w:rPr>
          <w:rFonts w:asciiTheme="majorBidi" w:eastAsia="Times New Roman" w:hAnsiTheme="majorBidi" w:cstheme="majorBidi"/>
          <w:sz w:val="24"/>
          <w:szCs w:val="24"/>
        </w:rPr>
        <w:t xml:space="preserve">Quality of life in patients with Parkinson's disease. </w:t>
      </w:r>
      <w:proofErr w:type="spellStart"/>
      <w:r w:rsidRPr="00EC0795">
        <w:rPr>
          <w:rFonts w:asciiTheme="majorBidi" w:eastAsia="Times New Roman" w:hAnsiTheme="majorBidi" w:cstheme="majorBidi"/>
          <w:sz w:val="24"/>
          <w:szCs w:val="24"/>
        </w:rPr>
        <w:t>Parkinsoniam</w:t>
      </w:r>
      <w:proofErr w:type="spellEnd"/>
      <w:r w:rsidRPr="00EC0795">
        <w:rPr>
          <w:rFonts w:asciiTheme="majorBidi" w:eastAsia="Times New Roman" w:hAnsiTheme="majorBidi" w:cstheme="majorBidi"/>
          <w:sz w:val="24"/>
          <w:szCs w:val="24"/>
        </w:rPr>
        <w:t xml:space="preserve"> </w:t>
      </w:r>
      <w:proofErr w:type="spellStart"/>
      <w:r w:rsidRPr="00EC0795">
        <w:rPr>
          <w:rFonts w:asciiTheme="majorBidi" w:eastAsia="Times New Roman" w:hAnsiTheme="majorBidi" w:cstheme="majorBidi"/>
          <w:sz w:val="24"/>
          <w:szCs w:val="24"/>
        </w:rPr>
        <w:t>Relat</w:t>
      </w:r>
      <w:proofErr w:type="spellEnd"/>
      <w:r w:rsidRPr="00EC0795">
        <w:rPr>
          <w:rFonts w:asciiTheme="majorBidi" w:eastAsia="Times New Roman" w:hAnsiTheme="majorBidi" w:cstheme="majorBidi"/>
          <w:sz w:val="24"/>
          <w:szCs w:val="24"/>
        </w:rPr>
        <w:t xml:space="preserve"> </w:t>
      </w:r>
      <w:proofErr w:type="spellStart"/>
      <w:r w:rsidRPr="00EC0795">
        <w:rPr>
          <w:rFonts w:asciiTheme="majorBidi" w:eastAsia="Times New Roman" w:hAnsiTheme="majorBidi" w:cstheme="majorBidi"/>
          <w:sz w:val="24"/>
          <w:szCs w:val="24"/>
        </w:rPr>
        <w:t>Disord</w:t>
      </w:r>
      <w:proofErr w:type="spellEnd"/>
      <w:r w:rsidRPr="00EC0795">
        <w:rPr>
          <w:rFonts w:asciiTheme="majorBidi" w:eastAsia="Times New Roman" w:hAnsiTheme="majorBidi" w:cstheme="majorBidi"/>
          <w:sz w:val="24"/>
          <w:szCs w:val="24"/>
        </w:rPr>
        <w:t>.</w:t>
      </w:r>
      <w:r w:rsidRPr="00EC0795">
        <w:rPr>
          <w:rFonts w:asciiTheme="majorBidi" w:eastAsia="Times New Roman" w:hAnsiTheme="majorBidi" w:cstheme="majorBidi"/>
          <w:i/>
          <w:sz w:val="24"/>
          <w:szCs w:val="24"/>
        </w:rPr>
        <w:t xml:space="preserve"> </w:t>
      </w:r>
      <w:r w:rsidRPr="00EC0795">
        <w:rPr>
          <w:rFonts w:asciiTheme="majorBidi" w:eastAsia="Times New Roman" w:hAnsiTheme="majorBidi" w:cstheme="majorBidi"/>
          <w:sz w:val="24"/>
          <w:szCs w:val="24"/>
        </w:rPr>
        <w:t>2005</w:t>
      </w:r>
      <w:proofErr w:type="gramStart"/>
      <w:r w:rsidRPr="00EC0795">
        <w:rPr>
          <w:rFonts w:asciiTheme="majorBidi" w:eastAsia="Times New Roman" w:hAnsiTheme="majorBidi" w:cstheme="majorBidi"/>
          <w:sz w:val="24"/>
          <w:szCs w:val="24"/>
        </w:rPr>
        <w:t>;11:221</w:t>
      </w:r>
      <w:proofErr w:type="gramEnd"/>
      <w:r w:rsidRPr="00EC0795">
        <w:rPr>
          <w:rFonts w:asciiTheme="majorBidi" w:eastAsia="Times New Roman" w:hAnsiTheme="majorBidi" w:cstheme="majorBidi"/>
          <w:sz w:val="24"/>
          <w:szCs w:val="24"/>
        </w:rPr>
        <w:t xml:space="preserve">-6. </w:t>
      </w:r>
    </w:p>
    <w:p w14:paraId="07FBD366" w14:textId="77777777" w:rsidR="006C6CA9" w:rsidRPr="00EC0795" w:rsidRDefault="006C6CA9" w:rsidP="006C6CA9">
      <w:pPr>
        <w:pStyle w:val="NormalWeb"/>
        <w:spacing w:line="480" w:lineRule="auto"/>
        <w:rPr>
          <w:rFonts w:asciiTheme="majorBidi" w:hAnsiTheme="majorBidi" w:cstheme="majorBidi"/>
          <w:sz w:val="24"/>
          <w:szCs w:val="24"/>
        </w:rPr>
      </w:pPr>
    </w:p>
    <w:p w14:paraId="62E997B1" w14:textId="77777777" w:rsidR="006C6CA9" w:rsidRPr="00EC0795" w:rsidRDefault="006C6CA9" w:rsidP="006C6CA9">
      <w:pPr>
        <w:pStyle w:val="NormalWeb"/>
        <w:numPr>
          <w:ilvl w:val="0"/>
          <w:numId w:val="23"/>
        </w:numPr>
        <w:spacing w:line="480" w:lineRule="auto"/>
        <w:rPr>
          <w:rFonts w:asciiTheme="majorBidi" w:hAnsiTheme="majorBidi" w:cstheme="majorBidi"/>
          <w:sz w:val="24"/>
          <w:szCs w:val="24"/>
        </w:rPr>
      </w:pPr>
      <w:r w:rsidRPr="00EC0795">
        <w:rPr>
          <w:rFonts w:asciiTheme="majorBidi" w:hAnsiTheme="majorBidi" w:cstheme="majorBidi"/>
          <w:sz w:val="24"/>
          <w:szCs w:val="24"/>
          <w:lang w:val="pt-PT"/>
        </w:rPr>
        <w:t xml:space="preserve">  </w:t>
      </w:r>
      <w:r w:rsidRPr="00EC0795">
        <w:rPr>
          <w:rStyle w:val="apple-converted-space"/>
          <w:rFonts w:asciiTheme="majorBidi" w:eastAsia="Times New Roman" w:hAnsiTheme="majorBidi" w:cstheme="majorBidi"/>
          <w:sz w:val="24"/>
          <w:szCs w:val="24"/>
          <w:shd w:val="clear" w:color="auto" w:fill="FFFFFF"/>
          <w:lang w:val="pt-PT"/>
        </w:rPr>
        <w:t xml:space="preserve">Klepac N, Trkulja V, Relja M, &amp; Babic T.  </w:t>
      </w:r>
      <w:r w:rsidRPr="00EC0795">
        <w:rPr>
          <w:rFonts w:asciiTheme="majorBidi" w:eastAsia="Times New Roman" w:hAnsiTheme="majorBidi" w:cstheme="majorBidi"/>
          <w:sz w:val="24"/>
          <w:szCs w:val="24"/>
        </w:rPr>
        <w:t>Is quality of life in non-demented Parkinson's disease patients related to cognitive performance? A clinic-based cross-sectional study.  Eur J Neurol. 2008</w:t>
      </w:r>
      <w:proofErr w:type="gramStart"/>
      <w:r w:rsidRPr="00EC0795">
        <w:rPr>
          <w:rFonts w:asciiTheme="majorBidi" w:eastAsia="Times New Roman" w:hAnsiTheme="majorBidi" w:cstheme="majorBidi"/>
          <w:sz w:val="24"/>
          <w:szCs w:val="24"/>
        </w:rPr>
        <w:t>;15:128</w:t>
      </w:r>
      <w:proofErr w:type="gramEnd"/>
      <w:r w:rsidRPr="00EC0795">
        <w:rPr>
          <w:rFonts w:asciiTheme="majorBidi" w:eastAsia="Times New Roman" w:hAnsiTheme="majorBidi" w:cstheme="majorBidi"/>
          <w:sz w:val="24"/>
          <w:szCs w:val="24"/>
        </w:rPr>
        <w:t xml:space="preserve">-33. </w:t>
      </w:r>
    </w:p>
    <w:p w14:paraId="366D3E83" w14:textId="77777777" w:rsidR="006C6CA9" w:rsidRPr="00EC0795" w:rsidRDefault="006C6CA9" w:rsidP="006C6CA9">
      <w:pPr>
        <w:pStyle w:val="NormalWeb"/>
        <w:spacing w:line="480" w:lineRule="auto"/>
        <w:rPr>
          <w:rFonts w:asciiTheme="majorBidi" w:hAnsiTheme="majorBidi" w:cstheme="majorBidi"/>
          <w:sz w:val="24"/>
          <w:szCs w:val="24"/>
        </w:rPr>
      </w:pPr>
    </w:p>
    <w:p w14:paraId="1803FFEF" w14:textId="77777777" w:rsidR="006C6CA9" w:rsidRPr="00EC0795" w:rsidRDefault="006C6CA9" w:rsidP="006C6CA9">
      <w:pPr>
        <w:pStyle w:val="ListParagraph"/>
        <w:numPr>
          <w:ilvl w:val="0"/>
          <w:numId w:val="23"/>
        </w:numPr>
        <w:spacing w:before="100" w:beforeAutospacing="1" w:after="100" w:afterAutospacing="1" w:line="480" w:lineRule="auto"/>
        <w:rPr>
          <w:rFonts w:asciiTheme="majorBidi" w:hAnsiTheme="majorBidi" w:cstheme="majorBidi"/>
        </w:rPr>
      </w:pPr>
      <w:r w:rsidRPr="00EC0795">
        <w:rPr>
          <w:rFonts w:asciiTheme="majorBidi" w:eastAsia="Times New Roman" w:hAnsiTheme="majorBidi" w:cstheme="majorBidi"/>
          <w:shd w:val="clear" w:color="auto" w:fill="FFFFFF"/>
        </w:rPr>
        <w:t>Hanna KK, Cronin-</w:t>
      </w:r>
      <w:proofErr w:type="spellStart"/>
      <w:r w:rsidRPr="00EC0795">
        <w:rPr>
          <w:rFonts w:asciiTheme="majorBidi" w:eastAsia="Times New Roman" w:hAnsiTheme="majorBidi" w:cstheme="majorBidi"/>
          <w:shd w:val="clear" w:color="auto" w:fill="FFFFFF"/>
        </w:rPr>
        <w:t>Golomb</w:t>
      </w:r>
      <w:proofErr w:type="spellEnd"/>
      <w:r w:rsidRPr="00EC0795">
        <w:rPr>
          <w:rFonts w:asciiTheme="majorBidi" w:eastAsia="Times New Roman" w:hAnsiTheme="majorBidi" w:cstheme="majorBidi"/>
          <w:shd w:val="clear" w:color="auto" w:fill="FFFFFF"/>
        </w:rPr>
        <w:t xml:space="preserve"> A. </w:t>
      </w:r>
      <w:r w:rsidRPr="00EC0795">
        <w:rPr>
          <w:rFonts w:asciiTheme="majorBidi" w:eastAsia="Times New Roman" w:hAnsiTheme="majorBidi" w:cstheme="majorBidi"/>
        </w:rPr>
        <w:t xml:space="preserve">Impact of anxiety on quality of life in Parkinson's disease.  </w:t>
      </w:r>
      <w:proofErr w:type="spellStart"/>
      <w:r w:rsidRPr="00EC0795">
        <w:rPr>
          <w:rFonts w:asciiTheme="majorBidi" w:eastAsia="Times New Roman" w:hAnsiTheme="majorBidi" w:cstheme="majorBidi"/>
        </w:rPr>
        <w:t>Parkinsons</w:t>
      </w:r>
      <w:proofErr w:type="spellEnd"/>
      <w:r w:rsidRPr="00EC0795">
        <w:rPr>
          <w:rFonts w:asciiTheme="majorBidi" w:eastAsia="Times New Roman" w:hAnsiTheme="majorBidi" w:cstheme="majorBidi"/>
        </w:rPr>
        <w:t xml:space="preserve"> Dis. 2012; Article ID 640707. </w:t>
      </w:r>
    </w:p>
    <w:p w14:paraId="6C7E2D38" w14:textId="77777777" w:rsidR="006C6CA9" w:rsidRPr="00EC0795" w:rsidRDefault="006C6CA9" w:rsidP="006C6CA9">
      <w:pPr>
        <w:spacing w:before="100" w:beforeAutospacing="1" w:after="100" w:afterAutospacing="1" w:line="480" w:lineRule="auto"/>
        <w:rPr>
          <w:rFonts w:asciiTheme="majorBidi" w:hAnsiTheme="majorBidi" w:cstheme="majorBidi"/>
        </w:rPr>
      </w:pPr>
    </w:p>
    <w:p w14:paraId="3F999C6E" w14:textId="77777777" w:rsidR="006C6CA9" w:rsidRPr="00EC0795" w:rsidRDefault="006C6CA9" w:rsidP="006C6CA9">
      <w:pPr>
        <w:pStyle w:val="NormalWeb"/>
        <w:numPr>
          <w:ilvl w:val="0"/>
          <w:numId w:val="23"/>
        </w:numPr>
        <w:spacing w:line="480" w:lineRule="auto"/>
        <w:rPr>
          <w:rStyle w:val="Hyperlink"/>
          <w:rFonts w:asciiTheme="majorBidi" w:hAnsiTheme="majorBidi" w:cstheme="majorBidi"/>
          <w:color w:val="auto"/>
          <w:sz w:val="24"/>
          <w:szCs w:val="24"/>
        </w:rPr>
      </w:pPr>
      <w:proofErr w:type="spellStart"/>
      <w:r w:rsidRPr="00EC0795">
        <w:rPr>
          <w:rFonts w:asciiTheme="majorBidi" w:hAnsiTheme="majorBidi" w:cstheme="majorBidi"/>
          <w:sz w:val="24"/>
          <w:szCs w:val="24"/>
          <w:lang w:val="es-ES"/>
        </w:rPr>
        <w:t>Drutyte</w:t>
      </w:r>
      <w:proofErr w:type="spellEnd"/>
      <w:r w:rsidRPr="00EC0795">
        <w:rPr>
          <w:rFonts w:asciiTheme="majorBidi" w:hAnsiTheme="majorBidi" w:cstheme="majorBidi"/>
          <w:sz w:val="24"/>
          <w:szCs w:val="24"/>
          <w:lang w:val="es-ES"/>
        </w:rPr>
        <w:t xml:space="preserve"> G, Forjas MG, </w:t>
      </w:r>
      <w:proofErr w:type="spellStart"/>
      <w:r w:rsidRPr="00EC0795">
        <w:rPr>
          <w:rFonts w:asciiTheme="majorBidi" w:hAnsiTheme="majorBidi" w:cstheme="majorBidi"/>
          <w:sz w:val="24"/>
          <w:szCs w:val="24"/>
          <w:lang w:val="es-ES"/>
        </w:rPr>
        <w:t>Rodrigues-Blazquez</w:t>
      </w:r>
      <w:proofErr w:type="spellEnd"/>
      <w:r w:rsidRPr="00EC0795">
        <w:rPr>
          <w:rFonts w:asciiTheme="majorBidi" w:hAnsiTheme="majorBidi" w:cstheme="majorBidi"/>
          <w:sz w:val="24"/>
          <w:szCs w:val="24"/>
          <w:lang w:val="es-ES"/>
        </w:rPr>
        <w:t xml:space="preserve"> C, et al. </w:t>
      </w:r>
      <w:r w:rsidRPr="00EC0795">
        <w:rPr>
          <w:rFonts w:asciiTheme="majorBidi" w:hAnsiTheme="majorBidi" w:cstheme="majorBidi"/>
          <w:sz w:val="24"/>
          <w:szCs w:val="24"/>
        </w:rPr>
        <w:t xml:space="preserve">‘What impacts on the stress symptoms of Parkinson’s carers?  Results from the Parkinson’s UK Members’ Survey. </w:t>
      </w:r>
      <w:proofErr w:type="spellStart"/>
      <w:r w:rsidRPr="00EC0795">
        <w:rPr>
          <w:rFonts w:asciiTheme="majorBidi" w:hAnsiTheme="majorBidi" w:cstheme="majorBidi"/>
          <w:sz w:val="24"/>
          <w:szCs w:val="24"/>
        </w:rPr>
        <w:t>Disabil</w:t>
      </w:r>
      <w:proofErr w:type="spellEnd"/>
      <w:r w:rsidRPr="00EC0795">
        <w:rPr>
          <w:rFonts w:asciiTheme="majorBidi" w:hAnsiTheme="majorBidi" w:cstheme="majorBidi"/>
          <w:sz w:val="24"/>
          <w:szCs w:val="24"/>
        </w:rPr>
        <w:t xml:space="preserve"> </w:t>
      </w:r>
      <w:proofErr w:type="spellStart"/>
      <w:r w:rsidRPr="00EC0795">
        <w:rPr>
          <w:rFonts w:asciiTheme="majorBidi" w:hAnsiTheme="majorBidi" w:cstheme="majorBidi"/>
          <w:sz w:val="24"/>
          <w:szCs w:val="24"/>
        </w:rPr>
        <w:t>Rehabil</w:t>
      </w:r>
      <w:proofErr w:type="spellEnd"/>
      <w:r w:rsidRPr="00EC0795">
        <w:rPr>
          <w:rFonts w:asciiTheme="majorBidi" w:hAnsiTheme="majorBidi" w:cstheme="majorBidi"/>
          <w:sz w:val="24"/>
          <w:szCs w:val="24"/>
        </w:rPr>
        <w:t>. 2017</w:t>
      </w:r>
      <w:proofErr w:type="gramStart"/>
      <w:r w:rsidRPr="00EC0795">
        <w:rPr>
          <w:rFonts w:asciiTheme="majorBidi" w:hAnsiTheme="majorBidi" w:cstheme="majorBidi"/>
          <w:sz w:val="24"/>
          <w:szCs w:val="24"/>
        </w:rPr>
        <w:t>;36:199</w:t>
      </w:r>
      <w:proofErr w:type="gramEnd"/>
      <w:r w:rsidRPr="00EC0795">
        <w:rPr>
          <w:rFonts w:asciiTheme="majorBidi" w:hAnsiTheme="majorBidi" w:cstheme="majorBidi"/>
          <w:sz w:val="24"/>
          <w:szCs w:val="24"/>
        </w:rPr>
        <w:t>-204.</w:t>
      </w:r>
    </w:p>
    <w:p w14:paraId="0312EEC6" w14:textId="77777777" w:rsidR="006C6CA9" w:rsidRPr="00EC0795" w:rsidRDefault="006C6CA9" w:rsidP="006C6CA9">
      <w:pPr>
        <w:pStyle w:val="NormalWeb"/>
        <w:spacing w:line="480" w:lineRule="auto"/>
        <w:rPr>
          <w:rFonts w:asciiTheme="majorBidi" w:hAnsiTheme="majorBidi" w:cstheme="majorBidi"/>
          <w:sz w:val="24"/>
          <w:szCs w:val="24"/>
        </w:rPr>
      </w:pPr>
    </w:p>
    <w:p w14:paraId="085EC7FF" w14:textId="77777777" w:rsidR="006C6CA9" w:rsidRPr="00EC0795" w:rsidRDefault="006C6CA9" w:rsidP="006C6CA9">
      <w:pPr>
        <w:pStyle w:val="ListParagraph"/>
        <w:numPr>
          <w:ilvl w:val="0"/>
          <w:numId w:val="23"/>
        </w:numPr>
        <w:spacing w:before="100" w:beforeAutospacing="1" w:after="100" w:afterAutospacing="1" w:line="480" w:lineRule="auto"/>
        <w:rPr>
          <w:rFonts w:asciiTheme="majorBidi" w:hAnsiTheme="majorBidi" w:cstheme="majorBidi"/>
        </w:rPr>
      </w:pPr>
      <w:proofErr w:type="spellStart"/>
      <w:r w:rsidRPr="00EC0795">
        <w:rPr>
          <w:rFonts w:asciiTheme="majorBidi" w:hAnsiTheme="majorBidi" w:cstheme="majorBidi"/>
        </w:rPr>
        <w:t>Gumber</w:t>
      </w:r>
      <w:proofErr w:type="spellEnd"/>
      <w:r w:rsidRPr="00EC0795">
        <w:rPr>
          <w:rFonts w:asciiTheme="majorBidi" w:hAnsiTheme="majorBidi" w:cstheme="majorBidi"/>
        </w:rPr>
        <w:t xml:space="preserve"> A, </w:t>
      </w:r>
      <w:proofErr w:type="spellStart"/>
      <w:r w:rsidRPr="00EC0795">
        <w:rPr>
          <w:rFonts w:asciiTheme="majorBidi" w:hAnsiTheme="majorBidi" w:cstheme="majorBidi"/>
        </w:rPr>
        <w:t>Ramaswamy</w:t>
      </w:r>
      <w:proofErr w:type="spellEnd"/>
      <w:r w:rsidRPr="00EC0795">
        <w:rPr>
          <w:rFonts w:asciiTheme="majorBidi" w:hAnsiTheme="majorBidi" w:cstheme="majorBidi"/>
        </w:rPr>
        <w:t xml:space="preserve"> B, Ibbotson R, et al. Economic, Social and Financial Cost of Parkinson's on Individuals, Carers and their Families in the UK.</w:t>
      </w:r>
      <w:r w:rsidRPr="00EC0795">
        <w:rPr>
          <w:rFonts w:asciiTheme="majorBidi" w:hAnsiTheme="majorBidi" w:cstheme="majorBidi"/>
          <w:i/>
        </w:rPr>
        <w:t xml:space="preserve"> </w:t>
      </w:r>
      <w:r w:rsidRPr="00EC0795">
        <w:rPr>
          <w:rFonts w:asciiTheme="majorBidi" w:hAnsiTheme="majorBidi" w:cstheme="majorBidi"/>
        </w:rPr>
        <w:t>Project Report. Centre for Health and Social Care Research, Sheffield Hallam University. 2017.</w:t>
      </w:r>
    </w:p>
    <w:p w14:paraId="372B3F9B" w14:textId="77777777" w:rsidR="006C6CA9" w:rsidRPr="00EC0795" w:rsidRDefault="006C6CA9" w:rsidP="006C6CA9">
      <w:pPr>
        <w:spacing w:before="100" w:beforeAutospacing="1" w:after="100" w:afterAutospacing="1" w:line="480" w:lineRule="auto"/>
        <w:rPr>
          <w:rFonts w:asciiTheme="majorBidi" w:hAnsiTheme="majorBidi" w:cstheme="majorBidi"/>
        </w:rPr>
      </w:pPr>
    </w:p>
    <w:p w14:paraId="1133F019" w14:textId="77777777" w:rsidR="006C6CA9" w:rsidRPr="00EC0795" w:rsidRDefault="006C6CA9" w:rsidP="006C6CA9">
      <w:pPr>
        <w:pStyle w:val="ListParagraph"/>
        <w:numPr>
          <w:ilvl w:val="0"/>
          <w:numId w:val="23"/>
        </w:numPr>
        <w:spacing w:before="100" w:beforeAutospacing="1" w:after="100" w:afterAutospacing="1" w:line="480" w:lineRule="auto"/>
        <w:rPr>
          <w:rFonts w:asciiTheme="majorBidi" w:hAnsiTheme="majorBidi" w:cstheme="majorBidi"/>
        </w:rPr>
      </w:pPr>
      <w:r w:rsidRPr="00EC0795">
        <w:rPr>
          <w:rFonts w:asciiTheme="majorBidi" w:hAnsiTheme="majorBidi" w:cstheme="majorBidi"/>
          <w:lang w:val="de-DE"/>
        </w:rPr>
        <w:t xml:space="preserve">Oguh O, Eisenstein A, Kwasny M, et al. </w:t>
      </w:r>
      <w:r w:rsidRPr="00EC0795">
        <w:rPr>
          <w:rFonts w:asciiTheme="majorBidi" w:eastAsia="Times New Roman" w:hAnsiTheme="majorBidi" w:cstheme="majorBidi"/>
        </w:rPr>
        <w:t xml:space="preserve">Back to the basics: regular exercise matters in </w:t>
      </w:r>
      <w:proofErr w:type="spellStart"/>
      <w:r w:rsidRPr="00EC0795">
        <w:rPr>
          <w:rFonts w:asciiTheme="majorBidi" w:eastAsia="Times New Roman" w:hAnsiTheme="majorBidi" w:cstheme="majorBidi"/>
        </w:rPr>
        <w:t>parkinson's</w:t>
      </w:r>
      <w:proofErr w:type="spellEnd"/>
      <w:r w:rsidRPr="00EC0795">
        <w:rPr>
          <w:rFonts w:asciiTheme="majorBidi" w:eastAsia="Times New Roman" w:hAnsiTheme="majorBidi" w:cstheme="majorBidi"/>
        </w:rPr>
        <w:t xml:space="preserve"> disease: results from the National Parkinson Foundation QII registry study.  </w:t>
      </w:r>
      <w:proofErr w:type="spellStart"/>
      <w:r w:rsidRPr="00EC0795">
        <w:rPr>
          <w:rFonts w:asciiTheme="majorBidi" w:eastAsia="Times New Roman" w:hAnsiTheme="majorBidi" w:cstheme="majorBidi"/>
        </w:rPr>
        <w:t>Parkinsoniam</w:t>
      </w:r>
      <w:proofErr w:type="spellEnd"/>
      <w:r w:rsidRPr="00EC0795">
        <w:rPr>
          <w:rFonts w:asciiTheme="majorBidi" w:eastAsia="Times New Roman" w:hAnsiTheme="majorBidi" w:cstheme="majorBidi"/>
        </w:rPr>
        <w:t xml:space="preserve"> </w:t>
      </w:r>
      <w:proofErr w:type="spellStart"/>
      <w:r w:rsidRPr="00EC0795">
        <w:rPr>
          <w:rFonts w:asciiTheme="majorBidi" w:eastAsia="Times New Roman" w:hAnsiTheme="majorBidi" w:cstheme="majorBidi"/>
        </w:rPr>
        <w:t>Relat</w:t>
      </w:r>
      <w:proofErr w:type="spellEnd"/>
      <w:r w:rsidRPr="00EC0795">
        <w:rPr>
          <w:rFonts w:asciiTheme="majorBidi" w:eastAsia="Times New Roman" w:hAnsiTheme="majorBidi" w:cstheme="majorBidi"/>
        </w:rPr>
        <w:t xml:space="preserve"> </w:t>
      </w:r>
      <w:proofErr w:type="spellStart"/>
      <w:r w:rsidRPr="00EC0795">
        <w:rPr>
          <w:rFonts w:asciiTheme="majorBidi" w:eastAsia="Times New Roman" w:hAnsiTheme="majorBidi" w:cstheme="majorBidi"/>
        </w:rPr>
        <w:t>Disord</w:t>
      </w:r>
      <w:proofErr w:type="spellEnd"/>
      <w:r w:rsidRPr="00EC0795">
        <w:rPr>
          <w:rFonts w:asciiTheme="majorBidi" w:eastAsia="Times New Roman" w:hAnsiTheme="majorBidi" w:cstheme="majorBidi"/>
        </w:rPr>
        <w:t>. 2014</w:t>
      </w:r>
      <w:proofErr w:type="gramStart"/>
      <w:r w:rsidRPr="00EC0795">
        <w:rPr>
          <w:rFonts w:asciiTheme="majorBidi" w:eastAsia="Times New Roman" w:hAnsiTheme="majorBidi" w:cstheme="majorBidi"/>
        </w:rPr>
        <w:t>;20:1221</w:t>
      </w:r>
      <w:proofErr w:type="gramEnd"/>
      <w:r w:rsidRPr="00EC0795">
        <w:rPr>
          <w:rFonts w:asciiTheme="majorBidi" w:eastAsia="Times New Roman" w:hAnsiTheme="majorBidi" w:cstheme="majorBidi"/>
        </w:rPr>
        <w:t xml:space="preserve">-5. </w:t>
      </w:r>
    </w:p>
    <w:p w14:paraId="108EAEA0" w14:textId="77777777" w:rsidR="006C6CA9" w:rsidRPr="00EC0795" w:rsidRDefault="006C6CA9" w:rsidP="006C6CA9">
      <w:pPr>
        <w:spacing w:before="100" w:beforeAutospacing="1" w:after="100" w:afterAutospacing="1" w:line="480" w:lineRule="auto"/>
        <w:rPr>
          <w:rFonts w:asciiTheme="majorBidi" w:hAnsiTheme="majorBidi" w:cstheme="majorBidi"/>
        </w:rPr>
      </w:pPr>
    </w:p>
    <w:p w14:paraId="4CCDE4CD" w14:textId="77777777" w:rsidR="006C6CA9" w:rsidRPr="00EC0795" w:rsidRDefault="006C6CA9" w:rsidP="006C6CA9">
      <w:pPr>
        <w:pStyle w:val="ListParagraph"/>
        <w:numPr>
          <w:ilvl w:val="0"/>
          <w:numId w:val="23"/>
        </w:numPr>
        <w:spacing w:before="100" w:beforeAutospacing="1" w:after="100" w:afterAutospacing="1" w:line="480" w:lineRule="auto"/>
        <w:rPr>
          <w:rFonts w:asciiTheme="majorBidi" w:hAnsiTheme="majorBidi" w:cstheme="majorBidi"/>
        </w:rPr>
      </w:pPr>
      <w:proofErr w:type="spellStart"/>
      <w:r w:rsidRPr="00EC0795">
        <w:rPr>
          <w:rFonts w:asciiTheme="majorBidi" w:hAnsiTheme="majorBidi" w:cstheme="majorBidi"/>
        </w:rPr>
        <w:t>Schrag</w:t>
      </w:r>
      <w:proofErr w:type="spellEnd"/>
      <w:r w:rsidRPr="00EC0795">
        <w:rPr>
          <w:rFonts w:asciiTheme="majorBidi" w:hAnsiTheme="majorBidi" w:cstheme="majorBidi"/>
        </w:rPr>
        <w:t xml:space="preserve"> A, </w:t>
      </w:r>
      <w:proofErr w:type="spellStart"/>
      <w:r w:rsidRPr="00EC0795">
        <w:rPr>
          <w:rFonts w:asciiTheme="majorBidi" w:hAnsiTheme="majorBidi" w:cstheme="majorBidi"/>
        </w:rPr>
        <w:t>Hovris</w:t>
      </w:r>
      <w:proofErr w:type="spellEnd"/>
      <w:r w:rsidRPr="00EC0795">
        <w:rPr>
          <w:rFonts w:asciiTheme="majorBidi" w:hAnsiTheme="majorBidi" w:cstheme="majorBidi"/>
        </w:rPr>
        <w:t xml:space="preserve"> A, Morley D, et al. </w:t>
      </w:r>
      <w:r w:rsidRPr="00EC0795">
        <w:rPr>
          <w:rFonts w:asciiTheme="majorBidi" w:eastAsia="Times New Roman" w:hAnsiTheme="majorBidi" w:cstheme="majorBidi"/>
        </w:rPr>
        <w:t xml:space="preserve">Caregiver-burden in </w:t>
      </w:r>
      <w:proofErr w:type="spellStart"/>
      <w:r w:rsidRPr="00EC0795">
        <w:rPr>
          <w:rFonts w:asciiTheme="majorBidi" w:eastAsia="Times New Roman" w:hAnsiTheme="majorBidi" w:cstheme="majorBidi"/>
        </w:rPr>
        <w:t>parkinson's</w:t>
      </w:r>
      <w:proofErr w:type="spellEnd"/>
      <w:r w:rsidRPr="00EC0795">
        <w:rPr>
          <w:rFonts w:asciiTheme="majorBidi" w:eastAsia="Times New Roman" w:hAnsiTheme="majorBidi" w:cstheme="majorBidi"/>
        </w:rPr>
        <w:t xml:space="preserve"> disease is closely associated with psychiatric symptoms, falls, and disability. </w:t>
      </w:r>
      <w:proofErr w:type="spellStart"/>
      <w:r w:rsidRPr="00EC0795">
        <w:rPr>
          <w:rFonts w:asciiTheme="majorBidi" w:eastAsia="Times New Roman" w:hAnsiTheme="majorBidi" w:cstheme="majorBidi"/>
        </w:rPr>
        <w:t>Parkinsoniam</w:t>
      </w:r>
      <w:proofErr w:type="spellEnd"/>
      <w:r w:rsidRPr="00EC0795">
        <w:rPr>
          <w:rFonts w:asciiTheme="majorBidi" w:eastAsia="Times New Roman" w:hAnsiTheme="majorBidi" w:cstheme="majorBidi"/>
        </w:rPr>
        <w:t xml:space="preserve"> </w:t>
      </w:r>
      <w:proofErr w:type="spellStart"/>
      <w:r w:rsidRPr="00EC0795">
        <w:rPr>
          <w:rFonts w:asciiTheme="majorBidi" w:eastAsia="Times New Roman" w:hAnsiTheme="majorBidi" w:cstheme="majorBidi"/>
        </w:rPr>
        <w:t>Relat</w:t>
      </w:r>
      <w:proofErr w:type="spellEnd"/>
      <w:r w:rsidRPr="00EC0795">
        <w:rPr>
          <w:rFonts w:asciiTheme="majorBidi" w:eastAsia="Times New Roman" w:hAnsiTheme="majorBidi" w:cstheme="majorBidi"/>
        </w:rPr>
        <w:t xml:space="preserve"> </w:t>
      </w:r>
      <w:proofErr w:type="spellStart"/>
      <w:r w:rsidRPr="00EC0795">
        <w:rPr>
          <w:rFonts w:asciiTheme="majorBidi" w:eastAsia="Times New Roman" w:hAnsiTheme="majorBidi" w:cstheme="majorBidi"/>
        </w:rPr>
        <w:t>Disord</w:t>
      </w:r>
      <w:proofErr w:type="spellEnd"/>
      <w:r w:rsidRPr="00EC0795">
        <w:rPr>
          <w:rFonts w:asciiTheme="majorBidi" w:eastAsia="Times New Roman" w:hAnsiTheme="majorBidi" w:cstheme="majorBidi"/>
          <w:i/>
        </w:rPr>
        <w:t xml:space="preserve">. </w:t>
      </w:r>
      <w:r w:rsidRPr="00EC0795">
        <w:rPr>
          <w:rFonts w:asciiTheme="majorBidi" w:eastAsia="Times New Roman" w:hAnsiTheme="majorBidi" w:cstheme="majorBidi"/>
        </w:rPr>
        <w:t>2006</w:t>
      </w:r>
      <w:proofErr w:type="gramStart"/>
      <w:r w:rsidRPr="00EC0795">
        <w:rPr>
          <w:rFonts w:asciiTheme="majorBidi" w:eastAsia="Times New Roman" w:hAnsiTheme="majorBidi" w:cstheme="majorBidi"/>
        </w:rPr>
        <w:t>;12:35</w:t>
      </w:r>
      <w:proofErr w:type="gramEnd"/>
      <w:r w:rsidRPr="00EC0795">
        <w:rPr>
          <w:rFonts w:asciiTheme="majorBidi" w:eastAsia="Times New Roman" w:hAnsiTheme="majorBidi" w:cstheme="majorBidi"/>
        </w:rPr>
        <w:t xml:space="preserve">-41. </w:t>
      </w:r>
    </w:p>
    <w:p w14:paraId="11CF5A8D" w14:textId="77777777" w:rsidR="006C6CA9" w:rsidRPr="00EC0795" w:rsidRDefault="006C6CA9" w:rsidP="006C6CA9">
      <w:pPr>
        <w:spacing w:before="100" w:beforeAutospacing="1" w:after="100" w:afterAutospacing="1" w:line="480" w:lineRule="auto"/>
        <w:rPr>
          <w:rFonts w:asciiTheme="majorBidi" w:hAnsiTheme="majorBidi" w:cstheme="majorBidi"/>
        </w:rPr>
      </w:pPr>
    </w:p>
    <w:p w14:paraId="5AD1910A" w14:textId="77777777" w:rsidR="006C6CA9" w:rsidRPr="00EC0795" w:rsidRDefault="006C6CA9" w:rsidP="006C6CA9">
      <w:pPr>
        <w:pStyle w:val="ListParagraph"/>
        <w:numPr>
          <w:ilvl w:val="0"/>
          <w:numId w:val="23"/>
        </w:numPr>
        <w:spacing w:before="100" w:beforeAutospacing="1" w:after="100" w:afterAutospacing="1" w:line="480" w:lineRule="auto"/>
        <w:rPr>
          <w:rStyle w:val="Hyperlink"/>
          <w:rFonts w:asciiTheme="majorBidi" w:hAnsiTheme="majorBidi" w:cstheme="majorBidi"/>
          <w:color w:val="auto"/>
        </w:rPr>
      </w:pPr>
      <w:r w:rsidRPr="00EC0795">
        <w:rPr>
          <w:rFonts w:asciiTheme="majorBidi" w:hAnsiTheme="majorBidi" w:cstheme="majorBidi"/>
        </w:rPr>
        <w:t xml:space="preserve">Bramley A, </w:t>
      </w:r>
      <w:proofErr w:type="spellStart"/>
      <w:r w:rsidRPr="00EC0795">
        <w:rPr>
          <w:rFonts w:asciiTheme="majorBidi" w:hAnsiTheme="majorBidi" w:cstheme="majorBidi"/>
        </w:rPr>
        <w:t>Eatough</w:t>
      </w:r>
      <w:proofErr w:type="spellEnd"/>
      <w:r w:rsidRPr="00EC0795">
        <w:rPr>
          <w:rFonts w:asciiTheme="majorBidi" w:hAnsiTheme="majorBidi" w:cstheme="majorBidi"/>
        </w:rPr>
        <w:t xml:space="preserve"> V.</w:t>
      </w:r>
      <w:r w:rsidRPr="00EC0795">
        <w:rPr>
          <w:rStyle w:val="nlmarticle-title"/>
          <w:rFonts w:asciiTheme="majorBidi" w:eastAsia="Times New Roman" w:hAnsiTheme="majorBidi" w:cstheme="majorBidi"/>
        </w:rPr>
        <w:t xml:space="preserve">  The experience of living with Parkinson's disease: An interpretative phenomenological analysis. </w:t>
      </w:r>
      <w:proofErr w:type="spellStart"/>
      <w:r w:rsidRPr="00EC0795">
        <w:rPr>
          <w:rStyle w:val="nlmarticle-title"/>
          <w:rFonts w:asciiTheme="majorBidi" w:eastAsia="Times New Roman" w:hAnsiTheme="majorBidi" w:cstheme="majorBidi"/>
        </w:rPr>
        <w:t>Psychol</w:t>
      </w:r>
      <w:proofErr w:type="spellEnd"/>
      <w:r w:rsidRPr="00EC0795">
        <w:rPr>
          <w:rStyle w:val="nlmarticle-title"/>
          <w:rFonts w:asciiTheme="majorBidi" w:eastAsia="Times New Roman" w:hAnsiTheme="majorBidi" w:cstheme="majorBidi"/>
        </w:rPr>
        <w:t xml:space="preserve"> and Health.</w:t>
      </w:r>
      <w:r w:rsidRPr="00EC0795">
        <w:rPr>
          <w:rStyle w:val="nlmarticle-title"/>
          <w:rFonts w:asciiTheme="majorBidi" w:eastAsia="Times New Roman" w:hAnsiTheme="majorBidi" w:cstheme="majorBidi"/>
          <w:i/>
        </w:rPr>
        <w:t xml:space="preserve"> </w:t>
      </w:r>
      <w:r w:rsidRPr="00EC0795">
        <w:rPr>
          <w:rStyle w:val="nlmarticle-title"/>
          <w:rFonts w:asciiTheme="majorBidi" w:eastAsia="Times New Roman" w:hAnsiTheme="majorBidi" w:cstheme="majorBidi"/>
        </w:rPr>
        <w:t>2005</w:t>
      </w:r>
      <w:proofErr w:type="gramStart"/>
      <w:r w:rsidRPr="00EC0795">
        <w:rPr>
          <w:rStyle w:val="nlmarticle-title"/>
          <w:rFonts w:asciiTheme="majorBidi" w:eastAsia="Times New Roman" w:hAnsiTheme="majorBidi" w:cstheme="majorBidi"/>
          <w:i/>
        </w:rPr>
        <w:t>;</w:t>
      </w:r>
      <w:r w:rsidRPr="00EC0795">
        <w:rPr>
          <w:rStyle w:val="nlmarticle-title"/>
          <w:rFonts w:asciiTheme="majorBidi" w:eastAsia="Times New Roman" w:hAnsiTheme="majorBidi" w:cstheme="majorBidi"/>
        </w:rPr>
        <w:t>20:223</w:t>
      </w:r>
      <w:proofErr w:type="gramEnd"/>
      <w:r w:rsidRPr="00EC0795">
        <w:rPr>
          <w:rStyle w:val="nlmarticle-title"/>
          <w:rFonts w:asciiTheme="majorBidi" w:eastAsia="Times New Roman" w:hAnsiTheme="majorBidi" w:cstheme="majorBidi"/>
        </w:rPr>
        <w:t xml:space="preserve">-35. </w:t>
      </w:r>
    </w:p>
    <w:p w14:paraId="34B600DA" w14:textId="77777777" w:rsidR="006C6CA9" w:rsidRPr="00EC0795" w:rsidRDefault="006C6CA9" w:rsidP="006C6CA9">
      <w:pPr>
        <w:spacing w:before="100" w:beforeAutospacing="1" w:after="100" w:afterAutospacing="1" w:line="480" w:lineRule="auto"/>
        <w:rPr>
          <w:rFonts w:asciiTheme="majorBidi" w:hAnsiTheme="majorBidi" w:cstheme="majorBidi"/>
        </w:rPr>
      </w:pPr>
    </w:p>
    <w:p w14:paraId="454B8B54" w14:textId="77777777" w:rsidR="006C6CA9" w:rsidRPr="00EC0795" w:rsidRDefault="006C6CA9" w:rsidP="006C6CA9">
      <w:pPr>
        <w:pStyle w:val="ListParagraph"/>
        <w:numPr>
          <w:ilvl w:val="0"/>
          <w:numId w:val="23"/>
        </w:numPr>
        <w:spacing w:before="100" w:beforeAutospacing="1" w:after="100" w:afterAutospacing="1" w:line="480" w:lineRule="auto"/>
        <w:rPr>
          <w:rStyle w:val="Hyperlink"/>
          <w:rFonts w:asciiTheme="majorBidi" w:hAnsiTheme="majorBidi" w:cstheme="majorBidi"/>
          <w:color w:val="auto"/>
        </w:rPr>
      </w:pPr>
      <w:proofErr w:type="spellStart"/>
      <w:r w:rsidRPr="00EC0795">
        <w:rPr>
          <w:rFonts w:asciiTheme="majorBidi" w:hAnsiTheme="majorBidi" w:cstheme="majorBidi"/>
          <w:lang w:val="fr-FR"/>
        </w:rPr>
        <w:t>Thordardottir</w:t>
      </w:r>
      <w:proofErr w:type="spellEnd"/>
      <w:r w:rsidRPr="00EC0795">
        <w:rPr>
          <w:rFonts w:asciiTheme="majorBidi" w:hAnsiTheme="majorBidi" w:cstheme="majorBidi"/>
          <w:lang w:val="fr-FR"/>
        </w:rPr>
        <w:t xml:space="preserve"> B, Nilsson MH, </w:t>
      </w:r>
      <w:proofErr w:type="spellStart"/>
      <w:r w:rsidRPr="00EC0795">
        <w:rPr>
          <w:rFonts w:asciiTheme="majorBidi" w:hAnsiTheme="majorBidi" w:cstheme="majorBidi"/>
          <w:lang w:val="fr-FR"/>
        </w:rPr>
        <w:t>Iwarsson</w:t>
      </w:r>
      <w:proofErr w:type="spellEnd"/>
      <w:r w:rsidRPr="00EC0795">
        <w:rPr>
          <w:rFonts w:asciiTheme="majorBidi" w:hAnsiTheme="majorBidi" w:cstheme="majorBidi"/>
          <w:lang w:val="fr-FR"/>
        </w:rPr>
        <w:t xml:space="preserve"> et al. </w:t>
      </w:r>
      <w:r w:rsidRPr="00EC0795">
        <w:rPr>
          <w:rStyle w:val="nlmarticle-title"/>
          <w:rFonts w:asciiTheme="majorBidi" w:eastAsia="Times New Roman" w:hAnsiTheme="majorBidi" w:cstheme="majorBidi"/>
        </w:rPr>
        <w:t xml:space="preserve">“You plan, but you never know” – participation among people with different levels of severity of Parkinson’s disease.  </w:t>
      </w:r>
      <w:proofErr w:type="spellStart"/>
      <w:r w:rsidRPr="00EC0795">
        <w:rPr>
          <w:rStyle w:val="nlmarticle-title"/>
          <w:rFonts w:asciiTheme="majorBidi" w:eastAsia="Times New Roman" w:hAnsiTheme="majorBidi" w:cstheme="majorBidi"/>
        </w:rPr>
        <w:t>Disabil</w:t>
      </w:r>
      <w:proofErr w:type="spellEnd"/>
      <w:r w:rsidRPr="00EC0795">
        <w:rPr>
          <w:rStyle w:val="nlmarticle-title"/>
          <w:rFonts w:asciiTheme="majorBidi" w:eastAsia="Times New Roman" w:hAnsiTheme="majorBidi" w:cstheme="majorBidi"/>
        </w:rPr>
        <w:t xml:space="preserve"> </w:t>
      </w:r>
      <w:proofErr w:type="spellStart"/>
      <w:r w:rsidRPr="00EC0795">
        <w:rPr>
          <w:rStyle w:val="nlmarticle-title"/>
          <w:rFonts w:asciiTheme="majorBidi" w:eastAsia="Times New Roman" w:hAnsiTheme="majorBidi" w:cstheme="majorBidi"/>
        </w:rPr>
        <w:t>Rehabil</w:t>
      </w:r>
      <w:proofErr w:type="spellEnd"/>
      <w:r w:rsidRPr="00EC0795">
        <w:rPr>
          <w:rStyle w:val="nlmarticle-title"/>
          <w:rFonts w:asciiTheme="majorBidi" w:eastAsia="Times New Roman" w:hAnsiTheme="majorBidi" w:cstheme="majorBidi"/>
        </w:rPr>
        <w:t>.</w:t>
      </w:r>
      <w:r w:rsidRPr="00EC0795">
        <w:rPr>
          <w:rStyle w:val="nlmarticle-title"/>
          <w:rFonts w:asciiTheme="majorBidi" w:eastAsia="Times New Roman" w:hAnsiTheme="majorBidi" w:cstheme="majorBidi"/>
          <w:i/>
        </w:rPr>
        <w:t xml:space="preserve"> </w:t>
      </w:r>
      <w:r w:rsidRPr="00EC0795">
        <w:rPr>
          <w:rStyle w:val="nlmarticle-title"/>
          <w:rFonts w:asciiTheme="majorBidi" w:eastAsia="Times New Roman" w:hAnsiTheme="majorBidi" w:cstheme="majorBidi"/>
        </w:rPr>
        <w:t>2014</w:t>
      </w:r>
      <w:proofErr w:type="gramStart"/>
      <w:r w:rsidRPr="00EC0795">
        <w:rPr>
          <w:rStyle w:val="nlmarticle-title"/>
          <w:rFonts w:asciiTheme="majorBidi" w:eastAsia="Times New Roman" w:hAnsiTheme="majorBidi" w:cstheme="majorBidi"/>
        </w:rPr>
        <w:t>;26:2216</w:t>
      </w:r>
      <w:proofErr w:type="gramEnd"/>
      <w:r w:rsidRPr="00EC0795">
        <w:rPr>
          <w:rStyle w:val="nlmarticle-title"/>
          <w:rFonts w:asciiTheme="majorBidi" w:eastAsia="Times New Roman" w:hAnsiTheme="majorBidi" w:cstheme="majorBidi"/>
        </w:rPr>
        <w:t xml:space="preserve">-2224. </w:t>
      </w:r>
    </w:p>
    <w:p w14:paraId="7E2CF113" w14:textId="77777777" w:rsidR="006C6CA9" w:rsidRPr="00EC0795" w:rsidRDefault="006C6CA9" w:rsidP="006C6CA9">
      <w:pPr>
        <w:spacing w:before="100" w:beforeAutospacing="1" w:after="100" w:afterAutospacing="1" w:line="480" w:lineRule="auto"/>
        <w:rPr>
          <w:rFonts w:asciiTheme="majorBidi" w:hAnsiTheme="majorBidi" w:cstheme="majorBidi"/>
        </w:rPr>
      </w:pPr>
    </w:p>
    <w:p w14:paraId="1D2964C2" w14:textId="77777777" w:rsidR="006C6CA9" w:rsidRPr="00EC0795" w:rsidRDefault="006C6CA9" w:rsidP="006C6CA9">
      <w:pPr>
        <w:pStyle w:val="ListParagraph"/>
        <w:numPr>
          <w:ilvl w:val="0"/>
          <w:numId w:val="23"/>
        </w:numPr>
        <w:spacing w:before="100" w:beforeAutospacing="1" w:after="100" w:afterAutospacing="1" w:line="480" w:lineRule="auto"/>
        <w:rPr>
          <w:rStyle w:val="Hyperlink"/>
          <w:rFonts w:asciiTheme="majorBidi" w:hAnsiTheme="majorBidi" w:cstheme="majorBidi"/>
          <w:color w:val="auto"/>
        </w:rPr>
      </w:pPr>
      <w:r w:rsidRPr="00EC0795">
        <w:rPr>
          <w:rFonts w:asciiTheme="majorBidi" w:hAnsiTheme="majorBidi" w:cstheme="majorBidi"/>
        </w:rPr>
        <w:t xml:space="preserve">Hurt CS, </w:t>
      </w:r>
      <w:proofErr w:type="spellStart"/>
      <w:r w:rsidRPr="00EC0795">
        <w:rPr>
          <w:rFonts w:asciiTheme="majorBidi" w:hAnsiTheme="majorBidi" w:cstheme="majorBidi"/>
        </w:rPr>
        <w:t>Cleanthous</w:t>
      </w:r>
      <w:proofErr w:type="spellEnd"/>
      <w:r w:rsidRPr="00EC0795">
        <w:rPr>
          <w:rFonts w:asciiTheme="majorBidi" w:hAnsiTheme="majorBidi" w:cstheme="majorBidi"/>
        </w:rPr>
        <w:t xml:space="preserve"> S, Newman SP.  </w:t>
      </w:r>
      <w:r w:rsidRPr="00EC0795">
        <w:rPr>
          <w:rFonts w:asciiTheme="majorBidi" w:eastAsia="Times New Roman" w:hAnsiTheme="majorBidi" w:cstheme="majorBidi"/>
          <w:bCs/>
        </w:rPr>
        <w:t xml:space="preserve">Further explorations of illness uncertainty: carers’ experiences of Parkinson’s disease.  </w:t>
      </w:r>
      <w:proofErr w:type="spellStart"/>
      <w:r w:rsidRPr="00EC0795">
        <w:rPr>
          <w:rFonts w:asciiTheme="majorBidi" w:eastAsia="Times New Roman" w:hAnsiTheme="majorBidi" w:cstheme="majorBidi"/>
          <w:bCs/>
        </w:rPr>
        <w:t>Psychol</w:t>
      </w:r>
      <w:proofErr w:type="spellEnd"/>
      <w:r w:rsidRPr="00EC0795">
        <w:rPr>
          <w:rFonts w:asciiTheme="majorBidi" w:eastAsia="Times New Roman" w:hAnsiTheme="majorBidi" w:cstheme="majorBidi"/>
          <w:bCs/>
        </w:rPr>
        <w:t xml:space="preserve"> and Health. 2017</w:t>
      </w:r>
      <w:proofErr w:type="gramStart"/>
      <w:r w:rsidRPr="00EC0795">
        <w:rPr>
          <w:rFonts w:asciiTheme="majorBidi" w:eastAsia="Times New Roman" w:hAnsiTheme="majorBidi" w:cstheme="majorBidi"/>
          <w:bCs/>
        </w:rPr>
        <w:t>;32:549</w:t>
      </w:r>
      <w:proofErr w:type="gramEnd"/>
      <w:r w:rsidRPr="00EC0795">
        <w:rPr>
          <w:rFonts w:asciiTheme="majorBidi" w:eastAsia="Times New Roman" w:hAnsiTheme="majorBidi" w:cstheme="majorBidi"/>
          <w:bCs/>
        </w:rPr>
        <w:t xml:space="preserve">-566. </w:t>
      </w:r>
    </w:p>
    <w:p w14:paraId="580B2DE2" w14:textId="77777777" w:rsidR="006C6CA9" w:rsidRPr="00EC0795" w:rsidRDefault="006C6CA9" w:rsidP="006C6CA9">
      <w:pPr>
        <w:spacing w:before="100" w:beforeAutospacing="1" w:after="100" w:afterAutospacing="1" w:line="480" w:lineRule="auto"/>
        <w:rPr>
          <w:rFonts w:asciiTheme="majorBidi" w:hAnsiTheme="majorBidi" w:cstheme="majorBidi"/>
        </w:rPr>
      </w:pPr>
    </w:p>
    <w:p w14:paraId="3FEC14EA" w14:textId="77777777" w:rsidR="006C6CA9" w:rsidRPr="00EC0795" w:rsidRDefault="006C6CA9" w:rsidP="006C6CA9">
      <w:pPr>
        <w:pStyle w:val="ListParagraph"/>
        <w:numPr>
          <w:ilvl w:val="0"/>
          <w:numId w:val="23"/>
        </w:numPr>
        <w:spacing w:before="100" w:beforeAutospacing="1" w:after="100" w:afterAutospacing="1" w:line="480" w:lineRule="auto"/>
        <w:rPr>
          <w:rStyle w:val="Hyperlink"/>
          <w:rFonts w:asciiTheme="majorBidi" w:hAnsiTheme="majorBidi" w:cstheme="majorBidi"/>
          <w:color w:val="auto"/>
          <w:u w:val="none"/>
        </w:rPr>
      </w:pPr>
      <w:proofErr w:type="spellStart"/>
      <w:r w:rsidRPr="00EC0795">
        <w:rPr>
          <w:rFonts w:asciiTheme="majorBidi" w:hAnsiTheme="majorBidi" w:cstheme="majorBidi"/>
        </w:rPr>
        <w:t>Theed</w:t>
      </w:r>
      <w:proofErr w:type="spellEnd"/>
      <w:r w:rsidRPr="00EC0795">
        <w:rPr>
          <w:rFonts w:asciiTheme="majorBidi" w:hAnsiTheme="majorBidi" w:cstheme="majorBidi"/>
        </w:rPr>
        <w:t xml:space="preserve"> R, Eccles F, Simpson J.  </w:t>
      </w:r>
      <w:r w:rsidRPr="00EC0795">
        <w:rPr>
          <w:rStyle w:val="nlmarticle-title"/>
          <w:rFonts w:asciiTheme="majorBidi" w:eastAsia="Times New Roman" w:hAnsiTheme="majorBidi" w:cstheme="majorBidi"/>
        </w:rPr>
        <w:t xml:space="preserve">Experiences of caring for a family member with Parkinson's disease: a meta-synthesis.  Aging </w:t>
      </w:r>
      <w:proofErr w:type="spellStart"/>
      <w:r w:rsidRPr="00EC0795">
        <w:rPr>
          <w:rStyle w:val="nlmarticle-title"/>
          <w:rFonts w:asciiTheme="majorBidi" w:eastAsia="Times New Roman" w:hAnsiTheme="majorBidi" w:cstheme="majorBidi"/>
        </w:rPr>
        <w:t>Ment</w:t>
      </w:r>
      <w:proofErr w:type="spellEnd"/>
      <w:r w:rsidRPr="00EC0795">
        <w:rPr>
          <w:rStyle w:val="nlmarticle-title"/>
          <w:rFonts w:asciiTheme="majorBidi" w:eastAsia="Times New Roman" w:hAnsiTheme="majorBidi" w:cstheme="majorBidi"/>
        </w:rPr>
        <w:t xml:space="preserve"> Health. 2017</w:t>
      </w:r>
      <w:proofErr w:type="gramStart"/>
      <w:r w:rsidRPr="00EC0795">
        <w:rPr>
          <w:rStyle w:val="nlmarticle-title"/>
          <w:rFonts w:asciiTheme="majorBidi" w:eastAsia="Times New Roman" w:hAnsiTheme="majorBidi" w:cstheme="majorBidi"/>
        </w:rPr>
        <w:t>;21:1007</w:t>
      </w:r>
      <w:proofErr w:type="gramEnd"/>
      <w:r w:rsidRPr="00EC0795">
        <w:rPr>
          <w:rStyle w:val="nlmarticle-title"/>
          <w:rFonts w:asciiTheme="majorBidi" w:eastAsia="Times New Roman" w:hAnsiTheme="majorBidi" w:cstheme="majorBidi"/>
        </w:rPr>
        <w:t xml:space="preserve">-1016. </w:t>
      </w:r>
    </w:p>
    <w:p w14:paraId="5EEB185E" w14:textId="77777777" w:rsidR="006C6CA9" w:rsidRPr="00EC0795" w:rsidRDefault="006C6CA9" w:rsidP="006C6CA9">
      <w:pPr>
        <w:pStyle w:val="ListParagraph"/>
        <w:spacing w:before="100" w:beforeAutospacing="1" w:after="100" w:afterAutospacing="1" w:line="480" w:lineRule="auto"/>
        <w:rPr>
          <w:rStyle w:val="Hyperlink"/>
          <w:rFonts w:asciiTheme="majorBidi" w:hAnsiTheme="majorBidi" w:cstheme="majorBidi"/>
          <w:color w:val="auto"/>
        </w:rPr>
      </w:pPr>
    </w:p>
    <w:p w14:paraId="7C12B34C" w14:textId="77777777" w:rsidR="006C6CA9" w:rsidRPr="00EC0795" w:rsidRDefault="006C6CA9" w:rsidP="006C6CA9">
      <w:pPr>
        <w:pStyle w:val="ListParagraph"/>
        <w:numPr>
          <w:ilvl w:val="0"/>
          <w:numId w:val="23"/>
        </w:numPr>
        <w:spacing w:before="100" w:beforeAutospacing="1" w:after="100" w:afterAutospacing="1" w:line="480" w:lineRule="auto"/>
        <w:rPr>
          <w:rFonts w:asciiTheme="majorBidi" w:hAnsiTheme="majorBidi" w:cstheme="majorBidi"/>
        </w:rPr>
      </w:pPr>
      <w:r w:rsidRPr="00EC0795">
        <w:rPr>
          <w:rFonts w:asciiTheme="majorBidi" w:hAnsiTheme="majorBidi" w:cstheme="majorBidi"/>
        </w:rPr>
        <w:t xml:space="preserve">Shen X, Wong-Yu IS, </w:t>
      </w:r>
      <w:proofErr w:type="spellStart"/>
      <w:r w:rsidRPr="00EC0795">
        <w:rPr>
          <w:rFonts w:asciiTheme="majorBidi" w:hAnsiTheme="majorBidi" w:cstheme="majorBidi"/>
        </w:rPr>
        <w:t>Mak</w:t>
      </w:r>
      <w:proofErr w:type="spellEnd"/>
      <w:r w:rsidRPr="00EC0795">
        <w:rPr>
          <w:rFonts w:asciiTheme="majorBidi" w:hAnsiTheme="majorBidi" w:cstheme="majorBidi"/>
        </w:rPr>
        <w:t xml:space="preserve"> MK.  Effects of exercise on falls, balance and gait ability in Parkinson’s Disease:  A meta-analysis</w:t>
      </w:r>
      <w:r w:rsidRPr="00EC0795">
        <w:rPr>
          <w:rFonts w:asciiTheme="majorBidi" w:hAnsiTheme="majorBidi" w:cstheme="majorBidi"/>
          <w:i/>
        </w:rPr>
        <w:t xml:space="preserve">.  </w:t>
      </w:r>
      <w:proofErr w:type="spellStart"/>
      <w:r w:rsidRPr="00EC0795">
        <w:rPr>
          <w:rFonts w:asciiTheme="majorBidi" w:hAnsiTheme="majorBidi" w:cstheme="majorBidi"/>
        </w:rPr>
        <w:t>Neurorehabil</w:t>
      </w:r>
      <w:proofErr w:type="spellEnd"/>
      <w:r w:rsidRPr="00EC0795">
        <w:rPr>
          <w:rFonts w:asciiTheme="majorBidi" w:hAnsiTheme="majorBidi" w:cstheme="majorBidi"/>
        </w:rPr>
        <w:t xml:space="preserve"> Neural Repair.</w:t>
      </w:r>
      <w:r w:rsidRPr="00EC0795">
        <w:rPr>
          <w:rFonts w:asciiTheme="majorBidi" w:hAnsiTheme="majorBidi" w:cstheme="majorBidi"/>
          <w:i/>
        </w:rPr>
        <w:t xml:space="preserve"> </w:t>
      </w:r>
      <w:r w:rsidRPr="00EC0795">
        <w:rPr>
          <w:rFonts w:asciiTheme="majorBidi" w:hAnsiTheme="majorBidi" w:cstheme="majorBidi"/>
        </w:rPr>
        <w:t>2016</w:t>
      </w:r>
      <w:proofErr w:type="gramStart"/>
      <w:r w:rsidRPr="00EC0795">
        <w:rPr>
          <w:rFonts w:asciiTheme="majorBidi" w:hAnsiTheme="majorBidi" w:cstheme="majorBidi"/>
        </w:rPr>
        <w:t>;30:512</w:t>
      </w:r>
      <w:proofErr w:type="gramEnd"/>
      <w:r w:rsidRPr="00EC0795">
        <w:rPr>
          <w:rFonts w:asciiTheme="majorBidi" w:hAnsiTheme="majorBidi" w:cstheme="majorBidi"/>
        </w:rPr>
        <w:t xml:space="preserve">-517.  </w:t>
      </w:r>
    </w:p>
    <w:p w14:paraId="7475730D" w14:textId="77777777" w:rsidR="006C6CA9" w:rsidRPr="00EC0795" w:rsidRDefault="006C6CA9" w:rsidP="006C6CA9">
      <w:pPr>
        <w:pStyle w:val="ListParagraph"/>
        <w:spacing w:before="100" w:beforeAutospacing="1" w:after="100" w:afterAutospacing="1" w:line="480" w:lineRule="auto"/>
        <w:rPr>
          <w:rFonts w:asciiTheme="majorBidi" w:hAnsiTheme="majorBidi" w:cstheme="majorBidi"/>
        </w:rPr>
      </w:pPr>
    </w:p>
    <w:p w14:paraId="58CBB115" w14:textId="77777777" w:rsidR="006C6CA9" w:rsidRPr="00EC0795" w:rsidRDefault="006C6CA9" w:rsidP="006C6CA9">
      <w:pPr>
        <w:pStyle w:val="ListParagraph"/>
        <w:numPr>
          <w:ilvl w:val="0"/>
          <w:numId w:val="23"/>
        </w:numPr>
        <w:spacing w:before="100" w:beforeAutospacing="1" w:after="100" w:afterAutospacing="1" w:line="480" w:lineRule="auto"/>
        <w:rPr>
          <w:rStyle w:val="Hyperlink"/>
          <w:rFonts w:asciiTheme="majorBidi" w:hAnsiTheme="majorBidi" w:cstheme="majorBidi"/>
          <w:color w:val="auto"/>
        </w:rPr>
      </w:pPr>
      <w:r w:rsidRPr="00EC0795">
        <w:rPr>
          <w:rFonts w:asciiTheme="majorBidi" w:hAnsiTheme="majorBidi" w:cstheme="majorBidi"/>
          <w:lang w:val="fr-FR"/>
        </w:rPr>
        <w:t xml:space="preserve">O’Brien J, Ward A, Michels SL, et al. </w:t>
      </w:r>
      <w:r w:rsidRPr="00EC0795">
        <w:rPr>
          <w:rFonts w:asciiTheme="majorBidi" w:hAnsiTheme="majorBidi" w:cstheme="majorBidi"/>
        </w:rPr>
        <w:t xml:space="preserve">Economic Burden Associated with Parkinson’s’ Disease. Patient Care. 2009:21. </w:t>
      </w:r>
      <w:hyperlink r:id="rId8" w:history="1">
        <w:r w:rsidRPr="00EC0795">
          <w:rPr>
            <w:rStyle w:val="Hyperlink"/>
            <w:rFonts w:asciiTheme="majorBidi" w:hAnsiTheme="majorBidi" w:cstheme="majorBidi"/>
            <w:color w:val="auto"/>
          </w:rPr>
          <w:t>http://www.patientcareonline.com/cerebrovascular-diseases/economic-burden-associated-parkinson-disease</w:t>
        </w:r>
      </w:hyperlink>
    </w:p>
    <w:p w14:paraId="19555A1C" w14:textId="77777777" w:rsidR="006C6CA9" w:rsidRPr="00EC0795" w:rsidRDefault="006C6CA9" w:rsidP="006C6CA9">
      <w:pPr>
        <w:spacing w:before="100" w:beforeAutospacing="1" w:after="100" w:afterAutospacing="1" w:line="480" w:lineRule="auto"/>
        <w:rPr>
          <w:rFonts w:asciiTheme="majorBidi" w:hAnsiTheme="majorBidi" w:cstheme="majorBidi"/>
        </w:rPr>
      </w:pPr>
    </w:p>
    <w:p w14:paraId="7A6E91BA" w14:textId="77777777" w:rsidR="006C6CA9" w:rsidRPr="00EC0795" w:rsidRDefault="006C6CA9" w:rsidP="006C6CA9">
      <w:pPr>
        <w:pStyle w:val="ListParagraph"/>
        <w:numPr>
          <w:ilvl w:val="0"/>
          <w:numId w:val="23"/>
        </w:numPr>
        <w:spacing w:before="100" w:beforeAutospacing="1" w:after="100" w:afterAutospacing="1" w:line="480" w:lineRule="auto"/>
        <w:rPr>
          <w:rStyle w:val="Hyperlink"/>
          <w:rFonts w:asciiTheme="majorBidi" w:hAnsiTheme="majorBidi" w:cstheme="majorBidi"/>
          <w:color w:val="auto"/>
        </w:rPr>
      </w:pPr>
      <w:r w:rsidRPr="00EC0795">
        <w:rPr>
          <w:rFonts w:asciiTheme="majorBidi" w:hAnsiTheme="majorBidi" w:cstheme="majorBidi"/>
        </w:rPr>
        <w:t xml:space="preserve">Quinn L, </w:t>
      </w:r>
      <w:proofErr w:type="spellStart"/>
      <w:r w:rsidRPr="00EC0795">
        <w:rPr>
          <w:rFonts w:asciiTheme="majorBidi" w:hAnsiTheme="majorBidi" w:cstheme="majorBidi"/>
        </w:rPr>
        <w:t>Busse</w:t>
      </w:r>
      <w:proofErr w:type="spellEnd"/>
      <w:r w:rsidRPr="00EC0795">
        <w:rPr>
          <w:rFonts w:asciiTheme="majorBidi" w:hAnsiTheme="majorBidi" w:cstheme="majorBidi"/>
        </w:rPr>
        <w:t xml:space="preserve"> M, Khalil H, et.al.  Client and therapist views on exercise programmes early-mid stage Parkinson’s disease and Huntington’s disease.  </w:t>
      </w:r>
      <w:proofErr w:type="spellStart"/>
      <w:r w:rsidRPr="00EC0795">
        <w:rPr>
          <w:rFonts w:asciiTheme="majorBidi" w:hAnsiTheme="majorBidi" w:cstheme="majorBidi"/>
        </w:rPr>
        <w:t>Disabil</w:t>
      </w:r>
      <w:proofErr w:type="spellEnd"/>
      <w:r w:rsidRPr="00EC0795">
        <w:rPr>
          <w:rFonts w:asciiTheme="majorBidi" w:hAnsiTheme="majorBidi" w:cstheme="majorBidi"/>
        </w:rPr>
        <w:t xml:space="preserve"> </w:t>
      </w:r>
      <w:proofErr w:type="spellStart"/>
      <w:r w:rsidRPr="00EC0795">
        <w:rPr>
          <w:rFonts w:asciiTheme="majorBidi" w:hAnsiTheme="majorBidi" w:cstheme="majorBidi"/>
        </w:rPr>
        <w:t>Rehabil</w:t>
      </w:r>
      <w:proofErr w:type="spellEnd"/>
      <w:r w:rsidRPr="00EC0795">
        <w:rPr>
          <w:rFonts w:asciiTheme="majorBidi" w:hAnsiTheme="majorBidi" w:cstheme="majorBidi"/>
        </w:rPr>
        <w:t>.</w:t>
      </w:r>
      <w:r w:rsidRPr="00EC0795">
        <w:rPr>
          <w:rFonts w:asciiTheme="majorBidi" w:hAnsiTheme="majorBidi" w:cstheme="majorBidi"/>
          <w:i/>
        </w:rPr>
        <w:t xml:space="preserve"> </w:t>
      </w:r>
      <w:r w:rsidRPr="00EC0795">
        <w:rPr>
          <w:rFonts w:asciiTheme="majorBidi" w:hAnsiTheme="majorBidi" w:cstheme="majorBidi"/>
        </w:rPr>
        <w:t>2010</w:t>
      </w:r>
      <w:proofErr w:type="gramStart"/>
      <w:r w:rsidRPr="00EC0795">
        <w:rPr>
          <w:rFonts w:asciiTheme="majorBidi" w:hAnsiTheme="majorBidi" w:cstheme="majorBidi"/>
        </w:rPr>
        <w:t>;11:917</w:t>
      </w:r>
      <w:proofErr w:type="gramEnd"/>
      <w:r w:rsidRPr="00EC0795">
        <w:rPr>
          <w:rFonts w:asciiTheme="majorBidi" w:hAnsiTheme="majorBidi" w:cstheme="majorBidi"/>
        </w:rPr>
        <w:t xml:space="preserve">-928. </w:t>
      </w:r>
    </w:p>
    <w:p w14:paraId="7ED97731" w14:textId="77777777" w:rsidR="006C6CA9" w:rsidRPr="00EC0795" w:rsidRDefault="006C6CA9" w:rsidP="006C6CA9">
      <w:pPr>
        <w:spacing w:before="100" w:beforeAutospacing="1" w:after="100" w:afterAutospacing="1" w:line="480" w:lineRule="auto"/>
        <w:rPr>
          <w:rFonts w:asciiTheme="majorBidi" w:hAnsiTheme="majorBidi" w:cstheme="majorBidi"/>
        </w:rPr>
      </w:pPr>
    </w:p>
    <w:p w14:paraId="77BE7EEB" w14:textId="77777777" w:rsidR="006C6CA9" w:rsidRPr="00EC0795" w:rsidRDefault="006C6CA9" w:rsidP="006C6CA9">
      <w:pPr>
        <w:pStyle w:val="ListParagraph"/>
        <w:numPr>
          <w:ilvl w:val="0"/>
          <w:numId w:val="23"/>
        </w:numPr>
        <w:spacing w:before="100" w:beforeAutospacing="1" w:after="100" w:afterAutospacing="1" w:line="480" w:lineRule="auto"/>
        <w:rPr>
          <w:rStyle w:val="Hyperlink"/>
          <w:rFonts w:asciiTheme="majorBidi" w:hAnsiTheme="majorBidi" w:cstheme="majorBidi"/>
          <w:color w:val="auto"/>
        </w:rPr>
      </w:pPr>
      <w:proofErr w:type="spellStart"/>
      <w:r w:rsidRPr="00EC0795">
        <w:rPr>
          <w:rFonts w:asciiTheme="majorBidi" w:hAnsiTheme="majorBidi" w:cstheme="majorBidi"/>
        </w:rPr>
        <w:t>Ravenek</w:t>
      </w:r>
      <w:proofErr w:type="spellEnd"/>
      <w:r w:rsidRPr="00EC0795">
        <w:rPr>
          <w:rFonts w:asciiTheme="majorBidi" w:hAnsiTheme="majorBidi" w:cstheme="majorBidi"/>
        </w:rPr>
        <w:t xml:space="preserve"> MJ, Schneider MA. Social support for physical activity and perceptions of control in early Parkinson’s disease.  </w:t>
      </w:r>
      <w:proofErr w:type="spellStart"/>
      <w:r w:rsidRPr="00EC0795">
        <w:rPr>
          <w:rFonts w:asciiTheme="majorBidi" w:hAnsiTheme="majorBidi" w:cstheme="majorBidi"/>
          <w:iCs/>
        </w:rPr>
        <w:t>Disabil</w:t>
      </w:r>
      <w:proofErr w:type="spellEnd"/>
      <w:r w:rsidRPr="00EC0795">
        <w:rPr>
          <w:rFonts w:asciiTheme="majorBidi" w:hAnsiTheme="majorBidi" w:cstheme="majorBidi"/>
          <w:iCs/>
        </w:rPr>
        <w:t xml:space="preserve"> </w:t>
      </w:r>
      <w:proofErr w:type="spellStart"/>
      <w:r w:rsidRPr="00EC0795">
        <w:rPr>
          <w:rFonts w:asciiTheme="majorBidi" w:hAnsiTheme="majorBidi" w:cstheme="majorBidi"/>
          <w:iCs/>
        </w:rPr>
        <w:t>Rehabil</w:t>
      </w:r>
      <w:proofErr w:type="spellEnd"/>
      <w:r w:rsidRPr="00EC0795">
        <w:rPr>
          <w:rFonts w:asciiTheme="majorBidi" w:hAnsiTheme="majorBidi" w:cstheme="majorBidi"/>
          <w:iCs/>
        </w:rPr>
        <w:t>.</w:t>
      </w:r>
      <w:r w:rsidRPr="00EC0795">
        <w:rPr>
          <w:rFonts w:asciiTheme="majorBidi" w:hAnsiTheme="majorBidi" w:cstheme="majorBidi"/>
          <w:i/>
        </w:rPr>
        <w:t xml:space="preserve"> </w:t>
      </w:r>
      <w:r w:rsidRPr="00EC0795">
        <w:rPr>
          <w:rFonts w:asciiTheme="majorBidi" w:hAnsiTheme="majorBidi" w:cstheme="majorBidi"/>
        </w:rPr>
        <w:t>2009</w:t>
      </w:r>
      <w:proofErr w:type="gramStart"/>
      <w:r w:rsidRPr="00EC0795">
        <w:rPr>
          <w:rFonts w:asciiTheme="majorBidi" w:hAnsiTheme="majorBidi" w:cstheme="majorBidi"/>
        </w:rPr>
        <w:t>;23:1925</w:t>
      </w:r>
      <w:proofErr w:type="gramEnd"/>
      <w:r w:rsidRPr="00EC0795">
        <w:rPr>
          <w:rFonts w:asciiTheme="majorBidi" w:hAnsiTheme="majorBidi" w:cstheme="majorBidi"/>
        </w:rPr>
        <w:t xml:space="preserve">-1936. </w:t>
      </w:r>
    </w:p>
    <w:p w14:paraId="621801C5" w14:textId="77777777" w:rsidR="006C6CA9" w:rsidRPr="00EC0795" w:rsidRDefault="006C6CA9" w:rsidP="006C6CA9">
      <w:pPr>
        <w:pStyle w:val="ListParagraph"/>
        <w:numPr>
          <w:ilvl w:val="0"/>
          <w:numId w:val="23"/>
        </w:numPr>
        <w:spacing w:before="100" w:beforeAutospacing="1" w:after="100" w:afterAutospacing="1" w:line="480" w:lineRule="auto"/>
        <w:rPr>
          <w:rStyle w:val="Hyperlink"/>
          <w:rFonts w:asciiTheme="majorBidi" w:hAnsiTheme="majorBidi" w:cstheme="majorBidi"/>
          <w:color w:val="auto"/>
        </w:rPr>
      </w:pPr>
      <w:proofErr w:type="spellStart"/>
      <w:r w:rsidRPr="00EC0795">
        <w:rPr>
          <w:rFonts w:ascii="Times New Roman" w:hAnsi="Times New Roman" w:cs="Times New Roman"/>
        </w:rPr>
        <w:t>Crizzle</w:t>
      </w:r>
      <w:proofErr w:type="spellEnd"/>
      <w:r w:rsidRPr="00EC0795">
        <w:rPr>
          <w:rFonts w:ascii="Times New Roman" w:hAnsi="Times New Roman" w:cs="Times New Roman"/>
        </w:rPr>
        <w:t xml:space="preserve"> AM, Newhouse AJ.  </w:t>
      </w:r>
      <w:r w:rsidRPr="00EC0795">
        <w:rPr>
          <w:rStyle w:val="nlmarticle-title"/>
          <w:rFonts w:ascii="Times New Roman" w:eastAsia="Times New Roman" w:hAnsi="Times New Roman" w:cs="Times New Roman"/>
        </w:rPr>
        <w:t xml:space="preserve">Themes Associated With Exercise Adherence in Persons With Parkinson's </w:t>
      </w:r>
      <w:proofErr w:type="gramStart"/>
      <w:r w:rsidRPr="00EC0795">
        <w:rPr>
          <w:rStyle w:val="nlmarticle-title"/>
          <w:rFonts w:ascii="Times New Roman" w:eastAsia="Times New Roman" w:hAnsi="Times New Roman" w:cs="Times New Roman"/>
        </w:rPr>
        <w:t>Disease</w:t>
      </w:r>
      <w:proofErr w:type="gramEnd"/>
      <w:r w:rsidRPr="00EC0795">
        <w:rPr>
          <w:rStyle w:val="nlmarticle-title"/>
          <w:rFonts w:ascii="Times New Roman" w:eastAsia="Times New Roman" w:hAnsi="Times New Roman" w:cs="Times New Roman"/>
        </w:rPr>
        <w:t xml:space="preserve">: A Qualitative Study.  </w:t>
      </w:r>
      <w:proofErr w:type="spellStart"/>
      <w:r w:rsidRPr="00EC0795">
        <w:rPr>
          <w:rStyle w:val="nlmarticle-title"/>
          <w:rFonts w:ascii="Times New Roman" w:eastAsia="Times New Roman" w:hAnsi="Times New Roman" w:cs="Times New Roman"/>
        </w:rPr>
        <w:t>Occup</w:t>
      </w:r>
      <w:proofErr w:type="spellEnd"/>
      <w:r w:rsidRPr="00EC0795">
        <w:rPr>
          <w:rStyle w:val="nlmarticle-title"/>
          <w:rFonts w:ascii="Times New Roman" w:eastAsia="Times New Roman" w:hAnsi="Times New Roman" w:cs="Times New Roman"/>
        </w:rPr>
        <w:t xml:space="preserve"> </w:t>
      </w:r>
      <w:proofErr w:type="spellStart"/>
      <w:proofErr w:type="gramStart"/>
      <w:r w:rsidRPr="00EC0795">
        <w:rPr>
          <w:rStyle w:val="nlmarticle-title"/>
          <w:rFonts w:ascii="Times New Roman" w:eastAsia="Times New Roman" w:hAnsi="Times New Roman" w:cs="Times New Roman"/>
        </w:rPr>
        <w:t>Ther</w:t>
      </w:r>
      <w:proofErr w:type="spellEnd"/>
      <w:r w:rsidRPr="00EC0795">
        <w:rPr>
          <w:rStyle w:val="nlmarticle-title"/>
          <w:rFonts w:ascii="Times New Roman" w:eastAsia="Times New Roman" w:hAnsi="Times New Roman" w:cs="Times New Roman"/>
        </w:rPr>
        <w:t xml:space="preserve">  Health</w:t>
      </w:r>
      <w:proofErr w:type="gramEnd"/>
      <w:r w:rsidRPr="00EC0795">
        <w:rPr>
          <w:rStyle w:val="nlmarticle-title"/>
          <w:rFonts w:ascii="Times New Roman" w:eastAsia="Times New Roman" w:hAnsi="Times New Roman" w:cs="Times New Roman"/>
        </w:rPr>
        <w:t xml:space="preserve"> Care. 2012;2-3:174-186.</w:t>
      </w:r>
      <w:r w:rsidRPr="00EC0795">
        <w:t xml:space="preserve"> </w:t>
      </w:r>
    </w:p>
    <w:p w14:paraId="4E08BAE8" w14:textId="77777777" w:rsidR="006C6CA9" w:rsidRPr="00EC0795" w:rsidRDefault="006C6CA9" w:rsidP="006C6CA9">
      <w:pPr>
        <w:pStyle w:val="ListParagraph"/>
        <w:spacing w:before="100" w:beforeAutospacing="1" w:after="100" w:afterAutospacing="1" w:line="480" w:lineRule="auto"/>
        <w:rPr>
          <w:rStyle w:val="Hyperlink"/>
          <w:rFonts w:asciiTheme="majorBidi" w:hAnsiTheme="majorBidi" w:cstheme="majorBidi"/>
          <w:color w:val="auto"/>
        </w:rPr>
      </w:pPr>
    </w:p>
    <w:p w14:paraId="3FF7360A" w14:textId="7AF3D5C5" w:rsidR="006C6CA9" w:rsidRPr="00EC0795" w:rsidRDefault="006C6CA9" w:rsidP="006C6CA9">
      <w:pPr>
        <w:pStyle w:val="NoSpacing"/>
        <w:numPr>
          <w:ilvl w:val="0"/>
          <w:numId w:val="23"/>
        </w:numPr>
        <w:spacing w:line="480" w:lineRule="auto"/>
        <w:rPr>
          <w:rFonts w:ascii="Times New Roman" w:hAnsi="Times New Roman" w:cs="Times New Roman"/>
        </w:rPr>
      </w:pPr>
      <w:proofErr w:type="spellStart"/>
      <w:r w:rsidRPr="00EC0795">
        <w:rPr>
          <w:rFonts w:ascii="Times New Roman" w:hAnsi="Times New Roman" w:cs="Times New Roman"/>
        </w:rPr>
        <w:t>Leavy</w:t>
      </w:r>
      <w:proofErr w:type="spellEnd"/>
      <w:r w:rsidRPr="00EC0795">
        <w:rPr>
          <w:rFonts w:ascii="Times New Roman" w:hAnsi="Times New Roman" w:cs="Times New Roman"/>
        </w:rPr>
        <w:t xml:space="preserve"> B, </w:t>
      </w:r>
      <w:proofErr w:type="spellStart"/>
      <w:r w:rsidRPr="00EC0795">
        <w:rPr>
          <w:rFonts w:ascii="Times New Roman" w:hAnsi="Times New Roman" w:cs="Times New Roman"/>
        </w:rPr>
        <w:t>Roaldsen</w:t>
      </w:r>
      <w:proofErr w:type="spellEnd"/>
      <w:r w:rsidRPr="00EC0795">
        <w:rPr>
          <w:rFonts w:ascii="Times New Roman" w:hAnsi="Times New Roman" w:cs="Times New Roman"/>
        </w:rPr>
        <w:t xml:space="preserve"> KS, </w:t>
      </w:r>
      <w:proofErr w:type="spellStart"/>
      <w:r w:rsidRPr="00EC0795">
        <w:rPr>
          <w:rFonts w:ascii="Times New Roman" w:hAnsi="Times New Roman" w:cs="Times New Roman"/>
        </w:rPr>
        <w:t>Nylund</w:t>
      </w:r>
      <w:proofErr w:type="spellEnd"/>
      <w:r w:rsidRPr="00EC0795">
        <w:rPr>
          <w:rFonts w:ascii="Times New Roman" w:hAnsi="Times New Roman" w:cs="Times New Roman"/>
        </w:rPr>
        <w:t xml:space="preserve"> K, et al. “Pushing the Limits”: Rethinking motor and cognitive resources after a highly challenging balance training program for Parkinson Disease. </w:t>
      </w:r>
      <w:proofErr w:type="spellStart"/>
      <w:r w:rsidR="00897795" w:rsidRPr="00EC0795">
        <w:rPr>
          <w:rFonts w:asciiTheme="majorBidi" w:eastAsia="Times New Roman" w:hAnsiTheme="majorBidi" w:cstheme="majorBidi"/>
        </w:rPr>
        <w:t>Phys</w:t>
      </w:r>
      <w:proofErr w:type="spellEnd"/>
      <w:r w:rsidR="00897795" w:rsidRPr="00EC0795">
        <w:rPr>
          <w:rFonts w:asciiTheme="majorBidi" w:eastAsia="Times New Roman" w:hAnsiTheme="majorBidi" w:cstheme="majorBidi"/>
        </w:rPr>
        <w:t xml:space="preserve"> </w:t>
      </w:r>
      <w:proofErr w:type="spellStart"/>
      <w:r w:rsidR="00897795" w:rsidRPr="00EC0795">
        <w:rPr>
          <w:rFonts w:asciiTheme="majorBidi" w:eastAsia="Times New Roman" w:hAnsiTheme="majorBidi" w:cstheme="majorBidi"/>
        </w:rPr>
        <w:t>Ther</w:t>
      </w:r>
      <w:proofErr w:type="spellEnd"/>
      <w:r w:rsidR="00897795" w:rsidRPr="00EC0795">
        <w:rPr>
          <w:rFonts w:asciiTheme="majorBidi" w:eastAsia="Times New Roman" w:hAnsiTheme="majorBidi" w:cstheme="majorBidi"/>
        </w:rPr>
        <w:t xml:space="preserve">. </w:t>
      </w:r>
      <w:r w:rsidRPr="00EC0795">
        <w:rPr>
          <w:rFonts w:ascii="Times New Roman" w:hAnsi="Times New Roman" w:cs="Times New Roman"/>
        </w:rPr>
        <w:t>2017</w:t>
      </w:r>
      <w:r w:rsidRPr="00EC0795">
        <w:rPr>
          <w:rFonts w:ascii="Times New Roman" w:hAnsi="Times New Roman" w:cs="Times New Roman"/>
          <w:b/>
        </w:rPr>
        <w:t>;</w:t>
      </w:r>
      <w:r w:rsidRPr="00EC0795">
        <w:rPr>
          <w:rFonts w:ascii="Times New Roman" w:hAnsi="Times New Roman" w:cs="Times New Roman"/>
        </w:rPr>
        <w:t>97: 81-9.</w:t>
      </w:r>
    </w:p>
    <w:p w14:paraId="09E0FCB8" w14:textId="77777777" w:rsidR="006C6CA9" w:rsidRPr="00EC0795" w:rsidRDefault="006C6CA9" w:rsidP="006C6CA9">
      <w:pPr>
        <w:pStyle w:val="NoSpacing"/>
        <w:spacing w:line="480" w:lineRule="auto"/>
        <w:ind w:left="720"/>
        <w:rPr>
          <w:rFonts w:ascii="Times New Roman" w:hAnsi="Times New Roman" w:cs="Times New Roman"/>
        </w:rPr>
      </w:pPr>
    </w:p>
    <w:p w14:paraId="174BE594" w14:textId="11E079DD" w:rsidR="006C6CA9" w:rsidRPr="00EC0795" w:rsidRDefault="006C6CA9" w:rsidP="006C6CA9">
      <w:pPr>
        <w:pStyle w:val="NoSpacing"/>
        <w:numPr>
          <w:ilvl w:val="0"/>
          <w:numId w:val="23"/>
        </w:numPr>
        <w:spacing w:line="480" w:lineRule="auto"/>
        <w:ind w:left="714" w:hanging="357"/>
        <w:rPr>
          <w:rFonts w:ascii="Times New Roman" w:hAnsi="Times New Roman" w:cs="Times New Roman"/>
        </w:rPr>
      </w:pPr>
      <w:r w:rsidRPr="00EC0795">
        <w:rPr>
          <w:rFonts w:ascii="Times New Roman" w:hAnsi="Times New Roman" w:cs="Times New Roman"/>
        </w:rPr>
        <w:t>Rossi A, Torres-</w:t>
      </w:r>
      <w:proofErr w:type="spellStart"/>
      <w:r w:rsidRPr="00EC0795">
        <w:rPr>
          <w:rFonts w:ascii="Times New Roman" w:hAnsi="Times New Roman" w:cs="Times New Roman"/>
        </w:rPr>
        <w:t>Panchame</w:t>
      </w:r>
      <w:proofErr w:type="spellEnd"/>
      <w:r w:rsidRPr="00EC0795">
        <w:rPr>
          <w:rFonts w:ascii="Times New Roman" w:hAnsi="Times New Roman" w:cs="Times New Roman"/>
        </w:rPr>
        <w:t xml:space="preserve"> R, Gallo PM, et al. (2018) What makes a group fitness program for people with Parkinson’s disease endure?  A mixed-methods study of multiple stakeholders. </w:t>
      </w:r>
      <w:r w:rsidRPr="00207162">
        <w:rPr>
          <w:rFonts w:ascii="Times New Roman" w:hAnsi="Times New Roman" w:cs="Times New Roman"/>
        </w:rPr>
        <w:t xml:space="preserve">Complement </w:t>
      </w:r>
      <w:proofErr w:type="spellStart"/>
      <w:r w:rsidRPr="00207162">
        <w:rPr>
          <w:rFonts w:ascii="Times New Roman" w:hAnsi="Times New Roman" w:cs="Times New Roman"/>
        </w:rPr>
        <w:t>Ther</w:t>
      </w:r>
      <w:proofErr w:type="spellEnd"/>
      <w:r w:rsidRPr="00207162">
        <w:rPr>
          <w:rFonts w:ascii="Times New Roman" w:hAnsi="Times New Roman" w:cs="Times New Roman"/>
        </w:rPr>
        <w:t xml:space="preserve"> in Med. 2018</w:t>
      </w:r>
      <w:r w:rsidRPr="00EC0795">
        <w:rPr>
          <w:rFonts w:ascii="Times New Roman" w:hAnsi="Times New Roman" w:cs="Times New Roman"/>
        </w:rPr>
        <w:t>; 41: k320-7.</w:t>
      </w:r>
    </w:p>
    <w:p w14:paraId="55B32439" w14:textId="77777777" w:rsidR="006C6CA9" w:rsidRPr="00EC0795" w:rsidRDefault="006C6CA9" w:rsidP="006C6CA9">
      <w:pPr>
        <w:pStyle w:val="NoSpacing"/>
        <w:spacing w:line="480" w:lineRule="auto"/>
        <w:ind w:left="714"/>
        <w:rPr>
          <w:rFonts w:ascii="Times New Roman" w:hAnsi="Times New Roman" w:cs="Times New Roman"/>
        </w:rPr>
      </w:pPr>
    </w:p>
    <w:p w14:paraId="54818728" w14:textId="71CEE3B0" w:rsidR="006C6CA9" w:rsidRPr="00EC0795" w:rsidRDefault="006C6CA9" w:rsidP="006C6CA9">
      <w:pPr>
        <w:pStyle w:val="NoSpacing"/>
        <w:numPr>
          <w:ilvl w:val="0"/>
          <w:numId w:val="23"/>
        </w:numPr>
        <w:spacing w:line="480" w:lineRule="auto"/>
        <w:rPr>
          <w:rFonts w:ascii="Times New Roman" w:hAnsi="Times New Roman" w:cs="Times New Roman"/>
        </w:rPr>
      </w:pPr>
      <w:r w:rsidRPr="00EC0795">
        <w:rPr>
          <w:rFonts w:ascii="Times New Roman" w:hAnsi="Times New Roman" w:cs="Times New Roman"/>
        </w:rPr>
        <w:t xml:space="preserve">Eriksson BM, Arne M and </w:t>
      </w:r>
      <w:proofErr w:type="spellStart"/>
      <w:r w:rsidRPr="00EC0795">
        <w:rPr>
          <w:rFonts w:ascii="Times New Roman" w:hAnsi="Times New Roman" w:cs="Times New Roman"/>
        </w:rPr>
        <w:t>Ahlgren</w:t>
      </w:r>
      <w:proofErr w:type="spellEnd"/>
      <w:r w:rsidRPr="00EC0795">
        <w:rPr>
          <w:rFonts w:ascii="Times New Roman" w:hAnsi="Times New Roman" w:cs="Times New Roman"/>
        </w:rPr>
        <w:t xml:space="preserve"> C. Keep moving to retain the healthy self: the meaning of physical exercise in individuals with Parkinson’s disease. </w:t>
      </w:r>
      <w:proofErr w:type="spellStart"/>
      <w:r w:rsidR="00897795" w:rsidRPr="00EC0795">
        <w:rPr>
          <w:rFonts w:asciiTheme="majorBidi" w:hAnsiTheme="majorBidi" w:cstheme="majorBidi"/>
        </w:rPr>
        <w:t>Disabil</w:t>
      </w:r>
      <w:proofErr w:type="spellEnd"/>
      <w:r w:rsidR="00897795" w:rsidRPr="00EC0795">
        <w:rPr>
          <w:rFonts w:asciiTheme="majorBidi" w:hAnsiTheme="majorBidi" w:cstheme="majorBidi"/>
        </w:rPr>
        <w:t xml:space="preserve"> </w:t>
      </w:r>
      <w:proofErr w:type="spellStart"/>
      <w:r w:rsidR="00897795" w:rsidRPr="00897795">
        <w:rPr>
          <w:rFonts w:asciiTheme="majorBidi" w:hAnsiTheme="majorBidi" w:cstheme="majorBidi"/>
        </w:rPr>
        <w:t>Rehabil</w:t>
      </w:r>
      <w:proofErr w:type="spellEnd"/>
      <w:r w:rsidRPr="00897795">
        <w:rPr>
          <w:rFonts w:ascii="Times New Roman" w:hAnsi="Times New Roman" w:cs="Times New Roman"/>
        </w:rPr>
        <w:t>.</w:t>
      </w:r>
      <w:r w:rsidRPr="00EC0795">
        <w:rPr>
          <w:rFonts w:ascii="Times New Roman" w:hAnsi="Times New Roman" w:cs="Times New Roman"/>
        </w:rPr>
        <w:t xml:space="preserve"> 2013; 35: 2237-44.</w:t>
      </w:r>
    </w:p>
    <w:p w14:paraId="082AEB51" w14:textId="77777777" w:rsidR="006C6CA9" w:rsidRPr="00EC0795" w:rsidRDefault="006C6CA9" w:rsidP="006C6CA9">
      <w:pPr>
        <w:pStyle w:val="NoSpacing"/>
        <w:ind w:left="720"/>
        <w:rPr>
          <w:rFonts w:ascii="Arial" w:hAnsi="Arial" w:cs="Arial"/>
          <w:b/>
        </w:rPr>
      </w:pPr>
    </w:p>
    <w:p w14:paraId="71923779" w14:textId="5DDEBEFC" w:rsidR="006C6CA9" w:rsidRPr="00EC0795" w:rsidRDefault="006C6CA9" w:rsidP="006C6CA9">
      <w:pPr>
        <w:pStyle w:val="NoSpacing"/>
        <w:numPr>
          <w:ilvl w:val="0"/>
          <w:numId w:val="23"/>
        </w:numPr>
        <w:spacing w:line="480" w:lineRule="auto"/>
        <w:rPr>
          <w:rFonts w:ascii="Times New Roman" w:hAnsi="Times New Roman" w:cs="Times New Roman"/>
        </w:rPr>
      </w:pPr>
      <w:r w:rsidRPr="00EC0795">
        <w:rPr>
          <w:rFonts w:ascii="Times New Roman" w:hAnsi="Times New Roman" w:cs="Times New Roman"/>
        </w:rPr>
        <w:t xml:space="preserve">Flynn A, Allen NE, Dennis S, et al. Home-based prescribed exercise improves balance-related activities in people with Parkinson’s disease and has benefits similar to </w:t>
      </w:r>
      <w:proofErr w:type="spellStart"/>
      <w:r w:rsidRPr="00EC0795">
        <w:rPr>
          <w:rFonts w:ascii="Times New Roman" w:hAnsi="Times New Roman" w:cs="Times New Roman"/>
        </w:rPr>
        <w:t>centre</w:t>
      </w:r>
      <w:proofErr w:type="spellEnd"/>
      <w:r w:rsidRPr="00EC0795">
        <w:rPr>
          <w:rFonts w:ascii="Times New Roman" w:hAnsi="Times New Roman" w:cs="Times New Roman"/>
        </w:rPr>
        <w:t>-based exercise: a systematic review</w:t>
      </w:r>
      <w:r w:rsidRPr="00207162">
        <w:rPr>
          <w:rFonts w:ascii="Times New Roman" w:hAnsi="Times New Roman" w:cs="Times New Roman"/>
        </w:rPr>
        <w:t xml:space="preserve">. J of </w:t>
      </w:r>
      <w:proofErr w:type="spellStart"/>
      <w:r w:rsidRPr="00207162">
        <w:rPr>
          <w:rFonts w:ascii="Times New Roman" w:hAnsi="Times New Roman" w:cs="Times New Roman"/>
        </w:rPr>
        <w:t>Physiother</w:t>
      </w:r>
      <w:proofErr w:type="spellEnd"/>
      <w:r w:rsidRPr="00207162">
        <w:rPr>
          <w:rFonts w:ascii="Times New Roman" w:hAnsi="Times New Roman" w:cs="Times New Roman"/>
        </w:rPr>
        <w:t>.</w:t>
      </w:r>
      <w:r w:rsidRPr="00EC0795">
        <w:rPr>
          <w:rFonts w:ascii="Times New Roman" w:hAnsi="Times New Roman" w:cs="Times New Roman"/>
        </w:rPr>
        <w:t xml:space="preserve"> 2019;</w:t>
      </w:r>
      <w:r w:rsidR="009C6852">
        <w:rPr>
          <w:rFonts w:ascii="Times New Roman" w:hAnsi="Times New Roman" w:cs="Times New Roman"/>
        </w:rPr>
        <w:t xml:space="preserve"> </w:t>
      </w:r>
      <w:r w:rsidRPr="00EC0795">
        <w:rPr>
          <w:rFonts w:ascii="Times New Roman" w:hAnsi="Times New Roman" w:cs="Times New Roman"/>
        </w:rPr>
        <w:t>65: 189-99.</w:t>
      </w:r>
    </w:p>
    <w:p w14:paraId="11670DE1" w14:textId="77777777" w:rsidR="006C6CA9" w:rsidRPr="00EC0795" w:rsidRDefault="006C6CA9" w:rsidP="006C6CA9">
      <w:pPr>
        <w:pStyle w:val="NoSpacing"/>
        <w:spacing w:line="480" w:lineRule="auto"/>
        <w:ind w:left="720"/>
        <w:rPr>
          <w:rFonts w:ascii="Times New Roman" w:hAnsi="Times New Roman" w:cs="Times New Roman"/>
        </w:rPr>
      </w:pPr>
    </w:p>
    <w:p w14:paraId="398C1A06" w14:textId="77777777" w:rsidR="006C6CA9" w:rsidRPr="00EC0795" w:rsidRDefault="006C6CA9" w:rsidP="006C6CA9">
      <w:pPr>
        <w:pStyle w:val="NoSpacing"/>
        <w:numPr>
          <w:ilvl w:val="0"/>
          <w:numId w:val="23"/>
        </w:numPr>
        <w:spacing w:line="480" w:lineRule="auto"/>
      </w:pPr>
      <w:proofErr w:type="spellStart"/>
      <w:r w:rsidRPr="00EC0795">
        <w:rPr>
          <w:rFonts w:asciiTheme="majorBidi" w:hAnsiTheme="majorBidi" w:cstheme="majorBidi"/>
        </w:rPr>
        <w:t>O’Cathain</w:t>
      </w:r>
      <w:proofErr w:type="spellEnd"/>
      <w:r w:rsidRPr="00EC0795">
        <w:rPr>
          <w:rFonts w:asciiTheme="majorBidi" w:hAnsiTheme="majorBidi" w:cstheme="majorBidi"/>
        </w:rPr>
        <w:t xml:space="preserve"> A, Thomas KJ, Drabble SJ, et al. </w:t>
      </w:r>
      <w:r w:rsidRPr="00EC0795">
        <w:rPr>
          <w:rFonts w:asciiTheme="majorBidi" w:eastAsia="Times New Roman" w:hAnsiTheme="majorBidi" w:cstheme="majorBidi"/>
          <w:shd w:val="clear" w:color="auto" w:fill="FFFFFF"/>
        </w:rPr>
        <w:t xml:space="preserve">What can qualitative research do for </w:t>
      </w:r>
      <w:proofErr w:type="spellStart"/>
      <w:r w:rsidRPr="00EC0795">
        <w:rPr>
          <w:rFonts w:asciiTheme="majorBidi" w:eastAsia="Times New Roman" w:hAnsiTheme="majorBidi" w:cstheme="majorBidi"/>
          <w:shd w:val="clear" w:color="auto" w:fill="FFFFFF"/>
        </w:rPr>
        <w:t>randomised</w:t>
      </w:r>
      <w:proofErr w:type="spellEnd"/>
      <w:r w:rsidRPr="00EC0795">
        <w:rPr>
          <w:rFonts w:asciiTheme="majorBidi" w:eastAsia="Times New Roman" w:hAnsiTheme="majorBidi" w:cstheme="majorBidi"/>
          <w:shd w:val="clear" w:color="auto" w:fill="FFFFFF"/>
        </w:rPr>
        <w:t xml:space="preserve"> controlled trials? A systematic mapping review. BMJ Open. 2013;3: </w:t>
      </w:r>
      <w:r w:rsidRPr="00EC0795">
        <w:rPr>
          <w:rFonts w:asciiTheme="majorBidi" w:hAnsiTheme="majorBidi" w:cstheme="majorBidi"/>
        </w:rPr>
        <w:t xml:space="preserve">e002889. </w:t>
      </w:r>
    </w:p>
    <w:p w14:paraId="4ECF353D" w14:textId="77777777" w:rsidR="006C6CA9" w:rsidRPr="00EC0795" w:rsidRDefault="006C6CA9" w:rsidP="006C6CA9">
      <w:pPr>
        <w:pStyle w:val="ListParagraph"/>
      </w:pPr>
    </w:p>
    <w:p w14:paraId="26FEEDB2" w14:textId="799B5A15" w:rsidR="00AC2AE2" w:rsidRPr="009C6852" w:rsidRDefault="00AC2AE2">
      <w:pPr>
        <w:pStyle w:val="NormalWeb"/>
        <w:numPr>
          <w:ilvl w:val="0"/>
          <w:numId w:val="23"/>
        </w:numPr>
        <w:spacing w:line="480" w:lineRule="auto"/>
        <w:rPr>
          <w:rFonts w:asciiTheme="majorBidi" w:hAnsiTheme="majorBidi" w:cstheme="majorBidi"/>
          <w:sz w:val="24"/>
          <w:szCs w:val="24"/>
          <w:u w:val="single"/>
        </w:rPr>
      </w:pPr>
      <w:r w:rsidRPr="00EC0795">
        <w:rPr>
          <w:rFonts w:asciiTheme="majorBidi" w:eastAsia="Times New Roman" w:hAnsiTheme="majorBidi" w:cstheme="majorBidi"/>
          <w:sz w:val="24"/>
          <w:szCs w:val="24"/>
        </w:rPr>
        <w:t>Canning CG, Sherrington C, Lord SR, et al.</w:t>
      </w:r>
      <w:r w:rsidRPr="00EC0795">
        <w:rPr>
          <w:rFonts w:asciiTheme="majorBidi" w:eastAsia="Times New Roman" w:hAnsiTheme="majorBidi" w:cstheme="majorBidi"/>
          <w:i/>
          <w:sz w:val="24"/>
          <w:szCs w:val="24"/>
        </w:rPr>
        <w:t xml:space="preserve"> </w:t>
      </w:r>
      <w:r w:rsidRPr="00EC0795">
        <w:rPr>
          <w:rFonts w:asciiTheme="majorBidi" w:eastAsia="Times New Roman" w:hAnsiTheme="majorBidi" w:cstheme="majorBidi"/>
          <w:sz w:val="24"/>
          <w:szCs w:val="24"/>
        </w:rPr>
        <w:t>Exercise for falls prevention in Parkinson disease. Neurology. 2015</w:t>
      </w:r>
      <w:proofErr w:type="gramStart"/>
      <w:r w:rsidRPr="00EC0795">
        <w:rPr>
          <w:rFonts w:asciiTheme="majorBidi" w:eastAsia="Times New Roman" w:hAnsiTheme="majorBidi" w:cstheme="majorBidi"/>
          <w:sz w:val="24"/>
          <w:szCs w:val="24"/>
        </w:rPr>
        <w:t>;84:304</w:t>
      </w:r>
      <w:proofErr w:type="gramEnd"/>
      <w:r w:rsidRPr="00EC0795">
        <w:rPr>
          <w:rFonts w:asciiTheme="majorBidi" w:eastAsia="Times New Roman" w:hAnsiTheme="majorBidi" w:cstheme="majorBidi"/>
          <w:sz w:val="24"/>
          <w:szCs w:val="24"/>
        </w:rPr>
        <w:t xml:space="preserve">-312. </w:t>
      </w:r>
    </w:p>
    <w:p w14:paraId="1EFF4D1A" w14:textId="77777777" w:rsidR="006C6CA9" w:rsidRPr="00EC0795" w:rsidRDefault="006C6CA9" w:rsidP="006C6CA9">
      <w:pPr>
        <w:pStyle w:val="NormalWeb"/>
        <w:spacing w:line="480" w:lineRule="auto"/>
        <w:rPr>
          <w:rFonts w:asciiTheme="majorBidi" w:hAnsiTheme="majorBidi" w:cstheme="majorBidi"/>
          <w:sz w:val="24"/>
          <w:szCs w:val="24"/>
        </w:rPr>
      </w:pPr>
    </w:p>
    <w:p w14:paraId="433D966B" w14:textId="77777777" w:rsidR="006C6CA9" w:rsidRPr="00EC0795" w:rsidRDefault="006C6CA9" w:rsidP="006C6CA9">
      <w:pPr>
        <w:pStyle w:val="NormalWeb"/>
        <w:numPr>
          <w:ilvl w:val="0"/>
          <w:numId w:val="23"/>
        </w:numPr>
        <w:spacing w:line="480" w:lineRule="auto"/>
        <w:rPr>
          <w:rStyle w:val="Hyperlink"/>
          <w:rFonts w:asciiTheme="majorBidi" w:hAnsiTheme="majorBidi" w:cstheme="majorBidi"/>
          <w:color w:val="auto"/>
          <w:sz w:val="24"/>
          <w:szCs w:val="24"/>
        </w:rPr>
      </w:pPr>
      <w:r w:rsidRPr="00EC0795">
        <w:rPr>
          <w:rFonts w:asciiTheme="majorBidi" w:hAnsiTheme="majorBidi" w:cstheme="majorBidi"/>
          <w:sz w:val="24"/>
          <w:szCs w:val="24"/>
        </w:rPr>
        <w:t xml:space="preserve">Lewin S. </w:t>
      </w:r>
      <w:r w:rsidRPr="00EC0795">
        <w:rPr>
          <w:rFonts w:asciiTheme="majorBidi" w:eastAsia="Times New Roman" w:hAnsiTheme="majorBidi" w:cstheme="majorBidi"/>
          <w:sz w:val="24"/>
          <w:szCs w:val="24"/>
        </w:rPr>
        <w:t>Use of qualitative methods alongside randomised controlled trials of complex healthcare interventions: methodological study</w:t>
      </w:r>
      <w:r w:rsidRPr="00EC0795">
        <w:rPr>
          <w:rFonts w:asciiTheme="majorBidi" w:eastAsia="Times New Roman" w:hAnsiTheme="majorBidi" w:cstheme="majorBidi"/>
          <w:i/>
          <w:sz w:val="24"/>
          <w:szCs w:val="24"/>
        </w:rPr>
        <w:t xml:space="preserve">. </w:t>
      </w:r>
      <w:r w:rsidRPr="00EC0795">
        <w:rPr>
          <w:rFonts w:asciiTheme="majorBidi" w:eastAsia="Times New Roman" w:hAnsiTheme="majorBidi" w:cstheme="majorBidi"/>
          <w:sz w:val="24"/>
          <w:szCs w:val="24"/>
        </w:rPr>
        <w:t>BMJ. 2009</w:t>
      </w:r>
      <w:proofErr w:type="gramStart"/>
      <w:r w:rsidRPr="00EC0795">
        <w:rPr>
          <w:rFonts w:asciiTheme="majorBidi" w:eastAsia="Times New Roman" w:hAnsiTheme="majorBidi" w:cstheme="majorBidi"/>
          <w:sz w:val="24"/>
          <w:szCs w:val="24"/>
        </w:rPr>
        <w:t>;339:b3496</w:t>
      </w:r>
      <w:proofErr w:type="gramEnd"/>
      <w:r w:rsidRPr="00EC0795">
        <w:rPr>
          <w:rFonts w:asciiTheme="majorBidi" w:eastAsia="Times New Roman" w:hAnsiTheme="majorBidi" w:cstheme="majorBidi"/>
          <w:sz w:val="24"/>
          <w:szCs w:val="24"/>
        </w:rPr>
        <w:t>.</w:t>
      </w:r>
      <w:r w:rsidRPr="00EC0795">
        <w:rPr>
          <w:rFonts w:asciiTheme="majorBidi" w:hAnsiTheme="majorBidi" w:cstheme="majorBidi"/>
          <w:sz w:val="24"/>
          <w:szCs w:val="24"/>
        </w:rPr>
        <w:t xml:space="preserve"> </w:t>
      </w:r>
    </w:p>
    <w:p w14:paraId="2CC054A6" w14:textId="77777777" w:rsidR="006C6CA9" w:rsidRPr="00EC0795" w:rsidRDefault="006C6CA9" w:rsidP="006C6CA9">
      <w:pPr>
        <w:pStyle w:val="NormalWeb"/>
        <w:spacing w:line="480" w:lineRule="auto"/>
        <w:ind w:left="720"/>
        <w:rPr>
          <w:rStyle w:val="Hyperlink"/>
          <w:rFonts w:asciiTheme="majorBidi" w:hAnsiTheme="majorBidi" w:cstheme="majorBidi"/>
          <w:color w:val="auto"/>
          <w:sz w:val="24"/>
          <w:szCs w:val="24"/>
        </w:rPr>
      </w:pPr>
    </w:p>
    <w:p w14:paraId="697C2C9C" w14:textId="77777777" w:rsidR="006C6CA9" w:rsidRPr="00EC0795" w:rsidRDefault="006C6CA9" w:rsidP="006C6CA9">
      <w:pPr>
        <w:pStyle w:val="NormalWeb"/>
        <w:numPr>
          <w:ilvl w:val="0"/>
          <w:numId w:val="23"/>
        </w:numPr>
        <w:spacing w:line="480" w:lineRule="auto"/>
        <w:rPr>
          <w:rFonts w:asciiTheme="majorBidi" w:hAnsiTheme="majorBidi" w:cstheme="majorBidi"/>
          <w:sz w:val="24"/>
          <w:szCs w:val="24"/>
        </w:rPr>
      </w:pPr>
      <w:r w:rsidRPr="00EC0795">
        <w:rPr>
          <w:rFonts w:asciiTheme="majorBidi" w:hAnsiTheme="majorBidi" w:cstheme="majorBidi"/>
          <w:sz w:val="24"/>
          <w:szCs w:val="24"/>
        </w:rPr>
        <w:t xml:space="preserve">Goodwin VA, Pickering R, Ballinger C, et al. </w:t>
      </w:r>
      <w:r w:rsidRPr="00EC0795">
        <w:rPr>
          <w:rFonts w:asciiTheme="majorBidi" w:eastAsia="Times New Roman" w:hAnsiTheme="majorBidi" w:cstheme="majorBidi"/>
          <w:sz w:val="24"/>
          <w:szCs w:val="24"/>
        </w:rPr>
        <w:t xml:space="preserve">and on behalf of the PDSAFE Protocol Development Group. </w:t>
      </w:r>
      <w:r w:rsidRPr="00EC0795">
        <w:rPr>
          <w:rFonts w:asciiTheme="majorBidi" w:eastAsia="Times New Roman" w:hAnsiTheme="majorBidi" w:cstheme="majorBidi"/>
          <w:sz w:val="24"/>
          <w:szCs w:val="24"/>
          <w:lang w:val="en"/>
        </w:rPr>
        <w:t>A multi-centre, randomised controlled trial of the effectiveness of PDSAFE to prevent falls among people with Parkinson’s: study protocol. BMC Neurol.  2015; 15:</w:t>
      </w:r>
      <w:r w:rsidRPr="00EC0795">
        <w:rPr>
          <w:rFonts w:asciiTheme="majorBidi" w:hAnsiTheme="majorBidi" w:cstheme="majorBidi"/>
          <w:sz w:val="24"/>
          <w:szCs w:val="24"/>
        </w:rPr>
        <w:t xml:space="preserve">81. </w:t>
      </w:r>
    </w:p>
    <w:p w14:paraId="5BC84160" w14:textId="77777777" w:rsidR="006C6CA9" w:rsidRPr="00EC0795" w:rsidRDefault="006C6CA9" w:rsidP="006C6CA9">
      <w:pPr>
        <w:pStyle w:val="NormalWeb"/>
        <w:spacing w:line="480" w:lineRule="auto"/>
        <w:ind w:left="720"/>
        <w:rPr>
          <w:sz w:val="24"/>
          <w:szCs w:val="24"/>
        </w:rPr>
      </w:pPr>
    </w:p>
    <w:p w14:paraId="2C80DE83" w14:textId="7827EDE0" w:rsidR="006C6CA9" w:rsidRPr="00EC0795" w:rsidRDefault="006C6CA9" w:rsidP="006C6CA9">
      <w:pPr>
        <w:pStyle w:val="ListParagraph"/>
        <w:numPr>
          <w:ilvl w:val="0"/>
          <w:numId w:val="23"/>
        </w:numPr>
        <w:spacing w:line="480" w:lineRule="auto"/>
        <w:ind w:left="714" w:hanging="357"/>
        <w:rPr>
          <w:rFonts w:ascii="Times New Roman" w:eastAsia="Times New Roman" w:hAnsi="Times New Roman" w:cs="Times New Roman"/>
        </w:rPr>
      </w:pPr>
      <w:proofErr w:type="spellStart"/>
      <w:r w:rsidRPr="00EC0795">
        <w:rPr>
          <w:rFonts w:ascii="Times New Roman" w:eastAsia="Times New Roman" w:hAnsi="Times New Roman" w:cs="Times New Roman"/>
          <w:shd w:val="clear" w:color="auto" w:fill="FFFFFF"/>
        </w:rPr>
        <w:t>Chivers</w:t>
      </w:r>
      <w:proofErr w:type="spellEnd"/>
      <w:r w:rsidRPr="00EC0795">
        <w:rPr>
          <w:rFonts w:ascii="Times New Roman" w:eastAsia="Times New Roman" w:hAnsi="Times New Roman" w:cs="Times New Roman"/>
          <w:shd w:val="clear" w:color="auto" w:fill="FFFFFF"/>
        </w:rPr>
        <w:t xml:space="preserve"> Seymour K, Pickering R,  Rochester L, et al. Multicentre, randomised controlled trial of PDSAFE, a physiotherapist-delivered fall prevention programme for people with Parkinson’s, J of </w:t>
      </w:r>
      <w:proofErr w:type="spellStart"/>
      <w:r w:rsidRPr="00EC0795">
        <w:rPr>
          <w:rFonts w:ascii="Times New Roman" w:eastAsia="Times New Roman" w:hAnsi="Times New Roman" w:cs="Times New Roman"/>
          <w:shd w:val="clear" w:color="auto" w:fill="FFFFFF"/>
        </w:rPr>
        <w:t>Neuro</w:t>
      </w:r>
      <w:r w:rsidR="00207162">
        <w:rPr>
          <w:rFonts w:ascii="Times New Roman" w:eastAsia="Times New Roman" w:hAnsi="Times New Roman" w:cs="Times New Roman"/>
          <w:shd w:val="clear" w:color="auto" w:fill="FFFFFF"/>
        </w:rPr>
        <w:t>l</w:t>
      </w:r>
      <w:proofErr w:type="spellEnd"/>
      <w:r w:rsidRPr="00EC0795">
        <w:rPr>
          <w:rFonts w:ascii="Times New Roman" w:eastAsia="Times New Roman" w:hAnsi="Times New Roman" w:cs="Times New Roman"/>
          <w:shd w:val="clear" w:color="auto" w:fill="FFFFFF"/>
        </w:rPr>
        <w:t xml:space="preserve">, </w:t>
      </w:r>
      <w:proofErr w:type="spellStart"/>
      <w:r w:rsidRPr="00EC0795">
        <w:rPr>
          <w:rFonts w:ascii="Times New Roman" w:eastAsia="Times New Roman" w:hAnsi="Times New Roman" w:cs="Times New Roman"/>
          <w:shd w:val="clear" w:color="auto" w:fill="FFFFFF"/>
        </w:rPr>
        <w:t>Neurosurg</w:t>
      </w:r>
      <w:proofErr w:type="spellEnd"/>
      <w:r w:rsidRPr="00EC0795">
        <w:rPr>
          <w:rFonts w:ascii="Times New Roman" w:eastAsia="Times New Roman" w:hAnsi="Times New Roman" w:cs="Times New Roman"/>
          <w:shd w:val="clear" w:color="auto" w:fill="FFFFFF"/>
        </w:rPr>
        <w:t xml:space="preserve"> &amp; </w:t>
      </w:r>
      <w:proofErr w:type="spellStart"/>
      <w:r w:rsidRPr="00EC0795">
        <w:rPr>
          <w:rFonts w:ascii="Times New Roman" w:eastAsia="Times New Roman" w:hAnsi="Times New Roman" w:cs="Times New Roman"/>
          <w:shd w:val="clear" w:color="auto" w:fill="FFFFFF"/>
        </w:rPr>
        <w:t>Psychiatr</w:t>
      </w:r>
      <w:proofErr w:type="spellEnd"/>
      <w:r w:rsidRPr="00EC0795">
        <w:rPr>
          <w:rFonts w:ascii="Times New Roman" w:eastAsia="Times New Roman" w:hAnsi="Times New Roman" w:cs="Times New Roman"/>
          <w:shd w:val="clear" w:color="auto" w:fill="FFFFFF"/>
        </w:rPr>
        <w:t>. 2019; 90:7.</w:t>
      </w:r>
    </w:p>
    <w:p w14:paraId="66E50AE0" w14:textId="77777777" w:rsidR="006C6CA9" w:rsidRPr="00EC0795" w:rsidRDefault="006C6CA9" w:rsidP="006C6CA9">
      <w:pPr>
        <w:widowControl w:val="0"/>
        <w:autoSpaceDE w:val="0"/>
        <w:autoSpaceDN w:val="0"/>
        <w:adjustRightInd w:val="0"/>
        <w:spacing w:after="400" w:line="480" w:lineRule="auto"/>
        <w:ind w:right="400"/>
        <w:rPr>
          <w:rFonts w:asciiTheme="majorBidi" w:hAnsiTheme="majorBidi" w:cstheme="majorBidi"/>
          <w:bCs/>
        </w:rPr>
      </w:pPr>
    </w:p>
    <w:p w14:paraId="7BDF118E" w14:textId="77777777" w:rsidR="006C6CA9" w:rsidRPr="00EC0795" w:rsidRDefault="006C6CA9" w:rsidP="006C6CA9">
      <w:pPr>
        <w:pStyle w:val="ListParagraph"/>
        <w:widowControl w:val="0"/>
        <w:numPr>
          <w:ilvl w:val="0"/>
          <w:numId w:val="23"/>
        </w:numPr>
        <w:autoSpaceDE w:val="0"/>
        <w:autoSpaceDN w:val="0"/>
        <w:adjustRightInd w:val="0"/>
        <w:spacing w:after="400" w:line="480" w:lineRule="auto"/>
        <w:ind w:right="400"/>
        <w:rPr>
          <w:rFonts w:asciiTheme="majorBidi" w:hAnsiTheme="majorBidi" w:cstheme="majorBidi"/>
          <w:bCs/>
          <w:lang w:val="en-US"/>
        </w:rPr>
      </w:pPr>
      <w:r w:rsidRPr="00EC0795">
        <w:rPr>
          <w:rFonts w:asciiTheme="majorBidi" w:hAnsiTheme="majorBidi" w:cstheme="majorBidi"/>
          <w:bCs/>
          <w:lang w:val="en-US"/>
        </w:rPr>
        <w:t>Glaser, B. &amp; Strauss, A. The Discovery of Grounded Theory: Strategies for Qualitative Research.  Chicago: Aldine, 1967.</w:t>
      </w:r>
    </w:p>
    <w:p w14:paraId="37B18127" w14:textId="77777777" w:rsidR="006C6CA9" w:rsidRPr="00EC0795" w:rsidRDefault="006C6CA9" w:rsidP="006C6CA9">
      <w:pPr>
        <w:pStyle w:val="ListParagraph"/>
        <w:rPr>
          <w:rFonts w:asciiTheme="majorBidi" w:hAnsiTheme="majorBidi" w:cstheme="majorBidi"/>
          <w:bCs/>
          <w:lang w:val="en-US"/>
        </w:rPr>
      </w:pPr>
    </w:p>
    <w:p w14:paraId="2FB485B8" w14:textId="364D3380" w:rsidR="006C6CA9" w:rsidRPr="00EC0795" w:rsidRDefault="006C6CA9" w:rsidP="006C6CA9">
      <w:pPr>
        <w:pStyle w:val="ListParagraph"/>
        <w:widowControl w:val="0"/>
        <w:numPr>
          <w:ilvl w:val="0"/>
          <w:numId w:val="23"/>
        </w:numPr>
        <w:autoSpaceDE w:val="0"/>
        <w:autoSpaceDN w:val="0"/>
        <w:adjustRightInd w:val="0"/>
        <w:spacing w:after="400" w:line="480" w:lineRule="auto"/>
        <w:ind w:right="400"/>
        <w:rPr>
          <w:rFonts w:asciiTheme="majorBidi" w:hAnsiTheme="majorBidi" w:cstheme="majorBidi"/>
          <w:bCs/>
          <w:lang w:val="en-US"/>
        </w:rPr>
      </w:pPr>
      <w:r w:rsidRPr="00EC0795">
        <w:rPr>
          <w:rFonts w:ascii="Times New Roman" w:hAnsi="Times New Roman" w:cs="Times New Roman"/>
        </w:rPr>
        <w:t>Baker</w:t>
      </w:r>
      <w:r w:rsidR="00083DDF">
        <w:rPr>
          <w:rFonts w:ascii="Times New Roman" w:hAnsi="Times New Roman" w:cs="Times New Roman"/>
        </w:rPr>
        <w:t xml:space="preserve"> CL</w:t>
      </w:r>
      <w:r w:rsidRPr="00EC0795">
        <w:rPr>
          <w:rFonts w:ascii="Times New Roman" w:hAnsi="Times New Roman" w:cs="Times New Roman"/>
        </w:rPr>
        <w:t xml:space="preserve">, </w:t>
      </w:r>
      <w:proofErr w:type="spellStart"/>
      <w:r w:rsidRPr="00EC0795">
        <w:rPr>
          <w:rFonts w:ascii="Times New Roman" w:hAnsi="Times New Roman" w:cs="Times New Roman"/>
        </w:rPr>
        <w:t>Wuest</w:t>
      </w:r>
      <w:proofErr w:type="spellEnd"/>
      <w:r w:rsidRPr="00EC0795">
        <w:rPr>
          <w:rFonts w:ascii="Times New Roman" w:hAnsi="Times New Roman" w:cs="Times New Roman"/>
        </w:rPr>
        <w:t>,</w:t>
      </w:r>
      <w:r w:rsidR="00083DDF">
        <w:rPr>
          <w:rFonts w:ascii="Times New Roman" w:hAnsi="Times New Roman" w:cs="Times New Roman"/>
        </w:rPr>
        <w:t xml:space="preserve"> JA</w:t>
      </w:r>
      <w:r w:rsidRPr="00EC0795">
        <w:rPr>
          <w:rFonts w:ascii="Times New Roman" w:hAnsi="Times New Roman" w:cs="Times New Roman"/>
        </w:rPr>
        <w:t xml:space="preserve"> &amp; </w:t>
      </w:r>
      <w:r w:rsidR="00083DDF">
        <w:rPr>
          <w:rFonts w:ascii="Times New Roman" w:hAnsi="Times New Roman" w:cs="Times New Roman"/>
        </w:rPr>
        <w:t>Stern PN</w:t>
      </w:r>
      <w:r w:rsidRPr="00EC0795">
        <w:rPr>
          <w:rFonts w:ascii="Times New Roman" w:hAnsi="Times New Roman" w:cs="Times New Roman"/>
        </w:rPr>
        <w:t xml:space="preserve">, </w:t>
      </w:r>
      <w:r w:rsidR="00083DDF">
        <w:rPr>
          <w:rFonts w:ascii="Times New Roman" w:hAnsi="Times New Roman" w:cs="Times New Roman"/>
        </w:rPr>
        <w:t xml:space="preserve">Method slurring: the grounded theory/phenomenology example, J of </w:t>
      </w:r>
      <w:proofErr w:type="spellStart"/>
      <w:r w:rsidR="00083DDF">
        <w:rPr>
          <w:rFonts w:ascii="Times New Roman" w:hAnsi="Times New Roman" w:cs="Times New Roman"/>
        </w:rPr>
        <w:t>Adv</w:t>
      </w:r>
      <w:proofErr w:type="spellEnd"/>
      <w:r w:rsidR="00083DDF">
        <w:rPr>
          <w:rFonts w:ascii="Times New Roman" w:hAnsi="Times New Roman" w:cs="Times New Roman"/>
        </w:rPr>
        <w:t xml:space="preserve"> </w:t>
      </w:r>
      <w:proofErr w:type="spellStart"/>
      <w:r w:rsidR="00083DDF">
        <w:rPr>
          <w:rFonts w:ascii="Times New Roman" w:hAnsi="Times New Roman" w:cs="Times New Roman"/>
        </w:rPr>
        <w:t>Nurs</w:t>
      </w:r>
      <w:proofErr w:type="spellEnd"/>
      <w:r w:rsidR="00083DDF">
        <w:rPr>
          <w:rFonts w:ascii="Times New Roman" w:hAnsi="Times New Roman" w:cs="Times New Roman"/>
        </w:rPr>
        <w:t xml:space="preserve">, </w:t>
      </w:r>
      <w:r w:rsidRPr="00EC0795">
        <w:rPr>
          <w:rFonts w:ascii="Times New Roman" w:hAnsi="Times New Roman" w:cs="Times New Roman"/>
        </w:rPr>
        <w:t>1992;</w:t>
      </w:r>
      <w:r w:rsidR="00083DDF">
        <w:rPr>
          <w:rFonts w:ascii="Times New Roman" w:hAnsi="Times New Roman" w:cs="Times New Roman"/>
        </w:rPr>
        <w:t xml:space="preserve"> 17: 1355-60.</w:t>
      </w:r>
    </w:p>
    <w:p w14:paraId="3B7AA16F" w14:textId="77777777" w:rsidR="006C6CA9" w:rsidRPr="00EC0795" w:rsidRDefault="006C6CA9" w:rsidP="006C6CA9">
      <w:pPr>
        <w:pStyle w:val="ListParagraph"/>
        <w:rPr>
          <w:rFonts w:ascii="Times New Roman" w:hAnsi="Times New Roman" w:cs="Times New Roman"/>
        </w:rPr>
      </w:pPr>
    </w:p>
    <w:p w14:paraId="6A900500" w14:textId="58CB1AC3" w:rsidR="006C6CA9" w:rsidRPr="00EC0795" w:rsidRDefault="006C6CA9" w:rsidP="006C6CA9">
      <w:pPr>
        <w:pStyle w:val="ListParagraph"/>
        <w:widowControl w:val="0"/>
        <w:numPr>
          <w:ilvl w:val="0"/>
          <w:numId w:val="23"/>
        </w:numPr>
        <w:autoSpaceDE w:val="0"/>
        <w:autoSpaceDN w:val="0"/>
        <w:adjustRightInd w:val="0"/>
        <w:spacing w:after="400" w:line="480" w:lineRule="auto"/>
        <w:ind w:right="400"/>
        <w:rPr>
          <w:rFonts w:asciiTheme="majorBidi" w:hAnsiTheme="majorBidi" w:cstheme="majorBidi"/>
          <w:bCs/>
          <w:lang w:val="en-US"/>
        </w:rPr>
      </w:pPr>
      <w:proofErr w:type="spellStart"/>
      <w:r w:rsidRPr="00EC0795">
        <w:rPr>
          <w:rFonts w:ascii="Times New Roman" w:hAnsi="Times New Roman" w:cs="Times New Roman"/>
        </w:rPr>
        <w:t>Caelli</w:t>
      </w:r>
      <w:proofErr w:type="spellEnd"/>
      <w:r w:rsidR="00083DDF">
        <w:rPr>
          <w:rFonts w:ascii="Times New Roman" w:hAnsi="Times New Roman" w:cs="Times New Roman"/>
        </w:rPr>
        <w:t xml:space="preserve"> K</w:t>
      </w:r>
      <w:r w:rsidRPr="00EC0795">
        <w:rPr>
          <w:rFonts w:ascii="Times New Roman" w:hAnsi="Times New Roman" w:cs="Times New Roman"/>
        </w:rPr>
        <w:t>, Ray</w:t>
      </w:r>
      <w:r w:rsidR="00083DDF">
        <w:rPr>
          <w:rFonts w:ascii="Times New Roman" w:hAnsi="Times New Roman" w:cs="Times New Roman"/>
        </w:rPr>
        <w:t xml:space="preserve"> L</w:t>
      </w:r>
      <w:r w:rsidRPr="00EC0795">
        <w:rPr>
          <w:rFonts w:ascii="Times New Roman" w:hAnsi="Times New Roman" w:cs="Times New Roman"/>
        </w:rPr>
        <w:t>, &amp; Mill</w:t>
      </w:r>
      <w:r w:rsidR="00083DDF">
        <w:rPr>
          <w:rFonts w:ascii="Times New Roman" w:hAnsi="Times New Roman" w:cs="Times New Roman"/>
        </w:rPr>
        <w:t xml:space="preserve"> J.  ‘Clear as Mud’: Toward greater clarity in generic qualitative research,</w:t>
      </w:r>
      <w:r w:rsidRPr="00EC0795">
        <w:rPr>
          <w:rFonts w:ascii="Times New Roman" w:hAnsi="Times New Roman" w:cs="Times New Roman"/>
        </w:rPr>
        <w:t xml:space="preserve"> </w:t>
      </w:r>
      <w:r w:rsidR="00083DDF">
        <w:rPr>
          <w:rFonts w:ascii="Times New Roman" w:hAnsi="Times New Roman" w:cs="Times New Roman"/>
        </w:rPr>
        <w:t xml:space="preserve">Int J of Qual </w:t>
      </w:r>
      <w:r w:rsidR="00792D26">
        <w:rPr>
          <w:rFonts w:ascii="Times New Roman" w:hAnsi="Times New Roman" w:cs="Times New Roman"/>
        </w:rPr>
        <w:t>Methods, 2003; 2:1-13.</w:t>
      </w:r>
      <w:r w:rsidRPr="00EC0795">
        <w:rPr>
          <w:rFonts w:ascii="Times New Roman" w:hAnsi="Times New Roman" w:cs="Times New Roman"/>
        </w:rPr>
        <w:t xml:space="preserve"> </w:t>
      </w:r>
    </w:p>
    <w:p w14:paraId="321CBD7F" w14:textId="77777777" w:rsidR="006C6CA9" w:rsidRPr="00EC0795" w:rsidRDefault="006C6CA9" w:rsidP="006C6CA9">
      <w:pPr>
        <w:pStyle w:val="ListParagraph"/>
        <w:rPr>
          <w:rFonts w:ascii="Times New Roman" w:hAnsi="Times New Roman" w:cs="Times New Roman"/>
        </w:rPr>
      </w:pPr>
    </w:p>
    <w:p w14:paraId="139E8B94" w14:textId="0CCA0005" w:rsidR="006C6CA9" w:rsidRPr="00EC0795" w:rsidRDefault="006C6CA9" w:rsidP="006C6CA9">
      <w:pPr>
        <w:pStyle w:val="ListParagraph"/>
        <w:widowControl w:val="0"/>
        <w:numPr>
          <w:ilvl w:val="0"/>
          <w:numId w:val="23"/>
        </w:numPr>
        <w:autoSpaceDE w:val="0"/>
        <w:autoSpaceDN w:val="0"/>
        <w:adjustRightInd w:val="0"/>
        <w:spacing w:after="400" w:line="480" w:lineRule="auto"/>
        <w:ind w:right="400"/>
        <w:rPr>
          <w:rFonts w:asciiTheme="majorBidi" w:hAnsiTheme="majorBidi" w:cstheme="majorBidi"/>
          <w:bCs/>
          <w:lang w:val="en-US"/>
        </w:rPr>
      </w:pPr>
      <w:r w:rsidRPr="00EC0795">
        <w:rPr>
          <w:rFonts w:ascii="Times New Roman" w:hAnsi="Times New Roman" w:cs="Times New Roman"/>
        </w:rPr>
        <w:t>Charmaz,</w:t>
      </w:r>
      <w:r w:rsidR="00792D26">
        <w:rPr>
          <w:rFonts w:ascii="Times New Roman" w:hAnsi="Times New Roman" w:cs="Times New Roman"/>
        </w:rPr>
        <w:t xml:space="preserve"> K. Grounded theory as an emergent method. In Hesse-</w:t>
      </w:r>
      <w:proofErr w:type="spellStart"/>
      <w:r w:rsidR="00792D26">
        <w:rPr>
          <w:rFonts w:ascii="Times New Roman" w:hAnsi="Times New Roman" w:cs="Times New Roman"/>
        </w:rPr>
        <w:t>Biber</w:t>
      </w:r>
      <w:proofErr w:type="spellEnd"/>
      <w:r w:rsidR="00792D26">
        <w:rPr>
          <w:rFonts w:ascii="Times New Roman" w:hAnsi="Times New Roman" w:cs="Times New Roman"/>
        </w:rPr>
        <w:t xml:space="preserve"> SN &amp; </w:t>
      </w:r>
      <w:proofErr w:type="spellStart"/>
      <w:r w:rsidR="00792D26">
        <w:rPr>
          <w:rFonts w:ascii="Times New Roman" w:hAnsi="Times New Roman" w:cs="Times New Roman"/>
        </w:rPr>
        <w:t>Leavy</w:t>
      </w:r>
      <w:proofErr w:type="spellEnd"/>
      <w:r w:rsidR="00792D26">
        <w:rPr>
          <w:rFonts w:ascii="Times New Roman" w:hAnsi="Times New Roman" w:cs="Times New Roman"/>
        </w:rPr>
        <w:t xml:space="preserve"> P. (Eds), Handbook of emergent methods: The Guildford Press;</w:t>
      </w:r>
      <w:r w:rsidRPr="00EC0795">
        <w:rPr>
          <w:rFonts w:ascii="Times New Roman" w:hAnsi="Times New Roman" w:cs="Times New Roman"/>
        </w:rPr>
        <w:t xml:space="preserve"> 2008</w:t>
      </w:r>
      <w:r w:rsidR="00792D26">
        <w:rPr>
          <w:rFonts w:ascii="Times New Roman" w:hAnsi="Times New Roman" w:cs="Times New Roman"/>
        </w:rPr>
        <w:t>. p155-170.</w:t>
      </w:r>
    </w:p>
    <w:p w14:paraId="445D6975" w14:textId="77777777" w:rsidR="006C6CA9" w:rsidRPr="00EC0795" w:rsidRDefault="006C6CA9" w:rsidP="006C6CA9">
      <w:pPr>
        <w:pStyle w:val="ListParagraph"/>
        <w:rPr>
          <w:rFonts w:ascii="Times New Roman" w:hAnsi="Times New Roman" w:cs="Times New Roman"/>
        </w:rPr>
      </w:pPr>
    </w:p>
    <w:p w14:paraId="4EA38C4A" w14:textId="5A02AC49" w:rsidR="006C6CA9" w:rsidRPr="00EC0795" w:rsidRDefault="006C6CA9" w:rsidP="006C6CA9">
      <w:pPr>
        <w:pStyle w:val="ListParagraph"/>
        <w:widowControl w:val="0"/>
        <w:numPr>
          <w:ilvl w:val="0"/>
          <w:numId w:val="23"/>
        </w:numPr>
        <w:autoSpaceDE w:val="0"/>
        <w:autoSpaceDN w:val="0"/>
        <w:adjustRightInd w:val="0"/>
        <w:spacing w:after="400" w:line="480" w:lineRule="auto"/>
        <w:ind w:right="400"/>
        <w:rPr>
          <w:rFonts w:asciiTheme="majorBidi" w:hAnsiTheme="majorBidi" w:cstheme="majorBidi"/>
          <w:bCs/>
          <w:lang w:val="en-US"/>
        </w:rPr>
      </w:pPr>
      <w:proofErr w:type="spellStart"/>
      <w:r w:rsidRPr="00EC0795">
        <w:rPr>
          <w:rFonts w:ascii="Times New Roman" w:hAnsi="Times New Roman" w:cs="Times New Roman"/>
        </w:rPr>
        <w:t>Cutcliff</w:t>
      </w:r>
      <w:r w:rsidR="007F5D9A">
        <w:rPr>
          <w:rFonts w:ascii="Times New Roman" w:hAnsi="Times New Roman" w:cs="Times New Roman"/>
        </w:rPr>
        <w:t>e</w:t>
      </w:r>
      <w:proofErr w:type="spellEnd"/>
      <w:r w:rsidR="00574419">
        <w:rPr>
          <w:rFonts w:ascii="Times New Roman" w:hAnsi="Times New Roman" w:cs="Times New Roman"/>
        </w:rPr>
        <w:t xml:space="preserve"> JR.</w:t>
      </w:r>
      <w:r w:rsidR="007F5D9A">
        <w:rPr>
          <w:rFonts w:ascii="Times New Roman" w:hAnsi="Times New Roman" w:cs="Times New Roman"/>
        </w:rPr>
        <w:t xml:space="preserve"> Adapt or adopt: developing and transgressing the methodological boundaries of grounded theory. J of Ad </w:t>
      </w:r>
      <w:proofErr w:type="spellStart"/>
      <w:r w:rsidR="007F5D9A">
        <w:rPr>
          <w:rFonts w:ascii="Times New Roman" w:hAnsi="Times New Roman" w:cs="Times New Roman"/>
        </w:rPr>
        <w:t>Nurs</w:t>
      </w:r>
      <w:proofErr w:type="spellEnd"/>
      <w:r w:rsidR="007F5D9A">
        <w:rPr>
          <w:rFonts w:ascii="Times New Roman" w:hAnsi="Times New Roman" w:cs="Times New Roman"/>
        </w:rPr>
        <w:t>.</w:t>
      </w:r>
      <w:r w:rsidRPr="00EC0795">
        <w:rPr>
          <w:rFonts w:ascii="Times New Roman" w:hAnsi="Times New Roman" w:cs="Times New Roman"/>
        </w:rPr>
        <w:t xml:space="preserve"> 2005; </w:t>
      </w:r>
      <w:r w:rsidR="007F5D9A">
        <w:rPr>
          <w:rFonts w:ascii="Times New Roman" w:hAnsi="Times New Roman" w:cs="Times New Roman"/>
        </w:rPr>
        <w:t>4: 421-428.</w:t>
      </w:r>
    </w:p>
    <w:p w14:paraId="7349C41A" w14:textId="77777777" w:rsidR="006C6CA9" w:rsidRPr="00EC0795" w:rsidRDefault="006C6CA9" w:rsidP="006C6CA9">
      <w:pPr>
        <w:pStyle w:val="ListParagraph"/>
        <w:rPr>
          <w:rFonts w:ascii="Times New Roman" w:hAnsi="Times New Roman" w:cs="Times New Roman"/>
        </w:rPr>
      </w:pPr>
    </w:p>
    <w:p w14:paraId="28504DC7" w14:textId="3F02EC5B" w:rsidR="006C6CA9" w:rsidRPr="00792D26" w:rsidRDefault="006C6CA9" w:rsidP="006C6CA9">
      <w:pPr>
        <w:pStyle w:val="ListParagraph"/>
        <w:widowControl w:val="0"/>
        <w:numPr>
          <w:ilvl w:val="0"/>
          <w:numId w:val="23"/>
        </w:numPr>
        <w:autoSpaceDE w:val="0"/>
        <w:autoSpaceDN w:val="0"/>
        <w:adjustRightInd w:val="0"/>
        <w:spacing w:after="400" w:line="480" w:lineRule="auto"/>
        <w:ind w:right="400"/>
        <w:rPr>
          <w:rFonts w:asciiTheme="majorBidi" w:hAnsiTheme="majorBidi" w:cstheme="majorBidi"/>
          <w:bCs/>
          <w:lang w:val="en-US"/>
        </w:rPr>
      </w:pPr>
      <w:r w:rsidRPr="00EC0795">
        <w:rPr>
          <w:rFonts w:ascii="Times New Roman" w:hAnsi="Times New Roman" w:cs="Times New Roman"/>
        </w:rPr>
        <w:t>Thorne</w:t>
      </w:r>
      <w:r w:rsidR="007F5D9A">
        <w:rPr>
          <w:rFonts w:ascii="Times New Roman" w:hAnsi="Times New Roman" w:cs="Times New Roman"/>
        </w:rPr>
        <w:t xml:space="preserve"> SE</w:t>
      </w:r>
      <w:r w:rsidRPr="00EC0795">
        <w:rPr>
          <w:rFonts w:ascii="Times New Roman" w:hAnsi="Times New Roman" w:cs="Times New Roman"/>
        </w:rPr>
        <w:t>, Kirkham</w:t>
      </w:r>
      <w:r w:rsidR="007F5D9A">
        <w:rPr>
          <w:rFonts w:ascii="Times New Roman" w:hAnsi="Times New Roman" w:cs="Times New Roman"/>
        </w:rPr>
        <w:t xml:space="preserve"> S</w:t>
      </w:r>
      <w:r w:rsidRPr="00EC0795">
        <w:rPr>
          <w:rFonts w:ascii="Times New Roman" w:hAnsi="Times New Roman" w:cs="Times New Roman"/>
        </w:rPr>
        <w:t>, &amp; MacDonald-</w:t>
      </w:r>
      <w:proofErr w:type="spellStart"/>
      <w:r w:rsidRPr="00EC0795">
        <w:rPr>
          <w:rFonts w:ascii="Times New Roman" w:hAnsi="Times New Roman" w:cs="Times New Roman"/>
        </w:rPr>
        <w:t>Emes</w:t>
      </w:r>
      <w:proofErr w:type="spellEnd"/>
      <w:r w:rsidRPr="00EC0795">
        <w:rPr>
          <w:rFonts w:ascii="Times New Roman" w:hAnsi="Times New Roman" w:cs="Times New Roman"/>
        </w:rPr>
        <w:t>,</w:t>
      </w:r>
      <w:r w:rsidR="007F5D9A">
        <w:rPr>
          <w:rFonts w:ascii="Times New Roman" w:hAnsi="Times New Roman" w:cs="Times New Roman"/>
        </w:rPr>
        <w:t xml:space="preserve"> J. Interpretive description: A noncategorical qualitative alternative for developing nursing knowledge. Res in </w:t>
      </w:r>
      <w:proofErr w:type="spellStart"/>
      <w:r w:rsidR="007F5D9A">
        <w:rPr>
          <w:rFonts w:ascii="Times New Roman" w:hAnsi="Times New Roman" w:cs="Times New Roman"/>
        </w:rPr>
        <w:t>Nurs</w:t>
      </w:r>
      <w:proofErr w:type="spellEnd"/>
      <w:r w:rsidR="007F5D9A">
        <w:rPr>
          <w:rFonts w:ascii="Times New Roman" w:hAnsi="Times New Roman" w:cs="Times New Roman"/>
        </w:rPr>
        <w:t xml:space="preserve"> &amp; Health. </w:t>
      </w:r>
      <w:r w:rsidRPr="00EC0795">
        <w:rPr>
          <w:rFonts w:ascii="Times New Roman" w:hAnsi="Times New Roman" w:cs="Times New Roman"/>
        </w:rPr>
        <w:t>1997</w:t>
      </w:r>
      <w:r w:rsidR="007F5D9A">
        <w:rPr>
          <w:rFonts w:ascii="Times New Roman" w:hAnsi="Times New Roman" w:cs="Times New Roman"/>
        </w:rPr>
        <w:t>; 20: 169-177.</w:t>
      </w:r>
    </w:p>
    <w:p w14:paraId="1AB29B86" w14:textId="6F6244A9" w:rsidR="007F5D9A" w:rsidRDefault="006C6CA9" w:rsidP="006C6CA9">
      <w:pPr>
        <w:pStyle w:val="NormalWeb"/>
        <w:numPr>
          <w:ilvl w:val="0"/>
          <w:numId w:val="23"/>
        </w:numPr>
        <w:spacing w:line="480" w:lineRule="auto"/>
        <w:rPr>
          <w:rFonts w:asciiTheme="majorBidi" w:hAnsiTheme="majorBidi" w:cstheme="majorBidi"/>
          <w:sz w:val="24"/>
          <w:szCs w:val="24"/>
        </w:rPr>
      </w:pPr>
      <w:proofErr w:type="spellStart"/>
      <w:r w:rsidRPr="00EC0795">
        <w:rPr>
          <w:rFonts w:asciiTheme="majorBidi" w:hAnsiTheme="majorBidi" w:cstheme="majorBidi"/>
          <w:sz w:val="24"/>
          <w:szCs w:val="24"/>
        </w:rPr>
        <w:t>Calman</w:t>
      </w:r>
      <w:proofErr w:type="spellEnd"/>
      <w:r w:rsidRPr="00EC0795">
        <w:rPr>
          <w:rFonts w:asciiTheme="majorBidi" w:hAnsiTheme="majorBidi" w:cstheme="majorBidi"/>
          <w:sz w:val="24"/>
          <w:szCs w:val="24"/>
        </w:rPr>
        <w:t xml:space="preserve"> L, </w:t>
      </w:r>
      <w:proofErr w:type="spellStart"/>
      <w:r w:rsidRPr="00EC0795">
        <w:rPr>
          <w:rFonts w:asciiTheme="majorBidi" w:hAnsiTheme="majorBidi" w:cstheme="majorBidi"/>
          <w:sz w:val="24"/>
          <w:szCs w:val="24"/>
        </w:rPr>
        <w:t>Brunton</w:t>
      </w:r>
      <w:proofErr w:type="spellEnd"/>
      <w:r w:rsidRPr="00EC0795">
        <w:rPr>
          <w:rFonts w:asciiTheme="majorBidi" w:hAnsiTheme="majorBidi" w:cstheme="majorBidi"/>
          <w:sz w:val="24"/>
          <w:szCs w:val="24"/>
        </w:rPr>
        <w:t xml:space="preserve"> L, </w:t>
      </w:r>
      <w:proofErr w:type="spellStart"/>
      <w:r w:rsidRPr="00EC0795">
        <w:rPr>
          <w:rFonts w:asciiTheme="majorBidi" w:hAnsiTheme="majorBidi" w:cstheme="majorBidi"/>
          <w:sz w:val="24"/>
          <w:szCs w:val="24"/>
        </w:rPr>
        <w:t>Molassiotis</w:t>
      </w:r>
      <w:proofErr w:type="spellEnd"/>
      <w:r w:rsidRPr="00EC0795">
        <w:rPr>
          <w:rFonts w:asciiTheme="majorBidi" w:hAnsiTheme="majorBidi" w:cstheme="majorBidi"/>
          <w:sz w:val="24"/>
          <w:szCs w:val="24"/>
        </w:rPr>
        <w:t xml:space="preserve"> A.  Developing longitudinal qualitative designs:  lessons learned and recommendations for health services research.  BMC Med Res </w:t>
      </w:r>
      <w:proofErr w:type="spellStart"/>
      <w:r w:rsidRPr="00EC0795">
        <w:rPr>
          <w:rFonts w:asciiTheme="majorBidi" w:hAnsiTheme="majorBidi" w:cstheme="majorBidi"/>
          <w:sz w:val="24"/>
          <w:szCs w:val="24"/>
        </w:rPr>
        <w:t>Methodol</w:t>
      </w:r>
      <w:proofErr w:type="spellEnd"/>
      <w:r w:rsidRPr="00EC0795">
        <w:rPr>
          <w:rFonts w:asciiTheme="majorBidi" w:hAnsiTheme="majorBidi" w:cstheme="majorBidi"/>
          <w:sz w:val="24"/>
          <w:szCs w:val="24"/>
        </w:rPr>
        <w:t>.</w:t>
      </w:r>
      <w:r w:rsidRPr="00EC0795">
        <w:rPr>
          <w:rFonts w:asciiTheme="majorBidi" w:hAnsiTheme="majorBidi" w:cstheme="majorBidi"/>
          <w:i/>
          <w:sz w:val="24"/>
          <w:szCs w:val="24"/>
        </w:rPr>
        <w:t xml:space="preserve"> </w:t>
      </w:r>
      <w:r w:rsidRPr="00EC0795">
        <w:rPr>
          <w:rFonts w:asciiTheme="majorBidi" w:hAnsiTheme="majorBidi" w:cstheme="majorBidi"/>
          <w:sz w:val="24"/>
          <w:szCs w:val="24"/>
        </w:rPr>
        <w:t>2013</w:t>
      </w:r>
      <w:proofErr w:type="gramStart"/>
      <w:r w:rsidRPr="00EC0795">
        <w:rPr>
          <w:rFonts w:asciiTheme="majorBidi" w:hAnsiTheme="majorBidi" w:cstheme="majorBidi"/>
          <w:sz w:val="24"/>
          <w:szCs w:val="24"/>
        </w:rPr>
        <w:t>;3:14</w:t>
      </w:r>
      <w:proofErr w:type="gramEnd"/>
      <w:r w:rsidRPr="00EC0795">
        <w:rPr>
          <w:rFonts w:asciiTheme="majorBidi" w:hAnsiTheme="majorBidi" w:cstheme="majorBidi"/>
          <w:sz w:val="24"/>
          <w:szCs w:val="24"/>
        </w:rPr>
        <w:t xml:space="preserve">. </w:t>
      </w:r>
    </w:p>
    <w:p w14:paraId="27F0F6D1" w14:textId="77777777" w:rsidR="007F5D9A" w:rsidRPr="007F5D9A" w:rsidRDefault="007F5D9A" w:rsidP="007F5D9A">
      <w:pPr>
        <w:pStyle w:val="NormalWeb"/>
        <w:spacing w:line="480" w:lineRule="auto"/>
        <w:ind w:left="720"/>
        <w:rPr>
          <w:rFonts w:asciiTheme="majorBidi" w:hAnsiTheme="majorBidi" w:cstheme="majorBidi"/>
          <w:sz w:val="24"/>
          <w:szCs w:val="24"/>
        </w:rPr>
      </w:pPr>
    </w:p>
    <w:p w14:paraId="55670420" w14:textId="77777777" w:rsidR="006C6CA9" w:rsidRPr="00EC0795" w:rsidRDefault="006C6CA9" w:rsidP="006C6CA9">
      <w:pPr>
        <w:pStyle w:val="ListParagraph"/>
        <w:numPr>
          <w:ilvl w:val="0"/>
          <w:numId w:val="23"/>
        </w:numPr>
        <w:spacing w:before="100" w:beforeAutospacing="1" w:after="100" w:afterAutospacing="1" w:line="480" w:lineRule="auto"/>
        <w:rPr>
          <w:rFonts w:asciiTheme="majorBidi" w:hAnsiTheme="majorBidi" w:cstheme="majorBidi"/>
        </w:rPr>
      </w:pPr>
      <w:r w:rsidRPr="00EC0795">
        <w:rPr>
          <w:rFonts w:asciiTheme="majorBidi" w:hAnsiTheme="majorBidi" w:cstheme="majorBidi"/>
        </w:rPr>
        <w:t xml:space="preserve">Ramsay P, </w:t>
      </w:r>
      <w:proofErr w:type="spellStart"/>
      <w:r w:rsidRPr="00EC0795">
        <w:rPr>
          <w:rFonts w:asciiTheme="majorBidi" w:hAnsiTheme="majorBidi" w:cstheme="majorBidi"/>
        </w:rPr>
        <w:t>Huby</w:t>
      </w:r>
      <w:proofErr w:type="spellEnd"/>
      <w:r w:rsidRPr="00EC0795">
        <w:rPr>
          <w:rFonts w:asciiTheme="majorBidi" w:hAnsiTheme="majorBidi" w:cstheme="majorBidi"/>
        </w:rPr>
        <w:t xml:space="preserve"> G, Rattray J, et al. A longitudinal qualitative exploration of healthcare and informal support needs among survivors of critical illness:  the RELINQUISH protocol. BMJ Open. 2012</w:t>
      </w:r>
      <w:proofErr w:type="gramStart"/>
      <w:r w:rsidRPr="00EC0795">
        <w:rPr>
          <w:rFonts w:asciiTheme="majorBidi" w:hAnsiTheme="majorBidi" w:cstheme="majorBidi"/>
        </w:rPr>
        <w:t>;2:4</w:t>
      </w:r>
      <w:proofErr w:type="gramEnd"/>
      <w:r w:rsidRPr="00EC0795">
        <w:rPr>
          <w:rFonts w:asciiTheme="majorBidi" w:hAnsiTheme="majorBidi" w:cstheme="majorBidi"/>
        </w:rPr>
        <w:t xml:space="preserve">.   </w:t>
      </w:r>
    </w:p>
    <w:p w14:paraId="6C162C1E" w14:textId="77777777" w:rsidR="006C6CA9" w:rsidRPr="00EC0795" w:rsidRDefault="006C6CA9" w:rsidP="006C6CA9">
      <w:pPr>
        <w:spacing w:before="100" w:beforeAutospacing="1" w:after="100" w:afterAutospacing="1" w:line="480" w:lineRule="auto"/>
        <w:rPr>
          <w:rFonts w:asciiTheme="majorBidi" w:hAnsiTheme="majorBidi" w:cstheme="majorBidi"/>
        </w:rPr>
      </w:pPr>
    </w:p>
    <w:p w14:paraId="29A77BB4" w14:textId="77777777" w:rsidR="006C6CA9" w:rsidRPr="00EC0795" w:rsidRDefault="006C6CA9" w:rsidP="006C6CA9">
      <w:pPr>
        <w:pStyle w:val="ListParagraph"/>
        <w:numPr>
          <w:ilvl w:val="0"/>
          <w:numId w:val="23"/>
        </w:numPr>
        <w:spacing w:before="100" w:beforeAutospacing="1" w:after="100" w:afterAutospacing="1" w:line="480" w:lineRule="auto"/>
        <w:rPr>
          <w:rStyle w:val="apple-converted-space"/>
          <w:rFonts w:asciiTheme="majorBidi" w:hAnsiTheme="majorBidi" w:cstheme="majorBidi"/>
          <w:u w:val="single"/>
        </w:rPr>
      </w:pPr>
      <w:r w:rsidRPr="00EC0795">
        <w:rPr>
          <w:rFonts w:asciiTheme="majorBidi" w:hAnsiTheme="majorBidi" w:cstheme="majorBidi"/>
          <w:lang w:val="fr-FR"/>
        </w:rPr>
        <w:t xml:space="preserve">Murray SA, Kendal M, </w:t>
      </w:r>
      <w:proofErr w:type="spellStart"/>
      <w:r w:rsidRPr="00EC0795">
        <w:rPr>
          <w:rFonts w:asciiTheme="majorBidi" w:hAnsiTheme="majorBidi" w:cstheme="majorBidi"/>
          <w:lang w:val="fr-FR"/>
        </w:rPr>
        <w:t>Carduff</w:t>
      </w:r>
      <w:proofErr w:type="spellEnd"/>
      <w:r w:rsidRPr="00EC0795">
        <w:rPr>
          <w:rFonts w:asciiTheme="majorBidi" w:hAnsiTheme="majorBidi" w:cstheme="majorBidi"/>
          <w:lang w:val="fr-FR"/>
        </w:rPr>
        <w:t xml:space="preserve"> E, et al.  </w:t>
      </w:r>
      <w:r w:rsidRPr="00EC0795">
        <w:rPr>
          <w:rFonts w:asciiTheme="majorBidi" w:eastAsia="Times New Roman" w:hAnsiTheme="majorBidi" w:cstheme="majorBidi"/>
        </w:rPr>
        <w:t>Use of serial qualitative interviews to understand patients’ evolving experiences and needs. BMJ</w:t>
      </w:r>
      <w:r w:rsidRPr="00EC0795">
        <w:rPr>
          <w:rFonts w:asciiTheme="majorBidi" w:eastAsia="Times New Roman" w:hAnsiTheme="majorBidi" w:cstheme="majorBidi"/>
          <w:i/>
        </w:rPr>
        <w:t>.</w:t>
      </w:r>
      <w:r w:rsidRPr="00EC0795">
        <w:rPr>
          <w:rFonts w:asciiTheme="majorBidi" w:eastAsia="Times New Roman" w:hAnsiTheme="majorBidi" w:cstheme="majorBidi"/>
        </w:rPr>
        <w:t xml:space="preserve"> 2009;339: b3702.</w:t>
      </w:r>
      <w:r w:rsidRPr="00EC0795">
        <w:rPr>
          <w:rStyle w:val="apple-converted-space"/>
          <w:rFonts w:asciiTheme="majorBidi" w:eastAsia="Times New Roman" w:hAnsiTheme="majorBidi" w:cstheme="majorBidi"/>
          <w:shd w:val="clear" w:color="auto" w:fill="FFFFFF"/>
        </w:rPr>
        <w:t xml:space="preserve">   </w:t>
      </w:r>
    </w:p>
    <w:p w14:paraId="19416529" w14:textId="77777777" w:rsidR="006C6CA9" w:rsidRPr="00EC0795" w:rsidRDefault="006C6CA9" w:rsidP="006C6CA9">
      <w:pPr>
        <w:pStyle w:val="ListParagraph"/>
        <w:rPr>
          <w:rStyle w:val="Hyperlink"/>
          <w:rFonts w:asciiTheme="majorBidi" w:hAnsiTheme="majorBidi" w:cstheme="majorBidi"/>
          <w:color w:val="auto"/>
        </w:rPr>
      </w:pPr>
    </w:p>
    <w:p w14:paraId="35B5DE9F" w14:textId="42E39EE5" w:rsidR="006C6CA9" w:rsidRPr="000518AF" w:rsidRDefault="000518AF" w:rsidP="004E10D7">
      <w:pPr>
        <w:pStyle w:val="ListParagraph"/>
        <w:numPr>
          <w:ilvl w:val="0"/>
          <w:numId w:val="23"/>
        </w:numPr>
        <w:spacing w:before="100" w:beforeAutospacing="1" w:after="100" w:afterAutospacing="1" w:line="480" w:lineRule="auto"/>
        <w:rPr>
          <w:rStyle w:val="Hyperlink"/>
          <w:rFonts w:asciiTheme="majorBidi" w:hAnsiTheme="majorBidi" w:cstheme="majorBidi"/>
          <w:color w:val="auto"/>
        </w:rPr>
      </w:pPr>
      <w:proofErr w:type="spellStart"/>
      <w:r w:rsidRPr="000518AF">
        <w:rPr>
          <w:rStyle w:val="Hyperlink"/>
          <w:rFonts w:asciiTheme="majorBidi" w:hAnsiTheme="majorBidi" w:cstheme="majorBidi"/>
          <w:color w:val="auto"/>
          <w:u w:val="none"/>
        </w:rPr>
        <w:t>Folstein</w:t>
      </w:r>
      <w:proofErr w:type="spellEnd"/>
      <w:r w:rsidRPr="000518AF">
        <w:rPr>
          <w:rStyle w:val="Hyperlink"/>
          <w:rFonts w:asciiTheme="majorBidi" w:hAnsiTheme="majorBidi" w:cstheme="majorBidi"/>
          <w:color w:val="auto"/>
          <w:u w:val="none"/>
        </w:rPr>
        <w:t xml:space="preserve"> MF, </w:t>
      </w:r>
      <w:proofErr w:type="spellStart"/>
      <w:r w:rsidRPr="000518AF">
        <w:rPr>
          <w:rStyle w:val="Hyperlink"/>
          <w:rFonts w:asciiTheme="majorBidi" w:hAnsiTheme="majorBidi" w:cstheme="majorBidi"/>
          <w:color w:val="auto"/>
          <w:u w:val="none"/>
        </w:rPr>
        <w:t>Folstein</w:t>
      </w:r>
      <w:proofErr w:type="spellEnd"/>
      <w:r w:rsidRPr="000518AF">
        <w:rPr>
          <w:rStyle w:val="Hyperlink"/>
          <w:rFonts w:asciiTheme="majorBidi" w:hAnsiTheme="majorBidi" w:cstheme="majorBidi"/>
          <w:color w:val="auto"/>
          <w:u w:val="none"/>
        </w:rPr>
        <w:t xml:space="preserve"> SE, &amp; McHugh PR.  </w:t>
      </w:r>
      <w:r>
        <w:rPr>
          <w:rStyle w:val="Hyperlink"/>
          <w:rFonts w:asciiTheme="majorBidi" w:hAnsiTheme="majorBidi" w:cstheme="majorBidi"/>
          <w:color w:val="auto"/>
          <w:u w:val="none"/>
        </w:rPr>
        <w:t>“</w:t>
      </w:r>
      <w:r w:rsidRPr="000518AF">
        <w:rPr>
          <w:rStyle w:val="Hyperlink"/>
          <w:rFonts w:asciiTheme="majorBidi" w:hAnsiTheme="majorBidi" w:cstheme="majorBidi"/>
          <w:color w:val="auto"/>
          <w:u w:val="none"/>
        </w:rPr>
        <w:t>Mini-</w:t>
      </w:r>
      <w:r>
        <w:rPr>
          <w:rStyle w:val="Hyperlink"/>
          <w:rFonts w:asciiTheme="majorBidi" w:hAnsiTheme="majorBidi" w:cstheme="majorBidi"/>
          <w:color w:val="auto"/>
          <w:u w:val="none"/>
        </w:rPr>
        <w:t>m</w:t>
      </w:r>
      <w:r w:rsidRPr="000518AF">
        <w:rPr>
          <w:rStyle w:val="Hyperlink"/>
          <w:rFonts w:asciiTheme="majorBidi" w:hAnsiTheme="majorBidi" w:cstheme="majorBidi"/>
          <w:color w:val="auto"/>
          <w:u w:val="none"/>
        </w:rPr>
        <w:t>ental</w:t>
      </w:r>
      <w:r>
        <w:rPr>
          <w:rStyle w:val="Hyperlink"/>
          <w:rFonts w:asciiTheme="majorBidi" w:hAnsiTheme="majorBidi" w:cstheme="majorBidi"/>
          <w:color w:val="auto"/>
          <w:u w:val="none"/>
        </w:rPr>
        <w:t xml:space="preserve"> state”. A practical method for grading cognitive state of patients for the clinician. J </w:t>
      </w:r>
      <w:proofErr w:type="spellStart"/>
      <w:r>
        <w:rPr>
          <w:rStyle w:val="Hyperlink"/>
          <w:rFonts w:asciiTheme="majorBidi" w:hAnsiTheme="majorBidi" w:cstheme="majorBidi"/>
          <w:color w:val="auto"/>
          <w:u w:val="none"/>
        </w:rPr>
        <w:t>Psychiatr</w:t>
      </w:r>
      <w:proofErr w:type="spellEnd"/>
      <w:r>
        <w:rPr>
          <w:rStyle w:val="Hyperlink"/>
          <w:rFonts w:asciiTheme="majorBidi" w:hAnsiTheme="majorBidi" w:cstheme="majorBidi"/>
          <w:color w:val="auto"/>
          <w:u w:val="none"/>
        </w:rPr>
        <w:t xml:space="preserve"> Res. 1975; 12: 189-198.</w:t>
      </w:r>
    </w:p>
    <w:p w14:paraId="1D2A5028" w14:textId="77777777" w:rsidR="006C6CA9" w:rsidRPr="00EC0795" w:rsidRDefault="006C6CA9" w:rsidP="006C6CA9">
      <w:pPr>
        <w:pStyle w:val="NormalWeb"/>
        <w:numPr>
          <w:ilvl w:val="0"/>
          <w:numId w:val="23"/>
        </w:numPr>
        <w:spacing w:line="480" w:lineRule="auto"/>
        <w:rPr>
          <w:rFonts w:asciiTheme="majorBidi" w:hAnsiTheme="majorBidi" w:cstheme="majorBidi"/>
          <w:sz w:val="24"/>
          <w:szCs w:val="24"/>
        </w:rPr>
      </w:pPr>
      <w:r w:rsidRPr="00EC0795">
        <w:rPr>
          <w:rFonts w:asciiTheme="majorBidi" w:eastAsia="Times New Roman" w:hAnsiTheme="majorBidi" w:cstheme="majorBidi"/>
          <w:sz w:val="24"/>
          <w:szCs w:val="24"/>
        </w:rPr>
        <w:t>Mason J. Qualitative</w:t>
      </w:r>
      <w:r w:rsidRPr="00EC0795">
        <w:rPr>
          <w:rStyle w:val="apple-converted-space"/>
          <w:rFonts w:asciiTheme="majorBidi" w:eastAsia="Times New Roman" w:hAnsiTheme="majorBidi" w:cstheme="majorBidi"/>
          <w:sz w:val="24"/>
          <w:szCs w:val="24"/>
        </w:rPr>
        <w:t> </w:t>
      </w:r>
      <w:r w:rsidRPr="00EC0795">
        <w:rPr>
          <w:rFonts w:asciiTheme="majorBidi" w:eastAsia="Times New Roman" w:hAnsiTheme="majorBidi" w:cstheme="majorBidi"/>
          <w:sz w:val="24"/>
          <w:szCs w:val="24"/>
        </w:rPr>
        <w:t>Research in Action in Qualitative Interviews: Asking, Listening and Interpreting in T. May (Ed).  London, Sage. 2012.</w:t>
      </w:r>
    </w:p>
    <w:p w14:paraId="7B51D290" w14:textId="77777777" w:rsidR="006C6CA9" w:rsidRPr="00EC0795" w:rsidRDefault="006C6CA9" w:rsidP="006C6CA9">
      <w:pPr>
        <w:pStyle w:val="NormalWeb"/>
        <w:spacing w:line="480" w:lineRule="auto"/>
        <w:rPr>
          <w:rFonts w:asciiTheme="majorBidi" w:hAnsiTheme="majorBidi" w:cstheme="majorBidi"/>
          <w:sz w:val="24"/>
          <w:szCs w:val="24"/>
        </w:rPr>
      </w:pPr>
    </w:p>
    <w:p w14:paraId="0D07DBD2" w14:textId="7051C0D7" w:rsidR="006C6CA9" w:rsidRPr="00EC0795" w:rsidRDefault="006C6CA9" w:rsidP="006C6CA9">
      <w:pPr>
        <w:pStyle w:val="ListParagraph"/>
        <w:numPr>
          <w:ilvl w:val="0"/>
          <w:numId w:val="23"/>
        </w:numPr>
        <w:spacing w:before="100" w:beforeAutospacing="1" w:after="100" w:afterAutospacing="1" w:line="480" w:lineRule="auto"/>
        <w:rPr>
          <w:rFonts w:asciiTheme="majorBidi" w:hAnsiTheme="majorBidi" w:cstheme="majorBidi"/>
        </w:rPr>
      </w:pPr>
      <w:r w:rsidRPr="00EC0795">
        <w:rPr>
          <w:rFonts w:asciiTheme="majorBidi" w:hAnsiTheme="majorBidi" w:cstheme="majorBidi"/>
        </w:rPr>
        <w:t>Joffe H, Yardley L. Content and thematic analysis, In Marks, D.F. &amp; Yardley, L. (Eds). Research Methods for Clinical and Health Psychology</w:t>
      </w:r>
      <w:r w:rsidRPr="00EC0795">
        <w:rPr>
          <w:rFonts w:asciiTheme="majorBidi" w:hAnsiTheme="majorBidi" w:cstheme="majorBidi"/>
          <w:i/>
        </w:rPr>
        <w:t xml:space="preserve">, </w:t>
      </w:r>
      <w:r w:rsidRPr="00EC0795">
        <w:rPr>
          <w:rFonts w:asciiTheme="majorBidi" w:hAnsiTheme="majorBidi" w:cstheme="majorBidi"/>
        </w:rPr>
        <w:t>56-68. London: Sage. 2004.</w:t>
      </w:r>
    </w:p>
    <w:p w14:paraId="0188C45C" w14:textId="77777777" w:rsidR="006C6CA9" w:rsidRPr="00EC0795" w:rsidRDefault="006C6CA9" w:rsidP="006C6CA9">
      <w:pPr>
        <w:spacing w:before="100" w:beforeAutospacing="1" w:after="100" w:afterAutospacing="1" w:line="480" w:lineRule="auto"/>
        <w:rPr>
          <w:rFonts w:asciiTheme="majorBidi" w:hAnsiTheme="majorBidi" w:cstheme="majorBidi"/>
        </w:rPr>
      </w:pPr>
    </w:p>
    <w:p w14:paraId="76E1B251" w14:textId="77777777" w:rsidR="006C6CA9" w:rsidRPr="00EC0795" w:rsidRDefault="006C6CA9" w:rsidP="006C6CA9">
      <w:pPr>
        <w:pStyle w:val="NormalWeb"/>
        <w:numPr>
          <w:ilvl w:val="0"/>
          <w:numId w:val="23"/>
        </w:numPr>
        <w:spacing w:line="480" w:lineRule="auto"/>
        <w:rPr>
          <w:rFonts w:asciiTheme="majorBidi" w:hAnsiTheme="majorBidi" w:cstheme="majorBidi"/>
          <w:sz w:val="24"/>
          <w:szCs w:val="24"/>
        </w:rPr>
      </w:pPr>
      <w:r w:rsidRPr="00EC0795">
        <w:rPr>
          <w:rFonts w:asciiTheme="majorBidi" w:hAnsiTheme="majorBidi" w:cstheme="majorBidi"/>
          <w:sz w:val="24"/>
          <w:szCs w:val="24"/>
        </w:rPr>
        <w:t>Braun V, Clarke V.  Using thematic analysis in Psychology. Qual Res Psychol. 2006</w:t>
      </w:r>
      <w:proofErr w:type="gramStart"/>
      <w:r w:rsidRPr="00EC0795">
        <w:rPr>
          <w:rFonts w:asciiTheme="majorBidi" w:hAnsiTheme="majorBidi" w:cstheme="majorBidi"/>
          <w:sz w:val="24"/>
          <w:szCs w:val="24"/>
        </w:rPr>
        <w:t>;3:77</w:t>
      </w:r>
      <w:proofErr w:type="gramEnd"/>
      <w:r w:rsidRPr="00EC0795">
        <w:rPr>
          <w:rFonts w:asciiTheme="majorBidi" w:hAnsiTheme="majorBidi" w:cstheme="majorBidi"/>
          <w:sz w:val="24"/>
          <w:szCs w:val="24"/>
        </w:rPr>
        <w:t xml:space="preserve">-101. </w:t>
      </w:r>
    </w:p>
    <w:p w14:paraId="50C2DFE6" w14:textId="77777777" w:rsidR="006C6CA9" w:rsidRPr="00EC0795" w:rsidRDefault="006C6CA9" w:rsidP="006C6CA9">
      <w:pPr>
        <w:pStyle w:val="NormalWeb"/>
        <w:spacing w:line="480" w:lineRule="auto"/>
        <w:rPr>
          <w:rFonts w:asciiTheme="majorBidi" w:hAnsiTheme="majorBidi" w:cstheme="majorBidi"/>
          <w:sz w:val="24"/>
          <w:szCs w:val="24"/>
        </w:rPr>
      </w:pPr>
    </w:p>
    <w:p w14:paraId="5F145DAF" w14:textId="77777777" w:rsidR="006C6CA9" w:rsidRPr="00EC0795" w:rsidRDefault="006C6CA9" w:rsidP="006C6CA9">
      <w:pPr>
        <w:pStyle w:val="NormalWeb"/>
        <w:numPr>
          <w:ilvl w:val="0"/>
          <w:numId w:val="23"/>
        </w:numPr>
        <w:spacing w:line="480" w:lineRule="auto"/>
        <w:rPr>
          <w:rFonts w:asciiTheme="majorBidi" w:hAnsiTheme="majorBidi" w:cstheme="majorBidi"/>
          <w:sz w:val="24"/>
          <w:szCs w:val="24"/>
        </w:rPr>
      </w:pPr>
      <w:r w:rsidRPr="00EC0795">
        <w:rPr>
          <w:rFonts w:asciiTheme="majorBidi" w:hAnsiTheme="majorBidi" w:cstheme="majorBidi"/>
          <w:sz w:val="24"/>
          <w:szCs w:val="24"/>
        </w:rPr>
        <w:t xml:space="preserve">Hulbert S, Rochester L, </w:t>
      </w:r>
      <w:proofErr w:type="spellStart"/>
      <w:r w:rsidRPr="00EC0795">
        <w:rPr>
          <w:rFonts w:asciiTheme="majorBidi" w:hAnsiTheme="majorBidi" w:cstheme="majorBidi"/>
          <w:sz w:val="24"/>
          <w:szCs w:val="24"/>
        </w:rPr>
        <w:t>Nieuwboer</w:t>
      </w:r>
      <w:proofErr w:type="spellEnd"/>
      <w:r w:rsidRPr="00EC0795">
        <w:rPr>
          <w:rFonts w:asciiTheme="majorBidi" w:hAnsiTheme="majorBidi" w:cstheme="majorBidi"/>
          <w:sz w:val="24"/>
          <w:szCs w:val="24"/>
        </w:rPr>
        <w:t xml:space="preserve"> A, et al. “Staying safe” – a narrative review of falls prevention in people with Parkinson’s – “PDSAFE”.  </w:t>
      </w:r>
      <w:proofErr w:type="spellStart"/>
      <w:proofErr w:type="gramStart"/>
      <w:r w:rsidRPr="00EC0795">
        <w:rPr>
          <w:rFonts w:asciiTheme="majorBidi" w:hAnsiTheme="majorBidi" w:cstheme="majorBidi"/>
          <w:iCs/>
          <w:sz w:val="24"/>
          <w:szCs w:val="24"/>
        </w:rPr>
        <w:t>Disabil</w:t>
      </w:r>
      <w:proofErr w:type="spellEnd"/>
      <w:r w:rsidRPr="00EC0795">
        <w:rPr>
          <w:rFonts w:asciiTheme="majorBidi" w:hAnsiTheme="majorBidi" w:cstheme="majorBidi"/>
          <w:iCs/>
          <w:sz w:val="24"/>
          <w:szCs w:val="24"/>
        </w:rPr>
        <w:t xml:space="preserve">  </w:t>
      </w:r>
      <w:proofErr w:type="spellStart"/>
      <w:r w:rsidRPr="00EC0795">
        <w:rPr>
          <w:rFonts w:asciiTheme="majorBidi" w:hAnsiTheme="majorBidi" w:cstheme="majorBidi"/>
          <w:iCs/>
          <w:sz w:val="24"/>
          <w:szCs w:val="24"/>
        </w:rPr>
        <w:t>Rehabil</w:t>
      </w:r>
      <w:proofErr w:type="spellEnd"/>
      <w:proofErr w:type="gramEnd"/>
      <w:r w:rsidRPr="00EC0795">
        <w:rPr>
          <w:rFonts w:asciiTheme="majorBidi" w:hAnsiTheme="majorBidi" w:cstheme="majorBidi"/>
          <w:iCs/>
          <w:sz w:val="24"/>
          <w:szCs w:val="24"/>
        </w:rPr>
        <w:t>.</w:t>
      </w:r>
      <w:r w:rsidRPr="00EC0795">
        <w:rPr>
          <w:rFonts w:asciiTheme="majorBidi" w:hAnsiTheme="majorBidi" w:cstheme="majorBidi"/>
          <w:sz w:val="24"/>
          <w:szCs w:val="24"/>
        </w:rPr>
        <w:t xml:space="preserve">  2018.</w:t>
      </w:r>
      <w:r w:rsidRPr="00EC0795">
        <w:rPr>
          <w:rFonts w:asciiTheme="majorBidi" w:hAnsiTheme="majorBidi" w:cstheme="majorBidi"/>
          <w:sz w:val="24"/>
          <w:szCs w:val="24"/>
          <w:lang w:val="en"/>
        </w:rPr>
        <w:t xml:space="preserve">DOI: </w:t>
      </w:r>
      <w:hyperlink r:id="rId9" w:history="1">
        <w:r w:rsidRPr="00EC0795">
          <w:rPr>
            <w:rStyle w:val="Hyperlink"/>
            <w:rFonts w:asciiTheme="majorBidi" w:hAnsiTheme="majorBidi" w:cstheme="majorBidi"/>
            <w:color w:val="auto"/>
            <w:sz w:val="24"/>
            <w:szCs w:val="24"/>
            <w:lang w:val="en"/>
          </w:rPr>
          <w:t>10.1080/09638288.2018.1471167</w:t>
        </w:r>
      </w:hyperlink>
    </w:p>
    <w:p w14:paraId="2B5AE854" w14:textId="77777777" w:rsidR="006C6CA9" w:rsidRPr="00EC0795" w:rsidRDefault="006C6CA9" w:rsidP="006C6CA9">
      <w:pPr>
        <w:pStyle w:val="NormalWeb"/>
        <w:spacing w:line="480" w:lineRule="auto"/>
        <w:rPr>
          <w:rStyle w:val="Hyperlink"/>
          <w:rFonts w:asciiTheme="majorBidi" w:hAnsiTheme="majorBidi" w:cstheme="majorBidi"/>
          <w:color w:val="auto"/>
          <w:sz w:val="24"/>
          <w:szCs w:val="24"/>
        </w:rPr>
      </w:pPr>
    </w:p>
    <w:p w14:paraId="2C39147C" w14:textId="77777777" w:rsidR="00FD1810" w:rsidRPr="00EC0795" w:rsidRDefault="00FD1810" w:rsidP="00FD1810">
      <w:pPr>
        <w:pStyle w:val="NormalWeb"/>
        <w:numPr>
          <w:ilvl w:val="0"/>
          <w:numId w:val="23"/>
        </w:numPr>
        <w:spacing w:line="480" w:lineRule="auto"/>
        <w:rPr>
          <w:rFonts w:asciiTheme="majorBidi" w:hAnsiTheme="majorBidi" w:cstheme="majorBidi"/>
          <w:sz w:val="24"/>
          <w:szCs w:val="24"/>
        </w:rPr>
      </w:pPr>
      <w:r w:rsidRPr="00EC0795">
        <w:rPr>
          <w:rFonts w:asciiTheme="majorBidi" w:hAnsiTheme="majorBidi" w:cstheme="majorBidi"/>
          <w:sz w:val="24"/>
          <w:szCs w:val="24"/>
        </w:rPr>
        <w:t xml:space="preserve">O’Brien C, Clemson L, Canning CG. </w:t>
      </w:r>
      <w:r w:rsidRPr="00EC0795">
        <w:rPr>
          <w:rStyle w:val="nlmarticle-title"/>
          <w:rFonts w:asciiTheme="majorBidi" w:eastAsia="Times New Roman" w:hAnsiTheme="majorBidi" w:cstheme="majorBidi"/>
          <w:sz w:val="24"/>
          <w:szCs w:val="24"/>
        </w:rPr>
        <w:t xml:space="preserve">Multiple factors, including non-motor impairments, influence decision making with regard to exercise participation in Parkinson’s disease: a qualitative enquiry. </w:t>
      </w:r>
      <w:proofErr w:type="spellStart"/>
      <w:r w:rsidRPr="00EC0795">
        <w:rPr>
          <w:rStyle w:val="nlmarticle-title"/>
          <w:rFonts w:asciiTheme="majorBidi" w:eastAsia="Times New Roman" w:hAnsiTheme="majorBidi" w:cstheme="majorBidi"/>
          <w:sz w:val="24"/>
          <w:szCs w:val="24"/>
        </w:rPr>
        <w:t>Disabil</w:t>
      </w:r>
      <w:proofErr w:type="spellEnd"/>
      <w:r w:rsidRPr="00EC0795">
        <w:rPr>
          <w:rStyle w:val="nlmarticle-title"/>
          <w:rFonts w:asciiTheme="majorBidi" w:eastAsia="Times New Roman" w:hAnsiTheme="majorBidi" w:cstheme="majorBidi"/>
          <w:sz w:val="24"/>
          <w:szCs w:val="24"/>
        </w:rPr>
        <w:t xml:space="preserve"> </w:t>
      </w:r>
      <w:proofErr w:type="spellStart"/>
      <w:r w:rsidRPr="00EC0795">
        <w:rPr>
          <w:rStyle w:val="nlmarticle-title"/>
          <w:rFonts w:asciiTheme="majorBidi" w:eastAsia="Times New Roman" w:hAnsiTheme="majorBidi" w:cstheme="majorBidi"/>
          <w:sz w:val="24"/>
          <w:szCs w:val="24"/>
        </w:rPr>
        <w:t>Rehabil</w:t>
      </w:r>
      <w:proofErr w:type="spellEnd"/>
      <w:r w:rsidRPr="00EC0795">
        <w:rPr>
          <w:rStyle w:val="nlmarticle-title"/>
          <w:rFonts w:asciiTheme="majorBidi" w:eastAsia="Times New Roman" w:hAnsiTheme="majorBidi" w:cstheme="majorBidi"/>
          <w:sz w:val="24"/>
          <w:szCs w:val="24"/>
        </w:rPr>
        <w:t>. 2016;5: 472-481.</w:t>
      </w:r>
      <w:r w:rsidRPr="00EC0795">
        <w:rPr>
          <w:rFonts w:asciiTheme="majorBidi" w:hAnsiTheme="majorBidi" w:cstheme="majorBidi"/>
          <w:sz w:val="24"/>
          <w:szCs w:val="24"/>
        </w:rPr>
        <w:t xml:space="preserve"> </w:t>
      </w:r>
    </w:p>
    <w:p w14:paraId="016B567D" w14:textId="77777777" w:rsidR="00FD1810" w:rsidRPr="009C6852" w:rsidRDefault="00FD1810" w:rsidP="009C6852">
      <w:pPr>
        <w:pStyle w:val="ListParagraph"/>
        <w:spacing w:before="100" w:beforeAutospacing="1" w:after="100" w:afterAutospacing="1" w:line="480" w:lineRule="auto"/>
        <w:rPr>
          <w:rFonts w:asciiTheme="majorBidi" w:hAnsiTheme="majorBidi" w:cstheme="majorBidi"/>
          <w:u w:val="single"/>
        </w:rPr>
      </w:pPr>
    </w:p>
    <w:p w14:paraId="0DE1B0C9" w14:textId="77777777" w:rsidR="00FD1810" w:rsidRPr="009C6852" w:rsidRDefault="00FD1810" w:rsidP="009C6852">
      <w:pPr>
        <w:pStyle w:val="ListParagraph"/>
        <w:rPr>
          <w:rFonts w:asciiTheme="majorBidi" w:hAnsiTheme="majorBidi" w:cstheme="majorBidi"/>
          <w:lang w:val="fr-FR"/>
        </w:rPr>
      </w:pPr>
    </w:p>
    <w:p w14:paraId="598FAB9E" w14:textId="336D4135" w:rsidR="006C6CA9" w:rsidRPr="00EC0795" w:rsidRDefault="006C6CA9" w:rsidP="006C6CA9">
      <w:pPr>
        <w:pStyle w:val="ListParagraph"/>
        <w:numPr>
          <w:ilvl w:val="0"/>
          <w:numId w:val="23"/>
        </w:numPr>
        <w:spacing w:before="100" w:beforeAutospacing="1" w:after="100" w:afterAutospacing="1" w:line="480" w:lineRule="auto"/>
        <w:rPr>
          <w:rStyle w:val="Hyperlink"/>
          <w:rFonts w:asciiTheme="majorBidi" w:hAnsiTheme="majorBidi" w:cstheme="majorBidi"/>
          <w:color w:val="auto"/>
        </w:rPr>
      </w:pPr>
      <w:r w:rsidRPr="00EC0795">
        <w:rPr>
          <w:rFonts w:asciiTheme="majorBidi" w:hAnsiTheme="majorBidi" w:cstheme="majorBidi"/>
          <w:lang w:val="fr-FR"/>
        </w:rPr>
        <w:t xml:space="preserve">Robinson L, Newton JL, Jones D, et al.  </w:t>
      </w:r>
      <w:r w:rsidRPr="00EC0795">
        <w:rPr>
          <w:rFonts w:asciiTheme="majorBidi" w:hAnsiTheme="majorBidi" w:cstheme="majorBidi"/>
        </w:rPr>
        <w:t xml:space="preserve">Self-management and adherence with exercise-based falls prevention programmes:  a qualitative study to explore the views and experiences of older people and physiotherapists.  </w:t>
      </w:r>
      <w:proofErr w:type="spellStart"/>
      <w:r w:rsidRPr="00EC0795">
        <w:rPr>
          <w:rFonts w:asciiTheme="majorBidi" w:hAnsiTheme="majorBidi" w:cstheme="majorBidi"/>
        </w:rPr>
        <w:t>Disabil</w:t>
      </w:r>
      <w:proofErr w:type="spellEnd"/>
      <w:r w:rsidRPr="00EC0795">
        <w:rPr>
          <w:rFonts w:asciiTheme="majorBidi" w:hAnsiTheme="majorBidi" w:cstheme="majorBidi"/>
        </w:rPr>
        <w:t xml:space="preserve"> </w:t>
      </w:r>
      <w:proofErr w:type="spellStart"/>
      <w:r w:rsidRPr="00EC0795">
        <w:rPr>
          <w:rFonts w:asciiTheme="majorBidi" w:hAnsiTheme="majorBidi" w:cstheme="majorBidi"/>
        </w:rPr>
        <w:t>Rehabil</w:t>
      </w:r>
      <w:proofErr w:type="spellEnd"/>
      <w:r w:rsidRPr="00EC0795">
        <w:rPr>
          <w:rFonts w:asciiTheme="majorBidi" w:hAnsiTheme="majorBidi" w:cstheme="majorBidi"/>
        </w:rPr>
        <w:t xml:space="preserve">. 2014; 36:379-86. </w:t>
      </w:r>
    </w:p>
    <w:p w14:paraId="77B7A2B6" w14:textId="77777777" w:rsidR="006C6CA9" w:rsidRPr="00EC0795" w:rsidRDefault="006C6CA9" w:rsidP="006C6CA9">
      <w:pPr>
        <w:pStyle w:val="ListParagraph"/>
        <w:spacing w:before="100" w:beforeAutospacing="1" w:after="100" w:afterAutospacing="1" w:line="480" w:lineRule="auto"/>
        <w:rPr>
          <w:rFonts w:asciiTheme="majorBidi" w:hAnsiTheme="majorBidi" w:cstheme="majorBidi"/>
        </w:rPr>
      </w:pPr>
    </w:p>
    <w:p w14:paraId="5AEA29E9" w14:textId="54A27483" w:rsidR="006C6CA9" w:rsidRDefault="006C6CA9" w:rsidP="006C6CA9">
      <w:pPr>
        <w:pStyle w:val="ListParagraph"/>
        <w:numPr>
          <w:ilvl w:val="0"/>
          <w:numId w:val="23"/>
        </w:numPr>
        <w:spacing w:before="100" w:beforeAutospacing="1" w:after="100" w:afterAutospacing="1" w:line="480" w:lineRule="auto"/>
        <w:rPr>
          <w:rFonts w:asciiTheme="majorBidi" w:eastAsia="Times New Roman" w:hAnsiTheme="majorBidi" w:cstheme="majorBidi"/>
        </w:rPr>
      </w:pPr>
      <w:proofErr w:type="spellStart"/>
      <w:r w:rsidRPr="00EC0795">
        <w:rPr>
          <w:rFonts w:asciiTheme="majorBidi" w:hAnsiTheme="majorBidi" w:cstheme="majorBidi"/>
          <w:lang w:val="es-ES"/>
        </w:rPr>
        <w:t>Sjosten</w:t>
      </w:r>
      <w:proofErr w:type="spellEnd"/>
      <w:r w:rsidRPr="00EC0795">
        <w:rPr>
          <w:rFonts w:asciiTheme="majorBidi" w:hAnsiTheme="majorBidi" w:cstheme="majorBidi"/>
          <w:lang w:val="es-ES"/>
        </w:rPr>
        <w:t xml:space="preserve"> NM, </w:t>
      </w:r>
      <w:proofErr w:type="spellStart"/>
      <w:r w:rsidRPr="00EC0795">
        <w:rPr>
          <w:rFonts w:asciiTheme="majorBidi" w:hAnsiTheme="majorBidi" w:cstheme="majorBidi"/>
          <w:lang w:val="es-ES"/>
        </w:rPr>
        <w:t>Salonaja</w:t>
      </w:r>
      <w:proofErr w:type="spellEnd"/>
      <w:r w:rsidRPr="00EC0795">
        <w:rPr>
          <w:rFonts w:asciiTheme="majorBidi" w:hAnsiTheme="majorBidi" w:cstheme="majorBidi"/>
          <w:lang w:val="es-ES"/>
        </w:rPr>
        <w:t xml:space="preserve"> M, </w:t>
      </w:r>
      <w:proofErr w:type="spellStart"/>
      <w:r w:rsidRPr="00EC0795">
        <w:rPr>
          <w:rFonts w:asciiTheme="majorBidi" w:hAnsiTheme="majorBidi" w:cstheme="majorBidi"/>
          <w:lang w:val="es-ES"/>
        </w:rPr>
        <w:t>Piirtola</w:t>
      </w:r>
      <w:proofErr w:type="spellEnd"/>
      <w:r w:rsidRPr="00EC0795">
        <w:rPr>
          <w:rFonts w:asciiTheme="majorBidi" w:hAnsiTheme="majorBidi" w:cstheme="majorBidi"/>
          <w:lang w:val="es-ES"/>
        </w:rPr>
        <w:t xml:space="preserve"> M, et al. </w:t>
      </w:r>
      <w:r w:rsidRPr="00EC0795">
        <w:rPr>
          <w:rFonts w:asciiTheme="majorBidi" w:eastAsia="Times New Roman" w:hAnsiTheme="majorBidi" w:cstheme="majorBidi"/>
        </w:rPr>
        <w:t xml:space="preserve">A multifactorial fall prevention programme in the community-dwelling aged: predictors of adherence. </w:t>
      </w:r>
      <w:r w:rsidRPr="00EC0795">
        <w:rPr>
          <w:rFonts w:asciiTheme="majorBidi" w:eastAsia="Times New Roman" w:hAnsiTheme="majorBidi" w:cstheme="majorBidi"/>
          <w:i/>
        </w:rPr>
        <w:t xml:space="preserve"> </w:t>
      </w:r>
      <w:r w:rsidRPr="00EC0795">
        <w:rPr>
          <w:rFonts w:asciiTheme="majorBidi" w:eastAsia="Times New Roman" w:hAnsiTheme="majorBidi" w:cstheme="majorBidi"/>
        </w:rPr>
        <w:t>Euro J Public Health. 2007</w:t>
      </w:r>
      <w:proofErr w:type="gramStart"/>
      <w:r w:rsidRPr="00EC0795">
        <w:rPr>
          <w:rFonts w:asciiTheme="majorBidi" w:eastAsia="Times New Roman" w:hAnsiTheme="majorBidi" w:cstheme="majorBidi"/>
          <w:i/>
        </w:rPr>
        <w:t>;</w:t>
      </w:r>
      <w:r w:rsidRPr="00EC0795">
        <w:rPr>
          <w:rFonts w:asciiTheme="majorBidi" w:eastAsia="Times New Roman" w:hAnsiTheme="majorBidi" w:cstheme="majorBidi"/>
        </w:rPr>
        <w:t>17:464</w:t>
      </w:r>
      <w:proofErr w:type="gramEnd"/>
      <w:r w:rsidRPr="00EC0795">
        <w:rPr>
          <w:rFonts w:asciiTheme="majorBidi" w:eastAsia="Times New Roman" w:hAnsiTheme="majorBidi" w:cstheme="majorBidi"/>
        </w:rPr>
        <w:t>-70.</w:t>
      </w:r>
    </w:p>
    <w:p w14:paraId="39963707" w14:textId="77777777" w:rsidR="00AC2AE2" w:rsidRPr="009C6852" w:rsidRDefault="00AC2AE2" w:rsidP="009C6852">
      <w:pPr>
        <w:pStyle w:val="ListParagraph"/>
        <w:rPr>
          <w:rFonts w:asciiTheme="majorBidi" w:eastAsia="Times New Roman" w:hAnsiTheme="majorBidi" w:cstheme="majorBidi"/>
        </w:rPr>
      </w:pPr>
    </w:p>
    <w:bookmarkEnd w:id="1"/>
    <w:p w14:paraId="775CAE43" w14:textId="77777777" w:rsidR="00AC2AE2" w:rsidRPr="00EC0795" w:rsidRDefault="00AC2AE2" w:rsidP="009C6852">
      <w:pPr>
        <w:pStyle w:val="ListParagraph"/>
        <w:spacing w:before="100" w:beforeAutospacing="1" w:after="100" w:afterAutospacing="1" w:line="480" w:lineRule="auto"/>
        <w:rPr>
          <w:rFonts w:asciiTheme="majorBidi" w:eastAsia="Times New Roman" w:hAnsiTheme="majorBidi" w:cstheme="majorBidi"/>
        </w:rPr>
      </w:pPr>
    </w:p>
    <w:p w14:paraId="587C3F3A" w14:textId="77777777" w:rsidR="00905ECA" w:rsidRPr="004C7266" w:rsidRDefault="00905ECA" w:rsidP="00905ECA">
      <w:pPr>
        <w:spacing w:line="480" w:lineRule="auto"/>
        <w:rPr>
          <w:rFonts w:ascii="Times New Roman" w:hAnsi="Times New Roman" w:cs="Times New Roman"/>
          <w:b/>
        </w:rPr>
      </w:pPr>
      <w:r w:rsidRPr="00666059">
        <w:rPr>
          <w:rFonts w:ascii="Times New Roman" w:hAnsi="Times New Roman" w:cs="Times New Roman"/>
          <w:b/>
        </w:rPr>
        <w:t xml:space="preserve">Table 1  </w:t>
      </w:r>
      <w:r w:rsidRPr="00666059">
        <w:rPr>
          <w:rFonts w:ascii="Times New Roman" w:hAnsi="Times New Roman" w:cs="Times New Roman"/>
          <w:b/>
        </w:rPr>
        <w:tab/>
        <w:t>Outline of initial</w:t>
      </w:r>
      <w:r w:rsidRPr="004C7266">
        <w:rPr>
          <w:rFonts w:ascii="Times New Roman" w:hAnsi="Times New Roman" w:cs="Times New Roman"/>
          <w:b/>
        </w:rPr>
        <w:t xml:space="preserve"> and follow up interview guides</w:t>
      </w:r>
    </w:p>
    <w:p w14:paraId="3192673E" w14:textId="77777777" w:rsidR="00905ECA" w:rsidRPr="004C7266" w:rsidRDefault="00905ECA" w:rsidP="00905ECA">
      <w:pPr>
        <w:spacing w:line="480" w:lineRule="auto"/>
        <w:rPr>
          <w:rFonts w:ascii="Times New Roman" w:hAnsi="Times New Roman" w:cs="Times New Roman"/>
          <w:b/>
        </w:rPr>
      </w:pPr>
    </w:p>
    <w:tbl>
      <w:tblPr>
        <w:tblStyle w:val="TableGrid"/>
        <w:tblW w:w="9782" w:type="dxa"/>
        <w:tblInd w:w="-289" w:type="dxa"/>
        <w:tblLook w:val="04A0" w:firstRow="1" w:lastRow="0" w:firstColumn="1" w:lastColumn="0" w:noHBand="0" w:noVBand="1"/>
      </w:tblPr>
      <w:tblGrid>
        <w:gridCol w:w="4633"/>
        <w:gridCol w:w="5149"/>
      </w:tblGrid>
      <w:tr w:rsidR="00905ECA" w:rsidRPr="004C7266" w14:paraId="116A871C" w14:textId="77777777" w:rsidTr="00EE3D66">
        <w:tc>
          <w:tcPr>
            <w:tcW w:w="4633" w:type="dxa"/>
          </w:tcPr>
          <w:p w14:paraId="588F80D3" w14:textId="77777777" w:rsidR="00905ECA" w:rsidRPr="004C7266" w:rsidRDefault="00905ECA" w:rsidP="00EE3D66">
            <w:pPr>
              <w:spacing w:line="480" w:lineRule="auto"/>
              <w:jc w:val="center"/>
              <w:rPr>
                <w:rFonts w:ascii="Times New Roman" w:hAnsi="Times New Roman" w:cs="Times New Roman"/>
                <w:b/>
              </w:rPr>
            </w:pPr>
            <w:r w:rsidRPr="004C7266">
              <w:rPr>
                <w:rFonts w:ascii="Times New Roman" w:hAnsi="Times New Roman" w:cs="Times New Roman"/>
                <w:b/>
              </w:rPr>
              <w:t>Initial interview guide (T1)</w:t>
            </w:r>
          </w:p>
        </w:tc>
        <w:tc>
          <w:tcPr>
            <w:tcW w:w="5149" w:type="dxa"/>
          </w:tcPr>
          <w:p w14:paraId="144E0D8D" w14:textId="77777777" w:rsidR="00905ECA" w:rsidRPr="004C7266" w:rsidRDefault="00905ECA" w:rsidP="00EE3D66">
            <w:pPr>
              <w:spacing w:line="480" w:lineRule="auto"/>
              <w:jc w:val="center"/>
              <w:rPr>
                <w:rFonts w:ascii="Times New Roman" w:hAnsi="Times New Roman" w:cs="Times New Roman"/>
                <w:b/>
              </w:rPr>
            </w:pPr>
            <w:r w:rsidRPr="004C7266">
              <w:rPr>
                <w:rFonts w:ascii="Times New Roman" w:hAnsi="Times New Roman" w:cs="Times New Roman"/>
                <w:b/>
              </w:rPr>
              <w:t>Follow up interview guide (T2)</w:t>
            </w:r>
          </w:p>
        </w:tc>
      </w:tr>
      <w:tr w:rsidR="00905ECA" w:rsidRPr="004C7266" w14:paraId="6757F23F" w14:textId="77777777" w:rsidTr="00EE3D66">
        <w:tc>
          <w:tcPr>
            <w:tcW w:w="4633" w:type="dxa"/>
          </w:tcPr>
          <w:p w14:paraId="3ECDE915" w14:textId="77777777" w:rsidR="00905ECA" w:rsidRPr="004C7266" w:rsidRDefault="00905ECA" w:rsidP="00905ECA">
            <w:pPr>
              <w:pStyle w:val="NoSpacing"/>
              <w:numPr>
                <w:ilvl w:val="0"/>
                <w:numId w:val="16"/>
              </w:numPr>
              <w:spacing w:line="480" w:lineRule="auto"/>
              <w:rPr>
                <w:rFonts w:ascii="Times New Roman" w:hAnsi="Times New Roman" w:cs="Times New Roman"/>
              </w:rPr>
            </w:pPr>
            <w:r w:rsidRPr="004C7266">
              <w:rPr>
                <w:rFonts w:ascii="Times New Roman" w:hAnsi="Times New Roman" w:cs="Times New Roman"/>
              </w:rPr>
              <w:t xml:space="preserve">Introduction and impact of PD </w:t>
            </w:r>
          </w:p>
          <w:p w14:paraId="7C738F09" w14:textId="77777777" w:rsidR="00905ECA" w:rsidRPr="004C7266" w:rsidRDefault="00905ECA" w:rsidP="00905ECA">
            <w:pPr>
              <w:pStyle w:val="NoSpacing"/>
              <w:numPr>
                <w:ilvl w:val="0"/>
                <w:numId w:val="16"/>
              </w:numPr>
              <w:spacing w:line="480" w:lineRule="auto"/>
              <w:rPr>
                <w:rFonts w:ascii="Times New Roman" w:hAnsi="Times New Roman" w:cs="Times New Roman"/>
              </w:rPr>
            </w:pPr>
            <w:r w:rsidRPr="004C7266">
              <w:rPr>
                <w:rFonts w:ascii="Times New Roman" w:hAnsi="Times New Roman" w:cs="Times New Roman"/>
              </w:rPr>
              <w:t>Typical day</w:t>
            </w:r>
          </w:p>
          <w:p w14:paraId="78434640" w14:textId="77777777" w:rsidR="00905ECA" w:rsidRPr="004C7266" w:rsidRDefault="00905ECA" w:rsidP="00905ECA">
            <w:pPr>
              <w:pStyle w:val="NoSpacing"/>
              <w:numPr>
                <w:ilvl w:val="0"/>
                <w:numId w:val="16"/>
              </w:numPr>
              <w:spacing w:line="480" w:lineRule="auto"/>
              <w:rPr>
                <w:rFonts w:ascii="Times New Roman" w:hAnsi="Times New Roman" w:cs="Times New Roman"/>
              </w:rPr>
            </w:pPr>
            <w:r w:rsidRPr="004C7266">
              <w:rPr>
                <w:rFonts w:ascii="Times New Roman" w:hAnsi="Times New Roman" w:cs="Times New Roman"/>
              </w:rPr>
              <w:t>Managing movement and stability</w:t>
            </w:r>
          </w:p>
          <w:p w14:paraId="47EAFA5D" w14:textId="77777777" w:rsidR="00905ECA" w:rsidRPr="004C7266" w:rsidRDefault="00905ECA" w:rsidP="00905ECA">
            <w:pPr>
              <w:pStyle w:val="NoSpacing"/>
              <w:numPr>
                <w:ilvl w:val="0"/>
                <w:numId w:val="16"/>
              </w:numPr>
              <w:spacing w:line="480" w:lineRule="auto"/>
              <w:rPr>
                <w:rFonts w:ascii="Times New Roman" w:hAnsi="Times New Roman" w:cs="Times New Roman"/>
              </w:rPr>
            </w:pPr>
            <w:r w:rsidRPr="004C7266">
              <w:rPr>
                <w:rFonts w:ascii="Times New Roman" w:hAnsi="Times New Roman" w:cs="Times New Roman"/>
              </w:rPr>
              <w:t>Experiences of previous therapy and expectations about treatment</w:t>
            </w:r>
          </w:p>
          <w:p w14:paraId="1C939808" w14:textId="77777777" w:rsidR="00905ECA" w:rsidRPr="004C7266" w:rsidRDefault="00905ECA" w:rsidP="00905ECA">
            <w:pPr>
              <w:pStyle w:val="NoSpacing"/>
              <w:numPr>
                <w:ilvl w:val="0"/>
                <w:numId w:val="16"/>
              </w:numPr>
              <w:spacing w:line="480" w:lineRule="auto"/>
              <w:rPr>
                <w:rFonts w:ascii="Times New Roman" w:hAnsi="Times New Roman" w:cs="Times New Roman"/>
              </w:rPr>
            </w:pPr>
            <w:r w:rsidRPr="004C7266">
              <w:rPr>
                <w:rFonts w:ascii="Times New Roman" w:hAnsi="Times New Roman" w:cs="Times New Roman"/>
              </w:rPr>
              <w:t>Perceived benefits and challenges of treatment</w:t>
            </w:r>
          </w:p>
          <w:p w14:paraId="653C2101" w14:textId="77777777" w:rsidR="00905ECA" w:rsidRPr="004C7266" w:rsidRDefault="00905ECA" w:rsidP="00905ECA">
            <w:pPr>
              <w:pStyle w:val="NoSpacing"/>
              <w:numPr>
                <w:ilvl w:val="0"/>
                <w:numId w:val="16"/>
              </w:numPr>
              <w:spacing w:line="480" w:lineRule="auto"/>
              <w:rPr>
                <w:rFonts w:ascii="Times New Roman" w:hAnsi="Times New Roman" w:cs="Times New Roman"/>
              </w:rPr>
            </w:pPr>
            <w:r w:rsidRPr="004C7266">
              <w:rPr>
                <w:rFonts w:ascii="Times New Roman" w:hAnsi="Times New Roman" w:cs="Times New Roman"/>
              </w:rPr>
              <w:t>Looking forward to/not about treatment</w:t>
            </w:r>
          </w:p>
          <w:p w14:paraId="4ECB02BF" w14:textId="77777777" w:rsidR="00905ECA" w:rsidRPr="004C7266" w:rsidRDefault="00905ECA" w:rsidP="00905ECA">
            <w:pPr>
              <w:pStyle w:val="NoSpacing"/>
              <w:numPr>
                <w:ilvl w:val="0"/>
                <w:numId w:val="16"/>
              </w:numPr>
              <w:spacing w:line="480" w:lineRule="auto"/>
              <w:rPr>
                <w:rFonts w:ascii="Times New Roman" w:hAnsi="Times New Roman" w:cs="Times New Roman"/>
              </w:rPr>
            </w:pPr>
            <w:r w:rsidRPr="004C7266">
              <w:rPr>
                <w:rFonts w:ascii="Times New Roman" w:hAnsi="Times New Roman" w:cs="Times New Roman"/>
              </w:rPr>
              <w:t>Anything else</w:t>
            </w:r>
          </w:p>
          <w:p w14:paraId="5D353BFE" w14:textId="77777777" w:rsidR="00905ECA" w:rsidRPr="004C7266" w:rsidRDefault="00905ECA" w:rsidP="00EE3D66">
            <w:pPr>
              <w:spacing w:line="480" w:lineRule="auto"/>
              <w:rPr>
                <w:rFonts w:ascii="Times New Roman" w:hAnsi="Times New Roman" w:cs="Times New Roman"/>
                <w:b/>
              </w:rPr>
            </w:pPr>
          </w:p>
        </w:tc>
        <w:tc>
          <w:tcPr>
            <w:tcW w:w="5149" w:type="dxa"/>
          </w:tcPr>
          <w:p w14:paraId="5E4B5A9C" w14:textId="77777777" w:rsidR="00905ECA" w:rsidRPr="004C7266" w:rsidRDefault="00905ECA" w:rsidP="00905ECA">
            <w:pPr>
              <w:pStyle w:val="NoSpacing"/>
              <w:numPr>
                <w:ilvl w:val="0"/>
                <w:numId w:val="17"/>
              </w:numPr>
              <w:spacing w:line="480" w:lineRule="auto"/>
              <w:rPr>
                <w:rFonts w:ascii="Times New Roman" w:hAnsi="Times New Roman" w:cs="Times New Roman"/>
              </w:rPr>
            </w:pPr>
            <w:r w:rsidRPr="004C7266">
              <w:rPr>
                <w:rFonts w:ascii="Times New Roman" w:hAnsi="Times New Roman" w:cs="Times New Roman"/>
              </w:rPr>
              <w:t>Introduction and changes</w:t>
            </w:r>
          </w:p>
          <w:p w14:paraId="0BDFFCA0" w14:textId="77777777" w:rsidR="00905ECA" w:rsidRPr="004C7266" w:rsidRDefault="00905ECA" w:rsidP="00905ECA">
            <w:pPr>
              <w:pStyle w:val="NoSpacing"/>
              <w:numPr>
                <w:ilvl w:val="0"/>
                <w:numId w:val="17"/>
              </w:numPr>
              <w:spacing w:line="480" w:lineRule="auto"/>
              <w:rPr>
                <w:rFonts w:ascii="Times New Roman" w:hAnsi="Times New Roman" w:cs="Times New Roman"/>
              </w:rPr>
            </w:pPr>
            <w:r w:rsidRPr="004C7266">
              <w:rPr>
                <w:rFonts w:ascii="Times New Roman" w:hAnsi="Times New Roman" w:cs="Times New Roman"/>
              </w:rPr>
              <w:t>Experience of the intervention</w:t>
            </w:r>
          </w:p>
          <w:p w14:paraId="2AEB3375" w14:textId="77777777" w:rsidR="00905ECA" w:rsidRPr="004C7266" w:rsidRDefault="00905ECA" w:rsidP="00905ECA">
            <w:pPr>
              <w:pStyle w:val="NoSpacing"/>
              <w:numPr>
                <w:ilvl w:val="0"/>
                <w:numId w:val="17"/>
              </w:numPr>
              <w:spacing w:line="480" w:lineRule="auto"/>
              <w:rPr>
                <w:rFonts w:ascii="Times New Roman" w:hAnsi="Times New Roman" w:cs="Times New Roman"/>
              </w:rPr>
            </w:pPr>
            <w:r w:rsidRPr="004C7266">
              <w:rPr>
                <w:rFonts w:ascii="Times New Roman" w:hAnsi="Times New Roman" w:cs="Times New Roman"/>
              </w:rPr>
              <w:t>Facilitators and barriers to participation</w:t>
            </w:r>
          </w:p>
          <w:p w14:paraId="1C21E539" w14:textId="77777777" w:rsidR="00905ECA" w:rsidRPr="004C7266" w:rsidRDefault="00905ECA" w:rsidP="00905ECA">
            <w:pPr>
              <w:pStyle w:val="NoSpacing"/>
              <w:numPr>
                <w:ilvl w:val="0"/>
                <w:numId w:val="17"/>
              </w:numPr>
              <w:spacing w:line="480" w:lineRule="auto"/>
              <w:rPr>
                <w:rFonts w:ascii="Times New Roman" w:hAnsi="Times New Roman" w:cs="Times New Roman"/>
              </w:rPr>
            </w:pPr>
            <w:r w:rsidRPr="004C7266">
              <w:rPr>
                <w:rFonts w:ascii="Times New Roman" w:hAnsi="Times New Roman" w:cs="Times New Roman"/>
              </w:rPr>
              <w:t>Perception of falls and mobility since T1</w:t>
            </w:r>
          </w:p>
          <w:p w14:paraId="5B638DC1" w14:textId="77777777" w:rsidR="00905ECA" w:rsidRPr="004C7266" w:rsidRDefault="00905ECA" w:rsidP="00905ECA">
            <w:pPr>
              <w:pStyle w:val="NoSpacing"/>
              <w:numPr>
                <w:ilvl w:val="0"/>
                <w:numId w:val="17"/>
              </w:numPr>
              <w:spacing w:line="480" w:lineRule="auto"/>
              <w:rPr>
                <w:rFonts w:ascii="Times New Roman" w:hAnsi="Times New Roman" w:cs="Times New Roman"/>
              </w:rPr>
            </w:pPr>
            <w:r w:rsidRPr="004C7266">
              <w:rPr>
                <w:rFonts w:ascii="Times New Roman" w:hAnsi="Times New Roman" w:cs="Times New Roman"/>
              </w:rPr>
              <w:t>Expectations vs experiences</w:t>
            </w:r>
          </w:p>
          <w:p w14:paraId="1541FAFC" w14:textId="77777777" w:rsidR="00905ECA" w:rsidRPr="004C7266" w:rsidRDefault="00905ECA" w:rsidP="00905ECA">
            <w:pPr>
              <w:pStyle w:val="NoSpacing"/>
              <w:numPr>
                <w:ilvl w:val="0"/>
                <w:numId w:val="17"/>
              </w:numPr>
              <w:spacing w:line="480" w:lineRule="auto"/>
              <w:rPr>
                <w:rFonts w:ascii="Times New Roman" w:hAnsi="Times New Roman" w:cs="Times New Roman"/>
              </w:rPr>
            </w:pPr>
            <w:r w:rsidRPr="004C7266">
              <w:rPr>
                <w:rFonts w:ascii="Times New Roman" w:hAnsi="Times New Roman" w:cs="Times New Roman"/>
              </w:rPr>
              <w:t>Anything else</w:t>
            </w:r>
          </w:p>
          <w:p w14:paraId="1F464F2B" w14:textId="77777777" w:rsidR="00905ECA" w:rsidRPr="004C7266" w:rsidRDefault="00905ECA" w:rsidP="00EE3D66">
            <w:pPr>
              <w:spacing w:line="480" w:lineRule="auto"/>
              <w:rPr>
                <w:rFonts w:ascii="Times New Roman" w:hAnsi="Times New Roman" w:cs="Times New Roman"/>
                <w:b/>
              </w:rPr>
            </w:pPr>
          </w:p>
        </w:tc>
      </w:tr>
    </w:tbl>
    <w:p w14:paraId="33F53B9F" w14:textId="77777777" w:rsidR="00905ECA" w:rsidRPr="004C7266" w:rsidRDefault="00905ECA" w:rsidP="00905ECA">
      <w:pPr>
        <w:spacing w:line="480" w:lineRule="auto"/>
        <w:rPr>
          <w:rFonts w:ascii="Times New Roman" w:hAnsi="Times New Roman" w:cs="Times New Roman"/>
          <w:b/>
        </w:rPr>
      </w:pPr>
    </w:p>
    <w:p w14:paraId="61FD0958" w14:textId="77777777" w:rsidR="00905ECA" w:rsidRDefault="00905ECA" w:rsidP="00905ECA">
      <w:pPr>
        <w:spacing w:line="480" w:lineRule="auto"/>
        <w:rPr>
          <w:rFonts w:ascii="Times New Roman" w:hAnsi="Times New Roman" w:cs="Times New Roman"/>
          <w:b/>
        </w:rPr>
      </w:pPr>
      <w:r w:rsidRPr="004C7266">
        <w:rPr>
          <w:rFonts w:ascii="Times New Roman" w:hAnsi="Times New Roman" w:cs="Times New Roman"/>
          <w:b/>
        </w:rPr>
        <w:br w:type="page"/>
      </w:r>
    </w:p>
    <w:p w14:paraId="435C52DB" w14:textId="42C001AD" w:rsidR="00905ECA" w:rsidRPr="004C7266" w:rsidRDefault="00905ECA" w:rsidP="00905ECA">
      <w:pPr>
        <w:spacing w:line="480" w:lineRule="auto"/>
        <w:rPr>
          <w:rFonts w:ascii="Times New Roman" w:hAnsi="Times New Roman" w:cs="Times New Roman"/>
          <w:b/>
        </w:rPr>
      </w:pPr>
      <w:r w:rsidRPr="004C7266">
        <w:rPr>
          <w:rFonts w:ascii="Times New Roman" w:hAnsi="Times New Roman" w:cs="Times New Roman"/>
          <w:b/>
        </w:rPr>
        <w:t xml:space="preserve">Table </w:t>
      </w:r>
      <w:r>
        <w:rPr>
          <w:rFonts w:ascii="Times New Roman" w:hAnsi="Times New Roman" w:cs="Times New Roman"/>
          <w:b/>
        </w:rPr>
        <w:t>2</w:t>
      </w:r>
      <w:r w:rsidRPr="004C7266">
        <w:rPr>
          <w:rFonts w:ascii="Times New Roman" w:hAnsi="Times New Roman" w:cs="Times New Roman"/>
          <w:b/>
        </w:rPr>
        <w:t xml:space="preserve"> </w:t>
      </w:r>
      <w:r>
        <w:rPr>
          <w:rFonts w:ascii="Times New Roman" w:hAnsi="Times New Roman" w:cs="Times New Roman"/>
          <w:b/>
        </w:rPr>
        <w:tab/>
      </w:r>
      <w:r w:rsidRPr="004C7266">
        <w:rPr>
          <w:rFonts w:ascii="Times New Roman" w:hAnsi="Times New Roman" w:cs="Times New Roman"/>
          <w:b/>
        </w:rPr>
        <w:t xml:space="preserve">Participant characteristics </w:t>
      </w:r>
    </w:p>
    <w:p w14:paraId="47E365E3" w14:textId="77777777" w:rsidR="00905ECA" w:rsidRPr="004C7266" w:rsidRDefault="00905ECA" w:rsidP="00905ECA">
      <w:pPr>
        <w:spacing w:line="480" w:lineRule="auto"/>
        <w:rPr>
          <w:rFonts w:ascii="Times New Roman" w:hAnsi="Times New Roman" w:cs="Times New Roman"/>
          <w:b/>
        </w:rPr>
      </w:pPr>
    </w:p>
    <w:tbl>
      <w:tblPr>
        <w:tblStyle w:val="TableGrid1"/>
        <w:tblW w:w="10065" w:type="dxa"/>
        <w:tblInd w:w="-5" w:type="dxa"/>
        <w:tblLayout w:type="fixed"/>
        <w:tblLook w:val="04A0" w:firstRow="1" w:lastRow="0" w:firstColumn="1" w:lastColumn="0" w:noHBand="0" w:noVBand="1"/>
      </w:tblPr>
      <w:tblGrid>
        <w:gridCol w:w="1389"/>
        <w:gridCol w:w="1588"/>
        <w:gridCol w:w="1559"/>
        <w:gridCol w:w="1985"/>
        <w:gridCol w:w="1559"/>
        <w:gridCol w:w="1985"/>
      </w:tblGrid>
      <w:tr w:rsidR="00905ECA" w:rsidRPr="004C7266" w14:paraId="7A1BB3D8" w14:textId="77777777" w:rsidTr="00EE3D66">
        <w:tc>
          <w:tcPr>
            <w:tcW w:w="1389" w:type="dxa"/>
            <w:tcBorders>
              <w:right w:val="nil"/>
            </w:tcBorders>
          </w:tcPr>
          <w:p w14:paraId="79C8967E" w14:textId="77777777" w:rsidR="00905ECA" w:rsidRPr="004C7266" w:rsidRDefault="00905ECA" w:rsidP="00EE3D66">
            <w:pPr>
              <w:spacing w:line="480" w:lineRule="auto"/>
              <w:rPr>
                <w:rFonts w:ascii="Times New Roman" w:hAnsi="Times New Roman" w:cs="Times New Roman"/>
              </w:rPr>
            </w:pPr>
          </w:p>
        </w:tc>
        <w:tc>
          <w:tcPr>
            <w:tcW w:w="1588" w:type="dxa"/>
            <w:tcBorders>
              <w:left w:val="nil"/>
            </w:tcBorders>
          </w:tcPr>
          <w:p w14:paraId="1F426898" w14:textId="77777777" w:rsidR="00905ECA" w:rsidRPr="004C7266" w:rsidRDefault="00905ECA" w:rsidP="00EE3D66">
            <w:pPr>
              <w:spacing w:line="480" w:lineRule="auto"/>
              <w:jc w:val="right"/>
              <w:rPr>
                <w:rFonts w:ascii="Times New Roman" w:hAnsi="Times New Roman" w:cs="Times New Roman"/>
              </w:rPr>
            </w:pPr>
          </w:p>
        </w:tc>
        <w:tc>
          <w:tcPr>
            <w:tcW w:w="1559" w:type="dxa"/>
            <w:vAlign w:val="bottom"/>
          </w:tcPr>
          <w:p w14:paraId="51B35CC5" w14:textId="77777777" w:rsidR="00905ECA" w:rsidRPr="004C7266" w:rsidRDefault="00905ECA" w:rsidP="00EE3D66">
            <w:pPr>
              <w:spacing w:line="480" w:lineRule="auto"/>
              <w:ind w:left="-57" w:right="-57"/>
              <w:jc w:val="center"/>
              <w:rPr>
                <w:rFonts w:ascii="Times New Roman" w:hAnsi="Times New Roman" w:cs="Times New Roman"/>
                <w:b/>
              </w:rPr>
            </w:pPr>
            <w:r w:rsidRPr="004C7266">
              <w:rPr>
                <w:rFonts w:ascii="Times New Roman" w:hAnsi="Times New Roman" w:cs="Times New Roman"/>
                <w:b/>
              </w:rPr>
              <w:t>Interviewed T1</w:t>
            </w:r>
          </w:p>
          <w:p w14:paraId="68FACB54" w14:textId="77777777" w:rsidR="00905ECA" w:rsidRPr="004C7266" w:rsidRDefault="00905ECA" w:rsidP="00EE3D66">
            <w:pPr>
              <w:spacing w:line="480" w:lineRule="auto"/>
              <w:ind w:left="-57" w:right="-57"/>
              <w:jc w:val="center"/>
              <w:rPr>
                <w:rFonts w:ascii="Times New Roman" w:hAnsi="Times New Roman" w:cs="Times New Roman"/>
                <w:b/>
              </w:rPr>
            </w:pPr>
            <w:r w:rsidRPr="004C7266">
              <w:rPr>
                <w:rFonts w:ascii="Times New Roman" w:hAnsi="Times New Roman" w:cs="Times New Roman"/>
                <w:b/>
              </w:rPr>
              <w:t xml:space="preserve">  (n=42)</w:t>
            </w:r>
          </w:p>
        </w:tc>
        <w:tc>
          <w:tcPr>
            <w:tcW w:w="1985" w:type="dxa"/>
            <w:vAlign w:val="bottom"/>
          </w:tcPr>
          <w:p w14:paraId="78574694" w14:textId="77777777" w:rsidR="00905ECA" w:rsidRPr="004C7266" w:rsidRDefault="00905ECA" w:rsidP="00EE3D66">
            <w:pPr>
              <w:spacing w:line="480" w:lineRule="auto"/>
              <w:ind w:left="-57" w:right="-57"/>
              <w:jc w:val="center"/>
              <w:rPr>
                <w:rFonts w:ascii="Times New Roman" w:hAnsi="Times New Roman" w:cs="Times New Roman"/>
                <w:b/>
              </w:rPr>
            </w:pPr>
            <w:r w:rsidRPr="004C7266">
              <w:rPr>
                <w:rFonts w:ascii="Times New Roman" w:hAnsi="Times New Roman" w:cs="Times New Roman"/>
                <w:b/>
              </w:rPr>
              <w:t>Interviewed</w:t>
            </w:r>
          </w:p>
          <w:p w14:paraId="473B9FA4" w14:textId="77777777" w:rsidR="00905ECA" w:rsidRPr="004C7266" w:rsidRDefault="00905ECA" w:rsidP="00EE3D66">
            <w:pPr>
              <w:spacing w:line="480" w:lineRule="auto"/>
              <w:ind w:left="-57" w:right="-57"/>
              <w:jc w:val="center"/>
              <w:rPr>
                <w:rFonts w:ascii="Times New Roman" w:hAnsi="Times New Roman" w:cs="Times New Roman"/>
                <w:b/>
              </w:rPr>
            </w:pPr>
            <w:r w:rsidRPr="004C7266">
              <w:rPr>
                <w:rFonts w:ascii="Times New Roman" w:hAnsi="Times New Roman" w:cs="Times New Roman"/>
                <w:b/>
              </w:rPr>
              <w:t xml:space="preserve"> T1 and T2 </w:t>
            </w:r>
          </w:p>
          <w:p w14:paraId="5568246D" w14:textId="77777777" w:rsidR="00905ECA" w:rsidRPr="004C7266" w:rsidRDefault="00905ECA" w:rsidP="00EE3D66">
            <w:pPr>
              <w:spacing w:line="480" w:lineRule="auto"/>
              <w:ind w:left="-57" w:right="-57"/>
              <w:jc w:val="center"/>
              <w:rPr>
                <w:rFonts w:ascii="Times New Roman" w:hAnsi="Times New Roman" w:cs="Times New Roman"/>
                <w:b/>
              </w:rPr>
            </w:pPr>
            <w:r w:rsidRPr="004C7266">
              <w:rPr>
                <w:rFonts w:ascii="Times New Roman" w:hAnsi="Times New Roman" w:cs="Times New Roman"/>
                <w:b/>
              </w:rPr>
              <w:t xml:space="preserve">not withdrawn from trial </w:t>
            </w:r>
          </w:p>
          <w:p w14:paraId="174A5F3D" w14:textId="77777777" w:rsidR="00905ECA" w:rsidRPr="004C7266" w:rsidRDefault="00905ECA" w:rsidP="00EE3D66">
            <w:pPr>
              <w:spacing w:line="480" w:lineRule="auto"/>
              <w:ind w:left="-57" w:right="-57"/>
              <w:jc w:val="center"/>
              <w:rPr>
                <w:rFonts w:ascii="Times New Roman" w:hAnsi="Times New Roman" w:cs="Times New Roman"/>
                <w:b/>
              </w:rPr>
            </w:pPr>
            <w:r w:rsidRPr="004C7266">
              <w:rPr>
                <w:rFonts w:ascii="Times New Roman" w:hAnsi="Times New Roman" w:cs="Times New Roman"/>
                <w:b/>
              </w:rPr>
              <w:t>(n=35)</w:t>
            </w:r>
          </w:p>
        </w:tc>
        <w:tc>
          <w:tcPr>
            <w:tcW w:w="1559" w:type="dxa"/>
            <w:vAlign w:val="bottom"/>
          </w:tcPr>
          <w:p w14:paraId="1B346162" w14:textId="77777777" w:rsidR="00905ECA" w:rsidRPr="004C7266" w:rsidRDefault="00905ECA" w:rsidP="00EE3D66">
            <w:pPr>
              <w:spacing w:line="480" w:lineRule="auto"/>
              <w:ind w:left="-57" w:right="-57"/>
              <w:jc w:val="center"/>
              <w:rPr>
                <w:rFonts w:ascii="Times New Roman" w:hAnsi="Times New Roman" w:cs="Times New Roman"/>
                <w:b/>
              </w:rPr>
            </w:pPr>
            <w:r w:rsidRPr="004C7266">
              <w:rPr>
                <w:rFonts w:ascii="Times New Roman" w:hAnsi="Times New Roman" w:cs="Times New Roman"/>
                <w:b/>
              </w:rPr>
              <w:t>Interviewed</w:t>
            </w:r>
          </w:p>
          <w:p w14:paraId="4388A53F" w14:textId="77777777" w:rsidR="00905ECA" w:rsidRPr="004C7266" w:rsidRDefault="00905ECA" w:rsidP="00EE3D66">
            <w:pPr>
              <w:spacing w:line="480" w:lineRule="auto"/>
              <w:ind w:left="-57" w:right="-57"/>
              <w:jc w:val="center"/>
              <w:rPr>
                <w:rFonts w:ascii="Times New Roman" w:hAnsi="Times New Roman" w:cs="Times New Roman"/>
                <w:b/>
              </w:rPr>
            </w:pPr>
            <w:r w:rsidRPr="004C7266">
              <w:rPr>
                <w:rFonts w:ascii="Times New Roman" w:hAnsi="Times New Roman" w:cs="Times New Roman"/>
                <w:b/>
              </w:rPr>
              <w:t>T1 and T2 withdrawn from trial</w:t>
            </w:r>
          </w:p>
          <w:p w14:paraId="6C384803" w14:textId="77777777" w:rsidR="00905ECA" w:rsidRPr="004C7266" w:rsidRDefault="00905ECA" w:rsidP="00EE3D66">
            <w:pPr>
              <w:spacing w:line="480" w:lineRule="auto"/>
              <w:ind w:left="-57" w:right="-57"/>
              <w:jc w:val="center"/>
              <w:rPr>
                <w:rFonts w:ascii="Times New Roman" w:hAnsi="Times New Roman" w:cs="Times New Roman"/>
                <w:b/>
              </w:rPr>
            </w:pPr>
            <w:r w:rsidRPr="004C7266">
              <w:rPr>
                <w:rFonts w:ascii="Times New Roman" w:hAnsi="Times New Roman" w:cs="Times New Roman"/>
                <w:b/>
              </w:rPr>
              <w:t>(n=2)</w:t>
            </w:r>
          </w:p>
        </w:tc>
        <w:tc>
          <w:tcPr>
            <w:tcW w:w="1985" w:type="dxa"/>
            <w:vAlign w:val="bottom"/>
          </w:tcPr>
          <w:p w14:paraId="462F8B08" w14:textId="77777777" w:rsidR="00905ECA" w:rsidRPr="004C7266" w:rsidRDefault="00905ECA" w:rsidP="00EE3D66">
            <w:pPr>
              <w:spacing w:line="480" w:lineRule="auto"/>
              <w:ind w:left="-57" w:right="-57"/>
              <w:jc w:val="center"/>
              <w:rPr>
                <w:rFonts w:ascii="Times New Roman" w:hAnsi="Times New Roman" w:cs="Times New Roman"/>
                <w:b/>
              </w:rPr>
            </w:pPr>
            <w:r w:rsidRPr="004C7266">
              <w:rPr>
                <w:rFonts w:ascii="Times New Roman" w:hAnsi="Times New Roman" w:cs="Times New Roman"/>
                <w:b/>
              </w:rPr>
              <w:t xml:space="preserve">Interviewed </w:t>
            </w:r>
          </w:p>
          <w:p w14:paraId="28F59A22" w14:textId="77777777" w:rsidR="00905ECA" w:rsidRPr="004C7266" w:rsidRDefault="00905ECA" w:rsidP="00EE3D66">
            <w:pPr>
              <w:spacing w:line="480" w:lineRule="auto"/>
              <w:ind w:left="-57" w:right="-57"/>
              <w:jc w:val="center"/>
              <w:rPr>
                <w:rFonts w:ascii="Times New Roman" w:hAnsi="Times New Roman" w:cs="Times New Roman"/>
                <w:b/>
              </w:rPr>
            </w:pPr>
            <w:r w:rsidRPr="004C7266">
              <w:rPr>
                <w:rFonts w:ascii="Times New Roman" w:hAnsi="Times New Roman" w:cs="Times New Roman"/>
                <w:b/>
              </w:rPr>
              <w:t>T1 and T2</w:t>
            </w:r>
          </w:p>
          <w:p w14:paraId="7126D73A" w14:textId="77777777" w:rsidR="00905ECA" w:rsidRPr="004C7266" w:rsidRDefault="00905ECA" w:rsidP="00EE3D66">
            <w:pPr>
              <w:spacing w:line="480" w:lineRule="auto"/>
              <w:ind w:left="-57" w:right="-57"/>
              <w:jc w:val="center"/>
              <w:rPr>
                <w:rFonts w:ascii="Times New Roman" w:hAnsi="Times New Roman" w:cs="Times New Roman"/>
                <w:b/>
              </w:rPr>
            </w:pPr>
            <w:r w:rsidRPr="004C7266">
              <w:rPr>
                <w:rFonts w:ascii="Times New Roman" w:hAnsi="Times New Roman" w:cs="Times New Roman"/>
                <w:b/>
              </w:rPr>
              <w:t xml:space="preserve"> (n=37)</w:t>
            </w:r>
          </w:p>
        </w:tc>
      </w:tr>
      <w:tr w:rsidR="00905ECA" w:rsidRPr="004C7266" w14:paraId="0855DD4C" w14:textId="77777777" w:rsidTr="00EE3D66">
        <w:tc>
          <w:tcPr>
            <w:tcW w:w="1389" w:type="dxa"/>
            <w:tcBorders>
              <w:right w:val="nil"/>
            </w:tcBorders>
          </w:tcPr>
          <w:p w14:paraId="13CF5557" w14:textId="77777777" w:rsidR="00905ECA" w:rsidRPr="004C7266" w:rsidRDefault="00905ECA" w:rsidP="00EE3D66">
            <w:pPr>
              <w:spacing w:line="480" w:lineRule="auto"/>
              <w:rPr>
                <w:rFonts w:ascii="Times New Roman" w:hAnsi="Times New Roman" w:cs="Times New Roman"/>
                <w:b/>
              </w:rPr>
            </w:pPr>
            <w:r w:rsidRPr="004C7266">
              <w:rPr>
                <w:rFonts w:ascii="Times New Roman" w:hAnsi="Times New Roman" w:cs="Times New Roman"/>
                <w:b/>
              </w:rPr>
              <w:t>Gender</w:t>
            </w:r>
          </w:p>
          <w:p w14:paraId="1409A56D" w14:textId="77777777" w:rsidR="00905ECA" w:rsidRPr="004C7266" w:rsidRDefault="00905ECA" w:rsidP="00EE3D66">
            <w:pPr>
              <w:spacing w:line="480" w:lineRule="auto"/>
              <w:rPr>
                <w:rFonts w:ascii="Times New Roman" w:hAnsi="Times New Roman" w:cs="Times New Roman"/>
                <w:b/>
              </w:rPr>
            </w:pPr>
          </w:p>
        </w:tc>
        <w:tc>
          <w:tcPr>
            <w:tcW w:w="1588" w:type="dxa"/>
            <w:tcBorders>
              <w:left w:val="nil"/>
            </w:tcBorders>
          </w:tcPr>
          <w:p w14:paraId="511C10A0" w14:textId="77777777" w:rsidR="00905ECA" w:rsidRPr="004C7266" w:rsidRDefault="00905ECA" w:rsidP="00EE3D66">
            <w:pPr>
              <w:spacing w:line="480" w:lineRule="auto"/>
              <w:jc w:val="right"/>
              <w:rPr>
                <w:rFonts w:ascii="Times New Roman" w:hAnsi="Times New Roman" w:cs="Times New Roman"/>
                <w:b/>
              </w:rPr>
            </w:pPr>
            <w:r w:rsidRPr="004C7266">
              <w:rPr>
                <w:rFonts w:ascii="Times New Roman" w:hAnsi="Times New Roman" w:cs="Times New Roman"/>
                <w:b/>
              </w:rPr>
              <w:t>male</w:t>
            </w:r>
          </w:p>
          <w:p w14:paraId="3CB6B5A6" w14:textId="77777777" w:rsidR="00905ECA" w:rsidRPr="004C7266" w:rsidRDefault="00905ECA" w:rsidP="00EE3D66">
            <w:pPr>
              <w:spacing w:line="480" w:lineRule="auto"/>
              <w:jc w:val="right"/>
              <w:rPr>
                <w:rFonts w:ascii="Times New Roman" w:hAnsi="Times New Roman" w:cs="Times New Roman"/>
                <w:b/>
              </w:rPr>
            </w:pPr>
            <w:r w:rsidRPr="004C7266">
              <w:rPr>
                <w:rFonts w:ascii="Times New Roman" w:hAnsi="Times New Roman" w:cs="Times New Roman"/>
                <w:b/>
              </w:rPr>
              <w:t>female</w:t>
            </w:r>
          </w:p>
        </w:tc>
        <w:tc>
          <w:tcPr>
            <w:tcW w:w="1559" w:type="dxa"/>
            <w:vAlign w:val="center"/>
          </w:tcPr>
          <w:p w14:paraId="48636DE2"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24 (57%)</w:t>
            </w:r>
          </w:p>
          <w:p w14:paraId="297B4301"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18 (43%)</w:t>
            </w:r>
          </w:p>
        </w:tc>
        <w:tc>
          <w:tcPr>
            <w:tcW w:w="1985" w:type="dxa"/>
            <w:vAlign w:val="center"/>
          </w:tcPr>
          <w:p w14:paraId="78C65746"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18 (51%)</w:t>
            </w:r>
          </w:p>
          <w:p w14:paraId="6C0F176E" w14:textId="1BF6E833" w:rsidR="00905ECA" w:rsidRPr="004C7266" w:rsidRDefault="00B63719" w:rsidP="00EE3D66">
            <w:pPr>
              <w:spacing w:line="480" w:lineRule="auto"/>
              <w:jc w:val="center"/>
              <w:rPr>
                <w:rFonts w:ascii="Times New Roman" w:hAnsi="Times New Roman" w:cs="Times New Roman"/>
              </w:rPr>
            </w:pPr>
            <w:r>
              <w:rPr>
                <w:rFonts w:ascii="Times New Roman" w:hAnsi="Times New Roman" w:cs="Times New Roman"/>
              </w:rPr>
              <w:t>1</w:t>
            </w:r>
            <w:r w:rsidR="00905ECA" w:rsidRPr="004C7266">
              <w:rPr>
                <w:rFonts w:ascii="Times New Roman" w:hAnsi="Times New Roman" w:cs="Times New Roman"/>
              </w:rPr>
              <w:t>7(49%)</w:t>
            </w:r>
          </w:p>
        </w:tc>
        <w:tc>
          <w:tcPr>
            <w:tcW w:w="1559" w:type="dxa"/>
            <w:vAlign w:val="center"/>
          </w:tcPr>
          <w:p w14:paraId="1A02D2AC" w14:textId="77777777" w:rsidR="00905ECA" w:rsidRPr="004C7266" w:rsidRDefault="00905ECA" w:rsidP="00EE3D66">
            <w:pPr>
              <w:spacing w:line="480" w:lineRule="auto"/>
              <w:rPr>
                <w:rFonts w:ascii="Times New Roman" w:hAnsi="Times New Roman" w:cs="Times New Roman"/>
              </w:rPr>
            </w:pPr>
            <w:r>
              <w:rPr>
                <w:rFonts w:ascii="Times New Roman" w:hAnsi="Times New Roman" w:cs="Times New Roman"/>
              </w:rPr>
              <w:t>2 (100%)</w:t>
            </w:r>
          </w:p>
        </w:tc>
        <w:tc>
          <w:tcPr>
            <w:tcW w:w="1985" w:type="dxa"/>
            <w:vAlign w:val="center"/>
          </w:tcPr>
          <w:p w14:paraId="7958BFC3"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20 (54%)</w:t>
            </w:r>
          </w:p>
          <w:p w14:paraId="5CC18D48"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17 (46%)</w:t>
            </w:r>
          </w:p>
        </w:tc>
      </w:tr>
      <w:tr w:rsidR="00905ECA" w:rsidRPr="004C7266" w14:paraId="798D28DD" w14:textId="77777777" w:rsidTr="00EE3D66">
        <w:tc>
          <w:tcPr>
            <w:tcW w:w="1389" w:type="dxa"/>
            <w:tcBorders>
              <w:right w:val="nil"/>
            </w:tcBorders>
          </w:tcPr>
          <w:p w14:paraId="611773CA" w14:textId="77777777" w:rsidR="00905ECA" w:rsidRPr="004C7266" w:rsidRDefault="00905ECA" w:rsidP="00EE3D66">
            <w:pPr>
              <w:spacing w:line="480" w:lineRule="auto"/>
              <w:rPr>
                <w:rFonts w:ascii="Times New Roman" w:hAnsi="Times New Roman" w:cs="Times New Roman"/>
                <w:b/>
              </w:rPr>
            </w:pPr>
            <w:r w:rsidRPr="004C7266">
              <w:rPr>
                <w:rFonts w:ascii="Times New Roman" w:hAnsi="Times New Roman" w:cs="Times New Roman"/>
                <w:b/>
              </w:rPr>
              <w:t>Age in years</w:t>
            </w:r>
          </w:p>
        </w:tc>
        <w:tc>
          <w:tcPr>
            <w:tcW w:w="1588" w:type="dxa"/>
            <w:tcBorders>
              <w:left w:val="nil"/>
            </w:tcBorders>
          </w:tcPr>
          <w:p w14:paraId="5BC1FBA6" w14:textId="77777777" w:rsidR="00905ECA" w:rsidRPr="004C7266" w:rsidRDefault="00905ECA" w:rsidP="00EE3D66">
            <w:pPr>
              <w:spacing w:line="480" w:lineRule="auto"/>
              <w:jc w:val="right"/>
              <w:rPr>
                <w:rFonts w:ascii="Times New Roman" w:hAnsi="Times New Roman" w:cs="Times New Roman"/>
                <w:b/>
              </w:rPr>
            </w:pPr>
            <w:r w:rsidRPr="004C7266">
              <w:rPr>
                <w:rFonts w:ascii="Times New Roman" w:hAnsi="Times New Roman" w:cs="Times New Roman"/>
                <w:b/>
              </w:rPr>
              <w:t>mean</w:t>
            </w:r>
          </w:p>
          <w:p w14:paraId="3BE00564" w14:textId="77777777" w:rsidR="00905ECA" w:rsidRPr="004C7266" w:rsidRDefault="00905ECA" w:rsidP="00EE3D66">
            <w:pPr>
              <w:spacing w:line="480" w:lineRule="auto"/>
              <w:jc w:val="right"/>
              <w:rPr>
                <w:rFonts w:ascii="Times New Roman" w:hAnsi="Times New Roman" w:cs="Times New Roman"/>
                <w:b/>
              </w:rPr>
            </w:pPr>
            <w:r w:rsidRPr="004C7266">
              <w:rPr>
                <w:rFonts w:ascii="Times New Roman" w:hAnsi="Times New Roman" w:cs="Times New Roman"/>
                <w:b/>
              </w:rPr>
              <w:t>min-max</w:t>
            </w:r>
          </w:p>
          <w:p w14:paraId="1C3BB15C" w14:textId="77777777" w:rsidR="00905ECA" w:rsidRPr="004C7266" w:rsidRDefault="00905ECA" w:rsidP="00EE3D66">
            <w:pPr>
              <w:spacing w:line="480" w:lineRule="auto"/>
              <w:jc w:val="right"/>
              <w:rPr>
                <w:rFonts w:ascii="Times New Roman" w:hAnsi="Times New Roman" w:cs="Times New Roman"/>
                <w:b/>
              </w:rPr>
            </w:pPr>
          </w:p>
          <w:p w14:paraId="390FDCB5" w14:textId="77777777" w:rsidR="00905ECA" w:rsidRPr="004C7266" w:rsidRDefault="00905ECA" w:rsidP="00EE3D66">
            <w:pPr>
              <w:spacing w:line="480" w:lineRule="auto"/>
              <w:jc w:val="right"/>
              <w:rPr>
                <w:rFonts w:ascii="Times New Roman" w:hAnsi="Times New Roman" w:cs="Times New Roman"/>
                <w:b/>
              </w:rPr>
            </w:pPr>
            <w:r w:rsidRPr="004C7266">
              <w:rPr>
                <w:rFonts w:ascii="Times New Roman" w:hAnsi="Times New Roman" w:cs="Times New Roman"/>
                <w:b/>
              </w:rPr>
              <w:sym w:font="Symbol" w:char="F0A3"/>
            </w:r>
            <w:r w:rsidRPr="004C7266">
              <w:rPr>
                <w:rFonts w:ascii="Times New Roman" w:hAnsi="Times New Roman" w:cs="Times New Roman"/>
                <w:b/>
              </w:rPr>
              <w:t>59</w:t>
            </w:r>
          </w:p>
          <w:p w14:paraId="3092CDC4" w14:textId="77777777" w:rsidR="00905ECA" w:rsidRPr="004C7266" w:rsidRDefault="00905ECA" w:rsidP="00EE3D66">
            <w:pPr>
              <w:spacing w:line="480" w:lineRule="auto"/>
              <w:jc w:val="right"/>
              <w:rPr>
                <w:rFonts w:ascii="Times New Roman" w:hAnsi="Times New Roman" w:cs="Times New Roman"/>
                <w:b/>
              </w:rPr>
            </w:pPr>
            <w:r w:rsidRPr="004C7266">
              <w:rPr>
                <w:rFonts w:ascii="Times New Roman" w:hAnsi="Times New Roman" w:cs="Times New Roman"/>
                <w:b/>
              </w:rPr>
              <w:t>60-69</w:t>
            </w:r>
          </w:p>
          <w:p w14:paraId="0AECB305" w14:textId="77777777" w:rsidR="00905ECA" w:rsidRPr="004C7266" w:rsidRDefault="00905ECA" w:rsidP="00EE3D66">
            <w:pPr>
              <w:spacing w:line="480" w:lineRule="auto"/>
              <w:jc w:val="right"/>
              <w:rPr>
                <w:rFonts w:ascii="Times New Roman" w:hAnsi="Times New Roman" w:cs="Times New Roman"/>
                <w:b/>
              </w:rPr>
            </w:pPr>
            <w:r w:rsidRPr="004C7266">
              <w:rPr>
                <w:rFonts w:ascii="Times New Roman" w:hAnsi="Times New Roman" w:cs="Times New Roman"/>
                <w:b/>
              </w:rPr>
              <w:t>70-79</w:t>
            </w:r>
          </w:p>
          <w:p w14:paraId="359C7FFD" w14:textId="77777777" w:rsidR="00905ECA" w:rsidRPr="004C7266" w:rsidRDefault="00905ECA" w:rsidP="00EE3D66">
            <w:pPr>
              <w:spacing w:line="480" w:lineRule="auto"/>
              <w:jc w:val="right"/>
              <w:rPr>
                <w:rFonts w:ascii="Times New Roman" w:hAnsi="Times New Roman" w:cs="Times New Roman"/>
                <w:b/>
              </w:rPr>
            </w:pPr>
            <w:r w:rsidRPr="004C7266">
              <w:rPr>
                <w:rFonts w:ascii="Times New Roman" w:hAnsi="Times New Roman" w:cs="Times New Roman"/>
                <w:b/>
              </w:rPr>
              <w:t>≥80</w:t>
            </w:r>
          </w:p>
        </w:tc>
        <w:tc>
          <w:tcPr>
            <w:tcW w:w="1559" w:type="dxa"/>
          </w:tcPr>
          <w:p w14:paraId="4FE6D717"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71</w:t>
            </w:r>
          </w:p>
          <w:p w14:paraId="65D66073"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57-84</w:t>
            </w:r>
          </w:p>
          <w:p w14:paraId="6C3F0679" w14:textId="77777777" w:rsidR="00905ECA" w:rsidRPr="004C7266" w:rsidRDefault="00905ECA" w:rsidP="00EE3D66">
            <w:pPr>
              <w:spacing w:line="480" w:lineRule="auto"/>
              <w:jc w:val="center"/>
              <w:rPr>
                <w:rFonts w:ascii="Times New Roman" w:hAnsi="Times New Roman" w:cs="Times New Roman"/>
              </w:rPr>
            </w:pPr>
          </w:p>
          <w:p w14:paraId="48E842F9"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2 (5%)</w:t>
            </w:r>
          </w:p>
          <w:p w14:paraId="115E1D68"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15 (36%)</w:t>
            </w:r>
          </w:p>
          <w:p w14:paraId="629AD52D"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20 (48%)</w:t>
            </w:r>
          </w:p>
          <w:p w14:paraId="68F11A9A"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5 (12%)</w:t>
            </w:r>
          </w:p>
        </w:tc>
        <w:tc>
          <w:tcPr>
            <w:tcW w:w="1985" w:type="dxa"/>
          </w:tcPr>
          <w:p w14:paraId="04967E6F"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71</w:t>
            </w:r>
          </w:p>
          <w:p w14:paraId="1C7D1ECD"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57-84</w:t>
            </w:r>
          </w:p>
          <w:p w14:paraId="071353FA" w14:textId="77777777" w:rsidR="00905ECA" w:rsidRPr="004C7266" w:rsidRDefault="00905ECA" w:rsidP="00EE3D66">
            <w:pPr>
              <w:spacing w:line="480" w:lineRule="auto"/>
              <w:jc w:val="center"/>
              <w:rPr>
                <w:rFonts w:ascii="Times New Roman" w:hAnsi="Times New Roman" w:cs="Times New Roman"/>
              </w:rPr>
            </w:pPr>
          </w:p>
          <w:p w14:paraId="0B894576"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2 (6%)</w:t>
            </w:r>
          </w:p>
          <w:p w14:paraId="2C3A76B7"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11(31%)</w:t>
            </w:r>
          </w:p>
          <w:p w14:paraId="59E922D2"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17 (49%)</w:t>
            </w:r>
          </w:p>
          <w:p w14:paraId="5FE9B20C"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5 (14%)</w:t>
            </w:r>
          </w:p>
        </w:tc>
        <w:tc>
          <w:tcPr>
            <w:tcW w:w="1559" w:type="dxa"/>
          </w:tcPr>
          <w:p w14:paraId="23605572"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70</w:t>
            </w:r>
          </w:p>
          <w:p w14:paraId="41BABD26"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68-79</w:t>
            </w:r>
          </w:p>
          <w:p w14:paraId="33F72044" w14:textId="77777777" w:rsidR="00905ECA" w:rsidRPr="004C7266" w:rsidRDefault="00905ECA" w:rsidP="00EE3D66">
            <w:pPr>
              <w:spacing w:line="480" w:lineRule="auto"/>
              <w:jc w:val="center"/>
              <w:rPr>
                <w:rFonts w:ascii="Times New Roman" w:hAnsi="Times New Roman" w:cs="Times New Roman"/>
              </w:rPr>
            </w:pPr>
          </w:p>
          <w:p w14:paraId="2A9D92CB"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0</w:t>
            </w:r>
          </w:p>
          <w:p w14:paraId="7A153129"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 (50%)</w:t>
            </w:r>
          </w:p>
          <w:p w14:paraId="1A0BF3AC"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 (50%)</w:t>
            </w:r>
          </w:p>
          <w:p w14:paraId="578FD809"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0</w:t>
            </w:r>
          </w:p>
        </w:tc>
        <w:tc>
          <w:tcPr>
            <w:tcW w:w="1985" w:type="dxa"/>
          </w:tcPr>
          <w:p w14:paraId="445FC735"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71</w:t>
            </w:r>
          </w:p>
          <w:p w14:paraId="296A1259"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57-84</w:t>
            </w:r>
          </w:p>
          <w:p w14:paraId="654EAEDB" w14:textId="77777777" w:rsidR="00905ECA" w:rsidRPr="004C7266" w:rsidRDefault="00905ECA" w:rsidP="00EE3D66">
            <w:pPr>
              <w:spacing w:line="480" w:lineRule="auto"/>
              <w:jc w:val="center"/>
              <w:rPr>
                <w:rFonts w:ascii="Times New Roman" w:hAnsi="Times New Roman" w:cs="Times New Roman"/>
              </w:rPr>
            </w:pPr>
          </w:p>
          <w:p w14:paraId="1696EF30"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2 (5%)</w:t>
            </w:r>
          </w:p>
          <w:p w14:paraId="3762BFEE"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12 (32%)</w:t>
            </w:r>
          </w:p>
          <w:p w14:paraId="6269EFD7"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18 (49%)</w:t>
            </w:r>
          </w:p>
          <w:p w14:paraId="1522F7E7"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5 (14%)</w:t>
            </w:r>
          </w:p>
        </w:tc>
      </w:tr>
      <w:tr w:rsidR="00905ECA" w:rsidRPr="004C7266" w14:paraId="12D67C88" w14:textId="77777777" w:rsidTr="00EE3D66">
        <w:tc>
          <w:tcPr>
            <w:tcW w:w="1389" w:type="dxa"/>
            <w:tcBorders>
              <w:right w:val="nil"/>
            </w:tcBorders>
          </w:tcPr>
          <w:p w14:paraId="37659F38" w14:textId="77777777" w:rsidR="00905ECA" w:rsidRPr="004C7266" w:rsidRDefault="00905ECA" w:rsidP="00EE3D66">
            <w:pPr>
              <w:spacing w:line="480" w:lineRule="auto"/>
              <w:rPr>
                <w:rFonts w:ascii="Times New Roman" w:hAnsi="Times New Roman" w:cs="Times New Roman"/>
                <w:b/>
              </w:rPr>
            </w:pPr>
            <w:r w:rsidRPr="004C7266">
              <w:rPr>
                <w:rFonts w:ascii="Times New Roman" w:hAnsi="Times New Roman" w:cs="Times New Roman"/>
                <w:b/>
              </w:rPr>
              <w:t>H&amp;Y class</w:t>
            </w:r>
          </w:p>
        </w:tc>
        <w:tc>
          <w:tcPr>
            <w:tcW w:w="1588" w:type="dxa"/>
            <w:tcBorders>
              <w:left w:val="nil"/>
            </w:tcBorders>
          </w:tcPr>
          <w:p w14:paraId="509A07C7" w14:textId="77777777" w:rsidR="00905ECA" w:rsidRPr="004C7266" w:rsidRDefault="00905ECA" w:rsidP="00EE3D66">
            <w:pPr>
              <w:spacing w:line="480" w:lineRule="auto"/>
              <w:jc w:val="right"/>
              <w:rPr>
                <w:rFonts w:ascii="Times New Roman" w:hAnsi="Times New Roman" w:cs="Times New Roman"/>
                <w:b/>
              </w:rPr>
            </w:pPr>
            <w:r w:rsidRPr="004C7266">
              <w:rPr>
                <w:rFonts w:ascii="Times New Roman" w:hAnsi="Times New Roman" w:cs="Times New Roman"/>
                <w:b/>
              </w:rPr>
              <w:t>1</w:t>
            </w:r>
          </w:p>
          <w:p w14:paraId="40292E5E" w14:textId="77777777" w:rsidR="00905ECA" w:rsidRPr="004C7266" w:rsidRDefault="00905ECA" w:rsidP="00EE3D66">
            <w:pPr>
              <w:spacing w:line="480" w:lineRule="auto"/>
              <w:jc w:val="right"/>
              <w:rPr>
                <w:rFonts w:ascii="Times New Roman" w:hAnsi="Times New Roman" w:cs="Times New Roman"/>
                <w:b/>
              </w:rPr>
            </w:pPr>
            <w:r w:rsidRPr="004C7266">
              <w:rPr>
                <w:rFonts w:ascii="Times New Roman" w:hAnsi="Times New Roman" w:cs="Times New Roman"/>
                <w:b/>
              </w:rPr>
              <w:t>2</w:t>
            </w:r>
          </w:p>
          <w:p w14:paraId="06E49429" w14:textId="77777777" w:rsidR="00905ECA" w:rsidRPr="004C7266" w:rsidRDefault="00905ECA" w:rsidP="00EE3D66">
            <w:pPr>
              <w:spacing w:line="480" w:lineRule="auto"/>
              <w:jc w:val="right"/>
              <w:rPr>
                <w:rFonts w:ascii="Times New Roman" w:hAnsi="Times New Roman" w:cs="Times New Roman"/>
                <w:b/>
              </w:rPr>
            </w:pPr>
            <w:r w:rsidRPr="004C7266">
              <w:rPr>
                <w:rFonts w:ascii="Times New Roman" w:hAnsi="Times New Roman" w:cs="Times New Roman"/>
                <w:b/>
              </w:rPr>
              <w:t>3</w:t>
            </w:r>
          </w:p>
          <w:p w14:paraId="0A148B5D" w14:textId="77777777" w:rsidR="00905ECA" w:rsidRPr="004C7266" w:rsidRDefault="00905ECA" w:rsidP="00EE3D66">
            <w:pPr>
              <w:spacing w:line="480" w:lineRule="auto"/>
              <w:jc w:val="right"/>
              <w:rPr>
                <w:rFonts w:ascii="Times New Roman" w:hAnsi="Times New Roman" w:cs="Times New Roman"/>
                <w:b/>
              </w:rPr>
            </w:pPr>
            <w:r w:rsidRPr="004C7266">
              <w:rPr>
                <w:rFonts w:ascii="Times New Roman" w:hAnsi="Times New Roman" w:cs="Times New Roman"/>
                <w:b/>
              </w:rPr>
              <w:t>4</w:t>
            </w:r>
          </w:p>
        </w:tc>
        <w:tc>
          <w:tcPr>
            <w:tcW w:w="1559" w:type="dxa"/>
          </w:tcPr>
          <w:p w14:paraId="5133378A"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4 (10%)</w:t>
            </w:r>
          </w:p>
          <w:p w14:paraId="34E69149"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12 (29%)</w:t>
            </w:r>
          </w:p>
          <w:p w14:paraId="0C60636E"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23 (55%)</w:t>
            </w:r>
          </w:p>
          <w:p w14:paraId="68D3387E"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3 (7%)</w:t>
            </w:r>
          </w:p>
        </w:tc>
        <w:tc>
          <w:tcPr>
            <w:tcW w:w="1985" w:type="dxa"/>
          </w:tcPr>
          <w:p w14:paraId="0A2B2932"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4 (11%)</w:t>
            </w:r>
          </w:p>
          <w:p w14:paraId="34D81A76"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10 (29%)</w:t>
            </w:r>
          </w:p>
          <w:p w14:paraId="617BFCA7"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20 (57%)</w:t>
            </w:r>
          </w:p>
          <w:p w14:paraId="6C988010"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 (3%)</w:t>
            </w:r>
          </w:p>
        </w:tc>
        <w:tc>
          <w:tcPr>
            <w:tcW w:w="1559" w:type="dxa"/>
          </w:tcPr>
          <w:p w14:paraId="3175C725"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0</w:t>
            </w:r>
          </w:p>
          <w:p w14:paraId="0E65AE7C"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0</w:t>
            </w:r>
          </w:p>
          <w:p w14:paraId="6DE38EEE"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 (50%)</w:t>
            </w:r>
          </w:p>
          <w:p w14:paraId="4DEF3007"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 (50%)</w:t>
            </w:r>
          </w:p>
        </w:tc>
        <w:tc>
          <w:tcPr>
            <w:tcW w:w="1985" w:type="dxa"/>
          </w:tcPr>
          <w:p w14:paraId="6C126836"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4 (11%)</w:t>
            </w:r>
          </w:p>
          <w:p w14:paraId="1934E07F"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10 (27%)</w:t>
            </w:r>
          </w:p>
          <w:p w14:paraId="1C952BCD"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21 (57%)</w:t>
            </w:r>
          </w:p>
          <w:p w14:paraId="21BE0BC6"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2 (5%)</w:t>
            </w:r>
          </w:p>
        </w:tc>
      </w:tr>
      <w:tr w:rsidR="00905ECA" w:rsidRPr="004C7266" w14:paraId="3F74D057" w14:textId="77777777" w:rsidTr="00EE3D66">
        <w:trPr>
          <w:trHeight w:val="1691"/>
        </w:trPr>
        <w:tc>
          <w:tcPr>
            <w:tcW w:w="1389" w:type="dxa"/>
            <w:tcBorders>
              <w:right w:val="nil"/>
            </w:tcBorders>
          </w:tcPr>
          <w:p w14:paraId="49741977" w14:textId="77777777" w:rsidR="00905ECA" w:rsidRPr="004C7266" w:rsidRDefault="00905ECA" w:rsidP="00EE3D66">
            <w:pPr>
              <w:spacing w:line="480" w:lineRule="auto"/>
              <w:rPr>
                <w:rFonts w:ascii="Times New Roman" w:hAnsi="Times New Roman" w:cs="Times New Roman"/>
                <w:b/>
              </w:rPr>
            </w:pPr>
            <w:r w:rsidRPr="004C7266">
              <w:rPr>
                <w:rFonts w:ascii="Times New Roman" w:hAnsi="Times New Roman" w:cs="Times New Roman"/>
                <w:b/>
              </w:rPr>
              <w:t>Time since diagnosis in years</w:t>
            </w:r>
          </w:p>
        </w:tc>
        <w:tc>
          <w:tcPr>
            <w:tcW w:w="1588" w:type="dxa"/>
            <w:tcBorders>
              <w:left w:val="nil"/>
            </w:tcBorders>
          </w:tcPr>
          <w:p w14:paraId="0601BC95" w14:textId="77777777" w:rsidR="00905ECA" w:rsidRDefault="00905ECA" w:rsidP="00EE3D66">
            <w:pPr>
              <w:spacing w:line="480" w:lineRule="auto"/>
              <w:jc w:val="right"/>
              <w:rPr>
                <w:rFonts w:ascii="Times New Roman" w:hAnsi="Times New Roman" w:cs="Times New Roman"/>
                <w:b/>
              </w:rPr>
            </w:pPr>
            <w:r>
              <w:rPr>
                <w:rFonts w:ascii="Times New Roman" w:hAnsi="Times New Roman" w:cs="Times New Roman"/>
                <w:b/>
              </w:rPr>
              <w:t>median</w:t>
            </w:r>
          </w:p>
          <w:p w14:paraId="0BAC4526" w14:textId="77777777" w:rsidR="00905ECA" w:rsidRPr="004C7266" w:rsidRDefault="00905ECA" w:rsidP="00EE3D66">
            <w:pPr>
              <w:spacing w:line="480" w:lineRule="auto"/>
              <w:jc w:val="right"/>
              <w:rPr>
                <w:rFonts w:ascii="Times New Roman" w:hAnsi="Times New Roman" w:cs="Times New Roman"/>
                <w:b/>
              </w:rPr>
            </w:pPr>
            <w:r w:rsidRPr="004C7266">
              <w:rPr>
                <w:rFonts w:ascii="Times New Roman" w:hAnsi="Times New Roman" w:cs="Times New Roman"/>
                <w:b/>
              </w:rPr>
              <w:t>min-max</w:t>
            </w:r>
          </w:p>
          <w:p w14:paraId="6AE56BF0" w14:textId="77777777" w:rsidR="00905ECA" w:rsidRPr="004C7266" w:rsidRDefault="00905ECA" w:rsidP="00EE3D66">
            <w:pPr>
              <w:spacing w:line="480" w:lineRule="auto"/>
              <w:jc w:val="right"/>
              <w:rPr>
                <w:rFonts w:ascii="Times New Roman" w:hAnsi="Times New Roman" w:cs="Times New Roman"/>
                <w:b/>
              </w:rPr>
            </w:pPr>
          </w:p>
          <w:p w14:paraId="7E6ACBAC" w14:textId="77777777" w:rsidR="00905ECA" w:rsidRPr="004C7266" w:rsidRDefault="00905ECA" w:rsidP="00EE3D66">
            <w:pPr>
              <w:spacing w:line="480" w:lineRule="auto"/>
              <w:jc w:val="right"/>
              <w:rPr>
                <w:rFonts w:ascii="Times New Roman" w:hAnsi="Times New Roman" w:cs="Times New Roman"/>
                <w:b/>
              </w:rPr>
            </w:pPr>
            <w:r w:rsidRPr="004C7266">
              <w:rPr>
                <w:rFonts w:ascii="Times New Roman" w:hAnsi="Times New Roman" w:cs="Times New Roman"/>
                <w:b/>
              </w:rPr>
              <w:sym w:font="Symbol" w:char="F0A3"/>
            </w:r>
            <w:r w:rsidRPr="004C7266">
              <w:rPr>
                <w:rFonts w:ascii="Times New Roman" w:hAnsi="Times New Roman" w:cs="Times New Roman"/>
                <w:b/>
              </w:rPr>
              <w:t>5</w:t>
            </w:r>
          </w:p>
          <w:p w14:paraId="62147E7E" w14:textId="77777777" w:rsidR="00905ECA" w:rsidRPr="004C7266" w:rsidRDefault="00905ECA" w:rsidP="00EE3D66">
            <w:pPr>
              <w:spacing w:line="480" w:lineRule="auto"/>
              <w:jc w:val="right"/>
              <w:rPr>
                <w:rFonts w:ascii="Times New Roman" w:hAnsi="Times New Roman" w:cs="Times New Roman"/>
                <w:b/>
              </w:rPr>
            </w:pPr>
            <w:r w:rsidRPr="004C7266">
              <w:rPr>
                <w:rFonts w:ascii="Times New Roman" w:hAnsi="Times New Roman" w:cs="Times New Roman"/>
                <w:b/>
              </w:rPr>
              <w:t>6-10</w:t>
            </w:r>
          </w:p>
          <w:p w14:paraId="47458F19" w14:textId="77777777" w:rsidR="00905ECA" w:rsidRPr="004C7266" w:rsidRDefault="00905ECA" w:rsidP="00EE3D66">
            <w:pPr>
              <w:spacing w:line="480" w:lineRule="auto"/>
              <w:jc w:val="right"/>
              <w:rPr>
                <w:rFonts w:ascii="Times New Roman" w:hAnsi="Times New Roman" w:cs="Times New Roman"/>
                <w:b/>
              </w:rPr>
            </w:pPr>
            <w:r w:rsidRPr="004C7266">
              <w:rPr>
                <w:rFonts w:ascii="Times New Roman" w:hAnsi="Times New Roman" w:cs="Times New Roman"/>
                <w:b/>
              </w:rPr>
              <w:t>11-15</w:t>
            </w:r>
          </w:p>
          <w:p w14:paraId="528F9E6D" w14:textId="77777777" w:rsidR="00905ECA" w:rsidRPr="004C7266" w:rsidRDefault="00905ECA" w:rsidP="00EE3D66">
            <w:pPr>
              <w:spacing w:line="480" w:lineRule="auto"/>
              <w:jc w:val="right"/>
              <w:rPr>
                <w:rFonts w:ascii="Times New Roman" w:hAnsi="Times New Roman" w:cs="Times New Roman"/>
                <w:b/>
              </w:rPr>
            </w:pPr>
            <w:r w:rsidRPr="004C7266">
              <w:rPr>
                <w:rFonts w:ascii="Times New Roman" w:hAnsi="Times New Roman" w:cs="Times New Roman"/>
                <w:b/>
              </w:rPr>
              <w:t>≥16</w:t>
            </w:r>
          </w:p>
        </w:tc>
        <w:tc>
          <w:tcPr>
            <w:tcW w:w="1559" w:type="dxa"/>
          </w:tcPr>
          <w:p w14:paraId="6ABDAE76" w14:textId="77777777" w:rsidR="00905ECA" w:rsidRDefault="00905ECA" w:rsidP="00EE3D66">
            <w:pPr>
              <w:spacing w:line="480" w:lineRule="auto"/>
              <w:jc w:val="center"/>
              <w:rPr>
                <w:rFonts w:ascii="Times New Roman" w:hAnsi="Times New Roman" w:cs="Times New Roman"/>
              </w:rPr>
            </w:pPr>
            <w:r>
              <w:rPr>
                <w:rFonts w:ascii="Times New Roman" w:hAnsi="Times New Roman" w:cs="Times New Roman"/>
              </w:rPr>
              <w:t>10</w:t>
            </w:r>
          </w:p>
          <w:p w14:paraId="09DAD02B"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w:t>
            </w:r>
            <w:r>
              <w:rPr>
                <w:rFonts w:ascii="Times New Roman" w:hAnsi="Times New Roman" w:cs="Times New Roman"/>
              </w:rPr>
              <w:t>8 months</w:t>
            </w:r>
            <w:r w:rsidRPr="004C7266">
              <w:rPr>
                <w:rFonts w:ascii="Times New Roman" w:hAnsi="Times New Roman" w:cs="Times New Roman"/>
              </w:rPr>
              <w:t>-35</w:t>
            </w:r>
            <w:r>
              <w:rPr>
                <w:rFonts w:ascii="Times New Roman" w:hAnsi="Times New Roman" w:cs="Times New Roman"/>
              </w:rPr>
              <w:t xml:space="preserve"> years</w:t>
            </w:r>
          </w:p>
          <w:p w14:paraId="2A70B94B" w14:textId="77777777" w:rsidR="00905ECA" w:rsidRPr="004C7266" w:rsidRDefault="00905ECA" w:rsidP="00EE3D66">
            <w:pPr>
              <w:spacing w:line="480" w:lineRule="auto"/>
              <w:rPr>
                <w:rFonts w:ascii="Times New Roman" w:hAnsi="Times New Roman" w:cs="Times New Roman"/>
              </w:rPr>
            </w:pPr>
            <w:r>
              <w:rPr>
                <w:rFonts w:ascii="Times New Roman" w:hAnsi="Times New Roman" w:cs="Times New Roman"/>
              </w:rPr>
              <w:t xml:space="preserve">     </w:t>
            </w:r>
            <w:r w:rsidRPr="004C7266">
              <w:rPr>
                <w:rFonts w:ascii="Times New Roman" w:hAnsi="Times New Roman" w:cs="Times New Roman"/>
              </w:rPr>
              <w:t>15 (36%)</w:t>
            </w:r>
          </w:p>
          <w:p w14:paraId="41814A83"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7 (17%)</w:t>
            </w:r>
          </w:p>
          <w:p w14:paraId="18145C62"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13 (31%)</w:t>
            </w:r>
          </w:p>
          <w:p w14:paraId="6028D871"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8 (19%)</w:t>
            </w:r>
          </w:p>
        </w:tc>
        <w:tc>
          <w:tcPr>
            <w:tcW w:w="1985" w:type="dxa"/>
          </w:tcPr>
          <w:p w14:paraId="1A0453C6" w14:textId="77777777" w:rsidR="00905ECA" w:rsidRDefault="00905ECA" w:rsidP="00EE3D66">
            <w:pPr>
              <w:spacing w:line="480" w:lineRule="auto"/>
              <w:ind w:left="-57" w:right="-57"/>
              <w:jc w:val="center"/>
              <w:rPr>
                <w:rFonts w:ascii="Times New Roman" w:hAnsi="Times New Roman" w:cs="Times New Roman"/>
              </w:rPr>
            </w:pPr>
            <w:r>
              <w:rPr>
                <w:rFonts w:ascii="Times New Roman" w:hAnsi="Times New Roman" w:cs="Times New Roman"/>
              </w:rPr>
              <w:t>10</w:t>
            </w:r>
          </w:p>
          <w:p w14:paraId="330E9BE9" w14:textId="77777777" w:rsidR="00905ECA" w:rsidRPr="004C7266" w:rsidRDefault="00905ECA" w:rsidP="00EE3D66">
            <w:pPr>
              <w:spacing w:line="480" w:lineRule="auto"/>
              <w:ind w:left="-57" w:right="-57"/>
              <w:jc w:val="center"/>
              <w:rPr>
                <w:rFonts w:ascii="Times New Roman" w:hAnsi="Times New Roman" w:cs="Times New Roman"/>
              </w:rPr>
            </w:pPr>
            <w:r w:rsidRPr="004C7266">
              <w:rPr>
                <w:rFonts w:ascii="Times New Roman" w:hAnsi="Times New Roman" w:cs="Times New Roman"/>
              </w:rPr>
              <w:t>18 months-21 years</w:t>
            </w:r>
          </w:p>
          <w:p w14:paraId="52801056" w14:textId="77777777" w:rsidR="00905ECA" w:rsidRPr="004C7266" w:rsidRDefault="00905ECA" w:rsidP="00EE3D66">
            <w:pPr>
              <w:spacing w:line="480" w:lineRule="auto"/>
              <w:ind w:right="-57"/>
              <w:rPr>
                <w:rFonts w:ascii="Times New Roman" w:hAnsi="Times New Roman" w:cs="Times New Roman"/>
              </w:rPr>
            </w:pPr>
            <w:r>
              <w:rPr>
                <w:rFonts w:ascii="Times New Roman" w:hAnsi="Times New Roman" w:cs="Times New Roman"/>
              </w:rPr>
              <w:t xml:space="preserve">        </w:t>
            </w:r>
            <w:r w:rsidRPr="004C7266">
              <w:rPr>
                <w:rFonts w:ascii="Times New Roman" w:hAnsi="Times New Roman" w:cs="Times New Roman"/>
              </w:rPr>
              <w:t>1</w:t>
            </w:r>
            <w:r>
              <w:rPr>
                <w:rFonts w:ascii="Times New Roman" w:hAnsi="Times New Roman" w:cs="Times New Roman"/>
              </w:rPr>
              <w:t>4 (40</w:t>
            </w:r>
            <w:r w:rsidRPr="004C7266">
              <w:rPr>
                <w:rFonts w:ascii="Times New Roman" w:hAnsi="Times New Roman" w:cs="Times New Roman"/>
              </w:rPr>
              <w:t>%)</w:t>
            </w:r>
          </w:p>
          <w:p w14:paraId="15FF9327" w14:textId="77777777" w:rsidR="00905ECA" w:rsidRPr="004C7266" w:rsidRDefault="00905ECA" w:rsidP="00EE3D66">
            <w:pPr>
              <w:spacing w:line="480" w:lineRule="auto"/>
              <w:ind w:left="-57" w:right="-57"/>
              <w:jc w:val="center"/>
              <w:rPr>
                <w:rFonts w:ascii="Times New Roman" w:hAnsi="Times New Roman" w:cs="Times New Roman"/>
              </w:rPr>
            </w:pPr>
            <w:r>
              <w:rPr>
                <w:rFonts w:ascii="Times New Roman" w:hAnsi="Times New Roman" w:cs="Times New Roman"/>
              </w:rPr>
              <w:t>5 (14</w:t>
            </w:r>
            <w:r w:rsidRPr="004C7266">
              <w:rPr>
                <w:rFonts w:ascii="Times New Roman" w:hAnsi="Times New Roman" w:cs="Times New Roman"/>
              </w:rPr>
              <w:t>%)</w:t>
            </w:r>
          </w:p>
          <w:p w14:paraId="08BD05D4" w14:textId="77777777" w:rsidR="00905ECA" w:rsidRPr="004C7266" w:rsidRDefault="00905ECA" w:rsidP="00EE3D66">
            <w:pPr>
              <w:spacing w:line="480" w:lineRule="auto"/>
              <w:ind w:left="-57" w:right="-57"/>
              <w:jc w:val="center"/>
              <w:rPr>
                <w:rFonts w:ascii="Times New Roman" w:hAnsi="Times New Roman" w:cs="Times New Roman"/>
              </w:rPr>
            </w:pPr>
            <w:r>
              <w:rPr>
                <w:rFonts w:ascii="Times New Roman" w:hAnsi="Times New Roman" w:cs="Times New Roman"/>
              </w:rPr>
              <w:t>11 (32</w:t>
            </w:r>
            <w:r w:rsidRPr="004C7266">
              <w:rPr>
                <w:rFonts w:ascii="Times New Roman" w:hAnsi="Times New Roman" w:cs="Times New Roman"/>
              </w:rPr>
              <w:t>%)</w:t>
            </w:r>
          </w:p>
          <w:p w14:paraId="56955481" w14:textId="77777777" w:rsidR="00905ECA" w:rsidRPr="004C7266" w:rsidRDefault="00905ECA" w:rsidP="00EE3D66">
            <w:pPr>
              <w:spacing w:line="480" w:lineRule="auto"/>
              <w:ind w:left="-57" w:right="-57"/>
              <w:jc w:val="center"/>
              <w:rPr>
                <w:rFonts w:ascii="Times New Roman" w:hAnsi="Times New Roman" w:cs="Times New Roman"/>
              </w:rPr>
            </w:pPr>
            <w:r>
              <w:rPr>
                <w:rFonts w:ascii="Times New Roman" w:hAnsi="Times New Roman" w:cs="Times New Roman"/>
              </w:rPr>
              <w:t>5 (14</w:t>
            </w:r>
            <w:r w:rsidRPr="004C7266">
              <w:rPr>
                <w:rFonts w:ascii="Times New Roman" w:hAnsi="Times New Roman" w:cs="Times New Roman"/>
              </w:rPr>
              <w:t>%)</w:t>
            </w:r>
          </w:p>
        </w:tc>
        <w:tc>
          <w:tcPr>
            <w:tcW w:w="1559" w:type="dxa"/>
          </w:tcPr>
          <w:p w14:paraId="39D7C56F" w14:textId="77777777" w:rsidR="00905ECA" w:rsidRDefault="00905ECA" w:rsidP="00EE3D66">
            <w:pPr>
              <w:spacing w:line="480" w:lineRule="auto"/>
              <w:ind w:left="-57" w:right="-57"/>
              <w:jc w:val="center"/>
              <w:rPr>
                <w:rFonts w:ascii="Times New Roman" w:hAnsi="Times New Roman" w:cs="Times New Roman"/>
              </w:rPr>
            </w:pPr>
            <w:r>
              <w:rPr>
                <w:rFonts w:ascii="Times New Roman" w:hAnsi="Times New Roman" w:cs="Times New Roman"/>
              </w:rPr>
              <w:t>30</w:t>
            </w:r>
          </w:p>
          <w:p w14:paraId="25BE14BC" w14:textId="77777777" w:rsidR="00905ECA" w:rsidRPr="004C7266" w:rsidRDefault="00905ECA" w:rsidP="00EE3D66">
            <w:pPr>
              <w:spacing w:line="480" w:lineRule="auto"/>
              <w:ind w:left="-57" w:right="-57"/>
              <w:jc w:val="center"/>
              <w:rPr>
                <w:rFonts w:ascii="Times New Roman" w:hAnsi="Times New Roman" w:cs="Times New Roman"/>
              </w:rPr>
            </w:pPr>
            <w:r w:rsidRPr="004C7266">
              <w:rPr>
                <w:rFonts w:ascii="Times New Roman" w:hAnsi="Times New Roman" w:cs="Times New Roman"/>
              </w:rPr>
              <w:t>13-35</w:t>
            </w:r>
          </w:p>
          <w:p w14:paraId="082E28DF" w14:textId="77777777" w:rsidR="00905ECA" w:rsidRPr="004C7266" w:rsidRDefault="00905ECA" w:rsidP="00EE3D66">
            <w:pPr>
              <w:spacing w:line="480" w:lineRule="auto"/>
              <w:ind w:left="-57" w:right="-57"/>
              <w:jc w:val="center"/>
              <w:rPr>
                <w:rFonts w:ascii="Times New Roman" w:hAnsi="Times New Roman" w:cs="Times New Roman"/>
              </w:rPr>
            </w:pPr>
            <w:r>
              <w:rPr>
                <w:rFonts w:ascii="Times New Roman" w:hAnsi="Times New Roman" w:cs="Times New Roman"/>
              </w:rPr>
              <w:t>years</w:t>
            </w:r>
          </w:p>
          <w:p w14:paraId="6DE2ABCE" w14:textId="77777777" w:rsidR="00905ECA" w:rsidRPr="004C7266" w:rsidRDefault="00905ECA" w:rsidP="00EE3D66">
            <w:pPr>
              <w:spacing w:line="480" w:lineRule="auto"/>
              <w:ind w:left="-57" w:right="-57"/>
              <w:jc w:val="center"/>
              <w:rPr>
                <w:rFonts w:ascii="Times New Roman" w:hAnsi="Times New Roman" w:cs="Times New Roman"/>
              </w:rPr>
            </w:pPr>
            <w:r w:rsidRPr="004C7266">
              <w:rPr>
                <w:rFonts w:ascii="Times New Roman" w:hAnsi="Times New Roman" w:cs="Times New Roman"/>
              </w:rPr>
              <w:t>0</w:t>
            </w:r>
          </w:p>
          <w:p w14:paraId="2BE5F1E7" w14:textId="77777777" w:rsidR="00905ECA" w:rsidRPr="004C7266" w:rsidRDefault="00905ECA" w:rsidP="00EE3D66">
            <w:pPr>
              <w:spacing w:line="480" w:lineRule="auto"/>
              <w:ind w:left="-57" w:right="-57"/>
              <w:jc w:val="center"/>
              <w:rPr>
                <w:rFonts w:ascii="Times New Roman" w:hAnsi="Times New Roman" w:cs="Times New Roman"/>
              </w:rPr>
            </w:pPr>
            <w:r w:rsidRPr="004C7266">
              <w:rPr>
                <w:rFonts w:ascii="Times New Roman" w:hAnsi="Times New Roman" w:cs="Times New Roman"/>
              </w:rPr>
              <w:t>0</w:t>
            </w:r>
          </w:p>
          <w:p w14:paraId="2F7DEC55" w14:textId="77777777" w:rsidR="00905ECA" w:rsidRPr="004C7266" w:rsidRDefault="00905ECA" w:rsidP="00EE3D66">
            <w:pPr>
              <w:spacing w:line="480" w:lineRule="auto"/>
              <w:ind w:left="-57" w:right="-57"/>
              <w:jc w:val="center"/>
              <w:rPr>
                <w:rFonts w:ascii="Times New Roman" w:hAnsi="Times New Roman" w:cs="Times New Roman"/>
              </w:rPr>
            </w:pPr>
            <w:r w:rsidRPr="004C7266">
              <w:rPr>
                <w:rFonts w:ascii="Times New Roman" w:hAnsi="Times New Roman" w:cs="Times New Roman"/>
              </w:rPr>
              <w:t>1 (50%)</w:t>
            </w:r>
          </w:p>
          <w:p w14:paraId="0CE04250" w14:textId="77777777" w:rsidR="00905ECA" w:rsidRPr="004C7266" w:rsidRDefault="00905ECA" w:rsidP="00EE3D66">
            <w:pPr>
              <w:spacing w:line="480" w:lineRule="auto"/>
              <w:ind w:left="-57" w:right="-57"/>
              <w:jc w:val="center"/>
              <w:rPr>
                <w:rFonts w:ascii="Times New Roman" w:hAnsi="Times New Roman" w:cs="Times New Roman"/>
              </w:rPr>
            </w:pPr>
            <w:r w:rsidRPr="004C7266">
              <w:rPr>
                <w:rFonts w:ascii="Times New Roman" w:hAnsi="Times New Roman" w:cs="Times New Roman"/>
              </w:rPr>
              <w:t>1 (50%)</w:t>
            </w:r>
          </w:p>
        </w:tc>
        <w:tc>
          <w:tcPr>
            <w:tcW w:w="1985" w:type="dxa"/>
          </w:tcPr>
          <w:p w14:paraId="125CAAD7" w14:textId="77777777" w:rsidR="00905ECA" w:rsidRDefault="00905ECA" w:rsidP="00EE3D66">
            <w:pPr>
              <w:spacing w:line="480" w:lineRule="auto"/>
              <w:ind w:left="-57" w:right="-57"/>
              <w:jc w:val="center"/>
              <w:rPr>
                <w:rFonts w:ascii="Times New Roman" w:hAnsi="Times New Roman" w:cs="Times New Roman"/>
              </w:rPr>
            </w:pPr>
            <w:r>
              <w:rPr>
                <w:rFonts w:ascii="Times New Roman" w:hAnsi="Times New Roman" w:cs="Times New Roman"/>
              </w:rPr>
              <w:t>10</w:t>
            </w:r>
          </w:p>
          <w:p w14:paraId="0812C14B" w14:textId="77777777" w:rsidR="00905ECA" w:rsidRPr="004C7266" w:rsidRDefault="00905ECA" w:rsidP="00EE3D66">
            <w:pPr>
              <w:spacing w:line="480" w:lineRule="auto"/>
              <w:ind w:left="-57" w:right="-57"/>
              <w:jc w:val="center"/>
              <w:rPr>
                <w:rFonts w:ascii="Times New Roman" w:hAnsi="Times New Roman" w:cs="Times New Roman"/>
              </w:rPr>
            </w:pPr>
            <w:r w:rsidRPr="004C7266">
              <w:rPr>
                <w:rFonts w:ascii="Times New Roman" w:hAnsi="Times New Roman" w:cs="Times New Roman"/>
              </w:rPr>
              <w:t>18 months-25 years</w:t>
            </w:r>
          </w:p>
          <w:p w14:paraId="528DFCCA" w14:textId="77777777" w:rsidR="00905ECA" w:rsidRPr="004C7266" w:rsidRDefault="00905ECA" w:rsidP="00EE3D66">
            <w:pPr>
              <w:spacing w:line="480" w:lineRule="auto"/>
              <w:ind w:right="-57"/>
              <w:rPr>
                <w:rFonts w:ascii="Times New Roman" w:hAnsi="Times New Roman" w:cs="Times New Roman"/>
              </w:rPr>
            </w:pPr>
            <w:r>
              <w:rPr>
                <w:rFonts w:ascii="Times New Roman" w:hAnsi="Times New Roman" w:cs="Times New Roman"/>
              </w:rPr>
              <w:t xml:space="preserve">       </w:t>
            </w:r>
            <w:r w:rsidRPr="004C7266">
              <w:rPr>
                <w:rFonts w:ascii="Times New Roman" w:hAnsi="Times New Roman" w:cs="Times New Roman"/>
              </w:rPr>
              <w:t>14 (38%)</w:t>
            </w:r>
          </w:p>
          <w:p w14:paraId="2C27A11C" w14:textId="77777777" w:rsidR="00905ECA" w:rsidRPr="004C7266" w:rsidRDefault="00905ECA" w:rsidP="00EE3D66">
            <w:pPr>
              <w:spacing w:line="480" w:lineRule="auto"/>
              <w:ind w:left="-57" w:right="-57"/>
              <w:jc w:val="center"/>
              <w:rPr>
                <w:rFonts w:ascii="Times New Roman" w:hAnsi="Times New Roman" w:cs="Times New Roman"/>
              </w:rPr>
            </w:pPr>
            <w:r w:rsidRPr="004C7266">
              <w:rPr>
                <w:rFonts w:ascii="Times New Roman" w:hAnsi="Times New Roman" w:cs="Times New Roman"/>
              </w:rPr>
              <w:t>5 (14%)</w:t>
            </w:r>
          </w:p>
          <w:p w14:paraId="075C6CD7" w14:textId="77777777" w:rsidR="00905ECA" w:rsidRPr="004C7266" w:rsidRDefault="00905ECA" w:rsidP="00EE3D66">
            <w:pPr>
              <w:spacing w:line="480" w:lineRule="auto"/>
              <w:ind w:left="-57" w:right="-57"/>
              <w:jc w:val="center"/>
              <w:rPr>
                <w:rFonts w:ascii="Times New Roman" w:hAnsi="Times New Roman" w:cs="Times New Roman"/>
              </w:rPr>
            </w:pPr>
            <w:r w:rsidRPr="004C7266">
              <w:rPr>
                <w:rFonts w:ascii="Times New Roman" w:hAnsi="Times New Roman" w:cs="Times New Roman"/>
              </w:rPr>
              <w:t>12 (32%)</w:t>
            </w:r>
          </w:p>
          <w:p w14:paraId="7FC83A62" w14:textId="77777777" w:rsidR="00905ECA" w:rsidRPr="004C7266" w:rsidRDefault="00905ECA" w:rsidP="00EE3D66">
            <w:pPr>
              <w:spacing w:line="480" w:lineRule="auto"/>
              <w:ind w:left="-57" w:right="-57"/>
              <w:jc w:val="center"/>
              <w:rPr>
                <w:rFonts w:ascii="Times New Roman" w:hAnsi="Times New Roman" w:cs="Times New Roman"/>
              </w:rPr>
            </w:pPr>
            <w:r w:rsidRPr="004C7266">
              <w:rPr>
                <w:rFonts w:ascii="Times New Roman" w:hAnsi="Times New Roman" w:cs="Times New Roman"/>
              </w:rPr>
              <w:t>6 (16%)</w:t>
            </w:r>
          </w:p>
        </w:tc>
      </w:tr>
      <w:tr w:rsidR="00905ECA" w:rsidRPr="004C7266" w14:paraId="3E44E6D7" w14:textId="77777777" w:rsidTr="00EE3D66">
        <w:tc>
          <w:tcPr>
            <w:tcW w:w="1389" w:type="dxa"/>
            <w:tcBorders>
              <w:right w:val="nil"/>
            </w:tcBorders>
          </w:tcPr>
          <w:p w14:paraId="7F69747D" w14:textId="77777777" w:rsidR="00905ECA" w:rsidRPr="004C7266" w:rsidRDefault="00905ECA" w:rsidP="00EE3D66">
            <w:pPr>
              <w:spacing w:line="480" w:lineRule="auto"/>
              <w:rPr>
                <w:rFonts w:ascii="Times New Roman" w:hAnsi="Times New Roman" w:cs="Times New Roman"/>
                <w:b/>
              </w:rPr>
            </w:pPr>
            <w:r w:rsidRPr="004C7266">
              <w:rPr>
                <w:rFonts w:ascii="Times New Roman" w:hAnsi="Times New Roman" w:cs="Times New Roman"/>
                <w:b/>
              </w:rPr>
              <w:t>Falls in the previous12 months</w:t>
            </w:r>
          </w:p>
        </w:tc>
        <w:tc>
          <w:tcPr>
            <w:tcW w:w="1588" w:type="dxa"/>
            <w:tcBorders>
              <w:left w:val="nil"/>
            </w:tcBorders>
          </w:tcPr>
          <w:p w14:paraId="0BA6EC47" w14:textId="77777777" w:rsidR="00905ECA" w:rsidRDefault="00905ECA" w:rsidP="00EE3D66">
            <w:pPr>
              <w:spacing w:line="480" w:lineRule="auto"/>
              <w:jc w:val="right"/>
              <w:rPr>
                <w:rFonts w:ascii="Times New Roman" w:hAnsi="Times New Roman" w:cs="Times New Roman"/>
                <w:b/>
              </w:rPr>
            </w:pPr>
            <w:r>
              <w:rPr>
                <w:rFonts w:ascii="Times New Roman" w:hAnsi="Times New Roman" w:cs="Times New Roman"/>
                <w:b/>
              </w:rPr>
              <w:t>median</w:t>
            </w:r>
          </w:p>
          <w:p w14:paraId="1DC325DA" w14:textId="77777777" w:rsidR="00905ECA" w:rsidRPr="004C7266" w:rsidRDefault="00905ECA" w:rsidP="00EE3D66">
            <w:pPr>
              <w:spacing w:line="480" w:lineRule="auto"/>
              <w:jc w:val="right"/>
              <w:rPr>
                <w:rFonts w:ascii="Times New Roman" w:hAnsi="Times New Roman" w:cs="Times New Roman"/>
                <w:b/>
              </w:rPr>
            </w:pPr>
            <w:r w:rsidRPr="004C7266">
              <w:rPr>
                <w:rFonts w:ascii="Times New Roman" w:hAnsi="Times New Roman" w:cs="Times New Roman"/>
                <w:b/>
              </w:rPr>
              <w:t>min-max</w:t>
            </w:r>
          </w:p>
          <w:p w14:paraId="628FEFAA" w14:textId="77777777" w:rsidR="00905ECA" w:rsidRPr="004C7266" w:rsidRDefault="00905ECA" w:rsidP="00EE3D66">
            <w:pPr>
              <w:spacing w:line="480" w:lineRule="auto"/>
              <w:jc w:val="right"/>
              <w:rPr>
                <w:rFonts w:ascii="Times New Roman" w:hAnsi="Times New Roman" w:cs="Times New Roman"/>
                <w:b/>
              </w:rPr>
            </w:pPr>
          </w:p>
          <w:p w14:paraId="46EA33EF" w14:textId="77777777" w:rsidR="00905ECA" w:rsidRPr="004C7266" w:rsidRDefault="00905ECA" w:rsidP="00EE3D66">
            <w:pPr>
              <w:spacing w:line="480" w:lineRule="auto"/>
              <w:jc w:val="right"/>
              <w:rPr>
                <w:rFonts w:ascii="Times New Roman" w:hAnsi="Times New Roman" w:cs="Times New Roman"/>
                <w:b/>
              </w:rPr>
            </w:pPr>
            <w:r w:rsidRPr="004C7266">
              <w:rPr>
                <w:rFonts w:ascii="Times New Roman" w:hAnsi="Times New Roman" w:cs="Times New Roman"/>
                <w:b/>
              </w:rPr>
              <w:t>1 fall</w:t>
            </w:r>
          </w:p>
          <w:p w14:paraId="21D7363C" w14:textId="77777777" w:rsidR="00905ECA" w:rsidRPr="004C7266" w:rsidRDefault="00905ECA" w:rsidP="00EE3D66">
            <w:pPr>
              <w:spacing w:line="480" w:lineRule="auto"/>
              <w:jc w:val="right"/>
              <w:rPr>
                <w:rFonts w:ascii="Times New Roman" w:hAnsi="Times New Roman" w:cs="Times New Roman"/>
                <w:b/>
              </w:rPr>
            </w:pPr>
            <w:r w:rsidRPr="004C7266">
              <w:rPr>
                <w:rFonts w:ascii="Times New Roman" w:hAnsi="Times New Roman" w:cs="Times New Roman"/>
                <w:b/>
              </w:rPr>
              <w:t>2-10 falls</w:t>
            </w:r>
          </w:p>
          <w:p w14:paraId="5848708A" w14:textId="77777777" w:rsidR="00905ECA" w:rsidRPr="004C7266" w:rsidRDefault="00905ECA" w:rsidP="00EE3D66">
            <w:pPr>
              <w:spacing w:line="480" w:lineRule="auto"/>
              <w:jc w:val="right"/>
              <w:rPr>
                <w:rFonts w:ascii="Times New Roman" w:hAnsi="Times New Roman" w:cs="Times New Roman"/>
                <w:b/>
              </w:rPr>
            </w:pPr>
            <w:r w:rsidRPr="004C7266">
              <w:rPr>
                <w:rFonts w:ascii="Times New Roman" w:hAnsi="Times New Roman" w:cs="Times New Roman"/>
                <w:b/>
              </w:rPr>
              <w:t>&gt;10 falls</w:t>
            </w:r>
          </w:p>
          <w:p w14:paraId="6E1248AE" w14:textId="77777777" w:rsidR="00905ECA" w:rsidRPr="004C7266" w:rsidRDefault="00905ECA" w:rsidP="00EE3D66">
            <w:pPr>
              <w:spacing w:line="480" w:lineRule="auto"/>
              <w:jc w:val="right"/>
              <w:rPr>
                <w:rFonts w:ascii="Times New Roman" w:hAnsi="Times New Roman" w:cs="Times New Roman"/>
                <w:b/>
              </w:rPr>
            </w:pPr>
            <w:r w:rsidRPr="004C7266">
              <w:rPr>
                <w:rFonts w:ascii="Times New Roman" w:hAnsi="Times New Roman" w:cs="Times New Roman"/>
                <w:b/>
              </w:rPr>
              <w:t>&gt;100 falls</w:t>
            </w:r>
          </w:p>
        </w:tc>
        <w:tc>
          <w:tcPr>
            <w:tcW w:w="1559" w:type="dxa"/>
          </w:tcPr>
          <w:p w14:paraId="4E7B204A" w14:textId="77777777" w:rsidR="00905ECA" w:rsidRDefault="00905ECA" w:rsidP="00EE3D66">
            <w:pPr>
              <w:spacing w:line="480" w:lineRule="auto"/>
              <w:jc w:val="center"/>
              <w:rPr>
                <w:rFonts w:ascii="Times New Roman" w:hAnsi="Times New Roman" w:cs="Times New Roman"/>
              </w:rPr>
            </w:pPr>
            <w:r>
              <w:rPr>
                <w:rFonts w:ascii="Times New Roman" w:hAnsi="Times New Roman" w:cs="Times New Roman"/>
              </w:rPr>
              <w:t>3</w:t>
            </w:r>
          </w:p>
          <w:p w14:paraId="64929212"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1-200+</w:t>
            </w:r>
          </w:p>
          <w:p w14:paraId="65FA988D" w14:textId="77777777" w:rsidR="00905ECA" w:rsidRPr="004C7266" w:rsidRDefault="00905ECA" w:rsidP="00EE3D66">
            <w:pPr>
              <w:spacing w:line="480" w:lineRule="auto"/>
              <w:jc w:val="center"/>
              <w:rPr>
                <w:rFonts w:ascii="Times New Roman" w:hAnsi="Times New Roman" w:cs="Times New Roman"/>
              </w:rPr>
            </w:pPr>
          </w:p>
          <w:p w14:paraId="59BB3529"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11(26%)</w:t>
            </w:r>
          </w:p>
          <w:p w14:paraId="7DF33ADC"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24 (57%)</w:t>
            </w:r>
          </w:p>
          <w:p w14:paraId="7726095F"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3 (7%)</w:t>
            </w:r>
          </w:p>
          <w:p w14:paraId="094280AB"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4 (10%)</w:t>
            </w:r>
          </w:p>
        </w:tc>
        <w:tc>
          <w:tcPr>
            <w:tcW w:w="1985" w:type="dxa"/>
          </w:tcPr>
          <w:p w14:paraId="574EDD09" w14:textId="77777777" w:rsidR="00905ECA" w:rsidRDefault="00905ECA" w:rsidP="00EE3D66">
            <w:pPr>
              <w:spacing w:line="480" w:lineRule="auto"/>
              <w:jc w:val="center"/>
              <w:rPr>
                <w:rFonts w:ascii="Times New Roman" w:hAnsi="Times New Roman" w:cs="Times New Roman"/>
              </w:rPr>
            </w:pPr>
            <w:r>
              <w:rPr>
                <w:rFonts w:ascii="Times New Roman" w:hAnsi="Times New Roman" w:cs="Times New Roman"/>
              </w:rPr>
              <w:t>3</w:t>
            </w:r>
          </w:p>
          <w:p w14:paraId="078295F6"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1-200+</w:t>
            </w:r>
          </w:p>
          <w:p w14:paraId="37BFC33A" w14:textId="77777777" w:rsidR="00905ECA" w:rsidRPr="004C7266" w:rsidRDefault="00905ECA" w:rsidP="00EE3D66">
            <w:pPr>
              <w:spacing w:line="480" w:lineRule="auto"/>
              <w:jc w:val="center"/>
              <w:rPr>
                <w:rFonts w:ascii="Times New Roman" w:hAnsi="Times New Roman" w:cs="Times New Roman"/>
              </w:rPr>
            </w:pPr>
          </w:p>
          <w:p w14:paraId="52B15F23"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10 (29%)</w:t>
            </w:r>
          </w:p>
          <w:p w14:paraId="799B9E19"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19 (54%)</w:t>
            </w:r>
          </w:p>
          <w:p w14:paraId="620D23DC"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2 (6%)</w:t>
            </w:r>
          </w:p>
          <w:p w14:paraId="2D2595A6"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4 (11%)</w:t>
            </w:r>
          </w:p>
        </w:tc>
        <w:tc>
          <w:tcPr>
            <w:tcW w:w="1559" w:type="dxa"/>
          </w:tcPr>
          <w:p w14:paraId="15EADC45" w14:textId="77777777" w:rsidR="00905ECA" w:rsidRDefault="00905ECA" w:rsidP="00EE3D66">
            <w:pPr>
              <w:spacing w:line="480" w:lineRule="auto"/>
              <w:jc w:val="center"/>
              <w:rPr>
                <w:rFonts w:ascii="Times New Roman" w:hAnsi="Times New Roman" w:cs="Times New Roman"/>
              </w:rPr>
            </w:pPr>
            <w:r>
              <w:rPr>
                <w:rFonts w:ascii="Times New Roman" w:hAnsi="Times New Roman" w:cs="Times New Roman"/>
              </w:rPr>
              <w:t>3</w:t>
            </w:r>
          </w:p>
          <w:p w14:paraId="6E110A2C"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1-4</w:t>
            </w:r>
          </w:p>
          <w:p w14:paraId="1EC02249" w14:textId="77777777" w:rsidR="00905ECA" w:rsidRPr="004C7266" w:rsidRDefault="00905ECA" w:rsidP="00EE3D66">
            <w:pPr>
              <w:spacing w:line="480" w:lineRule="auto"/>
              <w:jc w:val="center"/>
              <w:rPr>
                <w:rFonts w:ascii="Times New Roman" w:hAnsi="Times New Roman" w:cs="Times New Roman"/>
              </w:rPr>
            </w:pPr>
          </w:p>
          <w:p w14:paraId="4BF01E5D"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 (50%)</w:t>
            </w:r>
          </w:p>
          <w:p w14:paraId="55C9B970"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 (50%)</w:t>
            </w:r>
          </w:p>
          <w:p w14:paraId="36DBEDDB"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0</w:t>
            </w:r>
          </w:p>
          <w:p w14:paraId="2E40C12D"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0</w:t>
            </w:r>
          </w:p>
        </w:tc>
        <w:tc>
          <w:tcPr>
            <w:tcW w:w="1985" w:type="dxa"/>
          </w:tcPr>
          <w:p w14:paraId="053FB44B" w14:textId="77777777" w:rsidR="00905ECA" w:rsidRDefault="00905ECA" w:rsidP="00EE3D66">
            <w:pPr>
              <w:spacing w:line="480" w:lineRule="auto"/>
              <w:jc w:val="center"/>
              <w:rPr>
                <w:rFonts w:ascii="Times New Roman" w:hAnsi="Times New Roman" w:cs="Times New Roman"/>
              </w:rPr>
            </w:pPr>
            <w:r>
              <w:rPr>
                <w:rFonts w:ascii="Times New Roman" w:hAnsi="Times New Roman" w:cs="Times New Roman"/>
              </w:rPr>
              <w:t>3</w:t>
            </w:r>
          </w:p>
          <w:p w14:paraId="77F445A8"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1-200+</w:t>
            </w:r>
          </w:p>
          <w:p w14:paraId="712148DF" w14:textId="77777777" w:rsidR="00905ECA" w:rsidRPr="004C7266" w:rsidRDefault="00905ECA" w:rsidP="00EE3D66">
            <w:pPr>
              <w:spacing w:line="480" w:lineRule="auto"/>
              <w:jc w:val="center"/>
              <w:rPr>
                <w:rFonts w:ascii="Times New Roman" w:hAnsi="Times New Roman" w:cs="Times New Roman"/>
              </w:rPr>
            </w:pPr>
          </w:p>
          <w:p w14:paraId="24F5832E"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11 (30%)</w:t>
            </w:r>
          </w:p>
          <w:p w14:paraId="79B65266"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20 (54%)</w:t>
            </w:r>
          </w:p>
          <w:p w14:paraId="62841953"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2 (5%)</w:t>
            </w:r>
          </w:p>
          <w:p w14:paraId="00CC722D"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4 (11%)</w:t>
            </w:r>
          </w:p>
        </w:tc>
      </w:tr>
      <w:tr w:rsidR="00905ECA" w:rsidRPr="004C7266" w14:paraId="3F5E4E0B" w14:textId="77777777" w:rsidTr="00EE3D66">
        <w:tc>
          <w:tcPr>
            <w:tcW w:w="1389" w:type="dxa"/>
            <w:tcBorders>
              <w:right w:val="nil"/>
            </w:tcBorders>
          </w:tcPr>
          <w:p w14:paraId="74588C50" w14:textId="77777777" w:rsidR="00905ECA" w:rsidRPr="004C7266" w:rsidRDefault="00905ECA" w:rsidP="00EE3D66">
            <w:pPr>
              <w:spacing w:line="480" w:lineRule="auto"/>
              <w:rPr>
                <w:rFonts w:ascii="Times New Roman" w:hAnsi="Times New Roman" w:cs="Times New Roman"/>
                <w:b/>
              </w:rPr>
            </w:pPr>
            <w:r w:rsidRPr="004C7266">
              <w:rPr>
                <w:rFonts w:ascii="Times New Roman" w:hAnsi="Times New Roman" w:cs="Times New Roman"/>
                <w:b/>
              </w:rPr>
              <w:t xml:space="preserve">Living status </w:t>
            </w:r>
          </w:p>
        </w:tc>
        <w:tc>
          <w:tcPr>
            <w:tcW w:w="1588" w:type="dxa"/>
            <w:tcBorders>
              <w:left w:val="nil"/>
            </w:tcBorders>
          </w:tcPr>
          <w:p w14:paraId="040BC5F0" w14:textId="77777777" w:rsidR="00905ECA" w:rsidRDefault="00905ECA" w:rsidP="00EE3D66">
            <w:pPr>
              <w:spacing w:line="480" w:lineRule="auto"/>
              <w:ind w:left="-57"/>
              <w:jc w:val="right"/>
              <w:rPr>
                <w:rFonts w:ascii="Times New Roman" w:hAnsi="Times New Roman" w:cs="Times New Roman"/>
                <w:b/>
              </w:rPr>
            </w:pPr>
            <w:r>
              <w:rPr>
                <w:rFonts w:ascii="Times New Roman" w:hAnsi="Times New Roman" w:cs="Times New Roman"/>
                <w:b/>
              </w:rPr>
              <w:t>a</w:t>
            </w:r>
            <w:r w:rsidRPr="004C7266">
              <w:rPr>
                <w:rFonts w:ascii="Times New Roman" w:hAnsi="Times New Roman" w:cs="Times New Roman"/>
                <w:b/>
              </w:rPr>
              <w:t>lone</w:t>
            </w:r>
          </w:p>
          <w:p w14:paraId="52B538D1" w14:textId="77777777" w:rsidR="00905ECA" w:rsidRPr="004C7266" w:rsidRDefault="00905ECA" w:rsidP="00EE3D66">
            <w:pPr>
              <w:spacing w:line="480" w:lineRule="auto"/>
              <w:ind w:left="-57"/>
              <w:rPr>
                <w:rFonts w:ascii="Times New Roman" w:hAnsi="Times New Roman" w:cs="Times New Roman"/>
                <w:b/>
              </w:rPr>
            </w:pPr>
            <w:r>
              <w:rPr>
                <w:rFonts w:ascii="Times New Roman" w:hAnsi="Times New Roman" w:cs="Times New Roman"/>
                <w:b/>
              </w:rPr>
              <w:t>w</w:t>
            </w:r>
            <w:r w:rsidRPr="004C7266">
              <w:rPr>
                <w:rFonts w:ascii="Times New Roman" w:hAnsi="Times New Roman" w:cs="Times New Roman"/>
                <w:b/>
              </w:rPr>
              <w:t>ith</w:t>
            </w:r>
            <w:r>
              <w:rPr>
                <w:rFonts w:ascii="Times New Roman" w:hAnsi="Times New Roman" w:cs="Times New Roman"/>
                <w:b/>
              </w:rPr>
              <w:t xml:space="preserve"> </w:t>
            </w:r>
            <w:r w:rsidRPr="004C7266">
              <w:rPr>
                <w:rFonts w:ascii="Times New Roman" w:hAnsi="Times New Roman" w:cs="Times New Roman"/>
                <w:b/>
              </w:rPr>
              <w:t>partner</w:t>
            </w:r>
          </w:p>
          <w:p w14:paraId="0D517F59" w14:textId="77777777" w:rsidR="00905ECA" w:rsidRPr="004C7266" w:rsidRDefault="00905ECA" w:rsidP="00EE3D66">
            <w:pPr>
              <w:spacing w:line="480" w:lineRule="auto"/>
              <w:ind w:left="-57"/>
              <w:jc w:val="right"/>
              <w:rPr>
                <w:rFonts w:ascii="Times New Roman" w:hAnsi="Times New Roman" w:cs="Times New Roman"/>
                <w:b/>
              </w:rPr>
            </w:pPr>
            <w:r w:rsidRPr="004C7266">
              <w:rPr>
                <w:rFonts w:ascii="Times New Roman" w:hAnsi="Times New Roman" w:cs="Times New Roman"/>
                <w:b/>
              </w:rPr>
              <w:t>with relative</w:t>
            </w:r>
          </w:p>
          <w:p w14:paraId="0A8F2F82" w14:textId="77777777" w:rsidR="00905ECA" w:rsidRPr="004C7266" w:rsidRDefault="00905ECA" w:rsidP="00EE3D66">
            <w:pPr>
              <w:spacing w:line="480" w:lineRule="auto"/>
              <w:ind w:left="-57"/>
              <w:jc w:val="right"/>
              <w:rPr>
                <w:rFonts w:ascii="Times New Roman" w:hAnsi="Times New Roman" w:cs="Times New Roman"/>
                <w:b/>
              </w:rPr>
            </w:pPr>
            <w:r w:rsidRPr="004C7266">
              <w:rPr>
                <w:rFonts w:ascii="Times New Roman" w:hAnsi="Times New Roman" w:cs="Times New Roman"/>
                <w:b/>
              </w:rPr>
              <w:t>with carer</w:t>
            </w:r>
          </w:p>
        </w:tc>
        <w:tc>
          <w:tcPr>
            <w:tcW w:w="1559" w:type="dxa"/>
          </w:tcPr>
          <w:p w14:paraId="321E4E37"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13 (31%)</w:t>
            </w:r>
          </w:p>
          <w:p w14:paraId="4FAB7277"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27 (64%)</w:t>
            </w:r>
          </w:p>
          <w:p w14:paraId="7F531AF0"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 (2%)</w:t>
            </w:r>
          </w:p>
          <w:p w14:paraId="323D75FB"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 (2%)</w:t>
            </w:r>
          </w:p>
        </w:tc>
        <w:tc>
          <w:tcPr>
            <w:tcW w:w="1985" w:type="dxa"/>
          </w:tcPr>
          <w:p w14:paraId="7AE3DD58"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10 (29%)</w:t>
            </w:r>
          </w:p>
          <w:p w14:paraId="12AF7DE5"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23 (66%)</w:t>
            </w:r>
          </w:p>
          <w:p w14:paraId="717D76A8"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 (3%)</w:t>
            </w:r>
          </w:p>
          <w:p w14:paraId="753DFB45"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 (3%)</w:t>
            </w:r>
          </w:p>
        </w:tc>
        <w:tc>
          <w:tcPr>
            <w:tcW w:w="1559" w:type="dxa"/>
          </w:tcPr>
          <w:p w14:paraId="65DD8A2A"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2 (100%)</w:t>
            </w:r>
          </w:p>
          <w:p w14:paraId="7F0A5016"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0</w:t>
            </w:r>
          </w:p>
          <w:p w14:paraId="49AF4C3C"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0</w:t>
            </w:r>
          </w:p>
          <w:p w14:paraId="650C7788"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0</w:t>
            </w:r>
          </w:p>
        </w:tc>
        <w:tc>
          <w:tcPr>
            <w:tcW w:w="1985" w:type="dxa"/>
          </w:tcPr>
          <w:p w14:paraId="2A527F2A"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12 (32%)</w:t>
            </w:r>
          </w:p>
          <w:p w14:paraId="39E5312B"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23 (62%)</w:t>
            </w:r>
          </w:p>
          <w:p w14:paraId="289C2054"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 (3%)</w:t>
            </w:r>
          </w:p>
          <w:p w14:paraId="08910AF7" w14:textId="77777777" w:rsidR="00905ECA" w:rsidRPr="004C7266" w:rsidRDefault="00905ECA" w:rsidP="00EE3D66">
            <w:pPr>
              <w:spacing w:line="480" w:lineRule="auto"/>
              <w:jc w:val="center"/>
              <w:rPr>
                <w:rFonts w:ascii="Times New Roman" w:hAnsi="Times New Roman" w:cs="Times New Roman"/>
              </w:rPr>
            </w:pPr>
            <w:r w:rsidRPr="004C7266">
              <w:rPr>
                <w:rFonts w:ascii="Times New Roman" w:hAnsi="Times New Roman" w:cs="Times New Roman"/>
              </w:rPr>
              <w:t>1 (3%)</w:t>
            </w:r>
          </w:p>
        </w:tc>
      </w:tr>
    </w:tbl>
    <w:p w14:paraId="1FE4CB33" w14:textId="77777777" w:rsidR="00905ECA" w:rsidRPr="004C7266" w:rsidRDefault="00905ECA" w:rsidP="00905ECA">
      <w:pPr>
        <w:spacing w:line="480" w:lineRule="auto"/>
        <w:rPr>
          <w:rFonts w:ascii="Times New Roman" w:hAnsi="Times New Roman" w:cs="Times New Roman"/>
          <w:b/>
        </w:rPr>
      </w:pPr>
    </w:p>
    <w:p w14:paraId="275416C8" w14:textId="77777777" w:rsidR="00905ECA" w:rsidRPr="004C7266" w:rsidRDefault="00905ECA" w:rsidP="00905ECA">
      <w:pPr>
        <w:spacing w:line="480" w:lineRule="auto"/>
        <w:rPr>
          <w:rFonts w:ascii="Times New Roman" w:hAnsi="Times New Roman" w:cs="Times New Roman"/>
          <w:b/>
        </w:rPr>
      </w:pPr>
    </w:p>
    <w:p w14:paraId="2D4438AC" w14:textId="77777777" w:rsidR="008B07FC" w:rsidRPr="00EE4860" w:rsidRDefault="008B07FC" w:rsidP="00905ECA">
      <w:pPr>
        <w:pStyle w:val="ListParagraph"/>
        <w:spacing w:before="100" w:beforeAutospacing="1" w:after="100" w:afterAutospacing="1" w:line="480" w:lineRule="auto"/>
        <w:rPr>
          <w:rFonts w:asciiTheme="majorBidi" w:hAnsiTheme="majorBidi" w:cstheme="majorBidi"/>
        </w:rPr>
      </w:pPr>
    </w:p>
    <w:sectPr w:rsidR="008B07FC" w:rsidRPr="00EE4860" w:rsidSect="00A86A0D">
      <w:footerReference w:type="default" r:id="rId10"/>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70DF0" w14:textId="77777777" w:rsidR="00083DDF" w:rsidRDefault="00083DDF" w:rsidP="00A86A0D">
      <w:r>
        <w:separator/>
      </w:r>
    </w:p>
  </w:endnote>
  <w:endnote w:type="continuationSeparator" w:id="0">
    <w:p w14:paraId="04FE7535" w14:textId="77777777" w:rsidR="00083DDF" w:rsidRDefault="00083DDF" w:rsidP="00A8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644145"/>
      <w:docPartObj>
        <w:docPartGallery w:val="Page Numbers (Bottom of Page)"/>
        <w:docPartUnique/>
      </w:docPartObj>
    </w:sdtPr>
    <w:sdtEndPr>
      <w:rPr>
        <w:noProof/>
      </w:rPr>
    </w:sdtEndPr>
    <w:sdtContent>
      <w:p w14:paraId="30DCBCDC" w14:textId="1D901F8F" w:rsidR="00083DDF" w:rsidRDefault="00083DDF">
        <w:pPr>
          <w:pStyle w:val="Footer"/>
          <w:jc w:val="center"/>
        </w:pPr>
        <w:r>
          <w:fldChar w:fldCharType="begin"/>
        </w:r>
        <w:r>
          <w:instrText xml:space="preserve"> PAGE   \* MERGEFORMAT </w:instrText>
        </w:r>
        <w:r>
          <w:fldChar w:fldCharType="separate"/>
        </w:r>
        <w:r w:rsidR="008D51C1">
          <w:rPr>
            <w:noProof/>
          </w:rPr>
          <w:t>15</w:t>
        </w:r>
        <w:r>
          <w:rPr>
            <w:noProof/>
          </w:rPr>
          <w:fldChar w:fldCharType="end"/>
        </w:r>
      </w:p>
    </w:sdtContent>
  </w:sdt>
  <w:p w14:paraId="519787AB" w14:textId="77777777" w:rsidR="00083DDF" w:rsidRDefault="00083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5B08" w14:textId="77777777" w:rsidR="00083DDF" w:rsidRDefault="00083DDF" w:rsidP="00A86A0D">
      <w:r>
        <w:separator/>
      </w:r>
    </w:p>
  </w:footnote>
  <w:footnote w:type="continuationSeparator" w:id="0">
    <w:p w14:paraId="78983FC7" w14:textId="77777777" w:rsidR="00083DDF" w:rsidRDefault="00083DDF" w:rsidP="00A86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28C"/>
    <w:multiLevelType w:val="hybridMultilevel"/>
    <w:tmpl w:val="1E2CF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54C8D"/>
    <w:multiLevelType w:val="hybridMultilevel"/>
    <w:tmpl w:val="C2828950"/>
    <w:lvl w:ilvl="0" w:tplc="09F67626">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0886264D"/>
    <w:multiLevelType w:val="hybridMultilevel"/>
    <w:tmpl w:val="696E3346"/>
    <w:lvl w:ilvl="0" w:tplc="E40C22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5016C"/>
    <w:multiLevelType w:val="hybridMultilevel"/>
    <w:tmpl w:val="92B264AC"/>
    <w:lvl w:ilvl="0" w:tplc="DE389D04">
      <w:start w:val="3"/>
      <w:numFmt w:val="decimal"/>
      <w:lvlText w:val="%1."/>
      <w:lvlJc w:val="left"/>
      <w:pPr>
        <w:ind w:left="8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B797C"/>
    <w:multiLevelType w:val="hybridMultilevel"/>
    <w:tmpl w:val="C088D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57EEA"/>
    <w:multiLevelType w:val="hybridMultilevel"/>
    <w:tmpl w:val="74F09FC2"/>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 w15:restartNumberingAfterBreak="0">
    <w:nsid w:val="10D60287"/>
    <w:multiLevelType w:val="hybridMultilevel"/>
    <w:tmpl w:val="0BCA9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068B2"/>
    <w:multiLevelType w:val="hybridMultilevel"/>
    <w:tmpl w:val="8F38BCBC"/>
    <w:lvl w:ilvl="0" w:tplc="BAB8DED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52F6B72"/>
    <w:multiLevelType w:val="hybridMultilevel"/>
    <w:tmpl w:val="D2023FB2"/>
    <w:lvl w:ilvl="0" w:tplc="BAB8DE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40DE9"/>
    <w:multiLevelType w:val="multilevel"/>
    <w:tmpl w:val="082A90F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C110E1"/>
    <w:multiLevelType w:val="hybridMultilevel"/>
    <w:tmpl w:val="8B5CB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725D3"/>
    <w:multiLevelType w:val="hybridMultilevel"/>
    <w:tmpl w:val="A85E9E9C"/>
    <w:lvl w:ilvl="0" w:tplc="50D69702">
      <w:start w:val="1"/>
      <w:numFmt w:val="bullet"/>
      <w:lvlText w:val="•"/>
      <w:lvlJc w:val="left"/>
      <w:pPr>
        <w:tabs>
          <w:tab w:val="num" w:pos="720"/>
        </w:tabs>
        <w:ind w:left="720" w:hanging="360"/>
      </w:pPr>
      <w:rPr>
        <w:rFonts w:ascii="Arial" w:hAnsi="Arial" w:hint="default"/>
      </w:rPr>
    </w:lvl>
    <w:lvl w:ilvl="1" w:tplc="96002B2A" w:tentative="1">
      <w:start w:val="1"/>
      <w:numFmt w:val="bullet"/>
      <w:lvlText w:val="•"/>
      <w:lvlJc w:val="left"/>
      <w:pPr>
        <w:tabs>
          <w:tab w:val="num" w:pos="1440"/>
        </w:tabs>
        <w:ind w:left="1440" w:hanging="360"/>
      </w:pPr>
      <w:rPr>
        <w:rFonts w:ascii="Arial" w:hAnsi="Arial" w:hint="default"/>
      </w:rPr>
    </w:lvl>
    <w:lvl w:ilvl="2" w:tplc="6F3A9D84" w:tentative="1">
      <w:start w:val="1"/>
      <w:numFmt w:val="bullet"/>
      <w:lvlText w:val="•"/>
      <w:lvlJc w:val="left"/>
      <w:pPr>
        <w:tabs>
          <w:tab w:val="num" w:pos="2160"/>
        </w:tabs>
        <w:ind w:left="2160" w:hanging="360"/>
      </w:pPr>
      <w:rPr>
        <w:rFonts w:ascii="Arial" w:hAnsi="Arial" w:hint="default"/>
      </w:rPr>
    </w:lvl>
    <w:lvl w:ilvl="3" w:tplc="63844D62" w:tentative="1">
      <w:start w:val="1"/>
      <w:numFmt w:val="bullet"/>
      <w:lvlText w:val="•"/>
      <w:lvlJc w:val="left"/>
      <w:pPr>
        <w:tabs>
          <w:tab w:val="num" w:pos="2880"/>
        </w:tabs>
        <w:ind w:left="2880" w:hanging="360"/>
      </w:pPr>
      <w:rPr>
        <w:rFonts w:ascii="Arial" w:hAnsi="Arial" w:hint="default"/>
      </w:rPr>
    </w:lvl>
    <w:lvl w:ilvl="4" w:tplc="29367C42" w:tentative="1">
      <w:start w:val="1"/>
      <w:numFmt w:val="bullet"/>
      <w:lvlText w:val="•"/>
      <w:lvlJc w:val="left"/>
      <w:pPr>
        <w:tabs>
          <w:tab w:val="num" w:pos="3600"/>
        </w:tabs>
        <w:ind w:left="3600" w:hanging="360"/>
      </w:pPr>
      <w:rPr>
        <w:rFonts w:ascii="Arial" w:hAnsi="Arial" w:hint="default"/>
      </w:rPr>
    </w:lvl>
    <w:lvl w:ilvl="5" w:tplc="90CC7B6A" w:tentative="1">
      <w:start w:val="1"/>
      <w:numFmt w:val="bullet"/>
      <w:lvlText w:val="•"/>
      <w:lvlJc w:val="left"/>
      <w:pPr>
        <w:tabs>
          <w:tab w:val="num" w:pos="4320"/>
        </w:tabs>
        <w:ind w:left="4320" w:hanging="360"/>
      </w:pPr>
      <w:rPr>
        <w:rFonts w:ascii="Arial" w:hAnsi="Arial" w:hint="default"/>
      </w:rPr>
    </w:lvl>
    <w:lvl w:ilvl="6" w:tplc="2A345C6A" w:tentative="1">
      <w:start w:val="1"/>
      <w:numFmt w:val="bullet"/>
      <w:lvlText w:val="•"/>
      <w:lvlJc w:val="left"/>
      <w:pPr>
        <w:tabs>
          <w:tab w:val="num" w:pos="5040"/>
        </w:tabs>
        <w:ind w:left="5040" w:hanging="360"/>
      </w:pPr>
      <w:rPr>
        <w:rFonts w:ascii="Arial" w:hAnsi="Arial" w:hint="default"/>
      </w:rPr>
    </w:lvl>
    <w:lvl w:ilvl="7" w:tplc="BC9C4984" w:tentative="1">
      <w:start w:val="1"/>
      <w:numFmt w:val="bullet"/>
      <w:lvlText w:val="•"/>
      <w:lvlJc w:val="left"/>
      <w:pPr>
        <w:tabs>
          <w:tab w:val="num" w:pos="5760"/>
        </w:tabs>
        <w:ind w:left="5760" w:hanging="360"/>
      </w:pPr>
      <w:rPr>
        <w:rFonts w:ascii="Arial" w:hAnsi="Arial" w:hint="default"/>
      </w:rPr>
    </w:lvl>
    <w:lvl w:ilvl="8" w:tplc="C59228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A648AB"/>
    <w:multiLevelType w:val="hybridMultilevel"/>
    <w:tmpl w:val="2740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17EA8"/>
    <w:multiLevelType w:val="hybridMultilevel"/>
    <w:tmpl w:val="6EA8A7DA"/>
    <w:lvl w:ilvl="0" w:tplc="CA42E2E2">
      <w:start w:val="1"/>
      <w:numFmt w:val="bullet"/>
      <w:lvlText w:val="•"/>
      <w:lvlJc w:val="left"/>
      <w:pPr>
        <w:tabs>
          <w:tab w:val="num" w:pos="720"/>
        </w:tabs>
        <w:ind w:left="720" w:hanging="360"/>
      </w:pPr>
      <w:rPr>
        <w:rFonts w:ascii="Arial" w:hAnsi="Arial" w:hint="default"/>
      </w:rPr>
    </w:lvl>
    <w:lvl w:ilvl="1" w:tplc="926A6E42" w:tentative="1">
      <w:start w:val="1"/>
      <w:numFmt w:val="bullet"/>
      <w:lvlText w:val="•"/>
      <w:lvlJc w:val="left"/>
      <w:pPr>
        <w:tabs>
          <w:tab w:val="num" w:pos="1440"/>
        </w:tabs>
        <w:ind w:left="1440" w:hanging="360"/>
      </w:pPr>
      <w:rPr>
        <w:rFonts w:ascii="Arial" w:hAnsi="Arial" w:hint="default"/>
      </w:rPr>
    </w:lvl>
    <w:lvl w:ilvl="2" w:tplc="6BBA53AE" w:tentative="1">
      <w:start w:val="1"/>
      <w:numFmt w:val="bullet"/>
      <w:lvlText w:val="•"/>
      <w:lvlJc w:val="left"/>
      <w:pPr>
        <w:tabs>
          <w:tab w:val="num" w:pos="2160"/>
        </w:tabs>
        <w:ind w:left="2160" w:hanging="360"/>
      </w:pPr>
      <w:rPr>
        <w:rFonts w:ascii="Arial" w:hAnsi="Arial" w:hint="default"/>
      </w:rPr>
    </w:lvl>
    <w:lvl w:ilvl="3" w:tplc="B92687F2" w:tentative="1">
      <w:start w:val="1"/>
      <w:numFmt w:val="bullet"/>
      <w:lvlText w:val="•"/>
      <w:lvlJc w:val="left"/>
      <w:pPr>
        <w:tabs>
          <w:tab w:val="num" w:pos="2880"/>
        </w:tabs>
        <w:ind w:left="2880" w:hanging="360"/>
      </w:pPr>
      <w:rPr>
        <w:rFonts w:ascii="Arial" w:hAnsi="Arial" w:hint="default"/>
      </w:rPr>
    </w:lvl>
    <w:lvl w:ilvl="4" w:tplc="B5007754" w:tentative="1">
      <w:start w:val="1"/>
      <w:numFmt w:val="bullet"/>
      <w:lvlText w:val="•"/>
      <w:lvlJc w:val="left"/>
      <w:pPr>
        <w:tabs>
          <w:tab w:val="num" w:pos="3600"/>
        </w:tabs>
        <w:ind w:left="3600" w:hanging="360"/>
      </w:pPr>
      <w:rPr>
        <w:rFonts w:ascii="Arial" w:hAnsi="Arial" w:hint="default"/>
      </w:rPr>
    </w:lvl>
    <w:lvl w:ilvl="5" w:tplc="6A944F64" w:tentative="1">
      <w:start w:val="1"/>
      <w:numFmt w:val="bullet"/>
      <w:lvlText w:val="•"/>
      <w:lvlJc w:val="left"/>
      <w:pPr>
        <w:tabs>
          <w:tab w:val="num" w:pos="4320"/>
        </w:tabs>
        <w:ind w:left="4320" w:hanging="360"/>
      </w:pPr>
      <w:rPr>
        <w:rFonts w:ascii="Arial" w:hAnsi="Arial" w:hint="default"/>
      </w:rPr>
    </w:lvl>
    <w:lvl w:ilvl="6" w:tplc="0686939A" w:tentative="1">
      <w:start w:val="1"/>
      <w:numFmt w:val="bullet"/>
      <w:lvlText w:val="•"/>
      <w:lvlJc w:val="left"/>
      <w:pPr>
        <w:tabs>
          <w:tab w:val="num" w:pos="5040"/>
        </w:tabs>
        <w:ind w:left="5040" w:hanging="360"/>
      </w:pPr>
      <w:rPr>
        <w:rFonts w:ascii="Arial" w:hAnsi="Arial" w:hint="default"/>
      </w:rPr>
    </w:lvl>
    <w:lvl w:ilvl="7" w:tplc="EFD2D672" w:tentative="1">
      <w:start w:val="1"/>
      <w:numFmt w:val="bullet"/>
      <w:lvlText w:val="•"/>
      <w:lvlJc w:val="left"/>
      <w:pPr>
        <w:tabs>
          <w:tab w:val="num" w:pos="5760"/>
        </w:tabs>
        <w:ind w:left="5760" w:hanging="360"/>
      </w:pPr>
      <w:rPr>
        <w:rFonts w:ascii="Arial" w:hAnsi="Arial" w:hint="default"/>
      </w:rPr>
    </w:lvl>
    <w:lvl w:ilvl="8" w:tplc="6CA0C0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89599A"/>
    <w:multiLevelType w:val="hybridMultilevel"/>
    <w:tmpl w:val="9A1E11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035E4B"/>
    <w:multiLevelType w:val="hybridMultilevel"/>
    <w:tmpl w:val="3FD2E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9D7040"/>
    <w:multiLevelType w:val="hybridMultilevel"/>
    <w:tmpl w:val="3B36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FB0D2A"/>
    <w:multiLevelType w:val="hybridMultilevel"/>
    <w:tmpl w:val="CDA48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C5D70"/>
    <w:multiLevelType w:val="hybridMultilevel"/>
    <w:tmpl w:val="D2023FB2"/>
    <w:lvl w:ilvl="0" w:tplc="BAB8DE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DD42F6"/>
    <w:multiLevelType w:val="hybridMultilevel"/>
    <w:tmpl w:val="23B4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3446AF"/>
    <w:multiLevelType w:val="hybridMultilevel"/>
    <w:tmpl w:val="905226C6"/>
    <w:lvl w:ilvl="0" w:tplc="BAB8DE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B1CF5"/>
    <w:multiLevelType w:val="hybridMultilevel"/>
    <w:tmpl w:val="EA1CB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BF3299D"/>
    <w:multiLevelType w:val="hybridMultilevel"/>
    <w:tmpl w:val="57D017B2"/>
    <w:lvl w:ilvl="0" w:tplc="7CD0A7E8">
      <w:start w:val="3"/>
      <w:numFmt w:val="decimal"/>
      <w:lvlText w:val="%1."/>
      <w:lvlJc w:val="left"/>
      <w:pPr>
        <w:ind w:left="8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433F95"/>
    <w:multiLevelType w:val="hybridMultilevel"/>
    <w:tmpl w:val="F4CE1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4"/>
  </w:num>
  <w:num w:numId="3">
    <w:abstractNumId w:val="9"/>
  </w:num>
  <w:num w:numId="4">
    <w:abstractNumId w:val="21"/>
  </w:num>
  <w:num w:numId="5">
    <w:abstractNumId w:val="12"/>
  </w:num>
  <w:num w:numId="6">
    <w:abstractNumId w:val="18"/>
  </w:num>
  <w:num w:numId="7">
    <w:abstractNumId w:val="8"/>
  </w:num>
  <w:num w:numId="8">
    <w:abstractNumId w:val="7"/>
  </w:num>
  <w:num w:numId="9">
    <w:abstractNumId w:val="5"/>
  </w:num>
  <w:num w:numId="10">
    <w:abstractNumId w:val="1"/>
  </w:num>
  <w:num w:numId="11">
    <w:abstractNumId w:val="23"/>
  </w:num>
  <w:num w:numId="12">
    <w:abstractNumId w:val="15"/>
  </w:num>
  <w:num w:numId="13">
    <w:abstractNumId w:val="3"/>
  </w:num>
  <w:num w:numId="14">
    <w:abstractNumId w:val="19"/>
  </w:num>
  <w:num w:numId="15">
    <w:abstractNumId w:val="16"/>
  </w:num>
  <w:num w:numId="16">
    <w:abstractNumId w:val="11"/>
  </w:num>
  <w:num w:numId="17">
    <w:abstractNumId w:val="13"/>
  </w:num>
  <w:num w:numId="18">
    <w:abstractNumId w:val="0"/>
  </w:num>
  <w:num w:numId="19">
    <w:abstractNumId w:val="4"/>
  </w:num>
  <w:num w:numId="20">
    <w:abstractNumId w:val="6"/>
  </w:num>
  <w:num w:numId="21">
    <w:abstractNumId w:val="22"/>
  </w:num>
  <w:num w:numId="22">
    <w:abstractNumId w:val="2"/>
  </w:num>
  <w:num w:numId="23">
    <w:abstractNumId w:val="10"/>
  </w:num>
  <w:num w:numId="24">
    <w:abstractNumId w:val="1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D7"/>
    <w:rsid w:val="000016FA"/>
    <w:rsid w:val="00002B76"/>
    <w:rsid w:val="000040CF"/>
    <w:rsid w:val="0000448F"/>
    <w:rsid w:val="00006315"/>
    <w:rsid w:val="00007F34"/>
    <w:rsid w:val="000105A1"/>
    <w:rsid w:val="0001588E"/>
    <w:rsid w:val="000171AB"/>
    <w:rsid w:val="00022873"/>
    <w:rsid w:val="0002490C"/>
    <w:rsid w:val="00025BB8"/>
    <w:rsid w:val="00033CB9"/>
    <w:rsid w:val="00035BCF"/>
    <w:rsid w:val="000402B9"/>
    <w:rsid w:val="000404ED"/>
    <w:rsid w:val="00044C63"/>
    <w:rsid w:val="00044D9C"/>
    <w:rsid w:val="00045F4E"/>
    <w:rsid w:val="00045F54"/>
    <w:rsid w:val="000465FD"/>
    <w:rsid w:val="000518AF"/>
    <w:rsid w:val="00054EAC"/>
    <w:rsid w:val="000577D9"/>
    <w:rsid w:val="00063CE2"/>
    <w:rsid w:val="00064EBB"/>
    <w:rsid w:val="00070B95"/>
    <w:rsid w:val="000726AD"/>
    <w:rsid w:val="000732FE"/>
    <w:rsid w:val="00073779"/>
    <w:rsid w:val="00074E76"/>
    <w:rsid w:val="00076940"/>
    <w:rsid w:val="00076F6C"/>
    <w:rsid w:val="000775BF"/>
    <w:rsid w:val="000800E0"/>
    <w:rsid w:val="0008172B"/>
    <w:rsid w:val="00083DDF"/>
    <w:rsid w:val="0008695B"/>
    <w:rsid w:val="000869DD"/>
    <w:rsid w:val="000917E6"/>
    <w:rsid w:val="000940CF"/>
    <w:rsid w:val="000951A2"/>
    <w:rsid w:val="000966D0"/>
    <w:rsid w:val="000973A1"/>
    <w:rsid w:val="000A485A"/>
    <w:rsid w:val="000A4B2F"/>
    <w:rsid w:val="000A7CC5"/>
    <w:rsid w:val="000B2483"/>
    <w:rsid w:val="000B2BDB"/>
    <w:rsid w:val="000B34EC"/>
    <w:rsid w:val="000B4ED5"/>
    <w:rsid w:val="000B59D7"/>
    <w:rsid w:val="000C0B54"/>
    <w:rsid w:val="000C2A74"/>
    <w:rsid w:val="000D0A71"/>
    <w:rsid w:val="000D4067"/>
    <w:rsid w:val="000E2367"/>
    <w:rsid w:val="000F7D7A"/>
    <w:rsid w:val="00101368"/>
    <w:rsid w:val="001039E5"/>
    <w:rsid w:val="0010445A"/>
    <w:rsid w:val="00105F98"/>
    <w:rsid w:val="001061C8"/>
    <w:rsid w:val="00111D61"/>
    <w:rsid w:val="00114723"/>
    <w:rsid w:val="00114979"/>
    <w:rsid w:val="00114C30"/>
    <w:rsid w:val="001152CF"/>
    <w:rsid w:val="001224DE"/>
    <w:rsid w:val="001230C6"/>
    <w:rsid w:val="001239B2"/>
    <w:rsid w:val="001275E8"/>
    <w:rsid w:val="00132622"/>
    <w:rsid w:val="001361FC"/>
    <w:rsid w:val="00136456"/>
    <w:rsid w:val="00141147"/>
    <w:rsid w:val="00143A1C"/>
    <w:rsid w:val="00143C92"/>
    <w:rsid w:val="001454F6"/>
    <w:rsid w:val="00151246"/>
    <w:rsid w:val="00152AE8"/>
    <w:rsid w:val="0015317E"/>
    <w:rsid w:val="0016107C"/>
    <w:rsid w:val="0016263A"/>
    <w:rsid w:val="00162957"/>
    <w:rsid w:val="00162CBA"/>
    <w:rsid w:val="00163120"/>
    <w:rsid w:val="00163AE9"/>
    <w:rsid w:val="001649D7"/>
    <w:rsid w:val="00164ADB"/>
    <w:rsid w:val="00166895"/>
    <w:rsid w:val="00170834"/>
    <w:rsid w:val="00171FBD"/>
    <w:rsid w:val="001745C4"/>
    <w:rsid w:val="00183561"/>
    <w:rsid w:val="00191743"/>
    <w:rsid w:val="00193072"/>
    <w:rsid w:val="00193A8D"/>
    <w:rsid w:val="001953D1"/>
    <w:rsid w:val="0019689C"/>
    <w:rsid w:val="001977E5"/>
    <w:rsid w:val="001A1A0C"/>
    <w:rsid w:val="001A37B3"/>
    <w:rsid w:val="001A3806"/>
    <w:rsid w:val="001B018F"/>
    <w:rsid w:val="001B35E5"/>
    <w:rsid w:val="001B3B15"/>
    <w:rsid w:val="001B5B57"/>
    <w:rsid w:val="001B6148"/>
    <w:rsid w:val="001B6C8A"/>
    <w:rsid w:val="001C3860"/>
    <w:rsid w:val="001D1D2E"/>
    <w:rsid w:val="001D5ED9"/>
    <w:rsid w:val="001D6D88"/>
    <w:rsid w:val="001E53C2"/>
    <w:rsid w:val="001E7AD9"/>
    <w:rsid w:val="001F682F"/>
    <w:rsid w:val="001F6927"/>
    <w:rsid w:val="00204BF3"/>
    <w:rsid w:val="002059C2"/>
    <w:rsid w:val="00207162"/>
    <w:rsid w:val="00207D70"/>
    <w:rsid w:val="002110C1"/>
    <w:rsid w:val="00211ECD"/>
    <w:rsid w:val="002125A2"/>
    <w:rsid w:val="002159A3"/>
    <w:rsid w:val="00215EC4"/>
    <w:rsid w:val="00223662"/>
    <w:rsid w:val="002239E4"/>
    <w:rsid w:val="00225E1B"/>
    <w:rsid w:val="00234DE6"/>
    <w:rsid w:val="00240505"/>
    <w:rsid w:val="0024174B"/>
    <w:rsid w:val="002423C4"/>
    <w:rsid w:val="002423E7"/>
    <w:rsid w:val="00242779"/>
    <w:rsid w:val="002427EE"/>
    <w:rsid w:val="002427F1"/>
    <w:rsid w:val="00244392"/>
    <w:rsid w:val="002448CD"/>
    <w:rsid w:val="002458DE"/>
    <w:rsid w:val="00246157"/>
    <w:rsid w:val="00251EC8"/>
    <w:rsid w:val="00253BD4"/>
    <w:rsid w:val="002604F3"/>
    <w:rsid w:val="002632B8"/>
    <w:rsid w:val="00265065"/>
    <w:rsid w:val="0026518D"/>
    <w:rsid w:val="00265653"/>
    <w:rsid w:val="00265D02"/>
    <w:rsid w:val="002702C0"/>
    <w:rsid w:val="002703EF"/>
    <w:rsid w:val="00275562"/>
    <w:rsid w:val="00275D76"/>
    <w:rsid w:val="002769EF"/>
    <w:rsid w:val="00280A24"/>
    <w:rsid w:val="002844E5"/>
    <w:rsid w:val="00284DBF"/>
    <w:rsid w:val="002853F7"/>
    <w:rsid w:val="00292AF0"/>
    <w:rsid w:val="00296AC6"/>
    <w:rsid w:val="002A121E"/>
    <w:rsid w:val="002A30D2"/>
    <w:rsid w:val="002A5E1F"/>
    <w:rsid w:val="002A7AEB"/>
    <w:rsid w:val="002B22A8"/>
    <w:rsid w:val="002B24F1"/>
    <w:rsid w:val="002B5C18"/>
    <w:rsid w:val="002B7510"/>
    <w:rsid w:val="002B7A07"/>
    <w:rsid w:val="002C5785"/>
    <w:rsid w:val="002C763D"/>
    <w:rsid w:val="002D3BFC"/>
    <w:rsid w:val="002D3DB9"/>
    <w:rsid w:val="002D4787"/>
    <w:rsid w:val="002D47AD"/>
    <w:rsid w:val="002D620A"/>
    <w:rsid w:val="002E007D"/>
    <w:rsid w:val="002E26BB"/>
    <w:rsid w:val="002E2B24"/>
    <w:rsid w:val="002E3283"/>
    <w:rsid w:val="002E378C"/>
    <w:rsid w:val="002E68C5"/>
    <w:rsid w:val="002E6BA6"/>
    <w:rsid w:val="002F1C84"/>
    <w:rsid w:val="002F1C86"/>
    <w:rsid w:val="002F4A58"/>
    <w:rsid w:val="003015E5"/>
    <w:rsid w:val="00301EA9"/>
    <w:rsid w:val="003043C0"/>
    <w:rsid w:val="00324535"/>
    <w:rsid w:val="00336752"/>
    <w:rsid w:val="003540F2"/>
    <w:rsid w:val="00360E40"/>
    <w:rsid w:val="0036231B"/>
    <w:rsid w:val="003624D0"/>
    <w:rsid w:val="00362574"/>
    <w:rsid w:val="00367A7A"/>
    <w:rsid w:val="003762C8"/>
    <w:rsid w:val="0038070D"/>
    <w:rsid w:val="003929D7"/>
    <w:rsid w:val="003950A5"/>
    <w:rsid w:val="00396628"/>
    <w:rsid w:val="00396988"/>
    <w:rsid w:val="003A0091"/>
    <w:rsid w:val="003A2409"/>
    <w:rsid w:val="003A40AF"/>
    <w:rsid w:val="003A4F3C"/>
    <w:rsid w:val="003A5164"/>
    <w:rsid w:val="003A7BAA"/>
    <w:rsid w:val="003B3577"/>
    <w:rsid w:val="003C2952"/>
    <w:rsid w:val="003C3926"/>
    <w:rsid w:val="003C4009"/>
    <w:rsid w:val="003C49C5"/>
    <w:rsid w:val="003C636A"/>
    <w:rsid w:val="003D208C"/>
    <w:rsid w:val="003D68BF"/>
    <w:rsid w:val="003E35BA"/>
    <w:rsid w:val="003E5EE0"/>
    <w:rsid w:val="003E63A2"/>
    <w:rsid w:val="003F362E"/>
    <w:rsid w:val="00402DDB"/>
    <w:rsid w:val="00403223"/>
    <w:rsid w:val="00405AC9"/>
    <w:rsid w:val="00410B01"/>
    <w:rsid w:val="004147CE"/>
    <w:rsid w:val="0041511F"/>
    <w:rsid w:val="00416107"/>
    <w:rsid w:val="00417EFC"/>
    <w:rsid w:val="00421A50"/>
    <w:rsid w:val="00424A27"/>
    <w:rsid w:val="004267FD"/>
    <w:rsid w:val="0043296E"/>
    <w:rsid w:val="0043509D"/>
    <w:rsid w:val="00437878"/>
    <w:rsid w:val="00441035"/>
    <w:rsid w:val="00443553"/>
    <w:rsid w:val="004464EB"/>
    <w:rsid w:val="004529E2"/>
    <w:rsid w:val="00453FFC"/>
    <w:rsid w:val="0045523A"/>
    <w:rsid w:val="00455614"/>
    <w:rsid w:val="00457C39"/>
    <w:rsid w:val="004613ED"/>
    <w:rsid w:val="0046540D"/>
    <w:rsid w:val="0046578D"/>
    <w:rsid w:val="00471336"/>
    <w:rsid w:val="00471FBC"/>
    <w:rsid w:val="00473C77"/>
    <w:rsid w:val="00474868"/>
    <w:rsid w:val="004771B8"/>
    <w:rsid w:val="00483E6C"/>
    <w:rsid w:val="00484E2E"/>
    <w:rsid w:val="00484E6C"/>
    <w:rsid w:val="004928FD"/>
    <w:rsid w:val="00496C77"/>
    <w:rsid w:val="004A6866"/>
    <w:rsid w:val="004B0118"/>
    <w:rsid w:val="004B1062"/>
    <w:rsid w:val="004B52DE"/>
    <w:rsid w:val="004B681D"/>
    <w:rsid w:val="004C267C"/>
    <w:rsid w:val="004C60CB"/>
    <w:rsid w:val="004C7266"/>
    <w:rsid w:val="004D013A"/>
    <w:rsid w:val="004D0685"/>
    <w:rsid w:val="004D0EFA"/>
    <w:rsid w:val="004D48DB"/>
    <w:rsid w:val="004D5838"/>
    <w:rsid w:val="004D7540"/>
    <w:rsid w:val="004F0AFF"/>
    <w:rsid w:val="004F4378"/>
    <w:rsid w:val="004F769F"/>
    <w:rsid w:val="00505C93"/>
    <w:rsid w:val="0050665A"/>
    <w:rsid w:val="005110FA"/>
    <w:rsid w:val="005112E1"/>
    <w:rsid w:val="00514C94"/>
    <w:rsid w:val="00516303"/>
    <w:rsid w:val="0052281B"/>
    <w:rsid w:val="00531292"/>
    <w:rsid w:val="005342E9"/>
    <w:rsid w:val="005407F5"/>
    <w:rsid w:val="00542907"/>
    <w:rsid w:val="00542D64"/>
    <w:rsid w:val="00544807"/>
    <w:rsid w:val="00545135"/>
    <w:rsid w:val="00550E64"/>
    <w:rsid w:val="00553618"/>
    <w:rsid w:val="005541EF"/>
    <w:rsid w:val="0055456A"/>
    <w:rsid w:val="00554A27"/>
    <w:rsid w:val="00554CF3"/>
    <w:rsid w:val="005550B9"/>
    <w:rsid w:val="005604D9"/>
    <w:rsid w:val="005607FF"/>
    <w:rsid w:val="00560D19"/>
    <w:rsid w:val="0056214D"/>
    <w:rsid w:val="00572314"/>
    <w:rsid w:val="00572EC6"/>
    <w:rsid w:val="00573420"/>
    <w:rsid w:val="00573E9C"/>
    <w:rsid w:val="00574419"/>
    <w:rsid w:val="00580584"/>
    <w:rsid w:val="0058126A"/>
    <w:rsid w:val="00582A99"/>
    <w:rsid w:val="00584209"/>
    <w:rsid w:val="005909BB"/>
    <w:rsid w:val="005928A6"/>
    <w:rsid w:val="00593A1B"/>
    <w:rsid w:val="00593ABE"/>
    <w:rsid w:val="0059788F"/>
    <w:rsid w:val="005A00C5"/>
    <w:rsid w:val="005A0F2B"/>
    <w:rsid w:val="005A3093"/>
    <w:rsid w:val="005A404F"/>
    <w:rsid w:val="005A42CA"/>
    <w:rsid w:val="005B14A0"/>
    <w:rsid w:val="005B41BF"/>
    <w:rsid w:val="005C0BDD"/>
    <w:rsid w:val="005C2F03"/>
    <w:rsid w:val="005D04D9"/>
    <w:rsid w:val="005D67FD"/>
    <w:rsid w:val="005E2261"/>
    <w:rsid w:val="005E4D46"/>
    <w:rsid w:val="005E6482"/>
    <w:rsid w:val="005E64A2"/>
    <w:rsid w:val="005E7EB6"/>
    <w:rsid w:val="005F2206"/>
    <w:rsid w:val="005F3FDC"/>
    <w:rsid w:val="005F47D2"/>
    <w:rsid w:val="005F4984"/>
    <w:rsid w:val="00602236"/>
    <w:rsid w:val="006103C0"/>
    <w:rsid w:val="006205A1"/>
    <w:rsid w:val="006221B5"/>
    <w:rsid w:val="006223BF"/>
    <w:rsid w:val="0062473B"/>
    <w:rsid w:val="00633831"/>
    <w:rsid w:val="0063424C"/>
    <w:rsid w:val="00636138"/>
    <w:rsid w:val="00636DFF"/>
    <w:rsid w:val="00641369"/>
    <w:rsid w:val="00646EB8"/>
    <w:rsid w:val="00647FC0"/>
    <w:rsid w:val="00650114"/>
    <w:rsid w:val="00651950"/>
    <w:rsid w:val="006521B2"/>
    <w:rsid w:val="00662E1C"/>
    <w:rsid w:val="0066598D"/>
    <w:rsid w:val="00665D89"/>
    <w:rsid w:val="00666059"/>
    <w:rsid w:val="006671EA"/>
    <w:rsid w:val="0067042E"/>
    <w:rsid w:val="0067133D"/>
    <w:rsid w:val="00671C07"/>
    <w:rsid w:val="006742A7"/>
    <w:rsid w:val="00675C11"/>
    <w:rsid w:val="006805B4"/>
    <w:rsid w:val="00682E3C"/>
    <w:rsid w:val="00683E13"/>
    <w:rsid w:val="006869E5"/>
    <w:rsid w:val="00687D7D"/>
    <w:rsid w:val="0069055F"/>
    <w:rsid w:val="0069146A"/>
    <w:rsid w:val="00694189"/>
    <w:rsid w:val="006966B0"/>
    <w:rsid w:val="006A0C37"/>
    <w:rsid w:val="006A109B"/>
    <w:rsid w:val="006A6D9D"/>
    <w:rsid w:val="006B121F"/>
    <w:rsid w:val="006B1E49"/>
    <w:rsid w:val="006B5F4B"/>
    <w:rsid w:val="006B6B7F"/>
    <w:rsid w:val="006C34CA"/>
    <w:rsid w:val="006C6CA9"/>
    <w:rsid w:val="006D6354"/>
    <w:rsid w:val="006D6CE1"/>
    <w:rsid w:val="006E02B1"/>
    <w:rsid w:val="006E2F74"/>
    <w:rsid w:val="006E7751"/>
    <w:rsid w:val="006F2919"/>
    <w:rsid w:val="006F2FED"/>
    <w:rsid w:val="006F7B8E"/>
    <w:rsid w:val="007014B2"/>
    <w:rsid w:val="00703A15"/>
    <w:rsid w:val="0070538F"/>
    <w:rsid w:val="00705AB5"/>
    <w:rsid w:val="00707FB0"/>
    <w:rsid w:val="00721BB0"/>
    <w:rsid w:val="007234C6"/>
    <w:rsid w:val="00723C76"/>
    <w:rsid w:val="00724AA7"/>
    <w:rsid w:val="00735963"/>
    <w:rsid w:val="00736FD5"/>
    <w:rsid w:val="007452A6"/>
    <w:rsid w:val="007452BF"/>
    <w:rsid w:val="007503C8"/>
    <w:rsid w:val="007614E7"/>
    <w:rsid w:val="00761DFC"/>
    <w:rsid w:val="00765C2E"/>
    <w:rsid w:val="007671F8"/>
    <w:rsid w:val="00770642"/>
    <w:rsid w:val="00772C21"/>
    <w:rsid w:val="00775264"/>
    <w:rsid w:val="00775747"/>
    <w:rsid w:val="00775EAA"/>
    <w:rsid w:val="007764E8"/>
    <w:rsid w:val="00777D99"/>
    <w:rsid w:val="007812D4"/>
    <w:rsid w:val="00783B54"/>
    <w:rsid w:val="007878A6"/>
    <w:rsid w:val="007924AB"/>
    <w:rsid w:val="00792D26"/>
    <w:rsid w:val="00793341"/>
    <w:rsid w:val="0079435A"/>
    <w:rsid w:val="00794EC6"/>
    <w:rsid w:val="00795BA9"/>
    <w:rsid w:val="00795DEC"/>
    <w:rsid w:val="00797E46"/>
    <w:rsid w:val="007A2E49"/>
    <w:rsid w:val="007A63FF"/>
    <w:rsid w:val="007B2631"/>
    <w:rsid w:val="007B2F84"/>
    <w:rsid w:val="007B36F7"/>
    <w:rsid w:val="007B68C9"/>
    <w:rsid w:val="007C33ED"/>
    <w:rsid w:val="007D390F"/>
    <w:rsid w:val="007D4F92"/>
    <w:rsid w:val="007D55B9"/>
    <w:rsid w:val="007E0DCB"/>
    <w:rsid w:val="007E138D"/>
    <w:rsid w:val="007E212C"/>
    <w:rsid w:val="007E3054"/>
    <w:rsid w:val="007E39FB"/>
    <w:rsid w:val="007E51D4"/>
    <w:rsid w:val="007F1BB2"/>
    <w:rsid w:val="007F4A45"/>
    <w:rsid w:val="007F5D9A"/>
    <w:rsid w:val="007F7C55"/>
    <w:rsid w:val="00801627"/>
    <w:rsid w:val="00804690"/>
    <w:rsid w:val="00811CE8"/>
    <w:rsid w:val="00812492"/>
    <w:rsid w:val="0081346F"/>
    <w:rsid w:val="00820AEF"/>
    <w:rsid w:val="00821490"/>
    <w:rsid w:val="008223A1"/>
    <w:rsid w:val="00824B12"/>
    <w:rsid w:val="00825F55"/>
    <w:rsid w:val="008273B3"/>
    <w:rsid w:val="00831223"/>
    <w:rsid w:val="00833019"/>
    <w:rsid w:val="00835479"/>
    <w:rsid w:val="008402EA"/>
    <w:rsid w:val="008416FB"/>
    <w:rsid w:val="00847A60"/>
    <w:rsid w:val="00847E1D"/>
    <w:rsid w:val="00847FA4"/>
    <w:rsid w:val="00850074"/>
    <w:rsid w:val="00852607"/>
    <w:rsid w:val="008622C2"/>
    <w:rsid w:val="00862CBB"/>
    <w:rsid w:val="00864E65"/>
    <w:rsid w:val="00866113"/>
    <w:rsid w:val="00871CF1"/>
    <w:rsid w:val="0087295B"/>
    <w:rsid w:val="00873A9E"/>
    <w:rsid w:val="00876DBB"/>
    <w:rsid w:val="00882C73"/>
    <w:rsid w:val="00886BE6"/>
    <w:rsid w:val="00887A97"/>
    <w:rsid w:val="00894145"/>
    <w:rsid w:val="00897716"/>
    <w:rsid w:val="00897795"/>
    <w:rsid w:val="00897820"/>
    <w:rsid w:val="0089792A"/>
    <w:rsid w:val="008A0AD7"/>
    <w:rsid w:val="008A3E11"/>
    <w:rsid w:val="008A6D54"/>
    <w:rsid w:val="008B0197"/>
    <w:rsid w:val="008B07FC"/>
    <w:rsid w:val="008B2E67"/>
    <w:rsid w:val="008B3130"/>
    <w:rsid w:val="008B3929"/>
    <w:rsid w:val="008B5EAA"/>
    <w:rsid w:val="008B6550"/>
    <w:rsid w:val="008C4A9F"/>
    <w:rsid w:val="008C4FA0"/>
    <w:rsid w:val="008C5FED"/>
    <w:rsid w:val="008C76A1"/>
    <w:rsid w:val="008D0AFB"/>
    <w:rsid w:val="008D0E13"/>
    <w:rsid w:val="008D16BE"/>
    <w:rsid w:val="008D1B37"/>
    <w:rsid w:val="008D51C1"/>
    <w:rsid w:val="008E228F"/>
    <w:rsid w:val="008E4A1A"/>
    <w:rsid w:val="008E7374"/>
    <w:rsid w:val="008F0E43"/>
    <w:rsid w:val="008F14BB"/>
    <w:rsid w:val="008F4929"/>
    <w:rsid w:val="008F7312"/>
    <w:rsid w:val="00900154"/>
    <w:rsid w:val="009003FC"/>
    <w:rsid w:val="00901598"/>
    <w:rsid w:val="00905ECA"/>
    <w:rsid w:val="0091788E"/>
    <w:rsid w:val="009202D2"/>
    <w:rsid w:val="00921818"/>
    <w:rsid w:val="00925B1A"/>
    <w:rsid w:val="00927E46"/>
    <w:rsid w:val="00936731"/>
    <w:rsid w:val="00936E84"/>
    <w:rsid w:val="009376FA"/>
    <w:rsid w:val="00942CC3"/>
    <w:rsid w:val="009439DB"/>
    <w:rsid w:val="00943B11"/>
    <w:rsid w:val="00946D07"/>
    <w:rsid w:val="00950941"/>
    <w:rsid w:val="0095170D"/>
    <w:rsid w:val="00952E42"/>
    <w:rsid w:val="00955DCB"/>
    <w:rsid w:val="009570EE"/>
    <w:rsid w:val="00961716"/>
    <w:rsid w:val="009628B0"/>
    <w:rsid w:val="00971A57"/>
    <w:rsid w:val="00971E19"/>
    <w:rsid w:val="00971EC2"/>
    <w:rsid w:val="009721C6"/>
    <w:rsid w:val="00975B24"/>
    <w:rsid w:val="00977060"/>
    <w:rsid w:val="00977776"/>
    <w:rsid w:val="00977FE8"/>
    <w:rsid w:val="009800BB"/>
    <w:rsid w:val="00980493"/>
    <w:rsid w:val="00980D41"/>
    <w:rsid w:val="00983F15"/>
    <w:rsid w:val="00985912"/>
    <w:rsid w:val="00987ED7"/>
    <w:rsid w:val="00994941"/>
    <w:rsid w:val="009A1081"/>
    <w:rsid w:val="009A4242"/>
    <w:rsid w:val="009A576D"/>
    <w:rsid w:val="009B03BE"/>
    <w:rsid w:val="009B0835"/>
    <w:rsid w:val="009B32F5"/>
    <w:rsid w:val="009B5956"/>
    <w:rsid w:val="009C27FD"/>
    <w:rsid w:val="009C4CCF"/>
    <w:rsid w:val="009C599F"/>
    <w:rsid w:val="009C60DF"/>
    <w:rsid w:val="009C6852"/>
    <w:rsid w:val="009D35FB"/>
    <w:rsid w:val="009D3A35"/>
    <w:rsid w:val="009D4D47"/>
    <w:rsid w:val="009E1CDB"/>
    <w:rsid w:val="009E3E5A"/>
    <w:rsid w:val="009E3F77"/>
    <w:rsid w:val="009E7239"/>
    <w:rsid w:val="009E745B"/>
    <w:rsid w:val="009E77CC"/>
    <w:rsid w:val="009F5C74"/>
    <w:rsid w:val="009F68DE"/>
    <w:rsid w:val="00A01D76"/>
    <w:rsid w:val="00A076B5"/>
    <w:rsid w:val="00A11D96"/>
    <w:rsid w:val="00A1379E"/>
    <w:rsid w:val="00A2450B"/>
    <w:rsid w:val="00A264F6"/>
    <w:rsid w:val="00A2666C"/>
    <w:rsid w:val="00A301AD"/>
    <w:rsid w:val="00A32BB9"/>
    <w:rsid w:val="00A40A24"/>
    <w:rsid w:val="00A46A8C"/>
    <w:rsid w:val="00A56256"/>
    <w:rsid w:val="00A61F4A"/>
    <w:rsid w:val="00A63464"/>
    <w:rsid w:val="00A732C2"/>
    <w:rsid w:val="00A741DF"/>
    <w:rsid w:val="00A75215"/>
    <w:rsid w:val="00A769A2"/>
    <w:rsid w:val="00A82D34"/>
    <w:rsid w:val="00A84305"/>
    <w:rsid w:val="00A86A0D"/>
    <w:rsid w:val="00A904E6"/>
    <w:rsid w:val="00A968C8"/>
    <w:rsid w:val="00AA3DAF"/>
    <w:rsid w:val="00AB0F2E"/>
    <w:rsid w:val="00AB3099"/>
    <w:rsid w:val="00AB4D67"/>
    <w:rsid w:val="00AB5E8B"/>
    <w:rsid w:val="00AC11AC"/>
    <w:rsid w:val="00AC2AE2"/>
    <w:rsid w:val="00AC361D"/>
    <w:rsid w:val="00AC3AD3"/>
    <w:rsid w:val="00AC770C"/>
    <w:rsid w:val="00AD0955"/>
    <w:rsid w:val="00AD2EC0"/>
    <w:rsid w:val="00AD71EB"/>
    <w:rsid w:val="00AE203F"/>
    <w:rsid w:val="00AE55EF"/>
    <w:rsid w:val="00AE5BB8"/>
    <w:rsid w:val="00AF01F6"/>
    <w:rsid w:val="00AF2DD3"/>
    <w:rsid w:val="00AF60DA"/>
    <w:rsid w:val="00AF6B0E"/>
    <w:rsid w:val="00B01AF2"/>
    <w:rsid w:val="00B03051"/>
    <w:rsid w:val="00B04F2E"/>
    <w:rsid w:val="00B068D9"/>
    <w:rsid w:val="00B079BD"/>
    <w:rsid w:val="00B1181F"/>
    <w:rsid w:val="00B11B88"/>
    <w:rsid w:val="00B2747F"/>
    <w:rsid w:val="00B276D7"/>
    <w:rsid w:val="00B3357F"/>
    <w:rsid w:val="00B36E4C"/>
    <w:rsid w:val="00B37215"/>
    <w:rsid w:val="00B40EF4"/>
    <w:rsid w:val="00B46330"/>
    <w:rsid w:val="00B4761C"/>
    <w:rsid w:val="00B51574"/>
    <w:rsid w:val="00B537A1"/>
    <w:rsid w:val="00B5787C"/>
    <w:rsid w:val="00B63719"/>
    <w:rsid w:val="00B638C7"/>
    <w:rsid w:val="00B70E14"/>
    <w:rsid w:val="00B71991"/>
    <w:rsid w:val="00B73797"/>
    <w:rsid w:val="00B772EC"/>
    <w:rsid w:val="00B805E7"/>
    <w:rsid w:val="00B854A0"/>
    <w:rsid w:val="00B85E88"/>
    <w:rsid w:val="00B91228"/>
    <w:rsid w:val="00B94B9D"/>
    <w:rsid w:val="00B95BFB"/>
    <w:rsid w:val="00B963DE"/>
    <w:rsid w:val="00B96DFA"/>
    <w:rsid w:val="00BA54A4"/>
    <w:rsid w:val="00BA5C7C"/>
    <w:rsid w:val="00BA6DDC"/>
    <w:rsid w:val="00BA7162"/>
    <w:rsid w:val="00BA7D11"/>
    <w:rsid w:val="00BB0160"/>
    <w:rsid w:val="00BB1E84"/>
    <w:rsid w:val="00BB3E67"/>
    <w:rsid w:val="00BB52E5"/>
    <w:rsid w:val="00BB5774"/>
    <w:rsid w:val="00BB5B52"/>
    <w:rsid w:val="00BC121F"/>
    <w:rsid w:val="00BC176B"/>
    <w:rsid w:val="00BC24A3"/>
    <w:rsid w:val="00BC5677"/>
    <w:rsid w:val="00BD44C3"/>
    <w:rsid w:val="00BD5887"/>
    <w:rsid w:val="00BD6BAB"/>
    <w:rsid w:val="00BD6BB6"/>
    <w:rsid w:val="00BE5053"/>
    <w:rsid w:val="00BF28C0"/>
    <w:rsid w:val="00BF2DA4"/>
    <w:rsid w:val="00BF65E8"/>
    <w:rsid w:val="00C03A22"/>
    <w:rsid w:val="00C14FFD"/>
    <w:rsid w:val="00C17F3E"/>
    <w:rsid w:val="00C200C3"/>
    <w:rsid w:val="00C20986"/>
    <w:rsid w:val="00C26930"/>
    <w:rsid w:val="00C26F79"/>
    <w:rsid w:val="00C31FF2"/>
    <w:rsid w:val="00C32131"/>
    <w:rsid w:val="00C32860"/>
    <w:rsid w:val="00C335F1"/>
    <w:rsid w:val="00C33799"/>
    <w:rsid w:val="00C37942"/>
    <w:rsid w:val="00C40171"/>
    <w:rsid w:val="00C412BA"/>
    <w:rsid w:val="00C4225E"/>
    <w:rsid w:val="00C4273C"/>
    <w:rsid w:val="00C4369F"/>
    <w:rsid w:val="00C44ECA"/>
    <w:rsid w:val="00C457FE"/>
    <w:rsid w:val="00C46818"/>
    <w:rsid w:val="00C4763A"/>
    <w:rsid w:val="00C52F39"/>
    <w:rsid w:val="00C61689"/>
    <w:rsid w:val="00C6334C"/>
    <w:rsid w:val="00C66CB9"/>
    <w:rsid w:val="00C701EC"/>
    <w:rsid w:val="00C7230A"/>
    <w:rsid w:val="00C73AC3"/>
    <w:rsid w:val="00C74CD8"/>
    <w:rsid w:val="00C7786E"/>
    <w:rsid w:val="00C812D7"/>
    <w:rsid w:val="00C827DD"/>
    <w:rsid w:val="00C852F5"/>
    <w:rsid w:val="00C869B3"/>
    <w:rsid w:val="00C877A4"/>
    <w:rsid w:val="00C90FBD"/>
    <w:rsid w:val="00C95BD9"/>
    <w:rsid w:val="00C969EA"/>
    <w:rsid w:val="00CA0147"/>
    <w:rsid w:val="00CA0BD9"/>
    <w:rsid w:val="00CA151A"/>
    <w:rsid w:val="00CA182E"/>
    <w:rsid w:val="00CA1BDD"/>
    <w:rsid w:val="00CA4FEB"/>
    <w:rsid w:val="00CB0E89"/>
    <w:rsid w:val="00CB15BC"/>
    <w:rsid w:val="00CB2C5C"/>
    <w:rsid w:val="00CB354C"/>
    <w:rsid w:val="00CB7FC3"/>
    <w:rsid w:val="00CC3F5C"/>
    <w:rsid w:val="00CC44E3"/>
    <w:rsid w:val="00CC473F"/>
    <w:rsid w:val="00CC49AF"/>
    <w:rsid w:val="00CD0113"/>
    <w:rsid w:val="00CD2F01"/>
    <w:rsid w:val="00CD745C"/>
    <w:rsid w:val="00CE61AE"/>
    <w:rsid w:val="00CF24FF"/>
    <w:rsid w:val="00CF6D30"/>
    <w:rsid w:val="00D02AFD"/>
    <w:rsid w:val="00D062B7"/>
    <w:rsid w:val="00D15699"/>
    <w:rsid w:val="00D16C99"/>
    <w:rsid w:val="00D253A2"/>
    <w:rsid w:val="00D31A35"/>
    <w:rsid w:val="00D42F2F"/>
    <w:rsid w:val="00D442DD"/>
    <w:rsid w:val="00D504C2"/>
    <w:rsid w:val="00D516AA"/>
    <w:rsid w:val="00D604B6"/>
    <w:rsid w:val="00D73A7F"/>
    <w:rsid w:val="00D759AF"/>
    <w:rsid w:val="00D8312A"/>
    <w:rsid w:val="00D942D3"/>
    <w:rsid w:val="00D95EDB"/>
    <w:rsid w:val="00D9704F"/>
    <w:rsid w:val="00DA10B5"/>
    <w:rsid w:val="00DA4780"/>
    <w:rsid w:val="00DB49F4"/>
    <w:rsid w:val="00DC0A09"/>
    <w:rsid w:val="00DC28A5"/>
    <w:rsid w:val="00DC6294"/>
    <w:rsid w:val="00DD75D8"/>
    <w:rsid w:val="00DD7DD2"/>
    <w:rsid w:val="00DD7FF5"/>
    <w:rsid w:val="00DE591C"/>
    <w:rsid w:val="00DE7FEF"/>
    <w:rsid w:val="00DF0FA1"/>
    <w:rsid w:val="00DF15F6"/>
    <w:rsid w:val="00DF1BB4"/>
    <w:rsid w:val="00E01835"/>
    <w:rsid w:val="00E05144"/>
    <w:rsid w:val="00E06D23"/>
    <w:rsid w:val="00E11610"/>
    <w:rsid w:val="00E11F9C"/>
    <w:rsid w:val="00E129C3"/>
    <w:rsid w:val="00E142EA"/>
    <w:rsid w:val="00E169C2"/>
    <w:rsid w:val="00E20BCE"/>
    <w:rsid w:val="00E22709"/>
    <w:rsid w:val="00E26698"/>
    <w:rsid w:val="00E27E86"/>
    <w:rsid w:val="00E318E2"/>
    <w:rsid w:val="00E34B97"/>
    <w:rsid w:val="00E3627B"/>
    <w:rsid w:val="00E36A5A"/>
    <w:rsid w:val="00E411B3"/>
    <w:rsid w:val="00E4256E"/>
    <w:rsid w:val="00E454D2"/>
    <w:rsid w:val="00E464E1"/>
    <w:rsid w:val="00E47DBC"/>
    <w:rsid w:val="00E51991"/>
    <w:rsid w:val="00E56F0D"/>
    <w:rsid w:val="00E6010E"/>
    <w:rsid w:val="00E62BB9"/>
    <w:rsid w:val="00E62F4B"/>
    <w:rsid w:val="00E64B91"/>
    <w:rsid w:val="00E64E9C"/>
    <w:rsid w:val="00E7493B"/>
    <w:rsid w:val="00E761E8"/>
    <w:rsid w:val="00E84459"/>
    <w:rsid w:val="00E84C6E"/>
    <w:rsid w:val="00E871CB"/>
    <w:rsid w:val="00E872EA"/>
    <w:rsid w:val="00E95904"/>
    <w:rsid w:val="00E96091"/>
    <w:rsid w:val="00E9746B"/>
    <w:rsid w:val="00E97570"/>
    <w:rsid w:val="00EA0F51"/>
    <w:rsid w:val="00EA4027"/>
    <w:rsid w:val="00EB109A"/>
    <w:rsid w:val="00EB3DC0"/>
    <w:rsid w:val="00EB76D8"/>
    <w:rsid w:val="00EC08E3"/>
    <w:rsid w:val="00EC723A"/>
    <w:rsid w:val="00ED1275"/>
    <w:rsid w:val="00ED458B"/>
    <w:rsid w:val="00EE1924"/>
    <w:rsid w:val="00EE1E41"/>
    <w:rsid w:val="00EE287D"/>
    <w:rsid w:val="00EE28CD"/>
    <w:rsid w:val="00EE3D66"/>
    <w:rsid w:val="00EE4860"/>
    <w:rsid w:val="00EE7620"/>
    <w:rsid w:val="00EF6AC4"/>
    <w:rsid w:val="00EF6B40"/>
    <w:rsid w:val="00F07C9E"/>
    <w:rsid w:val="00F128A7"/>
    <w:rsid w:val="00F16148"/>
    <w:rsid w:val="00F1700B"/>
    <w:rsid w:val="00F2360F"/>
    <w:rsid w:val="00F24A63"/>
    <w:rsid w:val="00F30A50"/>
    <w:rsid w:val="00F3263C"/>
    <w:rsid w:val="00F34127"/>
    <w:rsid w:val="00F42E9C"/>
    <w:rsid w:val="00F510EA"/>
    <w:rsid w:val="00F52DF3"/>
    <w:rsid w:val="00F55182"/>
    <w:rsid w:val="00F554CA"/>
    <w:rsid w:val="00F564B5"/>
    <w:rsid w:val="00F6014C"/>
    <w:rsid w:val="00F62371"/>
    <w:rsid w:val="00F642B8"/>
    <w:rsid w:val="00F64FFD"/>
    <w:rsid w:val="00F65D97"/>
    <w:rsid w:val="00F66C31"/>
    <w:rsid w:val="00F73ED8"/>
    <w:rsid w:val="00F7451D"/>
    <w:rsid w:val="00F766F3"/>
    <w:rsid w:val="00F812E9"/>
    <w:rsid w:val="00F81C3F"/>
    <w:rsid w:val="00F839D7"/>
    <w:rsid w:val="00F87070"/>
    <w:rsid w:val="00F91885"/>
    <w:rsid w:val="00F92D16"/>
    <w:rsid w:val="00F93C95"/>
    <w:rsid w:val="00F94AAF"/>
    <w:rsid w:val="00F9556A"/>
    <w:rsid w:val="00F97300"/>
    <w:rsid w:val="00FA0C6D"/>
    <w:rsid w:val="00FA2CA1"/>
    <w:rsid w:val="00FA579C"/>
    <w:rsid w:val="00FB097C"/>
    <w:rsid w:val="00FB1AB2"/>
    <w:rsid w:val="00FB3C09"/>
    <w:rsid w:val="00FC0372"/>
    <w:rsid w:val="00FC07C5"/>
    <w:rsid w:val="00FC0DBC"/>
    <w:rsid w:val="00FC2A8A"/>
    <w:rsid w:val="00FC6739"/>
    <w:rsid w:val="00FC6F4F"/>
    <w:rsid w:val="00FD1810"/>
    <w:rsid w:val="00FD1D02"/>
    <w:rsid w:val="00FD1D24"/>
    <w:rsid w:val="00FD4632"/>
    <w:rsid w:val="00FD5B44"/>
    <w:rsid w:val="00FD623C"/>
    <w:rsid w:val="00FD7A36"/>
    <w:rsid w:val="00FF465F"/>
    <w:rsid w:val="00FF46CC"/>
    <w:rsid w:val="00FF5118"/>
    <w:rsid w:val="00FF6829"/>
    <w:rsid w:val="00FF6A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CEE30"/>
  <w14:defaultImageDpi w14:val="32767"/>
  <w15:docId w15:val="{A347098B-C129-4DE3-9815-4A8F30E4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17E"/>
    <w:pPr>
      <w:ind w:left="720"/>
      <w:contextualSpacing/>
    </w:pPr>
    <w:rPr>
      <w:rFonts w:eastAsiaTheme="minorEastAsia"/>
      <w:lang w:val="en-GB"/>
    </w:rPr>
  </w:style>
  <w:style w:type="table" w:styleId="TableGrid">
    <w:name w:val="Table Grid"/>
    <w:basedOn w:val="TableNormal"/>
    <w:uiPriority w:val="39"/>
    <w:rsid w:val="00B70E14"/>
    <w:rPr>
      <w:rFonts w:eastAsiaTheme="minorEastAsia"/>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7E86"/>
    <w:rPr>
      <w:sz w:val="16"/>
      <w:szCs w:val="16"/>
    </w:rPr>
  </w:style>
  <w:style w:type="paragraph" w:styleId="CommentText">
    <w:name w:val="annotation text"/>
    <w:basedOn w:val="Normal"/>
    <w:link w:val="CommentTextChar"/>
    <w:uiPriority w:val="99"/>
    <w:semiHidden/>
    <w:unhideWhenUsed/>
    <w:rsid w:val="00E27E86"/>
    <w:rPr>
      <w:sz w:val="20"/>
      <w:szCs w:val="20"/>
    </w:rPr>
  </w:style>
  <w:style w:type="character" w:customStyle="1" w:styleId="CommentTextChar">
    <w:name w:val="Comment Text Char"/>
    <w:basedOn w:val="DefaultParagraphFont"/>
    <w:link w:val="CommentText"/>
    <w:uiPriority w:val="99"/>
    <w:semiHidden/>
    <w:rsid w:val="00E27E86"/>
    <w:rPr>
      <w:sz w:val="20"/>
      <w:szCs w:val="20"/>
    </w:rPr>
  </w:style>
  <w:style w:type="paragraph" w:styleId="CommentSubject">
    <w:name w:val="annotation subject"/>
    <w:basedOn w:val="CommentText"/>
    <w:next w:val="CommentText"/>
    <w:link w:val="CommentSubjectChar"/>
    <w:uiPriority w:val="99"/>
    <w:semiHidden/>
    <w:unhideWhenUsed/>
    <w:rsid w:val="00E27E86"/>
    <w:rPr>
      <w:b/>
      <w:bCs/>
    </w:rPr>
  </w:style>
  <w:style w:type="character" w:customStyle="1" w:styleId="CommentSubjectChar">
    <w:name w:val="Comment Subject Char"/>
    <w:basedOn w:val="CommentTextChar"/>
    <w:link w:val="CommentSubject"/>
    <w:uiPriority w:val="99"/>
    <w:semiHidden/>
    <w:rsid w:val="00E27E86"/>
    <w:rPr>
      <w:b/>
      <w:bCs/>
      <w:sz w:val="20"/>
      <w:szCs w:val="20"/>
    </w:rPr>
  </w:style>
  <w:style w:type="paragraph" w:styleId="BalloonText">
    <w:name w:val="Balloon Text"/>
    <w:basedOn w:val="Normal"/>
    <w:link w:val="BalloonTextChar"/>
    <w:uiPriority w:val="99"/>
    <w:semiHidden/>
    <w:unhideWhenUsed/>
    <w:rsid w:val="00E27E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E86"/>
    <w:rPr>
      <w:rFonts w:ascii="Segoe UI" w:hAnsi="Segoe UI" w:cs="Segoe UI"/>
      <w:sz w:val="18"/>
      <w:szCs w:val="18"/>
    </w:rPr>
  </w:style>
  <w:style w:type="paragraph" w:styleId="NoSpacing">
    <w:name w:val="No Spacing"/>
    <w:uiPriority w:val="1"/>
    <w:qFormat/>
    <w:rsid w:val="007A2E49"/>
  </w:style>
  <w:style w:type="paragraph" w:styleId="Revision">
    <w:name w:val="Revision"/>
    <w:hidden/>
    <w:uiPriority w:val="99"/>
    <w:semiHidden/>
    <w:rsid w:val="009B0835"/>
  </w:style>
  <w:style w:type="character" w:customStyle="1" w:styleId="article-headermeta-info-label">
    <w:name w:val="article-header__meta-info-label"/>
    <w:basedOn w:val="DefaultParagraphFont"/>
    <w:rsid w:val="00A46A8C"/>
  </w:style>
  <w:style w:type="character" w:customStyle="1" w:styleId="article-headermeta-info-data">
    <w:name w:val="article-header__meta-info-data"/>
    <w:basedOn w:val="DefaultParagraphFont"/>
    <w:rsid w:val="00A46A8C"/>
  </w:style>
  <w:style w:type="character" w:styleId="Hyperlink">
    <w:name w:val="Hyperlink"/>
    <w:basedOn w:val="DefaultParagraphFont"/>
    <w:uiPriority w:val="99"/>
    <w:unhideWhenUsed/>
    <w:rsid w:val="00516303"/>
    <w:rPr>
      <w:color w:val="0563C1" w:themeColor="hyperlink"/>
      <w:u w:val="single"/>
    </w:rPr>
  </w:style>
  <w:style w:type="character" w:styleId="FollowedHyperlink">
    <w:name w:val="FollowedHyperlink"/>
    <w:basedOn w:val="DefaultParagraphFont"/>
    <w:uiPriority w:val="99"/>
    <w:semiHidden/>
    <w:unhideWhenUsed/>
    <w:rsid w:val="00516303"/>
    <w:rPr>
      <w:color w:val="954F72" w:themeColor="followedHyperlink"/>
      <w:u w:val="single"/>
    </w:rPr>
  </w:style>
  <w:style w:type="table" w:customStyle="1" w:styleId="TableGrid1">
    <w:name w:val="Table Grid1"/>
    <w:basedOn w:val="TableNormal"/>
    <w:next w:val="TableGrid"/>
    <w:uiPriority w:val="39"/>
    <w:rsid w:val="00593ABE"/>
    <w:rPr>
      <w:rFonts w:eastAsia="MS Mincho"/>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A0D"/>
    <w:pPr>
      <w:tabs>
        <w:tab w:val="center" w:pos="4513"/>
        <w:tab w:val="right" w:pos="9026"/>
      </w:tabs>
    </w:pPr>
  </w:style>
  <w:style w:type="character" w:customStyle="1" w:styleId="HeaderChar">
    <w:name w:val="Header Char"/>
    <w:basedOn w:val="DefaultParagraphFont"/>
    <w:link w:val="Header"/>
    <w:uiPriority w:val="99"/>
    <w:rsid w:val="00A86A0D"/>
  </w:style>
  <w:style w:type="paragraph" w:styleId="Footer">
    <w:name w:val="footer"/>
    <w:basedOn w:val="Normal"/>
    <w:link w:val="FooterChar"/>
    <w:uiPriority w:val="99"/>
    <w:unhideWhenUsed/>
    <w:rsid w:val="00A86A0D"/>
    <w:pPr>
      <w:tabs>
        <w:tab w:val="center" w:pos="4513"/>
        <w:tab w:val="right" w:pos="9026"/>
      </w:tabs>
    </w:pPr>
  </w:style>
  <w:style w:type="character" w:customStyle="1" w:styleId="FooterChar">
    <w:name w:val="Footer Char"/>
    <w:basedOn w:val="DefaultParagraphFont"/>
    <w:link w:val="Footer"/>
    <w:uiPriority w:val="99"/>
    <w:rsid w:val="00A86A0D"/>
  </w:style>
  <w:style w:type="paragraph" w:styleId="NormalWeb">
    <w:name w:val="Normal (Web)"/>
    <w:basedOn w:val="Normal"/>
    <w:uiPriority w:val="99"/>
    <w:unhideWhenUsed/>
    <w:rsid w:val="004C7266"/>
    <w:pPr>
      <w:spacing w:before="100" w:beforeAutospacing="1" w:after="100" w:afterAutospacing="1"/>
    </w:pPr>
    <w:rPr>
      <w:rFonts w:ascii="Times New Roman" w:eastAsiaTheme="minorEastAsia" w:hAnsi="Times New Roman" w:cs="Times New Roman"/>
      <w:sz w:val="20"/>
      <w:szCs w:val="20"/>
      <w:lang w:val="en-GB"/>
    </w:rPr>
  </w:style>
  <w:style w:type="character" w:customStyle="1" w:styleId="nlmarticle-title">
    <w:name w:val="nlm_article-title"/>
    <w:basedOn w:val="DefaultParagraphFont"/>
    <w:rsid w:val="004C7266"/>
  </w:style>
  <w:style w:type="character" w:customStyle="1" w:styleId="apple-converted-space">
    <w:name w:val="apple-converted-space"/>
    <w:basedOn w:val="DefaultParagraphFont"/>
    <w:rsid w:val="004C7266"/>
  </w:style>
  <w:style w:type="character" w:customStyle="1" w:styleId="highwire-cite-doi">
    <w:name w:val="highwire-cite-doi"/>
    <w:basedOn w:val="DefaultParagraphFont"/>
    <w:rsid w:val="004C7266"/>
  </w:style>
  <w:style w:type="character" w:customStyle="1" w:styleId="title-text">
    <w:name w:val="title-text"/>
    <w:basedOn w:val="DefaultParagraphFont"/>
    <w:rsid w:val="008B0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5733">
      <w:bodyDiv w:val="1"/>
      <w:marLeft w:val="0"/>
      <w:marRight w:val="0"/>
      <w:marTop w:val="0"/>
      <w:marBottom w:val="0"/>
      <w:divBdr>
        <w:top w:val="none" w:sz="0" w:space="0" w:color="auto"/>
        <w:left w:val="none" w:sz="0" w:space="0" w:color="auto"/>
        <w:bottom w:val="none" w:sz="0" w:space="0" w:color="auto"/>
        <w:right w:val="none" w:sz="0" w:space="0" w:color="auto"/>
      </w:divBdr>
      <w:divsChild>
        <w:div w:id="930627252">
          <w:marLeft w:val="0"/>
          <w:marRight w:val="1"/>
          <w:marTop w:val="0"/>
          <w:marBottom w:val="0"/>
          <w:divBdr>
            <w:top w:val="none" w:sz="0" w:space="0" w:color="auto"/>
            <w:left w:val="none" w:sz="0" w:space="0" w:color="auto"/>
            <w:bottom w:val="none" w:sz="0" w:space="0" w:color="auto"/>
            <w:right w:val="none" w:sz="0" w:space="0" w:color="auto"/>
          </w:divBdr>
          <w:divsChild>
            <w:div w:id="1346517775">
              <w:marLeft w:val="0"/>
              <w:marRight w:val="0"/>
              <w:marTop w:val="0"/>
              <w:marBottom w:val="0"/>
              <w:divBdr>
                <w:top w:val="none" w:sz="0" w:space="0" w:color="auto"/>
                <w:left w:val="none" w:sz="0" w:space="0" w:color="auto"/>
                <w:bottom w:val="none" w:sz="0" w:space="0" w:color="auto"/>
                <w:right w:val="none" w:sz="0" w:space="0" w:color="auto"/>
              </w:divBdr>
              <w:divsChild>
                <w:div w:id="834535706">
                  <w:marLeft w:val="0"/>
                  <w:marRight w:val="1"/>
                  <w:marTop w:val="0"/>
                  <w:marBottom w:val="0"/>
                  <w:divBdr>
                    <w:top w:val="none" w:sz="0" w:space="0" w:color="auto"/>
                    <w:left w:val="none" w:sz="0" w:space="0" w:color="auto"/>
                    <w:bottom w:val="none" w:sz="0" w:space="0" w:color="auto"/>
                    <w:right w:val="none" w:sz="0" w:space="0" w:color="auto"/>
                  </w:divBdr>
                  <w:divsChild>
                    <w:div w:id="837814100">
                      <w:marLeft w:val="0"/>
                      <w:marRight w:val="0"/>
                      <w:marTop w:val="0"/>
                      <w:marBottom w:val="0"/>
                      <w:divBdr>
                        <w:top w:val="none" w:sz="0" w:space="0" w:color="auto"/>
                        <w:left w:val="none" w:sz="0" w:space="0" w:color="auto"/>
                        <w:bottom w:val="none" w:sz="0" w:space="0" w:color="auto"/>
                        <w:right w:val="none" w:sz="0" w:space="0" w:color="auto"/>
                      </w:divBdr>
                      <w:divsChild>
                        <w:div w:id="713575290">
                          <w:marLeft w:val="0"/>
                          <w:marRight w:val="0"/>
                          <w:marTop w:val="0"/>
                          <w:marBottom w:val="0"/>
                          <w:divBdr>
                            <w:top w:val="none" w:sz="0" w:space="0" w:color="auto"/>
                            <w:left w:val="none" w:sz="0" w:space="0" w:color="auto"/>
                            <w:bottom w:val="none" w:sz="0" w:space="0" w:color="auto"/>
                            <w:right w:val="none" w:sz="0" w:space="0" w:color="auto"/>
                          </w:divBdr>
                          <w:divsChild>
                            <w:div w:id="86657240">
                              <w:marLeft w:val="0"/>
                              <w:marRight w:val="0"/>
                              <w:marTop w:val="120"/>
                              <w:marBottom w:val="360"/>
                              <w:divBdr>
                                <w:top w:val="none" w:sz="0" w:space="0" w:color="auto"/>
                                <w:left w:val="none" w:sz="0" w:space="0" w:color="auto"/>
                                <w:bottom w:val="none" w:sz="0" w:space="0" w:color="auto"/>
                                <w:right w:val="none" w:sz="0" w:space="0" w:color="auto"/>
                              </w:divBdr>
                              <w:divsChild>
                                <w:div w:id="1115179473">
                                  <w:marLeft w:val="0"/>
                                  <w:marRight w:val="0"/>
                                  <w:marTop w:val="0"/>
                                  <w:marBottom w:val="0"/>
                                  <w:divBdr>
                                    <w:top w:val="none" w:sz="0" w:space="0" w:color="auto"/>
                                    <w:left w:val="none" w:sz="0" w:space="0" w:color="auto"/>
                                    <w:bottom w:val="none" w:sz="0" w:space="0" w:color="auto"/>
                                    <w:right w:val="none" w:sz="0" w:space="0" w:color="auto"/>
                                  </w:divBdr>
                                  <w:divsChild>
                                    <w:div w:id="8274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458833">
      <w:bodyDiv w:val="1"/>
      <w:marLeft w:val="0"/>
      <w:marRight w:val="0"/>
      <w:marTop w:val="0"/>
      <w:marBottom w:val="0"/>
      <w:divBdr>
        <w:top w:val="none" w:sz="0" w:space="0" w:color="auto"/>
        <w:left w:val="none" w:sz="0" w:space="0" w:color="auto"/>
        <w:bottom w:val="none" w:sz="0" w:space="0" w:color="auto"/>
        <w:right w:val="none" w:sz="0" w:space="0" w:color="auto"/>
      </w:divBdr>
      <w:divsChild>
        <w:div w:id="1684479265">
          <w:marLeft w:val="0"/>
          <w:marRight w:val="1"/>
          <w:marTop w:val="0"/>
          <w:marBottom w:val="0"/>
          <w:divBdr>
            <w:top w:val="none" w:sz="0" w:space="0" w:color="auto"/>
            <w:left w:val="none" w:sz="0" w:space="0" w:color="auto"/>
            <w:bottom w:val="none" w:sz="0" w:space="0" w:color="auto"/>
            <w:right w:val="none" w:sz="0" w:space="0" w:color="auto"/>
          </w:divBdr>
          <w:divsChild>
            <w:div w:id="874192153">
              <w:marLeft w:val="0"/>
              <w:marRight w:val="0"/>
              <w:marTop w:val="0"/>
              <w:marBottom w:val="0"/>
              <w:divBdr>
                <w:top w:val="none" w:sz="0" w:space="0" w:color="auto"/>
                <w:left w:val="none" w:sz="0" w:space="0" w:color="auto"/>
                <w:bottom w:val="none" w:sz="0" w:space="0" w:color="auto"/>
                <w:right w:val="none" w:sz="0" w:space="0" w:color="auto"/>
              </w:divBdr>
              <w:divsChild>
                <w:div w:id="1297028779">
                  <w:marLeft w:val="0"/>
                  <w:marRight w:val="1"/>
                  <w:marTop w:val="0"/>
                  <w:marBottom w:val="0"/>
                  <w:divBdr>
                    <w:top w:val="none" w:sz="0" w:space="0" w:color="auto"/>
                    <w:left w:val="none" w:sz="0" w:space="0" w:color="auto"/>
                    <w:bottom w:val="none" w:sz="0" w:space="0" w:color="auto"/>
                    <w:right w:val="none" w:sz="0" w:space="0" w:color="auto"/>
                  </w:divBdr>
                  <w:divsChild>
                    <w:div w:id="1598899944">
                      <w:marLeft w:val="0"/>
                      <w:marRight w:val="0"/>
                      <w:marTop w:val="0"/>
                      <w:marBottom w:val="0"/>
                      <w:divBdr>
                        <w:top w:val="none" w:sz="0" w:space="0" w:color="auto"/>
                        <w:left w:val="none" w:sz="0" w:space="0" w:color="auto"/>
                        <w:bottom w:val="none" w:sz="0" w:space="0" w:color="auto"/>
                        <w:right w:val="none" w:sz="0" w:space="0" w:color="auto"/>
                      </w:divBdr>
                      <w:divsChild>
                        <w:div w:id="1160732951">
                          <w:marLeft w:val="0"/>
                          <w:marRight w:val="0"/>
                          <w:marTop w:val="0"/>
                          <w:marBottom w:val="0"/>
                          <w:divBdr>
                            <w:top w:val="none" w:sz="0" w:space="0" w:color="auto"/>
                            <w:left w:val="none" w:sz="0" w:space="0" w:color="auto"/>
                            <w:bottom w:val="none" w:sz="0" w:space="0" w:color="auto"/>
                            <w:right w:val="none" w:sz="0" w:space="0" w:color="auto"/>
                          </w:divBdr>
                          <w:divsChild>
                            <w:div w:id="741411796">
                              <w:marLeft w:val="0"/>
                              <w:marRight w:val="0"/>
                              <w:marTop w:val="120"/>
                              <w:marBottom w:val="360"/>
                              <w:divBdr>
                                <w:top w:val="none" w:sz="0" w:space="0" w:color="auto"/>
                                <w:left w:val="none" w:sz="0" w:space="0" w:color="auto"/>
                                <w:bottom w:val="none" w:sz="0" w:space="0" w:color="auto"/>
                                <w:right w:val="none" w:sz="0" w:space="0" w:color="auto"/>
                              </w:divBdr>
                              <w:divsChild>
                                <w:div w:id="2052226191">
                                  <w:marLeft w:val="0"/>
                                  <w:marRight w:val="0"/>
                                  <w:marTop w:val="0"/>
                                  <w:marBottom w:val="0"/>
                                  <w:divBdr>
                                    <w:top w:val="none" w:sz="0" w:space="0" w:color="auto"/>
                                    <w:left w:val="none" w:sz="0" w:space="0" w:color="auto"/>
                                    <w:bottom w:val="none" w:sz="0" w:space="0" w:color="auto"/>
                                    <w:right w:val="none" w:sz="0" w:space="0" w:color="auto"/>
                                  </w:divBdr>
                                  <w:divsChild>
                                    <w:div w:id="3388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728737">
      <w:bodyDiv w:val="1"/>
      <w:marLeft w:val="0"/>
      <w:marRight w:val="0"/>
      <w:marTop w:val="0"/>
      <w:marBottom w:val="0"/>
      <w:divBdr>
        <w:top w:val="none" w:sz="0" w:space="0" w:color="auto"/>
        <w:left w:val="none" w:sz="0" w:space="0" w:color="auto"/>
        <w:bottom w:val="none" w:sz="0" w:space="0" w:color="auto"/>
        <w:right w:val="none" w:sz="0" w:space="0" w:color="auto"/>
      </w:divBdr>
      <w:divsChild>
        <w:div w:id="1259798756">
          <w:marLeft w:val="0"/>
          <w:marRight w:val="0"/>
          <w:marTop w:val="0"/>
          <w:marBottom w:val="0"/>
          <w:divBdr>
            <w:top w:val="none" w:sz="0" w:space="0" w:color="auto"/>
            <w:left w:val="none" w:sz="0" w:space="0" w:color="auto"/>
            <w:bottom w:val="none" w:sz="0" w:space="0" w:color="auto"/>
            <w:right w:val="none" w:sz="0" w:space="0" w:color="auto"/>
          </w:divBdr>
          <w:divsChild>
            <w:div w:id="188036015">
              <w:marLeft w:val="0"/>
              <w:marRight w:val="0"/>
              <w:marTop w:val="0"/>
              <w:marBottom w:val="0"/>
              <w:divBdr>
                <w:top w:val="none" w:sz="0" w:space="0" w:color="auto"/>
                <w:left w:val="none" w:sz="0" w:space="0" w:color="auto"/>
                <w:bottom w:val="none" w:sz="0" w:space="0" w:color="auto"/>
                <w:right w:val="none" w:sz="0" w:space="0" w:color="auto"/>
              </w:divBdr>
              <w:divsChild>
                <w:div w:id="2069112258">
                  <w:marLeft w:val="0"/>
                  <w:marRight w:val="0"/>
                  <w:marTop w:val="0"/>
                  <w:marBottom w:val="0"/>
                  <w:divBdr>
                    <w:top w:val="none" w:sz="0" w:space="0" w:color="auto"/>
                    <w:left w:val="none" w:sz="0" w:space="0" w:color="auto"/>
                    <w:bottom w:val="none" w:sz="0" w:space="0" w:color="auto"/>
                    <w:right w:val="none" w:sz="0" w:space="0" w:color="auto"/>
                  </w:divBdr>
                  <w:divsChild>
                    <w:div w:id="934631854">
                      <w:marLeft w:val="0"/>
                      <w:marRight w:val="0"/>
                      <w:marTop w:val="0"/>
                      <w:marBottom w:val="0"/>
                      <w:divBdr>
                        <w:top w:val="none" w:sz="0" w:space="0" w:color="auto"/>
                        <w:left w:val="none" w:sz="0" w:space="0" w:color="auto"/>
                        <w:bottom w:val="none" w:sz="0" w:space="0" w:color="auto"/>
                        <w:right w:val="none" w:sz="0" w:space="0" w:color="auto"/>
                      </w:divBdr>
                      <w:divsChild>
                        <w:div w:id="1896234860">
                          <w:marLeft w:val="0"/>
                          <w:marRight w:val="0"/>
                          <w:marTop w:val="0"/>
                          <w:marBottom w:val="0"/>
                          <w:divBdr>
                            <w:top w:val="none" w:sz="0" w:space="0" w:color="auto"/>
                            <w:left w:val="none" w:sz="0" w:space="0" w:color="auto"/>
                            <w:bottom w:val="none" w:sz="0" w:space="0" w:color="auto"/>
                            <w:right w:val="none" w:sz="0" w:space="0" w:color="auto"/>
                          </w:divBdr>
                          <w:divsChild>
                            <w:div w:id="1525627717">
                              <w:marLeft w:val="0"/>
                              <w:marRight w:val="0"/>
                              <w:marTop w:val="0"/>
                              <w:marBottom w:val="0"/>
                              <w:divBdr>
                                <w:top w:val="none" w:sz="0" w:space="0" w:color="auto"/>
                                <w:left w:val="none" w:sz="0" w:space="0" w:color="auto"/>
                                <w:bottom w:val="none" w:sz="0" w:space="0" w:color="auto"/>
                                <w:right w:val="none" w:sz="0" w:space="0" w:color="auto"/>
                              </w:divBdr>
                              <w:divsChild>
                                <w:div w:id="558444189">
                                  <w:marLeft w:val="0"/>
                                  <w:marRight w:val="0"/>
                                  <w:marTop w:val="0"/>
                                  <w:marBottom w:val="0"/>
                                  <w:divBdr>
                                    <w:top w:val="none" w:sz="0" w:space="0" w:color="auto"/>
                                    <w:left w:val="none" w:sz="0" w:space="0" w:color="auto"/>
                                    <w:bottom w:val="none" w:sz="0" w:space="0" w:color="auto"/>
                                    <w:right w:val="none" w:sz="0" w:space="0" w:color="auto"/>
                                  </w:divBdr>
                                  <w:divsChild>
                                    <w:div w:id="1252085723">
                                      <w:marLeft w:val="0"/>
                                      <w:marRight w:val="0"/>
                                      <w:marTop w:val="0"/>
                                      <w:marBottom w:val="0"/>
                                      <w:divBdr>
                                        <w:top w:val="none" w:sz="0" w:space="0" w:color="auto"/>
                                        <w:left w:val="none" w:sz="0" w:space="0" w:color="auto"/>
                                        <w:bottom w:val="none" w:sz="0" w:space="0" w:color="auto"/>
                                        <w:right w:val="none" w:sz="0" w:space="0" w:color="auto"/>
                                      </w:divBdr>
                                      <w:divsChild>
                                        <w:div w:id="1377774120">
                                          <w:marLeft w:val="0"/>
                                          <w:marRight w:val="0"/>
                                          <w:marTop w:val="0"/>
                                          <w:marBottom w:val="0"/>
                                          <w:divBdr>
                                            <w:top w:val="none" w:sz="0" w:space="0" w:color="auto"/>
                                            <w:left w:val="none" w:sz="0" w:space="0" w:color="auto"/>
                                            <w:bottom w:val="none" w:sz="0" w:space="0" w:color="auto"/>
                                            <w:right w:val="none" w:sz="0" w:space="0" w:color="auto"/>
                                          </w:divBdr>
                                          <w:divsChild>
                                            <w:div w:id="354892209">
                                              <w:marLeft w:val="0"/>
                                              <w:marRight w:val="0"/>
                                              <w:marTop w:val="0"/>
                                              <w:marBottom w:val="0"/>
                                              <w:divBdr>
                                                <w:top w:val="none" w:sz="0" w:space="0" w:color="auto"/>
                                                <w:left w:val="none" w:sz="0" w:space="0" w:color="auto"/>
                                                <w:bottom w:val="none" w:sz="0" w:space="0" w:color="auto"/>
                                                <w:right w:val="none" w:sz="0" w:space="0" w:color="auto"/>
                                              </w:divBdr>
                                              <w:divsChild>
                                                <w:div w:id="876510327">
                                                  <w:marLeft w:val="0"/>
                                                  <w:marRight w:val="0"/>
                                                  <w:marTop w:val="0"/>
                                                  <w:marBottom w:val="0"/>
                                                  <w:divBdr>
                                                    <w:top w:val="none" w:sz="0" w:space="0" w:color="auto"/>
                                                    <w:left w:val="none" w:sz="0" w:space="0" w:color="auto"/>
                                                    <w:bottom w:val="none" w:sz="0" w:space="0" w:color="auto"/>
                                                    <w:right w:val="none" w:sz="0" w:space="0" w:color="auto"/>
                                                  </w:divBdr>
                                                  <w:divsChild>
                                                    <w:div w:id="981080621">
                                                      <w:marLeft w:val="0"/>
                                                      <w:marRight w:val="0"/>
                                                      <w:marTop w:val="0"/>
                                                      <w:marBottom w:val="0"/>
                                                      <w:divBdr>
                                                        <w:top w:val="none" w:sz="0" w:space="0" w:color="auto"/>
                                                        <w:left w:val="none" w:sz="0" w:space="0" w:color="auto"/>
                                                        <w:bottom w:val="none" w:sz="0" w:space="0" w:color="auto"/>
                                                        <w:right w:val="none" w:sz="0" w:space="0" w:color="auto"/>
                                                      </w:divBdr>
                                                      <w:divsChild>
                                                        <w:div w:id="1468887880">
                                                          <w:marLeft w:val="0"/>
                                                          <w:marRight w:val="0"/>
                                                          <w:marTop w:val="0"/>
                                                          <w:marBottom w:val="0"/>
                                                          <w:divBdr>
                                                            <w:top w:val="none" w:sz="0" w:space="0" w:color="auto"/>
                                                            <w:left w:val="none" w:sz="0" w:space="0" w:color="auto"/>
                                                            <w:bottom w:val="none" w:sz="0" w:space="0" w:color="auto"/>
                                                            <w:right w:val="none" w:sz="0" w:space="0" w:color="auto"/>
                                                          </w:divBdr>
                                                          <w:divsChild>
                                                            <w:div w:id="480729980">
                                                              <w:marLeft w:val="0"/>
                                                              <w:marRight w:val="0"/>
                                                              <w:marTop w:val="0"/>
                                                              <w:marBottom w:val="0"/>
                                                              <w:divBdr>
                                                                <w:top w:val="none" w:sz="0" w:space="0" w:color="auto"/>
                                                                <w:left w:val="none" w:sz="0" w:space="0" w:color="auto"/>
                                                                <w:bottom w:val="none" w:sz="0" w:space="0" w:color="auto"/>
                                                                <w:right w:val="none" w:sz="0" w:space="0" w:color="auto"/>
                                                              </w:divBdr>
                                                              <w:divsChild>
                                                                <w:div w:id="9304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150572">
      <w:bodyDiv w:val="1"/>
      <w:marLeft w:val="0"/>
      <w:marRight w:val="0"/>
      <w:marTop w:val="0"/>
      <w:marBottom w:val="0"/>
      <w:divBdr>
        <w:top w:val="none" w:sz="0" w:space="0" w:color="auto"/>
        <w:left w:val="none" w:sz="0" w:space="0" w:color="auto"/>
        <w:bottom w:val="none" w:sz="0" w:space="0" w:color="auto"/>
        <w:right w:val="none" w:sz="0" w:space="0" w:color="auto"/>
      </w:divBdr>
    </w:div>
    <w:div w:id="764964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careonline.com/cerebrovascular-diseases/economic-burden-associated-parkinson-disease" TargetMode="External"/><Relationship Id="rId3" Type="http://schemas.openxmlformats.org/officeDocument/2006/relationships/settings" Target="settings.xml"/><Relationship Id="rId7" Type="http://schemas.openxmlformats.org/officeDocument/2006/relationships/hyperlink" Target="mailto:acoc@so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80/09638288.2018.1471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8351</Words>
  <Characters>47605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Rowsell</dc:creator>
  <cp:lastModifiedBy>Rowsell A.C.</cp:lastModifiedBy>
  <cp:revision>3</cp:revision>
  <cp:lastPrinted>2019-12-16T15:46:00Z</cp:lastPrinted>
  <dcterms:created xsi:type="dcterms:W3CDTF">2020-06-03T16:35:00Z</dcterms:created>
  <dcterms:modified xsi:type="dcterms:W3CDTF">2020-06-03T16:36:00Z</dcterms:modified>
</cp:coreProperties>
</file>