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2C41" w14:textId="255E6FFC" w:rsidR="00D6493E" w:rsidRPr="00200B23" w:rsidRDefault="00D6493E" w:rsidP="00D6493E">
      <w:pPr>
        <w:pStyle w:val="Contents"/>
        <w:rPr>
          <w:sz w:val="24"/>
          <w:szCs w:val="24"/>
        </w:rPr>
      </w:pPr>
      <w:bookmarkStart w:id="0" w:name="_GoBack"/>
      <w:bookmarkEnd w:id="0"/>
      <w:r w:rsidRPr="008C0C03">
        <w:rPr>
          <w:sz w:val="24"/>
          <w:szCs w:val="24"/>
        </w:rPr>
        <w:t xml:space="preserve">The </w:t>
      </w:r>
      <w:r w:rsidRPr="00200B23">
        <w:rPr>
          <w:sz w:val="24"/>
          <w:szCs w:val="24"/>
        </w:rPr>
        <w:t>methylome is altered for plants in a high CO</w:t>
      </w:r>
      <w:r w:rsidRPr="00200B23">
        <w:rPr>
          <w:sz w:val="24"/>
          <w:szCs w:val="24"/>
          <w:vertAlign w:val="subscript"/>
        </w:rPr>
        <w:t>2</w:t>
      </w:r>
      <w:r w:rsidRPr="00200B23">
        <w:rPr>
          <w:sz w:val="24"/>
          <w:szCs w:val="24"/>
        </w:rPr>
        <w:t xml:space="preserve"> world</w:t>
      </w:r>
    </w:p>
    <w:p w14:paraId="111A96FA" w14:textId="77777777" w:rsidR="00D6493E" w:rsidRPr="00200B23" w:rsidRDefault="00D6493E" w:rsidP="00D6493E">
      <w:pPr>
        <w:rPr>
          <w:sz w:val="24"/>
          <w:szCs w:val="24"/>
          <w:vertAlign w:val="superscript"/>
          <w:lang w:val="en-US"/>
        </w:rPr>
      </w:pPr>
      <w:r w:rsidRPr="00200B23">
        <w:rPr>
          <w:sz w:val="24"/>
          <w:szCs w:val="24"/>
          <w:lang w:val="en-US"/>
        </w:rPr>
        <w:t>Jasmine M. Saban</w:t>
      </w:r>
      <w:r w:rsidRPr="00200B23">
        <w:rPr>
          <w:sz w:val="24"/>
          <w:szCs w:val="24"/>
          <w:vertAlign w:val="superscript"/>
          <w:lang w:val="en-US"/>
        </w:rPr>
        <w:t>1</w:t>
      </w:r>
      <w:r w:rsidRPr="00200B23">
        <w:rPr>
          <w:sz w:val="24"/>
          <w:szCs w:val="24"/>
          <w:lang w:val="en-US"/>
        </w:rPr>
        <w:t>, Alexander Watson-Lazowski</w:t>
      </w:r>
      <w:r w:rsidRPr="00200B23">
        <w:rPr>
          <w:sz w:val="24"/>
          <w:szCs w:val="24"/>
          <w:vertAlign w:val="superscript"/>
          <w:lang w:val="en-US"/>
        </w:rPr>
        <w:t>,</w:t>
      </w:r>
      <w:proofErr w:type="gramStart"/>
      <w:r w:rsidRPr="00200B23">
        <w:rPr>
          <w:sz w:val="24"/>
          <w:szCs w:val="24"/>
          <w:vertAlign w:val="superscript"/>
          <w:lang w:val="en-US"/>
        </w:rPr>
        <w:t>1,$</w:t>
      </w:r>
      <w:proofErr w:type="gramEnd"/>
      <w:r w:rsidRPr="00200B23">
        <w:rPr>
          <w:sz w:val="24"/>
          <w:szCs w:val="24"/>
          <w:lang w:val="en-US"/>
        </w:rPr>
        <w:t>, Mark A. Chapman</w:t>
      </w:r>
      <w:r w:rsidRPr="00200B23">
        <w:rPr>
          <w:sz w:val="24"/>
          <w:szCs w:val="24"/>
          <w:vertAlign w:val="superscript"/>
          <w:lang w:val="en-US"/>
        </w:rPr>
        <w:t>1</w:t>
      </w:r>
      <w:r w:rsidRPr="00200B23">
        <w:rPr>
          <w:sz w:val="24"/>
          <w:szCs w:val="24"/>
          <w:lang w:val="en-US"/>
        </w:rPr>
        <w:t>, Gail Taylor</w:t>
      </w:r>
      <w:r w:rsidRPr="00200B23">
        <w:rPr>
          <w:sz w:val="24"/>
          <w:szCs w:val="24"/>
          <w:vertAlign w:val="superscript"/>
          <w:lang w:val="en-US"/>
        </w:rPr>
        <w:t>1,2</w:t>
      </w:r>
    </w:p>
    <w:p w14:paraId="441EB4BC" w14:textId="77777777" w:rsidR="00D6493E" w:rsidRPr="00200B23" w:rsidRDefault="00D6493E" w:rsidP="00D6493E">
      <w:pPr>
        <w:rPr>
          <w:sz w:val="24"/>
          <w:szCs w:val="24"/>
          <w:lang w:val="en-US"/>
        </w:rPr>
      </w:pPr>
      <w:r w:rsidRPr="00200B23">
        <w:rPr>
          <w:sz w:val="24"/>
          <w:szCs w:val="24"/>
          <w:vertAlign w:val="superscript"/>
          <w:lang w:val="en-US"/>
        </w:rPr>
        <w:t>1</w:t>
      </w:r>
      <w:r w:rsidRPr="00200B23">
        <w:rPr>
          <w:sz w:val="24"/>
          <w:szCs w:val="24"/>
          <w:lang w:val="en-US"/>
        </w:rPr>
        <w:t>School of Biological Sciences, University of Southampton, Life Sciences, Building 85, Highfield Campus, Southampton, SO17 1BJ, UK</w:t>
      </w:r>
    </w:p>
    <w:p w14:paraId="690867D0" w14:textId="77777777" w:rsidR="00D6493E" w:rsidRPr="00200B23" w:rsidRDefault="00D6493E" w:rsidP="00D6493E">
      <w:pPr>
        <w:rPr>
          <w:sz w:val="24"/>
          <w:szCs w:val="24"/>
          <w:lang w:val="en-US"/>
        </w:rPr>
      </w:pPr>
      <w:r w:rsidRPr="00200B23">
        <w:rPr>
          <w:sz w:val="24"/>
          <w:szCs w:val="24"/>
          <w:vertAlign w:val="superscript"/>
          <w:lang w:val="en-US"/>
        </w:rPr>
        <w:t xml:space="preserve">2 </w:t>
      </w:r>
      <w:r w:rsidRPr="00200B23">
        <w:rPr>
          <w:sz w:val="24"/>
          <w:szCs w:val="24"/>
          <w:lang w:val="en-US"/>
        </w:rPr>
        <w:t>Department of Plant Sciences, University of California, Davis, CA95616, USA</w:t>
      </w:r>
    </w:p>
    <w:p w14:paraId="02837666" w14:textId="77777777" w:rsidR="00D6493E" w:rsidRPr="00200B23" w:rsidRDefault="00D6493E" w:rsidP="00D6493E">
      <w:pPr>
        <w:rPr>
          <w:sz w:val="24"/>
          <w:szCs w:val="24"/>
          <w:vertAlign w:val="subscript"/>
          <w:lang w:val="en-US"/>
        </w:rPr>
      </w:pPr>
      <w:r w:rsidRPr="00200B23">
        <w:rPr>
          <w:sz w:val="24"/>
          <w:szCs w:val="24"/>
          <w:vertAlign w:val="superscript"/>
          <w:lang w:val="en-US"/>
        </w:rPr>
        <w:t>$ </w:t>
      </w:r>
      <w:r w:rsidRPr="00200B23">
        <w:rPr>
          <w:sz w:val="24"/>
          <w:szCs w:val="24"/>
          <w:lang w:val="en-US"/>
        </w:rPr>
        <w:t>Current affiliation:  John Innes Centre, Norwich Research Park, Colney, Norwich, NR4 7UH, UK</w:t>
      </w:r>
    </w:p>
    <w:p w14:paraId="0861E6BF" w14:textId="77777777" w:rsidR="00D6493E" w:rsidRPr="00200B23" w:rsidRDefault="00D6493E" w:rsidP="00D6493E">
      <w:pPr>
        <w:spacing w:before="0" w:after="160" w:line="259" w:lineRule="auto"/>
        <w:rPr>
          <w:sz w:val="24"/>
          <w:szCs w:val="24"/>
        </w:rPr>
      </w:pPr>
    </w:p>
    <w:p w14:paraId="2EDDF000" w14:textId="77777777" w:rsidR="00D6493E" w:rsidRPr="00200B23" w:rsidRDefault="00D6493E" w:rsidP="00D6493E">
      <w:pPr>
        <w:spacing w:before="0" w:after="160" w:line="259" w:lineRule="auto"/>
        <w:rPr>
          <w:sz w:val="24"/>
          <w:szCs w:val="24"/>
        </w:rPr>
      </w:pPr>
      <w:r w:rsidRPr="00200B23">
        <w:rPr>
          <w:sz w:val="24"/>
          <w:szCs w:val="24"/>
        </w:rPr>
        <w:t>Correspondence: Gail Taylor, gtaylor@ucdavis.edu</w:t>
      </w:r>
    </w:p>
    <w:p w14:paraId="134D0CD4" w14:textId="77777777" w:rsidR="00D6493E" w:rsidRPr="00200B23" w:rsidRDefault="00D6493E" w:rsidP="00D6493E">
      <w:pPr>
        <w:spacing w:before="0" w:after="160" w:line="259" w:lineRule="auto"/>
        <w:rPr>
          <w:sz w:val="24"/>
          <w:szCs w:val="24"/>
        </w:rPr>
      </w:pPr>
    </w:p>
    <w:p w14:paraId="0DF1EDA2" w14:textId="77777777" w:rsidR="00D6493E" w:rsidRPr="00200B23" w:rsidRDefault="00D6493E" w:rsidP="00D6493E">
      <w:pPr>
        <w:spacing w:before="0" w:after="160" w:line="259" w:lineRule="auto"/>
        <w:rPr>
          <w:sz w:val="24"/>
          <w:szCs w:val="24"/>
        </w:rPr>
      </w:pPr>
      <w:r w:rsidRPr="00200B23">
        <w:rPr>
          <w:sz w:val="24"/>
          <w:szCs w:val="24"/>
        </w:rPr>
        <w:t xml:space="preserve">Classification: </w:t>
      </w:r>
      <w:r w:rsidRPr="00200B23">
        <w:rPr>
          <w:rStyle w:val="Strong"/>
          <w:rFonts w:cs="Calibri"/>
          <w:b w:val="0"/>
          <w:color w:val="1C1D1E"/>
          <w:shd w:val="clear" w:color="auto" w:fill="FFFFFF"/>
        </w:rPr>
        <w:t>Primary Research Article</w:t>
      </w:r>
    </w:p>
    <w:p w14:paraId="15361C0F" w14:textId="77777777" w:rsidR="00D6493E" w:rsidRPr="00200B23" w:rsidRDefault="00D6493E" w:rsidP="00D6493E">
      <w:pPr>
        <w:spacing w:before="0" w:after="160" w:line="259" w:lineRule="auto"/>
        <w:rPr>
          <w:sz w:val="24"/>
          <w:szCs w:val="24"/>
        </w:rPr>
      </w:pPr>
    </w:p>
    <w:p w14:paraId="57DF301F" w14:textId="48513C3C"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Total word count: </w:t>
      </w:r>
    </w:p>
    <w:p w14:paraId="2845EE17" w14:textId="404DCB46"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Summary word count:  </w:t>
      </w:r>
    </w:p>
    <w:p w14:paraId="1DCBBBD4" w14:textId="17569B09"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Introduction word count: </w:t>
      </w:r>
    </w:p>
    <w:p w14:paraId="2BF174D5" w14:textId="378A8EE1"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Results word count: </w:t>
      </w:r>
    </w:p>
    <w:p w14:paraId="691BC76C" w14:textId="183ED93F"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Discussion word count: </w:t>
      </w:r>
    </w:p>
    <w:p w14:paraId="69BE7557" w14:textId="10B60D43"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Conclusions word count:</w:t>
      </w:r>
    </w:p>
    <w:p w14:paraId="4AA87527" w14:textId="15884985"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 xml:space="preserve">Materials and Methods word count: </w:t>
      </w:r>
    </w:p>
    <w:p w14:paraId="3BA33E3F" w14:textId="3DA0C82C"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Acknowledgements word count:</w:t>
      </w:r>
    </w:p>
    <w:p w14:paraId="0097D201" w14:textId="77777777"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Number of figures (number in colour): 7 (5)</w:t>
      </w:r>
    </w:p>
    <w:p w14:paraId="5B601F0B" w14:textId="77777777" w:rsidR="00D6493E" w:rsidRPr="00200B23" w:rsidRDefault="00D6493E" w:rsidP="00D6493E">
      <w:pPr>
        <w:spacing w:before="0" w:after="160"/>
        <w:rPr>
          <w:rFonts w:asciiTheme="minorHAnsi" w:hAnsiTheme="minorHAnsi" w:cstheme="majorBidi"/>
          <w:sz w:val="24"/>
          <w:szCs w:val="24"/>
        </w:rPr>
      </w:pPr>
      <w:r w:rsidRPr="00200B23">
        <w:rPr>
          <w:rFonts w:asciiTheme="minorHAnsi" w:hAnsiTheme="minorHAnsi" w:cstheme="majorBidi"/>
          <w:sz w:val="24"/>
          <w:szCs w:val="24"/>
        </w:rPr>
        <w:t>Number of tables: 1</w:t>
      </w:r>
    </w:p>
    <w:p w14:paraId="1193C90F" w14:textId="4346398B" w:rsidR="00D6493E" w:rsidRPr="00200B23" w:rsidRDefault="00D6493E" w:rsidP="00D6493E">
      <w:pPr>
        <w:spacing w:before="0" w:after="160" w:line="259" w:lineRule="auto"/>
        <w:rPr>
          <w:rFonts w:asciiTheme="minorHAnsi" w:hAnsiTheme="minorHAnsi" w:cstheme="majorBidi"/>
          <w:sz w:val="24"/>
          <w:szCs w:val="24"/>
        </w:rPr>
      </w:pPr>
      <w:r w:rsidRPr="00200B23">
        <w:rPr>
          <w:rFonts w:asciiTheme="minorHAnsi" w:hAnsiTheme="minorHAnsi" w:cstheme="majorBidi"/>
          <w:sz w:val="24"/>
          <w:szCs w:val="24"/>
        </w:rPr>
        <w:t xml:space="preserve">Number of supporting information files: 1 </w:t>
      </w:r>
    </w:p>
    <w:p w14:paraId="7E44DDD6" w14:textId="77777777" w:rsidR="00D6493E" w:rsidRPr="00200B23" w:rsidRDefault="00D6493E" w:rsidP="00D6493E">
      <w:pPr>
        <w:pStyle w:val="Heading2"/>
        <w:numPr>
          <w:ilvl w:val="0"/>
          <w:numId w:val="0"/>
        </w:numPr>
        <w:ind w:left="851" w:hanging="851"/>
      </w:pPr>
      <w:bookmarkStart w:id="1" w:name="_Toc528833942"/>
      <w:r w:rsidRPr="00200B23">
        <w:lastRenderedPageBreak/>
        <w:t>Abstract</w:t>
      </w:r>
      <w:bookmarkEnd w:id="1"/>
    </w:p>
    <w:p w14:paraId="32FF4C56" w14:textId="4986FF0B" w:rsidR="00D6493E" w:rsidRPr="00200B23" w:rsidRDefault="00D6493E" w:rsidP="00D6493E">
      <w:bookmarkStart w:id="2" w:name="_Hlk42671029"/>
      <w:r w:rsidRPr="00200B23">
        <w:t>Unravelling plant responses to rising atmospheric CO</w:t>
      </w:r>
      <w:r w:rsidRPr="00200B23">
        <w:rPr>
          <w:vertAlign w:val="subscript"/>
        </w:rPr>
        <w:t>2</w:t>
      </w:r>
      <w:r w:rsidRPr="00200B23">
        <w:t xml:space="preserve"> </w:t>
      </w:r>
      <w:r w:rsidR="00BD2C9B" w:rsidRPr="00200B23">
        <w:t>concentration ([CO</w:t>
      </w:r>
      <w:r w:rsidR="00BD2C9B" w:rsidRPr="00200B23">
        <w:rPr>
          <w:vertAlign w:val="subscript"/>
        </w:rPr>
        <w:t>2</w:t>
      </w:r>
      <w:r w:rsidR="00BD2C9B" w:rsidRPr="00200B23">
        <w:t xml:space="preserve">]) </w:t>
      </w:r>
      <w:r w:rsidRPr="00200B23">
        <w:t xml:space="preserve">has largely focussed on plastic functional attributes to single generation </w:t>
      </w:r>
      <w:r w:rsidR="00BD2C9B" w:rsidRPr="00200B23">
        <w:t>[</w:t>
      </w:r>
      <w:r w:rsidRPr="00200B23">
        <w:t>CO</w:t>
      </w:r>
      <w:r w:rsidRPr="00200B23">
        <w:rPr>
          <w:vertAlign w:val="subscript"/>
        </w:rPr>
        <w:t>2</w:t>
      </w:r>
      <w:r w:rsidR="00BD2C9B" w:rsidRPr="00200B23">
        <w:t>]</w:t>
      </w:r>
      <w:r w:rsidRPr="00200B23">
        <w:t xml:space="preserve"> exposure. Quantifying the consequences of long-term, decadal multigeneration</w:t>
      </w:r>
      <w:r w:rsidR="007B6DA3" w:rsidRPr="00200B23">
        <w:t>al</w:t>
      </w:r>
      <w:r w:rsidRPr="00200B23">
        <w:t xml:space="preserve"> exposure to elevated [CO</w:t>
      </w:r>
      <w:r w:rsidRPr="00200B23">
        <w:rPr>
          <w:vertAlign w:val="subscript"/>
        </w:rPr>
        <w:t>2</w:t>
      </w:r>
      <w:r w:rsidRPr="00200B23">
        <w:t xml:space="preserve">] and the genetic changes that may underpin evolutionary mechanisms with </w:t>
      </w:r>
      <w:r w:rsidR="00BD2C9B" w:rsidRPr="00200B23">
        <w:t>[</w:t>
      </w:r>
      <w:r w:rsidRPr="00200B23">
        <w:t>CO</w:t>
      </w:r>
      <w:r w:rsidRPr="00200B23">
        <w:rPr>
          <w:vertAlign w:val="subscript"/>
        </w:rPr>
        <w:t>2</w:t>
      </w:r>
      <w:r w:rsidR="00BD2C9B" w:rsidRPr="00200B23">
        <w:t>]</w:t>
      </w:r>
      <w:r w:rsidRPr="00200B23">
        <w:t xml:space="preserve"> as a driver, remain largely unexplored. Here, we investigated both plastic and evolutionary plant responses to elevated [CO</w:t>
      </w:r>
      <w:r w:rsidRPr="00200B23">
        <w:rPr>
          <w:vertAlign w:val="subscript"/>
        </w:rPr>
        <w:t>2</w:t>
      </w:r>
      <w:r w:rsidRPr="00200B23">
        <w:t>]</w:t>
      </w:r>
      <w:r w:rsidR="00B57082" w:rsidRPr="00200B23">
        <w:t xml:space="preserve"> by applying multi</w:t>
      </w:r>
      <w:proofErr w:type="gramStart"/>
      <w:r w:rsidR="00B57082" w:rsidRPr="00200B23">
        <w:t>-‘</w:t>
      </w:r>
      <w:proofErr w:type="gramEnd"/>
      <w:r w:rsidR="00B57082" w:rsidRPr="00200B23">
        <w:t>omic technologies using</w:t>
      </w:r>
      <w:r w:rsidRPr="00200B23">
        <w:t xml:space="preserve"> populations of </w:t>
      </w:r>
      <w:r w:rsidRPr="00200B23">
        <w:rPr>
          <w:i/>
          <w:iCs/>
        </w:rPr>
        <w:t>Plantago lanceolata</w:t>
      </w:r>
      <w:r w:rsidRPr="00200B23">
        <w:t xml:space="preserve"> L., grown in naturally high </w:t>
      </w:r>
      <w:r w:rsidR="006D2844">
        <w:t>[</w:t>
      </w:r>
      <w:r w:rsidRPr="00200B23">
        <w:t>CO</w:t>
      </w:r>
      <w:r w:rsidRPr="00200B23">
        <w:rPr>
          <w:vertAlign w:val="subscript"/>
        </w:rPr>
        <w:t>2</w:t>
      </w:r>
      <w:r w:rsidR="006D2844">
        <w:t>]</w:t>
      </w:r>
      <w:r w:rsidRPr="00200B23">
        <w:t xml:space="preserve"> for many generations in a CO</w:t>
      </w:r>
      <w:r w:rsidRPr="00200B23">
        <w:rPr>
          <w:vertAlign w:val="subscript"/>
        </w:rPr>
        <w:t>2</w:t>
      </w:r>
      <w:r w:rsidRPr="00200B23">
        <w:t xml:space="preserve"> spring. </w:t>
      </w:r>
      <w:r w:rsidR="00FD1645" w:rsidRPr="00200B23">
        <w:t>Seed from populations at the CO</w:t>
      </w:r>
      <w:r w:rsidR="00FD1645" w:rsidRPr="00200B23">
        <w:rPr>
          <w:vertAlign w:val="subscript"/>
        </w:rPr>
        <w:t>2</w:t>
      </w:r>
      <w:r w:rsidR="00FD1645" w:rsidRPr="00200B23">
        <w:t xml:space="preserve"> spring and</w:t>
      </w:r>
      <w:r w:rsidR="00B60160">
        <w:t xml:space="preserve"> an </w:t>
      </w:r>
      <w:proofErr w:type="gramStart"/>
      <w:r w:rsidR="00B60160">
        <w:t xml:space="preserve">adjacent </w:t>
      </w:r>
      <w:r w:rsidR="00FD1645" w:rsidRPr="00200B23">
        <w:t xml:space="preserve"> control</w:t>
      </w:r>
      <w:proofErr w:type="gramEnd"/>
      <w:r w:rsidR="00FD1645" w:rsidRPr="00200B23">
        <w:t xml:space="preserve"> (ambient [CO</w:t>
      </w:r>
      <w:r w:rsidR="00FD1645" w:rsidRPr="00200B23">
        <w:rPr>
          <w:vertAlign w:val="subscript"/>
        </w:rPr>
        <w:t>2</w:t>
      </w:r>
      <w:r w:rsidR="00FD1645" w:rsidRPr="00200B23">
        <w:t>]) site were grown in a common environment for one generation, and then offspring were grown in ambient or elevated [CO</w:t>
      </w:r>
      <w:r w:rsidR="00FD1645" w:rsidRPr="00200B23">
        <w:rPr>
          <w:vertAlign w:val="subscript"/>
        </w:rPr>
        <w:t>2</w:t>
      </w:r>
      <w:r w:rsidR="00FD1645" w:rsidRPr="00200B23">
        <w:t>]</w:t>
      </w:r>
      <w:r w:rsidRPr="00200B23">
        <w:t>.</w:t>
      </w:r>
      <w:r w:rsidR="008E1D7C" w:rsidRPr="00200B23">
        <w:t xml:space="preserve"> Low overall genetic differentiation between the CO</w:t>
      </w:r>
      <w:r w:rsidR="008E1D7C" w:rsidRPr="00200B23">
        <w:rPr>
          <w:vertAlign w:val="subscript"/>
        </w:rPr>
        <w:t>2</w:t>
      </w:r>
      <w:r w:rsidR="008E1D7C" w:rsidRPr="00200B23">
        <w:t xml:space="preserve"> spring and control site populations was found, with evidence of weak selection in exons. </w:t>
      </w:r>
      <w:r w:rsidRPr="00200B23">
        <w:t xml:space="preserve"> We identified evolutionary divergence </w:t>
      </w:r>
      <w:r w:rsidRPr="00200B23">
        <w:rPr>
          <w:lang w:eastAsia="en-GB"/>
        </w:rPr>
        <w:t xml:space="preserve">in the DNA methylation profiles of populations derived from the spring relative to the control population, </w:t>
      </w:r>
      <w:r w:rsidRPr="00200B23">
        <w:t xml:space="preserve">providing the first evidence that plant </w:t>
      </w:r>
      <w:r w:rsidR="007B6DA3" w:rsidRPr="00200B23">
        <w:t>methylomes</w:t>
      </w:r>
      <w:r w:rsidRPr="00200B23">
        <w:t xml:space="preserve"> may respond to elevated [CO</w:t>
      </w:r>
      <w:r w:rsidRPr="00200B23">
        <w:rPr>
          <w:vertAlign w:val="subscript"/>
        </w:rPr>
        <w:t>2</w:t>
      </w:r>
      <w:r w:rsidRPr="00200B23">
        <w:t>] over multiple generations.</w:t>
      </w:r>
      <w:r w:rsidRPr="00200B23">
        <w:rPr>
          <w:lang w:eastAsia="en-GB"/>
        </w:rPr>
        <w:t xml:space="preserve"> In contrast, growth at elevated [CO</w:t>
      </w:r>
      <w:r w:rsidRPr="00200B23">
        <w:rPr>
          <w:vertAlign w:val="subscript"/>
          <w:lang w:eastAsia="en-GB"/>
        </w:rPr>
        <w:t>2</w:t>
      </w:r>
      <w:r w:rsidRPr="00200B23">
        <w:rPr>
          <w:lang w:eastAsia="en-GB"/>
        </w:rPr>
        <w:t>] for a single generation induced limited methylome remodelling (an order of magnitude fewer differential methylation events than observed between populations), although some of this appeared to be stably transgenerationally inherited. Fifty-nine regions of the genome were identified where transcripts exhibiting differential expression (associated with single generation or long-term natural exposure to elevated [CO</w:t>
      </w:r>
      <w:r w:rsidRPr="00200B23">
        <w:rPr>
          <w:vertAlign w:val="subscript"/>
          <w:lang w:eastAsia="en-GB"/>
        </w:rPr>
        <w:t>2</w:t>
      </w:r>
      <w:r w:rsidRPr="00200B23">
        <w:rPr>
          <w:lang w:eastAsia="en-GB"/>
        </w:rPr>
        <w:t>]) co-located with sites of differential methylation or with single nucleotide polymorphisms (SNPs) exhibiting inter-population divergence. This included genes in pathways known to respond to elevated [CO</w:t>
      </w:r>
      <w:r w:rsidRPr="00200B23">
        <w:rPr>
          <w:vertAlign w:val="subscript"/>
          <w:lang w:eastAsia="en-GB"/>
        </w:rPr>
        <w:t>2</w:t>
      </w:r>
      <w:r w:rsidRPr="00200B23">
        <w:rPr>
          <w:lang w:eastAsia="en-GB"/>
        </w:rPr>
        <w:t xml:space="preserve">], such as nitrogen use efficiency and stomatal </w:t>
      </w:r>
      <w:r w:rsidR="00BA2309">
        <w:rPr>
          <w:lang w:eastAsia="en-GB"/>
        </w:rPr>
        <w:t>patterning</w:t>
      </w:r>
      <w:r w:rsidRPr="00200B23">
        <w:rPr>
          <w:lang w:eastAsia="en-GB"/>
        </w:rPr>
        <w:t>. This study</w:t>
      </w:r>
      <w:r w:rsidRPr="00200B23">
        <w:t xml:space="preserve"> provides the first indication that DNA methylation may </w:t>
      </w:r>
      <w:r w:rsidR="00632D90" w:rsidRPr="00200B23">
        <w:t>contribute to</w:t>
      </w:r>
      <w:r w:rsidRPr="00200B23">
        <w:t xml:space="preserve"> plant adaptation to future atmospheric [CO</w:t>
      </w:r>
      <w:r w:rsidRPr="00200B23">
        <w:rPr>
          <w:vertAlign w:val="subscript"/>
        </w:rPr>
        <w:t>2</w:t>
      </w:r>
      <w:r w:rsidRPr="00200B23">
        <w:t>] and identifies several areas of the genome that are targets for future study.</w:t>
      </w:r>
    </w:p>
    <w:bookmarkEnd w:id="2"/>
    <w:p w14:paraId="072040CF" w14:textId="77777777" w:rsidR="00D6493E" w:rsidRPr="00200B23" w:rsidRDefault="00D6493E" w:rsidP="00D6493E">
      <w:pPr>
        <w:rPr>
          <w:lang w:eastAsia="en-GB"/>
        </w:rPr>
      </w:pPr>
      <w:r w:rsidRPr="00200B23">
        <w:rPr>
          <w:lang w:eastAsia="en-GB"/>
        </w:rPr>
        <w:t>Key words: DNA Methylation, elevated [CO</w:t>
      </w:r>
      <w:r w:rsidRPr="00200B23">
        <w:rPr>
          <w:vertAlign w:val="subscript"/>
          <w:lang w:eastAsia="en-GB"/>
        </w:rPr>
        <w:t>2</w:t>
      </w:r>
      <w:r w:rsidRPr="00200B23">
        <w:rPr>
          <w:lang w:eastAsia="en-GB"/>
        </w:rPr>
        <w:t>] response, plasticity, genetic variation, epigenetics, natural [CO</w:t>
      </w:r>
      <w:r w:rsidRPr="00200B23">
        <w:rPr>
          <w:vertAlign w:val="subscript"/>
          <w:lang w:eastAsia="en-GB"/>
        </w:rPr>
        <w:t>2</w:t>
      </w:r>
      <w:r w:rsidRPr="00200B23">
        <w:rPr>
          <w:lang w:eastAsia="en-GB"/>
        </w:rPr>
        <w:t xml:space="preserve">] springs, </w:t>
      </w:r>
      <w:r w:rsidRPr="00200B23">
        <w:rPr>
          <w:i/>
          <w:iCs/>
          <w:lang w:eastAsia="en-GB"/>
        </w:rPr>
        <w:t xml:space="preserve">Plantago lanceolata </w:t>
      </w:r>
      <w:r w:rsidRPr="00200B23">
        <w:rPr>
          <w:lang w:eastAsia="en-GB"/>
        </w:rPr>
        <w:t>(ribwort plantain), non-model</w:t>
      </w:r>
    </w:p>
    <w:p w14:paraId="7B62F633" w14:textId="77777777" w:rsidR="00D6493E" w:rsidRPr="00200B23" w:rsidRDefault="00D6493E" w:rsidP="00D6493E">
      <w:pPr>
        <w:suppressLineNumbers/>
        <w:rPr>
          <w:rFonts w:cs="Arial"/>
          <w:b/>
          <w:kern w:val="32"/>
          <w:lang w:eastAsia="en-GB"/>
        </w:rPr>
      </w:pPr>
      <w:r w:rsidRPr="00200B23">
        <w:br w:type="page"/>
      </w:r>
    </w:p>
    <w:p w14:paraId="00E4A30F" w14:textId="77777777" w:rsidR="00B57082" w:rsidRPr="00200B23" w:rsidRDefault="00B57082" w:rsidP="00B57082">
      <w:pPr>
        <w:pStyle w:val="Heading2"/>
        <w:numPr>
          <w:ilvl w:val="0"/>
          <w:numId w:val="0"/>
        </w:numPr>
        <w:ind w:left="851" w:hanging="851"/>
      </w:pPr>
      <w:bookmarkStart w:id="3" w:name="_Toc528833943"/>
      <w:r w:rsidRPr="00200B23">
        <w:lastRenderedPageBreak/>
        <w:t>Introduction</w:t>
      </w:r>
      <w:bookmarkEnd w:id="3"/>
      <w:r w:rsidRPr="00200B23">
        <w:t xml:space="preserve"> </w:t>
      </w:r>
    </w:p>
    <w:p w14:paraId="5E502ECB" w14:textId="72B8930E" w:rsidR="00B57082" w:rsidRPr="00200B23" w:rsidRDefault="00B57082" w:rsidP="00B57082">
      <w:pPr>
        <w:spacing w:before="40" w:afterLines="40" w:after="96"/>
        <w:rPr>
          <w:lang w:eastAsia="en-GB"/>
        </w:rPr>
      </w:pPr>
      <w:bookmarkStart w:id="4" w:name="_Hlk42671947"/>
      <w:r w:rsidRPr="00200B23">
        <w:rPr>
          <w:lang w:eastAsia="en-GB"/>
        </w:rPr>
        <w:t>Increased atmospheric [</w:t>
      </w:r>
      <w:r w:rsidRPr="00200B23">
        <w:rPr>
          <w:rFonts w:eastAsiaTheme="majorEastAsia"/>
        </w:rPr>
        <w:t>CO</w:t>
      </w:r>
      <w:r w:rsidRPr="00200B23">
        <w:rPr>
          <w:rFonts w:eastAsiaTheme="majorEastAsia"/>
          <w:vertAlign w:val="subscript"/>
        </w:rPr>
        <w:t>2</w:t>
      </w:r>
      <w:r w:rsidRPr="00200B23">
        <w:rPr>
          <w:lang w:eastAsia="en-GB"/>
        </w:rPr>
        <w:t>] is a significant driver of climate change, with [</w:t>
      </w:r>
      <w:r w:rsidRPr="00200B23">
        <w:rPr>
          <w:rFonts w:eastAsiaTheme="majorEastAsia"/>
        </w:rPr>
        <w:t>CO</w:t>
      </w:r>
      <w:r w:rsidRPr="00200B23">
        <w:rPr>
          <w:rFonts w:eastAsiaTheme="majorEastAsia"/>
          <w:vertAlign w:val="subscript"/>
        </w:rPr>
        <w:t>2</w:t>
      </w:r>
      <w:r w:rsidRPr="00200B23">
        <w:rPr>
          <w:lang w:eastAsia="en-GB"/>
        </w:rPr>
        <w:t>] of 430-1000 ppm predicted for 2100, for the first time in millions of years (IPCC, 2014; Pearson and Palmer, 2000). Understanding the molecular mechanisms underpinning plant response to rising [CO</w:t>
      </w:r>
      <w:r w:rsidRPr="00200B23">
        <w:rPr>
          <w:vertAlign w:val="subscript"/>
          <w:lang w:eastAsia="en-GB"/>
        </w:rPr>
        <w:t>2</w:t>
      </w:r>
      <w:r w:rsidRPr="00200B23">
        <w:rPr>
          <w:lang w:eastAsia="en-GB"/>
        </w:rPr>
        <w:t xml:space="preserve">] is critical to a wider understanding of ecosystem change (Barnaby and Ziska, 2012), for crop performance (Myers </w:t>
      </w:r>
      <w:r w:rsidRPr="00200B23">
        <w:rPr>
          <w:i/>
          <w:iCs/>
        </w:rPr>
        <w:t>et al</w:t>
      </w:r>
      <w:r w:rsidRPr="00200B23">
        <w:t>.</w:t>
      </w:r>
      <w:r w:rsidRPr="00200B23">
        <w:rPr>
          <w:lang w:eastAsia="en-GB"/>
        </w:rPr>
        <w:t xml:space="preserve">, 2014) and the conservation of landscapes (Monroe </w:t>
      </w:r>
      <w:r w:rsidRPr="00200B23">
        <w:rPr>
          <w:i/>
          <w:lang w:eastAsia="en-GB"/>
        </w:rPr>
        <w:t>et al.,</w:t>
      </w:r>
      <w:r w:rsidRPr="00200B23">
        <w:rPr>
          <w:lang w:eastAsia="en-GB"/>
        </w:rPr>
        <w:t xml:space="preserve"> 2018). </w:t>
      </w:r>
    </w:p>
    <w:p w14:paraId="35C5890C" w14:textId="52D0F7EF" w:rsidR="006935B8" w:rsidRPr="00200B23" w:rsidRDefault="006935B8" w:rsidP="006935B8">
      <w:pPr>
        <w:spacing w:before="40" w:afterLines="40" w:after="96"/>
        <w:rPr>
          <w:lang w:eastAsia="en-GB"/>
        </w:rPr>
      </w:pPr>
      <w:r w:rsidRPr="00200B23">
        <w:rPr>
          <w:lang w:eastAsia="en-GB"/>
        </w:rPr>
        <w:t>Plastic phenotypic responses to elevated [</w:t>
      </w:r>
      <w:r w:rsidRPr="00200B23">
        <w:rPr>
          <w:rFonts w:eastAsiaTheme="majorEastAsia"/>
        </w:rPr>
        <w:t>CO</w:t>
      </w:r>
      <w:r w:rsidRPr="00200B23">
        <w:rPr>
          <w:rFonts w:eastAsiaTheme="majorEastAsia"/>
          <w:vertAlign w:val="subscript"/>
        </w:rPr>
        <w:t>2</w:t>
      </w:r>
      <w:r w:rsidRPr="00200B23">
        <w:rPr>
          <w:lang w:eastAsia="en-GB"/>
        </w:rPr>
        <w:t>] within a single generation have been extensively quantified in diverse plant species using various experimental designs (for example; growth chambers, open-topped chambers, free air CO</w:t>
      </w:r>
      <w:r w:rsidRPr="00200B23">
        <w:rPr>
          <w:vertAlign w:val="subscript"/>
          <w:lang w:eastAsia="en-GB"/>
        </w:rPr>
        <w:t>2</w:t>
      </w:r>
      <w:r w:rsidRPr="00200B23">
        <w:rPr>
          <w:lang w:eastAsia="en-GB"/>
        </w:rPr>
        <w:t xml:space="preserve"> enrichment facilities) (Ainsworth and Long 2005; Loladze </w:t>
      </w:r>
      <w:r w:rsidRPr="00200B23">
        <w:rPr>
          <w:i/>
          <w:lang w:eastAsia="en-GB"/>
        </w:rPr>
        <w:t>et al.,</w:t>
      </w:r>
      <w:r w:rsidRPr="00200B23">
        <w:rPr>
          <w:lang w:eastAsia="en-GB"/>
        </w:rPr>
        <w:t xml:space="preserve"> 2019). </w:t>
      </w:r>
      <w:r w:rsidR="00E701DA" w:rsidRPr="00200B23">
        <w:rPr>
          <w:lang w:eastAsia="en-GB"/>
        </w:rPr>
        <w:t>However, o</w:t>
      </w:r>
      <w:r w:rsidRPr="00200B23">
        <w:rPr>
          <w:lang w:eastAsia="en-GB"/>
        </w:rPr>
        <w:t>ur understanding of the multigenerational response of plants to elevated [</w:t>
      </w:r>
      <w:r w:rsidRPr="00200B23">
        <w:rPr>
          <w:rFonts w:eastAsiaTheme="majorEastAsia"/>
        </w:rPr>
        <w:t>CO</w:t>
      </w:r>
      <w:r w:rsidRPr="00200B23">
        <w:rPr>
          <w:rFonts w:eastAsiaTheme="majorEastAsia"/>
          <w:vertAlign w:val="subscript"/>
        </w:rPr>
        <w:t>2</w:t>
      </w:r>
      <w:r w:rsidRPr="00200B23">
        <w:rPr>
          <w:lang w:eastAsia="en-GB"/>
        </w:rPr>
        <w:t>] has been limited by the challenges of growing plants in experimentally elevated [</w:t>
      </w:r>
      <w:r w:rsidRPr="00200B23">
        <w:rPr>
          <w:rFonts w:eastAsiaTheme="majorEastAsia"/>
        </w:rPr>
        <w:t>CO</w:t>
      </w:r>
      <w:r w:rsidRPr="00200B23">
        <w:rPr>
          <w:rFonts w:eastAsiaTheme="majorEastAsia"/>
          <w:vertAlign w:val="subscript"/>
        </w:rPr>
        <w:t>2</w:t>
      </w:r>
      <w:r w:rsidRPr="00200B23">
        <w:rPr>
          <w:lang w:eastAsia="en-GB"/>
        </w:rPr>
        <w:t>] for multiple generations. The association of atmospheric [CO</w:t>
      </w:r>
      <w:r w:rsidRPr="00200B23">
        <w:rPr>
          <w:vertAlign w:val="subscript"/>
          <w:lang w:eastAsia="en-GB"/>
        </w:rPr>
        <w:t>2</w:t>
      </w:r>
      <w:r w:rsidRPr="00200B23">
        <w:rPr>
          <w:lang w:eastAsia="en-GB"/>
        </w:rPr>
        <w:t>] with changes in plant morphology in the fossil record provides evidence that increases in atmospheric [CO</w:t>
      </w:r>
      <w:r w:rsidRPr="00200B23">
        <w:rPr>
          <w:vertAlign w:val="subscript"/>
          <w:lang w:eastAsia="en-GB"/>
        </w:rPr>
        <w:t>2</w:t>
      </w:r>
      <w:r w:rsidRPr="00200B23">
        <w:rPr>
          <w:lang w:eastAsia="en-GB"/>
        </w:rPr>
        <w:t>] could be a driver of evolutionary change over macroevolutionary timescales (Franks and Beerling, 2009</w:t>
      </w:r>
      <w:r w:rsidR="00C0075A" w:rsidRPr="00200B23">
        <w:rPr>
          <w:lang w:eastAsia="en-GB"/>
        </w:rPr>
        <w:t xml:space="preserve">; Haworth </w:t>
      </w:r>
      <w:r w:rsidR="00C0075A" w:rsidRPr="00200B23">
        <w:rPr>
          <w:i/>
          <w:iCs/>
          <w:lang w:eastAsia="en-GB"/>
        </w:rPr>
        <w:t>et al.,</w:t>
      </w:r>
      <w:r w:rsidR="00C0075A" w:rsidRPr="00200B23">
        <w:rPr>
          <w:lang w:eastAsia="en-GB"/>
        </w:rPr>
        <w:t xml:space="preserve"> 2011</w:t>
      </w:r>
      <w:r w:rsidRPr="00200B23">
        <w:rPr>
          <w:lang w:eastAsia="en-GB"/>
        </w:rPr>
        <w:t>). Additionally, se</w:t>
      </w:r>
      <w:r w:rsidRPr="00200B23">
        <w:t>lection experiments conducted in controlled environments generally infer a role for elevated [CO</w:t>
      </w:r>
      <w:r w:rsidRPr="00200B23">
        <w:rPr>
          <w:vertAlign w:val="subscript"/>
        </w:rPr>
        <w:t>2</w:t>
      </w:r>
      <w:r w:rsidRPr="00200B23">
        <w:t xml:space="preserve">] as a potential driver of contemporary evolution </w:t>
      </w:r>
      <w:r w:rsidRPr="00200B23">
        <w:rPr>
          <w:lang w:eastAsia="en-GB"/>
        </w:rPr>
        <w:t xml:space="preserve">(Ward </w:t>
      </w:r>
      <w:r w:rsidRPr="00200B23">
        <w:rPr>
          <w:i/>
          <w:iCs/>
        </w:rPr>
        <w:t>et al</w:t>
      </w:r>
      <w:r w:rsidRPr="00200B23">
        <w:t>.</w:t>
      </w:r>
      <w:r w:rsidRPr="00200B23">
        <w:rPr>
          <w:lang w:eastAsia="en-GB"/>
        </w:rPr>
        <w:t xml:space="preserve">, 2000; Frenck </w:t>
      </w:r>
      <w:r w:rsidRPr="00200B23">
        <w:rPr>
          <w:i/>
          <w:iCs/>
        </w:rPr>
        <w:t>et al</w:t>
      </w:r>
      <w:r w:rsidRPr="00200B23">
        <w:t>.</w:t>
      </w:r>
      <w:r w:rsidRPr="00200B23">
        <w:rPr>
          <w:lang w:eastAsia="en-GB"/>
        </w:rPr>
        <w:t>, 2013)</w:t>
      </w:r>
      <w:r w:rsidRPr="00200B23">
        <w:t>. However, these studies are limited in number and infer evolution solely from morphological phenotypes. Further, in realistic field conditions adaptation to elevated [CO</w:t>
      </w:r>
      <w:r w:rsidRPr="00200B23">
        <w:rPr>
          <w:vertAlign w:val="subscript"/>
        </w:rPr>
        <w:t>2</w:t>
      </w:r>
      <w:r w:rsidRPr="00200B23">
        <w:t>] is highly dependent on ecological context (</w:t>
      </w:r>
      <w:r w:rsidRPr="00200B23">
        <w:rPr>
          <w:lang w:eastAsia="en-GB"/>
        </w:rPr>
        <w:t>Grossman and Rice, 2014, Kleynhans et al., 2016). Thus, a greater understanding of the mechanistic basis of plant adaptation to elevated [CO</w:t>
      </w:r>
      <w:r w:rsidRPr="00200B23">
        <w:rPr>
          <w:vertAlign w:val="subscript"/>
          <w:lang w:eastAsia="en-GB"/>
        </w:rPr>
        <w:t>2</w:t>
      </w:r>
      <w:r w:rsidRPr="00200B23">
        <w:rPr>
          <w:lang w:eastAsia="en-GB"/>
        </w:rPr>
        <w:t>] is required.</w:t>
      </w:r>
    </w:p>
    <w:p w14:paraId="31EFBDC7" w14:textId="4FCA3CAA" w:rsidR="00E701DA" w:rsidRPr="00200B23" w:rsidRDefault="00E701DA" w:rsidP="00E701DA">
      <w:pPr>
        <w:spacing w:before="40" w:afterLines="40" w:after="96"/>
        <w:rPr>
          <w:lang w:eastAsia="en-GB"/>
        </w:rPr>
      </w:pPr>
      <w:r w:rsidRPr="00200B23">
        <w:rPr>
          <w:lang w:eastAsia="en-GB"/>
        </w:rPr>
        <w:t xml:space="preserve">Natural </w:t>
      </w:r>
      <w:r w:rsidRPr="00200B23">
        <w:rPr>
          <w:rFonts w:eastAsiaTheme="majorEastAsia"/>
        </w:rPr>
        <w:t>CO</w:t>
      </w:r>
      <w:r w:rsidRPr="00200B23">
        <w:rPr>
          <w:rFonts w:eastAsiaTheme="majorEastAsia"/>
          <w:vertAlign w:val="subscript"/>
        </w:rPr>
        <w:t>2</w:t>
      </w:r>
      <w:r w:rsidRPr="00200B23">
        <w:rPr>
          <w:lang w:eastAsia="en-GB"/>
        </w:rPr>
        <w:t xml:space="preserve"> springs provide a powerful resource for investigating plant response to elevated [</w:t>
      </w:r>
      <w:r w:rsidRPr="00200B23">
        <w:rPr>
          <w:rFonts w:eastAsiaTheme="majorEastAsia"/>
        </w:rPr>
        <w:t>CO</w:t>
      </w:r>
      <w:r w:rsidRPr="00200B23">
        <w:rPr>
          <w:rFonts w:eastAsiaTheme="majorEastAsia"/>
          <w:vertAlign w:val="subscript"/>
        </w:rPr>
        <w:t>2</w:t>
      </w:r>
      <w:r w:rsidRPr="00200B23">
        <w:rPr>
          <w:lang w:eastAsia="en-GB"/>
        </w:rPr>
        <w:t>] over multiple generations without the extensive labour, time and financial costs associated with other systems (</w:t>
      </w:r>
      <w:r w:rsidRPr="00200B23">
        <w:t>Körner and Miglietta, 1994)</w:t>
      </w:r>
      <w:r w:rsidRPr="00200B23">
        <w:rPr>
          <w:lang w:eastAsia="en-GB"/>
        </w:rPr>
        <w:t>. The responses of plants exposed to elevated [</w:t>
      </w:r>
      <w:r w:rsidRPr="00200B23">
        <w:rPr>
          <w:rFonts w:eastAsiaTheme="majorEastAsia"/>
        </w:rPr>
        <w:t>CO</w:t>
      </w:r>
      <w:r w:rsidRPr="00200B23">
        <w:rPr>
          <w:rFonts w:eastAsiaTheme="majorEastAsia"/>
          <w:vertAlign w:val="subscript"/>
        </w:rPr>
        <w:t>2</w:t>
      </w:r>
      <w:r w:rsidRPr="00200B23">
        <w:rPr>
          <w:lang w:eastAsia="en-GB"/>
        </w:rPr>
        <w:t xml:space="preserve">] at such springs are generally consistent in direction and magnitude to those observed in single generation Free Air </w:t>
      </w:r>
      <w:r w:rsidRPr="00200B23">
        <w:rPr>
          <w:rFonts w:eastAsiaTheme="majorEastAsia"/>
        </w:rPr>
        <w:t>CO</w:t>
      </w:r>
      <w:r w:rsidRPr="00200B23">
        <w:rPr>
          <w:rFonts w:eastAsiaTheme="majorEastAsia"/>
          <w:vertAlign w:val="subscript"/>
        </w:rPr>
        <w:t>2</w:t>
      </w:r>
      <w:r w:rsidRPr="00200B23">
        <w:rPr>
          <w:lang w:eastAsia="en-GB"/>
        </w:rPr>
        <w:t xml:space="preserve"> Enrichment (FACE) experiments, for a range of morphological traits (Saban </w:t>
      </w:r>
      <w:r w:rsidRPr="00200B23">
        <w:rPr>
          <w:i/>
          <w:iCs/>
        </w:rPr>
        <w:t>et al</w:t>
      </w:r>
      <w:r w:rsidRPr="00200B23">
        <w:t>.</w:t>
      </w:r>
      <w:r w:rsidRPr="00200B23">
        <w:rPr>
          <w:lang w:eastAsia="en-GB"/>
        </w:rPr>
        <w:t>, 2018). Crossed factored experiments have largely shown that plant responses to elevated [CO</w:t>
      </w:r>
      <w:r w:rsidRPr="00200B23">
        <w:rPr>
          <w:vertAlign w:val="subscript"/>
          <w:lang w:eastAsia="en-GB"/>
        </w:rPr>
        <w:t>2</w:t>
      </w:r>
      <w:r w:rsidRPr="00200B23">
        <w:rPr>
          <w:lang w:eastAsia="en-GB"/>
        </w:rPr>
        <w:t>] at natural CO</w:t>
      </w:r>
      <w:r w:rsidRPr="00200B23">
        <w:rPr>
          <w:vertAlign w:val="subscript"/>
          <w:lang w:eastAsia="en-GB"/>
        </w:rPr>
        <w:t>2</w:t>
      </w:r>
      <w:r w:rsidRPr="00200B23">
        <w:rPr>
          <w:lang w:eastAsia="en-GB"/>
        </w:rPr>
        <w:t xml:space="preserve"> springs are not solely plastic, with adaptation to elevated [</w:t>
      </w:r>
      <w:r w:rsidRPr="00200B23">
        <w:rPr>
          <w:rFonts w:eastAsiaTheme="majorEastAsia"/>
        </w:rPr>
        <w:t>CO</w:t>
      </w:r>
      <w:r w:rsidRPr="00200B23">
        <w:rPr>
          <w:rFonts w:eastAsiaTheme="majorEastAsia"/>
          <w:vertAlign w:val="subscript"/>
        </w:rPr>
        <w:t>2</w:t>
      </w:r>
      <w:r w:rsidRPr="00200B23">
        <w:rPr>
          <w:lang w:eastAsia="en-GB"/>
        </w:rPr>
        <w:t>] inferred in</w:t>
      </w:r>
      <w:r w:rsidR="00F85964" w:rsidRPr="00200B23">
        <w:rPr>
          <w:lang w:eastAsia="en-GB"/>
        </w:rPr>
        <w:t xml:space="preserve"> some morphological traits in</w:t>
      </w:r>
      <w:r w:rsidRPr="00200B23">
        <w:rPr>
          <w:lang w:eastAsia="en-GB"/>
        </w:rPr>
        <w:t xml:space="preserve"> these plant populations (</w:t>
      </w:r>
      <w:r w:rsidRPr="00200B23">
        <w:rPr>
          <w:rFonts w:cstheme="majorBidi"/>
        </w:rPr>
        <w:t xml:space="preserve">Nakamura </w:t>
      </w:r>
      <w:r w:rsidRPr="00200B23">
        <w:rPr>
          <w:i/>
          <w:iCs/>
        </w:rPr>
        <w:t>et al</w:t>
      </w:r>
      <w:r w:rsidRPr="00200B23">
        <w:t>.</w:t>
      </w:r>
      <w:r w:rsidRPr="00200B23">
        <w:rPr>
          <w:rFonts w:cstheme="majorBidi"/>
        </w:rPr>
        <w:t xml:space="preserve">, 2011; Watson-Lazowski </w:t>
      </w:r>
      <w:r w:rsidRPr="00200B23">
        <w:rPr>
          <w:i/>
          <w:iCs/>
        </w:rPr>
        <w:t>et al</w:t>
      </w:r>
      <w:r w:rsidRPr="00200B23">
        <w:t>.</w:t>
      </w:r>
      <w:r w:rsidRPr="00200B23">
        <w:rPr>
          <w:rFonts w:cstheme="majorBidi"/>
        </w:rPr>
        <w:t>, 2016</w:t>
      </w:r>
      <w:r w:rsidRPr="00200B23">
        <w:rPr>
          <w:lang w:eastAsia="en-GB"/>
        </w:rPr>
        <w:t>). One study identified adaptation to elevated [</w:t>
      </w:r>
      <w:r w:rsidRPr="00200B23">
        <w:rPr>
          <w:rFonts w:eastAsiaTheme="majorEastAsia"/>
        </w:rPr>
        <w:t>CO</w:t>
      </w:r>
      <w:r w:rsidRPr="00200B23">
        <w:rPr>
          <w:rFonts w:eastAsiaTheme="majorEastAsia"/>
          <w:vertAlign w:val="subscript"/>
        </w:rPr>
        <w:t>2</w:t>
      </w:r>
      <w:r w:rsidRPr="00200B23">
        <w:rPr>
          <w:lang w:eastAsia="en-GB"/>
        </w:rPr>
        <w:t xml:space="preserve">] in the gene expression profiles of plants at a </w:t>
      </w:r>
      <w:r w:rsidRPr="00200B23">
        <w:rPr>
          <w:rFonts w:eastAsiaTheme="majorEastAsia"/>
        </w:rPr>
        <w:t>CO</w:t>
      </w:r>
      <w:r w:rsidRPr="00200B23">
        <w:rPr>
          <w:rFonts w:eastAsiaTheme="majorEastAsia"/>
          <w:vertAlign w:val="subscript"/>
        </w:rPr>
        <w:t>2</w:t>
      </w:r>
      <w:r w:rsidRPr="00200B23">
        <w:rPr>
          <w:lang w:eastAsia="en-GB"/>
        </w:rPr>
        <w:t xml:space="preserve"> spring and nearby control site, but with very little genetic divergence between the two populations (Watson-Lazowski </w:t>
      </w:r>
      <w:r w:rsidRPr="00200B23">
        <w:rPr>
          <w:i/>
          <w:iCs/>
        </w:rPr>
        <w:t>et al</w:t>
      </w:r>
      <w:r w:rsidRPr="00200B23">
        <w:t>.</w:t>
      </w:r>
      <w:r w:rsidRPr="00200B23">
        <w:rPr>
          <w:lang w:eastAsia="en-GB"/>
        </w:rPr>
        <w:t>, 2016). This highlights a potential role for indirect genetic effects (for example DNA methylation changes) in the response of plant populations to multigenerational elevated [CO</w:t>
      </w:r>
      <w:r w:rsidRPr="00200B23">
        <w:rPr>
          <w:vertAlign w:val="subscript"/>
          <w:lang w:eastAsia="en-GB"/>
        </w:rPr>
        <w:t>2</w:t>
      </w:r>
      <w:r w:rsidRPr="00200B23">
        <w:rPr>
          <w:lang w:eastAsia="en-GB"/>
        </w:rPr>
        <w:t xml:space="preserve">] exposure but to date, these have yet to be investigated. </w:t>
      </w:r>
    </w:p>
    <w:p w14:paraId="27B12D04" w14:textId="77777777" w:rsidR="00E701DA" w:rsidRPr="00200B23" w:rsidRDefault="00E701DA" w:rsidP="00E701DA">
      <w:pPr>
        <w:spacing w:before="40" w:afterLines="40" w:after="96"/>
        <w:rPr>
          <w:lang w:eastAsia="en-GB"/>
        </w:rPr>
      </w:pPr>
      <w:bookmarkStart w:id="5" w:name="_Hlk15039611"/>
      <w:r w:rsidRPr="00200B23">
        <w:rPr>
          <w:lang w:eastAsia="en-GB"/>
        </w:rPr>
        <w:lastRenderedPageBreak/>
        <w:t xml:space="preserve">Global DNA methylation patterns have been shown to be responsive to abiotic environmental conditions, including salinity (Yaish </w:t>
      </w:r>
      <w:r w:rsidRPr="00200B23">
        <w:rPr>
          <w:i/>
          <w:iCs/>
        </w:rPr>
        <w:t>et al</w:t>
      </w:r>
      <w:r w:rsidRPr="00200B23">
        <w:t>.</w:t>
      </w:r>
      <w:r w:rsidRPr="00200B23">
        <w:rPr>
          <w:lang w:eastAsia="en-GB"/>
        </w:rPr>
        <w:t xml:space="preserve">, 2018), temperature (Ma </w:t>
      </w:r>
      <w:r w:rsidRPr="00200B23">
        <w:rPr>
          <w:i/>
          <w:iCs/>
        </w:rPr>
        <w:t>et al</w:t>
      </w:r>
      <w:r w:rsidRPr="00200B23">
        <w:t>.</w:t>
      </w:r>
      <w:r w:rsidRPr="00200B23">
        <w:rPr>
          <w:lang w:eastAsia="en-GB"/>
        </w:rPr>
        <w:t xml:space="preserve">, 2015) and drought (Neves </w:t>
      </w:r>
      <w:r w:rsidRPr="00200B23">
        <w:rPr>
          <w:i/>
          <w:iCs/>
        </w:rPr>
        <w:t>et al</w:t>
      </w:r>
      <w:r w:rsidRPr="00200B23">
        <w:t>.</w:t>
      </w:r>
      <w:r w:rsidRPr="00200B23">
        <w:rPr>
          <w:lang w:eastAsia="en-GB"/>
        </w:rPr>
        <w:t xml:space="preserve">, 2017), and may coordinate adaptive phenotypes (Xia </w:t>
      </w:r>
      <w:r w:rsidRPr="00200B23">
        <w:rPr>
          <w:i/>
          <w:iCs/>
        </w:rPr>
        <w:t>et al</w:t>
      </w:r>
      <w:r w:rsidRPr="00200B23">
        <w:t>.</w:t>
      </w:r>
      <w:r w:rsidRPr="00200B23">
        <w:rPr>
          <w:lang w:eastAsia="en-GB"/>
        </w:rPr>
        <w:t xml:space="preserve">, 2016; Yong-Villalobos </w:t>
      </w:r>
      <w:r w:rsidRPr="00200B23">
        <w:rPr>
          <w:i/>
          <w:lang w:eastAsia="en-GB"/>
        </w:rPr>
        <w:t xml:space="preserve">et al., </w:t>
      </w:r>
      <w:r w:rsidRPr="00200B23">
        <w:rPr>
          <w:lang w:eastAsia="en-GB"/>
        </w:rPr>
        <w:t>2016).</w:t>
      </w:r>
      <w:bookmarkEnd w:id="5"/>
      <w:r w:rsidRPr="00200B23">
        <w:rPr>
          <w:lang w:eastAsia="en-GB"/>
        </w:rPr>
        <w:t xml:space="preserve"> Methylation of cytosine in DNA occurs more extensively in plants than animals, and with large variation in patterns between species (Niederhuth </w:t>
      </w:r>
      <w:r w:rsidRPr="00200B23">
        <w:rPr>
          <w:i/>
          <w:iCs/>
        </w:rPr>
        <w:t>et al</w:t>
      </w:r>
      <w:r w:rsidRPr="00200B23">
        <w:t>.</w:t>
      </w:r>
      <w:r w:rsidRPr="00200B23">
        <w:rPr>
          <w:lang w:eastAsia="en-GB"/>
        </w:rPr>
        <w:t xml:space="preserve">, 2016). In plants, DNA methylation occurs in three cytosine contexts, CG, CHH and CHG (where H is any base except G) (Henderson and Jacobsen, 2007) with different mechanisms of establishment and apparent function of methylation depending on both the cytosine sequence context and the wider genomic context (Song and Cao, 2017). Broadly, DNA methylation appears to function to silence the mobility of transposable elements, contribute to genome stability and integrity, and may also play a role in gene expression regulation (Zhang </w:t>
      </w:r>
      <w:r w:rsidRPr="00200B23">
        <w:rPr>
          <w:i/>
          <w:iCs/>
        </w:rPr>
        <w:t>et al</w:t>
      </w:r>
      <w:r w:rsidRPr="00200B23">
        <w:t>.</w:t>
      </w:r>
      <w:r w:rsidRPr="00200B23">
        <w:rPr>
          <w:lang w:eastAsia="en-GB"/>
        </w:rPr>
        <w:t xml:space="preserve">, 2010; Eichten </w:t>
      </w:r>
      <w:r w:rsidRPr="00200B23">
        <w:rPr>
          <w:i/>
          <w:iCs/>
        </w:rPr>
        <w:t>et al</w:t>
      </w:r>
      <w:r w:rsidRPr="00200B23">
        <w:t>.</w:t>
      </w:r>
      <w:r w:rsidRPr="00200B23">
        <w:rPr>
          <w:lang w:eastAsia="en-GB"/>
        </w:rPr>
        <w:t>, 2014). Currently, there is no understanding of the relevance of this mechanism in determining plastic and adaptive responses to elevated [CO</w:t>
      </w:r>
      <w:r w:rsidRPr="00200B23">
        <w:rPr>
          <w:vertAlign w:val="subscript"/>
          <w:lang w:eastAsia="en-GB"/>
        </w:rPr>
        <w:t>2</w:t>
      </w:r>
      <w:r w:rsidRPr="00200B23">
        <w:rPr>
          <w:lang w:eastAsia="en-GB"/>
        </w:rPr>
        <w:t>].</w:t>
      </w:r>
    </w:p>
    <w:p w14:paraId="2BAC315F" w14:textId="1487CDFE" w:rsidR="00E701DA" w:rsidRPr="00200B23" w:rsidRDefault="00E701DA" w:rsidP="00E701DA">
      <w:pPr>
        <w:spacing w:before="40" w:afterLines="40" w:after="96"/>
        <w:rPr>
          <w:lang w:eastAsia="en-GB"/>
        </w:rPr>
      </w:pPr>
      <w:r w:rsidRPr="00200B23">
        <w:rPr>
          <w:lang w:eastAsia="en-GB"/>
        </w:rPr>
        <w:t xml:space="preserve">Given the potential role of DNA methylation in modulating gene expression as part of a plastic response to environmental cues (Garg </w:t>
      </w:r>
      <w:r w:rsidRPr="00200B23">
        <w:rPr>
          <w:i/>
          <w:iCs/>
        </w:rPr>
        <w:t>et al</w:t>
      </w:r>
      <w:r w:rsidRPr="00200B23">
        <w:t>.</w:t>
      </w:r>
      <w:r w:rsidRPr="00200B23">
        <w:rPr>
          <w:lang w:eastAsia="en-GB"/>
        </w:rPr>
        <w:t>, 2015), coordination of some element of plant response to elevated [</w:t>
      </w:r>
      <w:r w:rsidRPr="00200B23">
        <w:rPr>
          <w:rFonts w:eastAsiaTheme="majorEastAsia"/>
        </w:rPr>
        <w:t>CO</w:t>
      </w:r>
      <w:r w:rsidRPr="00200B23">
        <w:rPr>
          <w:rFonts w:eastAsiaTheme="majorEastAsia"/>
          <w:vertAlign w:val="subscript"/>
        </w:rPr>
        <w:t>2</w:t>
      </w:r>
      <w:r w:rsidRPr="00200B23">
        <w:rPr>
          <w:lang w:eastAsia="en-GB"/>
        </w:rPr>
        <w:t xml:space="preserve">] by reprogramming of global </w:t>
      </w:r>
      <w:r w:rsidR="00BA3799" w:rsidRPr="00200B23">
        <w:rPr>
          <w:lang w:eastAsia="en-GB"/>
        </w:rPr>
        <w:t xml:space="preserve">DNA </w:t>
      </w:r>
      <w:r w:rsidRPr="00200B23">
        <w:rPr>
          <w:lang w:eastAsia="en-GB"/>
        </w:rPr>
        <w:t>methylation is an attractive hypothesis</w:t>
      </w:r>
      <w:r w:rsidR="00264252" w:rsidRPr="00200B23">
        <w:rPr>
          <w:lang w:eastAsia="en-GB"/>
        </w:rPr>
        <w:t xml:space="preserve"> to explain</w:t>
      </w:r>
      <w:r w:rsidR="00B60160">
        <w:rPr>
          <w:lang w:eastAsia="en-GB"/>
        </w:rPr>
        <w:t xml:space="preserve"> previous</w:t>
      </w:r>
      <w:r w:rsidR="00264252" w:rsidRPr="00200B23">
        <w:rPr>
          <w:lang w:eastAsia="en-GB"/>
        </w:rPr>
        <w:t xml:space="preserve"> observation</w:t>
      </w:r>
      <w:r w:rsidR="00BA2309">
        <w:rPr>
          <w:lang w:eastAsia="en-GB"/>
        </w:rPr>
        <w:t>s</w:t>
      </w:r>
      <w:r w:rsidRPr="00200B23">
        <w:rPr>
          <w:lang w:eastAsia="en-GB"/>
        </w:rPr>
        <w:t xml:space="preserve"> (Watson-Lazowski </w:t>
      </w:r>
      <w:r w:rsidRPr="00200B23">
        <w:rPr>
          <w:i/>
          <w:iCs/>
        </w:rPr>
        <w:t>et al</w:t>
      </w:r>
      <w:r w:rsidRPr="00200B23">
        <w:t>.</w:t>
      </w:r>
      <w:r w:rsidRPr="00200B23">
        <w:rPr>
          <w:lang w:eastAsia="en-GB"/>
        </w:rPr>
        <w:t>, 2016).</w:t>
      </w:r>
      <w:r w:rsidR="00BA3799" w:rsidRPr="00200B23">
        <w:rPr>
          <w:lang w:eastAsia="en-GB"/>
        </w:rPr>
        <w:t xml:space="preserve"> Further t</w:t>
      </w:r>
      <w:r w:rsidRPr="00200B23">
        <w:rPr>
          <w:lang w:eastAsia="en-GB"/>
        </w:rPr>
        <w:t xml:space="preserve">he observation that in plants methylation can be maintained through mitotic and meiotic cell division (Verhoeven </w:t>
      </w:r>
      <w:r w:rsidRPr="00200B23">
        <w:rPr>
          <w:i/>
          <w:iCs/>
        </w:rPr>
        <w:t>et al</w:t>
      </w:r>
      <w:r w:rsidRPr="00200B23">
        <w:t>.</w:t>
      </w:r>
      <w:r w:rsidRPr="00200B23">
        <w:rPr>
          <w:lang w:eastAsia="en-GB"/>
        </w:rPr>
        <w:t xml:space="preserve">, 2010; Quadrana and Colot, 2016), has led to the hypothesis that methylation could provide transgenerational “memory” of ancestral environment, contributing to phenotype expression in offspring (Heard and Martienssen, 2014; </w:t>
      </w:r>
      <w:r w:rsidRPr="004C5D2D">
        <w:rPr>
          <w:lang w:eastAsia="en-GB"/>
        </w:rPr>
        <w:t xml:space="preserve">Quadrana and Colot, 2016). However experimental evidence of environmentally induced methylation patterns that both influence phenotype and are inherited into the next generation is rare (Quadrana and Colot, 2016; Crisp </w:t>
      </w:r>
      <w:r w:rsidRPr="004C5D2D">
        <w:rPr>
          <w:i/>
          <w:iCs/>
        </w:rPr>
        <w:t>et al</w:t>
      </w:r>
      <w:r w:rsidRPr="004C5D2D">
        <w:t>.</w:t>
      </w:r>
      <w:r w:rsidRPr="004C5D2D">
        <w:rPr>
          <w:lang w:eastAsia="en-GB"/>
        </w:rPr>
        <w:t xml:space="preserve">, 2016). </w:t>
      </w:r>
      <w:r w:rsidR="00BA3799" w:rsidRPr="004C5D2D">
        <w:rPr>
          <w:lang w:eastAsia="en-GB"/>
        </w:rPr>
        <w:t xml:space="preserve">The role of DNA methylation in coordinating plastic response to elevated </w:t>
      </w:r>
      <w:r w:rsidR="006D2844" w:rsidRPr="004C5D2D">
        <w:rPr>
          <w:lang w:eastAsia="en-GB"/>
        </w:rPr>
        <w:t>[</w:t>
      </w:r>
      <w:r w:rsidR="00BA3799" w:rsidRPr="004C5D2D">
        <w:rPr>
          <w:lang w:eastAsia="en-GB"/>
        </w:rPr>
        <w:t>CO</w:t>
      </w:r>
      <w:r w:rsidR="00BA3799" w:rsidRPr="004C5D2D">
        <w:rPr>
          <w:vertAlign w:val="subscript"/>
          <w:lang w:eastAsia="en-GB"/>
        </w:rPr>
        <w:t>2</w:t>
      </w:r>
      <w:r w:rsidR="006D2844" w:rsidRPr="004C5D2D">
        <w:rPr>
          <w:lang w:eastAsia="en-GB"/>
        </w:rPr>
        <w:t>]</w:t>
      </w:r>
      <w:r w:rsidR="00BA3799" w:rsidRPr="004C5D2D">
        <w:rPr>
          <w:lang w:eastAsia="en-GB"/>
        </w:rPr>
        <w:t xml:space="preserve"> has n</w:t>
      </w:r>
      <w:r w:rsidR="00BA2309" w:rsidRPr="004C5D2D">
        <w:rPr>
          <w:lang w:eastAsia="en-GB"/>
        </w:rPr>
        <w:t>ot</w:t>
      </w:r>
      <w:r w:rsidR="00BA3799" w:rsidRPr="004C5D2D">
        <w:rPr>
          <w:lang w:eastAsia="en-GB"/>
        </w:rPr>
        <w:t xml:space="preserve"> been explored, despite </w:t>
      </w:r>
      <w:r w:rsidR="0071262A" w:rsidRPr="004C5D2D">
        <w:rPr>
          <w:lang w:eastAsia="en-GB"/>
        </w:rPr>
        <w:t xml:space="preserve">recent progress in understanding some </w:t>
      </w:r>
      <w:r w:rsidR="00065D98" w:rsidRPr="004C5D2D">
        <w:rPr>
          <w:lang w:eastAsia="en-GB"/>
        </w:rPr>
        <w:t>trait responses</w:t>
      </w:r>
      <w:r w:rsidR="00BA3799" w:rsidRPr="004C5D2D">
        <w:rPr>
          <w:lang w:eastAsia="en-GB"/>
        </w:rPr>
        <w:t>.</w:t>
      </w:r>
      <w:r w:rsidR="00065D98" w:rsidRPr="004C5D2D">
        <w:rPr>
          <w:lang w:eastAsia="en-GB"/>
        </w:rPr>
        <w:t xml:space="preserve"> For example</w:t>
      </w:r>
      <w:r w:rsidR="00FD1645" w:rsidRPr="004C5D2D">
        <w:rPr>
          <w:lang w:eastAsia="en-GB"/>
        </w:rPr>
        <w:t xml:space="preserve">, </w:t>
      </w:r>
      <w:r w:rsidR="00065D98" w:rsidRPr="004C5D2D">
        <w:rPr>
          <w:lang w:eastAsia="en-GB"/>
        </w:rPr>
        <w:t>the mechanistic basis of alte</w:t>
      </w:r>
      <w:r w:rsidR="00BA3799" w:rsidRPr="004C5D2D">
        <w:rPr>
          <w:lang w:eastAsia="en-GB"/>
        </w:rPr>
        <w:t>red stomatal patterning (</w:t>
      </w:r>
      <w:r w:rsidR="00065D98" w:rsidRPr="004C5D2D">
        <w:rPr>
          <w:lang w:eastAsia="en-GB"/>
        </w:rPr>
        <w:t xml:space="preserve">Engineer </w:t>
      </w:r>
      <w:r w:rsidR="00065D98" w:rsidRPr="004C5D2D">
        <w:rPr>
          <w:i/>
          <w:iCs/>
          <w:lang w:eastAsia="en-GB"/>
        </w:rPr>
        <w:t xml:space="preserve">et al., </w:t>
      </w:r>
      <w:r w:rsidR="00065D98" w:rsidRPr="004C5D2D">
        <w:rPr>
          <w:lang w:eastAsia="en-GB"/>
        </w:rPr>
        <w:t xml:space="preserve">2016; Xu </w:t>
      </w:r>
      <w:r w:rsidR="00065D98" w:rsidRPr="004C5D2D">
        <w:rPr>
          <w:i/>
          <w:iCs/>
          <w:lang w:eastAsia="en-GB"/>
        </w:rPr>
        <w:t>et al.,</w:t>
      </w:r>
      <w:r w:rsidR="00065D98" w:rsidRPr="004C5D2D">
        <w:rPr>
          <w:lang w:eastAsia="en-GB"/>
        </w:rPr>
        <w:t xml:space="preserve"> 2016</w:t>
      </w:r>
      <w:r w:rsidR="00BA3799" w:rsidRPr="004C5D2D">
        <w:rPr>
          <w:lang w:eastAsia="en-GB"/>
        </w:rPr>
        <w:t>)</w:t>
      </w:r>
      <w:r w:rsidR="00DD46AC" w:rsidRPr="004C5D2D">
        <w:rPr>
          <w:lang w:eastAsia="en-GB"/>
        </w:rPr>
        <w:t xml:space="preserve"> </w:t>
      </w:r>
      <w:r w:rsidR="002C4684" w:rsidRPr="004C5D2D">
        <w:rPr>
          <w:lang w:eastAsia="en-GB"/>
        </w:rPr>
        <w:t xml:space="preserve">has identified </w:t>
      </w:r>
      <w:r w:rsidR="00037F3F" w:rsidRPr="004C5D2D">
        <w:rPr>
          <w:lang w:eastAsia="en-GB"/>
        </w:rPr>
        <w:t>genes regulating this pathway, w</w:t>
      </w:r>
      <w:r w:rsidR="00DD46AC" w:rsidRPr="004C5D2D">
        <w:rPr>
          <w:lang w:eastAsia="en-GB"/>
        </w:rPr>
        <w:t xml:space="preserve">hilst </w:t>
      </w:r>
      <w:r w:rsidR="00037F3F" w:rsidRPr="004C5D2D">
        <w:rPr>
          <w:lang w:eastAsia="en-GB"/>
        </w:rPr>
        <w:t xml:space="preserve">patterns of </w:t>
      </w:r>
      <w:r w:rsidR="001A2DF6" w:rsidRPr="004C5D2D">
        <w:rPr>
          <w:lang w:eastAsia="en-GB"/>
        </w:rPr>
        <w:t xml:space="preserve">plant growth and metabolism  </w:t>
      </w:r>
      <w:r w:rsidR="00037F3F" w:rsidRPr="004C5D2D">
        <w:rPr>
          <w:lang w:eastAsia="en-GB"/>
        </w:rPr>
        <w:t xml:space="preserve">are </w:t>
      </w:r>
      <w:r w:rsidR="00065D98" w:rsidRPr="004C5D2D">
        <w:rPr>
          <w:lang w:eastAsia="en-GB"/>
        </w:rPr>
        <w:t xml:space="preserve"> well established in</w:t>
      </w:r>
      <w:r w:rsidR="001A2DF6" w:rsidRPr="004C5D2D">
        <w:rPr>
          <w:lang w:eastAsia="en-GB"/>
        </w:rPr>
        <w:t xml:space="preserve"> response to exposure to elevated [CO</w:t>
      </w:r>
      <w:r w:rsidR="001A2DF6" w:rsidRPr="004C5D2D">
        <w:rPr>
          <w:vertAlign w:val="subscript"/>
          <w:lang w:eastAsia="en-GB"/>
        </w:rPr>
        <w:t>2</w:t>
      </w:r>
      <w:r w:rsidR="001A2DF6" w:rsidRPr="004C5D2D">
        <w:rPr>
          <w:lang w:eastAsia="en-GB"/>
        </w:rPr>
        <w:t>]</w:t>
      </w:r>
      <w:r w:rsidR="00037F3F" w:rsidRPr="004C5D2D">
        <w:rPr>
          <w:lang w:eastAsia="en-GB"/>
        </w:rPr>
        <w:t xml:space="preserve"> (Gamage </w:t>
      </w:r>
      <w:r w:rsidR="00037F3F" w:rsidRPr="004C5D2D">
        <w:rPr>
          <w:i/>
          <w:iCs/>
          <w:lang w:eastAsia="en-GB"/>
        </w:rPr>
        <w:t>et al.,</w:t>
      </w:r>
      <w:r w:rsidR="00037F3F" w:rsidRPr="004C5D2D">
        <w:rPr>
          <w:lang w:eastAsia="en-GB"/>
        </w:rPr>
        <w:t xml:space="preserve"> 2018)</w:t>
      </w:r>
      <w:r w:rsidR="00065D98" w:rsidRPr="004C5D2D">
        <w:rPr>
          <w:lang w:eastAsia="en-GB"/>
        </w:rPr>
        <w:t>. Plants growing at natural CO</w:t>
      </w:r>
      <w:r w:rsidR="00065D98" w:rsidRPr="004C5D2D">
        <w:rPr>
          <w:vertAlign w:val="subscript"/>
          <w:lang w:eastAsia="en-GB"/>
        </w:rPr>
        <w:t>2</w:t>
      </w:r>
      <w:r w:rsidR="00065D98" w:rsidRPr="004C5D2D">
        <w:rPr>
          <w:lang w:eastAsia="en-GB"/>
        </w:rPr>
        <w:t xml:space="preserve"> springs provide a resource to explore the role of DNA methylation in both the plastic and evolutionary </w:t>
      </w:r>
      <w:r w:rsidR="00264252" w:rsidRPr="004C5D2D">
        <w:rPr>
          <w:lang w:eastAsia="en-GB"/>
        </w:rPr>
        <w:t xml:space="preserve">mechanisms coordinating the response </w:t>
      </w:r>
      <w:r w:rsidR="00065D98" w:rsidRPr="004C5D2D">
        <w:rPr>
          <w:lang w:eastAsia="en-GB"/>
        </w:rPr>
        <w:t xml:space="preserve">to elevated </w:t>
      </w:r>
      <w:r w:rsidR="001A2DF6" w:rsidRPr="004C5D2D">
        <w:rPr>
          <w:lang w:eastAsia="en-GB"/>
        </w:rPr>
        <w:t>[</w:t>
      </w:r>
      <w:r w:rsidR="00065D98" w:rsidRPr="004C5D2D">
        <w:rPr>
          <w:lang w:eastAsia="en-GB"/>
        </w:rPr>
        <w:t>CO</w:t>
      </w:r>
      <w:r w:rsidR="00065D98" w:rsidRPr="004C5D2D">
        <w:rPr>
          <w:vertAlign w:val="subscript"/>
          <w:lang w:eastAsia="en-GB"/>
        </w:rPr>
        <w:t>2</w:t>
      </w:r>
      <w:r w:rsidR="001A2DF6" w:rsidRPr="004C5D2D">
        <w:rPr>
          <w:lang w:eastAsia="en-GB"/>
        </w:rPr>
        <w:t>] exposure</w:t>
      </w:r>
      <w:r w:rsidR="00253DAA" w:rsidRPr="004C5D2D">
        <w:rPr>
          <w:lang w:eastAsia="en-GB"/>
        </w:rPr>
        <w:t>, where</w:t>
      </w:r>
      <w:r w:rsidR="00253DAA" w:rsidRPr="00200B23">
        <w:rPr>
          <w:lang w:eastAsia="en-GB"/>
        </w:rPr>
        <w:t xml:space="preserve"> candidate genes involved in the </w:t>
      </w:r>
      <w:r w:rsidR="00BA2309">
        <w:rPr>
          <w:lang w:eastAsia="en-GB"/>
        </w:rPr>
        <w:t xml:space="preserve">plastic </w:t>
      </w:r>
      <w:r w:rsidR="00253DAA" w:rsidRPr="00200B23">
        <w:rPr>
          <w:lang w:eastAsia="en-GB"/>
        </w:rPr>
        <w:t>morphological response may have already been identified.</w:t>
      </w:r>
    </w:p>
    <w:p w14:paraId="44A64261" w14:textId="59406686" w:rsidR="001A2DF6" w:rsidRPr="00200B23" w:rsidRDefault="001A2DF6" w:rsidP="001A2DF6">
      <w:pPr>
        <w:spacing w:before="40" w:afterLines="40" w:after="96"/>
        <w:rPr>
          <w:lang w:eastAsia="en-GB"/>
        </w:rPr>
      </w:pPr>
      <w:r w:rsidRPr="00200B23">
        <w:rPr>
          <w:lang w:eastAsia="en-GB"/>
        </w:rPr>
        <w:t>The aim of the research described here was to explore the mechanistic basis for the plastic and adaptive response to elevated [CO</w:t>
      </w:r>
      <w:r w:rsidRPr="00200B23">
        <w:rPr>
          <w:vertAlign w:val="subscript"/>
          <w:lang w:eastAsia="en-GB"/>
        </w:rPr>
        <w:t>2</w:t>
      </w:r>
      <w:r w:rsidRPr="00200B23">
        <w:rPr>
          <w:lang w:eastAsia="en-GB"/>
        </w:rPr>
        <w:t xml:space="preserve">] in the non-model plant species, </w:t>
      </w:r>
      <w:r w:rsidRPr="00200B23">
        <w:rPr>
          <w:i/>
          <w:iCs/>
          <w:lang w:eastAsia="en-GB"/>
        </w:rPr>
        <w:t>Plantago lanceolata</w:t>
      </w:r>
      <w:r w:rsidRPr="00200B23">
        <w:rPr>
          <w:lang w:eastAsia="en-GB"/>
        </w:rPr>
        <w:t xml:space="preserve"> L., utilising populations exposed to naturally elevated [</w:t>
      </w:r>
      <w:r w:rsidRPr="00200B23">
        <w:rPr>
          <w:rFonts w:eastAsiaTheme="majorEastAsia"/>
        </w:rPr>
        <w:t>CO</w:t>
      </w:r>
      <w:r w:rsidRPr="00200B23">
        <w:rPr>
          <w:rFonts w:eastAsiaTheme="majorEastAsia"/>
          <w:vertAlign w:val="subscript"/>
        </w:rPr>
        <w:t>2</w:t>
      </w:r>
      <w:r w:rsidRPr="00200B23">
        <w:rPr>
          <w:lang w:eastAsia="en-GB"/>
        </w:rPr>
        <w:t>] for many generations in the Bossoleto CO</w:t>
      </w:r>
      <w:r w:rsidRPr="00200B23">
        <w:rPr>
          <w:vertAlign w:val="subscript"/>
          <w:lang w:eastAsia="en-GB"/>
        </w:rPr>
        <w:t>2</w:t>
      </w:r>
      <w:r w:rsidRPr="00200B23">
        <w:rPr>
          <w:lang w:eastAsia="en-GB"/>
        </w:rPr>
        <w:t xml:space="preserve"> spring in Italy</w:t>
      </w:r>
      <w:r w:rsidR="00BA2309">
        <w:rPr>
          <w:lang w:eastAsia="en-GB"/>
        </w:rPr>
        <w:t xml:space="preserve">. This spring is </w:t>
      </w:r>
      <w:r w:rsidRPr="00200B23">
        <w:rPr>
          <w:lang w:eastAsia="en-GB"/>
        </w:rPr>
        <w:t>thought to be more than 100 years old</w:t>
      </w:r>
      <w:r w:rsidR="00BA2309">
        <w:rPr>
          <w:lang w:eastAsia="en-GB"/>
        </w:rPr>
        <w:t xml:space="preserve">, with </w:t>
      </w:r>
      <w:r w:rsidR="00BA2309" w:rsidRPr="00BA2309">
        <w:rPr>
          <w:i/>
          <w:iCs/>
          <w:lang w:eastAsia="en-GB"/>
        </w:rPr>
        <w:t>P. lanceolata</w:t>
      </w:r>
      <w:r w:rsidR="00BA2309">
        <w:rPr>
          <w:lang w:eastAsia="en-GB"/>
        </w:rPr>
        <w:t xml:space="preserve"> populations </w:t>
      </w:r>
      <w:r w:rsidR="00BA2309">
        <w:rPr>
          <w:lang w:eastAsia="en-GB"/>
        </w:rPr>
        <w:lastRenderedPageBreak/>
        <w:t>documented since at least 1992</w:t>
      </w:r>
      <w:r w:rsidRPr="00200B23">
        <w:rPr>
          <w:lang w:eastAsia="en-GB"/>
        </w:rPr>
        <w:t xml:space="preserve"> </w:t>
      </w:r>
      <w:r w:rsidRPr="00200B23">
        <w:t xml:space="preserve">(Miglietta </w:t>
      </w:r>
      <w:r w:rsidRPr="00200B23">
        <w:rPr>
          <w:i/>
          <w:iCs/>
        </w:rPr>
        <w:t>et al</w:t>
      </w:r>
      <w:r w:rsidRPr="00200B23">
        <w:t>., 1993)</w:t>
      </w:r>
      <w:r w:rsidRPr="00200B23">
        <w:rPr>
          <w:lang w:eastAsia="en-GB"/>
        </w:rPr>
        <w:t>.</w:t>
      </w:r>
      <w:r w:rsidR="000A7136" w:rsidRPr="00200B23">
        <w:t xml:space="preserve"> </w:t>
      </w:r>
      <w:r w:rsidR="00632D90" w:rsidRPr="00200B23">
        <w:t>A crossed factored experiment was conducted with progeny of these plants and those from a nearby control site, by growing seed in a common environment for one generation before growth in either elevated or ambient [CO</w:t>
      </w:r>
      <w:r w:rsidR="00632D90" w:rsidRPr="00200B23">
        <w:rPr>
          <w:vertAlign w:val="subscript"/>
        </w:rPr>
        <w:t>2</w:t>
      </w:r>
      <w:r w:rsidR="00632D90" w:rsidRPr="00200B23">
        <w:t>] growth chambers. We combined previous phenotypic analysis of this experiment with a reanalysed RNA-Seq dataset and novel whole genome sequencing (WGS) and whole genome bisulfite sequencing (WGBS) datasets for 24 individuals</w:t>
      </w:r>
      <w:r w:rsidR="00632D90" w:rsidRPr="00200B23">
        <w:rPr>
          <w:lang w:eastAsia="en-GB"/>
        </w:rPr>
        <w:t xml:space="preserve"> to analyse genetic variation, DNA methylation patterns and gene expression</w:t>
      </w:r>
      <w:r w:rsidR="00632D90" w:rsidRPr="00200B23">
        <w:t xml:space="preserve">. </w:t>
      </w:r>
      <w:r w:rsidR="000A7136" w:rsidRPr="00200B23">
        <w:t>In a</w:t>
      </w:r>
      <w:r w:rsidRPr="00200B23">
        <w:t>pplying multi-</w:t>
      </w:r>
      <w:r w:rsidR="006E28EE">
        <w:t>‘</w:t>
      </w:r>
      <w:r w:rsidRPr="00200B23">
        <w:t xml:space="preserve">omics techniques to </w:t>
      </w:r>
      <w:r w:rsidR="00DD46AC">
        <w:t xml:space="preserve">a </w:t>
      </w:r>
      <w:r w:rsidR="00FD1645" w:rsidRPr="00200B23">
        <w:t>crossed factored</w:t>
      </w:r>
      <w:r w:rsidRPr="00200B23">
        <w:t xml:space="preserve"> experiment,</w:t>
      </w:r>
      <w:r w:rsidRPr="00200B23">
        <w:rPr>
          <w:lang w:eastAsia="en-GB"/>
        </w:rPr>
        <w:t xml:space="preserve"> we address</w:t>
      </w:r>
      <w:r w:rsidR="000A7136" w:rsidRPr="00200B23">
        <w:rPr>
          <w:lang w:eastAsia="en-GB"/>
        </w:rPr>
        <w:t>ed</w:t>
      </w:r>
      <w:r w:rsidRPr="00200B23">
        <w:rPr>
          <w:lang w:eastAsia="en-GB"/>
        </w:rPr>
        <w:t xml:space="preserve"> the following questions: i) Is there evidence of genetic divergence between populations growing at elevated and ambient [CO</w:t>
      </w:r>
      <w:r w:rsidRPr="00200B23">
        <w:rPr>
          <w:vertAlign w:val="subscript"/>
          <w:lang w:eastAsia="en-GB"/>
        </w:rPr>
        <w:t>2</w:t>
      </w:r>
      <w:r w:rsidRPr="00200B23">
        <w:rPr>
          <w:lang w:eastAsia="en-GB"/>
        </w:rPr>
        <w:t>]? ii) Does DNA methylation respond to single or multigenerational elevated [CO</w:t>
      </w:r>
      <w:r w:rsidRPr="00200B23">
        <w:rPr>
          <w:vertAlign w:val="subscript"/>
          <w:lang w:eastAsia="en-GB"/>
        </w:rPr>
        <w:t>2</w:t>
      </w:r>
      <w:r w:rsidRPr="00200B23">
        <w:rPr>
          <w:lang w:eastAsia="en-GB"/>
        </w:rPr>
        <w:t>] exposure? iii) What role do genetic differentiation and methylation variation play in the plant response to elevated [CO</w:t>
      </w:r>
      <w:r w:rsidRPr="00200B23">
        <w:rPr>
          <w:vertAlign w:val="subscript"/>
          <w:lang w:eastAsia="en-GB"/>
        </w:rPr>
        <w:t>2</w:t>
      </w:r>
      <w:r w:rsidRPr="00200B23">
        <w:rPr>
          <w:lang w:eastAsia="en-GB"/>
        </w:rPr>
        <w:t xml:space="preserve">]? This study also addresses the challenge of working with a non-model organism, deploying tools developed in model species to advance genomic resources of a non-model but ecologically important species. This approach is critically needed to advance the study of plant ecological epigenetics (Richards </w:t>
      </w:r>
      <w:r w:rsidRPr="00200B23">
        <w:rPr>
          <w:i/>
          <w:iCs/>
          <w:lang w:eastAsia="en-GB"/>
        </w:rPr>
        <w:t>et al</w:t>
      </w:r>
      <w:r w:rsidRPr="00200B23">
        <w:rPr>
          <w:lang w:eastAsia="en-GB"/>
        </w:rPr>
        <w:t xml:space="preserve">., 2017). </w:t>
      </w:r>
    </w:p>
    <w:p w14:paraId="143A304B" w14:textId="77777777" w:rsidR="008E1D7C" w:rsidRPr="00200B23" w:rsidRDefault="008E1D7C" w:rsidP="008E1D7C">
      <w:pPr>
        <w:pStyle w:val="Heading2"/>
        <w:numPr>
          <w:ilvl w:val="0"/>
          <w:numId w:val="0"/>
        </w:numPr>
        <w:ind w:left="851" w:hanging="851"/>
      </w:pPr>
      <w:bookmarkStart w:id="6" w:name="_Toc528833944"/>
      <w:r w:rsidRPr="00200B23">
        <w:t>Methods</w:t>
      </w:r>
      <w:bookmarkEnd w:id="6"/>
    </w:p>
    <w:p w14:paraId="175B6B84" w14:textId="77777777" w:rsidR="008E1D7C" w:rsidRPr="00200B23" w:rsidRDefault="008E1D7C" w:rsidP="008E1D7C">
      <w:pPr>
        <w:pStyle w:val="Heading3"/>
        <w:keepLines w:val="0"/>
        <w:numPr>
          <w:ilvl w:val="0"/>
          <w:numId w:val="0"/>
        </w:numPr>
        <w:spacing w:before="40" w:afterLines="40" w:after="96"/>
        <w:ind w:left="1021" w:hanging="1021"/>
        <w:rPr>
          <w:sz w:val="24"/>
          <w:szCs w:val="24"/>
        </w:rPr>
      </w:pPr>
      <w:bookmarkStart w:id="7" w:name="_Toc528833945"/>
      <w:r w:rsidRPr="00200B23">
        <w:rPr>
          <w:sz w:val="24"/>
          <w:szCs w:val="24"/>
        </w:rPr>
        <w:t>Plant material and sampling site</w:t>
      </w:r>
      <w:bookmarkEnd w:id="7"/>
    </w:p>
    <w:p w14:paraId="29385842" w14:textId="1125A9CF" w:rsidR="008E1D7C" w:rsidRPr="00200B23" w:rsidRDefault="008E1D7C" w:rsidP="008E1D7C">
      <w:pPr>
        <w:spacing w:before="40" w:afterLines="40" w:after="96"/>
      </w:pPr>
      <w:r w:rsidRPr="00200B23">
        <w:rPr>
          <w:rStyle w:val="Emphasis"/>
          <w:i w:val="0"/>
          <w:iCs w:val="0"/>
        </w:rPr>
        <w:t>The study organi</w:t>
      </w:r>
      <w:r w:rsidR="00AA191C" w:rsidRPr="00200B23">
        <w:rPr>
          <w:rStyle w:val="Emphasis"/>
          <w:i w:val="0"/>
          <w:iCs w:val="0"/>
        </w:rPr>
        <w:t>s</w:t>
      </w:r>
      <w:r w:rsidRPr="00200B23">
        <w:rPr>
          <w:rStyle w:val="Emphasis"/>
          <w:i w:val="0"/>
          <w:iCs w:val="0"/>
        </w:rPr>
        <w:t>m for this work was</w:t>
      </w:r>
      <w:r w:rsidRPr="00200B23">
        <w:rPr>
          <w:rStyle w:val="Emphasis"/>
        </w:rPr>
        <w:t xml:space="preserve"> Plantago lanceolata</w:t>
      </w:r>
      <w:r w:rsidRPr="00200B23">
        <w:t xml:space="preserve"> L. (Plantaginaceae), an herbaceous perennial with widespread geographical distribution. The experimental approach has been described previously in Watson-Lazowski </w:t>
      </w:r>
      <w:r w:rsidRPr="00200B23">
        <w:rPr>
          <w:i/>
          <w:iCs/>
        </w:rPr>
        <w:t>et al</w:t>
      </w:r>
      <w:r w:rsidRPr="00200B23">
        <w:t xml:space="preserve">. (2016) and is summarised briefly here. Seeds were collected from nine plants growing in naturally </w:t>
      </w:r>
      <w:r w:rsidRPr="00200B23">
        <w:rPr>
          <w:lang w:eastAsia="en-GB"/>
        </w:rPr>
        <w:t>elevated [</w:t>
      </w:r>
      <w:r w:rsidRPr="00200B23">
        <w:rPr>
          <w:rFonts w:eastAsiaTheme="majorEastAsia"/>
        </w:rPr>
        <w:t>CO</w:t>
      </w:r>
      <w:r w:rsidRPr="00200B23">
        <w:rPr>
          <w:rFonts w:eastAsiaTheme="majorEastAsia"/>
          <w:vertAlign w:val="subscript"/>
        </w:rPr>
        <w:t>2</w:t>
      </w:r>
      <w:r w:rsidRPr="00200B23">
        <w:rPr>
          <w:lang w:eastAsia="en-GB"/>
        </w:rPr>
        <w:t xml:space="preserve">] </w:t>
      </w:r>
      <w:r w:rsidRPr="00200B23">
        <w:t xml:space="preserve">near to the </w:t>
      </w:r>
      <w:r w:rsidRPr="00200B23">
        <w:rPr>
          <w:rFonts w:eastAsiaTheme="majorEastAsia"/>
        </w:rPr>
        <w:t>CO</w:t>
      </w:r>
      <w:r w:rsidRPr="00200B23">
        <w:rPr>
          <w:rFonts w:eastAsiaTheme="majorEastAsia"/>
          <w:vertAlign w:val="subscript"/>
        </w:rPr>
        <w:t>2</w:t>
      </w:r>
      <w:r w:rsidRPr="00200B23">
        <w:t xml:space="preserve"> spring at Bossoleto, Italy (Lat. 43°17’, Long. 11°35’), and at a nearby (ca. 200 m apart) ambient [</w:t>
      </w:r>
      <w:r w:rsidRPr="00200B23">
        <w:rPr>
          <w:rFonts w:eastAsiaTheme="majorEastAsia"/>
        </w:rPr>
        <w:t>CO</w:t>
      </w:r>
      <w:r w:rsidRPr="00200B23">
        <w:rPr>
          <w:rFonts w:eastAsiaTheme="majorEastAsia"/>
          <w:vertAlign w:val="subscript"/>
        </w:rPr>
        <w:t>2</w:t>
      </w:r>
      <w:r w:rsidRPr="00200B23">
        <w:t xml:space="preserve">] control site in May 2008. At the elevated </w:t>
      </w:r>
      <w:r w:rsidRPr="00200B23">
        <w:rPr>
          <w:lang w:eastAsia="en-GB"/>
        </w:rPr>
        <w:t>[</w:t>
      </w:r>
      <w:r w:rsidRPr="00200B23">
        <w:rPr>
          <w:rFonts w:eastAsiaTheme="majorEastAsia"/>
        </w:rPr>
        <w:t>CO</w:t>
      </w:r>
      <w:r w:rsidRPr="00200B23">
        <w:rPr>
          <w:rFonts w:eastAsiaTheme="majorEastAsia"/>
          <w:vertAlign w:val="subscript"/>
        </w:rPr>
        <w:t>2</w:t>
      </w:r>
      <w:r w:rsidRPr="00200B23">
        <w:rPr>
          <w:lang w:eastAsia="en-GB"/>
        </w:rPr>
        <w:t>]</w:t>
      </w:r>
      <w:r w:rsidRPr="00200B23">
        <w:t xml:space="preserve"> site the average daytime </w:t>
      </w:r>
      <w:r w:rsidRPr="00200B23">
        <w:rPr>
          <w:lang w:eastAsia="en-GB"/>
        </w:rPr>
        <w:t>[</w:t>
      </w:r>
      <w:r w:rsidRPr="00200B23">
        <w:rPr>
          <w:rFonts w:eastAsiaTheme="majorEastAsia"/>
        </w:rPr>
        <w:t>CO</w:t>
      </w:r>
      <w:r w:rsidRPr="00200B23">
        <w:rPr>
          <w:rFonts w:eastAsiaTheme="majorEastAsia"/>
          <w:vertAlign w:val="subscript"/>
        </w:rPr>
        <w:t>2</w:t>
      </w:r>
      <w:r w:rsidRPr="00200B23">
        <w:rPr>
          <w:lang w:eastAsia="en-GB"/>
        </w:rPr>
        <w:t xml:space="preserve">] </w:t>
      </w:r>
      <w:r w:rsidRPr="00200B23">
        <w:t>is around 1000 µmol mol</w:t>
      </w:r>
      <w:r w:rsidRPr="00200B23">
        <w:rPr>
          <w:vertAlign w:val="superscript"/>
        </w:rPr>
        <w:t>-1</w:t>
      </w:r>
      <w:r w:rsidRPr="00200B23">
        <w:t>, with a range of 400-1200 µmol mol</w:t>
      </w:r>
      <w:r w:rsidRPr="00200B23">
        <w:rPr>
          <w:vertAlign w:val="superscript"/>
        </w:rPr>
        <w:t>-1</w:t>
      </w:r>
      <w:r w:rsidRPr="00200B23">
        <w:t xml:space="preserve"> </w:t>
      </w:r>
      <w:r w:rsidRPr="00200B23">
        <w:fldChar w:fldCharType="begin"/>
      </w:r>
      <w:r w:rsidRPr="00200B23">
        <w:instrText xml:space="preserve"> ADDIN EN.CITE &lt;EndNote&gt;&lt;Cite&gt;&lt;Author&gt;Scholefield&lt;/Author&gt;&lt;Year&gt;2004&lt;/Year&gt;&lt;RecNum&gt;60&lt;/RecNum&gt;&lt;DisplayText&gt;(Scholefield et al., 2004)&lt;/DisplayText&gt;&lt;record&gt;&lt;rec-number&gt;60&lt;/rec-number&gt;&lt;foreign-keys&gt;&lt;key app="EN" db-id="r0adt2rzhrd0zleexr45vvv0zfrrtv5xt2sz" timestamp="1429706427"&gt;60&lt;/key&gt;&lt;/foreign-keys&gt;&lt;ref-type name="Journal Article"&gt;17&lt;/ref-type&gt;&lt;contributors&gt;&lt;authors&gt;&lt;author&gt;Scholefield, P. A.&lt;/author&gt;&lt;author&gt;Doick, K. J.&lt;/author&gt;&lt;author&gt;Herbert, B. M. J.&lt;/author&gt;&lt;author&gt;Hewitt, C. N.&lt;/author&gt;&lt;author&gt;Schnitzler, J. P.&lt;/author&gt;&lt;author&gt;Pinelli, P.&lt;/author&gt;&lt;author&gt;Loreto, F.&lt;/author&gt;&lt;/authors&gt;&lt;/contributors&gt;&lt;titles&gt;&lt;title&gt;Impact of rising CO2 on emissions of volatile organic compounds: isoprene emission from Phragmites australis growing at elevated CO2 in a natural carbon dioxide spring&lt;/title&gt;&lt;secondary-title&gt;Plant Cell and Environment&lt;/secondary-title&gt;&lt;/titles&gt;&lt;periodical&gt;&lt;full-title&gt;Plant Cell and Environment&lt;/full-title&gt;&lt;/periodical&gt;&lt;pages&gt;393-401&lt;/pages&gt;&lt;volume&gt;27&lt;/volume&gt;&lt;number&gt;4&lt;/number&gt;&lt;dates&gt;&lt;year&gt;2004&lt;/year&gt;&lt;pub-dates&gt;&lt;date&gt;Apr&lt;/date&gt;&lt;/pub-dates&gt;&lt;/dates&gt;&lt;isbn&gt;0140-7791&lt;/isbn&gt;&lt;accession-num&gt;WOS:000220356400002&lt;/accession-num&gt;&lt;urls&gt;&lt;related-urls&gt;&lt;url&gt;&amp;lt;Go to ISI&amp;gt;://WOS:000220356400002&lt;/url&gt;&lt;url&gt;http://onlinelibrary.wiley.com/store/10.1111/j.1365-3040.2003.01155.x/asset/j.1365-3040.2003.01155.x.pdf?v=1&amp;amp;t=i8iun19k&amp;amp;s=b815c873be0ec261e8348f5b584dd1c2e8acd251&lt;/url&gt;&lt;/related-urls&gt;&lt;/urls&gt;&lt;electronic-resource-num&gt;10.1111/j.1365-3040.2003.01155.x&lt;/electronic-resource-num&gt;&lt;/record&gt;&lt;/Cite&gt;&lt;/EndNote&gt;</w:instrText>
      </w:r>
      <w:r w:rsidRPr="00200B23">
        <w:fldChar w:fldCharType="separate"/>
      </w:r>
      <w:r w:rsidRPr="00200B23">
        <w:rPr>
          <w:noProof/>
        </w:rPr>
        <w:t xml:space="preserve">(Scholefield </w:t>
      </w:r>
      <w:r w:rsidRPr="00200B23">
        <w:rPr>
          <w:i/>
          <w:iCs/>
        </w:rPr>
        <w:t>et al</w:t>
      </w:r>
      <w:r w:rsidRPr="00200B23">
        <w:t>.</w:t>
      </w:r>
      <w:r w:rsidRPr="00200B23">
        <w:rPr>
          <w:noProof/>
        </w:rPr>
        <w:t>, 2004)</w:t>
      </w:r>
      <w:r w:rsidRPr="00200B23">
        <w:fldChar w:fldCharType="end"/>
      </w:r>
      <w:r w:rsidRPr="00200B23">
        <w:t>. Seeds obtained from the CO</w:t>
      </w:r>
      <w:r w:rsidRPr="00200B23">
        <w:rPr>
          <w:vertAlign w:val="subscript"/>
        </w:rPr>
        <w:t>2</w:t>
      </w:r>
      <w:r w:rsidRPr="00200B23">
        <w:t xml:space="preserve"> spring and control sites were grown for one generation in the glasshouse at the University of Southampton and then crossed within maternal families to standardise parental effects. Seeds from crosses were </w:t>
      </w:r>
      <w:r w:rsidR="002C1E9C" w:rsidRPr="00200B23">
        <w:t>transferred into</w:t>
      </w:r>
      <w:r w:rsidRPr="00200B23">
        <w:t xml:space="preserve"> one of eight experimental growth chambers. Four chambers were set to ambient </w:t>
      </w:r>
      <w:r w:rsidRPr="00200B23">
        <w:rPr>
          <w:lang w:eastAsia="en-GB"/>
        </w:rPr>
        <w:t>[</w:t>
      </w:r>
      <w:r w:rsidRPr="00200B23">
        <w:rPr>
          <w:rFonts w:eastAsiaTheme="majorEastAsia"/>
        </w:rPr>
        <w:t>CO</w:t>
      </w:r>
      <w:r w:rsidRPr="00200B23">
        <w:rPr>
          <w:rFonts w:eastAsiaTheme="majorEastAsia"/>
          <w:vertAlign w:val="subscript"/>
        </w:rPr>
        <w:t>2</w:t>
      </w:r>
      <w:r w:rsidRPr="00200B23">
        <w:rPr>
          <w:lang w:eastAsia="en-GB"/>
        </w:rPr>
        <w:t xml:space="preserve">] </w:t>
      </w:r>
      <w:r w:rsidRPr="00200B23">
        <w:t>(410.63 ± 33.74 ppm) and four chambers were set to elevated [CO</w:t>
      </w:r>
      <w:r w:rsidRPr="00200B23">
        <w:rPr>
          <w:vertAlign w:val="subscript"/>
        </w:rPr>
        <w:t>2</w:t>
      </w:r>
      <w:r w:rsidRPr="00200B23">
        <w:t>] (718 ± 46.81 ppm respectively). On the 58</w:t>
      </w:r>
      <w:r w:rsidRPr="00200B23">
        <w:rPr>
          <w:vertAlign w:val="superscript"/>
        </w:rPr>
        <w:t>th</w:t>
      </w:r>
      <w:r w:rsidRPr="00200B23">
        <w:t xml:space="preserve"> day, the second or third youngest leaf was harvested and stored at -80 °C for RNA and DNA extractions. Further details of the experimental design (previously reported in Watson-Lazowski et al., 2016) and the analysis summarised here are available in the extended methods, Supporting information Methods S1. </w:t>
      </w:r>
    </w:p>
    <w:p w14:paraId="719EA361" w14:textId="77777777" w:rsidR="008E1D7C" w:rsidRPr="00200B23" w:rsidRDefault="008E1D7C" w:rsidP="008E1D7C">
      <w:pPr>
        <w:spacing w:before="40" w:afterLines="40" w:after="96"/>
      </w:pPr>
      <w:r w:rsidRPr="00200B23">
        <w:lastRenderedPageBreak/>
        <w:t>The bioinformatics pipeline for analysis of genetic, methylation and gene expression variation in this experiment includes the integration of multi</w:t>
      </w:r>
      <w:proofErr w:type="gramStart"/>
      <w:r w:rsidRPr="00200B23">
        <w:t>-‘</w:t>
      </w:r>
      <w:proofErr w:type="gramEnd"/>
      <w:r w:rsidRPr="00200B23">
        <w:t>omic data sets for this non-model species (Figure 1).</w:t>
      </w:r>
    </w:p>
    <w:p w14:paraId="6DEEC469" w14:textId="77777777" w:rsidR="008E1D7C" w:rsidRPr="00200B23" w:rsidRDefault="008E1D7C" w:rsidP="008E1D7C">
      <w:pPr>
        <w:pStyle w:val="Heading3"/>
        <w:numPr>
          <w:ilvl w:val="0"/>
          <w:numId w:val="0"/>
        </w:numPr>
        <w:ind w:left="1021" w:hanging="1021"/>
        <w:rPr>
          <w:sz w:val="24"/>
        </w:rPr>
      </w:pPr>
      <w:r w:rsidRPr="00200B23">
        <w:rPr>
          <w:sz w:val="24"/>
          <w:szCs w:val="24"/>
        </w:rPr>
        <w:t>Genome assembly</w:t>
      </w:r>
    </w:p>
    <w:p w14:paraId="7BF1D9DD" w14:textId="77777777" w:rsidR="008E1D7C" w:rsidRPr="00200B23" w:rsidRDefault="008E1D7C" w:rsidP="008E1D7C">
      <w:r w:rsidRPr="00200B23">
        <w:t xml:space="preserve">To facilitate analyses of methylation and genetic variation in plants in the experiment the </w:t>
      </w:r>
      <w:r w:rsidRPr="00200B23">
        <w:rPr>
          <w:i/>
        </w:rPr>
        <w:t>P. lanceolata</w:t>
      </w:r>
      <w:r w:rsidRPr="00200B23">
        <w:t xml:space="preserve"> genome was assembled from short reads. DNA was extracted from leaf material from a </w:t>
      </w:r>
      <w:r w:rsidRPr="00200B23">
        <w:rPr>
          <w:i/>
          <w:iCs/>
        </w:rPr>
        <w:t>P. lanceolata</w:t>
      </w:r>
      <w:r w:rsidRPr="00200B23">
        <w:t xml:space="preserve"> individual taken as seed from the CO</w:t>
      </w:r>
      <w:r w:rsidRPr="00200B23">
        <w:rPr>
          <w:vertAlign w:val="subscript"/>
        </w:rPr>
        <w:t>2</w:t>
      </w:r>
      <w:r w:rsidRPr="00200B23">
        <w:t xml:space="preserve"> spring site and grown in the University of Southampton glasshouse. DNA was sequenced as 150 bp paired ends with 350 bp insert size by Novogene Bioinformatics Institute (Beijing, China). Raw sequencing data was </w:t>
      </w:r>
      <w:r w:rsidRPr="00200B23">
        <w:rPr>
          <w:rFonts w:asciiTheme="minorHAnsi" w:hAnsiTheme="minorHAnsi" w:cstheme="minorHAnsi"/>
        </w:rPr>
        <w:t>filtered for contaminants with FastQ Screen v0.11.3 (</w:t>
      </w:r>
      <w:hyperlink r:id="rId8" w:history="1">
        <w:r w:rsidRPr="00200B23">
          <w:rPr>
            <w:rStyle w:val="Hyperlink"/>
            <w:rFonts w:asciiTheme="minorHAnsi" w:hAnsiTheme="minorHAnsi" w:cstheme="minorHAnsi"/>
          </w:rPr>
          <w:t>http://www.bioinformatics.babraham.ac.uk/projects/fastq_screen/</w:t>
        </w:r>
      </w:hyperlink>
      <w:r w:rsidRPr="00200B23">
        <w:rPr>
          <w:rFonts w:asciiTheme="minorHAnsi" w:hAnsiTheme="minorHAnsi" w:cstheme="minorHAnsi"/>
        </w:rPr>
        <w:t xml:space="preserve">) and trimmed with Trimmomatic v0.36 </w:t>
      </w:r>
      <w:r w:rsidRPr="00200B23">
        <w:rPr>
          <w:rFonts w:asciiTheme="minorHAnsi" w:hAnsiTheme="minorHAnsi" w:cstheme="minorHAnsi"/>
        </w:rPr>
        <w:fldChar w:fldCharType="begin"/>
      </w:r>
      <w:r w:rsidRPr="00200B23">
        <w:rPr>
          <w:rFonts w:asciiTheme="minorHAnsi" w:hAnsiTheme="minorHAnsi" w:cstheme="minorHAnsi"/>
        </w:rPr>
        <w:instrText xml:space="preserve"> ADDIN EN.CITE &lt;EndNote&gt;&lt;Cite&gt;&lt;Author&gt;Bolger&lt;/Author&gt;&lt;Year&gt;2014&lt;/Year&gt;&lt;RecNum&gt;4000&lt;/RecNum&gt;&lt;DisplayText&gt;(Bolger et al., 2014)&lt;/DisplayText&gt;&lt;record&gt;&lt;rec-number&gt;4000&lt;/rec-number&gt;&lt;foreign-keys&gt;&lt;key app="EN" db-id="r0adt2rzhrd0zleexr45vvv0zfrrtv5xt2sz" timestamp="1504518261"&gt;4000&lt;/key&gt;&lt;/foreign-keys&gt;&lt;ref-type name="Journal Article"&gt;17&lt;/ref-type&gt;&lt;contributors&gt;&lt;authors&gt;&lt;author&gt;Bolger, Anthony M&lt;/author&gt;&lt;author&gt;Lohse, Marc&lt;/author&gt;&lt;author&gt;Usadel, Bjoern&lt;/author&gt;&lt;/authors&gt;&lt;/contributors&gt;&lt;titles&gt;&lt;title&gt;Trimmomatic: a flexible trimmer for Illumina sequence data&lt;/title&gt;&lt;secondary-title&gt;Bioinformatics&lt;/secondary-title&gt;&lt;/titles&gt;&lt;periodical&gt;&lt;full-title&gt;Bioinformatics&lt;/full-title&gt;&lt;/periodical&gt;&lt;pages&gt;2114-2120&lt;/pages&gt;&lt;volume&gt;30&lt;/volume&gt;&lt;number&gt;15&lt;/number&gt;&lt;dates&gt;&lt;year&gt;2014&lt;/year&gt;&lt;/dates&gt;&lt;isbn&gt;1460-2059&lt;/isbn&gt;&lt;urls&gt;&lt;/urls&gt;&lt;/record&gt;&lt;/Cite&gt;&lt;/EndNote&gt;</w:instrText>
      </w:r>
      <w:r w:rsidRPr="00200B23">
        <w:rPr>
          <w:rFonts w:asciiTheme="minorHAnsi" w:hAnsiTheme="minorHAnsi" w:cstheme="minorHAnsi"/>
        </w:rPr>
        <w:fldChar w:fldCharType="separate"/>
      </w:r>
      <w:r w:rsidRPr="00200B23">
        <w:rPr>
          <w:rFonts w:asciiTheme="minorHAnsi" w:hAnsiTheme="minorHAnsi" w:cstheme="minorHAnsi"/>
          <w:noProof/>
        </w:rPr>
        <w:t xml:space="preserve">(Bolger </w:t>
      </w:r>
      <w:r w:rsidRPr="00200B23">
        <w:rPr>
          <w:rFonts w:asciiTheme="minorHAnsi" w:hAnsiTheme="minorHAnsi" w:cstheme="minorHAnsi"/>
          <w:i/>
          <w:iCs/>
        </w:rPr>
        <w:t>et al</w:t>
      </w:r>
      <w:r w:rsidRPr="00200B23">
        <w:rPr>
          <w:rFonts w:asciiTheme="minorHAnsi" w:hAnsiTheme="minorHAnsi" w:cstheme="minorHAnsi"/>
        </w:rPr>
        <w:t>.</w:t>
      </w:r>
      <w:r w:rsidRPr="00200B23">
        <w:rPr>
          <w:rFonts w:asciiTheme="minorHAnsi" w:hAnsiTheme="minorHAnsi" w:cstheme="minorHAnsi"/>
          <w:noProof/>
        </w:rPr>
        <w:t>, 2014)</w:t>
      </w:r>
      <w:r w:rsidRPr="00200B23">
        <w:rPr>
          <w:rFonts w:asciiTheme="minorHAnsi" w:hAnsiTheme="minorHAnsi" w:cstheme="minorHAnsi"/>
        </w:rPr>
        <w:fldChar w:fldCharType="end"/>
      </w:r>
      <w:r w:rsidRPr="00200B23">
        <w:rPr>
          <w:rFonts w:asciiTheme="minorHAnsi" w:hAnsiTheme="minorHAnsi" w:cstheme="minorHAnsi"/>
        </w:rPr>
        <w:t>. Error correction was performed using SOA</w:t>
      </w:r>
      <w:r w:rsidRPr="00200B23">
        <w:t xml:space="preserve">Pec (Luo </w:t>
      </w:r>
      <w:r w:rsidRPr="00200B23">
        <w:rPr>
          <w:i/>
        </w:rPr>
        <w:t xml:space="preserve">et al., </w:t>
      </w:r>
      <w:r w:rsidRPr="00200B23">
        <w:t xml:space="preserve">2012) and reads were assembled using ABySS </w:t>
      </w:r>
      <w:r w:rsidRPr="00200B23">
        <w:fldChar w:fldCharType="begin"/>
      </w:r>
      <w:r w:rsidRPr="00200B23">
        <w:instrText xml:space="preserve"> ADDIN EN.CITE &lt;EndNote&gt;&lt;Cite&gt;&lt;Author&gt;Simpson&lt;/Author&gt;&lt;Year&gt;2009&lt;/Year&gt;&lt;RecNum&gt;4028&lt;/RecNum&gt;&lt;DisplayText&gt;(Simpson et al., 2009)&lt;/DisplayText&gt;&lt;record&gt;&lt;rec-number&gt;4028&lt;/rec-number&gt;&lt;foreign-keys&gt;&lt;key app="EN" db-id="r0adt2rzhrd0zleexr45vvv0zfrrtv5xt2sz" timestamp="1506442431"&gt;4028&lt;/key&gt;&lt;/foreign-keys&gt;&lt;ref-type name="Journal Article"&gt;17&lt;/ref-type&gt;&lt;contributors&gt;&lt;authors&gt;&lt;author&gt;Simpson, Jared T&lt;/author&gt;&lt;author&gt;Wong, Kim&lt;/author&gt;&lt;author&gt;Jackman, Shaun D&lt;/author&gt;&lt;author&gt;Schein, Jacqueline E&lt;/author&gt;&lt;author&gt;Jones, Steven JM&lt;/author&gt;&lt;author&gt;Birol, Inanç&lt;/author&gt;&lt;/authors&gt;&lt;/contributors&gt;&lt;titles&gt;&lt;title&gt;ABySS: a parallel assembler for short read sequence data&lt;/title&gt;&lt;secondary-title&gt;Genome research&lt;/secondary-title&gt;&lt;/titles&gt;&lt;periodical&gt;&lt;full-title&gt;Genome research&lt;/full-title&gt;&lt;/periodical&gt;&lt;pages&gt;1117-1123&lt;/pages&gt;&lt;volume&gt;19&lt;/volume&gt;&lt;number&gt;6&lt;/number&gt;&lt;dates&gt;&lt;year&gt;2009&lt;/year&gt;&lt;/dates&gt;&lt;isbn&gt;1088-9051&lt;/isbn&gt;&lt;urls&gt;&lt;/urls&gt;&lt;/record&gt;&lt;/Cite&gt;&lt;/EndNote&gt;</w:instrText>
      </w:r>
      <w:r w:rsidRPr="00200B23">
        <w:fldChar w:fldCharType="separate"/>
      </w:r>
      <w:r w:rsidRPr="00200B23">
        <w:rPr>
          <w:noProof/>
        </w:rPr>
        <w:t xml:space="preserve">(Simpson </w:t>
      </w:r>
      <w:r w:rsidRPr="00200B23">
        <w:rPr>
          <w:i/>
          <w:iCs/>
        </w:rPr>
        <w:t>et al</w:t>
      </w:r>
      <w:r w:rsidRPr="00200B23">
        <w:t>.</w:t>
      </w:r>
      <w:r w:rsidRPr="00200B23">
        <w:rPr>
          <w:noProof/>
        </w:rPr>
        <w:t>, 2009)</w:t>
      </w:r>
      <w:r w:rsidRPr="00200B23">
        <w:fldChar w:fldCharType="end"/>
      </w:r>
      <w:r w:rsidRPr="00200B23">
        <w:t xml:space="preserve"> (Supporting information Table S1). The genome was filtered to contigs larger than 2 kb for further analyses using seqtk (Li, 2016), as a trade-off to increase computational efficiency while maximising sequence availability for downstream analysis. Genome completeness was assessed using BUSCO v3 (</w:t>
      </w:r>
      <w:r w:rsidRPr="00200B23">
        <w:rPr>
          <w:rFonts w:cs="Arial"/>
        </w:rPr>
        <w:t xml:space="preserve">Simão </w:t>
      </w:r>
      <w:r w:rsidRPr="00200B23">
        <w:rPr>
          <w:i/>
          <w:iCs/>
        </w:rPr>
        <w:t>et al</w:t>
      </w:r>
      <w:r w:rsidRPr="00200B23">
        <w:t>.</w:t>
      </w:r>
      <w:r w:rsidRPr="00200B23">
        <w:rPr>
          <w:rFonts w:cs="Arial"/>
        </w:rPr>
        <w:t>, 2015</w:t>
      </w:r>
      <w:r w:rsidRPr="00200B23">
        <w:t>).</w:t>
      </w:r>
    </w:p>
    <w:p w14:paraId="083FFEE1" w14:textId="77777777" w:rsidR="008E1D7C" w:rsidRPr="00200B23" w:rsidRDefault="008E1D7C" w:rsidP="008E1D7C">
      <w:pPr>
        <w:rPr>
          <w:i/>
        </w:rPr>
      </w:pPr>
      <w:r w:rsidRPr="00200B23">
        <w:rPr>
          <w:i/>
        </w:rPr>
        <w:t>Gene prediction</w:t>
      </w:r>
    </w:p>
    <w:p w14:paraId="1A21C081" w14:textId="77777777" w:rsidR="008E1D7C" w:rsidRPr="00200B23" w:rsidRDefault="008E1D7C" w:rsidP="008E1D7C">
      <w:pPr>
        <w:spacing w:before="40" w:afterLines="40" w:after="96"/>
        <w:rPr>
          <w:lang w:eastAsia="en-US"/>
        </w:rPr>
      </w:pPr>
      <w:r w:rsidRPr="00200B23">
        <w:rPr>
          <w:lang w:eastAsia="en-US"/>
        </w:rPr>
        <w:t xml:space="preserve">Genes were predicted </w:t>
      </w:r>
      <w:r w:rsidRPr="00200B23">
        <w:rPr>
          <w:i/>
          <w:lang w:eastAsia="en-US"/>
        </w:rPr>
        <w:t>a</w:t>
      </w:r>
      <w:r w:rsidRPr="00200B23">
        <w:rPr>
          <w:i/>
          <w:iCs/>
          <w:lang w:eastAsia="en-US"/>
        </w:rPr>
        <w:t xml:space="preserve">b initio </w:t>
      </w:r>
      <w:r w:rsidRPr="00200B23">
        <w:rPr>
          <w:lang w:eastAsia="en-US"/>
        </w:rPr>
        <w:t xml:space="preserve">from the 2 kb filtered genome assembly using Maker v2.31.10 (Cantarel </w:t>
      </w:r>
      <w:r w:rsidRPr="00200B23">
        <w:rPr>
          <w:i/>
          <w:iCs/>
        </w:rPr>
        <w:t>et al</w:t>
      </w:r>
      <w:r w:rsidRPr="00200B23">
        <w:t>.</w:t>
      </w:r>
      <w:r w:rsidRPr="00200B23">
        <w:rPr>
          <w:lang w:eastAsia="en-US"/>
        </w:rPr>
        <w:t xml:space="preserve">, 2008). Low complexity sequences and interspersed repeats were masked using RepeatMasker with RepBase repeat library (Jurka </w:t>
      </w:r>
      <w:r w:rsidRPr="00200B23">
        <w:rPr>
          <w:i/>
          <w:iCs/>
        </w:rPr>
        <w:t>et al</w:t>
      </w:r>
      <w:r w:rsidRPr="00200B23">
        <w:t>.</w:t>
      </w:r>
      <w:r w:rsidRPr="00200B23">
        <w:rPr>
          <w:lang w:eastAsia="en-US"/>
        </w:rPr>
        <w:t xml:space="preserve">, 2005). Gene prediction used two iterations of SNAP (Korf, 2004) and one of AUGUSTUS (Stanke and Waack, 2003) through BUSCO </w:t>
      </w:r>
      <w:r w:rsidRPr="00200B23">
        <w:fldChar w:fldCharType="begin"/>
      </w:r>
      <w:r w:rsidRPr="00200B23">
        <w:instrText xml:space="preserve"> ADDIN EN.CITE &lt;EndNote&gt;&lt;Cite&gt;&lt;Author&gt;Simão&lt;/Author&gt;&lt;Year&gt;2015&lt;/Year&gt;&lt;RecNum&gt;4040&lt;/RecNum&gt;&lt;DisplayText&gt;(Simão et al., 2015)&lt;/DisplayText&gt;&lt;record&gt;&lt;rec-number&gt;4040&lt;/rec-number&gt;&lt;foreign-keys&gt;&lt;key app="EN" db-id="r0adt2rzhrd0zleexr45vvv0zfrrtv5xt2sz" timestamp="1506516120"&gt;4040&lt;/key&gt;&lt;/foreign-keys&gt;&lt;ref-type name="Journal Article"&gt;17&lt;/ref-type&gt;&lt;contributors&gt;&lt;authors&gt;&lt;author&gt;Simão, Felipe A&lt;/author&gt;&lt;author&gt;Waterhouse, Robert M&lt;/author&gt;&lt;author&gt;Ioannidis, Panagiotis&lt;/author&gt;&lt;author&gt;Kriventseva, Evgenia V&lt;/author&gt;&lt;author&gt;Zdobnov, Evgeny M&lt;/author&gt;&lt;/authors&gt;&lt;/contributors&gt;&lt;titles&gt;&lt;title&gt;BUSCO: assessing genome assembly and annotation completeness with single-copy orthologs&lt;/title&gt;&lt;secondary-title&gt;Bioinformatics&lt;/secondary-title&gt;&lt;/titles&gt;&lt;periodical&gt;&lt;full-title&gt;Bioinformatics&lt;/full-title&gt;&lt;/periodical&gt;&lt;pages&gt;3210-3212&lt;/pages&gt;&lt;volume&gt;31&lt;/volume&gt;&lt;number&gt;19&lt;/number&gt;&lt;dates&gt;&lt;year&gt;2015&lt;/year&gt;&lt;/dates&gt;&lt;isbn&gt;1367-4803&lt;/isbn&gt;&lt;urls&gt;&lt;/urls&gt;&lt;/record&gt;&lt;/Cite&gt;&lt;/EndNote&gt;</w:instrText>
      </w:r>
      <w:r w:rsidRPr="00200B23">
        <w:fldChar w:fldCharType="separate"/>
      </w:r>
      <w:r w:rsidRPr="00200B23">
        <w:rPr>
          <w:noProof/>
        </w:rPr>
        <w:t xml:space="preserve">(Simão </w:t>
      </w:r>
      <w:r w:rsidRPr="00200B23">
        <w:rPr>
          <w:i/>
          <w:iCs/>
        </w:rPr>
        <w:t>et al</w:t>
      </w:r>
      <w:r w:rsidRPr="00200B23">
        <w:t>.</w:t>
      </w:r>
      <w:r w:rsidRPr="00200B23">
        <w:rPr>
          <w:noProof/>
        </w:rPr>
        <w:t>, 2015)</w:t>
      </w:r>
      <w:r w:rsidRPr="00200B23">
        <w:fldChar w:fldCharType="end"/>
      </w:r>
      <w:r w:rsidRPr="00200B23">
        <w:rPr>
          <w:lang w:eastAsia="en-US"/>
        </w:rPr>
        <w:t xml:space="preserve">. SNAP algorithms were trained on </w:t>
      </w:r>
      <w:r w:rsidRPr="00200B23">
        <w:rPr>
          <w:i/>
          <w:iCs/>
          <w:lang w:eastAsia="en-US"/>
        </w:rPr>
        <w:t>P. lanceolata</w:t>
      </w:r>
      <w:r w:rsidRPr="00200B23">
        <w:rPr>
          <w:lang w:eastAsia="en-US"/>
        </w:rPr>
        <w:t xml:space="preserve"> RNA-Seq evidence and </w:t>
      </w:r>
      <w:r w:rsidRPr="00200B23">
        <w:t>UniProt SwissProt plant protein alignments.</w:t>
      </w:r>
      <w:r w:rsidRPr="00200B23">
        <w:rPr>
          <w:lang w:eastAsia="en-US"/>
        </w:rPr>
        <w:t xml:space="preserve"> Prediction quality was assessed through AED scores, and by protein domain conservation using InterProScan v5.30 (Jones </w:t>
      </w:r>
      <w:r w:rsidRPr="00200B23">
        <w:rPr>
          <w:i/>
          <w:iCs/>
        </w:rPr>
        <w:t>et al</w:t>
      </w:r>
      <w:r w:rsidRPr="00200B23">
        <w:t>.</w:t>
      </w:r>
      <w:r w:rsidRPr="00200B23">
        <w:rPr>
          <w:lang w:eastAsia="en-US"/>
        </w:rPr>
        <w:t xml:space="preserve">, 2014) with PANTHER v12.0 (Mi </w:t>
      </w:r>
      <w:r w:rsidRPr="00200B23">
        <w:rPr>
          <w:i/>
          <w:iCs/>
        </w:rPr>
        <w:t>et al</w:t>
      </w:r>
      <w:r w:rsidRPr="00200B23">
        <w:t>.</w:t>
      </w:r>
      <w:r w:rsidRPr="00200B23">
        <w:rPr>
          <w:lang w:eastAsia="en-US"/>
        </w:rPr>
        <w:t xml:space="preserve">, 2012) and PFAM v31.0 (Finn </w:t>
      </w:r>
      <w:r w:rsidRPr="00200B23">
        <w:rPr>
          <w:i/>
          <w:iCs/>
        </w:rPr>
        <w:t>et al</w:t>
      </w:r>
      <w:r w:rsidRPr="00200B23">
        <w:t>.</w:t>
      </w:r>
      <w:r w:rsidRPr="00200B23">
        <w:rPr>
          <w:lang w:eastAsia="en-US"/>
        </w:rPr>
        <w:t>, 2015).</w:t>
      </w:r>
    </w:p>
    <w:p w14:paraId="1BE2C246" w14:textId="77777777" w:rsidR="008E1D7C" w:rsidRPr="00200B23" w:rsidRDefault="008E1D7C" w:rsidP="008E1D7C">
      <w:pPr>
        <w:rPr>
          <w:i/>
        </w:rPr>
      </w:pPr>
      <w:r w:rsidRPr="00200B23">
        <w:rPr>
          <w:i/>
        </w:rPr>
        <w:t xml:space="preserve">Chloroplast assembly </w:t>
      </w:r>
    </w:p>
    <w:p w14:paraId="6543ADC0" w14:textId="77777777" w:rsidR="008E1D7C" w:rsidRPr="00200B23" w:rsidRDefault="008E1D7C" w:rsidP="008E1D7C">
      <w:pPr>
        <w:spacing w:before="40" w:afterLines="40" w:after="96"/>
      </w:pPr>
      <w:r w:rsidRPr="00200B23">
        <w:t xml:space="preserve">The chloroplast genome was assembled to test bisulfite conversion efficiency of sample sequences in methylation analysis. Raw reads were assembled using Novoplasty v2.6.3 (Dierckxsens, </w:t>
      </w:r>
      <w:r w:rsidRPr="00200B23">
        <w:rPr>
          <w:i/>
          <w:iCs/>
        </w:rPr>
        <w:t>et al</w:t>
      </w:r>
      <w:r w:rsidRPr="00200B23">
        <w:t xml:space="preserve">., 2017), with the chloroplast gene </w:t>
      </w:r>
      <w:r w:rsidRPr="00200B23">
        <w:rPr>
          <w:i/>
          <w:iCs/>
        </w:rPr>
        <w:t>rbcL</w:t>
      </w:r>
      <w:r w:rsidRPr="00200B23">
        <w:t xml:space="preserve"> as a seed sequence (Olmstead and Reeves, 1995). The chloroplast genome was annotated and visualised using the GESeq (Tillich </w:t>
      </w:r>
      <w:r w:rsidRPr="00200B23">
        <w:rPr>
          <w:i/>
          <w:iCs/>
        </w:rPr>
        <w:t>et al</w:t>
      </w:r>
      <w:r w:rsidRPr="00200B23">
        <w:t xml:space="preserve">., 2017) and OGdraw (Lohse </w:t>
      </w:r>
      <w:r w:rsidRPr="00200B23">
        <w:rPr>
          <w:i/>
          <w:iCs/>
        </w:rPr>
        <w:t>et al</w:t>
      </w:r>
      <w:r w:rsidRPr="00200B23">
        <w:t>., 2013) components of CHLOROBOX (</w:t>
      </w:r>
      <w:hyperlink r:id="rId9" w:history="1">
        <w:r w:rsidRPr="00200B23">
          <w:rPr>
            <w:rStyle w:val="Hyperlink"/>
          </w:rPr>
          <w:t>https://www.mpimp-golm.mpg.de/chlorobox</w:t>
        </w:r>
      </w:hyperlink>
      <w:r w:rsidRPr="00200B23">
        <w:t>).</w:t>
      </w:r>
    </w:p>
    <w:p w14:paraId="706D9309" w14:textId="77777777" w:rsidR="008E1D7C" w:rsidRPr="00200B23" w:rsidRDefault="008E1D7C" w:rsidP="008E1D7C">
      <w:pPr>
        <w:pStyle w:val="Heading3"/>
        <w:numPr>
          <w:ilvl w:val="0"/>
          <w:numId w:val="0"/>
        </w:numPr>
        <w:ind w:left="1021" w:hanging="1021"/>
      </w:pPr>
      <w:r w:rsidRPr="00200B23">
        <w:lastRenderedPageBreak/>
        <w:t>Population genomics</w:t>
      </w:r>
    </w:p>
    <w:p w14:paraId="36AEBCE0" w14:textId="77777777" w:rsidR="008E1D7C" w:rsidRPr="00200B23" w:rsidRDefault="008E1D7C" w:rsidP="008E1D7C">
      <w:r w:rsidRPr="00200B23">
        <w:rPr>
          <w:lang w:eastAsia="en-US"/>
        </w:rPr>
        <w:t>Frozen leaf samples from 24 plants in the experiment (6 per site and per growth [CO</w:t>
      </w:r>
      <w:r w:rsidRPr="00200B23">
        <w:rPr>
          <w:vertAlign w:val="subscript"/>
          <w:lang w:eastAsia="en-US"/>
        </w:rPr>
        <w:t>2</w:t>
      </w:r>
      <w:r w:rsidRPr="00200B23">
        <w:rPr>
          <w:lang w:eastAsia="en-US"/>
        </w:rPr>
        <w:t>]) were used for DNA extraction for WGS and WGBS and for RNA extraction for RNA Sequencing (Figure 1).</w:t>
      </w:r>
    </w:p>
    <w:p w14:paraId="6890B9E9" w14:textId="77777777" w:rsidR="008E1D7C" w:rsidRPr="00200B23" w:rsidRDefault="008E1D7C" w:rsidP="008E1D7C">
      <w:pPr>
        <w:spacing w:before="40" w:afterLines="40" w:after="96"/>
      </w:pPr>
      <w:r w:rsidRPr="00200B23">
        <w:rPr>
          <w:lang w:eastAsia="en-US"/>
        </w:rPr>
        <w:t>DNA was extracted</w:t>
      </w:r>
      <w:r w:rsidRPr="00200B23">
        <w:t xml:space="preserve"> using a modified version of the </w:t>
      </w:r>
      <w:r w:rsidRPr="00200B23">
        <w:fldChar w:fldCharType="begin"/>
      </w:r>
      <w:r w:rsidRPr="00200B23">
        <w:instrText xml:space="preserve"> ADDIN EN.CITE &lt;EndNote&gt;&lt;Cite AuthorYear="1"&gt;&lt;Author&gt;Doyle&lt;/Author&gt;&lt;Year&gt;1990&lt;/Year&gt;&lt;RecNum&gt;421&lt;/RecNum&gt;&lt;DisplayText&gt;Doyle and Doyle (1990)&lt;/DisplayText&gt;&lt;record&gt;&lt;rec-number&gt;421&lt;/rec-number&gt;&lt;foreign-keys&gt;&lt;key app="EN" db-id="5w5v2as9ur9ed7ezre5pztt3r5x0esvaztav" timestamp="1474381111"&gt;421&lt;/key&gt;&lt;/foreign-keys&gt;&lt;ref-type name="Journal Article"&gt;17&lt;/ref-type&gt;&lt;contributors&gt;&lt;authors&gt;&lt;author&gt;Doyle, J.J.,&lt;/author&gt;&lt;author&gt;Doyle, J.L.,&lt;/author&gt;&lt;/authors&gt;&lt;/contributors&gt;&lt;titles&gt;&lt;title&gt;Isolation of plant DNA from fresh tissue&lt;/title&gt;&lt;secondary-title&gt;Focus&lt;/secondary-title&gt;&lt;/titles&gt;&lt;periodical&gt;&lt;full-title&gt;Focus&lt;/full-title&gt;&lt;/periodical&gt;&lt;volume&gt;12:13&lt;/volume&gt;&lt;number&gt;15&lt;/number&gt;&lt;dates&gt;&lt;year&gt;1990&lt;/year&gt;&lt;/dates&gt;&lt;urls&gt;&lt;/urls&gt;&lt;/record&gt;&lt;/Cite&gt;&lt;/EndNote&gt;</w:instrText>
      </w:r>
      <w:r w:rsidRPr="00200B23">
        <w:fldChar w:fldCharType="separate"/>
      </w:r>
      <w:r w:rsidRPr="00200B23">
        <w:rPr>
          <w:noProof/>
        </w:rPr>
        <w:t>Doyle and Doyle (1987)</w:t>
      </w:r>
      <w:r w:rsidRPr="00200B23">
        <w:fldChar w:fldCharType="end"/>
      </w:r>
      <w:r w:rsidRPr="00200B23">
        <w:t xml:space="preserve"> CTAB protocol. Library preparation and sequencing was carried out by the DNA Technologies and Expression Analysis Cores at the UC Davis Genome Center (CA, USA). WGS libraries were prepared using the KAPA library preparation kit (Kapa Biosystems, MA, USA) and sequenced as 150 bp paired end reads. Raw reads were trimmed using Trimmomatic v0.32 (Bolger </w:t>
      </w:r>
      <w:r w:rsidRPr="00200B23">
        <w:rPr>
          <w:i/>
          <w:iCs/>
        </w:rPr>
        <w:t>et al</w:t>
      </w:r>
      <w:r w:rsidRPr="00200B23">
        <w:t>., 2014) and contamination was removed with FastQ Screen.</w:t>
      </w:r>
    </w:p>
    <w:p w14:paraId="13390600" w14:textId="77777777" w:rsidR="008E1D7C" w:rsidRPr="00200B23" w:rsidRDefault="008E1D7C" w:rsidP="008E1D7C">
      <w:pPr>
        <w:spacing w:before="40" w:afterLines="40" w:after="96"/>
      </w:pPr>
      <w:r w:rsidRPr="00200B23">
        <w:rPr>
          <w:lang w:eastAsia="en-US"/>
        </w:rPr>
        <w:t xml:space="preserve">Reads were aligned to the 2 kb filtered genome assembly using Bowtie2 (Langmead and Salzberg, 2012). Genome contigs were stitched together into a ‘superscaffold’ using ScaffoldStitcher (Haj </w:t>
      </w:r>
      <w:r w:rsidRPr="00200B23">
        <w:rPr>
          <w:iCs/>
        </w:rPr>
        <w:t xml:space="preserve">and </w:t>
      </w:r>
      <w:r w:rsidRPr="00200B23">
        <w:rPr>
          <w:rFonts w:eastAsiaTheme="majorEastAsia"/>
        </w:rPr>
        <w:t>O’Connor</w:t>
      </w:r>
      <w:r w:rsidRPr="00200B23">
        <w:rPr>
          <w:lang w:eastAsia="en-US"/>
        </w:rPr>
        <w:t xml:space="preserve">, 2016) for population genomic analysis using the Genome Analysis Tool Kit (GATK) pipeline (Van der Auwera </w:t>
      </w:r>
      <w:r w:rsidRPr="00200B23">
        <w:rPr>
          <w:i/>
          <w:iCs/>
        </w:rPr>
        <w:t>et al</w:t>
      </w:r>
      <w:r w:rsidRPr="00200B23">
        <w:t>.</w:t>
      </w:r>
      <w:r w:rsidRPr="00200B23">
        <w:rPr>
          <w:lang w:eastAsia="en-US"/>
        </w:rPr>
        <w:t xml:space="preserve">, 2013). Following processing of alignment files with GATK v3.7 Genomic VCF (GVCF) files were generated for each sample and single nucleotide polymorphisms (SNPs) were extracted with SNP filtering expression as MQ &lt; 20 || SOR &gt; 3 || QD &lt; 3 || FS &gt; 60 || MQRankSum &lt; -10 || ReadPosRankSum &lt; - 5 </w:t>
      </w:r>
      <w:r w:rsidRPr="00200B23">
        <w:t xml:space="preserve">(see Supporting information Figure S1 and Figure S2 for justification). Singleton SNPs were removed, and SNPs were filtered to include only those with identity information in at least eight of the 12 individuals per population. Variation was visualised using </w:t>
      </w:r>
      <w:r w:rsidRPr="00200B23">
        <w:rPr>
          <w:i/>
        </w:rPr>
        <w:t>smartPCA</w:t>
      </w:r>
      <w:r w:rsidRPr="00200B23">
        <w:t xml:space="preserve"> within Eigensoft (Price </w:t>
      </w:r>
      <w:r w:rsidRPr="00200B23">
        <w:rPr>
          <w:i/>
          <w:iCs/>
        </w:rPr>
        <w:t>et al</w:t>
      </w:r>
      <w:r w:rsidRPr="00200B23">
        <w:t xml:space="preserve">., 2006) and basic population genetic statistics were calculated with VCFtools (Danecek </w:t>
      </w:r>
      <w:r w:rsidRPr="00200B23">
        <w:rPr>
          <w:i/>
        </w:rPr>
        <w:t>et al.,</w:t>
      </w:r>
      <w:r w:rsidRPr="00200B23">
        <w:t xml:space="preserve"> 2011). </w:t>
      </w:r>
      <w:r w:rsidRPr="00200B23">
        <w:rPr>
          <w:lang w:eastAsia="en-GB"/>
        </w:rPr>
        <w:t>D</w:t>
      </w:r>
      <w:r w:rsidRPr="00200B23">
        <w:rPr>
          <w:vertAlign w:val="subscript"/>
          <w:lang w:eastAsia="en-GB"/>
        </w:rPr>
        <w:t xml:space="preserve">xy </w:t>
      </w:r>
      <w:r w:rsidRPr="00200B23">
        <w:t>and F</w:t>
      </w:r>
      <w:r w:rsidRPr="00200B23">
        <w:rPr>
          <w:vertAlign w:val="subscript"/>
        </w:rPr>
        <w:t xml:space="preserve">ST </w:t>
      </w:r>
      <w:r w:rsidRPr="00200B23">
        <w:t>were calculated in 10 kb complete sliding windows with 1 kb step size, using publicly available python scripts (Martin, 2017).</w:t>
      </w:r>
    </w:p>
    <w:p w14:paraId="0DA7E620" w14:textId="77777777" w:rsidR="008E1D7C" w:rsidRPr="00200B23" w:rsidRDefault="008E1D7C" w:rsidP="008E1D7C">
      <w:pPr>
        <w:spacing w:before="40" w:afterLines="40" w:after="96"/>
        <w:rPr>
          <w:i/>
          <w:iCs/>
        </w:rPr>
      </w:pPr>
      <w:r w:rsidRPr="00200B23">
        <w:rPr>
          <w:i/>
          <w:iCs/>
        </w:rPr>
        <w:t>Identification of outlier F</w:t>
      </w:r>
      <w:r w:rsidRPr="00200B23">
        <w:rPr>
          <w:i/>
          <w:iCs/>
          <w:vertAlign w:val="subscript"/>
        </w:rPr>
        <w:t>ST</w:t>
      </w:r>
      <w:r w:rsidRPr="00200B23">
        <w:rPr>
          <w:i/>
          <w:iCs/>
        </w:rPr>
        <w:t xml:space="preserve"> using Bayescan</w:t>
      </w:r>
    </w:p>
    <w:p w14:paraId="7D340EF8" w14:textId="77777777" w:rsidR="008E1D7C" w:rsidRPr="00200B23" w:rsidRDefault="008E1D7C" w:rsidP="008E1D7C">
      <w:pPr>
        <w:spacing w:before="40" w:afterLines="40" w:after="96"/>
      </w:pPr>
      <w:r w:rsidRPr="00200B23">
        <w:t>Putatively divergent SNPs were identified using Bayescan v2.1 (Foll and Gaggiotti, 2008) with q-value threshold 0.05, after running for 5000 outputted iterations with 50,000 burn-in and retaining every 10</w:t>
      </w:r>
      <w:r w:rsidRPr="00200B23">
        <w:rPr>
          <w:vertAlign w:val="superscript"/>
        </w:rPr>
        <w:t>th</w:t>
      </w:r>
      <w:r w:rsidRPr="00200B23">
        <w:t xml:space="preserve"> iteration. </w:t>
      </w:r>
    </w:p>
    <w:p w14:paraId="512F4CE2" w14:textId="77777777" w:rsidR="008E1D7C" w:rsidRPr="00200B23" w:rsidRDefault="008E1D7C" w:rsidP="008E1D7C">
      <w:pPr>
        <w:pStyle w:val="Heading3"/>
        <w:numPr>
          <w:ilvl w:val="0"/>
          <w:numId w:val="0"/>
        </w:numPr>
        <w:ind w:left="1021" w:hanging="1021"/>
        <w:rPr>
          <w:sz w:val="24"/>
          <w:szCs w:val="24"/>
        </w:rPr>
      </w:pPr>
      <w:r w:rsidRPr="00200B23">
        <w:rPr>
          <w:sz w:val="24"/>
          <w:szCs w:val="24"/>
        </w:rPr>
        <w:t>DNA methylation</w:t>
      </w:r>
    </w:p>
    <w:p w14:paraId="1EA55FA2" w14:textId="77777777" w:rsidR="008E1D7C" w:rsidRPr="00200B23" w:rsidRDefault="008E1D7C" w:rsidP="008E1D7C">
      <w:pPr>
        <w:rPr>
          <w:b/>
        </w:rPr>
      </w:pPr>
      <w:r w:rsidRPr="00200B23">
        <w:rPr>
          <w:b/>
        </w:rPr>
        <w:t>Whole genome bisulfite sequencing (WGBS)</w:t>
      </w:r>
    </w:p>
    <w:p w14:paraId="4952820C" w14:textId="0CDC3C83" w:rsidR="008E1D7C" w:rsidRPr="00200B23" w:rsidRDefault="008E1D7C" w:rsidP="008E1D7C">
      <w:pPr>
        <w:spacing w:before="40" w:afterLines="40" w:after="96"/>
      </w:pPr>
      <w:r w:rsidRPr="00200B23">
        <w:t xml:space="preserve">Bisulfite conversion of DNA was carried out using the Zymo EZ DNA Methylation-Lightning kit (Zymo Research, CA, USA) and bisulfite converted reads were prepared using the TruSeq DNA Methylation kit (Illumina, CA, USA). WGBS libraries were sequenced as 150 bp single end reads with a 20 % </w:t>
      </w:r>
      <w:r w:rsidRPr="00200B23">
        <w:rPr>
          <w:i/>
        </w:rPr>
        <w:t>phiX</w:t>
      </w:r>
      <w:r w:rsidRPr="00200B23">
        <w:t xml:space="preserve"> spike-in. Raw reads were trimmed using Trimmomatic v0.32 (Bolger </w:t>
      </w:r>
      <w:r w:rsidRPr="00200B23">
        <w:rPr>
          <w:i/>
          <w:iCs/>
        </w:rPr>
        <w:t>et al</w:t>
      </w:r>
      <w:r w:rsidRPr="00200B23">
        <w:t xml:space="preserve">., 2014) and </w:t>
      </w:r>
      <w:r w:rsidRPr="00200B23">
        <w:rPr>
          <w:i/>
        </w:rPr>
        <w:t>phiX</w:t>
      </w:r>
      <w:r w:rsidRPr="00200B23">
        <w:t xml:space="preserve"> DNA and </w:t>
      </w:r>
      <w:r w:rsidRPr="00200B23">
        <w:lastRenderedPageBreak/>
        <w:t xml:space="preserve">contamination was removed with FastQ Screen. Bisulfite conversion efficiency was calculated as the percentage of unmethylated cytosines that were not converted to thymine in chloroplast sequences, since the chloroplast genome is expected to be unmethylated (Fojtová </w:t>
      </w:r>
      <w:r w:rsidRPr="00200B23">
        <w:rPr>
          <w:i/>
          <w:iCs/>
        </w:rPr>
        <w:t>et al</w:t>
      </w:r>
      <w:r w:rsidRPr="00200B23">
        <w:t>., 2001).</w:t>
      </w:r>
    </w:p>
    <w:p w14:paraId="7D53E909" w14:textId="77777777" w:rsidR="008E1D7C" w:rsidRPr="00200B23" w:rsidRDefault="008E1D7C" w:rsidP="008E1D7C">
      <w:pPr>
        <w:spacing w:before="40" w:afterLines="40" w:after="96"/>
        <w:rPr>
          <w:lang w:eastAsia="en-GB"/>
        </w:rPr>
      </w:pPr>
      <w:r w:rsidRPr="00200B23">
        <w:rPr>
          <w:lang w:eastAsia="en-US"/>
        </w:rPr>
        <w:t xml:space="preserve">Due to the high levels of fragmentation in the assembled </w:t>
      </w:r>
      <w:r w:rsidRPr="00200B23">
        <w:rPr>
          <w:i/>
          <w:iCs/>
          <w:lang w:eastAsia="en-US"/>
        </w:rPr>
        <w:t xml:space="preserve">P. lanceolata </w:t>
      </w:r>
      <w:r w:rsidRPr="00200B23">
        <w:rPr>
          <w:lang w:eastAsia="en-US"/>
        </w:rPr>
        <w:t xml:space="preserve">genome, all WGBS reads were aligned to the single reference rather than WGS for </w:t>
      </w:r>
      <w:proofErr w:type="gramStart"/>
      <w:r w:rsidRPr="00200B23">
        <w:rPr>
          <w:lang w:eastAsia="en-US"/>
        </w:rPr>
        <w:t>each individual</w:t>
      </w:r>
      <w:proofErr w:type="gramEnd"/>
      <w:r w:rsidRPr="00200B23">
        <w:rPr>
          <w:lang w:eastAsia="en-US"/>
        </w:rPr>
        <w:t xml:space="preserve">. This approach has the advantage of being computationally tractable and is widespread in the literature (e.g. Lu </w:t>
      </w:r>
      <w:r w:rsidRPr="00200B23">
        <w:rPr>
          <w:i/>
          <w:iCs/>
        </w:rPr>
        <w:t>et al</w:t>
      </w:r>
      <w:r w:rsidRPr="00200B23">
        <w:t>.</w:t>
      </w:r>
      <w:r w:rsidRPr="00200B23">
        <w:rPr>
          <w:lang w:eastAsia="en-US"/>
        </w:rPr>
        <w:t xml:space="preserve">, 2017; Yaish </w:t>
      </w:r>
      <w:r w:rsidRPr="00200B23">
        <w:rPr>
          <w:i/>
          <w:iCs/>
        </w:rPr>
        <w:t>et al</w:t>
      </w:r>
      <w:r w:rsidRPr="00200B23">
        <w:t>.</w:t>
      </w:r>
      <w:r w:rsidRPr="00200B23">
        <w:rPr>
          <w:lang w:eastAsia="en-US"/>
        </w:rPr>
        <w:t xml:space="preserve">, 2018) but has the disadvantage that </w:t>
      </w:r>
      <w:r w:rsidRPr="00200B23">
        <w:t>cytosine (C) to thymine (T) SNPs between individuals cannot be distinguished from an unmethylated C in one individual and a methylated C in another following bisulfite conversion. Sites of C-T polymorphism identified in the population were removed from the analysis of differential methylation.</w:t>
      </w:r>
    </w:p>
    <w:p w14:paraId="172006F1" w14:textId="77777777" w:rsidR="008E1D7C" w:rsidRPr="00200B23" w:rsidRDefault="008E1D7C" w:rsidP="008E1D7C">
      <w:pPr>
        <w:spacing w:before="40" w:afterLines="40" w:after="96"/>
      </w:pPr>
      <w:r w:rsidRPr="00200B23">
        <w:t xml:space="preserve">To analyse methylation patterns in the </w:t>
      </w:r>
      <w:r w:rsidRPr="00200B23">
        <w:rPr>
          <w:i/>
          <w:iCs/>
        </w:rPr>
        <w:t>P. lanceolata</w:t>
      </w:r>
      <w:r w:rsidRPr="00200B23">
        <w:t xml:space="preserve"> 2 kb filtered genome, trimmed WGBS reads were aligned to the filtered assembly using Bismark v0.19.0 (Krueger and Andrews, 2011) with Bowtie2 v2.3.1 (Langmead and Salzberg, 2012). Bismark aligned the trimmed WGBS reads to the filtered genome allowing a maximum of 20 mismatches and with --score_min L,</w:t>
      </w:r>
      <w:proofErr w:type="gramStart"/>
      <w:r w:rsidRPr="00200B23">
        <w:t>0,-</w:t>
      </w:r>
      <w:proofErr w:type="gramEnd"/>
      <w:r w:rsidRPr="00200B23">
        <w:t xml:space="preserve">0.4 (Krueger and Andrews, 2011) and extracted methylation calls for each cytosine. Genome-wide weighted methylation was calculated as described by Schultz </w:t>
      </w:r>
      <w:r w:rsidRPr="00200B23">
        <w:rPr>
          <w:i/>
        </w:rPr>
        <w:t>et al.</w:t>
      </w:r>
      <w:r w:rsidRPr="00200B23">
        <w:t xml:space="preserve"> (2012).</w:t>
      </w:r>
    </w:p>
    <w:p w14:paraId="42B70B04" w14:textId="77777777" w:rsidR="008E1D7C" w:rsidRPr="00200B23" w:rsidRDefault="008E1D7C" w:rsidP="008E1D7C">
      <w:pPr>
        <w:rPr>
          <w:i/>
        </w:rPr>
      </w:pPr>
      <w:r w:rsidRPr="00200B23">
        <w:rPr>
          <w:i/>
        </w:rPr>
        <w:t>Identifying differential methylation</w:t>
      </w:r>
    </w:p>
    <w:p w14:paraId="032E6C87" w14:textId="77777777" w:rsidR="008E1D7C" w:rsidRPr="00200B23" w:rsidRDefault="008E1D7C" w:rsidP="008E1D7C">
      <w:pPr>
        <w:spacing w:before="40" w:afterLines="40" w:after="96"/>
      </w:pPr>
      <w:r w:rsidRPr="00200B23">
        <w:t xml:space="preserve">Differential methylation was analysed through two separate approaches, firstly as tiles to identify genome-wide patterns of differential methylation, and secondly individual sites were analysed to identify treatment-associated DMSs (Eichten </w:t>
      </w:r>
      <w:r w:rsidRPr="00200B23">
        <w:rPr>
          <w:i/>
          <w:iCs/>
        </w:rPr>
        <w:t>et al</w:t>
      </w:r>
      <w:r w:rsidRPr="00200B23">
        <w:t xml:space="preserve">., 2016; Ganguly </w:t>
      </w:r>
      <w:r w:rsidRPr="00200B23">
        <w:rPr>
          <w:i/>
          <w:iCs/>
        </w:rPr>
        <w:t>et al</w:t>
      </w:r>
      <w:r w:rsidRPr="00200B23">
        <w:t>., 2017).</w:t>
      </w:r>
    </w:p>
    <w:p w14:paraId="270622E1" w14:textId="77777777" w:rsidR="008E1D7C" w:rsidRPr="00200B23" w:rsidRDefault="008E1D7C" w:rsidP="008E1D7C">
      <w:pPr>
        <w:pStyle w:val="ListParagraph"/>
        <w:numPr>
          <w:ilvl w:val="0"/>
          <w:numId w:val="2"/>
        </w:numPr>
        <w:spacing w:before="40" w:afterLines="40" w:after="96"/>
        <w:rPr>
          <w:i/>
          <w:iCs/>
        </w:rPr>
      </w:pPr>
      <w:r w:rsidRPr="00200B23">
        <w:rPr>
          <w:i/>
          <w:iCs/>
        </w:rPr>
        <w:t>1000 bp tile analysis in methylKit</w:t>
      </w:r>
    </w:p>
    <w:p w14:paraId="3174CF2F" w14:textId="77777777" w:rsidR="008E1D7C" w:rsidRPr="00200B23" w:rsidRDefault="008E1D7C" w:rsidP="008E1D7C">
      <w:pPr>
        <w:spacing w:before="40" w:afterLines="40" w:after="96"/>
      </w:pPr>
      <w:r w:rsidRPr="00200B23">
        <w:t xml:space="preserve">Methylation call files were converted to coverage and bed files and sorted by chromosome with bismark2bedgraph (Krueger and Andrews, 2011) and then converted to report files with </w:t>
      </w:r>
      <w:r w:rsidRPr="00200B23">
        <w:rPr>
          <w:i/>
          <w:iCs/>
        </w:rPr>
        <w:t>coverage2cytosine</w:t>
      </w:r>
      <w:r w:rsidRPr="00200B23">
        <w:t xml:space="preserve"> and read into Methylkit with coverage </w:t>
      </w:r>
      <w:r w:rsidRPr="00200B23">
        <w:rPr>
          <w:rFonts w:cs="Calibri"/>
        </w:rPr>
        <w:t>≥</w:t>
      </w:r>
      <w:r w:rsidRPr="00200B23">
        <w:t xml:space="preserve"> 3 (Akalin, 2016) in</w:t>
      </w:r>
      <w:r w:rsidRPr="00200B23">
        <w:rPr>
          <w:rFonts w:cstheme="majorBidi"/>
        </w:rPr>
        <w:t xml:space="preserve"> R v 3.4.1</w:t>
      </w:r>
      <w:r w:rsidRPr="00200B23">
        <w:t xml:space="preserve"> (</w:t>
      </w:r>
      <w:r w:rsidRPr="00200B23">
        <w:rPr>
          <w:rFonts w:cstheme="majorBidi"/>
        </w:rPr>
        <w:t>R Core Team, 2013</w:t>
      </w:r>
      <w:r w:rsidRPr="00200B23">
        <w:t xml:space="preserve">). 1000 bp tiles present across all samples were identified using Methylkit (Akalin </w:t>
      </w:r>
      <w:r w:rsidRPr="00200B23">
        <w:rPr>
          <w:i/>
          <w:iCs/>
        </w:rPr>
        <w:t>et al</w:t>
      </w:r>
      <w:r w:rsidRPr="00200B23">
        <w:t xml:space="preserve">., 2012). Global analysis of methylation in unfiltered 1000 bp tiles was conducted using the </w:t>
      </w:r>
      <w:r w:rsidRPr="006D2844">
        <w:rPr>
          <w:i/>
          <w:iCs/>
        </w:rPr>
        <w:t>PCAsamples</w:t>
      </w:r>
      <w:r w:rsidRPr="00200B23">
        <w:t xml:space="preserve"> function in Methykit.</w:t>
      </w:r>
    </w:p>
    <w:p w14:paraId="693D0674" w14:textId="77777777" w:rsidR="008E1D7C" w:rsidRPr="00200B23" w:rsidRDefault="008E1D7C" w:rsidP="008E1D7C">
      <w:pPr>
        <w:spacing w:before="40" w:afterLines="40" w:after="96"/>
      </w:pPr>
      <w:r w:rsidRPr="00200B23">
        <w:t>To identify differentially methylated 1000 bp tiles, a chi-squared test was implemented between pairwise treatment groups using the</w:t>
      </w:r>
      <w:r w:rsidRPr="00200B23">
        <w:rPr>
          <w:i/>
          <w:iCs/>
        </w:rPr>
        <w:t xml:space="preserve"> calculateDiffMeth</w:t>
      </w:r>
      <w:r w:rsidRPr="00200B23">
        <w:t xml:space="preserve"> function, using Benjamini-Hochberg correction with maximum FDR corrected p</w:t>
      </w:r>
      <w:r w:rsidRPr="00200B23">
        <w:noBreakHyphen/>
        <w:t xml:space="preserve">value &lt;0.00001 and minimum methylation difference dependent on cytosine context: CG 40 %, CHG 20 %, CHH 10 % (Akalin </w:t>
      </w:r>
      <w:r w:rsidRPr="00200B23">
        <w:rPr>
          <w:i/>
          <w:iCs/>
        </w:rPr>
        <w:t>et al</w:t>
      </w:r>
      <w:r w:rsidRPr="00200B23">
        <w:t>., 2012, Benjamini and Hochberg, 1995). Percentage methylation of these differentially methylated tiles was visualised with pheatmap (Kolde</w:t>
      </w:r>
      <w:r w:rsidRPr="00200B23">
        <w:rPr>
          <w:rFonts w:cstheme="majorBidi"/>
        </w:rPr>
        <w:t>, 2013).</w:t>
      </w:r>
    </w:p>
    <w:p w14:paraId="652D7BD0" w14:textId="77777777" w:rsidR="008E1D7C" w:rsidRPr="00200B23" w:rsidRDefault="008E1D7C" w:rsidP="008E1D7C">
      <w:pPr>
        <w:pStyle w:val="ListParagraph"/>
        <w:numPr>
          <w:ilvl w:val="0"/>
          <w:numId w:val="2"/>
        </w:numPr>
        <w:spacing w:before="40" w:afterLines="40" w:after="96"/>
        <w:rPr>
          <w:i/>
          <w:iCs/>
        </w:rPr>
      </w:pPr>
      <w:r w:rsidRPr="00200B23">
        <w:rPr>
          <w:i/>
          <w:iCs/>
        </w:rPr>
        <w:lastRenderedPageBreak/>
        <w:t>DMS identification in DSS</w:t>
      </w:r>
    </w:p>
    <w:p w14:paraId="1CF3B514" w14:textId="6488F45B" w:rsidR="008E1D7C" w:rsidRPr="00200B23" w:rsidRDefault="008E1D7C" w:rsidP="008E1D7C">
      <w:pPr>
        <w:spacing w:before="40" w:afterLines="40" w:after="96"/>
      </w:pPr>
      <w:r w:rsidRPr="00200B23">
        <w:t xml:space="preserve">DMSs were identified from methylation calls using the R package DSS (Park and Wu, 2016). DSS implements algorithms for the identification of differential methylation using the dispersion shrinkage method and Wald tests assuming a beta-binomial error distribution. DMSs were identified from filtered coverage report files, including only sites with coverage </w:t>
      </w:r>
      <w:r w:rsidRPr="00200B23">
        <w:rPr>
          <w:rFonts w:cs="Calibri"/>
        </w:rPr>
        <w:t>≥ 3</w:t>
      </w:r>
      <w:r w:rsidRPr="00200B23">
        <w:t xml:space="preserve"> and with </w:t>
      </w:r>
      <w:r w:rsidRPr="00200B23">
        <w:rPr>
          <w:rFonts w:cs="Calibri"/>
        </w:rPr>
        <w:t>≥</w:t>
      </w:r>
      <w:r w:rsidRPr="00200B23">
        <w:t xml:space="preserve"> 3 samples per treatment group. Downstream analyses were conducted using DMSs filtered by FDR&lt;0.05. </w:t>
      </w:r>
      <w:bookmarkStart w:id="8" w:name="_Hlk41049329"/>
      <w:r w:rsidRPr="00200B23">
        <w:t xml:space="preserve">Number of DMSs were calculated in 10 kb complete sliding windows with a 1 kb step size and these were plotted against </w:t>
      </w:r>
      <w:r w:rsidR="006E28EE" w:rsidRPr="00200B23">
        <w:rPr>
          <w:lang w:eastAsia="en-GB"/>
        </w:rPr>
        <w:t>D</w:t>
      </w:r>
      <w:r w:rsidR="006E28EE" w:rsidRPr="00200B23">
        <w:rPr>
          <w:vertAlign w:val="subscript"/>
          <w:lang w:eastAsia="en-GB"/>
        </w:rPr>
        <w:t>xy</w:t>
      </w:r>
      <w:r w:rsidRPr="00200B23">
        <w:t xml:space="preserve"> and </w:t>
      </w:r>
      <w:r w:rsidR="00BB7A6C">
        <w:rPr>
          <w:lang w:eastAsia="en-GB"/>
        </w:rPr>
        <w:t>F</w:t>
      </w:r>
      <w:r w:rsidR="00BB7A6C">
        <w:rPr>
          <w:vertAlign w:val="subscript"/>
          <w:lang w:eastAsia="en-GB"/>
        </w:rPr>
        <w:t>ST</w:t>
      </w:r>
      <w:r w:rsidRPr="00200B23">
        <w:t xml:space="preserve"> in that region. Correlations were assessed with Spearman’s rank correlation using </w:t>
      </w:r>
      <w:r w:rsidRPr="00200B23">
        <w:rPr>
          <w:rFonts w:cs="Calibri"/>
        </w:rPr>
        <w:t>ρ</w:t>
      </w:r>
      <w:r w:rsidRPr="00200B23">
        <w:rPr>
          <w:vertAlign w:val="superscript"/>
        </w:rPr>
        <w:t>2</w:t>
      </w:r>
      <w:r w:rsidRPr="00200B23">
        <w:t xml:space="preserve"> to approximate the proportion of shared variance between the ranked variables.</w:t>
      </w:r>
    </w:p>
    <w:bookmarkEnd w:id="8"/>
    <w:p w14:paraId="4C7683ED" w14:textId="77777777" w:rsidR="008E1D7C" w:rsidRPr="00200B23" w:rsidRDefault="008E1D7C" w:rsidP="008E1D7C">
      <w:pPr>
        <w:pStyle w:val="Heading3"/>
        <w:numPr>
          <w:ilvl w:val="0"/>
          <w:numId w:val="0"/>
        </w:numPr>
        <w:ind w:left="1021" w:hanging="1021"/>
        <w:rPr>
          <w:sz w:val="24"/>
          <w:szCs w:val="24"/>
        </w:rPr>
      </w:pPr>
      <w:r w:rsidRPr="00200B23">
        <w:rPr>
          <w:sz w:val="24"/>
          <w:szCs w:val="24"/>
        </w:rPr>
        <w:t>Gene expression</w:t>
      </w:r>
    </w:p>
    <w:p w14:paraId="79AFF5C2" w14:textId="77777777" w:rsidR="008E1D7C" w:rsidRPr="00200B23" w:rsidRDefault="008E1D7C" w:rsidP="008E1D7C">
      <w:pPr>
        <w:spacing w:before="40" w:afterLines="40" w:after="96"/>
      </w:pPr>
      <w:r w:rsidRPr="00200B23">
        <w:rPr>
          <w:lang w:eastAsia="en-US"/>
        </w:rPr>
        <w:t xml:space="preserve">The RNA sequencing dataset previously reported in Watson-Lazowski </w:t>
      </w:r>
      <w:r w:rsidRPr="00200B23">
        <w:rPr>
          <w:i/>
          <w:iCs/>
          <w:lang w:eastAsia="en-US"/>
        </w:rPr>
        <w:t>et al.</w:t>
      </w:r>
      <w:r w:rsidRPr="00200B23">
        <w:rPr>
          <w:lang w:eastAsia="en-US"/>
        </w:rPr>
        <w:t xml:space="preserve"> (2016) was re-analysed here utilising increased computational resources. Protocols for RNA extraction and </w:t>
      </w:r>
      <w:r w:rsidRPr="00200B23">
        <w:t xml:space="preserve">sequencing are described in Watson-Lazowski </w:t>
      </w:r>
      <w:r w:rsidRPr="00200B23">
        <w:rPr>
          <w:i/>
          <w:iCs/>
        </w:rPr>
        <w:t>et al.</w:t>
      </w:r>
      <w:r w:rsidRPr="00200B23">
        <w:t xml:space="preserve">, 2016 (Supporting information Methods S1). Adapters and poor-quality bases were trimmed from raw reads with Trimmomatic v0.32 (Bolger </w:t>
      </w:r>
      <w:r w:rsidRPr="00200B23">
        <w:rPr>
          <w:i/>
          <w:iCs/>
        </w:rPr>
        <w:t>et al</w:t>
      </w:r>
      <w:r w:rsidRPr="00200B23">
        <w:t>., 2014)</w:t>
      </w:r>
      <w:r w:rsidRPr="00200B23">
        <w:rPr>
          <w:rFonts w:asciiTheme="minorHAnsi" w:hAnsiTheme="minorHAnsi" w:cstheme="minorHAnsi"/>
          <w:lang w:eastAsia="en-GB"/>
        </w:rPr>
        <w:t>.</w:t>
      </w:r>
      <w:r w:rsidRPr="00200B23">
        <w:rPr>
          <w:rFonts w:asciiTheme="minorHAnsi" w:hAnsiTheme="minorHAnsi" w:cstheme="minorHAnsi"/>
        </w:rPr>
        <w:t xml:space="preserve"> The reference</w:t>
      </w:r>
      <w:r w:rsidRPr="00200B23">
        <w:t xml:space="preserve"> transcriptome was assembled </w:t>
      </w:r>
      <w:r w:rsidRPr="00200B23">
        <w:rPr>
          <w:i/>
          <w:iCs/>
        </w:rPr>
        <w:t>de novo</w:t>
      </w:r>
      <w:r w:rsidRPr="00200B23">
        <w:t xml:space="preserve"> from normalised reads of twelve samples using Trinity v2.4.0 </w:t>
      </w:r>
      <w:r w:rsidRPr="00200B23">
        <w:rPr>
          <w:noProof/>
        </w:rPr>
        <w:t xml:space="preserve">(Haas </w:t>
      </w:r>
      <w:r w:rsidRPr="00200B23">
        <w:rPr>
          <w:i/>
          <w:iCs/>
        </w:rPr>
        <w:t>et al</w:t>
      </w:r>
      <w:r w:rsidRPr="00200B23">
        <w:t>.</w:t>
      </w:r>
      <w:r w:rsidRPr="00200B23">
        <w:rPr>
          <w:noProof/>
        </w:rPr>
        <w:t xml:space="preserve">, 2013). Transcripts from the assembled transcriptome were aligned to The Arabidopsis Information Resource (TAIR10; Berardini </w:t>
      </w:r>
      <w:r w:rsidRPr="00200B23">
        <w:rPr>
          <w:i/>
          <w:iCs/>
        </w:rPr>
        <w:t>et al</w:t>
      </w:r>
      <w:r w:rsidRPr="00200B23">
        <w:t>.</w:t>
      </w:r>
      <w:r w:rsidRPr="00200B23">
        <w:rPr>
          <w:noProof/>
        </w:rPr>
        <w:t>, 2015) using BLASTX (</w:t>
      </w:r>
      <w:r w:rsidRPr="00200B23">
        <w:rPr>
          <w:sz w:val="23"/>
          <w:szCs w:val="23"/>
        </w:rPr>
        <w:t>e-value</w:t>
      </w:r>
      <w:r w:rsidRPr="00200B23">
        <w:rPr>
          <w:lang w:eastAsia="en-GB"/>
        </w:rPr>
        <w:t xml:space="preserve"> &lt;1x10</w:t>
      </w:r>
      <w:r w:rsidRPr="00200B23">
        <w:rPr>
          <w:vertAlign w:val="superscript"/>
          <w:lang w:eastAsia="en-GB"/>
        </w:rPr>
        <w:t>-10</w:t>
      </w:r>
      <w:r w:rsidRPr="00200B23">
        <w:rPr>
          <w:noProof/>
        </w:rPr>
        <w:t xml:space="preserve">) (Altschul </w:t>
      </w:r>
      <w:r w:rsidRPr="00200B23">
        <w:rPr>
          <w:i/>
          <w:iCs/>
        </w:rPr>
        <w:t>et al</w:t>
      </w:r>
      <w:r w:rsidRPr="00200B23">
        <w:t>.</w:t>
      </w:r>
      <w:r w:rsidRPr="00200B23">
        <w:rPr>
          <w:noProof/>
        </w:rPr>
        <w:t xml:space="preserve">, 1990). RNA sequencing libraries were mapped back to the assembled transcriptome and component counts were converted to TMM-normalised FPKM which standardises counts by sequencing depth and gene length. </w:t>
      </w:r>
    </w:p>
    <w:p w14:paraId="6E740B6F" w14:textId="77777777" w:rsidR="008E1D7C" w:rsidRPr="00200B23" w:rsidRDefault="008E1D7C" w:rsidP="008E1D7C">
      <w:pPr>
        <w:spacing w:before="40" w:afterLines="40" w:after="96"/>
        <w:rPr>
          <w:noProof/>
        </w:rPr>
      </w:pPr>
      <w:r w:rsidRPr="00200B23">
        <w:rPr>
          <w:noProof/>
        </w:rPr>
        <w:t xml:space="preserve">Transcripts that were differentially expressed (DE) were identified by implementing a generalized linear model (glm) with negative binomial error distribution in edgeR (McCarthy </w:t>
      </w:r>
      <w:r w:rsidRPr="00200B23">
        <w:rPr>
          <w:i/>
          <w:iCs/>
        </w:rPr>
        <w:t>et al</w:t>
      </w:r>
      <w:r w:rsidRPr="00200B23">
        <w:t>.</w:t>
      </w:r>
      <w:r w:rsidRPr="00200B23">
        <w:rPr>
          <w:noProof/>
        </w:rPr>
        <w:t xml:space="preserve">, 2012) and transcripts were considered DE when FDR&lt;0.05. Transcripts were functionally annotated and assigned to Gene Ontology (GO) categories using DAVID (Dennis </w:t>
      </w:r>
      <w:r w:rsidRPr="00200B23">
        <w:rPr>
          <w:i/>
          <w:iCs/>
        </w:rPr>
        <w:t>et al</w:t>
      </w:r>
      <w:r w:rsidRPr="00200B23">
        <w:t>.</w:t>
      </w:r>
      <w:r w:rsidRPr="00200B23">
        <w:rPr>
          <w:noProof/>
        </w:rPr>
        <w:t xml:space="preserve">, 2003) and visualised using GOplot (Walter </w:t>
      </w:r>
      <w:r w:rsidRPr="00200B23">
        <w:rPr>
          <w:i/>
          <w:iCs/>
        </w:rPr>
        <w:t>et al</w:t>
      </w:r>
      <w:r w:rsidRPr="00200B23">
        <w:t>.</w:t>
      </w:r>
      <w:r w:rsidRPr="00200B23">
        <w:rPr>
          <w:noProof/>
        </w:rPr>
        <w:t xml:space="preserve"> 2015). </w:t>
      </w:r>
    </w:p>
    <w:p w14:paraId="74E79A2E" w14:textId="77777777" w:rsidR="008E1D7C" w:rsidRPr="00200B23" w:rsidRDefault="008E1D7C" w:rsidP="008E1D7C">
      <w:pPr>
        <w:pStyle w:val="Heading3"/>
        <w:numPr>
          <w:ilvl w:val="0"/>
          <w:numId w:val="0"/>
        </w:numPr>
        <w:ind w:left="1021" w:hanging="1021"/>
        <w:rPr>
          <w:sz w:val="24"/>
          <w:szCs w:val="24"/>
        </w:rPr>
      </w:pPr>
      <w:r w:rsidRPr="00200B23">
        <w:rPr>
          <w:sz w:val="24"/>
          <w:szCs w:val="24"/>
        </w:rPr>
        <w:t>Co-location of DMSs, SNPs and DE transcripts</w:t>
      </w:r>
    </w:p>
    <w:p w14:paraId="7412D676" w14:textId="77777777" w:rsidR="008E1D7C" w:rsidRPr="00200B23" w:rsidRDefault="008E1D7C" w:rsidP="008E1D7C">
      <w:pPr>
        <w:spacing w:before="40" w:afterLines="40" w:after="96"/>
        <w:rPr>
          <w:lang w:eastAsia="en-US"/>
        </w:rPr>
      </w:pPr>
      <w:r w:rsidRPr="00200B23">
        <w:rPr>
          <w:lang w:eastAsia="en-GB"/>
        </w:rPr>
        <w:t>For analysis of the co-location of DE transcripts to regions of the genome with DMSs and SNPs we mapped transcripts to the 2 kb filtered genome with BLAST (</w:t>
      </w:r>
      <w:r w:rsidRPr="00200B23">
        <w:rPr>
          <w:sz w:val="23"/>
          <w:szCs w:val="23"/>
        </w:rPr>
        <w:t>e-value</w:t>
      </w:r>
      <w:r w:rsidRPr="00200B23">
        <w:rPr>
          <w:lang w:eastAsia="en-GB"/>
        </w:rPr>
        <w:t xml:space="preserve"> &lt;1x10</w:t>
      </w:r>
      <w:r w:rsidRPr="00200B23">
        <w:rPr>
          <w:vertAlign w:val="superscript"/>
          <w:lang w:eastAsia="en-GB"/>
        </w:rPr>
        <w:t>-4</w:t>
      </w:r>
      <w:r w:rsidRPr="00200B23">
        <w:rPr>
          <w:lang w:eastAsia="en-GB"/>
        </w:rPr>
        <w:t xml:space="preserve"> and</w:t>
      </w:r>
      <w:r w:rsidRPr="00200B23">
        <w:rPr>
          <w:sz w:val="23"/>
          <w:szCs w:val="23"/>
        </w:rPr>
        <w:t xml:space="preserve"> &gt;95 % similarity)</w:t>
      </w:r>
      <w:r w:rsidRPr="00200B23">
        <w:rPr>
          <w:lang w:eastAsia="en-US"/>
        </w:rPr>
        <w:t>. The locations of mapped DE transcripts were cross-referenced with the location of DMSs and F</w:t>
      </w:r>
      <w:r w:rsidRPr="00200B23">
        <w:rPr>
          <w:vertAlign w:val="subscript"/>
          <w:lang w:eastAsia="en-US"/>
        </w:rPr>
        <w:t>ST</w:t>
      </w:r>
      <w:r w:rsidRPr="00200B23">
        <w:rPr>
          <w:lang w:eastAsia="en-US"/>
        </w:rPr>
        <w:t xml:space="preserve"> outlier SNPs using custom R scripts with </w:t>
      </w:r>
      <w:r w:rsidRPr="00200B23">
        <w:rPr>
          <w:i/>
          <w:lang w:eastAsia="en-US"/>
        </w:rPr>
        <w:t>GenomicRanges</w:t>
      </w:r>
      <w:r w:rsidRPr="00200B23">
        <w:rPr>
          <w:lang w:eastAsia="en-US"/>
        </w:rPr>
        <w:t xml:space="preserve"> (Lawrence </w:t>
      </w:r>
      <w:r w:rsidRPr="00200B23">
        <w:rPr>
          <w:i/>
          <w:lang w:eastAsia="en-US"/>
        </w:rPr>
        <w:t>et al.,</w:t>
      </w:r>
      <w:r w:rsidRPr="00200B23">
        <w:rPr>
          <w:lang w:eastAsia="en-US"/>
        </w:rPr>
        <w:t xml:space="preserve"> 2013). LD decay was calculated using PopLDdecay (Zhang et al., 2019) and 1 kb was used to identify DMSs and SNPs that were potentially in LD with DE transcripts, since r</w:t>
      </w:r>
      <w:r w:rsidRPr="00200B23">
        <w:rPr>
          <w:vertAlign w:val="superscript"/>
          <w:lang w:eastAsia="en-US"/>
        </w:rPr>
        <w:t>2</w:t>
      </w:r>
      <w:r w:rsidRPr="00200B23">
        <w:rPr>
          <w:lang w:eastAsia="en-US"/>
        </w:rPr>
        <w:t xml:space="preserve"> had decreased to 0.11 at 1 kb (Supporting information Figure S3). For predicted gene features and transcripts mapping to the genome, methylation of those features was plotted against the expression of the transcript. </w:t>
      </w:r>
    </w:p>
    <w:p w14:paraId="07B5B7C4" w14:textId="77777777" w:rsidR="008E1D7C" w:rsidRPr="00200B23" w:rsidRDefault="008E1D7C" w:rsidP="008E1D7C">
      <w:pPr>
        <w:pStyle w:val="Heading2"/>
        <w:numPr>
          <w:ilvl w:val="0"/>
          <w:numId w:val="0"/>
        </w:numPr>
        <w:ind w:left="851" w:hanging="851"/>
      </w:pPr>
      <w:r w:rsidRPr="00200B23">
        <w:t>Results</w:t>
      </w:r>
    </w:p>
    <w:p w14:paraId="61577DA4" w14:textId="77777777" w:rsidR="008E1D7C" w:rsidRPr="00200B23" w:rsidRDefault="008E1D7C" w:rsidP="008E1D7C">
      <w:pPr>
        <w:spacing w:before="240"/>
        <w:rPr>
          <w:lang w:eastAsia="en-GB"/>
        </w:rPr>
      </w:pPr>
      <w:r w:rsidRPr="00200B23">
        <w:rPr>
          <w:lang w:eastAsia="en-US"/>
        </w:rPr>
        <w:t xml:space="preserve">The study species for this analysis, </w:t>
      </w:r>
      <w:r w:rsidRPr="00200B23">
        <w:rPr>
          <w:i/>
          <w:lang w:eastAsia="en-US"/>
        </w:rPr>
        <w:t>P.</w:t>
      </w:r>
      <w:r w:rsidRPr="00200B23">
        <w:rPr>
          <w:lang w:eastAsia="en-US"/>
        </w:rPr>
        <w:t xml:space="preserve"> </w:t>
      </w:r>
      <w:r w:rsidRPr="00200B23">
        <w:rPr>
          <w:i/>
          <w:iCs/>
          <w:lang w:eastAsia="en-US"/>
        </w:rPr>
        <w:t>lanceolata</w:t>
      </w:r>
      <w:r w:rsidRPr="00200B23">
        <w:rPr>
          <w:i/>
          <w:lang w:eastAsia="en-US"/>
        </w:rPr>
        <w:t xml:space="preserve"> </w:t>
      </w:r>
      <w:r w:rsidRPr="00200B23">
        <w:rPr>
          <w:lang w:eastAsia="en-US"/>
        </w:rPr>
        <w:t>is a non-model species with previously limited genetic resources available. Here, a genome assembly, WGS, WGBS and RNA-Seq have been integrated in parallel, to explore the mechanistic basis of plant response to elevated [CO</w:t>
      </w:r>
      <w:r w:rsidRPr="00200B23">
        <w:rPr>
          <w:vertAlign w:val="subscript"/>
          <w:lang w:eastAsia="en-US"/>
        </w:rPr>
        <w:t>2</w:t>
      </w:r>
      <w:r w:rsidRPr="00200B23">
        <w:rPr>
          <w:lang w:eastAsia="en-US"/>
        </w:rPr>
        <w:t xml:space="preserve">] (Figure 1). </w:t>
      </w:r>
    </w:p>
    <w:p w14:paraId="747BF98E" w14:textId="77777777" w:rsidR="008E1D7C" w:rsidRPr="00200B23" w:rsidRDefault="008E1D7C" w:rsidP="008E1D7C">
      <w:pPr>
        <w:pStyle w:val="Heading3"/>
        <w:keepLines w:val="0"/>
        <w:numPr>
          <w:ilvl w:val="0"/>
          <w:numId w:val="0"/>
        </w:numPr>
        <w:spacing w:before="40" w:afterLines="40" w:after="96"/>
        <w:ind w:left="1021" w:hanging="1021"/>
        <w:rPr>
          <w:sz w:val="24"/>
          <w:szCs w:val="24"/>
        </w:rPr>
      </w:pPr>
      <w:bookmarkStart w:id="9" w:name="_Toc528833956"/>
      <w:r w:rsidRPr="00200B23">
        <w:rPr>
          <w:sz w:val="24"/>
          <w:szCs w:val="24"/>
        </w:rPr>
        <w:t>Genome assembly and feature prediction</w:t>
      </w:r>
      <w:bookmarkEnd w:id="9"/>
    </w:p>
    <w:p w14:paraId="5321BBE3" w14:textId="77777777" w:rsidR="008E1D7C" w:rsidRPr="00200B23" w:rsidRDefault="008E1D7C" w:rsidP="008E1D7C">
      <w:pPr>
        <w:spacing w:before="40" w:afterLines="40" w:after="96"/>
      </w:pPr>
      <w:r w:rsidRPr="00200B23">
        <w:rPr>
          <w:lang w:eastAsia="en-GB"/>
        </w:rPr>
        <w:t xml:space="preserve">Short read genome assembly produced a genome of </w:t>
      </w:r>
      <w:r w:rsidRPr="00200B23">
        <w:rPr>
          <w:rFonts w:cstheme="minorBidi"/>
        </w:rPr>
        <w:t xml:space="preserve">1,425,357 kb of sequence, which corresponds closely to the 1.4 Gb estimated genome size of </w:t>
      </w:r>
      <w:r w:rsidRPr="00200B23">
        <w:rPr>
          <w:rFonts w:cstheme="minorBidi"/>
          <w:i/>
        </w:rPr>
        <w:t>P. lanceolata</w:t>
      </w:r>
      <w:r w:rsidRPr="00200B23">
        <w:rPr>
          <w:rFonts w:cstheme="minorBidi"/>
        </w:rPr>
        <w:t xml:space="preserve"> (Wong and Murray, 2012). The assembly was highly fragmented, consisting of 4,075,744 contigs with N50 of 1.8 kb (Supporting information Table S1). When the genome was filtered to sequences &gt;2 kb, 13.7 % of the full sequence was represented, with 63.2 % of single-copy orthologs (</w:t>
      </w:r>
      <w:r w:rsidRPr="00200B23">
        <w:t xml:space="preserve">SCO) from </w:t>
      </w:r>
      <w:r w:rsidRPr="00200B23">
        <w:rPr>
          <w:i/>
          <w:iCs/>
        </w:rPr>
        <w:t>Arabidopsis thaliana</w:t>
      </w:r>
      <w:r w:rsidRPr="00200B23">
        <w:t xml:space="preserve"> identified with BUSCO (</w:t>
      </w:r>
      <w:r w:rsidRPr="00200B23">
        <w:rPr>
          <w:rFonts w:eastAsiaTheme="majorEastAsia"/>
        </w:rPr>
        <w:t xml:space="preserve">Simão </w:t>
      </w:r>
      <w:r w:rsidRPr="00200B23">
        <w:rPr>
          <w:i/>
          <w:iCs/>
        </w:rPr>
        <w:t>et al</w:t>
      </w:r>
      <w:r w:rsidRPr="00200B23">
        <w:t>.</w:t>
      </w:r>
      <w:r w:rsidRPr="00200B23">
        <w:rPr>
          <w:rFonts w:eastAsiaTheme="majorEastAsia"/>
        </w:rPr>
        <w:t>, 2015)</w:t>
      </w:r>
      <w:r w:rsidRPr="00200B23">
        <w:t xml:space="preserve"> as being complete and a further 7.2% present but fragmented </w:t>
      </w:r>
      <w:r w:rsidRPr="00200B23">
        <w:rPr>
          <w:rFonts w:cstheme="minorBidi"/>
        </w:rPr>
        <w:t>(Supporting information Table S2 &amp; Figure S4)</w:t>
      </w:r>
      <w:r w:rsidRPr="00200B23">
        <w:t xml:space="preserve">. The Maker annotation pipeline </w:t>
      </w:r>
      <w:r w:rsidRPr="00200B23">
        <w:rPr>
          <w:lang w:eastAsia="en-US"/>
        </w:rPr>
        <w:t xml:space="preserve">(Cantarel </w:t>
      </w:r>
      <w:r w:rsidRPr="00200B23">
        <w:rPr>
          <w:i/>
          <w:iCs/>
        </w:rPr>
        <w:t>et al</w:t>
      </w:r>
      <w:r w:rsidRPr="00200B23">
        <w:t>.</w:t>
      </w:r>
      <w:r w:rsidRPr="00200B23">
        <w:rPr>
          <w:lang w:eastAsia="en-US"/>
        </w:rPr>
        <w:t>, 2008)</w:t>
      </w:r>
      <w:r w:rsidRPr="00200B23">
        <w:t xml:space="preserve"> predicted 16,039 genes with 26 % of predicted genes having AED&lt;0.5 (90 % is considered well-annotated, Campbell </w:t>
      </w:r>
      <w:r w:rsidRPr="00200B23">
        <w:rPr>
          <w:i/>
          <w:iCs/>
        </w:rPr>
        <w:t>et al</w:t>
      </w:r>
      <w:r w:rsidRPr="00200B23">
        <w:t xml:space="preserve">., 2014). Gene prediction was generally poor, likely because of the high fragmentation of the contig assembly and lack of protein sequence evidence from </w:t>
      </w:r>
      <w:r w:rsidRPr="00200B23">
        <w:rPr>
          <w:i/>
          <w:iCs/>
        </w:rPr>
        <w:t xml:space="preserve">Plantago </w:t>
      </w:r>
      <w:r w:rsidRPr="00200B23">
        <w:t>or closely related species for training, an issue common to genetic analyses in non-model species. Genes with AED&lt;0.5 were considered sufficiently supported for analysis of general trends of methylation across gene features. The chloroplast was assembled as two alternative sequences of 149.6 Kb, differing in the orientation of an inverted repeat sequence (Supporting information Figure S5).</w:t>
      </w:r>
    </w:p>
    <w:p w14:paraId="5031E4AE" w14:textId="77777777" w:rsidR="008E1D7C" w:rsidRPr="00200B23" w:rsidRDefault="008E1D7C" w:rsidP="008E1D7C">
      <w:pPr>
        <w:pStyle w:val="Heading3"/>
        <w:numPr>
          <w:ilvl w:val="0"/>
          <w:numId w:val="0"/>
        </w:numPr>
        <w:ind w:left="1021" w:hanging="1021"/>
        <w:rPr>
          <w:sz w:val="24"/>
          <w:szCs w:val="24"/>
        </w:rPr>
      </w:pPr>
      <w:r w:rsidRPr="00200B23">
        <w:rPr>
          <w:sz w:val="24"/>
          <w:szCs w:val="24"/>
        </w:rPr>
        <w:t>Population genomics</w:t>
      </w:r>
    </w:p>
    <w:p w14:paraId="251ED2A9" w14:textId="77777777" w:rsidR="008E1D7C" w:rsidRPr="00200B23" w:rsidRDefault="008E1D7C" w:rsidP="008E1D7C">
      <w:pPr>
        <w:rPr>
          <w:i/>
        </w:rPr>
      </w:pPr>
      <w:r w:rsidRPr="00200B23">
        <w:rPr>
          <w:b/>
          <w:i/>
        </w:rPr>
        <w:t>Low overall genomic differentiation between spring and control derived populations</w:t>
      </w:r>
    </w:p>
    <w:p w14:paraId="2A846301" w14:textId="77777777" w:rsidR="008E1D7C" w:rsidRPr="00200B23" w:rsidRDefault="008E1D7C" w:rsidP="008E1D7C">
      <w:pPr>
        <w:spacing w:before="40" w:afterLines="40" w:after="96"/>
        <w:rPr>
          <w:lang w:eastAsia="en-GB"/>
        </w:rPr>
      </w:pPr>
      <w:r w:rsidRPr="00200B23">
        <w:t xml:space="preserve">WGS produced 57 million paired end reads per sample (15X coverage). </w:t>
      </w:r>
      <w:r w:rsidRPr="00200B23">
        <w:rPr>
          <w:lang w:eastAsia="en-GB"/>
        </w:rPr>
        <w:t xml:space="preserve">A total of 1.8 million SNPs </w:t>
      </w:r>
      <w:proofErr w:type="gramStart"/>
      <w:r w:rsidRPr="00200B23">
        <w:rPr>
          <w:lang w:eastAsia="en-GB"/>
        </w:rPr>
        <w:t>were</w:t>
      </w:r>
      <w:proofErr w:type="gramEnd"/>
      <w:r w:rsidRPr="00200B23">
        <w:rPr>
          <w:lang w:eastAsia="en-GB"/>
        </w:rPr>
        <w:t xml:space="preserve"> identified across the 24 individuals after excluding SNPs for which less than eight individuals per population had a base call. </w:t>
      </w:r>
      <w:r w:rsidRPr="00200B23">
        <w:t>PCA analysis of the SNPs showed the highest variance (2.0 %) was associated with site of origin (Figure 2a)</w:t>
      </w:r>
      <w:r w:rsidRPr="00200B23">
        <w:rPr>
          <w:lang w:eastAsia="en-GB"/>
        </w:rPr>
        <w:t xml:space="preserve">. </w:t>
      </w:r>
    </w:p>
    <w:p w14:paraId="33D6ED63" w14:textId="77777777" w:rsidR="008E1D7C" w:rsidRPr="00200B23" w:rsidRDefault="008E1D7C" w:rsidP="008E1D7C">
      <w:pPr>
        <w:spacing w:before="40" w:afterLines="40" w:after="96"/>
        <w:rPr>
          <w:lang w:eastAsia="en-GB"/>
        </w:rPr>
      </w:pPr>
      <w:r w:rsidRPr="00200B23">
        <w:rPr>
          <w:lang w:eastAsia="en-GB"/>
        </w:rPr>
        <w:t xml:space="preserve">Population genomic analysis of SNPs supported previous findings of limited genetic differentiation between spring and control site populations (Watson-Lazowski </w:t>
      </w:r>
      <w:r w:rsidRPr="00200B23">
        <w:rPr>
          <w:i/>
          <w:iCs/>
        </w:rPr>
        <w:t>et al</w:t>
      </w:r>
      <w:r w:rsidRPr="00200B23">
        <w:t>.</w:t>
      </w:r>
      <w:r w:rsidRPr="00200B23">
        <w:rPr>
          <w:lang w:eastAsia="en-GB"/>
        </w:rPr>
        <w:t>, 2016), with F</w:t>
      </w:r>
      <w:r w:rsidRPr="00200B23">
        <w:rPr>
          <w:vertAlign w:val="subscript"/>
          <w:lang w:eastAsia="en-GB"/>
        </w:rPr>
        <w:t>ST</w:t>
      </w:r>
      <w:r w:rsidRPr="00200B23">
        <w:rPr>
          <w:lang w:eastAsia="en-GB"/>
        </w:rPr>
        <w:t xml:space="preserve"> = 0.050 ± 0.125 (mean ± standard deviation) across the genome and similar values in exon regions (Table 1). Nucleotide diversity was significantly higher in the control population (Table 1). The exon regions of the spring population had a negative Tajima’s D, indicating some purifying selection. Within each population, Tajima’s D was positive across the whole genome, signifying low levels of extreme frequency polymorphisms characteristic of balancing selection or a decrease in population size. The most parsimonious explanation for this pattern of differentiation is that the spring population originated from the control population and underwent weak purifying selection in exon regions (Supporting information Figure S6). Of the SNPs, 974 (0.05%) were identified as putative targets of divergent selection between the spring and control populations as F</w:t>
      </w:r>
      <w:r w:rsidRPr="00200B23">
        <w:rPr>
          <w:vertAlign w:val="subscript"/>
          <w:lang w:eastAsia="en-GB"/>
        </w:rPr>
        <w:t>ST</w:t>
      </w:r>
      <w:r w:rsidRPr="00200B23">
        <w:rPr>
          <w:lang w:eastAsia="en-GB"/>
        </w:rPr>
        <w:t xml:space="preserve"> outliers (q&lt;0.05). </w:t>
      </w:r>
    </w:p>
    <w:p w14:paraId="575DC881" w14:textId="77777777" w:rsidR="008E1D7C" w:rsidRPr="00200B23" w:rsidRDefault="008E1D7C" w:rsidP="008E1D7C">
      <w:pPr>
        <w:pStyle w:val="Heading3"/>
        <w:keepLines w:val="0"/>
        <w:numPr>
          <w:ilvl w:val="0"/>
          <w:numId w:val="0"/>
        </w:numPr>
        <w:spacing w:before="40" w:afterLines="40" w:after="96"/>
        <w:rPr>
          <w:sz w:val="24"/>
          <w:szCs w:val="24"/>
        </w:rPr>
      </w:pPr>
      <w:r w:rsidRPr="00200B23">
        <w:rPr>
          <w:sz w:val="24"/>
          <w:szCs w:val="24"/>
        </w:rPr>
        <w:t>DNA methylation</w:t>
      </w:r>
    </w:p>
    <w:p w14:paraId="43E1D906" w14:textId="77777777" w:rsidR="008E1D7C" w:rsidRPr="00200B23" w:rsidRDefault="008E1D7C" w:rsidP="008E1D7C">
      <w:pPr>
        <w:rPr>
          <w:i/>
        </w:rPr>
      </w:pPr>
      <w:r w:rsidRPr="00200B23">
        <w:rPr>
          <w:b/>
          <w:i/>
        </w:rPr>
        <w:t>Divergence in methylation profiles between control and spring populations, with limited methylome remodelling under single generation exposure to elevated [</w:t>
      </w:r>
      <w:r w:rsidRPr="00200B23">
        <w:rPr>
          <w:rFonts w:eastAsiaTheme="majorEastAsia"/>
          <w:b/>
          <w:i/>
        </w:rPr>
        <w:t>CO</w:t>
      </w:r>
      <w:r w:rsidRPr="00200B23">
        <w:rPr>
          <w:rFonts w:eastAsiaTheme="majorEastAsia"/>
          <w:b/>
          <w:i/>
          <w:vertAlign w:val="subscript"/>
        </w:rPr>
        <w:t>2</w:t>
      </w:r>
      <w:r w:rsidRPr="00200B23">
        <w:rPr>
          <w:b/>
          <w:i/>
        </w:rPr>
        <w:t>]</w:t>
      </w:r>
    </w:p>
    <w:p w14:paraId="4A4FA50E" w14:textId="77777777" w:rsidR="008E1D7C" w:rsidRPr="00200B23" w:rsidRDefault="008E1D7C" w:rsidP="008E1D7C">
      <w:pPr>
        <w:spacing w:before="40" w:afterLines="40" w:after="96"/>
        <w:rPr>
          <w:lang w:eastAsia="en-GB"/>
        </w:rPr>
      </w:pPr>
      <w:r w:rsidRPr="00200B23">
        <w:t xml:space="preserve">WGBS produced 113 million single end reads per sample (12X coverage). Conversion efficiency was &gt;98.5 % for all samples (Supporting information Table S3). </w:t>
      </w:r>
      <w:r w:rsidRPr="00200B23">
        <w:rPr>
          <w:lang w:eastAsia="en-GB"/>
        </w:rPr>
        <w:t xml:space="preserve">Methylation of cytosines in all contexts was relatively high with 83 %, 70 % and 15 % of cytosines methylated in the CG, CHG and CHH contexts respectively. As for other plant species, methylation was depleted at the transcription start site of predicted genes and CHG and CHH methylation were additionally depleted across the gene body (Figure 3d, Supporting information Figure S7). Methylation in the CG context increased to near non-genic levels across the gene body and was depleted again at the transcription end site. </w:t>
      </w:r>
    </w:p>
    <w:p w14:paraId="6C7BD6CF" w14:textId="77777777" w:rsidR="008E1D7C" w:rsidRPr="00200B23" w:rsidRDefault="008E1D7C" w:rsidP="008E1D7C">
      <w:pPr>
        <w:spacing w:before="40" w:afterLines="40" w:after="96"/>
        <w:rPr>
          <w:lang w:eastAsia="en-GB"/>
        </w:rPr>
      </w:pPr>
      <w:r w:rsidRPr="00200B23">
        <w:rPr>
          <w:lang w:eastAsia="en-GB"/>
        </w:rPr>
        <w:t>Differences in methylation between the two populations dominated the methylation variation identified in this experiment, both in unfiltered tile analysis and in differential methylation analysis. In global methylation patterns in unfiltered 1 kb tiles, PCs dividing the individuals by site of origin explained 8.8 % of the variation in CG methylation (PC1), 5.6 % of the CHG methylation (PC2) and 5.3 % of the CHH methylation (PC2) (Figure 2c, d &amp; e). This is similar in magnitude to the variance explained by PCs dividing gene expression variation (8.1 %) (Figure 2b).</w:t>
      </w:r>
    </w:p>
    <w:p w14:paraId="65ECC366" w14:textId="77777777" w:rsidR="008E1D7C" w:rsidRPr="00200B23" w:rsidRDefault="008E1D7C" w:rsidP="008E1D7C">
      <w:pPr>
        <w:spacing w:before="40" w:afterLines="40" w:after="96"/>
        <w:rPr>
          <w:lang w:eastAsia="en-GB"/>
        </w:rPr>
      </w:pPr>
      <w:r w:rsidRPr="00200B23">
        <w:rPr>
          <w:lang w:eastAsia="en-GB"/>
        </w:rPr>
        <w:t>Differential methylation in 1 kb tiles (identified using pairwise chi squared tests and a minimum methylation difference dependent on context, CG 40 %, CHG 20 %, CHH 10 %) clustered according to site of origin in all three contexts (Figure 3). Methylation in the CHH context was the only context in which methylation variation then clustered according to growth [CO</w:t>
      </w:r>
      <w:r w:rsidRPr="00200B23">
        <w:rPr>
          <w:vertAlign w:val="subscript"/>
          <w:lang w:eastAsia="en-GB"/>
        </w:rPr>
        <w:t>2</w:t>
      </w:r>
      <w:r w:rsidRPr="00200B23">
        <w:rPr>
          <w:lang w:eastAsia="en-GB"/>
        </w:rPr>
        <w:t>], highlighting responsivity to single generation exposure to elevated [CO</w:t>
      </w:r>
      <w:r w:rsidRPr="00200B23">
        <w:rPr>
          <w:vertAlign w:val="subscript"/>
          <w:lang w:eastAsia="en-GB"/>
        </w:rPr>
        <w:t>2</w:t>
      </w:r>
      <w:r w:rsidRPr="00200B23">
        <w:rPr>
          <w:lang w:eastAsia="en-GB"/>
        </w:rPr>
        <w:t>]. In the per site analysis, there were &gt; 10-fold more DMSs associated with population site of origin than there were associated with growth [</w:t>
      </w:r>
      <w:r w:rsidRPr="00200B23">
        <w:rPr>
          <w:rFonts w:eastAsiaTheme="majorEastAsia"/>
        </w:rPr>
        <w:t>CO</w:t>
      </w:r>
      <w:r w:rsidRPr="00200B23">
        <w:rPr>
          <w:rFonts w:eastAsiaTheme="majorEastAsia"/>
          <w:vertAlign w:val="subscript"/>
        </w:rPr>
        <w:t>2</w:t>
      </w:r>
      <w:r w:rsidRPr="00200B23">
        <w:rPr>
          <w:lang w:eastAsia="en-GB"/>
        </w:rPr>
        <w:t>] in all three methylation contexts (CG; 10-fold, CHG; 10-fold, CHH; 13-fold; Figure 3a). 34,175 differentially methylated sites (DMSs) were identified as associated with growth [</w:t>
      </w:r>
      <w:r w:rsidRPr="00200B23">
        <w:rPr>
          <w:rFonts w:eastAsiaTheme="majorEastAsia"/>
        </w:rPr>
        <w:t>CO</w:t>
      </w:r>
      <w:r w:rsidRPr="00200B23">
        <w:rPr>
          <w:rFonts w:eastAsiaTheme="majorEastAsia"/>
          <w:vertAlign w:val="subscript"/>
        </w:rPr>
        <w:t>2</w:t>
      </w:r>
      <w:r w:rsidRPr="00200B23">
        <w:rPr>
          <w:lang w:eastAsia="en-GB"/>
        </w:rPr>
        <w:t>], population site of origin, an interaction between these effects or any combination of these. There was some evidence for methylome remodelling in response to elevated [CO</w:t>
      </w:r>
      <w:r w:rsidRPr="00200B23">
        <w:rPr>
          <w:vertAlign w:val="subscript"/>
          <w:lang w:eastAsia="en-GB"/>
        </w:rPr>
        <w:t>2</w:t>
      </w:r>
      <w:r w:rsidRPr="00200B23">
        <w:rPr>
          <w:lang w:eastAsia="en-GB"/>
        </w:rPr>
        <w:t>] with 2,939 sites differentially methylated by growth [CO</w:t>
      </w:r>
      <w:r w:rsidRPr="00200B23">
        <w:rPr>
          <w:vertAlign w:val="subscript"/>
          <w:lang w:eastAsia="en-GB"/>
        </w:rPr>
        <w:t>2</w:t>
      </w:r>
      <w:r w:rsidRPr="00200B23">
        <w:rPr>
          <w:lang w:eastAsia="en-GB"/>
        </w:rPr>
        <w:t>] (8.6 %, n=34175), but the majority were associated with site of origin (93.5 %; Figure 3b). Of the DMSs associated with growth [</w:t>
      </w:r>
      <w:r w:rsidRPr="00200B23">
        <w:rPr>
          <w:rFonts w:eastAsiaTheme="majorEastAsia"/>
        </w:rPr>
        <w:t>CO</w:t>
      </w:r>
      <w:r w:rsidRPr="00200B23">
        <w:rPr>
          <w:rFonts w:eastAsiaTheme="majorEastAsia"/>
          <w:vertAlign w:val="subscript"/>
        </w:rPr>
        <w:t>2</w:t>
      </w:r>
      <w:r w:rsidRPr="00200B23">
        <w:rPr>
          <w:lang w:eastAsia="en-GB"/>
        </w:rPr>
        <w:t>], 26 % were also associated with population site of origin, significantly more than would be expected by chance (Fisher’s exact test; p&lt;0.0001, odds ratio=88.3; Supporting information Table S4).</w:t>
      </w:r>
    </w:p>
    <w:p w14:paraId="4711182A" w14:textId="77777777" w:rsidR="008E1D7C" w:rsidRPr="00200B23" w:rsidRDefault="008E1D7C" w:rsidP="008E1D7C">
      <w:pPr>
        <w:spacing w:before="40" w:afterLines="40" w:after="96"/>
        <w:rPr>
          <w:lang w:eastAsia="en-GB"/>
        </w:rPr>
      </w:pPr>
      <w:r w:rsidRPr="00200B23">
        <w:rPr>
          <w:lang w:eastAsia="en-GB"/>
        </w:rPr>
        <w:t xml:space="preserve">Differential methylation was disproportionately represented among cytosine contexts in DMSs analysis, with CG and CHG DMS enriched relative to the distribution of total cytosine sites at which methylation status was called (Figure 3c, Supporting information Table S5). </w:t>
      </w:r>
    </w:p>
    <w:p w14:paraId="75D8E39D" w14:textId="77777777" w:rsidR="008E1D7C" w:rsidRPr="00200B23" w:rsidRDefault="008E1D7C" w:rsidP="008E1D7C">
      <w:pPr>
        <w:spacing w:before="40" w:afterLines="40" w:after="96"/>
        <w:rPr>
          <w:lang w:eastAsia="en-GB"/>
        </w:rPr>
      </w:pPr>
      <w:r w:rsidRPr="00200B23">
        <w:rPr>
          <w:lang w:eastAsia="en-GB"/>
        </w:rPr>
        <w:t xml:space="preserve">It is estimated from this analysis that 9.3 % of identified DMS would have been called erroneously if the genome for </w:t>
      </w:r>
      <w:proofErr w:type="gramStart"/>
      <w:r w:rsidRPr="00200B23">
        <w:rPr>
          <w:lang w:eastAsia="en-GB"/>
        </w:rPr>
        <w:t>each individual</w:t>
      </w:r>
      <w:proofErr w:type="gramEnd"/>
      <w:r w:rsidRPr="00200B23">
        <w:rPr>
          <w:lang w:eastAsia="en-GB"/>
        </w:rPr>
        <w:t xml:space="preserve"> had not been sequenced to identify C-&gt;T variants in the population (Supporting information Table S6). This exemplifies that alignment of WGBS reads to a reference genome other than the genome of the individual can erroneously inflate the number of DMSs </w:t>
      </w:r>
      <w:proofErr w:type="gramStart"/>
      <w:r w:rsidRPr="00200B23">
        <w:rPr>
          <w:lang w:eastAsia="en-GB"/>
        </w:rPr>
        <w:t>called, and</w:t>
      </w:r>
      <w:proofErr w:type="gramEnd"/>
      <w:r w:rsidRPr="00200B23">
        <w:rPr>
          <w:lang w:eastAsia="en-GB"/>
        </w:rPr>
        <w:t xml:space="preserve"> serves to caution the interpretation of DMSs in the absence of WGS for each individual. This approach cannot identify differential methylation at sites if there is also C-T polymorphism, but exclusion of these sites at least gives a conservative estimate of differential methylation. </w:t>
      </w:r>
    </w:p>
    <w:p w14:paraId="1CA0EE81" w14:textId="77777777" w:rsidR="008E1D7C" w:rsidRPr="00200B23" w:rsidRDefault="008E1D7C" w:rsidP="008E1D7C">
      <w:pPr>
        <w:rPr>
          <w:i/>
        </w:rPr>
      </w:pPr>
      <w:r w:rsidRPr="00200B23">
        <w:rPr>
          <w:b/>
          <w:i/>
        </w:rPr>
        <w:t>Correlations between genetic and methylome variation account for approximately 1 % of differences in methylation between populations</w:t>
      </w:r>
    </w:p>
    <w:p w14:paraId="64EA9710" w14:textId="7DF7EC55" w:rsidR="008E1D7C" w:rsidRPr="00200B23" w:rsidRDefault="008E1D7C" w:rsidP="008E1D7C">
      <w:pPr>
        <w:spacing w:before="40" w:afterLines="40" w:after="96"/>
        <w:rPr>
          <w:lang w:eastAsia="en-GB"/>
        </w:rPr>
      </w:pPr>
      <w:r w:rsidRPr="00200B23">
        <w:rPr>
          <w:lang w:eastAsia="en-GB"/>
        </w:rPr>
        <w:t>When the genome was analysed in complete 10 kb tiles with a 1 kb step size, there were</w:t>
      </w:r>
      <w:r w:rsidR="00290E3A">
        <w:rPr>
          <w:lang w:eastAsia="en-GB"/>
        </w:rPr>
        <w:t xml:space="preserve"> small but</w:t>
      </w:r>
      <w:r w:rsidRPr="00200B23">
        <w:rPr>
          <w:lang w:eastAsia="en-GB"/>
        </w:rPr>
        <w:t xml:space="preserve"> significant positive correlations between the number of DMSs associated with population of origin and both absolute (D</w:t>
      </w:r>
      <w:r w:rsidRPr="00200B23">
        <w:rPr>
          <w:vertAlign w:val="subscript"/>
          <w:lang w:eastAsia="en-GB"/>
        </w:rPr>
        <w:t>xy</w:t>
      </w:r>
      <w:r w:rsidRPr="00200B23">
        <w:rPr>
          <w:lang w:eastAsia="en-GB"/>
        </w:rPr>
        <w:t>) and relative (F</w:t>
      </w:r>
      <w:r w:rsidRPr="00200B23">
        <w:rPr>
          <w:vertAlign w:val="subscript"/>
          <w:lang w:eastAsia="en-GB"/>
        </w:rPr>
        <w:t>ST</w:t>
      </w:r>
      <w:r w:rsidRPr="00200B23">
        <w:rPr>
          <w:lang w:eastAsia="en-GB"/>
        </w:rPr>
        <w:t>) sequence divergence across the tile (Figure 4). Correlation with sequence divergence explained approximately 1 % of the variation in number of DMSs in a 10 kb window across the three sequence contexts. This suggests that to some extent, regions of the genome with high sequence divergence are also more likely to harbour more DMSs (Supporting information Table S7).</w:t>
      </w:r>
    </w:p>
    <w:p w14:paraId="16B2369A" w14:textId="77777777" w:rsidR="008E1D7C" w:rsidRPr="00200B23" w:rsidRDefault="008E1D7C" w:rsidP="008E1D7C">
      <w:pPr>
        <w:pStyle w:val="Heading3"/>
        <w:numPr>
          <w:ilvl w:val="0"/>
          <w:numId w:val="0"/>
        </w:numPr>
        <w:ind w:left="1021" w:hanging="1021"/>
        <w:rPr>
          <w:sz w:val="24"/>
          <w:szCs w:val="24"/>
        </w:rPr>
      </w:pPr>
      <w:r w:rsidRPr="00200B23">
        <w:rPr>
          <w:sz w:val="24"/>
          <w:szCs w:val="24"/>
        </w:rPr>
        <w:t xml:space="preserve">Gene expression </w:t>
      </w:r>
    </w:p>
    <w:p w14:paraId="4DE57A1A" w14:textId="77777777" w:rsidR="008E1D7C" w:rsidRPr="00200B23" w:rsidRDefault="008E1D7C" w:rsidP="008E1D7C">
      <w:pPr>
        <w:rPr>
          <w:i/>
        </w:rPr>
      </w:pPr>
      <w:r w:rsidRPr="00200B23">
        <w:rPr>
          <w:b/>
          <w:i/>
        </w:rPr>
        <w:t>Divergence in the gene expression response of spring and control derived plants to elevated [</w:t>
      </w:r>
      <w:r w:rsidRPr="00200B23">
        <w:rPr>
          <w:rFonts w:eastAsiaTheme="majorEastAsia"/>
          <w:b/>
          <w:i/>
        </w:rPr>
        <w:t>CO</w:t>
      </w:r>
      <w:r w:rsidRPr="00200B23">
        <w:rPr>
          <w:rFonts w:eastAsiaTheme="majorEastAsia"/>
          <w:b/>
          <w:i/>
          <w:vertAlign w:val="subscript"/>
        </w:rPr>
        <w:t>2</w:t>
      </w:r>
      <w:r w:rsidRPr="00200B23">
        <w:rPr>
          <w:b/>
          <w:i/>
        </w:rPr>
        <w:t>]</w:t>
      </w:r>
    </w:p>
    <w:p w14:paraId="778A0E36" w14:textId="77777777" w:rsidR="008E1D7C" w:rsidRPr="00200B23" w:rsidRDefault="008E1D7C" w:rsidP="008E1D7C">
      <w:pPr>
        <w:spacing w:before="40" w:afterLines="40" w:after="96"/>
        <w:rPr>
          <w:lang w:eastAsia="en-GB"/>
        </w:rPr>
      </w:pPr>
      <w:r w:rsidRPr="00200B23">
        <w:rPr>
          <w:lang w:eastAsia="en-GB"/>
        </w:rPr>
        <w:t xml:space="preserve">A total of 160,279 transcripts were </w:t>
      </w:r>
      <w:r w:rsidRPr="00200B23">
        <w:rPr>
          <w:i/>
          <w:iCs/>
          <w:lang w:eastAsia="en-GB"/>
        </w:rPr>
        <w:t>de novo</w:t>
      </w:r>
      <w:r w:rsidRPr="00200B23">
        <w:rPr>
          <w:lang w:eastAsia="en-GB"/>
        </w:rPr>
        <w:t xml:space="preserve"> assembled in 100,890 components (loosely comparable to genes) in Trinity, and 86 % of transcripts had a BLASTN match with e-value &lt;1x10</w:t>
      </w:r>
      <w:r w:rsidRPr="00200B23">
        <w:rPr>
          <w:vertAlign w:val="superscript"/>
          <w:lang w:eastAsia="en-GB"/>
        </w:rPr>
        <w:t>-10</w:t>
      </w:r>
      <w:r w:rsidRPr="00200B23">
        <w:rPr>
          <w:lang w:eastAsia="en-GB"/>
        </w:rPr>
        <w:t xml:space="preserve"> to the transcriptome assembled in Watson-Lazowski </w:t>
      </w:r>
      <w:r w:rsidRPr="00200B23">
        <w:rPr>
          <w:i/>
          <w:iCs/>
        </w:rPr>
        <w:t>et al</w:t>
      </w:r>
      <w:r w:rsidRPr="00200B23">
        <w:t>.</w:t>
      </w:r>
      <w:r w:rsidRPr="00200B23">
        <w:rPr>
          <w:lang w:eastAsia="en-GB"/>
        </w:rPr>
        <w:t xml:space="preserve">, (2016). </w:t>
      </w:r>
      <w:r w:rsidRPr="00200B23">
        <w:t>44 % of the transcripts mapped to the 2 kb filtered genome with e</w:t>
      </w:r>
      <w:r w:rsidRPr="00200B23">
        <w:noBreakHyphen/>
        <w:t>value</w:t>
      </w:r>
      <w:r w:rsidRPr="00200B23">
        <w:rPr>
          <w:lang w:eastAsia="en-GB"/>
        </w:rPr>
        <w:t> &lt;1x10</w:t>
      </w:r>
      <w:r w:rsidRPr="00200B23">
        <w:rPr>
          <w:vertAlign w:val="superscript"/>
          <w:lang w:eastAsia="en-GB"/>
        </w:rPr>
        <w:t>-4</w:t>
      </w:r>
      <w:r w:rsidRPr="00200B23">
        <w:rPr>
          <w:lang w:eastAsia="en-GB"/>
        </w:rPr>
        <w:t xml:space="preserve"> and</w:t>
      </w:r>
      <w:r w:rsidRPr="00200B23">
        <w:t xml:space="preserve"> &gt;95 % similarity,</w:t>
      </w:r>
      <w:r w:rsidRPr="00200B23">
        <w:rPr>
          <w:sz w:val="23"/>
          <w:szCs w:val="23"/>
        </w:rPr>
        <w:t xml:space="preserve"> and</w:t>
      </w:r>
      <w:r w:rsidRPr="00200B23">
        <w:rPr>
          <w:lang w:eastAsia="en-GB"/>
        </w:rPr>
        <w:t xml:space="preserve"> </w:t>
      </w:r>
      <w:r w:rsidRPr="00200B23">
        <w:t xml:space="preserve">BUSCO analysis of transcriptome completeness identified 85.5 % of SCOs from </w:t>
      </w:r>
      <w:r w:rsidRPr="00200B23">
        <w:rPr>
          <w:i/>
          <w:iCs/>
        </w:rPr>
        <w:t>Arabidopsis thaliana</w:t>
      </w:r>
      <w:r w:rsidRPr="00200B23">
        <w:t xml:space="preserve"> in this </w:t>
      </w:r>
      <w:r w:rsidRPr="00200B23">
        <w:rPr>
          <w:i/>
        </w:rPr>
        <w:t>de novo</w:t>
      </w:r>
      <w:r w:rsidRPr="00200B23">
        <w:t xml:space="preserve"> assembly (Supporting information Figure S8)</w:t>
      </w:r>
      <w:r w:rsidRPr="00200B23">
        <w:rPr>
          <w:i/>
          <w:iCs/>
        </w:rPr>
        <w:t xml:space="preserve">. </w:t>
      </w:r>
    </w:p>
    <w:p w14:paraId="0650147F" w14:textId="77777777" w:rsidR="008E1D7C" w:rsidRPr="00200B23" w:rsidRDefault="008E1D7C" w:rsidP="008E1D7C">
      <w:pPr>
        <w:spacing w:before="40" w:afterLines="40" w:after="96"/>
        <w:rPr>
          <w:lang w:eastAsia="en-GB"/>
        </w:rPr>
      </w:pPr>
      <w:bookmarkStart w:id="10" w:name="_Hlk32583342"/>
      <w:r w:rsidRPr="00200B23">
        <w:rPr>
          <w:iCs/>
        </w:rPr>
        <w:t>PCA evidenced clustering of</w:t>
      </w:r>
      <w:r w:rsidRPr="00200B23">
        <w:rPr>
          <w:lang w:eastAsia="en-GB"/>
        </w:rPr>
        <w:t xml:space="preserve"> gene expression profiles by population site of origin but not growth [</w:t>
      </w:r>
      <w:r w:rsidRPr="00200B23">
        <w:rPr>
          <w:rFonts w:eastAsiaTheme="majorEastAsia"/>
        </w:rPr>
        <w:t>CO</w:t>
      </w:r>
      <w:r w:rsidRPr="00200B23">
        <w:rPr>
          <w:rFonts w:eastAsiaTheme="majorEastAsia"/>
          <w:vertAlign w:val="subscript"/>
        </w:rPr>
        <w:t>2</w:t>
      </w:r>
      <w:r w:rsidRPr="00200B23">
        <w:rPr>
          <w:lang w:eastAsia="en-GB"/>
        </w:rPr>
        <w:t xml:space="preserve">] (Figure 2b). </w:t>
      </w:r>
      <w:bookmarkEnd w:id="10"/>
      <w:proofErr w:type="gramStart"/>
      <w:r w:rsidRPr="00200B23">
        <w:rPr>
          <w:lang w:eastAsia="en-GB"/>
        </w:rPr>
        <w:t>Additionally</w:t>
      </w:r>
      <w:proofErr w:type="gramEnd"/>
      <w:r w:rsidRPr="00200B23">
        <w:rPr>
          <w:lang w:eastAsia="en-GB"/>
        </w:rPr>
        <w:t xml:space="preserve"> in the differential expression (DE) analysis where there were 1.8-fold more differentially expressed transcripts between site of origin than there were with growth [</w:t>
      </w:r>
      <w:r w:rsidRPr="00200B23">
        <w:rPr>
          <w:rFonts w:eastAsiaTheme="majorEastAsia"/>
        </w:rPr>
        <w:t>CO</w:t>
      </w:r>
      <w:r w:rsidRPr="00200B23">
        <w:rPr>
          <w:rFonts w:eastAsiaTheme="majorEastAsia"/>
          <w:vertAlign w:val="subscript"/>
        </w:rPr>
        <w:t>2</w:t>
      </w:r>
      <w:r w:rsidRPr="00200B23">
        <w:rPr>
          <w:lang w:eastAsia="en-GB"/>
        </w:rPr>
        <w:t xml:space="preserve">] (Figure 5). </w:t>
      </w:r>
    </w:p>
    <w:p w14:paraId="492F0EBF" w14:textId="77777777" w:rsidR="008E1D7C" w:rsidRPr="00200B23" w:rsidRDefault="008E1D7C" w:rsidP="008E1D7C">
      <w:pPr>
        <w:spacing w:before="40" w:afterLines="40" w:after="96"/>
        <w:rPr>
          <w:lang w:eastAsia="en-GB"/>
        </w:rPr>
      </w:pPr>
      <w:r w:rsidRPr="00200B23">
        <w:rPr>
          <w:lang w:eastAsia="en-GB"/>
        </w:rPr>
        <w:t>There was an enrichment in the overlap between genes DE by growth [CO</w:t>
      </w:r>
      <w:r w:rsidRPr="00200B23">
        <w:rPr>
          <w:vertAlign w:val="subscript"/>
          <w:lang w:eastAsia="en-GB"/>
        </w:rPr>
        <w:t>2</w:t>
      </w:r>
      <w:r w:rsidRPr="00200B23">
        <w:rPr>
          <w:lang w:eastAsia="en-GB"/>
        </w:rPr>
        <w:t>] and by population of origin with 40 genes (14 %) DE between elevated [</w:t>
      </w:r>
      <w:r w:rsidRPr="00200B23">
        <w:rPr>
          <w:rFonts w:eastAsiaTheme="majorEastAsia"/>
        </w:rPr>
        <w:t>CO</w:t>
      </w:r>
      <w:r w:rsidRPr="00200B23">
        <w:rPr>
          <w:rFonts w:eastAsiaTheme="majorEastAsia"/>
          <w:vertAlign w:val="subscript"/>
        </w:rPr>
        <w:t>2</w:t>
      </w:r>
      <w:r w:rsidRPr="00200B23">
        <w:rPr>
          <w:lang w:eastAsia="en-GB"/>
        </w:rPr>
        <w:t>] and ambient [</w:t>
      </w:r>
      <w:r w:rsidRPr="00200B23">
        <w:rPr>
          <w:rFonts w:eastAsiaTheme="majorEastAsia"/>
        </w:rPr>
        <w:t>CO</w:t>
      </w:r>
      <w:r w:rsidRPr="00200B23">
        <w:rPr>
          <w:rFonts w:eastAsiaTheme="majorEastAsia"/>
          <w:vertAlign w:val="subscript"/>
        </w:rPr>
        <w:t>2</w:t>
      </w:r>
      <w:r w:rsidRPr="00200B23">
        <w:rPr>
          <w:lang w:eastAsia="en-GB"/>
        </w:rPr>
        <w:t xml:space="preserve">] also being DE by site of origin (Fishers exact test; p&lt;0.0001, odds ratio = 539) (Supporting information Table S4). </w:t>
      </w:r>
      <w:proofErr w:type="gramStart"/>
      <w:r w:rsidRPr="00200B23">
        <w:rPr>
          <w:lang w:eastAsia="en-GB"/>
        </w:rPr>
        <w:t>All of</w:t>
      </w:r>
      <w:proofErr w:type="gramEnd"/>
      <w:r w:rsidRPr="00200B23">
        <w:rPr>
          <w:lang w:eastAsia="en-GB"/>
        </w:rPr>
        <w:t xml:space="preserve"> these transcripts showed the same directional response in expression in elevated versus ambient [</w:t>
      </w:r>
      <w:r w:rsidRPr="00200B23">
        <w:rPr>
          <w:rFonts w:eastAsiaTheme="majorEastAsia"/>
        </w:rPr>
        <w:t>CO</w:t>
      </w:r>
      <w:r w:rsidRPr="00200B23">
        <w:rPr>
          <w:rFonts w:eastAsiaTheme="majorEastAsia"/>
          <w:vertAlign w:val="subscript"/>
        </w:rPr>
        <w:t>2</w:t>
      </w:r>
      <w:r w:rsidRPr="00200B23">
        <w:rPr>
          <w:lang w:eastAsia="en-GB"/>
        </w:rPr>
        <w:t>] and in spring versus control site populations.</w:t>
      </w:r>
    </w:p>
    <w:p w14:paraId="2D55A196" w14:textId="77777777" w:rsidR="008E1D7C" w:rsidRPr="00200B23" w:rsidRDefault="008E1D7C" w:rsidP="008E1D7C">
      <w:pPr>
        <w:spacing w:before="40" w:afterLines="40" w:after="96"/>
        <w:rPr>
          <w:lang w:eastAsia="en-GB"/>
        </w:rPr>
      </w:pPr>
      <w:r w:rsidRPr="00200B23">
        <w:rPr>
          <w:lang w:eastAsia="en-GB"/>
        </w:rPr>
        <w:t xml:space="preserve">The same two GO categories, </w:t>
      </w:r>
      <w:r w:rsidRPr="00200B23">
        <w:rPr>
          <w:i/>
          <w:lang w:eastAsia="en-GB"/>
        </w:rPr>
        <w:t>Photosynthesis</w:t>
      </w:r>
      <w:r w:rsidRPr="00200B23">
        <w:rPr>
          <w:lang w:eastAsia="en-GB"/>
        </w:rPr>
        <w:t xml:space="preserve"> and </w:t>
      </w:r>
      <w:r w:rsidRPr="00200B23">
        <w:rPr>
          <w:i/>
          <w:lang w:eastAsia="en-GB"/>
        </w:rPr>
        <w:t>Photosynthesis light reaction</w:t>
      </w:r>
      <w:r w:rsidRPr="00200B23">
        <w:rPr>
          <w:lang w:eastAsia="en-GB"/>
        </w:rPr>
        <w:t>, were the most represented for both the growth [</w:t>
      </w:r>
      <w:r w:rsidRPr="00200B23">
        <w:rPr>
          <w:rFonts w:eastAsiaTheme="majorEastAsia"/>
        </w:rPr>
        <w:t>CO</w:t>
      </w:r>
      <w:r w:rsidRPr="00200B23">
        <w:rPr>
          <w:rFonts w:eastAsiaTheme="majorEastAsia"/>
          <w:vertAlign w:val="subscript"/>
        </w:rPr>
        <w:t>2</w:t>
      </w:r>
      <w:r w:rsidRPr="00200B23">
        <w:rPr>
          <w:lang w:eastAsia="en-GB"/>
        </w:rPr>
        <w:t>] and population site of origin transcript response. 50 % and 55 % of transcripts in these GO categories were DE both by site of origin and by growth [</w:t>
      </w:r>
      <w:r w:rsidRPr="00200B23">
        <w:rPr>
          <w:rFonts w:eastAsiaTheme="majorEastAsia"/>
        </w:rPr>
        <w:t>CO</w:t>
      </w:r>
      <w:r w:rsidRPr="00200B23">
        <w:rPr>
          <w:rFonts w:eastAsiaTheme="majorEastAsia"/>
          <w:vertAlign w:val="subscript"/>
        </w:rPr>
        <w:t>2</w:t>
      </w:r>
      <w:r w:rsidRPr="00200B23">
        <w:rPr>
          <w:lang w:eastAsia="en-GB"/>
        </w:rPr>
        <w:t xml:space="preserve">]. In contrast, DE transcripts involved in </w:t>
      </w:r>
      <w:r w:rsidRPr="00200B23">
        <w:rPr>
          <w:i/>
          <w:lang w:eastAsia="en-GB"/>
        </w:rPr>
        <w:t>response to stimuli</w:t>
      </w:r>
      <w:r w:rsidRPr="00200B23">
        <w:rPr>
          <w:lang w:eastAsia="en-GB"/>
        </w:rPr>
        <w:t xml:space="preserve"> and </w:t>
      </w:r>
      <w:r w:rsidRPr="00200B23">
        <w:rPr>
          <w:i/>
          <w:lang w:eastAsia="en-GB"/>
        </w:rPr>
        <w:t>response to stress</w:t>
      </w:r>
      <w:r w:rsidRPr="00200B23">
        <w:rPr>
          <w:lang w:eastAsia="en-GB"/>
        </w:rPr>
        <w:t xml:space="preserve"> GO categories were only found to be overrepresented in the transcripts DE by site of origin (Figure 6).</w:t>
      </w:r>
    </w:p>
    <w:p w14:paraId="4924B60F" w14:textId="77777777" w:rsidR="008E1D7C" w:rsidRPr="00200B23" w:rsidRDefault="008E1D7C" w:rsidP="008E1D7C">
      <w:pPr>
        <w:spacing w:before="40" w:afterLines="40" w:after="96"/>
      </w:pPr>
      <w:r w:rsidRPr="00200B23">
        <w:rPr>
          <w:lang w:eastAsia="en-GB"/>
        </w:rPr>
        <w:t>Only 20 % of the transcripts identified as DE in this analysis mapped with BLASTN (e-value &lt;1x10</w:t>
      </w:r>
      <w:r w:rsidRPr="00200B23">
        <w:rPr>
          <w:vertAlign w:val="superscript"/>
          <w:lang w:eastAsia="en-GB"/>
        </w:rPr>
        <w:t>-10</w:t>
      </w:r>
      <w:r w:rsidRPr="00200B23">
        <w:rPr>
          <w:lang w:eastAsia="en-GB"/>
        </w:rPr>
        <w:t xml:space="preserve">) to components DE in the analysis of this data by Watson-Lazowski </w:t>
      </w:r>
      <w:r w:rsidRPr="00200B23">
        <w:rPr>
          <w:i/>
          <w:iCs/>
          <w:lang w:eastAsia="en-GB"/>
        </w:rPr>
        <w:t xml:space="preserve">et al., </w:t>
      </w:r>
      <w:r w:rsidRPr="00200B23">
        <w:rPr>
          <w:lang w:eastAsia="en-GB"/>
        </w:rPr>
        <w:t xml:space="preserve">2016, likely reflecting the different statistical approaches to defining DE (a glm used in this analysis and pairwise t-tests between treatment groups in Watson-Lazowski </w:t>
      </w:r>
      <w:r w:rsidRPr="00200B23">
        <w:rPr>
          <w:i/>
          <w:iCs/>
          <w:lang w:eastAsia="en-GB"/>
        </w:rPr>
        <w:t>et al.,</w:t>
      </w:r>
      <w:r w:rsidRPr="00200B23">
        <w:rPr>
          <w:lang w:eastAsia="en-GB"/>
        </w:rPr>
        <w:t xml:space="preserve"> 2016). Nevertheless, broad trends presented here were supported in both studies, including evidence of more differential expression between populations relative to growth [CO</w:t>
      </w:r>
      <w:r w:rsidRPr="00200B23">
        <w:rPr>
          <w:vertAlign w:val="subscript"/>
          <w:lang w:eastAsia="en-GB"/>
        </w:rPr>
        <w:t>2</w:t>
      </w:r>
      <w:r w:rsidRPr="00200B23">
        <w:rPr>
          <w:lang w:eastAsia="en-GB"/>
        </w:rPr>
        <w:t>] and enriched GO categories. Transcripts described in more detail below were DE in both analyses.</w:t>
      </w:r>
    </w:p>
    <w:p w14:paraId="20692AA1" w14:textId="77777777" w:rsidR="008E1D7C" w:rsidRPr="00200B23" w:rsidRDefault="008E1D7C" w:rsidP="008E1D7C">
      <w:pPr>
        <w:pStyle w:val="Heading3"/>
        <w:numPr>
          <w:ilvl w:val="0"/>
          <w:numId w:val="0"/>
        </w:numPr>
        <w:ind w:left="1021" w:hanging="1021"/>
        <w:rPr>
          <w:sz w:val="24"/>
          <w:szCs w:val="24"/>
        </w:rPr>
      </w:pPr>
      <w:r w:rsidRPr="00200B23">
        <w:rPr>
          <w:sz w:val="24"/>
          <w:szCs w:val="24"/>
        </w:rPr>
        <w:t>Co-location of DMSs, SNPs and DE transcripts</w:t>
      </w:r>
    </w:p>
    <w:p w14:paraId="7D951968" w14:textId="77777777" w:rsidR="008E1D7C" w:rsidRPr="00200B23" w:rsidRDefault="008E1D7C" w:rsidP="008E1D7C">
      <w:pPr>
        <w:rPr>
          <w:i/>
        </w:rPr>
      </w:pPr>
      <w:bookmarkStart w:id="11" w:name="_Toc528833961"/>
      <w:r w:rsidRPr="00200B23">
        <w:rPr>
          <w:b/>
          <w:i/>
        </w:rPr>
        <w:t>Co-location of DE transcripts, DMSs and high divergence SNPs highlight potential targets for differential methylation and selection</w:t>
      </w:r>
      <w:bookmarkEnd w:id="11"/>
    </w:p>
    <w:p w14:paraId="5BFCB074" w14:textId="77777777" w:rsidR="008E1D7C" w:rsidRPr="00200B23" w:rsidRDefault="008E1D7C" w:rsidP="008E1D7C">
      <w:pPr>
        <w:spacing w:before="40" w:afterLines="40" w:after="96"/>
        <w:rPr>
          <w:lang w:eastAsia="en-GB"/>
        </w:rPr>
      </w:pPr>
      <w:r w:rsidRPr="00200B23">
        <w:rPr>
          <w:lang w:eastAsia="en-GB"/>
        </w:rPr>
        <w:t xml:space="preserve">In total, 7,089 transcripts (corresponding to 4205 components) mapped to within 1 kb of a DMS (86 %), an outlier SNP (10 %), or both (4 %). Of these, 64 DE transcripts corresponding to 59 components mapped to within 1 kb of at least one DMS (48 transcripts) or outlier SNP (21 transcripts), with five DE transcripts within 1 kb of both DMSs and outlier SNPs (Supporting information Table S8). All 64 of the transcripts identified in this analysis were also DE in the Watson-Lazowski </w:t>
      </w:r>
      <w:r w:rsidRPr="00200B23">
        <w:rPr>
          <w:i/>
          <w:lang w:eastAsia="en-GB"/>
        </w:rPr>
        <w:t>et al.,</w:t>
      </w:r>
      <w:r w:rsidRPr="00200B23">
        <w:rPr>
          <w:lang w:eastAsia="en-GB"/>
        </w:rPr>
        <w:t xml:space="preserve"> (2016) analysis of this data. Transcripts mapping to within 1 kb of a DMS were enriched for those that were DE (Fishers exact test; p&lt;0.001, odds ratio = 1.8) as were those mapping to within 1 kb of a SNP (Fishers exact test; p&lt;0.0001, odds ratio = 4.9). Eight DMSs within the exon region of a gene were identified, as well as a weak association between CHG methylation across the exon region and the expression of that region (Supporting information Figure S9 and Table S9).</w:t>
      </w:r>
    </w:p>
    <w:p w14:paraId="080A2DC8" w14:textId="77777777" w:rsidR="008E1D7C" w:rsidRPr="00200B23" w:rsidRDefault="008E1D7C" w:rsidP="008E1D7C">
      <w:pPr>
        <w:spacing w:before="40" w:afterLines="40" w:after="96"/>
        <w:rPr>
          <w:lang w:eastAsia="en-GB"/>
        </w:rPr>
      </w:pPr>
      <w:r w:rsidRPr="00200B23">
        <w:rPr>
          <w:lang w:eastAsia="en-GB"/>
        </w:rPr>
        <w:t>Among the 64 transcripts identified as co-locating to within 1 kb of a DMS or SNP, many were annotated as relevant to plant physiological response to elevated [CO</w:t>
      </w:r>
      <w:r w:rsidRPr="00200B23">
        <w:rPr>
          <w:vertAlign w:val="subscript"/>
          <w:lang w:eastAsia="en-GB"/>
        </w:rPr>
        <w:t>2</w:t>
      </w:r>
      <w:r w:rsidRPr="00200B23">
        <w:rPr>
          <w:lang w:eastAsia="en-GB"/>
        </w:rPr>
        <w:t>] including; abscisic acid response (three transcripts), stomatal movement (two transcripts), photosynthesis (two transcripts) and carbohydrate metabolism (three transcripts).</w:t>
      </w:r>
    </w:p>
    <w:p w14:paraId="098B0AC1" w14:textId="7E938E99" w:rsidR="008E1D7C" w:rsidRPr="00200B23" w:rsidRDefault="008E1D7C" w:rsidP="008E1D7C">
      <w:pPr>
        <w:spacing w:before="40" w:afterLines="40" w:after="96"/>
        <w:rPr>
          <w:rFonts w:cstheme="minorBidi"/>
          <w:kern w:val="24"/>
        </w:rPr>
      </w:pPr>
      <w:r w:rsidRPr="00200B23">
        <w:rPr>
          <w:lang w:eastAsia="en-GB"/>
        </w:rPr>
        <w:t>Three examples outlined here demonstrate the potential role of selection on DNA methylation and sequence polymorphisms in the multigenerational response of plants to elevated [CO</w:t>
      </w:r>
      <w:r w:rsidRPr="00200B23">
        <w:rPr>
          <w:vertAlign w:val="subscript"/>
          <w:lang w:eastAsia="en-GB"/>
        </w:rPr>
        <w:t>2</w:t>
      </w:r>
      <w:r w:rsidRPr="00200B23">
        <w:rPr>
          <w:lang w:eastAsia="en-GB"/>
        </w:rPr>
        <w:t>]. One transcript was distinct in its co-location to a region with many DMSs. This was annotated as a nitrate transporter gene (</w:t>
      </w:r>
      <w:r w:rsidRPr="00200B23">
        <w:rPr>
          <w:i/>
          <w:lang w:eastAsia="en-GB"/>
        </w:rPr>
        <w:t>NPF6.2</w:t>
      </w:r>
      <w:r w:rsidRPr="00200B23">
        <w:rPr>
          <w:lang w:eastAsia="en-GB"/>
        </w:rPr>
        <w:t xml:space="preserve">) that plays a critical role in regulating leaf nitrate homeostasis in </w:t>
      </w:r>
      <w:r w:rsidRPr="00200B23">
        <w:rPr>
          <w:i/>
          <w:lang w:eastAsia="en-GB"/>
        </w:rPr>
        <w:t>Arabidopsis</w:t>
      </w:r>
      <w:r w:rsidRPr="00200B23">
        <w:rPr>
          <w:lang w:eastAsia="en-GB"/>
        </w:rPr>
        <w:t xml:space="preserve"> </w:t>
      </w:r>
      <w:r w:rsidRPr="00200B23">
        <w:rPr>
          <w:i/>
          <w:lang w:eastAsia="en-GB"/>
        </w:rPr>
        <w:t xml:space="preserve">thaliana </w:t>
      </w:r>
      <w:r w:rsidRPr="00200B23">
        <w:rPr>
          <w:lang w:eastAsia="en-GB"/>
        </w:rPr>
        <w:t xml:space="preserve">(Iqbal </w:t>
      </w:r>
      <w:r w:rsidRPr="00200B23">
        <w:rPr>
          <w:i/>
          <w:lang w:eastAsia="en-GB"/>
        </w:rPr>
        <w:t>et al.,</w:t>
      </w:r>
      <w:r w:rsidRPr="00200B23">
        <w:rPr>
          <w:lang w:eastAsia="en-GB"/>
        </w:rPr>
        <w:t xml:space="preserve"> 2019; Figure 7a). The potential </w:t>
      </w:r>
      <w:r w:rsidRPr="00200B23">
        <w:rPr>
          <w:i/>
          <w:lang w:eastAsia="en-GB"/>
        </w:rPr>
        <w:t>NPF6.2</w:t>
      </w:r>
      <w:r w:rsidRPr="00200B23">
        <w:rPr>
          <w:lang w:eastAsia="en-GB"/>
        </w:rPr>
        <w:t xml:space="preserve"> orthologue was upregulated in the plants from the CO</w:t>
      </w:r>
      <w:r w:rsidRPr="00200B23">
        <w:rPr>
          <w:vertAlign w:val="subscript"/>
          <w:lang w:eastAsia="en-GB"/>
        </w:rPr>
        <w:t xml:space="preserve">2 </w:t>
      </w:r>
      <w:r w:rsidRPr="00200B23">
        <w:rPr>
          <w:lang w:eastAsia="en-GB"/>
        </w:rPr>
        <w:t xml:space="preserve">spring, and this corresponded to a region of extensive demethylation upstream as well as along the transcript match. Another transcript (a putative orthologue of </w:t>
      </w:r>
      <w:r w:rsidRPr="00200B23">
        <w:rPr>
          <w:i/>
          <w:lang w:eastAsia="en-GB"/>
        </w:rPr>
        <w:t>FLDH</w:t>
      </w:r>
      <w:r w:rsidRPr="00200B23">
        <w:rPr>
          <w:lang w:eastAsia="en-GB"/>
        </w:rPr>
        <w:t>,</w:t>
      </w:r>
      <w:r w:rsidRPr="00200B23">
        <w:t xml:space="preserve"> encoding an NAD</w:t>
      </w:r>
      <w:r w:rsidRPr="00200B23">
        <w:rPr>
          <w:vertAlign w:val="superscript"/>
        </w:rPr>
        <w:t>+</w:t>
      </w:r>
      <w:r w:rsidRPr="00200B23">
        <w:t xml:space="preserve">-dependent dehydrogenase that regulates ABA signalling) </w:t>
      </w:r>
      <w:r w:rsidRPr="00200B23">
        <w:rPr>
          <w:rFonts w:cstheme="minorBidi"/>
          <w:kern w:val="24"/>
        </w:rPr>
        <w:t>had a similar pattern of expression and co-located to a region of the genome containing several outlier SNPs, suggesting divergent selection at the sequence level (Figure 7b). A third example (</w:t>
      </w:r>
      <w:r w:rsidRPr="00200B23">
        <w:rPr>
          <w:lang w:eastAsia="en-GB"/>
        </w:rPr>
        <w:t xml:space="preserve">a putative orthologue of </w:t>
      </w:r>
      <w:r w:rsidRPr="00200B23">
        <w:rPr>
          <w:rFonts w:cstheme="minorBidi"/>
          <w:i/>
          <w:kern w:val="24"/>
        </w:rPr>
        <w:t>RD22</w:t>
      </w:r>
      <w:r w:rsidRPr="00200B23">
        <w:rPr>
          <w:rFonts w:cstheme="minorBidi"/>
          <w:kern w:val="24"/>
        </w:rPr>
        <w:t>) is DE by site of origin, growth [CO</w:t>
      </w:r>
      <w:r w:rsidRPr="00200B23">
        <w:rPr>
          <w:rFonts w:cstheme="minorBidi"/>
          <w:kern w:val="24"/>
          <w:vertAlign w:val="subscript"/>
        </w:rPr>
        <w:t>2</w:t>
      </w:r>
      <w:r w:rsidRPr="00200B23">
        <w:rPr>
          <w:rFonts w:cstheme="minorBidi"/>
          <w:kern w:val="24"/>
        </w:rPr>
        <w:t>] and site x growth [CO</w:t>
      </w:r>
      <w:r w:rsidRPr="00200B23">
        <w:rPr>
          <w:rFonts w:cstheme="minorBidi"/>
          <w:kern w:val="24"/>
          <w:vertAlign w:val="subscript"/>
        </w:rPr>
        <w:t>2</w:t>
      </w:r>
      <w:r w:rsidRPr="00200B23">
        <w:rPr>
          <w:rFonts w:cstheme="minorBidi"/>
          <w:kern w:val="24"/>
        </w:rPr>
        <w:t>], and exhibits a plastic increase in expression when grown in the non-ancestral [CO</w:t>
      </w:r>
      <w:r w:rsidRPr="00200B23">
        <w:rPr>
          <w:rFonts w:cstheme="minorBidi"/>
          <w:kern w:val="24"/>
          <w:vertAlign w:val="subscript"/>
        </w:rPr>
        <w:t>2</w:t>
      </w:r>
      <w:r w:rsidRPr="00200B23">
        <w:rPr>
          <w:rFonts w:cstheme="minorBidi"/>
          <w:kern w:val="24"/>
        </w:rPr>
        <w:t xml:space="preserve">] environment. RD22 is a protein implicated in resistance to drought and salt stress, is responsive to light and is induced by ABA (Iwasaki </w:t>
      </w:r>
      <w:r w:rsidRPr="00200B23">
        <w:rPr>
          <w:i/>
          <w:iCs/>
        </w:rPr>
        <w:t>et al</w:t>
      </w:r>
      <w:r w:rsidRPr="00200B23">
        <w:t>.</w:t>
      </w:r>
      <w:r w:rsidRPr="00200B23">
        <w:rPr>
          <w:rFonts w:cstheme="minorBidi"/>
          <w:kern w:val="24"/>
        </w:rPr>
        <w:t xml:space="preserve">, 1995; Goh </w:t>
      </w:r>
      <w:r w:rsidRPr="00200B23">
        <w:rPr>
          <w:i/>
          <w:iCs/>
        </w:rPr>
        <w:t>et al</w:t>
      </w:r>
      <w:r w:rsidRPr="00200B23">
        <w:t>.</w:t>
      </w:r>
      <w:r w:rsidRPr="00200B23">
        <w:rPr>
          <w:rFonts w:cstheme="minorBidi"/>
          <w:kern w:val="24"/>
        </w:rPr>
        <w:t xml:space="preserve">, 2003). This component also co-locates to DMSs that were hypermethylated in plants derived from the spring site population, but this differential methylation does not correlate with the observed expression differences (Figure 7c).  </w:t>
      </w:r>
    </w:p>
    <w:p w14:paraId="0E955919" w14:textId="77777777" w:rsidR="001F4970" w:rsidRPr="00200B23" w:rsidRDefault="001F4970" w:rsidP="001F4970">
      <w:pPr>
        <w:pStyle w:val="Heading2"/>
        <w:numPr>
          <w:ilvl w:val="0"/>
          <w:numId w:val="0"/>
        </w:numPr>
        <w:ind w:left="851" w:hanging="851"/>
      </w:pPr>
      <w:bookmarkStart w:id="12" w:name="_Toc528833962"/>
      <w:r w:rsidRPr="00200B23">
        <w:t>Discussion</w:t>
      </w:r>
      <w:bookmarkEnd w:id="12"/>
    </w:p>
    <w:p w14:paraId="290BBA7C" w14:textId="2B840E0C" w:rsidR="001F4970" w:rsidRPr="00200B23" w:rsidRDefault="001F4970" w:rsidP="001F4970">
      <w:pPr>
        <w:spacing w:before="40" w:afterLines="40" w:after="96"/>
        <w:rPr>
          <w:lang w:eastAsia="en-GB"/>
        </w:rPr>
      </w:pPr>
      <w:r w:rsidRPr="00200B23">
        <w:rPr>
          <w:lang w:eastAsia="en-GB"/>
        </w:rPr>
        <w:t xml:space="preserve">This is the first study, to our knowledge, to capture genome, methylome and transcriptome responses </w:t>
      </w:r>
      <w:r w:rsidR="008A363E" w:rsidRPr="00200B23">
        <w:rPr>
          <w:lang w:eastAsia="en-GB"/>
        </w:rPr>
        <w:t xml:space="preserve">in plants </w:t>
      </w:r>
      <w:r w:rsidRPr="00200B23">
        <w:rPr>
          <w:lang w:eastAsia="en-GB"/>
        </w:rPr>
        <w:t>(analysed in half of the gene space) following multigenerational exposure to atmospheric [CO</w:t>
      </w:r>
      <w:r w:rsidRPr="00200B23">
        <w:rPr>
          <w:vertAlign w:val="subscript"/>
          <w:lang w:eastAsia="en-GB"/>
        </w:rPr>
        <w:t>2</w:t>
      </w:r>
      <w:r w:rsidRPr="00200B23">
        <w:rPr>
          <w:lang w:eastAsia="en-GB"/>
        </w:rPr>
        <w:t>] predicted over the coming decades.</w:t>
      </w:r>
      <w:r w:rsidR="00D669BC" w:rsidRPr="00200B23">
        <w:rPr>
          <w:lang w:eastAsia="en-GB"/>
        </w:rPr>
        <w:t xml:space="preserve"> There was </w:t>
      </w:r>
      <w:r w:rsidRPr="00200B23">
        <w:rPr>
          <w:lang w:eastAsia="en-GB"/>
        </w:rPr>
        <w:t>evidence</w:t>
      </w:r>
      <w:r w:rsidR="00D669BC" w:rsidRPr="00200B23">
        <w:rPr>
          <w:lang w:eastAsia="en-GB"/>
        </w:rPr>
        <w:t xml:space="preserve"> of</w:t>
      </w:r>
      <w:r w:rsidRPr="00200B23">
        <w:rPr>
          <w:lang w:eastAsia="en-GB"/>
        </w:rPr>
        <w:t xml:space="preserve"> weak selection in exons of the population of </w:t>
      </w:r>
      <w:r w:rsidRPr="00200B23">
        <w:rPr>
          <w:i/>
          <w:iCs/>
          <w:lang w:eastAsia="en-GB"/>
        </w:rPr>
        <w:t>Plantago lanceolata</w:t>
      </w:r>
      <w:r w:rsidRPr="00200B23">
        <w:rPr>
          <w:lang w:eastAsia="en-GB"/>
        </w:rPr>
        <w:t xml:space="preserve"> derived from the CO</w:t>
      </w:r>
      <w:r w:rsidRPr="00200B23">
        <w:rPr>
          <w:vertAlign w:val="subscript"/>
          <w:lang w:eastAsia="en-GB"/>
        </w:rPr>
        <w:t>2</w:t>
      </w:r>
      <w:r w:rsidRPr="00200B23">
        <w:rPr>
          <w:lang w:eastAsia="en-GB"/>
        </w:rPr>
        <w:t xml:space="preserve"> spring</w:t>
      </w:r>
      <w:r w:rsidR="00D669BC" w:rsidRPr="00200B23">
        <w:rPr>
          <w:lang w:eastAsia="en-GB"/>
        </w:rPr>
        <w:t xml:space="preserve"> compared to a nearby control site population</w:t>
      </w:r>
      <w:r w:rsidRPr="00200B23">
        <w:rPr>
          <w:lang w:eastAsia="en-GB"/>
        </w:rPr>
        <w:t>, despite low overall differentiation. In methylome analysis, significant differences between the methylation profiles of spring and control plant populations were observed, with limited differential methylation induced by single generation exposure to elevated [CO</w:t>
      </w:r>
      <w:r w:rsidRPr="00200B23">
        <w:rPr>
          <w:vertAlign w:val="subscript"/>
          <w:lang w:eastAsia="en-GB"/>
        </w:rPr>
        <w:t>2</w:t>
      </w:r>
      <w:r w:rsidRPr="00200B23">
        <w:rPr>
          <w:lang w:eastAsia="en-GB"/>
        </w:rPr>
        <w:t>]. The identification of 59 regions of the genome where</w:t>
      </w:r>
      <w:r w:rsidR="00D669BC" w:rsidRPr="00200B23">
        <w:rPr>
          <w:lang w:eastAsia="en-GB"/>
        </w:rPr>
        <w:t xml:space="preserve"> differentially expressed (DE) </w:t>
      </w:r>
      <w:r w:rsidR="00FA73B6">
        <w:rPr>
          <w:lang w:eastAsia="en-GB"/>
        </w:rPr>
        <w:t>genes</w:t>
      </w:r>
      <w:r w:rsidR="00D669BC" w:rsidRPr="00200B23">
        <w:rPr>
          <w:lang w:eastAsia="en-GB"/>
        </w:rPr>
        <w:t xml:space="preserve"> co-locate with regions of differential methylation and/or significant genetic divergence</w:t>
      </w:r>
      <w:r w:rsidRPr="00200B23">
        <w:rPr>
          <w:color w:val="FF0000"/>
          <w:lang w:eastAsia="en-GB"/>
        </w:rPr>
        <w:t xml:space="preserve"> </w:t>
      </w:r>
      <w:r w:rsidR="00D669BC" w:rsidRPr="00200B23">
        <w:rPr>
          <w:lang w:eastAsia="en-GB"/>
        </w:rPr>
        <w:t>highlights both mechanisms may contribute to the adaptation to elevated [CO</w:t>
      </w:r>
      <w:r w:rsidR="00D669BC" w:rsidRPr="00200B23">
        <w:rPr>
          <w:vertAlign w:val="subscript"/>
          <w:lang w:eastAsia="en-GB"/>
        </w:rPr>
        <w:t>2</w:t>
      </w:r>
      <w:r w:rsidR="00D669BC" w:rsidRPr="00200B23">
        <w:rPr>
          <w:lang w:eastAsia="en-GB"/>
        </w:rPr>
        <w:t>]. It also identifies c</w:t>
      </w:r>
      <w:r w:rsidRPr="00200B23">
        <w:rPr>
          <w:lang w:eastAsia="en-GB"/>
        </w:rPr>
        <w:t xml:space="preserve">andidate genes with a putative role in </w:t>
      </w:r>
      <w:r w:rsidR="00D669BC" w:rsidRPr="00200B23">
        <w:rPr>
          <w:lang w:eastAsia="en-GB"/>
        </w:rPr>
        <w:t>adaptation</w:t>
      </w:r>
      <w:r w:rsidRPr="00200B23">
        <w:rPr>
          <w:lang w:eastAsia="en-GB"/>
        </w:rPr>
        <w:t xml:space="preserve"> to future </w:t>
      </w:r>
      <w:r w:rsidR="00D669BC" w:rsidRPr="00200B23">
        <w:rPr>
          <w:lang w:eastAsia="en-GB"/>
        </w:rPr>
        <w:t>[CO</w:t>
      </w:r>
      <w:r w:rsidR="00D669BC" w:rsidRPr="00200B23">
        <w:rPr>
          <w:vertAlign w:val="subscript"/>
          <w:lang w:eastAsia="en-GB"/>
        </w:rPr>
        <w:t>2</w:t>
      </w:r>
      <w:r w:rsidR="00D669BC" w:rsidRPr="00200B23">
        <w:rPr>
          <w:lang w:eastAsia="en-GB"/>
        </w:rPr>
        <w:t>]</w:t>
      </w:r>
      <w:r w:rsidRPr="00200B23">
        <w:rPr>
          <w:lang w:eastAsia="en-GB"/>
        </w:rPr>
        <w:t>.</w:t>
      </w:r>
    </w:p>
    <w:p w14:paraId="35830C91" w14:textId="77777777" w:rsidR="00D669BC" w:rsidRPr="00200B23" w:rsidRDefault="00D669BC" w:rsidP="00D669BC">
      <w:pPr>
        <w:pStyle w:val="Heading3"/>
        <w:numPr>
          <w:ilvl w:val="0"/>
          <w:numId w:val="0"/>
        </w:numPr>
        <w:rPr>
          <w:sz w:val="24"/>
          <w:szCs w:val="24"/>
        </w:rPr>
      </w:pPr>
      <w:r w:rsidRPr="00200B23">
        <w:rPr>
          <w:sz w:val="24"/>
          <w:szCs w:val="24"/>
        </w:rPr>
        <w:t>Population genomics</w:t>
      </w:r>
      <w:r w:rsidRPr="00200B23" w:rsidDel="00E939C7">
        <w:rPr>
          <w:sz w:val="24"/>
          <w:szCs w:val="24"/>
        </w:rPr>
        <w:t xml:space="preserve"> </w:t>
      </w:r>
    </w:p>
    <w:p w14:paraId="7F85F143" w14:textId="77777777" w:rsidR="00D669BC" w:rsidRPr="00200B23" w:rsidRDefault="00D669BC" w:rsidP="00D669BC">
      <w:pPr>
        <w:rPr>
          <w:i/>
        </w:rPr>
      </w:pPr>
      <w:bookmarkStart w:id="13" w:name="_Toc528833963"/>
      <w:r w:rsidRPr="00200B23">
        <w:rPr>
          <w:b/>
          <w:i/>
        </w:rPr>
        <w:t>Low overall genomic differentiation between the spring and control derived populations</w:t>
      </w:r>
      <w:bookmarkEnd w:id="13"/>
    </w:p>
    <w:p w14:paraId="50858855" w14:textId="05337168" w:rsidR="00D669BC" w:rsidRPr="00200B23" w:rsidRDefault="00D669BC" w:rsidP="00D669BC">
      <w:pPr>
        <w:spacing w:before="40" w:afterLines="40" w:after="96"/>
        <w:rPr>
          <w:lang w:eastAsia="en-GB"/>
        </w:rPr>
      </w:pPr>
      <w:r w:rsidRPr="00200B23">
        <w:rPr>
          <w:lang w:eastAsia="en-GB"/>
        </w:rPr>
        <w:t xml:space="preserve">The low sequence divergence between spring and control derived populations calculated here is supported by previous calculations from transcriptome data (Watson-Lazowski </w:t>
      </w:r>
      <w:r w:rsidRPr="00200B23">
        <w:rPr>
          <w:i/>
          <w:iCs/>
        </w:rPr>
        <w:t>et al</w:t>
      </w:r>
      <w:r w:rsidRPr="00200B23">
        <w:t>.</w:t>
      </w:r>
      <w:r w:rsidRPr="00200B23">
        <w:rPr>
          <w:lang w:eastAsia="en-GB"/>
        </w:rPr>
        <w:t xml:space="preserve">, 2016) and between populations of </w:t>
      </w:r>
      <w:r w:rsidRPr="00200B23">
        <w:rPr>
          <w:i/>
          <w:iCs/>
          <w:lang w:eastAsia="en-GB"/>
        </w:rPr>
        <w:t xml:space="preserve">P. lanceolata </w:t>
      </w:r>
      <w:r w:rsidRPr="00200B23">
        <w:rPr>
          <w:lang w:eastAsia="en-GB"/>
        </w:rPr>
        <w:t xml:space="preserve">in other studies (Bos </w:t>
      </w:r>
      <w:r w:rsidRPr="00200B23">
        <w:rPr>
          <w:i/>
          <w:iCs/>
        </w:rPr>
        <w:t>et al</w:t>
      </w:r>
      <w:r w:rsidRPr="00200B23">
        <w:t>.</w:t>
      </w:r>
      <w:r w:rsidRPr="00200B23">
        <w:rPr>
          <w:lang w:eastAsia="en-GB"/>
        </w:rPr>
        <w:t xml:space="preserve">, 1986; Tonsor </w:t>
      </w:r>
      <w:r w:rsidRPr="00200B23">
        <w:rPr>
          <w:i/>
          <w:iCs/>
        </w:rPr>
        <w:t>et al</w:t>
      </w:r>
      <w:r w:rsidRPr="00200B23">
        <w:t>.</w:t>
      </w:r>
      <w:r w:rsidRPr="00200B23">
        <w:rPr>
          <w:lang w:eastAsia="en-GB"/>
        </w:rPr>
        <w:t xml:space="preserve">, 1993; Van Dijk </w:t>
      </w:r>
      <w:r w:rsidRPr="00200B23">
        <w:rPr>
          <w:i/>
          <w:iCs/>
        </w:rPr>
        <w:t>et al</w:t>
      </w:r>
      <w:r w:rsidRPr="00200B23">
        <w:t>.</w:t>
      </w:r>
      <w:r w:rsidRPr="00200B23">
        <w:rPr>
          <w:lang w:eastAsia="en-GB"/>
        </w:rPr>
        <w:t>, 1988). Limited pollen</w:t>
      </w:r>
      <w:r w:rsidR="00FA73B6">
        <w:rPr>
          <w:lang w:eastAsia="en-GB"/>
        </w:rPr>
        <w:t xml:space="preserve"> </w:t>
      </w:r>
      <w:r w:rsidRPr="00200B23">
        <w:rPr>
          <w:lang w:eastAsia="en-GB"/>
        </w:rPr>
        <w:t xml:space="preserve">dispersal distance (1.5m; Bos </w:t>
      </w:r>
      <w:r w:rsidRPr="00200B23">
        <w:rPr>
          <w:i/>
          <w:iCs/>
        </w:rPr>
        <w:t>et al</w:t>
      </w:r>
      <w:r w:rsidRPr="00200B23">
        <w:t>.</w:t>
      </w:r>
      <w:r w:rsidRPr="00200B23">
        <w:rPr>
          <w:lang w:eastAsia="en-GB"/>
        </w:rPr>
        <w:t xml:space="preserve">, 1986), passive seed dispersal (0.08m; Bos </w:t>
      </w:r>
      <w:r w:rsidRPr="00200B23">
        <w:rPr>
          <w:i/>
          <w:iCs/>
        </w:rPr>
        <w:t>et al</w:t>
      </w:r>
      <w:r w:rsidRPr="00200B23">
        <w:t>.</w:t>
      </w:r>
      <w:r w:rsidRPr="00200B23">
        <w:rPr>
          <w:lang w:eastAsia="en-GB"/>
        </w:rPr>
        <w:t>, 1986) and obligate outcrossing likely results in high within population genetic diversity, high genomic heterogeneity (</w:t>
      </w:r>
      <w:r w:rsidRPr="00200B23">
        <w:t>Gáspár</w:t>
      </w:r>
      <w:r w:rsidRPr="00200B23">
        <w:rPr>
          <w:lang w:eastAsia="en-GB"/>
        </w:rPr>
        <w:t xml:space="preserve"> </w:t>
      </w:r>
      <w:r w:rsidRPr="00200B23">
        <w:rPr>
          <w:i/>
          <w:iCs/>
        </w:rPr>
        <w:t>et al</w:t>
      </w:r>
      <w:r w:rsidRPr="00200B23">
        <w:t>.</w:t>
      </w:r>
      <w:r w:rsidRPr="00200B23">
        <w:rPr>
          <w:lang w:eastAsia="en-GB"/>
        </w:rPr>
        <w:t xml:space="preserve">, 2018), and therefore interpopulation divergence is generally low. This is especially likely given the proximity (200 m) of the </w:t>
      </w:r>
      <w:proofErr w:type="gramStart"/>
      <w:r w:rsidRPr="00200B23">
        <w:rPr>
          <w:i/>
          <w:lang w:eastAsia="en-GB"/>
        </w:rPr>
        <w:t>in situ</w:t>
      </w:r>
      <w:proofErr w:type="gramEnd"/>
      <w:r w:rsidRPr="00200B23">
        <w:rPr>
          <w:i/>
          <w:lang w:eastAsia="en-GB"/>
        </w:rPr>
        <w:t xml:space="preserve"> </w:t>
      </w:r>
      <w:r w:rsidRPr="00200B23">
        <w:rPr>
          <w:lang w:eastAsia="en-GB"/>
        </w:rPr>
        <w:t xml:space="preserve">spring and control populations used in this study. Lower genetic diversity in the spring population suggests that the spring population originated from the control population and there was evidence for weak purifying selection in exon regions. </w:t>
      </w:r>
    </w:p>
    <w:p w14:paraId="2DCBFB6C" w14:textId="77777777" w:rsidR="00D669BC" w:rsidRPr="00200B23" w:rsidRDefault="00D669BC" w:rsidP="00D669BC">
      <w:pPr>
        <w:pStyle w:val="Heading3"/>
        <w:numPr>
          <w:ilvl w:val="0"/>
          <w:numId w:val="0"/>
        </w:numPr>
        <w:ind w:left="1021" w:hanging="1021"/>
        <w:rPr>
          <w:sz w:val="24"/>
          <w:szCs w:val="24"/>
        </w:rPr>
      </w:pPr>
      <w:r w:rsidRPr="00200B23">
        <w:rPr>
          <w:sz w:val="24"/>
          <w:szCs w:val="24"/>
        </w:rPr>
        <w:t>DNA methylation</w:t>
      </w:r>
    </w:p>
    <w:p w14:paraId="05793036" w14:textId="77777777" w:rsidR="00D669BC" w:rsidRPr="00200B23" w:rsidRDefault="00D669BC" w:rsidP="00D669BC">
      <w:pPr>
        <w:rPr>
          <w:i/>
        </w:rPr>
      </w:pPr>
      <w:r w:rsidRPr="00200B23">
        <w:rPr>
          <w:b/>
          <w:i/>
        </w:rPr>
        <w:t>Divergence in methylation profiles between control and spring populations, with limited methylome remodelling under single generation exposure to elevated [</w:t>
      </w:r>
      <w:r w:rsidRPr="00200B23">
        <w:rPr>
          <w:rFonts w:eastAsiaTheme="majorEastAsia"/>
          <w:b/>
          <w:i/>
        </w:rPr>
        <w:t>CO</w:t>
      </w:r>
      <w:r w:rsidRPr="00200B23">
        <w:rPr>
          <w:rFonts w:eastAsiaTheme="majorEastAsia"/>
          <w:b/>
          <w:i/>
          <w:vertAlign w:val="subscript"/>
        </w:rPr>
        <w:t>2</w:t>
      </w:r>
      <w:r w:rsidRPr="00200B23">
        <w:rPr>
          <w:b/>
          <w:i/>
        </w:rPr>
        <w:t>]</w:t>
      </w:r>
    </w:p>
    <w:p w14:paraId="153B3028" w14:textId="77777777" w:rsidR="00D669BC" w:rsidRPr="00200B23" w:rsidRDefault="00D669BC" w:rsidP="00D669BC">
      <w:pPr>
        <w:spacing w:before="40" w:afterLines="40" w:after="96"/>
      </w:pPr>
      <w:r w:rsidRPr="00200B23">
        <w:t>Both methods identified significant methylation differences between control and spring populations and these differences were 10-fold greater than those induced by exposure to elevated [CO</w:t>
      </w:r>
      <w:r w:rsidRPr="00200B23">
        <w:rPr>
          <w:vertAlign w:val="subscript"/>
        </w:rPr>
        <w:t>2</w:t>
      </w:r>
      <w:r w:rsidRPr="00200B23">
        <w:t>] for a single generation. The divergence in CG and CHG methylation profiles between the control and spring populations was stable even after at least one generation of growth at ambient [CO</w:t>
      </w:r>
      <w:r w:rsidRPr="00200B23">
        <w:rPr>
          <w:vertAlign w:val="subscript"/>
        </w:rPr>
        <w:t>2</w:t>
      </w:r>
      <w:r w:rsidRPr="00200B23">
        <w:t>], highlighting that a significant proportion of the methylation differences are not (or no longer) responsive to [CO</w:t>
      </w:r>
      <w:r w:rsidRPr="00200B23">
        <w:rPr>
          <w:vertAlign w:val="subscript"/>
        </w:rPr>
        <w:t>2</w:t>
      </w:r>
      <w:r w:rsidRPr="00200B23">
        <w:t xml:space="preserve">]. Further, since these methylation differences occur at high enough frequency to distinguish the spring and control population, the causative underlying genetic or epigenetic variation must be subject to either selection or drift. </w:t>
      </w:r>
    </w:p>
    <w:p w14:paraId="08ED6A10" w14:textId="0E68E072" w:rsidR="00607966" w:rsidRPr="00200B23" w:rsidRDefault="00607966" w:rsidP="00607966">
      <w:pPr>
        <w:spacing w:before="40" w:afterLines="40" w:after="96"/>
        <w:rPr>
          <w:lang w:eastAsia="en-GB"/>
        </w:rPr>
      </w:pPr>
      <w:r w:rsidRPr="00200B23">
        <w:rPr>
          <w:lang w:eastAsia="en-GB"/>
        </w:rPr>
        <w:t>Some remodelling of the plant methylome in response to elevated [CO</w:t>
      </w:r>
      <w:r w:rsidRPr="00200B23">
        <w:rPr>
          <w:vertAlign w:val="subscript"/>
          <w:lang w:eastAsia="en-GB"/>
        </w:rPr>
        <w:t>2</w:t>
      </w:r>
      <w:r w:rsidRPr="00200B23">
        <w:rPr>
          <w:lang w:eastAsia="en-GB"/>
        </w:rPr>
        <w:t xml:space="preserve">] was evident in this analysis. Environmentally induced methylation changes in wild non-model plants have previously been associated with transgenerational light environment (Baker </w:t>
      </w:r>
      <w:r w:rsidRPr="00200B23">
        <w:rPr>
          <w:i/>
          <w:lang w:eastAsia="en-GB"/>
        </w:rPr>
        <w:t>et al.,</w:t>
      </w:r>
      <w:r w:rsidRPr="00200B23">
        <w:rPr>
          <w:lang w:eastAsia="en-GB"/>
        </w:rPr>
        <w:t xml:space="preserve"> 2018) and exposure to </w:t>
      </w:r>
      <w:r w:rsidR="00CD1658">
        <w:rPr>
          <w:lang w:eastAsia="en-GB"/>
        </w:rPr>
        <w:t xml:space="preserve">transgenerational </w:t>
      </w:r>
      <w:r w:rsidRPr="00200B23">
        <w:rPr>
          <w:lang w:eastAsia="en-GB"/>
        </w:rPr>
        <w:t>drought</w:t>
      </w:r>
      <w:r w:rsidR="00CD1658">
        <w:rPr>
          <w:lang w:eastAsia="en-GB"/>
        </w:rPr>
        <w:t xml:space="preserve"> treatment</w:t>
      </w:r>
      <w:r w:rsidRPr="00200B23">
        <w:rPr>
          <w:lang w:eastAsia="en-GB"/>
        </w:rPr>
        <w:t xml:space="preserve"> (Alsdurf </w:t>
      </w:r>
      <w:r w:rsidRPr="00200B23">
        <w:rPr>
          <w:i/>
          <w:lang w:eastAsia="en-GB"/>
        </w:rPr>
        <w:t>et al.,</w:t>
      </w:r>
      <w:r w:rsidRPr="00200B23">
        <w:rPr>
          <w:lang w:eastAsia="en-GB"/>
        </w:rPr>
        <w:t xml:space="preserve"> 2016).</w:t>
      </w:r>
      <w:r w:rsidR="001902FB" w:rsidRPr="00200B23">
        <w:rPr>
          <w:lang w:eastAsia="en-GB"/>
        </w:rPr>
        <w:t xml:space="preserve"> DNA methylation changes facilitated a</w:t>
      </w:r>
      <w:r w:rsidRPr="00200B23">
        <w:rPr>
          <w:lang w:eastAsia="en-GB"/>
        </w:rPr>
        <w:t xml:space="preserve"> trade-off between drought tolerance and defence (glucosinolate content) </w:t>
      </w:r>
      <w:r w:rsidR="001902FB" w:rsidRPr="00200B23">
        <w:rPr>
          <w:lang w:eastAsia="en-GB"/>
        </w:rPr>
        <w:t xml:space="preserve">in a study </w:t>
      </w:r>
      <w:r w:rsidRPr="00200B23">
        <w:rPr>
          <w:lang w:eastAsia="en-GB"/>
        </w:rPr>
        <w:t xml:space="preserve">by Alsdurf </w:t>
      </w:r>
      <w:r w:rsidRPr="00200B23">
        <w:rPr>
          <w:i/>
          <w:iCs/>
          <w:lang w:eastAsia="en-GB"/>
        </w:rPr>
        <w:t>et al.,</w:t>
      </w:r>
      <w:r w:rsidRPr="00200B23">
        <w:rPr>
          <w:lang w:eastAsia="en-GB"/>
        </w:rPr>
        <w:t xml:space="preserve"> 2016, that was postulated to allow range-shift in </w:t>
      </w:r>
      <w:r w:rsidRPr="00200B23">
        <w:rPr>
          <w:i/>
          <w:iCs/>
        </w:rPr>
        <w:t>Boechera stricta.</w:t>
      </w:r>
      <w:r w:rsidRPr="00200B23">
        <w:rPr>
          <w:lang w:eastAsia="en-GB"/>
        </w:rPr>
        <w:t xml:space="preserve"> </w:t>
      </w:r>
      <w:r w:rsidR="00FA73B6">
        <w:rPr>
          <w:lang w:eastAsia="en-GB"/>
        </w:rPr>
        <w:t>H</w:t>
      </w:r>
      <w:r w:rsidR="00A06EA9" w:rsidRPr="00200B23">
        <w:rPr>
          <w:lang w:eastAsia="en-GB"/>
        </w:rPr>
        <w:t>owever,</w:t>
      </w:r>
      <w:r w:rsidRPr="00200B23">
        <w:rPr>
          <w:lang w:eastAsia="en-GB"/>
        </w:rPr>
        <w:t xml:space="preserve"> th</w:t>
      </w:r>
      <w:r w:rsidR="00FA73B6">
        <w:rPr>
          <w:lang w:eastAsia="en-GB"/>
        </w:rPr>
        <w:t>is is the</w:t>
      </w:r>
      <w:r w:rsidRPr="00200B23">
        <w:rPr>
          <w:lang w:eastAsia="en-GB"/>
        </w:rPr>
        <w:t xml:space="preserve"> first time the methylome has been shown to be responsive to elevated [CO</w:t>
      </w:r>
      <w:r w:rsidRPr="00200B23">
        <w:rPr>
          <w:vertAlign w:val="subscript"/>
          <w:lang w:eastAsia="en-GB"/>
        </w:rPr>
        <w:t>2</w:t>
      </w:r>
      <w:r w:rsidRPr="00200B23">
        <w:rPr>
          <w:lang w:eastAsia="en-GB"/>
        </w:rPr>
        <w:t>]. Methylation in the CHH context was the most responsive to growth at elevated [CO</w:t>
      </w:r>
      <w:r w:rsidRPr="00200B23">
        <w:rPr>
          <w:vertAlign w:val="subscript"/>
          <w:lang w:eastAsia="en-GB"/>
        </w:rPr>
        <w:t>2</w:t>
      </w:r>
      <w:r w:rsidRPr="00200B23">
        <w:rPr>
          <w:lang w:eastAsia="en-GB"/>
        </w:rPr>
        <w:t xml:space="preserve">]. Since methylation in the CHH context is erased and re-established </w:t>
      </w:r>
      <w:r w:rsidRPr="00200B23">
        <w:rPr>
          <w:i/>
          <w:lang w:eastAsia="en-GB"/>
        </w:rPr>
        <w:t>de novo</w:t>
      </w:r>
      <w:r w:rsidRPr="00200B23">
        <w:rPr>
          <w:lang w:eastAsia="en-GB"/>
        </w:rPr>
        <w:t xml:space="preserve"> after replication (Gehring, 2019), CHH sites differentially methylated by site of origin are probably maintained due to association with genetic polymorphisms.</w:t>
      </w:r>
    </w:p>
    <w:p w14:paraId="0DFD6A9A" w14:textId="77777777" w:rsidR="00CF0ECC" w:rsidRPr="00200B23" w:rsidRDefault="00CF0ECC" w:rsidP="00CF0ECC">
      <w:pPr>
        <w:spacing w:before="40" w:afterLines="40" w:after="96"/>
        <w:rPr>
          <w:lang w:eastAsia="en-GB"/>
        </w:rPr>
      </w:pPr>
      <w:r w:rsidRPr="00200B23">
        <w:rPr>
          <w:lang w:eastAsia="en-GB"/>
        </w:rPr>
        <w:t>Around a quarter of DMSs associated with growth at elevated [CO</w:t>
      </w:r>
      <w:r w:rsidRPr="00200B23">
        <w:rPr>
          <w:vertAlign w:val="subscript"/>
          <w:lang w:eastAsia="en-GB"/>
        </w:rPr>
        <w:t>2</w:t>
      </w:r>
      <w:r w:rsidRPr="00200B23">
        <w:rPr>
          <w:lang w:eastAsia="en-GB"/>
        </w:rPr>
        <w:t>] were also differentially methylated by site of origin (spring versus control), highlighting the potential for environmentally induced CG and CHG methylation changes to be transgenerationally stable. However, this overlap accounted for just 1</w:t>
      </w:r>
      <w:r w:rsidRPr="00200B23">
        <w:rPr>
          <w:lang w:eastAsia="en-GB"/>
        </w:rPr>
        <w:noBreakHyphen/>
        <w:t>3 % of the DMSs associated with site of origin and there was relatively little response of CG and CHG methylation to growth [CO</w:t>
      </w:r>
      <w:r w:rsidRPr="00200B23">
        <w:rPr>
          <w:vertAlign w:val="subscript"/>
          <w:lang w:eastAsia="en-GB"/>
        </w:rPr>
        <w:t>2</w:t>
      </w:r>
      <w:r w:rsidRPr="00200B23">
        <w:rPr>
          <w:lang w:eastAsia="en-GB"/>
        </w:rPr>
        <w:t>]. Further, none of the DE transcripts (DE by any factor) co-located to sites that were differentially methylated by both growth [CO</w:t>
      </w:r>
      <w:r w:rsidRPr="00200B23">
        <w:rPr>
          <w:vertAlign w:val="subscript"/>
          <w:lang w:eastAsia="en-GB"/>
        </w:rPr>
        <w:t>2</w:t>
      </w:r>
      <w:r w:rsidRPr="00200B23">
        <w:rPr>
          <w:lang w:eastAsia="en-GB"/>
        </w:rPr>
        <w:t>] and site of origin. The contribution of transgenerational inheritance of elevated [CO</w:t>
      </w:r>
      <w:r w:rsidRPr="00200B23">
        <w:rPr>
          <w:vertAlign w:val="subscript"/>
          <w:lang w:eastAsia="en-GB"/>
        </w:rPr>
        <w:t>2</w:t>
      </w:r>
      <w:r w:rsidRPr="00200B23">
        <w:rPr>
          <w:lang w:eastAsia="en-GB"/>
        </w:rPr>
        <w:t>] induced methylation changes to adaptation to elevated [CO</w:t>
      </w:r>
      <w:r w:rsidRPr="00200B23">
        <w:rPr>
          <w:vertAlign w:val="subscript"/>
          <w:lang w:eastAsia="en-GB"/>
        </w:rPr>
        <w:t>2</w:t>
      </w:r>
      <w:r w:rsidRPr="00200B23">
        <w:rPr>
          <w:lang w:eastAsia="en-GB"/>
        </w:rPr>
        <w:t xml:space="preserve">] might therefore be expected to be small in comparison to other mechanisms.  </w:t>
      </w:r>
    </w:p>
    <w:p w14:paraId="4DEF4A2B" w14:textId="77777777" w:rsidR="00CF0ECC" w:rsidRPr="00200B23" w:rsidRDefault="00CF0ECC" w:rsidP="00CF0ECC">
      <w:pPr>
        <w:rPr>
          <w:i/>
        </w:rPr>
      </w:pPr>
      <w:r w:rsidRPr="00200B23">
        <w:rPr>
          <w:b/>
          <w:i/>
        </w:rPr>
        <w:t>Correlations between genetic and methylome variation only account for approximately 1 % of the large differences in methylation between populations</w:t>
      </w:r>
    </w:p>
    <w:p w14:paraId="6FFD449C" w14:textId="77777777" w:rsidR="00CF0ECC" w:rsidRPr="00200B23" w:rsidRDefault="00CF0ECC" w:rsidP="00CF0ECC">
      <w:r w:rsidRPr="00200B23">
        <w:rPr>
          <w:lang w:eastAsia="en-US"/>
        </w:rPr>
        <w:t xml:space="preserve">Three possible processes could contribute to the large variation in methylation (particularly CG) between the two populations. Methylation variation may be associated with genetic variation either (1) in </w:t>
      </w:r>
      <w:r w:rsidRPr="00200B23">
        <w:rPr>
          <w:i/>
          <w:lang w:eastAsia="en-US"/>
        </w:rPr>
        <w:t xml:space="preserve">cis </w:t>
      </w:r>
      <w:r w:rsidRPr="00200B23">
        <w:rPr>
          <w:lang w:eastAsia="en-US"/>
        </w:rPr>
        <w:t xml:space="preserve">or (2) in </w:t>
      </w:r>
      <w:r w:rsidRPr="00200B23">
        <w:rPr>
          <w:i/>
          <w:lang w:eastAsia="en-US"/>
        </w:rPr>
        <w:t>trans</w:t>
      </w:r>
      <w:r w:rsidRPr="00200B23">
        <w:rPr>
          <w:lang w:eastAsia="en-US"/>
        </w:rPr>
        <w:t xml:space="preserve"> and this is subject to selection or drift. Alternatively, (3) spontaneous epimutations may arise and reach high frequency in the population as a result of selection or drift.</w:t>
      </w:r>
    </w:p>
    <w:p w14:paraId="623E1193" w14:textId="19B34E0A" w:rsidR="00CF0ECC" w:rsidRPr="00200B23" w:rsidRDefault="00CF0ECC" w:rsidP="00CF0ECC">
      <w:pPr>
        <w:spacing w:before="40" w:afterLines="40" w:after="96"/>
        <w:rPr>
          <w:lang w:eastAsia="en-GB"/>
        </w:rPr>
      </w:pPr>
      <w:r w:rsidRPr="00200B23">
        <w:rPr>
          <w:lang w:eastAsia="en-GB"/>
        </w:rPr>
        <w:t xml:space="preserve">We found that only 1 % of the variation in number of DMSs in a 10 kb window was explained by a positive correlation with sequence divergence of that window, and that DE transcripts more frequently co-located to DMSs than to SNPs. This implies that genetic variation associated with methylation variation in </w:t>
      </w:r>
      <w:r w:rsidRPr="00200B23">
        <w:rPr>
          <w:i/>
          <w:lang w:eastAsia="en-GB"/>
        </w:rPr>
        <w:t>cis</w:t>
      </w:r>
      <w:r w:rsidRPr="00200B23">
        <w:rPr>
          <w:lang w:eastAsia="en-GB"/>
        </w:rPr>
        <w:t xml:space="preserve"> has a relatively small contribution to these observed differences. The amount of DNA methylation variation explained by genetic variation has previously been estimated in</w:t>
      </w:r>
      <w:r w:rsidRPr="00200B23">
        <w:rPr>
          <w:i/>
          <w:iCs/>
          <w:lang w:eastAsia="en-GB"/>
        </w:rPr>
        <w:t xml:space="preserve"> P. lanceolata </w:t>
      </w:r>
      <w:r w:rsidRPr="00200B23">
        <w:rPr>
          <w:lang w:eastAsia="en-GB"/>
        </w:rPr>
        <w:t>at 2-3 % from MSAP and AFLP markers but with limited resolution (</w:t>
      </w:r>
      <w:r w:rsidRPr="00200B23">
        <w:t>Gáspár</w:t>
      </w:r>
      <w:r w:rsidRPr="00200B23">
        <w:rPr>
          <w:lang w:eastAsia="en-GB"/>
        </w:rPr>
        <w:t xml:space="preserve"> </w:t>
      </w:r>
      <w:r w:rsidRPr="00200B23">
        <w:rPr>
          <w:i/>
          <w:iCs/>
        </w:rPr>
        <w:t>et al</w:t>
      </w:r>
      <w:r w:rsidRPr="00200B23">
        <w:t>.</w:t>
      </w:r>
      <w:r w:rsidRPr="00200B23">
        <w:rPr>
          <w:lang w:eastAsia="en-GB"/>
        </w:rPr>
        <w:t>, 2018). However, these analyses</w:t>
      </w:r>
      <w:r w:rsidR="00FA73B6">
        <w:rPr>
          <w:lang w:eastAsia="en-GB"/>
        </w:rPr>
        <w:t xml:space="preserve"> (including this one)</w:t>
      </w:r>
      <w:r w:rsidRPr="00200B23">
        <w:rPr>
          <w:lang w:eastAsia="en-GB"/>
        </w:rPr>
        <w:t xml:space="preserve"> do not consider the relationship between larger structural variants with variation in methylation profiles, which may provide further insight (Schmitz </w:t>
      </w:r>
      <w:r w:rsidRPr="00200B23">
        <w:rPr>
          <w:i/>
          <w:iCs/>
        </w:rPr>
        <w:t>et al</w:t>
      </w:r>
      <w:r w:rsidRPr="00200B23">
        <w:t>.</w:t>
      </w:r>
      <w:r w:rsidRPr="00200B23">
        <w:rPr>
          <w:lang w:eastAsia="en-GB"/>
        </w:rPr>
        <w:t xml:space="preserve">, 2013; Kawakatsu </w:t>
      </w:r>
      <w:r w:rsidRPr="00200B23">
        <w:rPr>
          <w:i/>
          <w:iCs/>
        </w:rPr>
        <w:t>et al</w:t>
      </w:r>
      <w:r w:rsidRPr="00200B23">
        <w:t>.</w:t>
      </w:r>
      <w:r w:rsidRPr="00200B23">
        <w:rPr>
          <w:lang w:eastAsia="en-GB"/>
        </w:rPr>
        <w:t xml:space="preserve">, 2016, Eichten </w:t>
      </w:r>
      <w:r w:rsidRPr="00200B23">
        <w:rPr>
          <w:i/>
          <w:iCs/>
          <w:lang w:eastAsia="en-GB"/>
        </w:rPr>
        <w:t>et al.,</w:t>
      </w:r>
      <w:r w:rsidRPr="00200B23">
        <w:rPr>
          <w:lang w:eastAsia="en-GB"/>
        </w:rPr>
        <w:t xml:space="preserve"> 2016). This may be particularly important considering the role of methylation in silencing transposons and the link between transposon activity and mutation rates (Wicker </w:t>
      </w:r>
      <w:r w:rsidRPr="00200B23">
        <w:rPr>
          <w:i/>
          <w:iCs/>
          <w:lang w:eastAsia="en-GB"/>
        </w:rPr>
        <w:t>et al</w:t>
      </w:r>
      <w:r w:rsidRPr="00200B23">
        <w:rPr>
          <w:lang w:eastAsia="en-GB"/>
        </w:rPr>
        <w:t xml:space="preserve">., 2016). </w:t>
      </w:r>
    </w:p>
    <w:p w14:paraId="5D2A6380" w14:textId="77777777" w:rsidR="00A06EA9" w:rsidRPr="00200B23" w:rsidRDefault="00CF0ECC" w:rsidP="00E701DA">
      <w:pPr>
        <w:spacing w:before="40" w:afterLines="40" w:after="96"/>
        <w:rPr>
          <w:lang w:eastAsia="en-GB"/>
        </w:rPr>
      </w:pPr>
      <w:r w:rsidRPr="00200B23">
        <w:rPr>
          <w:lang w:eastAsia="en-GB"/>
        </w:rPr>
        <w:t xml:space="preserve">Since only 13 % of the </w:t>
      </w:r>
      <w:r w:rsidRPr="00200B23">
        <w:rPr>
          <w:i/>
          <w:lang w:eastAsia="en-GB"/>
        </w:rPr>
        <w:t>P. lanceolata</w:t>
      </w:r>
      <w:r w:rsidRPr="00200B23">
        <w:rPr>
          <w:lang w:eastAsia="en-GB"/>
        </w:rPr>
        <w:t xml:space="preserve"> genome is analysed here it has not been possible to characterise the association between genetic variation and methylation variation acting in </w:t>
      </w:r>
      <w:r w:rsidRPr="00200B23">
        <w:rPr>
          <w:i/>
          <w:lang w:eastAsia="en-GB"/>
        </w:rPr>
        <w:t>trans</w:t>
      </w:r>
      <w:r w:rsidRPr="00200B23">
        <w:rPr>
          <w:lang w:eastAsia="en-GB"/>
        </w:rPr>
        <w:t xml:space="preserve">. A study in </w:t>
      </w:r>
      <w:r w:rsidRPr="00200B23">
        <w:rPr>
          <w:i/>
          <w:lang w:eastAsia="en-GB"/>
        </w:rPr>
        <w:t>Arabidopsis</w:t>
      </w:r>
      <w:r w:rsidRPr="00200B23">
        <w:rPr>
          <w:lang w:eastAsia="en-GB"/>
        </w:rPr>
        <w:t xml:space="preserve"> revealed gene body CG methylation variation in populations along a longitudinal gradient was linked to trans-acting polymorphisms subject to selection (Dubin </w:t>
      </w:r>
      <w:r w:rsidRPr="00200B23">
        <w:rPr>
          <w:i/>
          <w:lang w:eastAsia="en-GB"/>
        </w:rPr>
        <w:t>et al.,</w:t>
      </w:r>
      <w:r w:rsidRPr="00200B23">
        <w:rPr>
          <w:lang w:eastAsia="en-GB"/>
        </w:rPr>
        <w:t xml:space="preserve"> 2016). However,</w:t>
      </w:r>
      <w:r w:rsidRPr="00200B23">
        <w:t xml:space="preserve"> a review by Vidalis </w:t>
      </w:r>
      <w:r w:rsidRPr="00200B23">
        <w:rPr>
          <w:i/>
        </w:rPr>
        <w:t>et al.,</w:t>
      </w:r>
      <w:r w:rsidRPr="00200B23">
        <w:t xml:space="preserve"> (2016) argues that over short time scales methylome evolution is more likely to be driven by spontaneous epimutations while long-term methylome evolution is driven by genomic changes. </w:t>
      </w:r>
      <w:r w:rsidRPr="00200B23">
        <w:rPr>
          <w:lang w:eastAsia="en-GB"/>
        </w:rPr>
        <w:t>Establishing the relative contribution of each of these processes to the observed methylation differences between populations would facilitate a greater understanding of the evolutionary processes driving this variation. This could be achieved with the existing methylation dataset but will require a more complete genome assembly from long read sequencing. Whether these epimutations arise ‘spontaneously’ or whether they arise due to genetic variation, they could play a significant role in coordinating plant response to elevated [CO</w:t>
      </w:r>
      <w:r w:rsidRPr="00200B23">
        <w:rPr>
          <w:vertAlign w:val="subscript"/>
          <w:lang w:eastAsia="en-GB"/>
        </w:rPr>
        <w:t>2</w:t>
      </w:r>
      <w:r w:rsidRPr="00200B23">
        <w:rPr>
          <w:lang w:eastAsia="en-GB"/>
        </w:rPr>
        <w:t xml:space="preserve">] if they impact the regulation of genes (Chinnusamy and Zhu, 2009). </w:t>
      </w:r>
    </w:p>
    <w:p w14:paraId="0B187752" w14:textId="2ED8ED00" w:rsidR="001A2DF6" w:rsidRPr="00200B23" w:rsidRDefault="00CF0ECC" w:rsidP="00E701DA">
      <w:pPr>
        <w:spacing w:before="40" w:afterLines="40" w:after="96"/>
        <w:rPr>
          <w:lang w:eastAsia="en-GB"/>
        </w:rPr>
      </w:pPr>
      <w:r w:rsidRPr="00200B23">
        <w:rPr>
          <w:lang w:eastAsia="en-GB"/>
        </w:rPr>
        <w:t>Epigenetic mechanism</w:t>
      </w:r>
      <w:r w:rsidR="008A363E" w:rsidRPr="00200B23">
        <w:rPr>
          <w:lang w:eastAsia="en-GB"/>
        </w:rPr>
        <w:t>s</w:t>
      </w:r>
      <w:r w:rsidRPr="00200B23">
        <w:rPr>
          <w:lang w:eastAsia="en-GB"/>
        </w:rPr>
        <w:t xml:space="preserve"> more broadly (</w:t>
      </w:r>
      <w:r w:rsidR="00201825" w:rsidRPr="00200B23">
        <w:rPr>
          <w:lang w:eastAsia="en-GB"/>
        </w:rPr>
        <w:t xml:space="preserve">including </w:t>
      </w:r>
      <w:r w:rsidRPr="00200B23">
        <w:rPr>
          <w:lang w:eastAsia="en-GB"/>
        </w:rPr>
        <w:t xml:space="preserve">DNA methylation, histone modification or RNA interference) have </w:t>
      </w:r>
      <w:r w:rsidR="00FA73B6">
        <w:rPr>
          <w:lang w:eastAsia="en-GB"/>
        </w:rPr>
        <w:t>well-</w:t>
      </w:r>
      <w:r w:rsidRPr="00200B23">
        <w:rPr>
          <w:lang w:eastAsia="en-GB"/>
        </w:rPr>
        <w:t>documented roles in response to multigenerational abiotic stresses</w:t>
      </w:r>
      <w:r w:rsidR="00A06EA9" w:rsidRPr="00200B23">
        <w:rPr>
          <w:lang w:eastAsia="en-GB"/>
        </w:rPr>
        <w:t xml:space="preserve"> in some species</w:t>
      </w:r>
      <w:r w:rsidRPr="00200B23">
        <w:rPr>
          <w:lang w:eastAsia="en-GB"/>
        </w:rPr>
        <w:t xml:space="preserve"> (</w:t>
      </w:r>
      <w:r w:rsidR="00201825" w:rsidRPr="00200B23">
        <w:rPr>
          <w:rStyle w:val="author"/>
        </w:rPr>
        <w:t>Lämke and</w:t>
      </w:r>
      <w:r w:rsidR="00201825" w:rsidRPr="00200B23">
        <w:rPr>
          <w:rStyle w:val="HTMLCite"/>
        </w:rPr>
        <w:t xml:space="preserve"> </w:t>
      </w:r>
      <w:r w:rsidR="00201825" w:rsidRPr="00200B23">
        <w:rPr>
          <w:rStyle w:val="author"/>
        </w:rPr>
        <w:t>Bäurle,</w:t>
      </w:r>
      <w:r w:rsidR="00201825" w:rsidRPr="00200B23">
        <w:rPr>
          <w:rStyle w:val="HTMLCite"/>
        </w:rPr>
        <w:t xml:space="preserve"> </w:t>
      </w:r>
      <w:r w:rsidR="00201825" w:rsidRPr="00200B23">
        <w:rPr>
          <w:rStyle w:val="pubyear"/>
        </w:rPr>
        <w:t>2017</w:t>
      </w:r>
      <w:r w:rsidRPr="00200B23">
        <w:rPr>
          <w:lang w:eastAsia="en-GB"/>
        </w:rPr>
        <w:t xml:space="preserve">). Eriksson et al., </w:t>
      </w:r>
      <w:r w:rsidR="00290E3A">
        <w:rPr>
          <w:lang w:eastAsia="en-GB"/>
        </w:rPr>
        <w:t>(</w:t>
      </w:r>
      <w:r w:rsidRPr="00200B23">
        <w:rPr>
          <w:lang w:eastAsia="en-GB"/>
        </w:rPr>
        <w:t>2020</w:t>
      </w:r>
      <w:r w:rsidR="00290E3A">
        <w:rPr>
          <w:lang w:eastAsia="en-GB"/>
        </w:rPr>
        <w:t>)</w:t>
      </w:r>
      <w:r w:rsidRPr="00200B23">
        <w:rPr>
          <w:lang w:eastAsia="en-GB"/>
        </w:rPr>
        <w:t xml:space="preserve"> </w:t>
      </w:r>
      <w:r w:rsidR="00622B51">
        <w:rPr>
          <w:lang w:eastAsia="en-GB"/>
        </w:rPr>
        <w:t xml:space="preserve">propose </w:t>
      </w:r>
      <w:r w:rsidRPr="00200B23">
        <w:rPr>
          <w:lang w:eastAsia="en-GB"/>
        </w:rPr>
        <w:t xml:space="preserve">that </w:t>
      </w:r>
      <w:r w:rsidR="00A06EA9" w:rsidRPr="00200B23">
        <w:rPr>
          <w:lang w:eastAsia="en-GB"/>
        </w:rPr>
        <w:t xml:space="preserve">epigenetic </w:t>
      </w:r>
      <w:r w:rsidRPr="00200B23">
        <w:rPr>
          <w:lang w:eastAsia="en-GB"/>
        </w:rPr>
        <w:t>responses to such abiotic stimuli are complex with multiple pathways to modulate gene expression,</w:t>
      </w:r>
      <w:r w:rsidR="00201825" w:rsidRPr="00200B23">
        <w:rPr>
          <w:lang w:eastAsia="en-GB"/>
        </w:rPr>
        <w:t xml:space="preserve"> a</w:t>
      </w:r>
      <w:r w:rsidR="00EE5AA3">
        <w:rPr>
          <w:lang w:eastAsia="en-GB"/>
        </w:rPr>
        <w:t>re</w:t>
      </w:r>
      <w:r w:rsidRPr="00200B23">
        <w:rPr>
          <w:lang w:eastAsia="en-GB"/>
        </w:rPr>
        <w:t xml:space="preserve"> diffused across the genome rather than highly localized</w:t>
      </w:r>
      <w:r w:rsidR="00201825" w:rsidRPr="00200B23">
        <w:rPr>
          <w:lang w:eastAsia="en-GB"/>
        </w:rPr>
        <w:t>. This</w:t>
      </w:r>
      <w:r w:rsidRPr="00200B23">
        <w:rPr>
          <w:lang w:eastAsia="en-GB"/>
        </w:rPr>
        <w:t xml:space="preserve"> is consistent with our findings</w:t>
      </w:r>
      <w:r w:rsidR="00A06EA9" w:rsidRPr="00200B23">
        <w:rPr>
          <w:lang w:eastAsia="en-GB"/>
        </w:rPr>
        <w:t xml:space="preserve"> of DNA methylation changes in </w:t>
      </w:r>
      <w:r w:rsidR="00CF369B" w:rsidRPr="00200B23">
        <w:rPr>
          <w:lang w:eastAsia="en-GB"/>
        </w:rPr>
        <w:t xml:space="preserve">plant </w:t>
      </w:r>
      <w:r w:rsidR="00A06EA9" w:rsidRPr="00200B23">
        <w:rPr>
          <w:lang w:eastAsia="en-GB"/>
        </w:rPr>
        <w:t>response to elevated [CO</w:t>
      </w:r>
      <w:r w:rsidR="00A06EA9" w:rsidRPr="00200B23">
        <w:rPr>
          <w:vertAlign w:val="subscript"/>
          <w:lang w:eastAsia="en-GB"/>
        </w:rPr>
        <w:t>2</w:t>
      </w:r>
      <w:r w:rsidR="00A06EA9" w:rsidRPr="00200B23">
        <w:rPr>
          <w:lang w:eastAsia="en-GB"/>
        </w:rPr>
        <w:t>]</w:t>
      </w:r>
      <w:r w:rsidRPr="00200B23">
        <w:rPr>
          <w:lang w:eastAsia="en-GB"/>
        </w:rPr>
        <w:t xml:space="preserve">. </w:t>
      </w:r>
      <w:r w:rsidR="00201825" w:rsidRPr="00200B23">
        <w:rPr>
          <w:lang w:eastAsia="en-GB"/>
        </w:rPr>
        <w:t>Further, t</w:t>
      </w:r>
      <w:r w:rsidRPr="00200B23">
        <w:rPr>
          <w:lang w:eastAsia="en-GB"/>
        </w:rPr>
        <w:t xml:space="preserve">hese studies </w:t>
      </w:r>
      <w:r w:rsidR="00EE5AA3">
        <w:rPr>
          <w:lang w:eastAsia="en-GB"/>
        </w:rPr>
        <w:t xml:space="preserve">imply </w:t>
      </w:r>
      <w:r w:rsidRPr="00200B23">
        <w:rPr>
          <w:lang w:eastAsia="en-GB"/>
        </w:rPr>
        <w:t xml:space="preserve">that research </w:t>
      </w:r>
      <w:r w:rsidR="00253DAA" w:rsidRPr="00200B23">
        <w:rPr>
          <w:lang w:eastAsia="en-GB"/>
        </w:rPr>
        <w:t>into</w:t>
      </w:r>
      <w:r w:rsidRPr="00200B23">
        <w:rPr>
          <w:lang w:eastAsia="en-GB"/>
        </w:rPr>
        <w:t xml:space="preserve"> the roles of histone modification and small RNAs</w:t>
      </w:r>
      <w:r w:rsidR="00A06EA9" w:rsidRPr="00200B23">
        <w:rPr>
          <w:lang w:eastAsia="en-GB"/>
        </w:rPr>
        <w:t xml:space="preserve"> as well as DNA methylation</w:t>
      </w:r>
      <w:r w:rsidRPr="00200B23">
        <w:rPr>
          <w:lang w:eastAsia="en-GB"/>
        </w:rPr>
        <w:t xml:space="preserve"> in elevated </w:t>
      </w:r>
      <w:r w:rsidR="00201825" w:rsidRPr="00200B23">
        <w:rPr>
          <w:lang w:eastAsia="en-GB"/>
        </w:rPr>
        <w:t>[</w:t>
      </w:r>
      <w:r w:rsidRPr="00200B23">
        <w:rPr>
          <w:lang w:eastAsia="en-GB"/>
        </w:rPr>
        <w:t>CO</w:t>
      </w:r>
      <w:r w:rsidR="00A06EA9" w:rsidRPr="00200B23">
        <w:rPr>
          <w:vertAlign w:val="subscript"/>
          <w:lang w:eastAsia="en-GB"/>
        </w:rPr>
        <w:t>2</w:t>
      </w:r>
      <w:r w:rsidR="00201825" w:rsidRPr="00200B23">
        <w:rPr>
          <w:lang w:eastAsia="en-GB"/>
        </w:rPr>
        <w:t>]</w:t>
      </w:r>
      <w:r w:rsidRPr="00200B23">
        <w:rPr>
          <w:lang w:eastAsia="en-GB"/>
        </w:rPr>
        <w:t xml:space="preserve"> response is warranted, perhaps </w:t>
      </w:r>
      <w:r w:rsidR="00A06EA9" w:rsidRPr="00200B23">
        <w:rPr>
          <w:lang w:eastAsia="en-GB"/>
        </w:rPr>
        <w:t>focussed initially around a</w:t>
      </w:r>
      <w:r w:rsidRPr="00200B23">
        <w:rPr>
          <w:lang w:eastAsia="en-GB"/>
        </w:rPr>
        <w:t xml:space="preserve"> panel of </w:t>
      </w:r>
      <w:r w:rsidR="00201825" w:rsidRPr="00200B23">
        <w:rPr>
          <w:lang w:eastAsia="en-GB"/>
        </w:rPr>
        <w:t>[</w:t>
      </w:r>
      <w:r w:rsidRPr="00200B23">
        <w:rPr>
          <w:lang w:eastAsia="en-GB"/>
        </w:rPr>
        <w:t>CO</w:t>
      </w:r>
      <w:r w:rsidRPr="00200B23">
        <w:rPr>
          <w:vertAlign w:val="subscript"/>
          <w:lang w:eastAsia="en-GB"/>
        </w:rPr>
        <w:t>2</w:t>
      </w:r>
      <w:r w:rsidR="00201825" w:rsidRPr="00200B23">
        <w:rPr>
          <w:lang w:eastAsia="en-GB"/>
        </w:rPr>
        <w:t>]</w:t>
      </w:r>
      <w:r w:rsidRPr="00200B23">
        <w:rPr>
          <w:lang w:eastAsia="en-GB"/>
        </w:rPr>
        <w:t xml:space="preserve"> responsive candidate genes (</w:t>
      </w:r>
      <w:r w:rsidR="00A06EA9" w:rsidRPr="00200B23">
        <w:rPr>
          <w:lang w:eastAsia="en-GB"/>
        </w:rPr>
        <w:t xml:space="preserve">for example; </w:t>
      </w:r>
      <w:r w:rsidR="00201825" w:rsidRPr="00200B23">
        <w:t xml:space="preserve">Johansson </w:t>
      </w:r>
      <w:r w:rsidR="00201825" w:rsidRPr="00200B23">
        <w:rPr>
          <w:i/>
          <w:iCs/>
        </w:rPr>
        <w:t xml:space="preserve">et al., </w:t>
      </w:r>
      <w:r w:rsidR="00201825" w:rsidRPr="00200B23">
        <w:t>2015</w:t>
      </w:r>
      <w:r w:rsidRPr="00200B23">
        <w:rPr>
          <w:lang w:eastAsia="en-GB"/>
        </w:rPr>
        <w:t>) .</w:t>
      </w:r>
    </w:p>
    <w:p w14:paraId="0434E301" w14:textId="77777777" w:rsidR="00762810" w:rsidRPr="00200B23" w:rsidRDefault="00762810" w:rsidP="00762810">
      <w:pPr>
        <w:pStyle w:val="Heading3"/>
        <w:numPr>
          <w:ilvl w:val="0"/>
          <w:numId w:val="0"/>
        </w:numPr>
        <w:ind w:left="1021" w:hanging="1021"/>
      </w:pPr>
      <w:r w:rsidRPr="00200B23">
        <w:rPr>
          <w:sz w:val="24"/>
          <w:szCs w:val="24"/>
        </w:rPr>
        <w:t>Gene expression and morphology</w:t>
      </w:r>
    </w:p>
    <w:p w14:paraId="7BF53EDA" w14:textId="77777777" w:rsidR="00762810" w:rsidRPr="00200B23" w:rsidRDefault="00762810" w:rsidP="00762810">
      <w:pPr>
        <w:rPr>
          <w:i/>
        </w:rPr>
      </w:pPr>
      <w:r w:rsidRPr="00200B23">
        <w:rPr>
          <w:b/>
          <w:i/>
        </w:rPr>
        <w:t>Divergence between the response of spring and control derived plants to elevated [</w:t>
      </w:r>
      <w:r w:rsidRPr="00200B23">
        <w:rPr>
          <w:rFonts w:eastAsiaTheme="majorEastAsia"/>
          <w:b/>
          <w:i/>
        </w:rPr>
        <w:t>CO</w:t>
      </w:r>
      <w:r w:rsidRPr="00200B23">
        <w:rPr>
          <w:rFonts w:eastAsiaTheme="majorEastAsia"/>
          <w:b/>
          <w:i/>
          <w:vertAlign w:val="subscript"/>
        </w:rPr>
        <w:t>2</w:t>
      </w:r>
      <w:r w:rsidRPr="00200B23">
        <w:rPr>
          <w:b/>
          <w:i/>
        </w:rPr>
        <w:t>]: Evidence for adaptation</w:t>
      </w:r>
    </w:p>
    <w:p w14:paraId="617FF05C" w14:textId="0B5F0F5F" w:rsidR="00762810" w:rsidRPr="00200B23" w:rsidRDefault="00762810" w:rsidP="00762810">
      <w:pPr>
        <w:spacing w:before="40" w:afterLines="40" w:after="96"/>
        <w:rPr>
          <w:lang w:eastAsia="en-GB"/>
        </w:rPr>
      </w:pPr>
      <w:r w:rsidRPr="00200B23">
        <w:rPr>
          <w:lang w:eastAsia="en-GB"/>
        </w:rPr>
        <w:t>The overlap of genes that were DE between [</w:t>
      </w:r>
      <w:r w:rsidRPr="00200B23">
        <w:rPr>
          <w:rFonts w:eastAsiaTheme="majorEastAsia"/>
        </w:rPr>
        <w:t>CO</w:t>
      </w:r>
      <w:r w:rsidRPr="00200B23">
        <w:rPr>
          <w:rFonts w:eastAsiaTheme="majorEastAsia"/>
          <w:vertAlign w:val="subscript"/>
        </w:rPr>
        <w:t>2</w:t>
      </w:r>
      <w:r w:rsidRPr="00200B23">
        <w:rPr>
          <w:lang w:eastAsia="en-GB"/>
        </w:rPr>
        <w:t>] treatments and between population sites of origin (14 % and significantly more than expected by chance), suggests that at least some of the fixed differences in gene expression in the spring plant population were a result of adaptation to the elevated [</w:t>
      </w:r>
      <w:r w:rsidRPr="00200B23">
        <w:rPr>
          <w:rFonts w:eastAsiaTheme="majorEastAsia"/>
        </w:rPr>
        <w:t>CO</w:t>
      </w:r>
      <w:r w:rsidRPr="00200B23">
        <w:rPr>
          <w:rFonts w:eastAsiaTheme="majorEastAsia"/>
          <w:vertAlign w:val="subscript"/>
        </w:rPr>
        <w:t>2</w:t>
      </w:r>
      <w:r w:rsidRPr="00200B23">
        <w:rPr>
          <w:lang w:eastAsia="en-GB"/>
        </w:rPr>
        <w:t>] at the spring site. Further, since the direction of expression differences between control versus spring populations and between ambient vs elevated [</w:t>
      </w:r>
      <w:r w:rsidRPr="00200B23">
        <w:rPr>
          <w:rFonts w:eastAsiaTheme="majorEastAsia"/>
        </w:rPr>
        <w:t>CO</w:t>
      </w:r>
      <w:r w:rsidRPr="00200B23">
        <w:rPr>
          <w:rFonts w:eastAsiaTheme="majorEastAsia"/>
          <w:vertAlign w:val="subscript"/>
        </w:rPr>
        <w:t>2</w:t>
      </w:r>
      <w:r w:rsidRPr="00200B23">
        <w:rPr>
          <w:lang w:eastAsia="en-GB"/>
        </w:rPr>
        <w:t>] is consistent for all 40 transcripts that were DE in both categories, the regulation of these transcripts may have been a target for selection.</w:t>
      </w:r>
    </w:p>
    <w:p w14:paraId="58DD6F46" w14:textId="3CFC879F" w:rsidR="00762810" w:rsidRPr="00200B23" w:rsidRDefault="00762810" w:rsidP="00762810">
      <w:pPr>
        <w:spacing w:before="40" w:afterLines="40" w:after="96"/>
        <w:rPr>
          <w:lang w:eastAsia="en-GB"/>
        </w:rPr>
      </w:pPr>
      <w:r w:rsidRPr="00200B23">
        <w:rPr>
          <w:lang w:eastAsia="en-GB"/>
        </w:rPr>
        <w:t>Previous analysis of phenotypes in this set of plants identified a highly plastic response to elevated [</w:t>
      </w:r>
      <w:r w:rsidRPr="00200B23">
        <w:rPr>
          <w:rFonts w:eastAsiaTheme="majorEastAsia"/>
        </w:rPr>
        <w:t>CO</w:t>
      </w:r>
      <w:r w:rsidRPr="00200B23">
        <w:rPr>
          <w:rFonts w:eastAsiaTheme="majorEastAsia"/>
          <w:vertAlign w:val="subscript"/>
        </w:rPr>
        <w:t>2</w:t>
      </w:r>
      <w:r w:rsidRPr="00200B23">
        <w:rPr>
          <w:lang w:eastAsia="en-GB"/>
        </w:rPr>
        <w:t xml:space="preserve">] in two of eight traits (epidermal cell number and above ground biomass; Watson-Lazowski </w:t>
      </w:r>
      <w:r w:rsidRPr="00200B23">
        <w:rPr>
          <w:i/>
          <w:iCs/>
        </w:rPr>
        <w:t>et al</w:t>
      </w:r>
      <w:r w:rsidRPr="00200B23">
        <w:t>.</w:t>
      </w:r>
      <w:r w:rsidRPr="00200B23">
        <w:rPr>
          <w:lang w:eastAsia="en-GB"/>
        </w:rPr>
        <w:t>, 2016), with growth at elevated [CO</w:t>
      </w:r>
      <w:r w:rsidRPr="00200B23">
        <w:rPr>
          <w:vertAlign w:val="subscript"/>
          <w:lang w:eastAsia="en-GB"/>
        </w:rPr>
        <w:t>2</w:t>
      </w:r>
      <w:r w:rsidRPr="00200B23">
        <w:rPr>
          <w:lang w:eastAsia="en-GB"/>
        </w:rPr>
        <w:t>] resulting in generally larger plants. A further three (stomatal index, single leaf dry mass and area) were significantly affected by population site of origin and this could be the result of adaptation to elevated [</w:t>
      </w:r>
      <w:r w:rsidRPr="00200B23">
        <w:rPr>
          <w:rFonts w:eastAsiaTheme="majorEastAsia"/>
        </w:rPr>
        <w:t>CO</w:t>
      </w:r>
      <w:r w:rsidRPr="00200B23">
        <w:rPr>
          <w:rFonts w:eastAsiaTheme="majorEastAsia"/>
          <w:vertAlign w:val="subscript"/>
        </w:rPr>
        <w:t>2</w:t>
      </w:r>
      <w:r w:rsidRPr="00200B23">
        <w:rPr>
          <w:lang w:eastAsia="en-GB"/>
        </w:rPr>
        <w:t>] in the CO</w:t>
      </w:r>
      <w:r w:rsidRPr="00200B23">
        <w:rPr>
          <w:vertAlign w:val="subscript"/>
          <w:lang w:eastAsia="en-GB"/>
        </w:rPr>
        <w:t>2</w:t>
      </w:r>
      <w:r w:rsidRPr="00200B23">
        <w:rPr>
          <w:lang w:eastAsia="en-GB"/>
        </w:rPr>
        <w:t xml:space="preserve"> spring population. In spring relative to control site derived plants; stomatal index was higher under elevated [CO</w:t>
      </w:r>
      <w:r w:rsidRPr="00200B23">
        <w:rPr>
          <w:vertAlign w:val="subscript"/>
          <w:lang w:eastAsia="en-GB"/>
        </w:rPr>
        <w:t>2</w:t>
      </w:r>
      <w:r w:rsidRPr="00200B23">
        <w:rPr>
          <w:lang w:eastAsia="en-GB"/>
        </w:rPr>
        <w:t>] treatment, single leaf area was higher in ambient [CO</w:t>
      </w:r>
      <w:r w:rsidRPr="00200B23">
        <w:rPr>
          <w:vertAlign w:val="subscript"/>
          <w:lang w:eastAsia="en-GB"/>
        </w:rPr>
        <w:t>2</w:t>
      </w:r>
      <w:r w:rsidRPr="00200B23">
        <w:rPr>
          <w:lang w:eastAsia="en-GB"/>
        </w:rPr>
        <w:t>] treatment, and single leaf dry weight was higher in both [CO</w:t>
      </w:r>
      <w:r w:rsidRPr="00200B23">
        <w:rPr>
          <w:vertAlign w:val="subscript"/>
          <w:lang w:eastAsia="en-GB"/>
        </w:rPr>
        <w:t>2</w:t>
      </w:r>
      <w:r w:rsidRPr="00200B23">
        <w:rPr>
          <w:lang w:eastAsia="en-GB"/>
        </w:rPr>
        <w:t xml:space="preserve">] treatments.  </w:t>
      </w:r>
    </w:p>
    <w:p w14:paraId="73F05F4C" w14:textId="77777777" w:rsidR="00762810" w:rsidRPr="00200B23" w:rsidRDefault="00762810" w:rsidP="00762810">
      <w:pPr>
        <w:spacing w:before="40" w:afterLines="40" w:after="96"/>
        <w:rPr>
          <w:lang w:eastAsia="en-GB"/>
        </w:rPr>
      </w:pPr>
      <w:r w:rsidRPr="00200B23">
        <w:rPr>
          <w:lang w:eastAsia="en-GB"/>
        </w:rPr>
        <w:t>Adaptation to elevated [</w:t>
      </w:r>
      <w:r w:rsidRPr="00200B23">
        <w:rPr>
          <w:rFonts w:eastAsiaTheme="majorEastAsia"/>
        </w:rPr>
        <w:t>CO</w:t>
      </w:r>
      <w:r w:rsidRPr="00200B23">
        <w:rPr>
          <w:rFonts w:eastAsiaTheme="majorEastAsia"/>
          <w:vertAlign w:val="subscript"/>
        </w:rPr>
        <w:t>2</w:t>
      </w:r>
      <w:r w:rsidRPr="00200B23">
        <w:rPr>
          <w:lang w:eastAsia="en-GB"/>
        </w:rPr>
        <w:t xml:space="preserve">] has previously been inferred in growth, biomass and gas exchange traits in </w:t>
      </w:r>
      <w:proofErr w:type="gramStart"/>
      <w:r w:rsidRPr="00200B23">
        <w:rPr>
          <w:lang w:eastAsia="en-GB"/>
        </w:rPr>
        <w:t>a number of</w:t>
      </w:r>
      <w:proofErr w:type="gramEnd"/>
      <w:r w:rsidRPr="00200B23">
        <w:rPr>
          <w:lang w:eastAsia="en-GB"/>
        </w:rPr>
        <w:t xml:space="preserve"> other plant species at natural </w:t>
      </w:r>
      <w:r w:rsidRPr="00200B23">
        <w:rPr>
          <w:rFonts w:eastAsiaTheme="majorEastAsia"/>
        </w:rPr>
        <w:t>CO</w:t>
      </w:r>
      <w:r w:rsidRPr="00200B23">
        <w:rPr>
          <w:rFonts w:eastAsiaTheme="majorEastAsia"/>
          <w:vertAlign w:val="subscript"/>
        </w:rPr>
        <w:t>2</w:t>
      </w:r>
      <w:r w:rsidRPr="00200B23">
        <w:rPr>
          <w:lang w:eastAsia="en-GB"/>
        </w:rPr>
        <w:t xml:space="preserve"> spring sites </w:t>
      </w:r>
      <w:r w:rsidRPr="00200B23">
        <w:rPr>
          <w:rFonts w:cstheme="majorBidi"/>
        </w:rPr>
        <w:t xml:space="preserve">(Barnes </w:t>
      </w:r>
      <w:r w:rsidRPr="00200B23">
        <w:rPr>
          <w:i/>
          <w:iCs/>
        </w:rPr>
        <w:t>et al</w:t>
      </w:r>
      <w:r w:rsidRPr="00200B23">
        <w:t>.</w:t>
      </w:r>
      <w:r w:rsidRPr="00200B23">
        <w:rPr>
          <w:rFonts w:cstheme="majorBidi"/>
        </w:rPr>
        <w:t xml:space="preserve">, 1997; Nakamura </w:t>
      </w:r>
      <w:r w:rsidRPr="00200B23">
        <w:rPr>
          <w:i/>
          <w:iCs/>
        </w:rPr>
        <w:t>et al</w:t>
      </w:r>
      <w:r w:rsidRPr="00200B23">
        <w:t>.</w:t>
      </w:r>
      <w:r w:rsidRPr="00200B23">
        <w:rPr>
          <w:rFonts w:cstheme="majorBidi"/>
        </w:rPr>
        <w:t>, 2011</w:t>
      </w:r>
      <w:r w:rsidRPr="00200B23">
        <w:rPr>
          <w:lang w:eastAsia="en-GB"/>
        </w:rPr>
        <w:t>). Although the mechanistic basis of this adaptation has not been well studied, a loss of plasticity in selected traits that are initially responsive to elevated [CO</w:t>
      </w:r>
      <w:r w:rsidRPr="00200B23">
        <w:rPr>
          <w:vertAlign w:val="subscript"/>
          <w:lang w:eastAsia="en-GB"/>
        </w:rPr>
        <w:t>2</w:t>
      </w:r>
      <w:r w:rsidRPr="00200B23">
        <w:rPr>
          <w:lang w:eastAsia="en-GB"/>
        </w:rPr>
        <w:t>] has been observed in CO</w:t>
      </w:r>
      <w:r w:rsidRPr="00200B23">
        <w:rPr>
          <w:vertAlign w:val="subscript"/>
          <w:lang w:eastAsia="en-GB"/>
        </w:rPr>
        <w:t>2</w:t>
      </w:r>
      <w:r w:rsidRPr="00200B23">
        <w:rPr>
          <w:lang w:eastAsia="en-GB"/>
        </w:rPr>
        <w:t xml:space="preserve"> spring plant populations, in support of our own findings (</w:t>
      </w:r>
      <w:r w:rsidRPr="00200B23">
        <w:rPr>
          <w:rFonts w:cstheme="majorBidi"/>
        </w:rPr>
        <w:t xml:space="preserve">Barnes </w:t>
      </w:r>
      <w:r w:rsidRPr="00200B23">
        <w:rPr>
          <w:i/>
          <w:iCs/>
        </w:rPr>
        <w:t>et al</w:t>
      </w:r>
      <w:r w:rsidRPr="00200B23">
        <w:t>.</w:t>
      </w:r>
      <w:r w:rsidRPr="00200B23">
        <w:rPr>
          <w:rFonts w:cstheme="majorBidi"/>
        </w:rPr>
        <w:t xml:space="preserve">, 1997; Nakamura </w:t>
      </w:r>
      <w:r w:rsidRPr="00200B23">
        <w:rPr>
          <w:i/>
          <w:iCs/>
        </w:rPr>
        <w:t>et al</w:t>
      </w:r>
      <w:r w:rsidRPr="00200B23">
        <w:t>.</w:t>
      </w:r>
      <w:r w:rsidRPr="00200B23">
        <w:rPr>
          <w:rFonts w:cstheme="majorBidi"/>
        </w:rPr>
        <w:t>, 2011</w:t>
      </w:r>
      <w:r w:rsidRPr="00200B23">
        <w:rPr>
          <w:lang w:eastAsia="en-GB"/>
        </w:rPr>
        <w:t>). Further, a study of an annual plant species in a seven-year experiment identified genetic assimilation as the mechanism for this reduction in trait plasticity after multigenerational exposure</w:t>
      </w:r>
      <w:r w:rsidRPr="00200B23">
        <w:rPr>
          <w:i/>
          <w:iCs/>
          <w:lang w:eastAsia="en-GB"/>
        </w:rPr>
        <w:t xml:space="preserve"> </w:t>
      </w:r>
      <w:r w:rsidRPr="00200B23">
        <w:rPr>
          <w:lang w:eastAsia="en-GB"/>
        </w:rPr>
        <w:t>(Grossman and Rice, 2014). However, the causal genetic changes responsible were not identified in this study, and it is possible that epimutations (which our data suggests are more common than genetic polymorphisms) could also facilitate a loss of trait plasticity, especially over such a small timeframe. The significant overlap between genes DE by site of origin and growth [CO</w:t>
      </w:r>
      <w:r w:rsidRPr="00200B23">
        <w:rPr>
          <w:vertAlign w:val="subscript"/>
          <w:lang w:eastAsia="en-GB"/>
        </w:rPr>
        <w:t>2</w:t>
      </w:r>
      <w:r w:rsidRPr="00200B23">
        <w:rPr>
          <w:lang w:eastAsia="en-GB"/>
        </w:rPr>
        <w:t>], and the reduced responsivity of gene expression to growth [CO</w:t>
      </w:r>
      <w:r w:rsidRPr="00200B23">
        <w:rPr>
          <w:vertAlign w:val="subscript"/>
          <w:lang w:eastAsia="en-GB"/>
        </w:rPr>
        <w:t>2</w:t>
      </w:r>
      <w:r w:rsidRPr="00200B23">
        <w:rPr>
          <w:lang w:eastAsia="en-GB"/>
        </w:rPr>
        <w:t xml:space="preserve">] in spring plants (Watson-Lazowski </w:t>
      </w:r>
      <w:r w:rsidRPr="00200B23">
        <w:rPr>
          <w:i/>
          <w:lang w:eastAsia="en-GB"/>
        </w:rPr>
        <w:t>et al.,</w:t>
      </w:r>
      <w:r w:rsidRPr="00200B23">
        <w:rPr>
          <w:lang w:eastAsia="en-GB"/>
        </w:rPr>
        <w:t xml:space="preserve"> 2016), supports a role for a reduction in gene expression plasticity in the multigenerational plant response to elevated [CO</w:t>
      </w:r>
      <w:r w:rsidRPr="00200B23">
        <w:rPr>
          <w:vertAlign w:val="subscript"/>
          <w:lang w:eastAsia="en-GB"/>
        </w:rPr>
        <w:t>2</w:t>
      </w:r>
      <w:r w:rsidRPr="00200B23">
        <w:rPr>
          <w:lang w:eastAsia="en-GB"/>
        </w:rPr>
        <w:t xml:space="preserve">]. </w:t>
      </w:r>
    </w:p>
    <w:p w14:paraId="6784CF35" w14:textId="77777777" w:rsidR="00762810" w:rsidRPr="00200B23" w:rsidRDefault="00762810" w:rsidP="00762810">
      <w:pPr>
        <w:spacing w:before="40" w:afterLines="40" w:after="96"/>
        <w:rPr>
          <w:lang w:eastAsia="en-GB"/>
        </w:rPr>
      </w:pPr>
      <w:r w:rsidRPr="00200B23">
        <w:rPr>
          <w:lang w:eastAsia="en-GB"/>
        </w:rPr>
        <w:t>A larger proportion of t</w:t>
      </w:r>
      <w:r w:rsidRPr="00200B23">
        <w:t>ranscripts were DE by population site of origin than growth [</w:t>
      </w:r>
      <w:r w:rsidRPr="00200B23">
        <w:rPr>
          <w:rFonts w:eastAsiaTheme="majorEastAsia"/>
        </w:rPr>
        <w:t>CO</w:t>
      </w:r>
      <w:r w:rsidRPr="00200B23">
        <w:rPr>
          <w:rFonts w:eastAsiaTheme="majorEastAsia"/>
          <w:vertAlign w:val="subscript"/>
        </w:rPr>
        <w:t>2</w:t>
      </w:r>
      <w:r w:rsidRPr="00200B23">
        <w:rPr>
          <w:rFonts w:eastAsiaTheme="majorEastAsia"/>
        </w:rPr>
        <w:t>].</w:t>
      </w:r>
      <w:r w:rsidRPr="00200B23">
        <w:t xml:space="preserve">  Although we postulate that these fixed differences in gene expression may have arisen as spontaneous genetic or epigenetic mutations to gene regulatory elements, it is important to consider that this could be the result of local adaptation conditioned by other environmental differences between sites, for example, pH differences of the soil (Körner and Miglietta, 1994) or altered microbial activity (Šibanc </w:t>
      </w:r>
      <w:r w:rsidRPr="00200B23">
        <w:rPr>
          <w:i/>
          <w:iCs/>
        </w:rPr>
        <w:t>et al</w:t>
      </w:r>
      <w:r w:rsidRPr="00200B23">
        <w:t>., 2018).</w:t>
      </w:r>
    </w:p>
    <w:p w14:paraId="2DA8ED49" w14:textId="77777777" w:rsidR="0092794B" w:rsidRPr="00200B23" w:rsidRDefault="0092794B" w:rsidP="0092794B">
      <w:pPr>
        <w:pStyle w:val="Heading3"/>
        <w:numPr>
          <w:ilvl w:val="0"/>
          <w:numId w:val="0"/>
        </w:numPr>
        <w:ind w:left="1021" w:hanging="1021"/>
        <w:rPr>
          <w:sz w:val="24"/>
          <w:szCs w:val="24"/>
        </w:rPr>
      </w:pPr>
      <w:r w:rsidRPr="00200B23">
        <w:rPr>
          <w:sz w:val="24"/>
          <w:szCs w:val="24"/>
        </w:rPr>
        <w:t>Co-location of DMSs, SNPs and DE transcripts</w:t>
      </w:r>
    </w:p>
    <w:p w14:paraId="44A3DB44" w14:textId="77777777" w:rsidR="0092794B" w:rsidRPr="00200B23" w:rsidRDefault="0092794B" w:rsidP="0092794B">
      <w:pPr>
        <w:rPr>
          <w:i/>
        </w:rPr>
      </w:pPr>
      <w:r w:rsidRPr="00200B23">
        <w:rPr>
          <w:b/>
          <w:i/>
        </w:rPr>
        <w:t>Co-location of DE transcripts to DMSs and high divergence SNPs highlight the potential role of differential methylation and selection in plant adaptation to elevated [CO</w:t>
      </w:r>
      <w:r w:rsidRPr="00200B23">
        <w:rPr>
          <w:b/>
          <w:i/>
          <w:vertAlign w:val="subscript"/>
        </w:rPr>
        <w:t>2</w:t>
      </w:r>
      <w:r w:rsidRPr="00200B23">
        <w:rPr>
          <w:b/>
          <w:i/>
        </w:rPr>
        <w:t>]</w:t>
      </w:r>
    </w:p>
    <w:p w14:paraId="102FE11C" w14:textId="196A3301" w:rsidR="000976DD" w:rsidRPr="00200B23" w:rsidRDefault="000976DD" w:rsidP="000976DD">
      <w:pPr>
        <w:rPr>
          <w:lang w:eastAsia="en-GB"/>
        </w:rPr>
      </w:pPr>
      <w:r w:rsidRPr="00200B23">
        <w:rPr>
          <w:lang w:eastAsia="en-GB"/>
        </w:rPr>
        <w:t>Through the identification of DE genes and their co-location to DMSs and outlier SNPs, we highlight a potential role for methylation and genetic variation underlying differential expression, and potentially in plant adaptation to elevated [CO</w:t>
      </w:r>
      <w:r w:rsidRPr="00200B23">
        <w:rPr>
          <w:vertAlign w:val="subscript"/>
          <w:lang w:eastAsia="en-GB"/>
        </w:rPr>
        <w:t>2</w:t>
      </w:r>
      <w:r w:rsidRPr="00200B23">
        <w:rPr>
          <w:lang w:eastAsia="en-GB"/>
        </w:rPr>
        <w:t xml:space="preserve">]. </w:t>
      </w:r>
      <w:proofErr w:type="gramStart"/>
      <w:r w:rsidRPr="00200B23">
        <w:rPr>
          <w:lang w:eastAsia="en-GB"/>
        </w:rPr>
        <w:t>Fifty nine</w:t>
      </w:r>
      <w:proofErr w:type="gramEnd"/>
      <w:r w:rsidRPr="00200B23">
        <w:rPr>
          <w:lang w:eastAsia="en-GB"/>
        </w:rPr>
        <w:t xml:space="preserve"> regions of the genome where DE</w:t>
      </w:r>
      <w:r w:rsidR="00517B00">
        <w:rPr>
          <w:lang w:eastAsia="en-GB"/>
        </w:rPr>
        <w:t xml:space="preserve"> genes</w:t>
      </w:r>
      <w:r w:rsidRPr="00200B23">
        <w:rPr>
          <w:lang w:eastAsia="en-GB"/>
        </w:rPr>
        <w:t xml:space="preserve"> and either DMS or </w:t>
      </w:r>
      <w:r w:rsidRPr="00200B23">
        <w:rPr>
          <w:rFonts w:cstheme="minorBidi"/>
          <w:kern w:val="24"/>
        </w:rPr>
        <w:t>F</w:t>
      </w:r>
      <w:r w:rsidRPr="00200B23">
        <w:rPr>
          <w:rFonts w:cstheme="minorBidi"/>
          <w:kern w:val="24"/>
          <w:vertAlign w:val="subscript"/>
        </w:rPr>
        <w:t>ST</w:t>
      </w:r>
      <w:r w:rsidRPr="00200B23">
        <w:rPr>
          <w:rFonts w:cstheme="minorBidi"/>
          <w:kern w:val="24"/>
        </w:rPr>
        <w:t xml:space="preserve"> </w:t>
      </w:r>
      <w:r w:rsidRPr="00200B23">
        <w:rPr>
          <w:lang w:eastAsia="en-GB"/>
        </w:rPr>
        <w:t xml:space="preserve">outlier SNPs co-located were identified, irrespective of site of origin and </w:t>
      </w:r>
      <w:r w:rsidR="006D2844">
        <w:rPr>
          <w:lang w:eastAsia="en-GB"/>
        </w:rPr>
        <w:t>[</w:t>
      </w:r>
      <w:r w:rsidRPr="00200B23">
        <w:rPr>
          <w:lang w:eastAsia="en-GB"/>
        </w:rPr>
        <w:t>CO</w:t>
      </w:r>
      <w:r w:rsidRPr="00200B23">
        <w:rPr>
          <w:vertAlign w:val="subscript"/>
          <w:lang w:eastAsia="en-GB"/>
        </w:rPr>
        <w:t>2</w:t>
      </w:r>
      <w:r w:rsidR="006D2844">
        <w:rPr>
          <w:lang w:eastAsia="en-GB"/>
        </w:rPr>
        <w:t>]</w:t>
      </w:r>
      <w:r w:rsidRPr="00200B23">
        <w:rPr>
          <w:lang w:eastAsia="en-GB"/>
        </w:rPr>
        <w:t xml:space="preserve"> treatment. Examples include transcripts putatively orthologous to </w:t>
      </w:r>
      <w:r w:rsidRPr="00200B23">
        <w:rPr>
          <w:i/>
          <w:lang w:eastAsia="en-GB"/>
        </w:rPr>
        <w:t>FLDH</w:t>
      </w:r>
      <w:r w:rsidRPr="00200B23">
        <w:rPr>
          <w:lang w:eastAsia="en-GB"/>
        </w:rPr>
        <w:t xml:space="preserve"> and </w:t>
      </w:r>
      <w:r w:rsidRPr="00200B23">
        <w:rPr>
          <w:i/>
          <w:lang w:eastAsia="en-GB"/>
        </w:rPr>
        <w:t>NPF6.2</w:t>
      </w:r>
      <w:r w:rsidRPr="00200B23">
        <w:rPr>
          <w:lang w:eastAsia="en-GB"/>
        </w:rPr>
        <w:t xml:space="preserve">. </w:t>
      </w:r>
      <w:r w:rsidRPr="00200B23">
        <w:rPr>
          <w:rFonts w:cstheme="minorBidi"/>
          <w:i/>
          <w:kern w:val="24"/>
        </w:rPr>
        <w:t>FLDH</w:t>
      </w:r>
      <w:r w:rsidRPr="00200B23">
        <w:rPr>
          <w:rFonts w:cstheme="minorBidi"/>
          <w:kern w:val="24"/>
        </w:rPr>
        <w:t xml:space="preserve"> had fixed expression differences between spring and control plant populations, such that gene expression was always higher for this gene in spring plants and mapped to a region rich in F</w:t>
      </w:r>
      <w:r w:rsidRPr="00200B23">
        <w:rPr>
          <w:rFonts w:cstheme="minorBidi"/>
          <w:kern w:val="24"/>
          <w:vertAlign w:val="subscript"/>
        </w:rPr>
        <w:t>ST</w:t>
      </w:r>
      <w:r w:rsidRPr="00200B23">
        <w:rPr>
          <w:rFonts w:cstheme="minorBidi"/>
          <w:kern w:val="24"/>
        </w:rPr>
        <w:t xml:space="preserve"> outlier SNPs, suggesting that this region could be under selection.  It has been shown that the action of elevated [CO</w:t>
      </w:r>
      <w:r w:rsidRPr="00200B23">
        <w:rPr>
          <w:rFonts w:cstheme="minorBidi"/>
          <w:kern w:val="24"/>
          <w:vertAlign w:val="subscript"/>
        </w:rPr>
        <w:t>2</w:t>
      </w:r>
      <w:r w:rsidRPr="00200B23">
        <w:rPr>
          <w:rFonts w:cstheme="minorBidi"/>
          <w:kern w:val="24"/>
        </w:rPr>
        <w:t xml:space="preserve">] on both stomatal development and control of aperture </w:t>
      </w:r>
      <w:r w:rsidR="001672C9">
        <w:rPr>
          <w:rFonts w:cstheme="minorBidi"/>
          <w:kern w:val="24"/>
        </w:rPr>
        <w:t xml:space="preserve">may require </w:t>
      </w:r>
      <w:r w:rsidRPr="00200B23">
        <w:rPr>
          <w:rFonts w:cstheme="minorBidi"/>
          <w:kern w:val="24"/>
        </w:rPr>
        <w:t xml:space="preserve">an increase in ABA biosynthesis (Chater </w:t>
      </w:r>
      <w:r w:rsidRPr="00200B23">
        <w:rPr>
          <w:rFonts w:cstheme="minorBidi"/>
          <w:i/>
          <w:kern w:val="24"/>
        </w:rPr>
        <w:t>et al.,</w:t>
      </w:r>
      <w:r w:rsidRPr="00200B23">
        <w:rPr>
          <w:rFonts w:cstheme="minorBidi"/>
          <w:kern w:val="24"/>
        </w:rPr>
        <w:t xml:space="preserve"> 2015). FLDH, as a negative regulator of ABA signalling (Bhandari </w:t>
      </w:r>
      <w:r w:rsidRPr="00200B23">
        <w:rPr>
          <w:rFonts w:cstheme="minorBidi"/>
          <w:i/>
          <w:kern w:val="24"/>
        </w:rPr>
        <w:t>et al.,</w:t>
      </w:r>
      <w:r w:rsidRPr="00200B23">
        <w:rPr>
          <w:rFonts w:cstheme="minorBidi"/>
          <w:kern w:val="24"/>
        </w:rPr>
        <w:t xml:space="preserve"> 2010), could represent a control point for stomatal responses to elevated [CO</w:t>
      </w:r>
      <w:r w:rsidRPr="00200B23">
        <w:rPr>
          <w:rFonts w:cstheme="minorBidi"/>
          <w:kern w:val="24"/>
          <w:vertAlign w:val="subscript"/>
        </w:rPr>
        <w:t>2</w:t>
      </w:r>
      <w:r w:rsidRPr="00200B23">
        <w:rPr>
          <w:rFonts w:cstheme="minorBidi"/>
          <w:kern w:val="24"/>
        </w:rPr>
        <w:t xml:space="preserve">], but this remains to be investigated. </w:t>
      </w:r>
      <w:r w:rsidRPr="00200B23">
        <w:rPr>
          <w:lang w:eastAsia="en-GB"/>
        </w:rPr>
        <w:t xml:space="preserve">Two other transcripts that putatively function in the regulation of stomatal movement were DE by population site of origin and co-located to DMSs. In the context of increased stomatal index in plants from the spring population (Watson-Lazowksi </w:t>
      </w:r>
      <w:r w:rsidRPr="00200B23">
        <w:rPr>
          <w:i/>
          <w:lang w:eastAsia="en-GB"/>
        </w:rPr>
        <w:t>et al.,</w:t>
      </w:r>
      <w:r w:rsidRPr="00200B23">
        <w:rPr>
          <w:lang w:eastAsia="en-GB"/>
        </w:rPr>
        <w:t xml:space="preserve"> 2016), this highlights potential adaptation in pathways coordinating stomatal patterning and function in the spring plant population.</w:t>
      </w:r>
    </w:p>
    <w:p w14:paraId="17DBA426" w14:textId="44EF09C9" w:rsidR="000976DD" w:rsidRPr="00200B23" w:rsidRDefault="000976DD" w:rsidP="000976DD">
      <w:pPr>
        <w:rPr>
          <w:rFonts w:cstheme="minorBidi"/>
          <w:kern w:val="24"/>
        </w:rPr>
      </w:pPr>
      <w:r w:rsidRPr="00200B23">
        <w:rPr>
          <w:rFonts w:cstheme="minorBidi"/>
          <w:kern w:val="24"/>
        </w:rPr>
        <w:t>T</w:t>
      </w:r>
      <w:r w:rsidRPr="00200B23">
        <w:rPr>
          <w:lang w:eastAsia="en-GB"/>
        </w:rPr>
        <w:t xml:space="preserve">he putative orthologue of nitrate transporter </w:t>
      </w:r>
      <w:r w:rsidRPr="00200B23">
        <w:rPr>
          <w:i/>
          <w:lang w:eastAsia="en-GB"/>
        </w:rPr>
        <w:t>NPF6.2</w:t>
      </w:r>
      <w:r w:rsidRPr="00200B23">
        <w:rPr>
          <w:lang w:eastAsia="en-GB"/>
        </w:rPr>
        <w:t xml:space="preserve"> had higher expression in spring-derived plants, corresponding to extensive demethylation upstream and across the mapped transcript, suggesting that demethylation (in spring plants) promotes transcription of the gene through chromatin conformational changes. NPF genes are a large family of nitrate transporters (mostly studied in </w:t>
      </w:r>
      <w:r w:rsidRPr="00200B23">
        <w:rPr>
          <w:i/>
          <w:lang w:eastAsia="en-GB"/>
        </w:rPr>
        <w:t>Arabidopsis</w:t>
      </w:r>
      <w:r w:rsidRPr="00200B23">
        <w:rPr>
          <w:lang w:eastAsia="en-GB"/>
        </w:rPr>
        <w:t>) with diverse functions in nitrate homeostasis (Buchner and Hawkesford, 2014). Since increased nitrogen use efficiency of plants grown under elevated [CO</w:t>
      </w:r>
      <w:r w:rsidRPr="00200B23">
        <w:rPr>
          <w:vertAlign w:val="subscript"/>
          <w:lang w:eastAsia="en-GB"/>
        </w:rPr>
        <w:t>2</w:t>
      </w:r>
      <w:r w:rsidRPr="00200B23">
        <w:rPr>
          <w:lang w:eastAsia="en-GB"/>
        </w:rPr>
        <w:t>] is widely observed in the literature (Ainsworth and Long, 2005), our data present an intriguing possibility that this gene could be part of a nitrogen transport response to future [CO</w:t>
      </w:r>
      <w:r w:rsidRPr="00200B23">
        <w:rPr>
          <w:vertAlign w:val="subscript"/>
          <w:lang w:eastAsia="en-GB"/>
        </w:rPr>
        <w:t>2</w:t>
      </w:r>
      <w:r w:rsidRPr="00200B23">
        <w:rPr>
          <w:lang w:eastAsia="en-GB"/>
        </w:rPr>
        <w:t xml:space="preserve">]. </w:t>
      </w:r>
      <w:r w:rsidRPr="00200B23">
        <w:rPr>
          <w:rFonts w:cstheme="minorBidi"/>
          <w:kern w:val="24"/>
        </w:rPr>
        <w:t xml:space="preserve">For other transcripts, such as </w:t>
      </w:r>
      <w:r w:rsidRPr="00200B23">
        <w:rPr>
          <w:rFonts w:cstheme="minorBidi"/>
          <w:i/>
          <w:kern w:val="24"/>
        </w:rPr>
        <w:t>RD22</w:t>
      </w:r>
      <w:r w:rsidRPr="00200B23">
        <w:rPr>
          <w:rFonts w:cstheme="minorBidi"/>
          <w:kern w:val="24"/>
        </w:rPr>
        <w:t>, there is no straightforward correlation between differential expression and differential methylation, highlighting that they are both likely a product of other processes within the wider context of the genomic region.</w:t>
      </w:r>
    </w:p>
    <w:p w14:paraId="570B85ED" w14:textId="77777777" w:rsidR="000976DD" w:rsidRPr="00200B23" w:rsidRDefault="000976DD" w:rsidP="000976DD">
      <w:pPr>
        <w:spacing w:before="40" w:afterLines="40" w:after="96"/>
        <w:rPr>
          <w:lang w:eastAsia="en-GB"/>
        </w:rPr>
      </w:pPr>
      <w:r w:rsidRPr="00200B23">
        <w:rPr>
          <w:lang w:eastAsia="en-GB"/>
        </w:rPr>
        <w:t>DE transcripts identified as co-locating to DMSs and outlier SNPs in this study also included other examples with annotations relevant to plant response to elevated [CO</w:t>
      </w:r>
      <w:r w:rsidRPr="00200B23">
        <w:rPr>
          <w:vertAlign w:val="subscript"/>
          <w:lang w:eastAsia="en-GB"/>
        </w:rPr>
        <w:t>2</w:t>
      </w:r>
      <w:r w:rsidRPr="00200B23">
        <w:rPr>
          <w:lang w:eastAsia="en-GB"/>
        </w:rPr>
        <w:t>]. More detailed characterisation of these regions and their role in gene regulation is required to link changes in methylation to adaptive changes in gene expression, as well as the functional characterisation of candidate genes for their role in elevated [</w:t>
      </w:r>
      <w:r w:rsidRPr="00200B23">
        <w:rPr>
          <w:rFonts w:eastAsiaTheme="majorEastAsia"/>
        </w:rPr>
        <w:t>CO</w:t>
      </w:r>
      <w:r w:rsidRPr="00200B23">
        <w:rPr>
          <w:rFonts w:eastAsiaTheme="majorEastAsia"/>
          <w:vertAlign w:val="subscript"/>
        </w:rPr>
        <w:t>2</w:t>
      </w:r>
      <w:r w:rsidRPr="00200B23">
        <w:rPr>
          <w:lang w:eastAsia="en-GB"/>
        </w:rPr>
        <w:t xml:space="preserve">] response (Tirado-Magallanes </w:t>
      </w:r>
      <w:r w:rsidRPr="00200B23">
        <w:rPr>
          <w:i/>
          <w:iCs/>
        </w:rPr>
        <w:t>et al</w:t>
      </w:r>
      <w:r w:rsidRPr="00200B23">
        <w:t>.</w:t>
      </w:r>
      <w:r w:rsidRPr="00200B23">
        <w:rPr>
          <w:lang w:eastAsia="en-GB"/>
        </w:rPr>
        <w:t xml:space="preserve">, 2017). </w:t>
      </w:r>
    </w:p>
    <w:p w14:paraId="701DA86A" w14:textId="77777777" w:rsidR="000976DD" w:rsidRPr="00200B23" w:rsidRDefault="000976DD" w:rsidP="000976DD">
      <w:pPr>
        <w:spacing w:before="40" w:afterLines="40" w:after="96"/>
        <w:rPr>
          <w:lang w:eastAsia="en-GB"/>
        </w:rPr>
      </w:pPr>
      <w:r w:rsidRPr="00200B23">
        <w:rPr>
          <w:lang w:eastAsia="en-GB"/>
        </w:rPr>
        <w:t xml:space="preserve">This analysis would greatly benefit from an improved reference assembly, which would also facilitate an analysis of larger scale genetic </w:t>
      </w:r>
      <w:proofErr w:type="gramStart"/>
      <w:r w:rsidRPr="00200B23">
        <w:rPr>
          <w:lang w:eastAsia="en-GB"/>
        </w:rPr>
        <w:t>variation, and</w:t>
      </w:r>
      <w:proofErr w:type="gramEnd"/>
      <w:r w:rsidRPr="00200B23">
        <w:rPr>
          <w:lang w:eastAsia="en-GB"/>
        </w:rPr>
        <w:t xml:space="preserve"> provide greater resolution for identifying potential candidates. The current genome assembly facilitated the analysis of a proportion of the genome (13 %, with 44 % of the transcriptome mapping) where co-location of DMSs/outlier SNPs and DE genes will be missed if they map to different contigs that are, in reality, adjacent or in linkage disequilibrium. The co-location approach is also limited in that it can only detect where methylation could impact gene regulation through a </w:t>
      </w:r>
      <w:r w:rsidRPr="00200B23">
        <w:rPr>
          <w:i/>
          <w:lang w:eastAsia="en-GB"/>
        </w:rPr>
        <w:t>cis</w:t>
      </w:r>
      <w:r w:rsidRPr="00200B23">
        <w:rPr>
          <w:lang w:eastAsia="en-GB"/>
        </w:rPr>
        <w:t xml:space="preserve"> acting mechanism and not those that act in </w:t>
      </w:r>
      <w:r w:rsidRPr="00200B23">
        <w:rPr>
          <w:i/>
          <w:lang w:eastAsia="en-GB"/>
        </w:rPr>
        <w:t>trans</w:t>
      </w:r>
      <w:r w:rsidRPr="00200B23">
        <w:rPr>
          <w:lang w:eastAsia="en-GB"/>
        </w:rPr>
        <w:t xml:space="preserve"> (Niederhuth and Schmitz, 2017).  Further, identification of co-locating DE transcripts and DMSs/outlier SNPs is limited by estimates for LD, which is known to be highly heterogenous across the genome (Gupta </w:t>
      </w:r>
      <w:r w:rsidRPr="00200B23">
        <w:rPr>
          <w:i/>
          <w:lang w:eastAsia="en-GB"/>
        </w:rPr>
        <w:t>et al.,</w:t>
      </w:r>
      <w:r w:rsidRPr="00200B23">
        <w:rPr>
          <w:lang w:eastAsia="en-GB"/>
        </w:rPr>
        <w:t xml:space="preserve"> 2005). A</w:t>
      </w:r>
      <w:r w:rsidRPr="00200B23" w:rsidDel="00401E15">
        <w:rPr>
          <w:lang w:eastAsia="en-GB"/>
        </w:rPr>
        <w:t xml:space="preserve">s genomic resources are further developed for non-model species found at </w:t>
      </w:r>
      <w:r w:rsidRPr="00200B23" w:rsidDel="00401E15">
        <w:rPr>
          <w:rFonts w:eastAsiaTheme="majorEastAsia"/>
        </w:rPr>
        <w:t>CO</w:t>
      </w:r>
      <w:r w:rsidRPr="00200B23" w:rsidDel="00401E15">
        <w:rPr>
          <w:rFonts w:eastAsiaTheme="majorEastAsia"/>
          <w:vertAlign w:val="subscript"/>
        </w:rPr>
        <w:t>2</w:t>
      </w:r>
      <w:r w:rsidRPr="00200B23" w:rsidDel="00401E15">
        <w:rPr>
          <w:lang w:eastAsia="en-GB"/>
        </w:rPr>
        <w:t xml:space="preserve"> spring sites, we anticipate the identification of candidate genes whose expression are impacted by </w:t>
      </w:r>
      <w:r w:rsidRPr="00200B23" w:rsidDel="00401E15">
        <w:rPr>
          <w:i/>
          <w:iCs/>
          <w:lang w:eastAsia="en-GB"/>
        </w:rPr>
        <w:t>cis</w:t>
      </w:r>
      <w:r w:rsidRPr="00200B23" w:rsidDel="00401E15">
        <w:rPr>
          <w:lang w:eastAsia="en-GB"/>
        </w:rPr>
        <w:t xml:space="preserve"> or </w:t>
      </w:r>
      <w:r w:rsidRPr="00200B23" w:rsidDel="00401E15">
        <w:rPr>
          <w:i/>
          <w:iCs/>
          <w:lang w:eastAsia="en-GB"/>
        </w:rPr>
        <w:t>trans</w:t>
      </w:r>
      <w:r w:rsidRPr="00200B23" w:rsidDel="00401E15">
        <w:rPr>
          <w:lang w:eastAsia="en-GB"/>
        </w:rPr>
        <w:t xml:space="preserve"> methylation differences.</w:t>
      </w:r>
    </w:p>
    <w:p w14:paraId="72F30A8B" w14:textId="19EB5EA4" w:rsidR="000976DD" w:rsidRPr="00200B23" w:rsidRDefault="000976DD" w:rsidP="000976DD">
      <w:pPr>
        <w:spacing w:before="40" w:afterLines="40" w:after="96"/>
        <w:rPr>
          <w:lang w:eastAsia="en-GB"/>
        </w:rPr>
      </w:pPr>
      <w:r w:rsidRPr="00200B23">
        <w:rPr>
          <w:lang w:eastAsia="en-GB"/>
        </w:rPr>
        <w:t>This study p</w:t>
      </w:r>
      <w:r w:rsidR="008940E7" w:rsidRPr="00200B23">
        <w:rPr>
          <w:lang w:eastAsia="en-GB"/>
        </w:rPr>
        <w:t>r</w:t>
      </w:r>
      <w:r w:rsidRPr="00200B23">
        <w:rPr>
          <w:lang w:eastAsia="en-GB"/>
        </w:rPr>
        <w:t>ovides insight into the potential mechanisms coordinating plant</w:t>
      </w:r>
      <w:r w:rsidR="008940E7" w:rsidRPr="00200B23">
        <w:rPr>
          <w:lang w:eastAsia="en-GB"/>
        </w:rPr>
        <w:t xml:space="preserve"> plastic and evolutionary</w:t>
      </w:r>
      <w:r w:rsidRPr="00200B23">
        <w:rPr>
          <w:lang w:eastAsia="en-GB"/>
        </w:rPr>
        <w:t xml:space="preserve"> response to </w:t>
      </w:r>
      <w:r w:rsidR="008940E7" w:rsidRPr="00200B23">
        <w:rPr>
          <w:lang w:eastAsia="en-GB"/>
        </w:rPr>
        <w:t xml:space="preserve">growth at </w:t>
      </w:r>
      <w:r w:rsidRPr="00200B23">
        <w:rPr>
          <w:lang w:eastAsia="en-GB"/>
        </w:rPr>
        <w:t>elevated [CO</w:t>
      </w:r>
      <w:r w:rsidRPr="00200B23">
        <w:rPr>
          <w:vertAlign w:val="subscript"/>
          <w:lang w:eastAsia="en-GB"/>
        </w:rPr>
        <w:t>2</w:t>
      </w:r>
      <w:r w:rsidRPr="00200B23">
        <w:rPr>
          <w:lang w:eastAsia="en-GB"/>
        </w:rPr>
        <w:t>] over multiple</w:t>
      </w:r>
      <w:r w:rsidR="008940E7" w:rsidRPr="00200B23">
        <w:rPr>
          <w:lang w:eastAsia="en-GB"/>
        </w:rPr>
        <w:t xml:space="preserve"> generations.</w:t>
      </w:r>
      <w:r w:rsidRPr="00200B23">
        <w:rPr>
          <w:lang w:eastAsia="en-GB"/>
        </w:rPr>
        <w:t xml:space="preserve"> </w:t>
      </w:r>
      <w:r w:rsidR="008940E7" w:rsidRPr="00200B23">
        <w:rPr>
          <w:lang w:eastAsia="en-GB"/>
        </w:rPr>
        <w:t xml:space="preserve">A crossed factored experiment was combined with </w:t>
      </w:r>
      <w:r w:rsidRPr="00200B23">
        <w:rPr>
          <w:lang w:eastAsia="en-GB"/>
        </w:rPr>
        <w:t>multi</w:t>
      </w:r>
      <w:proofErr w:type="gramStart"/>
      <w:r w:rsidRPr="00200B23">
        <w:rPr>
          <w:lang w:eastAsia="en-GB"/>
        </w:rPr>
        <w:t>-</w:t>
      </w:r>
      <w:r w:rsidR="006E28EE">
        <w:rPr>
          <w:lang w:eastAsia="en-GB"/>
        </w:rPr>
        <w:t>‘</w:t>
      </w:r>
      <w:proofErr w:type="gramEnd"/>
      <w:r w:rsidRPr="00200B23">
        <w:rPr>
          <w:lang w:eastAsia="en-GB"/>
        </w:rPr>
        <w:t xml:space="preserve">omics approaches to </w:t>
      </w:r>
      <w:r w:rsidR="008940E7" w:rsidRPr="00200B23">
        <w:rPr>
          <w:lang w:eastAsia="en-GB"/>
        </w:rPr>
        <w:t xml:space="preserve">study these </w:t>
      </w:r>
      <w:r w:rsidRPr="00200B23">
        <w:rPr>
          <w:lang w:eastAsia="en-GB"/>
        </w:rPr>
        <w:t xml:space="preserve">evolutionary mechanisms in </w:t>
      </w:r>
      <w:r w:rsidR="008940E7" w:rsidRPr="00200B23">
        <w:rPr>
          <w:lang w:eastAsia="en-GB"/>
        </w:rPr>
        <w:t>a</w:t>
      </w:r>
      <w:r w:rsidRPr="00200B23">
        <w:rPr>
          <w:lang w:eastAsia="en-GB"/>
        </w:rPr>
        <w:t xml:space="preserve"> high CO</w:t>
      </w:r>
      <w:r w:rsidRPr="00200B23">
        <w:rPr>
          <w:vertAlign w:val="subscript"/>
          <w:lang w:eastAsia="en-GB"/>
        </w:rPr>
        <w:t>2</w:t>
      </w:r>
      <w:r w:rsidRPr="00200B23">
        <w:rPr>
          <w:lang w:eastAsia="en-GB"/>
        </w:rPr>
        <w:t xml:space="preserve"> spring</w:t>
      </w:r>
      <w:r w:rsidR="008940E7" w:rsidRPr="00200B23">
        <w:rPr>
          <w:lang w:eastAsia="en-GB"/>
        </w:rPr>
        <w:t xml:space="preserve"> system</w:t>
      </w:r>
      <w:r w:rsidRPr="00200B23">
        <w:rPr>
          <w:lang w:eastAsia="en-GB"/>
        </w:rPr>
        <w:t>. The results highlight a role for both genetic variation and methylome variation in plant adaptation to elevated [CO</w:t>
      </w:r>
      <w:r w:rsidRPr="00200B23">
        <w:rPr>
          <w:vertAlign w:val="subscript"/>
          <w:lang w:eastAsia="en-GB"/>
        </w:rPr>
        <w:t>2</w:t>
      </w:r>
      <w:r w:rsidRPr="00200B23">
        <w:rPr>
          <w:lang w:eastAsia="en-GB"/>
        </w:rPr>
        <w:t>]. We found substantial divergence in methylation profiles between populations naturally exposed to elevated [CO</w:t>
      </w:r>
      <w:r w:rsidRPr="00200B23">
        <w:rPr>
          <w:vertAlign w:val="subscript"/>
          <w:lang w:eastAsia="en-GB"/>
        </w:rPr>
        <w:t>2</w:t>
      </w:r>
      <w:r w:rsidRPr="00200B23">
        <w:rPr>
          <w:lang w:eastAsia="en-GB"/>
        </w:rPr>
        <w:t>] at a CO</w:t>
      </w:r>
      <w:r w:rsidRPr="00200B23">
        <w:rPr>
          <w:vertAlign w:val="subscript"/>
          <w:lang w:eastAsia="en-GB"/>
        </w:rPr>
        <w:t>2</w:t>
      </w:r>
      <w:r w:rsidRPr="00200B23">
        <w:rPr>
          <w:lang w:eastAsia="en-GB"/>
        </w:rPr>
        <w:t xml:space="preserve"> spring relative to a control population. This variation may be attributable to genetic variation in association with methylation variation in </w:t>
      </w:r>
      <w:r w:rsidRPr="00200B23">
        <w:rPr>
          <w:i/>
          <w:lang w:eastAsia="en-GB"/>
        </w:rPr>
        <w:t xml:space="preserve">cis </w:t>
      </w:r>
      <w:r w:rsidRPr="00200B23">
        <w:rPr>
          <w:lang w:eastAsia="en-GB"/>
        </w:rPr>
        <w:t xml:space="preserve">or </w:t>
      </w:r>
      <w:r w:rsidRPr="00200B23">
        <w:rPr>
          <w:i/>
          <w:lang w:eastAsia="en-GB"/>
        </w:rPr>
        <w:t>trans</w:t>
      </w:r>
      <w:r w:rsidRPr="00200B23">
        <w:rPr>
          <w:lang w:eastAsia="en-GB"/>
        </w:rPr>
        <w:t xml:space="preserve"> or to evolutionary processes acting on spontaneous epimutations. </w:t>
      </w:r>
      <w:r w:rsidR="00253DAA" w:rsidRPr="00200B23">
        <w:rPr>
          <w:lang w:eastAsia="en-GB"/>
        </w:rPr>
        <w:t>In addition</w:t>
      </w:r>
      <w:r w:rsidRPr="00200B23">
        <w:rPr>
          <w:lang w:eastAsia="en-GB"/>
        </w:rPr>
        <w:t>, there was some responsivity of the methylome to growth at elevated [CO</w:t>
      </w:r>
      <w:r w:rsidRPr="00200B23">
        <w:rPr>
          <w:vertAlign w:val="subscript"/>
          <w:lang w:eastAsia="en-GB"/>
        </w:rPr>
        <w:t>2</w:t>
      </w:r>
      <w:r w:rsidRPr="00200B23">
        <w:rPr>
          <w:lang w:eastAsia="en-GB"/>
        </w:rPr>
        <w:t xml:space="preserve">], a proportion of which may be stably transgenerationally inherited. Taken together, these data, alongside plant phenotypic responses and altered gene expression profiles suggest </w:t>
      </w:r>
      <w:r w:rsidR="008940E7" w:rsidRPr="00200B23">
        <w:rPr>
          <w:lang w:eastAsia="en-GB"/>
        </w:rPr>
        <w:t xml:space="preserve">there is </w:t>
      </w:r>
      <w:r w:rsidRPr="00200B23">
        <w:rPr>
          <w:lang w:eastAsia="en-GB"/>
        </w:rPr>
        <w:t>local adaptation to elevated [CO</w:t>
      </w:r>
      <w:r w:rsidRPr="00200B23">
        <w:rPr>
          <w:vertAlign w:val="subscript"/>
          <w:lang w:eastAsia="en-GB"/>
        </w:rPr>
        <w:t>2</w:t>
      </w:r>
      <w:r w:rsidRPr="00200B23">
        <w:rPr>
          <w:lang w:eastAsia="en-GB"/>
        </w:rPr>
        <w:t>]</w:t>
      </w:r>
      <w:r w:rsidR="008940E7" w:rsidRPr="00200B23">
        <w:rPr>
          <w:lang w:eastAsia="en-GB"/>
        </w:rPr>
        <w:t xml:space="preserve"> in these CO</w:t>
      </w:r>
      <w:r w:rsidR="008940E7" w:rsidRPr="00200B23">
        <w:rPr>
          <w:vertAlign w:val="subscript"/>
          <w:lang w:eastAsia="en-GB"/>
        </w:rPr>
        <w:t>2</w:t>
      </w:r>
      <w:r w:rsidR="008940E7" w:rsidRPr="00200B23">
        <w:rPr>
          <w:lang w:eastAsia="en-GB"/>
        </w:rPr>
        <w:t xml:space="preserve"> spring populations</w:t>
      </w:r>
      <w:r w:rsidRPr="00200B23">
        <w:rPr>
          <w:lang w:eastAsia="en-GB"/>
        </w:rPr>
        <w:t xml:space="preserve">. The co-location of differentially expressed genes to differential methylation and/or genetic polymorphisms provide examples of the potential role of these mechanisms in coordinating adaptation. </w:t>
      </w:r>
      <w:r w:rsidR="008A363E" w:rsidRPr="00200B23">
        <w:rPr>
          <w:lang w:eastAsia="en-GB"/>
        </w:rPr>
        <w:t xml:space="preserve">A critical implication of this is that DNA methylation </w:t>
      </w:r>
      <w:r w:rsidR="00CF369B" w:rsidRPr="00200B23">
        <w:rPr>
          <w:lang w:eastAsia="en-GB"/>
        </w:rPr>
        <w:t xml:space="preserve">changes </w:t>
      </w:r>
      <w:r w:rsidR="008A363E" w:rsidRPr="00200B23">
        <w:rPr>
          <w:lang w:eastAsia="en-GB"/>
        </w:rPr>
        <w:t>could facilitate adaptation to rising [CO</w:t>
      </w:r>
      <w:r w:rsidR="008A363E" w:rsidRPr="00200B23">
        <w:rPr>
          <w:vertAlign w:val="subscript"/>
          <w:lang w:eastAsia="en-GB"/>
        </w:rPr>
        <w:t>2</w:t>
      </w:r>
      <w:r w:rsidR="008A363E" w:rsidRPr="00200B23">
        <w:rPr>
          <w:lang w:eastAsia="en-GB"/>
        </w:rPr>
        <w:t xml:space="preserve">] even in the absence of high </w:t>
      </w:r>
      <w:r w:rsidR="00CF369B" w:rsidRPr="00200B23">
        <w:rPr>
          <w:lang w:eastAsia="en-GB"/>
        </w:rPr>
        <w:t xml:space="preserve">intrapopulation </w:t>
      </w:r>
      <w:r w:rsidR="008A363E" w:rsidRPr="00200B23">
        <w:rPr>
          <w:lang w:eastAsia="en-GB"/>
        </w:rPr>
        <w:t>genetic variation</w:t>
      </w:r>
      <w:r w:rsidR="00CF369B" w:rsidRPr="00200B23">
        <w:rPr>
          <w:lang w:eastAsia="en-GB"/>
        </w:rPr>
        <w:t>, with implications to conservation and crop-breeding. O</w:t>
      </w:r>
      <w:r w:rsidRPr="00200B23">
        <w:rPr>
          <w:lang w:eastAsia="en-GB"/>
        </w:rPr>
        <w:t>f the 59 areas of the genome</w:t>
      </w:r>
      <w:r w:rsidR="00B70DF3" w:rsidRPr="00200B23">
        <w:rPr>
          <w:lang w:eastAsia="en-GB"/>
        </w:rPr>
        <w:t xml:space="preserve"> where differentially expressed genes co-locate to differential methylation or putatively divergent sequences, many were annotated as components of pathways responsive to elevated [CO</w:t>
      </w:r>
      <w:r w:rsidR="00B70DF3" w:rsidRPr="00200B23">
        <w:rPr>
          <w:vertAlign w:val="subscript"/>
          <w:lang w:eastAsia="en-GB"/>
        </w:rPr>
        <w:t>2</w:t>
      </w:r>
      <w:r w:rsidR="00B70DF3" w:rsidRPr="00200B23">
        <w:rPr>
          <w:lang w:eastAsia="en-GB"/>
        </w:rPr>
        <w:t xml:space="preserve">]. For </w:t>
      </w:r>
      <w:proofErr w:type="gramStart"/>
      <w:r w:rsidR="00B70DF3" w:rsidRPr="00200B23">
        <w:rPr>
          <w:lang w:eastAsia="en-GB"/>
        </w:rPr>
        <w:t>example</w:t>
      </w:r>
      <w:proofErr w:type="gramEnd"/>
      <w:r w:rsidR="00B70DF3" w:rsidRPr="00200B23">
        <w:rPr>
          <w:lang w:eastAsia="en-GB"/>
        </w:rPr>
        <w:t xml:space="preserve"> two differentially expressed genes in the stomatal patterning pathway co-located to these regions</w:t>
      </w:r>
      <w:r w:rsidRPr="00200B23">
        <w:rPr>
          <w:lang w:eastAsia="en-GB"/>
        </w:rPr>
        <w:t xml:space="preserve">. Stomatal development and function is one of the few plant phenotypic traits where </w:t>
      </w:r>
      <w:r w:rsidR="00B70DF3" w:rsidRPr="00200B23">
        <w:rPr>
          <w:lang w:eastAsia="en-GB"/>
        </w:rPr>
        <w:t xml:space="preserve">there is some </w:t>
      </w:r>
      <w:r w:rsidRPr="00200B23">
        <w:rPr>
          <w:lang w:eastAsia="en-GB"/>
        </w:rPr>
        <w:t>evidenc</w:t>
      </w:r>
      <w:r w:rsidR="00517B00">
        <w:rPr>
          <w:lang w:eastAsia="en-GB"/>
        </w:rPr>
        <w:t>e</w:t>
      </w:r>
      <w:r w:rsidRPr="00200B23">
        <w:rPr>
          <w:lang w:eastAsia="en-GB"/>
        </w:rPr>
        <w:t xml:space="preserve"> for adaptation</w:t>
      </w:r>
      <w:r w:rsidR="00B70DF3" w:rsidRPr="00200B23">
        <w:rPr>
          <w:lang w:eastAsia="en-GB"/>
        </w:rPr>
        <w:t xml:space="preserve"> to elevated [CO</w:t>
      </w:r>
      <w:r w:rsidR="00B70DF3" w:rsidRPr="00200B23">
        <w:rPr>
          <w:vertAlign w:val="subscript"/>
          <w:lang w:eastAsia="en-GB"/>
        </w:rPr>
        <w:t>2</w:t>
      </w:r>
      <w:r w:rsidR="00B70DF3" w:rsidRPr="00200B23">
        <w:rPr>
          <w:lang w:eastAsia="en-GB"/>
        </w:rPr>
        <w:t>]</w:t>
      </w:r>
      <w:r w:rsidR="00081152" w:rsidRPr="00200B23">
        <w:rPr>
          <w:lang w:eastAsia="en-GB"/>
        </w:rPr>
        <w:t>,</w:t>
      </w:r>
      <w:r w:rsidR="00B70DF3" w:rsidRPr="00200B23">
        <w:rPr>
          <w:lang w:eastAsia="en-GB"/>
        </w:rPr>
        <w:t xml:space="preserve"> in the fossil record (Franks and Beerling, 2009</w:t>
      </w:r>
      <w:r w:rsidR="00FA0F27" w:rsidRPr="00200B23">
        <w:rPr>
          <w:lang w:eastAsia="en-GB"/>
        </w:rPr>
        <w:t>; Hetherington and Woodward, 2003</w:t>
      </w:r>
      <w:r w:rsidR="00B70DF3" w:rsidRPr="00200B23">
        <w:rPr>
          <w:lang w:eastAsia="en-GB"/>
        </w:rPr>
        <w:t xml:space="preserve">) </w:t>
      </w:r>
      <w:r w:rsidR="00F77FA2" w:rsidRPr="00200B23">
        <w:rPr>
          <w:lang w:eastAsia="en-GB"/>
        </w:rPr>
        <w:t>and studies of plants at natural CO</w:t>
      </w:r>
      <w:r w:rsidR="00F77FA2" w:rsidRPr="00200B23">
        <w:rPr>
          <w:vertAlign w:val="subscript"/>
          <w:lang w:eastAsia="en-GB"/>
        </w:rPr>
        <w:t>2</w:t>
      </w:r>
      <w:r w:rsidR="00F77FA2" w:rsidRPr="00200B23">
        <w:rPr>
          <w:lang w:eastAsia="en-GB"/>
        </w:rPr>
        <w:t xml:space="preserve"> springs (Saban et al., 2018). Since </w:t>
      </w:r>
      <w:r w:rsidRPr="00200B23">
        <w:rPr>
          <w:lang w:eastAsia="en-GB"/>
        </w:rPr>
        <w:t>change</w:t>
      </w:r>
      <w:r w:rsidR="00F77FA2" w:rsidRPr="00200B23">
        <w:rPr>
          <w:lang w:eastAsia="en-GB"/>
        </w:rPr>
        <w:t>s</w:t>
      </w:r>
      <w:r w:rsidRPr="00200B23">
        <w:rPr>
          <w:lang w:eastAsia="en-GB"/>
        </w:rPr>
        <w:t xml:space="preserve"> in stomatal function and patterning </w:t>
      </w:r>
      <w:r w:rsidR="00F77FA2" w:rsidRPr="00200B23">
        <w:rPr>
          <w:lang w:eastAsia="en-GB"/>
        </w:rPr>
        <w:t xml:space="preserve">have </w:t>
      </w:r>
      <w:r w:rsidR="00CF369B" w:rsidRPr="00200B23">
        <w:rPr>
          <w:lang w:eastAsia="en-GB"/>
        </w:rPr>
        <w:t xml:space="preserve">wider </w:t>
      </w:r>
      <w:r w:rsidR="00F77FA2" w:rsidRPr="00200B23">
        <w:rPr>
          <w:lang w:eastAsia="en-GB"/>
        </w:rPr>
        <w:t xml:space="preserve">consequences </w:t>
      </w:r>
      <w:r w:rsidRPr="00200B23">
        <w:rPr>
          <w:lang w:eastAsia="en-GB"/>
        </w:rPr>
        <w:t>for crop water use</w:t>
      </w:r>
      <w:r w:rsidR="00F77FA2" w:rsidRPr="00200B23">
        <w:rPr>
          <w:lang w:eastAsia="en-GB"/>
        </w:rPr>
        <w:t xml:space="preserve"> and </w:t>
      </w:r>
      <w:r w:rsidRPr="00200B23">
        <w:rPr>
          <w:lang w:eastAsia="en-GB"/>
        </w:rPr>
        <w:t>hydrolog</w:t>
      </w:r>
      <w:r w:rsidR="00F77FA2" w:rsidRPr="00200B23">
        <w:rPr>
          <w:lang w:eastAsia="en-GB"/>
        </w:rPr>
        <w:t>ical cycling (</w:t>
      </w:r>
      <w:r w:rsidR="00E24548" w:rsidRPr="00200B23">
        <w:rPr>
          <w:lang w:eastAsia="en-GB"/>
        </w:rPr>
        <w:t>Franks et al., 2017</w:t>
      </w:r>
      <w:r w:rsidR="00F77FA2" w:rsidRPr="00200B23">
        <w:rPr>
          <w:lang w:eastAsia="en-GB"/>
        </w:rPr>
        <w:t>)</w:t>
      </w:r>
      <w:r w:rsidR="00E24548" w:rsidRPr="00200B23">
        <w:rPr>
          <w:lang w:eastAsia="en-GB"/>
        </w:rPr>
        <w:t>, these candidate genomic regions and evolutionary mechanisms are worthy of further exploration.</w:t>
      </w:r>
    </w:p>
    <w:p w14:paraId="0F792FF3" w14:textId="77777777" w:rsidR="00E24548" w:rsidRPr="00200B23" w:rsidRDefault="00E24548" w:rsidP="00E24548">
      <w:pPr>
        <w:pStyle w:val="Heading2"/>
        <w:numPr>
          <w:ilvl w:val="0"/>
          <w:numId w:val="0"/>
        </w:numPr>
        <w:ind w:left="851" w:hanging="851"/>
      </w:pPr>
      <w:bookmarkStart w:id="14" w:name="_Toc528833968"/>
      <w:r w:rsidRPr="00200B23">
        <w:t>Conclusion</w:t>
      </w:r>
      <w:bookmarkEnd w:id="14"/>
    </w:p>
    <w:p w14:paraId="219A92E8" w14:textId="5A8A6366" w:rsidR="00E24548" w:rsidRPr="00200B23" w:rsidRDefault="00E24548" w:rsidP="00E24548">
      <w:pPr>
        <w:spacing w:before="40" w:afterLines="40" w:after="96"/>
      </w:pPr>
      <w:bookmarkStart w:id="15" w:name="_Toc528833969"/>
      <w:r w:rsidRPr="00200B23">
        <w:rPr>
          <w:lang w:eastAsia="en-GB"/>
        </w:rPr>
        <w:t>Utilising</w:t>
      </w:r>
      <w:r w:rsidR="005007B9" w:rsidRPr="00200B23">
        <w:rPr>
          <w:lang w:eastAsia="en-GB"/>
        </w:rPr>
        <w:t xml:space="preserve"> </w:t>
      </w:r>
      <w:r w:rsidR="005007B9" w:rsidRPr="00200B23">
        <w:rPr>
          <w:i/>
          <w:iCs/>
          <w:lang w:eastAsia="en-GB"/>
        </w:rPr>
        <w:t>Plantago lanceolata</w:t>
      </w:r>
      <w:r w:rsidRPr="00200B23">
        <w:rPr>
          <w:lang w:eastAsia="en-GB"/>
        </w:rPr>
        <w:t xml:space="preserve"> seed from a natural CO</w:t>
      </w:r>
      <w:r w:rsidRPr="00200B23">
        <w:rPr>
          <w:vertAlign w:val="subscript"/>
          <w:lang w:eastAsia="en-GB"/>
        </w:rPr>
        <w:t>2</w:t>
      </w:r>
      <w:r w:rsidRPr="00200B23">
        <w:rPr>
          <w:lang w:eastAsia="en-GB"/>
        </w:rPr>
        <w:t xml:space="preserve"> spring in a crossed factored experiment</w:t>
      </w:r>
      <w:r w:rsidR="005007B9" w:rsidRPr="00200B23">
        <w:rPr>
          <w:lang w:eastAsia="en-GB"/>
        </w:rPr>
        <w:t>,</w:t>
      </w:r>
      <w:r w:rsidRPr="00200B23">
        <w:rPr>
          <w:lang w:eastAsia="en-GB"/>
        </w:rPr>
        <w:t xml:space="preserve"> </w:t>
      </w:r>
      <w:r w:rsidR="005007B9" w:rsidRPr="00200B23">
        <w:rPr>
          <w:lang w:eastAsia="en-GB"/>
        </w:rPr>
        <w:t>and combining this with multi</w:t>
      </w:r>
      <w:proofErr w:type="gramStart"/>
      <w:r w:rsidR="005007B9" w:rsidRPr="00200B23">
        <w:rPr>
          <w:lang w:eastAsia="en-GB"/>
        </w:rPr>
        <w:t>-‘</w:t>
      </w:r>
      <w:proofErr w:type="gramEnd"/>
      <w:r w:rsidR="005007B9" w:rsidRPr="00200B23">
        <w:rPr>
          <w:lang w:eastAsia="en-GB"/>
        </w:rPr>
        <w:t xml:space="preserve">omic technologies, we provide critical insight into the mechanisms coordinating the plastic and evolutionary response to elevated </w:t>
      </w:r>
      <w:r w:rsidR="008A363E" w:rsidRPr="00200B23">
        <w:rPr>
          <w:lang w:eastAsia="en-GB"/>
        </w:rPr>
        <w:t>[</w:t>
      </w:r>
      <w:r w:rsidR="005007B9" w:rsidRPr="00200B23">
        <w:rPr>
          <w:lang w:eastAsia="en-GB"/>
        </w:rPr>
        <w:t>CO</w:t>
      </w:r>
      <w:r w:rsidR="005007B9" w:rsidRPr="00200B23">
        <w:rPr>
          <w:vertAlign w:val="subscript"/>
          <w:lang w:eastAsia="en-GB"/>
        </w:rPr>
        <w:t>2</w:t>
      </w:r>
      <w:r w:rsidR="008A363E" w:rsidRPr="00200B23">
        <w:rPr>
          <w:lang w:eastAsia="en-GB"/>
        </w:rPr>
        <w:t>]</w:t>
      </w:r>
      <w:r w:rsidR="005007B9" w:rsidRPr="00200B23">
        <w:rPr>
          <w:lang w:eastAsia="en-GB"/>
        </w:rPr>
        <w:t>. Populations of plants growing at natural CO</w:t>
      </w:r>
      <w:r w:rsidR="005007B9" w:rsidRPr="00200B23">
        <w:rPr>
          <w:vertAlign w:val="subscript"/>
          <w:lang w:eastAsia="en-GB"/>
        </w:rPr>
        <w:t xml:space="preserve">2 </w:t>
      </w:r>
      <w:r w:rsidR="005007B9" w:rsidRPr="00200B23">
        <w:rPr>
          <w:lang w:eastAsia="en-GB"/>
        </w:rPr>
        <w:t>springs show evidence of weak selection in exons but low overall divergence</w:t>
      </w:r>
      <w:r w:rsidR="00F53137" w:rsidRPr="00200B23">
        <w:rPr>
          <w:lang w:eastAsia="en-GB"/>
        </w:rPr>
        <w:t xml:space="preserve"> </w:t>
      </w:r>
      <w:r w:rsidR="005007B9" w:rsidRPr="00200B23">
        <w:rPr>
          <w:lang w:eastAsia="en-GB"/>
        </w:rPr>
        <w:t xml:space="preserve">when compared to populations growing in nearby ambient </w:t>
      </w:r>
      <w:r w:rsidR="008A363E" w:rsidRPr="00200B23">
        <w:rPr>
          <w:lang w:eastAsia="en-GB"/>
        </w:rPr>
        <w:t>[</w:t>
      </w:r>
      <w:r w:rsidR="005007B9" w:rsidRPr="00200B23">
        <w:rPr>
          <w:lang w:eastAsia="en-GB"/>
        </w:rPr>
        <w:t>CO</w:t>
      </w:r>
      <w:r w:rsidR="005007B9" w:rsidRPr="00200B23">
        <w:rPr>
          <w:vertAlign w:val="subscript"/>
          <w:lang w:eastAsia="en-GB"/>
        </w:rPr>
        <w:t>2</w:t>
      </w:r>
      <w:r w:rsidR="008A363E" w:rsidRPr="00200B23">
        <w:rPr>
          <w:lang w:eastAsia="en-GB"/>
        </w:rPr>
        <w:t>]</w:t>
      </w:r>
      <w:r w:rsidR="005007B9" w:rsidRPr="00200B23">
        <w:rPr>
          <w:lang w:eastAsia="en-GB"/>
        </w:rPr>
        <w:t xml:space="preserve"> control sites. CO</w:t>
      </w:r>
      <w:r w:rsidR="005007B9" w:rsidRPr="00200B23">
        <w:rPr>
          <w:vertAlign w:val="subscript"/>
          <w:lang w:eastAsia="en-GB"/>
        </w:rPr>
        <w:t>2</w:t>
      </w:r>
      <w:r w:rsidR="005007B9" w:rsidRPr="00200B23">
        <w:rPr>
          <w:lang w:eastAsia="en-GB"/>
        </w:rPr>
        <w:t xml:space="preserve"> spring plants also exhibit </w:t>
      </w:r>
      <w:r w:rsidR="00AF0E13" w:rsidRPr="00200B23">
        <w:rPr>
          <w:lang w:eastAsia="en-GB"/>
        </w:rPr>
        <w:t xml:space="preserve">DNA </w:t>
      </w:r>
      <w:r w:rsidR="005007B9" w:rsidRPr="00200B23">
        <w:rPr>
          <w:lang w:eastAsia="en-GB"/>
        </w:rPr>
        <w:t>methylation profiles that have substantially diverged from plants in the control population,</w:t>
      </w:r>
      <w:r w:rsidR="00517B00">
        <w:rPr>
          <w:lang w:eastAsia="en-GB"/>
        </w:rPr>
        <w:t xml:space="preserve"> as a result of three possible processes</w:t>
      </w:r>
      <w:r w:rsidR="005007B9" w:rsidRPr="00200B23">
        <w:rPr>
          <w:lang w:eastAsia="en-GB"/>
        </w:rPr>
        <w:t>.</w:t>
      </w:r>
      <w:r w:rsidR="00F53137" w:rsidRPr="00200B23">
        <w:rPr>
          <w:lang w:eastAsia="en-GB"/>
        </w:rPr>
        <w:t xml:space="preserve"> In contrast there was limited responsivity of the </w:t>
      </w:r>
      <w:r w:rsidR="00F53137" w:rsidRPr="00200B23">
        <w:rPr>
          <w:i/>
          <w:iCs/>
          <w:lang w:eastAsia="en-GB"/>
        </w:rPr>
        <w:t>P</w:t>
      </w:r>
      <w:r w:rsidR="00517B00">
        <w:rPr>
          <w:i/>
          <w:iCs/>
          <w:lang w:eastAsia="en-GB"/>
        </w:rPr>
        <w:t>. lanceolata</w:t>
      </w:r>
      <w:r w:rsidR="005007B9" w:rsidRPr="00200B23">
        <w:rPr>
          <w:lang w:eastAsia="en-GB"/>
        </w:rPr>
        <w:t xml:space="preserve"> </w:t>
      </w:r>
      <w:r w:rsidR="00F53137" w:rsidRPr="00200B23">
        <w:rPr>
          <w:lang w:eastAsia="en-GB"/>
        </w:rPr>
        <w:t>methylome to growth at elevated [CO</w:t>
      </w:r>
      <w:r w:rsidR="00F53137" w:rsidRPr="00200B23">
        <w:rPr>
          <w:vertAlign w:val="subscript"/>
          <w:lang w:eastAsia="en-GB"/>
        </w:rPr>
        <w:t>2</w:t>
      </w:r>
      <w:r w:rsidR="00F53137" w:rsidRPr="00200B23">
        <w:rPr>
          <w:lang w:eastAsia="en-GB"/>
        </w:rPr>
        <w:t xml:space="preserve">], but some of the elevated </w:t>
      </w:r>
      <w:r w:rsidR="00F53137" w:rsidRPr="00200B23">
        <w:rPr>
          <w:sz w:val="20"/>
          <w:szCs w:val="20"/>
          <w:lang w:eastAsia="en-GB"/>
        </w:rPr>
        <w:t>[</w:t>
      </w:r>
      <w:r w:rsidR="00F53137" w:rsidRPr="00200B23">
        <w:t>CO</w:t>
      </w:r>
      <w:r w:rsidR="00F53137" w:rsidRPr="00200B23">
        <w:rPr>
          <w:vertAlign w:val="subscript"/>
        </w:rPr>
        <w:t>2</w:t>
      </w:r>
      <w:r w:rsidR="00F53137" w:rsidRPr="00200B23">
        <w:t xml:space="preserve">] induced changes may be transgenerationally inherited. The co-location of transcripts that were differentially expressed in this experiment, with differential methylation or genetic polymorphisms provide </w:t>
      </w:r>
      <w:r w:rsidR="00D341E1" w:rsidRPr="00200B23">
        <w:t xml:space="preserve">specific </w:t>
      </w:r>
      <w:r w:rsidR="00F53137" w:rsidRPr="00200B23">
        <w:t>examples that support a potential role of these mechanisms in coordinating adaptation to elevated [CO</w:t>
      </w:r>
      <w:r w:rsidR="00F53137" w:rsidRPr="00200B23">
        <w:rPr>
          <w:vertAlign w:val="subscript"/>
        </w:rPr>
        <w:t>2</w:t>
      </w:r>
      <w:r w:rsidR="00F53137" w:rsidRPr="00200B23">
        <w:t>]</w:t>
      </w:r>
      <w:r w:rsidR="006E04A1" w:rsidRPr="00200B23">
        <w:t>.</w:t>
      </w:r>
    </w:p>
    <w:p w14:paraId="767E3E64" w14:textId="77777777" w:rsidR="00E24548" w:rsidRPr="00200B23" w:rsidRDefault="00E24548" w:rsidP="00E24548">
      <w:pPr>
        <w:pStyle w:val="Heading2"/>
        <w:numPr>
          <w:ilvl w:val="0"/>
          <w:numId w:val="0"/>
        </w:numPr>
        <w:ind w:left="851" w:hanging="851"/>
      </w:pPr>
      <w:r w:rsidRPr="00200B23">
        <w:t>Acknowledgements</w:t>
      </w:r>
      <w:bookmarkEnd w:id="15"/>
    </w:p>
    <w:p w14:paraId="0AE04D6B" w14:textId="03E402B0" w:rsidR="00200B23" w:rsidRDefault="00E24548" w:rsidP="00E24548">
      <w:pPr>
        <w:spacing w:before="40" w:afterLines="40" w:after="96"/>
        <w:rPr>
          <w:rFonts w:asciiTheme="minorHAnsi" w:hAnsiTheme="minorHAnsi" w:cstheme="majorBidi"/>
        </w:rPr>
      </w:pPr>
      <w:r w:rsidRPr="00200B23">
        <w:t xml:space="preserve">This work was supported </w:t>
      </w:r>
      <w:proofErr w:type="gramStart"/>
      <w:r w:rsidRPr="00200B23">
        <w:t>by the use of</w:t>
      </w:r>
      <w:proofErr w:type="gramEnd"/>
      <w:r w:rsidRPr="00200B23">
        <w:t xml:space="preserve"> the IRIDIS High Performance Computing Facility and associated support services at the University of Southampton. We thank</w:t>
      </w:r>
      <w:r w:rsidRPr="00200B23">
        <w:rPr>
          <w:lang w:eastAsia="en-GB"/>
        </w:rPr>
        <w:t xml:space="preserve"> F. Miglietta for assisting with access to the CO</w:t>
      </w:r>
      <w:r w:rsidRPr="00200B23">
        <w:rPr>
          <w:vertAlign w:val="subscript"/>
          <w:lang w:eastAsia="en-GB"/>
        </w:rPr>
        <w:t>2</w:t>
      </w:r>
      <w:r w:rsidRPr="00200B23">
        <w:rPr>
          <w:lang w:eastAsia="en-GB"/>
        </w:rPr>
        <w:t xml:space="preserve"> spring site and Y. Lin for experimental work. We also thank t</w:t>
      </w:r>
      <w:r w:rsidR="006E04A1" w:rsidRPr="00200B23">
        <w:rPr>
          <w:lang w:eastAsia="en-GB"/>
        </w:rPr>
        <w:t>hree</w:t>
      </w:r>
      <w:r w:rsidRPr="00200B23">
        <w:rPr>
          <w:lang w:eastAsia="en-GB"/>
        </w:rPr>
        <w:t xml:space="preserve"> anonymous reviewers whose insightful comments helped </w:t>
      </w:r>
      <w:r w:rsidR="002C4684">
        <w:rPr>
          <w:lang w:eastAsia="en-GB"/>
        </w:rPr>
        <w:t xml:space="preserve">to </w:t>
      </w:r>
      <w:r w:rsidR="008A363E" w:rsidRPr="00200B23">
        <w:rPr>
          <w:lang w:eastAsia="en-GB"/>
        </w:rPr>
        <w:t xml:space="preserve">substantially </w:t>
      </w:r>
      <w:r w:rsidRPr="00200B23">
        <w:rPr>
          <w:lang w:eastAsia="en-GB"/>
        </w:rPr>
        <w:t xml:space="preserve">improve and clarify this manuscript.  </w:t>
      </w:r>
      <w:r w:rsidRPr="00200B23">
        <w:rPr>
          <w:rFonts w:asciiTheme="minorHAnsi" w:hAnsiTheme="minorHAnsi" w:cstheme="majorBidi"/>
        </w:rPr>
        <w:t xml:space="preserve">This work was funded by the Natural Environmental Research Council (NERC) through a SPITFIRE DTP PhD studentship to JMS [grant number NE/L002531/1], and by funding to GT from University of California, Davis and The British Council. </w:t>
      </w:r>
    </w:p>
    <w:p w14:paraId="4EC458F6" w14:textId="77777777" w:rsidR="00200B23" w:rsidRDefault="00200B23" w:rsidP="00200B23">
      <w:pPr>
        <w:pStyle w:val="Heading2"/>
        <w:numPr>
          <w:ilvl w:val="0"/>
          <w:numId w:val="0"/>
        </w:numPr>
        <w:ind w:left="851" w:hanging="851"/>
      </w:pPr>
      <w:r>
        <w:t>Data availability statement</w:t>
      </w:r>
    </w:p>
    <w:p w14:paraId="23A8075A" w14:textId="1A336E07" w:rsidR="0010093F" w:rsidRDefault="00200B23" w:rsidP="00200B23">
      <w:r>
        <w:t xml:space="preserve">Raw data will be made publicly available </w:t>
      </w:r>
      <w:r w:rsidR="002C4684">
        <w:t xml:space="preserve">on </w:t>
      </w:r>
      <w:r>
        <w:t>publication</w:t>
      </w:r>
      <w:r w:rsidR="00517B00">
        <w:t>, with</w:t>
      </w:r>
      <w:r w:rsidR="00EA2E17">
        <w:t xml:space="preserve"> associated SRA numbers provided.</w:t>
      </w:r>
      <w:r w:rsidR="0010093F">
        <w:br w:type="page"/>
      </w:r>
    </w:p>
    <w:p w14:paraId="11A7AE1C" w14:textId="77777777" w:rsidR="00EA2E17" w:rsidRPr="00B05DCA" w:rsidRDefault="00EA2E17" w:rsidP="00EA2E17">
      <w:pPr>
        <w:pStyle w:val="Heading2"/>
        <w:keepLines w:val="0"/>
        <w:numPr>
          <w:ilvl w:val="0"/>
          <w:numId w:val="0"/>
        </w:numPr>
        <w:suppressLineNumbers/>
        <w:spacing w:beforeLines="20" w:before="48" w:afterLines="20" w:after="48"/>
        <w:ind w:left="964" w:hanging="851"/>
        <w:rPr>
          <w:rFonts w:eastAsiaTheme="majorEastAsia"/>
          <w:sz w:val="22"/>
          <w:szCs w:val="22"/>
        </w:rPr>
      </w:pPr>
      <w:bookmarkStart w:id="16" w:name="_Toc528833971"/>
      <w:bookmarkEnd w:id="4"/>
      <w:r w:rsidRPr="00B05DCA">
        <w:rPr>
          <w:sz w:val="22"/>
          <w:szCs w:val="22"/>
        </w:rPr>
        <w:t>References</w:t>
      </w:r>
      <w:bookmarkEnd w:id="16"/>
    </w:p>
    <w:p w14:paraId="68CF3040" w14:textId="77777777" w:rsidR="00EA2E17" w:rsidRPr="00B05DCA" w:rsidRDefault="00EA2E17" w:rsidP="0010093F">
      <w:pPr>
        <w:suppressLineNumbers/>
        <w:rPr>
          <w:rFonts w:eastAsiaTheme="majorEastAsia"/>
        </w:rPr>
      </w:pPr>
      <w:r w:rsidRPr="00B05DCA">
        <w:rPr>
          <w:rFonts w:eastAsiaTheme="majorEastAsia"/>
        </w:rPr>
        <w:t>Ainsworth, E. A., &amp; Long, S. P. (2005). What have we learned from 15 years of free‐air CO</w:t>
      </w:r>
      <w:r w:rsidRPr="00B05DCA">
        <w:rPr>
          <w:rFonts w:eastAsiaTheme="majorEastAsia"/>
          <w:vertAlign w:val="subscript"/>
        </w:rPr>
        <w:t>2</w:t>
      </w:r>
      <w:r w:rsidRPr="00B05DCA">
        <w:rPr>
          <w:rFonts w:eastAsiaTheme="majorEastAsia"/>
        </w:rPr>
        <w:t xml:space="preserve"> enrichment (FACE)? A meta‐analytic review of the responses of photosynthesis, canopy properties and plant production to rising CO</w:t>
      </w:r>
      <w:r w:rsidRPr="00B05DCA">
        <w:rPr>
          <w:rFonts w:eastAsiaTheme="majorEastAsia"/>
          <w:vertAlign w:val="subscript"/>
        </w:rPr>
        <w:t>2</w:t>
      </w:r>
      <w:r w:rsidRPr="00B05DCA">
        <w:rPr>
          <w:rFonts w:eastAsiaTheme="majorEastAsia"/>
        </w:rPr>
        <w:t xml:space="preserve">. </w:t>
      </w:r>
      <w:r w:rsidRPr="00B05DCA">
        <w:rPr>
          <w:rFonts w:eastAsiaTheme="majorEastAsia"/>
          <w:i/>
          <w:iCs/>
        </w:rPr>
        <w:t>New Phytologist</w:t>
      </w:r>
      <w:r w:rsidRPr="00B05DCA">
        <w:rPr>
          <w:rFonts w:eastAsiaTheme="majorEastAsia"/>
        </w:rPr>
        <w:t xml:space="preserve">, </w:t>
      </w:r>
      <w:r w:rsidRPr="00B05DCA">
        <w:rPr>
          <w:rFonts w:eastAsiaTheme="majorEastAsia"/>
          <w:i/>
        </w:rPr>
        <w:t>165</w:t>
      </w:r>
      <w:r w:rsidRPr="00B05DCA">
        <w:rPr>
          <w:rFonts w:eastAsiaTheme="majorEastAsia"/>
        </w:rPr>
        <w:t>(2), 351-372.</w:t>
      </w:r>
    </w:p>
    <w:p w14:paraId="6F7AFD69" w14:textId="77777777" w:rsidR="00EA2E17" w:rsidRPr="00B05DCA" w:rsidRDefault="00EA2E17" w:rsidP="0010093F">
      <w:pPr>
        <w:suppressLineNumbers/>
        <w:rPr>
          <w:rFonts w:eastAsiaTheme="majorEastAsia"/>
        </w:rPr>
      </w:pPr>
      <w:r w:rsidRPr="00B05DCA">
        <w:rPr>
          <w:rFonts w:eastAsiaTheme="majorEastAsia"/>
        </w:rPr>
        <w:t xml:space="preserve">Akalin, A., Kormaksson, M., Li, S., Garrett-Bakelman, F. E., Figueroa, M. E., Melnick, A., &amp; Mason, C. E. (2012). methylKit: a comprehensive R package for the analysis of genome-wide DNA methylation profiles. </w:t>
      </w:r>
      <w:r w:rsidRPr="00B05DCA">
        <w:rPr>
          <w:rFonts w:eastAsiaTheme="majorEastAsia"/>
          <w:i/>
          <w:iCs/>
        </w:rPr>
        <w:t>Genome biology</w:t>
      </w:r>
      <w:r w:rsidRPr="00B05DCA">
        <w:rPr>
          <w:rFonts w:eastAsiaTheme="majorEastAsia"/>
        </w:rPr>
        <w:t xml:space="preserve">, </w:t>
      </w:r>
      <w:r w:rsidRPr="00B05DCA">
        <w:rPr>
          <w:rFonts w:eastAsiaTheme="majorEastAsia"/>
          <w:i/>
        </w:rPr>
        <w:t>13</w:t>
      </w:r>
      <w:r w:rsidRPr="00B05DCA">
        <w:rPr>
          <w:rFonts w:eastAsiaTheme="majorEastAsia"/>
        </w:rPr>
        <w:t>(10), R87.</w:t>
      </w:r>
    </w:p>
    <w:p w14:paraId="5C589024" w14:textId="77777777" w:rsidR="00EA2E17" w:rsidRPr="00B05DCA" w:rsidRDefault="00EA2E17" w:rsidP="0010093F">
      <w:pPr>
        <w:suppressLineNumbers/>
        <w:rPr>
          <w:rFonts w:eastAsiaTheme="majorEastAsia"/>
        </w:rPr>
      </w:pPr>
      <w:r w:rsidRPr="00B05DCA">
        <w:rPr>
          <w:rFonts w:eastAsiaTheme="majorEastAsia"/>
        </w:rPr>
        <w:t xml:space="preserve">Akalin, A. (2016). </w:t>
      </w:r>
      <w:proofErr w:type="gramStart"/>
      <w:r w:rsidRPr="00B05DCA">
        <w:rPr>
          <w:rFonts w:eastAsiaTheme="majorEastAsia"/>
        </w:rPr>
        <w:t>CallDMRs(</w:t>
      </w:r>
      <w:proofErr w:type="gramEnd"/>
      <w:r w:rsidRPr="00B05DCA">
        <w:rPr>
          <w:rFonts w:eastAsiaTheme="majorEastAsia"/>
        </w:rPr>
        <w:t>) function. GitHub repository, https://gist.github.com/al2na/4839e615e2401d73fe51</w:t>
      </w:r>
    </w:p>
    <w:p w14:paraId="4C9E9D9A" w14:textId="3F853132" w:rsidR="00EA2E17" w:rsidRDefault="00EA2E17" w:rsidP="0010093F">
      <w:pPr>
        <w:suppressLineNumbers/>
        <w:rPr>
          <w:rFonts w:eastAsiaTheme="majorEastAsia"/>
        </w:rPr>
      </w:pPr>
      <w:r w:rsidRPr="00B05DCA">
        <w:rPr>
          <w:rFonts w:eastAsiaTheme="majorEastAsia"/>
        </w:rPr>
        <w:t xml:space="preserve">Alsdurf, J., Anderson, C., &amp; Siemens, D. H. (2016). Epigenetics of drought-induced trans-generational plasticity: consequences for range limit development. </w:t>
      </w:r>
      <w:r w:rsidRPr="00B05DCA">
        <w:rPr>
          <w:rFonts w:eastAsiaTheme="majorEastAsia"/>
          <w:i/>
          <w:iCs/>
        </w:rPr>
        <w:t>AoB Plants,</w:t>
      </w:r>
      <w:r w:rsidRPr="00B05DCA">
        <w:rPr>
          <w:rFonts w:eastAsiaTheme="majorEastAsia"/>
        </w:rPr>
        <w:t xml:space="preserve"> </w:t>
      </w:r>
      <w:r w:rsidRPr="005D3C1E">
        <w:rPr>
          <w:rFonts w:eastAsiaTheme="majorEastAsia"/>
          <w:iCs/>
        </w:rPr>
        <w:t>8</w:t>
      </w:r>
      <w:r w:rsidR="005D3C1E">
        <w:rPr>
          <w:rFonts w:eastAsiaTheme="majorEastAsia"/>
          <w:iCs/>
        </w:rPr>
        <w:t>(</w:t>
      </w:r>
      <w:r w:rsidRPr="005D3C1E">
        <w:rPr>
          <w:rFonts w:eastAsiaTheme="majorEastAsia"/>
          <w:iCs/>
        </w:rPr>
        <w:t>146</w:t>
      </w:r>
      <w:r w:rsidR="005D3C1E">
        <w:rPr>
          <w:rFonts w:eastAsiaTheme="majorEastAsia"/>
          <w:iCs/>
        </w:rPr>
        <w:t>)</w:t>
      </w:r>
      <w:r w:rsidRPr="00B05DCA">
        <w:rPr>
          <w:rFonts w:eastAsiaTheme="majorEastAsia"/>
        </w:rPr>
        <w:t>.</w:t>
      </w:r>
    </w:p>
    <w:p w14:paraId="7C1105B1" w14:textId="77777777" w:rsidR="00EA2E17" w:rsidRPr="00B05DCA" w:rsidRDefault="00EA2E17" w:rsidP="0010093F">
      <w:pPr>
        <w:suppressLineNumbers/>
        <w:rPr>
          <w:rFonts w:eastAsiaTheme="majorEastAsia"/>
        </w:rPr>
      </w:pPr>
      <w:r>
        <w:t xml:space="preserve">Altschul, S. F., Gish, W., Miller, W., Myers, E. W., &amp; Lipman, D. J. (1990). Basic local alignment search tool. </w:t>
      </w:r>
      <w:r>
        <w:rPr>
          <w:i/>
          <w:iCs/>
        </w:rPr>
        <w:t>Journal of molecular biology</w:t>
      </w:r>
      <w:r>
        <w:t xml:space="preserve">, </w:t>
      </w:r>
      <w:r>
        <w:rPr>
          <w:i/>
          <w:iCs/>
        </w:rPr>
        <w:t>215</w:t>
      </w:r>
      <w:r>
        <w:t>(3), 403-410.</w:t>
      </w:r>
    </w:p>
    <w:p w14:paraId="341454F5" w14:textId="6BF6BB8D" w:rsidR="00EA2E17" w:rsidRPr="00B05DCA" w:rsidRDefault="00EA2E17" w:rsidP="0010093F">
      <w:pPr>
        <w:suppressLineNumbers/>
        <w:rPr>
          <w:rFonts w:eastAsiaTheme="majorEastAsia"/>
        </w:rPr>
      </w:pPr>
      <w:r w:rsidRPr="00B05DCA">
        <w:rPr>
          <w:rFonts w:eastAsiaTheme="majorEastAsia"/>
        </w:rPr>
        <w:t xml:space="preserve">Baker, B. H., Berg, L. J., &amp; Sultan, S. E. (2018). Context-Dependent Developmental Effects of Parental Shade Versus Sun Are Mediated by DNA Methylation. </w:t>
      </w:r>
      <w:r w:rsidRPr="00B05DCA">
        <w:rPr>
          <w:rFonts w:eastAsiaTheme="majorEastAsia"/>
          <w:i/>
          <w:iCs/>
        </w:rPr>
        <w:t>Frontiers in plant science,</w:t>
      </w:r>
      <w:r w:rsidRPr="00B05DCA">
        <w:rPr>
          <w:rFonts w:eastAsiaTheme="majorEastAsia"/>
        </w:rPr>
        <w:t xml:space="preserve"> 9</w:t>
      </w:r>
      <w:r w:rsidR="005D3C1E">
        <w:rPr>
          <w:rFonts w:eastAsiaTheme="majorEastAsia"/>
        </w:rPr>
        <w:t>(</w:t>
      </w:r>
      <w:r w:rsidRPr="00B05DCA">
        <w:rPr>
          <w:rStyle w:val="current-selection"/>
        </w:rPr>
        <w:t>1251</w:t>
      </w:r>
      <w:r w:rsidR="005D3C1E">
        <w:rPr>
          <w:rStyle w:val="current-selection"/>
        </w:rPr>
        <w:t>)</w:t>
      </w:r>
      <w:r w:rsidRPr="00B05DCA">
        <w:rPr>
          <w:rFonts w:eastAsiaTheme="majorEastAsia"/>
        </w:rPr>
        <w:t>.</w:t>
      </w:r>
    </w:p>
    <w:p w14:paraId="0B0C0603" w14:textId="77777777" w:rsidR="00EA2E17" w:rsidRPr="00B05DCA" w:rsidRDefault="00EA2E17" w:rsidP="0010093F">
      <w:pPr>
        <w:suppressLineNumbers/>
        <w:rPr>
          <w:rFonts w:asciiTheme="minorHAnsi" w:hAnsiTheme="minorHAnsi"/>
        </w:rPr>
      </w:pPr>
      <w:r w:rsidRPr="00B05DCA">
        <w:t>Barnaby, J. Y., &amp; Ziska, L. H. (2012). Plant Responses to Elevated CO</w:t>
      </w:r>
      <w:r w:rsidRPr="00B05DCA">
        <w:rPr>
          <w:vertAlign w:val="subscript"/>
        </w:rPr>
        <w:t>2</w:t>
      </w:r>
      <w:r w:rsidRPr="00B05DCA">
        <w:t xml:space="preserve">. </w:t>
      </w:r>
      <w:r w:rsidRPr="00B05DCA">
        <w:rPr>
          <w:i/>
        </w:rPr>
        <w:t>eLS</w:t>
      </w:r>
      <w:r w:rsidRPr="00B05DCA">
        <w:t xml:space="preserve">, </w:t>
      </w:r>
      <w:r w:rsidRPr="00B05DCA">
        <w:rPr>
          <w:rStyle w:val="ref-overlay"/>
        </w:rPr>
        <w:t>doi:</w:t>
      </w:r>
      <w:r w:rsidRPr="00B05DCA">
        <w:rPr>
          <w:rStyle w:val="nlmpub-id"/>
        </w:rPr>
        <w:t>10.1002/9780470015902.a0023718</w:t>
      </w:r>
      <w:r w:rsidRPr="00B05DCA">
        <w:rPr>
          <w:rStyle w:val="ref-overlay"/>
        </w:rPr>
        <w:t>.</w:t>
      </w:r>
    </w:p>
    <w:p w14:paraId="674F4DBF" w14:textId="77777777" w:rsidR="00EA2E17" w:rsidRPr="00B05DCA" w:rsidRDefault="00EA2E17" w:rsidP="0010093F">
      <w:pPr>
        <w:suppressLineNumbers/>
        <w:rPr>
          <w:rFonts w:asciiTheme="minorHAnsi" w:hAnsiTheme="minorHAnsi"/>
        </w:rPr>
      </w:pPr>
      <w:r w:rsidRPr="00B05DCA">
        <w:t>Barnes, J. D., Bettarini, I., Polle, A., Slee, N., Raines, C., Miglietta, F., Raschi, A., &amp; Fordham, M. (1997). The impact of elevated CO</w:t>
      </w:r>
      <w:r w:rsidRPr="00B05DCA">
        <w:rPr>
          <w:vertAlign w:val="subscript"/>
        </w:rPr>
        <w:t>2</w:t>
      </w:r>
      <w:r w:rsidRPr="00B05DCA">
        <w:t xml:space="preserve"> on growth and photosynthesis in </w:t>
      </w:r>
      <w:r w:rsidRPr="00B05DCA">
        <w:rPr>
          <w:i/>
          <w:iCs/>
        </w:rPr>
        <w:t>Agrostis canina</w:t>
      </w:r>
      <w:r w:rsidRPr="00B05DCA">
        <w:t xml:space="preserve"> L. ssp. </w:t>
      </w:r>
      <w:r w:rsidRPr="00B05DCA">
        <w:rPr>
          <w:i/>
          <w:iCs/>
        </w:rPr>
        <w:t>monteluccii</w:t>
      </w:r>
      <w:r w:rsidRPr="00B05DCA">
        <w:t xml:space="preserve"> adapted to contrasting atmospheric CO</w:t>
      </w:r>
      <w:r w:rsidRPr="00B05DCA">
        <w:rPr>
          <w:vertAlign w:val="subscript"/>
        </w:rPr>
        <w:t>2</w:t>
      </w:r>
      <w:r w:rsidRPr="00B05DCA">
        <w:t xml:space="preserve"> concentrations. </w:t>
      </w:r>
      <w:r w:rsidRPr="00B05DCA">
        <w:rPr>
          <w:i/>
          <w:iCs/>
        </w:rPr>
        <w:t>Oecologia, 110</w:t>
      </w:r>
      <w:r w:rsidRPr="00B05DCA">
        <w:rPr>
          <w:iCs/>
        </w:rPr>
        <w:t xml:space="preserve">(2), </w:t>
      </w:r>
      <w:r w:rsidRPr="00B05DCA">
        <w:t>169-178.</w:t>
      </w:r>
    </w:p>
    <w:p w14:paraId="3EB45BAC" w14:textId="7F98F4CE" w:rsidR="00EA2E17" w:rsidRDefault="00EA2E17" w:rsidP="0010093F">
      <w:pPr>
        <w:suppressLineNumbers/>
      </w:pPr>
      <w:r w:rsidRPr="00B05DCA">
        <w:t xml:space="preserve">Benjamini, Y., &amp; Hochberg, Y. (1995). Controlling the false discovery rate: a practical and powerful approach to multiple testing. </w:t>
      </w:r>
      <w:r w:rsidRPr="00B05DCA">
        <w:rPr>
          <w:i/>
          <w:iCs/>
        </w:rPr>
        <w:t>Journal of the royal statistical society. Series B (Methodological)</w:t>
      </w:r>
      <w:r w:rsidRPr="00B05DCA">
        <w:t xml:space="preserve">, </w:t>
      </w:r>
      <w:r w:rsidRPr="00B05DCA">
        <w:rPr>
          <w:i/>
        </w:rPr>
        <w:t>57</w:t>
      </w:r>
      <w:r w:rsidRPr="00B05DCA">
        <w:t>(1), 289-300.</w:t>
      </w:r>
    </w:p>
    <w:p w14:paraId="232BD5A1" w14:textId="77777777" w:rsidR="00FD16DA" w:rsidRPr="00B05DCA" w:rsidRDefault="00FD16DA" w:rsidP="00FD16DA">
      <w:pPr>
        <w:suppressLineNumbers/>
      </w:pPr>
      <w:r w:rsidRPr="00B05DCA">
        <w:t xml:space="preserve">Berardini, T. Z., Reiser, L., Li, D., Mezheritsky, Y., Muller, R., Strait, E., &amp; Huala, E. (2015). The Arabidopsis information resource: making and mining the “gold standard” annotated reference plant genome. </w:t>
      </w:r>
      <w:r w:rsidRPr="00B05DCA">
        <w:rPr>
          <w:i/>
          <w:iCs/>
        </w:rPr>
        <w:t>Genesis, 53</w:t>
      </w:r>
      <w:r w:rsidRPr="00B05DCA">
        <w:rPr>
          <w:iCs/>
        </w:rPr>
        <w:t xml:space="preserve">(8), </w:t>
      </w:r>
      <w:r w:rsidRPr="00B05DCA">
        <w:t>474-485.</w:t>
      </w:r>
    </w:p>
    <w:p w14:paraId="282DA7FB" w14:textId="77777777" w:rsidR="00EA2E17" w:rsidRPr="00B05DCA" w:rsidRDefault="00EA2E17" w:rsidP="0010093F">
      <w:pPr>
        <w:suppressLineNumbers/>
      </w:pPr>
      <w:r>
        <w:t xml:space="preserve">Bhandari, J., Fitzpatrick, A. H., &amp; Crowell, D. N. (2010). Identification of a novel abscisic acid-regulated farnesol dehydrogenase from Arabidopsis. </w:t>
      </w:r>
      <w:r>
        <w:rPr>
          <w:i/>
          <w:iCs/>
        </w:rPr>
        <w:t>Plant physiology</w:t>
      </w:r>
      <w:r>
        <w:t xml:space="preserve">, </w:t>
      </w:r>
      <w:r>
        <w:rPr>
          <w:i/>
          <w:iCs/>
        </w:rPr>
        <w:t>154</w:t>
      </w:r>
      <w:r>
        <w:t>(3), 1116-1127.</w:t>
      </w:r>
    </w:p>
    <w:p w14:paraId="7A92217F" w14:textId="77777777" w:rsidR="00EA2E17" w:rsidRPr="00B05DCA" w:rsidRDefault="00EA2E17" w:rsidP="0010093F">
      <w:pPr>
        <w:suppressLineNumbers/>
      </w:pPr>
      <w:r w:rsidRPr="00B05DCA">
        <w:t xml:space="preserve">Bolger, A.M., Lohse, M., &amp; Usadel, B. (2014). Trimmomatic: a flexible trimmer for Illumina sequence data. </w:t>
      </w:r>
      <w:r w:rsidRPr="00B05DCA">
        <w:rPr>
          <w:i/>
          <w:iCs/>
        </w:rPr>
        <w:t>Bioinformatics, 30</w:t>
      </w:r>
      <w:r w:rsidRPr="00B05DCA">
        <w:rPr>
          <w:iCs/>
        </w:rPr>
        <w:t xml:space="preserve">(15), </w:t>
      </w:r>
      <w:r w:rsidRPr="00B05DCA">
        <w:t>2114-2120.</w:t>
      </w:r>
    </w:p>
    <w:p w14:paraId="531BF2C2" w14:textId="77777777" w:rsidR="00EA2E17" w:rsidRDefault="00EA2E17" w:rsidP="0010093F">
      <w:pPr>
        <w:suppressLineNumbers/>
      </w:pPr>
      <w:r w:rsidRPr="00B05DCA">
        <w:t xml:space="preserve">Bos, M., Harmens, H., &amp; Vrieling, K. (1986). Gene flow in </w:t>
      </w:r>
      <w:r w:rsidRPr="00B05DCA">
        <w:rPr>
          <w:i/>
          <w:iCs/>
        </w:rPr>
        <w:t>Plantago</w:t>
      </w:r>
      <w:r w:rsidRPr="00B05DCA">
        <w:t xml:space="preserve"> I. Gene flow and neighbourhood size in </w:t>
      </w:r>
      <w:r w:rsidRPr="00B05DCA">
        <w:rPr>
          <w:i/>
          <w:iCs/>
        </w:rPr>
        <w:t>P. lanceolata</w:t>
      </w:r>
      <w:r w:rsidRPr="00B05DCA">
        <w:t xml:space="preserve">. </w:t>
      </w:r>
      <w:r w:rsidRPr="00B05DCA">
        <w:rPr>
          <w:i/>
          <w:iCs/>
        </w:rPr>
        <w:t>Heredity, 56</w:t>
      </w:r>
      <w:r w:rsidRPr="00B05DCA">
        <w:rPr>
          <w:iCs/>
        </w:rPr>
        <w:t xml:space="preserve">(1), </w:t>
      </w:r>
      <w:r w:rsidRPr="00B05DCA">
        <w:t>43.</w:t>
      </w:r>
    </w:p>
    <w:p w14:paraId="04C19295" w14:textId="77777777" w:rsidR="00FD16DA" w:rsidRDefault="00FD16DA" w:rsidP="00FD16DA">
      <w:pPr>
        <w:suppressLineNumbers/>
      </w:pPr>
      <w:r>
        <w:t xml:space="preserve">Buchner, P., &amp; Hawkesford, M. J. (2014). Complex phylogeny and gene expression patterns of members of the NITRATE TRANSPORTER 1/PEPTIDE TRANSPORTER family (NPF) in wheat. </w:t>
      </w:r>
      <w:r>
        <w:rPr>
          <w:i/>
          <w:iCs/>
        </w:rPr>
        <w:t>Journal of Experimental Botany</w:t>
      </w:r>
      <w:r>
        <w:t xml:space="preserve">, </w:t>
      </w:r>
      <w:r>
        <w:rPr>
          <w:i/>
          <w:iCs/>
        </w:rPr>
        <w:t>65</w:t>
      </w:r>
      <w:r>
        <w:t>(19), 5697-5710.</w:t>
      </w:r>
    </w:p>
    <w:p w14:paraId="7604A463" w14:textId="77777777" w:rsidR="00FD16DA" w:rsidRDefault="00FD16DA" w:rsidP="00FD16DA">
      <w:pPr>
        <w:suppressLineNumbers/>
      </w:pPr>
      <w:r w:rsidRPr="00B05DCA">
        <w:t xml:space="preserve">Campbell, M. S., Holt, C., Moore, B., &amp; Yandell, M. (2014). Genome annotation and curation using MAKER and MAKER‐P. </w:t>
      </w:r>
      <w:r w:rsidRPr="00B05DCA">
        <w:rPr>
          <w:i/>
          <w:iCs/>
        </w:rPr>
        <w:t>Current Protocols in Bioinformatics, 48</w:t>
      </w:r>
      <w:r w:rsidRPr="00B05DCA">
        <w:rPr>
          <w:iCs/>
        </w:rPr>
        <w:t xml:space="preserve">(1), </w:t>
      </w:r>
      <w:r w:rsidRPr="00B05DCA">
        <w:t>4-11.</w:t>
      </w:r>
    </w:p>
    <w:p w14:paraId="217B442C" w14:textId="77777777" w:rsidR="00EA2E17" w:rsidRPr="00B05DCA" w:rsidRDefault="00EA2E17" w:rsidP="0010093F">
      <w:pPr>
        <w:suppressLineNumbers/>
        <w:rPr>
          <w:rFonts w:eastAsiaTheme="majorEastAsia"/>
        </w:rPr>
      </w:pPr>
      <w:r w:rsidRPr="00B05DCA">
        <w:rPr>
          <w:rFonts w:eastAsiaTheme="majorEastAsia"/>
        </w:rPr>
        <w:t xml:space="preserve">Cantarel, B. L., Korf, I., Robb, S. M., Parra, G., Ross, E., Moore, B., Holt, C., Alvarado, A. S., &amp; Yandell, M. (2008). MAKER: an easy-to-use annotation pipeline designed for emerging model organism genomes. </w:t>
      </w:r>
      <w:r w:rsidRPr="00B05DCA">
        <w:rPr>
          <w:rFonts w:eastAsiaTheme="majorEastAsia"/>
          <w:i/>
          <w:iCs/>
        </w:rPr>
        <w:t>Genome research, 18</w:t>
      </w:r>
      <w:r w:rsidRPr="00B05DCA">
        <w:rPr>
          <w:rFonts w:eastAsiaTheme="majorEastAsia"/>
          <w:iCs/>
        </w:rPr>
        <w:t xml:space="preserve">(1), </w:t>
      </w:r>
      <w:r w:rsidRPr="00B05DCA">
        <w:rPr>
          <w:rFonts w:eastAsiaTheme="majorEastAsia"/>
        </w:rPr>
        <w:t>188-196.</w:t>
      </w:r>
    </w:p>
    <w:p w14:paraId="563C1828" w14:textId="77777777" w:rsidR="00EA2E17" w:rsidRPr="00B05DCA" w:rsidRDefault="00EA2E17" w:rsidP="0010093F">
      <w:pPr>
        <w:suppressLineNumbers/>
      </w:pPr>
      <w:r>
        <w:t>Chater, C., Peng, K., Movahedi, M., Dunn, J. A., Walker, H. J., Liang, Y. K., McLachlan, D.H., Casson, S., Isner, J.C., Wilson, I. &amp; Neill, S. J. (2015). Elevated CO</w:t>
      </w:r>
      <w:r w:rsidRPr="005D3C1E">
        <w:rPr>
          <w:vertAlign w:val="subscript"/>
        </w:rPr>
        <w:t>2</w:t>
      </w:r>
      <w:r>
        <w:t xml:space="preserve">-induced responses in stomata require ABA and ABA signaling. </w:t>
      </w:r>
      <w:r>
        <w:rPr>
          <w:i/>
          <w:iCs/>
        </w:rPr>
        <w:t>Current Biology</w:t>
      </w:r>
      <w:r>
        <w:t xml:space="preserve">, </w:t>
      </w:r>
      <w:r>
        <w:rPr>
          <w:i/>
          <w:iCs/>
        </w:rPr>
        <w:t>25</w:t>
      </w:r>
      <w:r>
        <w:t>(20), 2709-2716.</w:t>
      </w:r>
    </w:p>
    <w:p w14:paraId="5A77A4E6" w14:textId="77777777" w:rsidR="00EA2E17" w:rsidRPr="00B05DCA" w:rsidRDefault="00EA2E17" w:rsidP="0010093F">
      <w:pPr>
        <w:suppressLineNumbers/>
        <w:rPr>
          <w:rFonts w:eastAsiaTheme="majorEastAsia"/>
        </w:rPr>
      </w:pPr>
      <w:r w:rsidRPr="00B05DCA">
        <w:rPr>
          <w:rFonts w:eastAsiaTheme="majorEastAsia"/>
        </w:rPr>
        <w:t xml:space="preserve">Chinnusamy, V., &amp; Zhu, J. K. (2009). Epigenetic regulation of stress responses in plants. </w:t>
      </w:r>
      <w:r w:rsidRPr="00B05DCA">
        <w:rPr>
          <w:rFonts w:eastAsiaTheme="majorEastAsia"/>
          <w:i/>
          <w:iCs/>
        </w:rPr>
        <w:t>Current opinion in plant biology, 12</w:t>
      </w:r>
      <w:r w:rsidRPr="00B05DCA">
        <w:rPr>
          <w:rFonts w:eastAsiaTheme="majorEastAsia"/>
          <w:iCs/>
        </w:rPr>
        <w:t xml:space="preserve">(2), </w:t>
      </w:r>
      <w:r w:rsidRPr="00B05DCA">
        <w:rPr>
          <w:rFonts w:eastAsiaTheme="majorEastAsia"/>
        </w:rPr>
        <w:t>133-139.</w:t>
      </w:r>
    </w:p>
    <w:p w14:paraId="3AFDFAC0" w14:textId="77777777" w:rsidR="00EA2E17" w:rsidRPr="00B05DCA" w:rsidRDefault="00EA2E17" w:rsidP="0010093F">
      <w:pPr>
        <w:suppressLineNumbers/>
      </w:pPr>
      <w:r w:rsidRPr="00B05DCA">
        <w:t xml:space="preserve">Crisp, P. A., Ganguly, D., Eichten, S. R., Borevitz, J. O., &amp; Pogson, B. J. (2016). Reconsidering plant memory: intersections between stress recovery, RNA turnover, and epigenetics. </w:t>
      </w:r>
      <w:r w:rsidRPr="00B05DCA">
        <w:rPr>
          <w:i/>
          <w:iCs/>
        </w:rPr>
        <w:t>Science Advances</w:t>
      </w:r>
      <w:r w:rsidRPr="00B05DCA">
        <w:t xml:space="preserve">, </w:t>
      </w:r>
      <w:r w:rsidRPr="00B05DCA">
        <w:rPr>
          <w:i/>
        </w:rPr>
        <w:t>2</w:t>
      </w:r>
      <w:r w:rsidRPr="00B05DCA">
        <w:t>(2), e1501340.</w:t>
      </w:r>
    </w:p>
    <w:p w14:paraId="3C896082" w14:textId="77777777" w:rsidR="00EA2E17" w:rsidRPr="00B05DCA" w:rsidRDefault="00EA2E17" w:rsidP="0010093F">
      <w:pPr>
        <w:suppressLineNumbers/>
        <w:rPr>
          <w:rFonts w:ascii="Times New Roman" w:hAnsi="Times New Roman"/>
        </w:rPr>
      </w:pPr>
      <w:r w:rsidRPr="00B05DCA">
        <w:t xml:space="preserve">Danecek, P., Auton, A., Abecasis, G., Albers, C. A., Banks, E., DePristo, M. A., Handsaker, R., Lunter, G., Marth, G., Sherry, S. T., &amp; McVean, G. (2011). The variant call format and VCFtools. </w:t>
      </w:r>
      <w:r w:rsidRPr="00B05DCA">
        <w:rPr>
          <w:i/>
        </w:rPr>
        <w:t>Bioinformatics,</w:t>
      </w:r>
      <w:r w:rsidRPr="00B05DCA">
        <w:t xml:space="preserve"> </w:t>
      </w:r>
      <w:r w:rsidRPr="00B05DCA">
        <w:rPr>
          <w:i/>
        </w:rPr>
        <w:t>27</w:t>
      </w:r>
      <w:r w:rsidRPr="00B05DCA">
        <w:t>(15), 2156-2158.</w:t>
      </w:r>
    </w:p>
    <w:p w14:paraId="7D481D03" w14:textId="77777777" w:rsidR="00EA2E17" w:rsidRPr="00B05DCA" w:rsidRDefault="00EA2E17" w:rsidP="0010093F">
      <w:pPr>
        <w:suppressLineNumbers/>
        <w:rPr>
          <w:rFonts w:eastAsiaTheme="majorEastAsia"/>
        </w:rPr>
      </w:pPr>
      <w:r w:rsidRPr="00B05DCA">
        <w:t xml:space="preserve">Dennis, G., Sherman, B. T., Hosack, D. A., Yang, J., Gao, W., Lane, H. C., &amp; Lempicki, R. A. (2003). DAVID: database for annotation, visualization, and integrated discovery. </w:t>
      </w:r>
      <w:r w:rsidRPr="00B05DCA">
        <w:rPr>
          <w:i/>
          <w:iCs/>
        </w:rPr>
        <w:t>Genome biology, 4</w:t>
      </w:r>
      <w:r w:rsidRPr="00B05DCA">
        <w:rPr>
          <w:iCs/>
        </w:rPr>
        <w:t xml:space="preserve">(9), </w:t>
      </w:r>
      <w:r w:rsidRPr="00B05DCA">
        <w:t>R60.</w:t>
      </w:r>
    </w:p>
    <w:p w14:paraId="528DE85C" w14:textId="77777777" w:rsidR="00EA2E17" w:rsidRPr="00B05DCA" w:rsidRDefault="00EA2E17" w:rsidP="0010093F">
      <w:pPr>
        <w:suppressLineNumbers/>
        <w:rPr>
          <w:rFonts w:eastAsiaTheme="majorEastAsia"/>
        </w:rPr>
      </w:pPr>
      <w:r w:rsidRPr="00B05DCA">
        <w:rPr>
          <w:rFonts w:eastAsiaTheme="majorEastAsia"/>
        </w:rPr>
        <w:t xml:space="preserve">Dierckxsens, N., Mardulyn, P., &amp; Smits, G. (2017). NOVOPlasty: </w:t>
      </w:r>
      <w:r w:rsidRPr="00B05DCA">
        <w:rPr>
          <w:rFonts w:eastAsiaTheme="majorEastAsia"/>
          <w:i/>
          <w:iCs/>
        </w:rPr>
        <w:t>de novo</w:t>
      </w:r>
      <w:r w:rsidRPr="00B05DCA">
        <w:rPr>
          <w:rFonts w:eastAsiaTheme="majorEastAsia"/>
        </w:rPr>
        <w:t xml:space="preserve"> assembly of organelle genomes from whole genome data. </w:t>
      </w:r>
      <w:r w:rsidRPr="00B05DCA">
        <w:rPr>
          <w:rFonts w:eastAsiaTheme="majorEastAsia"/>
          <w:i/>
          <w:iCs/>
        </w:rPr>
        <w:t>Nucleic Acids Research, 45</w:t>
      </w:r>
      <w:r w:rsidRPr="00B05DCA">
        <w:rPr>
          <w:rFonts w:eastAsiaTheme="majorEastAsia"/>
          <w:iCs/>
        </w:rPr>
        <w:t xml:space="preserve">(4), </w:t>
      </w:r>
      <w:r w:rsidRPr="00B05DCA">
        <w:rPr>
          <w:rFonts w:eastAsiaTheme="majorEastAsia"/>
        </w:rPr>
        <w:t xml:space="preserve">e18. </w:t>
      </w:r>
    </w:p>
    <w:p w14:paraId="2917FD65" w14:textId="77777777" w:rsidR="00EA2E17" w:rsidRPr="00B05DCA" w:rsidRDefault="00EA2E17" w:rsidP="0010093F">
      <w:pPr>
        <w:suppressLineNumbers/>
      </w:pPr>
      <w:r w:rsidRPr="00B05DCA">
        <w:t xml:space="preserve">Doyle, J. J., &amp; Doyle, J. L. (1987). CTAB DNA extraction in plants. </w:t>
      </w:r>
      <w:r w:rsidRPr="00B05DCA">
        <w:rPr>
          <w:i/>
          <w:iCs/>
        </w:rPr>
        <w:t>Phytochemical Bulletin, 19</w:t>
      </w:r>
      <w:r w:rsidRPr="00B05DCA">
        <w:rPr>
          <w:iCs/>
        </w:rPr>
        <w:t xml:space="preserve">, </w:t>
      </w:r>
      <w:r w:rsidRPr="00B05DCA">
        <w:t>11-15.</w:t>
      </w:r>
    </w:p>
    <w:p w14:paraId="1860DBB8" w14:textId="77777777" w:rsidR="00EA2E17" w:rsidRPr="00B05DCA" w:rsidRDefault="00EA2E17" w:rsidP="0010093F">
      <w:pPr>
        <w:suppressLineNumbers/>
      </w:pPr>
      <w:r w:rsidRPr="00B05DCA">
        <w:t xml:space="preserve">Dubin, M. J., Zhang, P., Meng, D., Remigereau, M., Osborne, E. J., Casale, F. P., Drewe, P., Kahles, A., &amp; Jean, G. (2016). DNA methylation in </w:t>
      </w:r>
      <w:r w:rsidRPr="00B05DCA">
        <w:rPr>
          <w:i/>
        </w:rPr>
        <w:t>Arabidopsis</w:t>
      </w:r>
      <w:r w:rsidRPr="00B05DCA">
        <w:t xml:space="preserve"> has a genetic basis and shows evidence of local adaptation.</w:t>
      </w:r>
      <w:r w:rsidRPr="001F4CF4">
        <w:rPr>
          <w:i/>
        </w:rPr>
        <w:t xml:space="preserve"> eLife</w:t>
      </w:r>
      <w:r w:rsidRPr="00B05DCA">
        <w:t>, 2015;</w:t>
      </w:r>
      <w:proofErr w:type="gramStart"/>
      <w:r w:rsidRPr="00B05DCA">
        <w:t>4:e</w:t>
      </w:r>
      <w:proofErr w:type="gramEnd"/>
      <w:r w:rsidRPr="00B05DCA">
        <w:t>05255.</w:t>
      </w:r>
    </w:p>
    <w:p w14:paraId="56D9D505" w14:textId="77777777" w:rsidR="00EA2E17" w:rsidRPr="00B05DCA" w:rsidRDefault="00EA2E17" w:rsidP="0010093F">
      <w:pPr>
        <w:suppressLineNumbers/>
        <w:rPr>
          <w:rFonts w:eastAsiaTheme="majorEastAsia"/>
        </w:rPr>
      </w:pPr>
      <w:r w:rsidRPr="00B05DCA">
        <w:rPr>
          <w:rFonts w:eastAsiaTheme="majorEastAsia"/>
        </w:rPr>
        <w:t xml:space="preserve">Eichten, S. R., Schmitz, R. J., &amp; Springer, N. M. (2014). Epigenetics: Beyond Chromatin Modifications and Complex Genetic Regulation. </w:t>
      </w:r>
      <w:r w:rsidRPr="00B05DCA">
        <w:rPr>
          <w:rFonts w:eastAsiaTheme="majorEastAsia"/>
          <w:i/>
          <w:iCs/>
        </w:rPr>
        <w:t>Plant Physiology, 165</w:t>
      </w:r>
      <w:r w:rsidRPr="00B05DCA">
        <w:rPr>
          <w:rFonts w:eastAsiaTheme="majorEastAsia"/>
          <w:iCs/>
        </w:rPr>
        <w:t xml:space="preserve">(3), </w:t>
      </w:r>
      <w:r w:rsidRPr="00B05DCA">
        <w:rPr>
          <w:rFonts w:eastAsiaTheme="majorEastAsia"/>
        </w:rPr>
        <w:t>933–947.</w:t>
      </w:r>
    </w:p>
    <w:p w14:paraId="7DCDFCFA" w14:textId="3403E99A" w:rsidR="00EA2E17" w:rsidRDefault="00EA2E17" w:rsidP="0010093F">
      <w:pPr>
        <w:suppressLineNumbers/>
      </w:pPr>
      <w:r w:rsidRPr="00B05DCA">
        <w:t xml:space="preserve">Eichten, S. R., Stuart, T., Srivastava, A., Lister, R., &amp; Borevitz, J. O. (2016). DNA methylation profiles of diverse </w:t>
      </w:r>
      <w:r w:rsidRPr="00B05DCA">
        <w:rPr>
          <w:i/>
          <w:iCs/>
        </w:rPr>
        <w:t>Brachypodium distachyon</w:t>
      </w:r>
      <w:r w:rsidRPr="00B05DCA">
        <w:t xml:space="preserve"> aligns with underlying genetic diversity. </w:t>
      </w:r>
      <w:r w:rsidRPr="00B05DCA">
        <w:rPr>
          <w:i/>
          <w:iCs/>
        </w:rPr>
        <w:t>Genome research</w:t>
      </w:r>
      <w:r w:rsidRPr="00B05DCA">
        <w:t xml:space="preserve">, </w:t>
      </w:r>
      <w:r w:rsidRPr="00B05DCA">
        <w:rPr>
          <w:i/>
        </w:rPr>
        <w:t>26</w:t>
      </w:r>
      <w:r w:rsidRPr="00B05DCA">
        <w:t>(11), 1520-1531.</w:t>
      </w:r>
    </w:p>
    <w:p w14:paraId="67FFA8A1" w14:textId="60564085" w:rsidR="00EA2E17" w:rsidRDefault="00EA2E17" w:rsidP="0010093F">
      <w:pPr>
        <w:suppressLineNumbers/>
      </w:pPr>
      <w:r w:rsidRPr="00200B23">
        <w:t xml:space="preserve">Engineer, C. B., Hashimoto-Sugimoto, M., Negi, J., Israelsson-Nordström, M., Azoulay-Shemer, T., Rappel, W. J., </w:t>
      </w:r>
      <w:r w:rsidR="005D3C1E">
        <w:t>Iba, K.,</w:t>
      </w:r>
      <w:r w:rsidRPr="00200B23">
        <w:t xml:space="preserve"> &amp; Schroeder, J. I. (2016). CO</w:t>
      </w:r>
      <w:r w:rsidRPr="005D3C1E">
        <w:rPr>
          <w:vertAlign w:val="subscript"/>
        </w:rPr>
        <w:t>2</w:t>
      </w:r>
      <w:r w:rsidRPr="005D3C1E">
        <w:t xml:space="preserve"> </w:t>
      </w:r>
      <w:r w:rsidRPr="00200B23">
        <w:t>sensing and CO</w:t>
      </w:r>
      <w:r w:rsidRPr="005D3C1E">
        <w:rPr>
          <w:vertAlign w:val="subscript"/>
        </w:rPr>
        <w:t>2</w:t>
      </w:r>
      <w:r w:rsidRPr="00200B23">
        <w:t xml:space="preserve"> regulation of stomatal conductance: advances and open questions. </w:t>
      </w:r>
      <w:r w:rsidRPr="00200B23">
        <w:rPr>
          <w:i/>
          <w:iCs/>
        </w:rPr>
        <w:t>Trends in Plant Science</w:t>
      </w:r>
      <w:r w:rsidRPr="00200B23">
        <w:t xml:space="preserve">, </w:t>
      </w:r>
      <w:r w:rsidRPr="00200B23">
        <w:rPr>
          <w:i/>
          <w:iCs/>
        </w:rPr>
        <w:t>21</w:t>
      </w:r>
      <w:r w:rsidRPr="00200B23">
        <w:t>(1), 16-30.</w:t>
      </w:r>
    </w:p>
    <w:p w14:paraId="3B043775" w14:textId="6942959E" w:rsidR="00FD16DA" w:rsidRPr="00200B23" w:rsidRDefault="00FD16DA" w:rsidP="0010093F">
      <w:pPr>
        <w:suppressLineNumbers/>
      </w:pPr>
      <w:r>
        <w:t xml:space="preserve">Eriksson, M. C., Szukala, A., Tian, B., &amp; Paun, O. (2020). Current research frontiers in plant epigenetics: an introduction to a Virtual Issue. </w:t>
      </w:r>
      <w:r>
        <w:rPr>
          <w:i/>
          <w:iCs/>
        </w:rPr>
        <w:t>The New Phytologist</w:t>
      </w:r>
      <w:r>
        <w:t xml:space="preserve">, </w:t>
      </w:r>
      <w:r>
        <w:rPr>
          <w:i/>
          <w:iCs/>
        </w:rPr>
        <w:t>226</w:t>
      </w:r>
      <w:r>
        <w:t>(2), 285.</w:t>
      </w:r>
    </w:p>
    <w:p w14:paraId="626EECB1" w14:textId="3BC46375" w:rsidR="00EA2E17" w:rsidRDefault="00EA2E17" w:rsidP="0010093F">
      <w:pPr>
        <w:suppressLineNumbers/>
        <w:rPr>
          <w:rFonts w:eastAsiaTheme="majorEastAsia"/>
        </w:rPr>
      </w:pPr>
      <w:r w:rsidRPr="00B05DCA">
        <w:rPr>
          <w:rFonts w:eastAsiaTheme="majorEastAsia"/>
        </w:rPr>
        <w:t xml:space="preserve">Finn, R. D., Coggill, P., Eberhardt, R. Y., Eddy, S. R., Mistry, J., Mitchell, A. L., Potter, S. C., Punta, M., Qureshi, M., Sangrador-Vegas, A., &amp; Salazar, G. A. (2015). The Pfam protein </w:t>
      </w:r>
      <w:proofErr w:type="gramStart"/>
      <w:r w:rsidRPr="00B05DCA">
        <w:rPr>
          <w:rFonts w:eastAsiaTheme="majorEastAsia"/>
        </w:rPr>
        <w:t>families</w:t>
      </w:r>
      <w:proofErr w:type="gramEnd"/>
      <w:r w:rsidRPr="00B05DCA">
        <w:rPr>
          <w:rFonts w:eastAsiaTheme="majorEastAsia"/>
        </w:rPr>
        <w:t xml:space="preserve"> database: towards a more sustainable future. </w:t>
      </w:r>
      <w:r w:rsidRPr="00B05DCA">
        <w:rPr>
          <w:rFonts w:eastAsiaTheme="majorEastAsia"/>
          <w:i/>
          <w:iCs/>
        </w:rPr>
        <w:t>Nucleic acids research, 44</w:t>
      </w:r>
      <w:r w:rsidRPr="00B05DCA">
        <w:rPr>
          <w:rFonts w:eastAsiaTheme="majorEastAsia"/>
          <w:iCs/>
        </w:rPr>
        <w:t xml:space="preserve">(1), </w:t>
      </w:r>
      <w:r w:rsidRPr="00B05DCA">
        <w:rPr>
          <w:rFonts w:eastAsiaTheme="majorEastAsia"/>
        </w:rPr>
        <w:t>279-285.</w:t>
      </w:r>
    </w:p>
    <w:p w14:paraId="3D2F4B34" w14:textId="77777777" w:rsidR="00FD16DA" w:rsidRPr="00C94EEF" w:rsidRDefault="00FD16DA" w:rsidP="00FD16DA">
      <w:pPr>
        <w:suppressLineNumbers/>
        <w:rPr>
          <w:rFonts w:eastAsiaTheme="majorEastAsia"/>
        </w:rPr>
      </w:pPr>
      <w:r w:rsidRPr="00C94EEF">
        <w:rPr>
          <w:rFonts w:eastAsiaTheme="majorEastAsia"/>
        </w:rPr>
        <w:t>Fojtová</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 Kovařı́k</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Matyášek</w:t>
      </w:r>
      <w:r>
        <w:rPr>
          <w:rFonts w:eastAsiaTheme="majorEastAsia"/>
        </w:rPr>
        <w:t>,</w:t>
      </w:r>
      <w:r w:rsidRPr="00C94EEF">
        <w:rPr>
          <w:rFonts w:eastAsiaTheme="majorEastAsia"/>
        </w:rPr>
        <w:t xml:space="preserve"> R. </w:t>
      </w:r>
      <w:r>
        <w:rPr>
          <w:rFonts w:eastAsiaTheme="majorEastAsia"/>
        </w:rPr>
        <w:t>(</w:t>
      </w:r>
      <w:r w:rsidRPr="00C94EEF">
        <w:rPr>
          <w:rFonts w:eastAsiaTheme="majorEastAsia"/>
        </w:rPr>
        <w:t>2001</w:t>
      </w:r>
      <w:r>
        <w:rPr>
          <w:rFonts w:eastAsiaTheme="majorEastAsia"/>
        </w:rPr>
        <w:t>)</w:t>
      </w:r>
      <w:r w:rsidRPr="00C94EEF">
        <w:rPr>
          <w:rFonts w:eastAsiaTheme="majorEastAsia"/>
        </w:rPr>
        <w:t xml:space="preserve">. Cytosine methylation of plastid genome in higher plants. Fact or artefact? </w:t>
      </w:r>
      <w:r w:rsidRPr="00C94EEF">
        <w:rPr>
          <w:rFonts w:eastAsiaTheme="majorEastAsia"/>
          <w:i/>
          <w:iCs/>
        </w:rPr>
        <w:t>Plant Science</w:t>
      </w:r>
      <w:r>
        <w:rPr>
          <w:rFonts w:eastAsiaTheme="majorEastAsia"/>
          <w:i/>
          <w:iCs/>
        </w:rPr>
        <w:t>, 160</w:t>
      </w:r>
      <w:r>
        <w:rPr>
          <w:rFonts w:eastAsiaTheme="majorEastAsia"/>
          <w:iCs/>
        </w:rPr>
        <w:t xml:space="preserve">(4), </w:t>
      </w:r>
      <w:r w:rsidRPr="00C94EEF">
        <w:rPr>
          <w:rFonts w:eastAsiaTheme="majorEastAsia"/>
        </w:rPr>
        <w:t>585-593.</w:t>
      </w:r>
    </w:p>
    <w:p w14:paraId="547B3577" w14:textId="77777777" w:rsidR="00EA2E17" w:rsidRPr="00C94EEF" w:rsidRDefault="00EA2E17" w:rsidP="0010093F">
      <w:pPr>
        <w:suppressLineNumbers/>
        <w:rPr>
          <w:rFonts w:eastAsiaTheme="majorEastAsia"/>
        </w:rPr>
      </w:pPr>
      <w:r w:rsidRPr="00B05DCA">
        <w:rPr>
          <w:rFonts w:eastAsiaTheme="majorEastAsia"/>
        </w:rPr>
        <w:t>Foll, M., &amp; Gaggiotti, O. (2008). A genome‐scan method to identify selected loci appropriate for</w:t>
      </w:r>
      <w:r w:rsidRPr="00C94EEF">
        <w:rPr>
          <w:rFonts w:eastAsiaTheme="majorEastAsia"/>
        </w:rPr>
        <w:t xml:space="preserve"> both dominant and codominant markers: a Bayesian perspective. </w:t>
      </w:r>
      <w:r w:rsidRPr="00C94EEF">
        <w:rPr>
          <w:rFonts w:eastAsiaTheme="majorEastAsia"/>
          <w:i/>
          <w:iCs/>
        </w:rPr>
        <w:t>Genetics</w:t>
      </w:r>
      <w:r>
        <w:rPr>
          <w:rFonts w:eastAsiaTheme="majorEastAsia"/>
          <w:i/>
          <w:iCs/>
        </w:rPr>
        <w:t>, 180</w:t>
      </w:r>
      <w:r>
        <w:rPr>
          <w:rFonts w:eastAsiaTheme="majorEastAsia"/>
          <w:iCs/>
        </w:rPr>
        <w:t xml:space="preserve">(2), </w:t>
      </w:r>
      <w:r w:rsidRPr="00C94EEF">
        <w:rPr>
          <w:rFonts w:eastAsiaTheme="majorEastAsia"/>
        </w:rPr>
        <w:t>977–993</w:t>
      </w:r>
      <w:r>
        <w:rPr>
          <w:rFonts w:eastAsiaTheme="majorEastAsia"/>
        </w:rPr>
        <w:t>.</w:t>
      </w:r>
    </w:p>
    <w:p w14:paraId="5A18082F" w14:textId="5905498B" w:rsidR="00EA2E17" w:rsidRDefault="00EA2E17" w:rsidP="0010093F">
      <w:pPr>
        <w:suppressLineNumbers/>
      </w:pPr>
      <w:r w:rsidRPr="00C94EEF">
        <w:t>Franks</w:t>
      </w:r>
      <w:r>
        <w:t>,</w:t>
      </w:r>
      <w:r w:rsidRPr="00C94EEF">
        <w:t xml:space="preserve"> P</w:t>
      </w:r>
      <w:r>
        <w:t xml:space="preserve">. </w:t>
      </w:r>
      <w:r w:rsidRPr="00C94EEF">
        <w:t xml:space="preserve">J, </w:t>
      </w:r>
      <w:r>
        <w:t xml:space="preserve">&amp; </w:t>
      </w:r>
      <w:r w:rsidRPr="00C94EEF">
        <w:t>Beerling</w:t>
      </w:r>
      <w:r>
        <w:t>,</w:t>
      </w:r>
      <w:r w:rsidRPr="00C94EEF">
        <w:t xml:space="preserve"> D</w:t>
      </w:r>
      <w:r>
        <w:t xml:space="preserve">, </w:t>
      </w:r>
      <w:r w:rsidRPr="00C94EEF">
        <w:t xml:space="preserve">J. </w:t>
      </w:r>
      <w:r>
        <w:t>(</w:t>
      </w:r>
      <w:r w:rsidRPr="00C94EEF">
        <w:t>2009</w:t>
      </w:r>
      <w:r>
        <w:t>)</w:t>
      </w:r>
      <w:r w:rsidRPr="00C94EEF">
        <w:t>. Maximum leaf conductance driven by CO</w:t>
      </w:r>
      <w:r w:rsidRPr="00600644">
        <w:rPr>
          <w:vertAlign w:val="subscript"/>
        </w:rPr>
        <w:t>2</w:t>
      </w:r>
      <w:r w:rsidRPr="00C94EEF">
        <w:t xml:space="preserve"> effects on stomatal size and density over geologic time. </w:t>
      </w:r>
      <w:r w:rsidRPr="00C94EEF">
        <w:rPr>
          <w:i/>
          <w:iCs/>
        </w:rPr>
        <w:t>Proceedings of the National Academy of Sciences</w:t>
      </w:r>
      <w:r>
        <w:rPr>
          <w:i/>
          <w:iCs/>
        </w:rPr>
        <w:t>, 106</w:t>
      </w:r>
      <w:r>
        <w:rPr>
          <w:iCs/>
        </w:rPr>
        <w:t xml:space="preserve">(25), </w:t>
      </w:r>
      <w:r w:rsidRPr="00C94EEF">
        <w:t>10343-10347.</w:t>
      </w:r>
    </w:p>
    <w:p w14:paraId="05345D11" w14:textId="77777777" w:rsidR="0010093F" w:rsidRDefault="0010093F" w:rsidP="0010093F">
      <w:pPr>
        <w:suppressLineNumbers/>
      </w:pPr>
      <w:r w:rsidRPr="00200B23">
        <w:t xml:space="preserve">Franks, P. J., Berry, J. A., Lombardozzi, D. L., &amp; Bonan, G. B. (2017). Stomatal function across temporal and spatial scales: deep-time trends, land-atmosphere coupling and global models. </w:t>
      </w:r>
      <w:r w:rsidRPr="00200B23">
        <w:rPr>
          <w:i/>
          <w:iCs/>
        </w:rPr>
        <w:t>Plant Physiology</w:t>
      </w:r>
      <w:r w:rsidRPr="00200B23">
        <w:t xml:space="preserve">, </w:t>
      </w:r>
      <w:r w:rsidRPr="00200B23">
        <w:rPr>
          <w:i/>
          <w:iCs/>
        </w:rPr>
        <w:t>174</w:t>
      </w:r>
      <w:r w:rsidRPr="00200B23">
        <w:t>(2), 583-602.</w:t>
      </w:r>
    </w:p>
    <w:p w14:paraId="66FECCD6" w14:textId="63FB652D" w:rsidR="00EA2E17" w:rsidRDefault="00EA2E17" w:rsidP="0010093F">
      <w:pPr>
        <w:suppressLineNumbers/>
        <w:rPr>
          <w:rFonts w:eastAsiaTheme="majorEastAsia"/>
        </w:rPr>
      </w:pPr>
      <w:r w:rsidRPr="00C94EEF">
        <w:rPr>
          <w:rFonts w:eastAsiaTheme="majorEastAsia"/>
        </w:rPr>
        <w:t>Frenck</w:t>
      </w:r>
      <w:r>
        <w:rPr>
          <w:rFonts w:eastAsiaTheme="majorEastAsia"/>
        </w:rPr>
        <w:t>,</w:t>
      </w:r>
      <w:r w:rsidRPr="00C94EEF">
        <w:rPr>
          <w:rFonts w:eastAsiaTheme="majorEastAsia"/>
        </w:rPr>
        <w:t xml:space="preserve"> G</w:t>
      </w:r>
      <w:r>
        <w:rPr>
          <w:rFonts w:eastAsiaTheme="majorEastAsia"/>
        </w:rPr>
        <w:t>.</w:t>
      </w:r>
      <w:r w:rsidRPr="00C94EEF">
        <w:rPr>
          <w:rFonts w:eastAsiaTheme="majorEastAsia"/>
        </w:rPr>
        <w:t>, Linden</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 Mikkelsen</w:t>
      </w:r>
      <w:r>
        <w:rPr>
          <w:rFonts w:eastAsiaTheme="majorEastAsia"/>
        </w:rPr>
        <w:t>,</w:t>
      </w:r>
      <w:r w:rsidRPr="00C94EEF">
        <w:rPr>
          <w:rFonts w:eastAsiaTheme="majorEastAsia"/>
        </w:rPr>
        <w:t xml:space="preserve"> T</w:t>
      </w:r>
      <w:r>
        <w:rPr>
          <w:rFonts w:eastAsiaTheme="majorEastAsia"/>
        </w:rPr>
        <w:t xml:space="preserve">. </w:t>
      </w:r>
      <w:r w:rsidRPr="00C94EEF">
        <w:rPr>
          <w:rFonts w:eastAsiaTheme="majorEastAsia"/>
        </w:rPr>
        <w:t>N</w:t>
      </w:r>
      <w:r>
        <w:rPr>
          <w:rFonts w:eastAsiaTheme="majorEastAsia"/>
        </w:rPr>
        <w:t>.</w:t>
      </w:r>
      <w:r w:rsidRPr="00C94EEF">
        <w:rPr>
          <w:rFonts w:eastAsiaTheme="majorEastAsia"/>
        </w:rPr>
        <w:t>, Brix</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Jørgensen</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 xml:space="preserve">B. </w:t>
      </w:r>
      <w:r>
        <w:rPr>
          <w:rFonts w:eastAsiaTheme="majorEastAsia"/>
        </w:rPr>
        <w:t>(</w:t>
      </w:r>
      <w:r w:rsidRPr="00C94EEF">
        <w:rPr>
          <w:rFonts w:eastAsiaTheme="majorEastAsia"/>
        </w:rPr>
        <w:t>2013</w:t>
      </w:r>
      <w:r>
        <w:rPr>
          <w:rFonts w:eastAsiaTheme="majorEastAsia"/>
        </w:rPr>
        <w:t>)</w:t>
      </w:r>
      <w:r w:rsidRPr="00C94EEF">
        <w:rPr>
          <w:rFonts w:eastAsiaTheme="majorEastAsia"/>
        </w:rPr>
        <w:t>. Response to multi‐generational selection under elevated [CO</w:t>
      </w:r>
      <w:r w:rsidRPr="00C94EEF">
        <w:rPr>
          <w:rFonts w:eastAsiaTheme="majorEastAsia"/>
          <w:vertAlign w:val="subscript"/>
        </w:rPr>
        <w:t>2</w:t>
      </w:r>
      <w:r w:rsidRPr="00C94EEF">
        <w:rPr>
          <w:rFonts w:eastAsiaTheme="majorEastAsia"/>
        </w:rPr>
        <w:t xml:space="preserve">] in two temperature regimes suggests enhanced carbon assimilation and increased reproductive output in </w:t>
      </w:r>
      <w:r w:rsidRPr="00C94EEF">
        <w:rPr>
          <w:rFonts w:eastAsiaTheme="majorEastAsia"/>
          <w:i/>
          <w:iCs/>
        </w:rPr>
        <w:t>Brassica napus</w:t>
      </w:r>
      <w:r w:rsidRPr="00C94EEF">
        <w:rPr>
          <w:rFonts w:eastAsiaTheme="majorEastAsia"/>
        </w:rPr>
        <w:t xml:space="preserve"> L. </w:t>
      </w:r>
      <w:r w:rsidRPr="00C94EEF">
        <w:rPr>
          <w:rFonts w:eastAsiaTheme="majorEastAsia"/>
          <w:i/>
          <w:iCs/>
        </w:rPr>
        <w:t>Ecology and evolution</w:t>
      </w:r>
      <w:r>
        <w:rPr>
          <w:rFonts w:eastAsiaTheme="majorEastAsia"/>
          <w:i/>
          <w:iCs/>
        </w:rPr>
        <w:t>, 3</w:t>
      </w:r>
      <w:r>
        <w:rPr>
          <w:rFonts w:eastAsiaTheme="majorEastAsia"/>
          <w:iCs/>
        </w:rPr>
        <w:t xml:space="preserve">(5), </w:t>
      </w:r>
      <w:r w:rsidRPr="00C94EEF">
        <w:rPr>
          <w:rFonts w:eastAsiaTheme="majorEastAsia"/>
        </w:rPr>
        <w:t>1163-1172.</w:t>
      </w:r>
    </w:p>
    <w:p w14:paraId="4F95BE05" w14:textId="77777777" w:rsidR="0010093F" w:rsidRPr="00200B23" w:rsidRDefault="0010093F" w:rsidP="0010093F">
      <w:pPr>
        <w:suppressLineNumbers/>
      </w:pPr>
      <w:r w:rsidRPr="00200B23">
        <w:t xml:space="preserve">Gamage, D., Thompson, M., Sutherland, M., Hirotsu, N., Makino, A., &amp; Seneweera, S. (2018). New insights into the cellular mechanisms of plant growth at elevated atmospheric carbon dioxide concentrations. </w:t>
      </w:r>
      <w:r w:rsidRPr="00200B23">
        <w:rPr>
          <w:i/>
          <w:iCs/>
        </w:rPr>
        <w:t>Plant, cell &amp; environment</w:t>
      </w:r>
      <w:r w:rsidRPr="00200B23">
        <w:t xml:space="preserve">, </w:t>
      </w:r>
      <w:r w:rsidRPr="00200B23">
        <w:rPr>
          <w:i/>
          <w:iCs/>
        </w:rPr>
        <w:t>41</w:t>
      </w:r>
      <w:r w:rsidRPr="00200B23">
        <w:t>(6), 1233-1246.</w:t>
      </w:r>
    </w:p>
    <w:p w14:paraId="58051ECF" w14:textId="77777777" w:rsidR="00EA2E17" w:rsidRDefault="00EA2E17" w:rsidP="0010093F">
      <w:pPr>
        <w:suppressLineNumbers/>
      </w:pPr>
      <w:r w:rsidRPr="00C94EEF">
        <w:t>Ganguly</w:t>
      </w:r>
      <w:r>
        <w:t>,</w:t>
      </w:r>
      <w:r w:rsidRPr="00C94EEF">
        <w:t xml:space="preserve"> D</w:t>
      </w:r>
      <w:r>
        <w:t>.</w:t>
      </w:r>
      <w:r w:rsidRPr="00C94EEF">
        <w:t>, Crisp</w:t>
      </w:r>
      <w:r>
        <w:t>,</w:t>
      </w:r>
      <w:r w:rsidRPr="00C94EEF">
        <w:t xml:space="preserve"> P</w:t>
      </w:r>
      <w:r>
        <w:t xml:space="preserve">. </w:t>
      </w:r>
      <w:r w:rsidRPr="00C94EEF">
        <w:t>A</w:t>
      </w:r>
      <w:r>
        <w:t>.</w:t>
      </w:r>
      <w:r w:rsidRPr="00C94EEF">
        <w:t>, Eichten</w:t>
      </w:r>
      <w:r>
        <w:t>,</w:t>
      </w:r>
      <w:r w:rsidRPr="00C94EEF">
        <w:t xml:space="preserve"> S</w:t>
      </w:r>
      <w:r>
        <w:t xml:space="preserve">. </w:t>
      </w:r>
      <w:r w:rsidRPr="00C94EEF">
        <w:t>R</w:t>
      </w:r>
      <w:r>
        <w:t>.</w:t>
      </w:r>
      <w:r w:rsidRPr="00C94EEF">
        <w:t>,</w:t>
      </w:r>
      <w:r>
        <w:t xml:space="preserve"> &amp;</w:t>
      </w:r>
      <w:r w:rsidRPr="00C94EEF">
        <w:t xml:space="preserve"> Pogson</w:t>
      </w:r>
      <w:r>
        <w:t>,</w:t>
      </w:r>
      <w:r w:rsidRPr="00C94EEF">
        <w:t xml:space="preserve"> B</w:t>
      </w:r>
      <w:r>
        <w:t xml:space="preserve">. </w:t>
      </w:r>
      <w:r w:rsidRPr="00C94EEF">
        <w:t xml:space="preserve">J. </w:t>
      </w:r>
      <w:r>
        <w:t>(</w:t>
      </w:r>
      <w:r w:rsidRPr="00C94EEF">
        <w:t>2017</w:t>
      </w:r>
      <w:r>
        <w:t>)</w:t>
      </w:r>
      <w:r w:rsidRPr="00C94EEF">
        <w:t xml:space="preserve">. The </w:t>
      </w:r>
      <w:r w:rsidRPr="00C94EEF">
        <w:rPr>
          <w:i/>
          <w:iCs/>
        </w:rPr>
        <w:t>Arabidopsis</w:t>
      </w:r>
      <w:r w:rsidRPr="00C94EEF">
        <w:t xml:space="preserve"> DNA methylome is stable under transgenerational drought stress. </w:t>
      </w:r>
      <w:r w:rsidRPr="00C94EEF">
        <w:rPr>
          <w:i/>
          <w:iCs/>
        </w:rPr>
        <w:t>Plant physiology</w:t>
      </w:r>
      <w:r>
        <w:rPr>
          <w:i/>
          <w:iCs/>
        </w:rPr>
        <w:t>, 175</w:t>
      </w:r>
      <w:r>
        <w:rPr>
          <w:iCs/>
        </w:rPr>
        <w:t xml:space="preserve">(4), </w:t>
      </w:r>
      <w:r w:rsidRPr="00C94EEF">
        <w:t>1893-2017.</w:t>
      </w:r>
    </w:p>
    <w:p w14:paraId="577BC8B5" w14:textId="3456FB36" w:rsidR="00EA2E17" w:rsidRPr="00C94EEF" w:rsidRDefault="00EA2E17" w:rsidP="0010093F">
      <w:pPr>
        <w:suppressLineNumbers/>
      </w:pPr>
      <w:r w:rsidRPr="00682658">
        <w:t>Garg, R., Chevala, V. N., Shankar, R., &amp; Jain, M. (2015)</w:t>
      </w:r>
      <w:r w:rsidR="005D3C1E">
        <w:t>.</w:t>
      </w:r>
      <w:r w:rsidRPr="00682658">
        <w:t xml:space="preserve"> Divergent DNA methylation patterns associated with gene expression in rice cultivars with contrasting drought and salinity stress response. </w:t>
      </w:r>
      <w:r w:rsidRPr="005D3C1E">
        <w:rPr>
          <w:i/>
          <w:iCs/>
        </w:rPr>
        <w:t>Scientific reports</w:t>
      </w:r>
      <w:r w:rsidRPr="00682658">
        <w:t>, 5, doi: 10.1038/srep14922.</w:t>
      </w:r>
    </w:p>
    <w:p w14:paraId="42CFBBF8" w14:textId="77777777" w:rsidR="00EA2E17" w:rsidRDefault="00EA2E17" w:rsidP="0010093F">
      <w:pPr>
        <w:suppressLineNumbers/>
      </w:pPr>
      <w:r w:rsidRPr="00C94EEF">
        <w:t>Gáspár</w:t>
      </w:r>
      <w:r>
        <w:t>,</w:t>
      </w:r>
      <w:r w:rsidRPr="00C94EEF">
        <w:t xml:space="preserve"> B</w:t>
      </w:r>
      <w:r>
        <w:t>.</w:t>
      </w:r>
      <w:r w:rsidRPr="00C94EEF">
        <w:t>, Bossdorf</w:t>
      </w:r>
      <w:r>
        <w:t>,</w:t>
      </w:r>
      <w:r w:rsidRPr="00C94EEF">
        <w:t xml:space="preserve"> O</w:t>
      </w:r>
      <w:r>
        <w:t>.</w:t>
      </w:r>
      <w:r w:rsidRPr="00C94EEF">
        <w:t>,</w:t>
      </w:r>
      <w:r>
        <w:t xml:space="preserve"> &amp;</w:t>
      </w:r>
      <w:r w:rsidRPr="00C94EEF">
        <w:t xml:space="preserve"> Durka</w:t>
      </w:r>
      <w:r>
        <w:t>,</w:t>
      </w:r>
      <w:r w:rsidRPr="00C94EEF">
        <w:t xml:space="preserve"> W. </w:t>
      </w:r>
      <w:r>
        <w:t>(</w:t>
      </w:r>
      <w:r w:rsidRPr="00C94EEF">
        <w:t>2018</w:t>
      </w:r>
      <w:r>
        <w:t>)</w:t>
      </w:r>
      <w:r w:rsidRPr="00C94EEF">
        <w:t xml:space="preserve">. Structure, stability and ecological significance of natural epigenetic variation: a large‐scale survey in </w:t>
      </w:r>
      <w:r w:rsidRPr="00C94EEF">
        <w:rPr>
          <w:i/>
          <w:iCs/>
        </w:rPr>
        <w:t>Plantago lanceolata</w:t>
      </w:r>
      <w:r w:rsidRPr="00C94EEF">
        <w:t xml:space="preserve">. </w:t>
      </w:r>
      <w:r w:rsidRPr="00C94EEF">
        <w:rPr>
          <w:i/>
          <w:iCs/>
        </w:rPr>
        <w:t>New Phytologist</w:t>
      </w:r>
      <w:r>
        <w:rPr>
          <w:i/>
          <w:iCs/>
        </w:rPr>
        <w:t>,</w:t>
      </w:r>
      <w:r w:rsidRPr="00C94EEF">
        <w:t xml:space="preserve"> </w:t>
      </w:r>
      <w:hyperlink r:id="rId10" w:history="1">
        <w:r w:rsidRPr="00AB721D">
          <w:rPr>
            <w:rStyle w:val="Hyperlink"/>
          </w:rPr>
          <w:t>https://doi.org/10.1111/nph.15487</w:t>
        </w:r>
      </w:hyperlink>
      <w:r w:rsidRPr="00C94EEF">
        <w:t>.</w:t>
      </w:r>
    </w:p>
    <w:p w14:paraId="366AE85E" w14:textId="77777777" w:rsidR="00EA2E17" w:rsidRPr="00C94EEF" w:rsidRDefault="00EA2E17" w:rsidP="0010093F">
      <w:pPr>
        <w:suppressLineNumbers/>
        <w:rPr>
          <w:rFonts w:eastAsiaTheme="majorEastAsia"/>
        </w:rPr>
      </w:pPr>
      <w:r>
        <w:t xml:space="preserve">Gehring, M. (2019). Epigenetic dynamics during flowering plant reproduction: evidence for reprogramming? </w:t>
      </w:r>
      <w:r>
        <w:rPr>
          <w:i/>
          <w:iCs/>
        </w:rPr>
        <w:t>New Phytologist</w:t>
      </w:r>
      <w:r>
        <w:t xml:space="preserve">, </w:t>
      </w:r>
      <w:r>
        <w:rPr>
          <w:i/>
          <w:iCs/>
        </w:rPr>
        <w:t>224</w:t>
      </w:r>
      <w:r>
        <w:t>(1), 91-96.</w:t>
      </w:r>
    </w:p>
    <w:p w14:paraId="3E613EBB" w14:textId="77777777" w:rsidR="00EA2E17" w:rsidRPr="00C94EEF" w:rsidRDefault="00EA2E17" w:rsidP="0010093F">
      <w:pPr>
        <w:suppressLineNumbers/>
        <w:rPr>
          <w:rFonts w:eastAsiaTheme="majorEastAsia"/>
        </w:rPr>
      </w:pPr>
      <w:r w:rsidRPr="00C94EEF">
        <w:t>Goh</w:t>
      </w:r>
      <w:r>
        <w:t>,</w:t>
      </w:r>
      <w:r w:rsidRPr="00C94EEF">
        <w:t xml:space="preserve"> C</w:t>
      </w:r>
      <w:r>
        <w:t xml:space="preserve">. </w:t>
      </w:r>
      <w:r w:rsidRPr="00C94EEF">
        <w:t>H</w:t>
      </w:r>
      <w:r>
        <w:t>.</w:t>
      </w:r>
      <w:r w:rsidRPr="00C94EEF">
        <w:t>, Nam</w:t>
      </w:r>
      <w:r>
        <w:t>,</w:t>
      </w:r>
      <w:r w:rsidRPr="00C94EEF">
        <w:t xml:space="preserve"> H</w:t>
      </w:r>
      <w:r>
        <w:t xml:space="preserve">. </w:t>
      </w:r>
      <w:r w:rsidRPr="00C94EEF">
        <w:t>G</w:t>
      </w:r>
      <w:r>
        <w:t>.</w:t>
      </w:r>
      <w:r w:rsidRPr="00C94EEF">
        <w:t>,</w:t>
      </w:r>
      <w:r>
        <w:t xml:space="preserve"> &amp;</w:t>
      </w:r>
      <w:r w:rsidRPr="00C94EEF">
        <w:t xml:space="preserve"> Park</w:t>
      </w:r>
      <w:r>
        <w:t>,</w:t>
      </w:r>
      <w:r w:rsidRPr="00C94EEF">
        <w:t xml:space="preserve"> Y</w:t>
      </w:r>
      <w:r>
        <w:t xml:space="preserve">. </w:t>
      </w:r>
      <w:r w:rsidRPr="00C94EEF">
        <w:t xml:space="preserve">S. </w:t>
      </w:r>
      <w:r>
        <w:t>(</w:t>
      </w:r>
      <w:r w:rsidRPr="00C94EEF">
        <w:t>2003</w:t>
      </w:r>
      <w:r>
        <w:t>)</w:t>
      </w:r>
      <w:r w:rsidRPr="00C94EEF">
        <w:t xml:space="preserve">. Stress memory in plants: a negative regulation of stomatal response and transient induction of </w:t>
      </w:r>
      <w:r w:rsidRPr="00C94EEF">
        <w:rPr>
          <w:i/>
          <w:iCs/>
        </w:rPr>
        <w:t>rd22</w:t>
      </w:r>
      <w:r w:rsidRPr="00C94EEF">
        <w:t xml:space="preserve"> gene to light in abscisic acid‐entrained </w:t>
      </w:r>
      <w:r w:rsidRPr="00C94EEF">
        <w:rPr>
          <w:i/>
          <w:iCs/>
        </w:rPr>
        <w:t>Arabidopsis</w:t>
      </w:r>
      <w:r w:rsidRPr="00C94EEF">
        <w:t xml:space="preserve"> plants. </w:t>
      </w:r>
      <w:r w:rsidRPr="00C94EEF">
        <w:rPr>
          <w:i/>
          <w:iCs/>
        </w:rPr>
        <w:t>The Plant Journal</w:t>
      </w:r>
      <w:r>
        <w:rPr>
          <w:i/>
          <w:iCs/>
        </w:rPr>
        <w:t>, 36</w:t>
      </w:r>
      <w:r>
        <w:rPr>
          <w:iCs/>
        </w:rPr>
        <w:t xml:space="preserve">(2), </w:t>
      </w:r>
      <w:r w:rsidRPr="00C94EEF">
        <w:t>240-255.</w:t>
      </w:r>
    </w:p>
    <w:p w14:paraId="33B06AF2" w14:textId="77777777" w:rsidR="00EA2E17" w:rsidRPr="00C94EEF" w:rsidRDefault="00EA2E17" w:rsidP="0010093F">
      <w:pPr>
        <w:suppressLineNumbers/>
        <w:rPr>
          <w:rFonts w:eastAsiaTheme="majorEastAsia"/>
        </w:rPr>
      </w:pPr>
      <w:r w:rsidRPr="00C94EEF">
        <w:rPr>
          <w:rFonts w:eastAsiaTheme="majorEastAsia"/>
        </w:rPr>
        <w:t>Grossman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D</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Rice</w:t>
      </w:r>
      <w:r>
        <w:rPr>
          <w:rFonts w:eastAsiaTheme="majorEastAsia"/>
        </w:rPr>
        <w:t>,</w:t>
      </w:r>
      <w:r w:rsidRPr="00C94EEF">
        <w:rPr>
          <w:rFonts w:eastAsiaTheme="majorEastAsia"/>
        </w:rPr>
        <w:t xml:space="preserve"> K</w:t>
      </w:r>
      <w:r>
        <w:rPr>
          <w:rFonts w:eastAsiaTheme="majorEastAsia"/>
        </w:rPr>
        <w:t xml:space="preserve">. </w:t>
      </w:r>
      <w:r w:rsidRPr="00C94EEF">
        <w:rPr>
          <w:rFonts w:eastAsiaTheme="majorEastAsia"/>
        </w:rPr>
        <w:t xml:space="preserve">J. </w:t>
      </w:r>
      <w:r>
        <w:rPr>
          <w:rFonts w:eastAsiaTheme="majorEastAsia"/>
        </w:rPr>
        <w:t>(</w:t>
      </w:r>
      <w:r w:rsidRPr="00C94EEF">
        <w:rPr>
          <w:rFonts w:eastAsiaTheme="majorEastAsia"/>
        </w:rPr>
        <w:t>2014</w:t>
      </w:r>
      <w:r>
        <w:rPr>
          <w:rFonts w:eastAsiaTheme="majorEastAsia"/>
        </w:rPr>
        <w:t>)</w:t>
      </w:r>
      <w:r w:rsidRPr="00C94EEF">
        <w:rPr>
          <w:rFonts w:eastAsiaTheme="majorEastAsia"/>
        </w:rPr>
        <w:t>. Contemporary evolution of an invasive grass in response to elevated atmospheric CO</w:t>
      </w:r>
      <w:r w:rsidRPr="00C94EEF">
        <w:rPr>
          <w:rFonts w:eastAsiaTheme="majorEastAsia"/>
          <w:vertAlign w:val="subscript"/>
        </w:rPr>
        <w:t>2</w:t>
      </w:r>
      <w:r w:rsidRPr="00C94EEF">
        <w:rPr>
          <w:rFonts w:eastAsiaTheme="majorEastAsia"/>
        </w:rPr>
        <w:t xml:space="preserve"> at a Mojave Desert FACE site. </w:t>
      </w:r>
      <w:r w:rsidRPr="00C94EEF">
        <w:rPr>
          <w:rFonts w:eastAsiaTheme="majorEastAsia"/>
          <w:i/>
          <w:iCs/>
        </w:rPr>
        <w:t>Ecology letters</w:t>
      </w:r>
      <w:r>
        <w:rPr>
          <w:rFonts w:eastAsiaTheme="majorEastAsia"/>
          <w:i/>
          <w:iCs/>
        </w:rPr>
        <w:t>, 17</w:t>
      </w:r>
      <w:r>
        <w:rPr>
          <w:rFonts w:eastAsiaTheme="majorEastAsia"/>
          <w:iCs/>
        </w:rPr>
        <w:t xml:space="preserve">(6), </w:t>
      </w:r>
      <w:r w:rsidRPr="00C94EEF">
        <w:rPr>
          <w:rFonts w:eastAsiaTheme="majorEastAsia"/>
        </w:rPr>
        <w:t>710-716.</w:t>
      </w:r>
    </w:p>
    <w:p w14:paraId="120385AE" w14:textId="77777777" w:rsidR="00EA2E17" w:rsidRPr="00C94EEF" w:rsidRDefault="00EA2E17" w:rsidP="0010093F">
      <w:pPr>
        <w:suppressLineNumbers/>
        <w:rPr>
          <w:rFonts w:eastAsiaTheme="majorEastAsia"/>
        </w:rPr>
      </w:pPr>
      <w:r w:rsidRPr="00C94EEF">
        <w:rPr>
          <w:rFonts w:eastAsiaTheme="majorEastAsia"/>
        </w:rPr>
        <w:t>Gupta</w:t>
      </w:r>
      <w:r>
        <w:rPr>
          <w:rFonts w:eastAsiaTheme="majorEastAsia"/>
        </w:rPr>
        <w:t>,</w:t>
      </w:r>
      <w:r w:rsidRPr="00C94EEF">
        <w:rPr>
          <w:rFonts w:eastAsiaTheme="majorEastAsia"/>
        </w:rPr>
        <w:t xml:space="preserve"> P</w:t>
      </w:r>
      <w:r>
        <w:rPr>
          <w:rFonts w:eastAsiaTheme="majorEastAsia"/>
        </w:rPr>
        <w:t xml:space="preserve">. </w:t>
      </w:r>
      <w:r w:rsidRPr="00C94EEF">
        <w:rPr>
          <w:rFonts w:eastAsiaTheme="majorEastAsia"/>
        </w:rPr>
        <w:t>K</w:t>
      </w:r>
      <w:r>
        <w:rPr>
          <w:rFonts w:eastAsiaTheme="majorEastAsia"/>
        </w:rPr>
        <w:t>.</w:t>
      </w:r>
      <w:r w:rsidRPr="00C94EEF">
        <w:rPr>
          <w:rFonts w:eastAsiaTheme="majorEastAsia"/>
        </w:rPr>
        <w:t>, Rustgi</w:t>
      </w:r>
      <w:r>
        <w:rPr>
          <w:rFonts w:eastAsiaTheme="majorEastAsia"/>
        </w:rPr>
        <w:t>,</w:t>
      </w:r>
      <w:r w:rsidRPr="00C94EEF">
        <w:rPr>
          <w:rFonts w:eastAsiaTheme="majorEastAsia"/>
        </w:rPr>
        <w:t xml:space="preserve"> S</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Kulwal</w:t>
      </w:r>
      <w:r>
        <w:rPr>
          <w:rFonts w:eastAsiaTheme="majorEastAsia"/>
        </w:rPr>
        <w:t>,</w:t>
      </w:r>
      <w:r w:rsidRPr="00C94EEF">
        <w:rPr>
          <w:rFonts w:eastAsiaTheme="majorEastAsia"/>
        </w:rPr>
        <w:t xml:space="preserve"> P</w:t>
      </w:r>
      <w:r>
        <w:rPr>
          <w:rFonts w:eastAsiaTheme="majorEastAsia"/>
        </w:rPr>
        <w:t xml:space="preserve">. </w:t>
      </w:r>
      <w:r w:rsidRPr="00C94EEF">
        <w:rPr>
          <w:rFonts w:eastAsiaTheme="majorEastAsia"/>
        </w:rPr>
        <w:t xml:space="preserve">L. </w:t>
      </w:r>
      <w:r>
        <w:rPr>
          <w:rFonts w:eastAsiaTheme="majorEastAsia"/>
        </w:rPr>
        <w:t>(</w:t>
      </w:r>
      <w:r w:rsidRPr="00C94EEF">
        <w:rPr>
          <w:rFonts w:eastAsiaTheme="majorEastAsia"/>
        </w:rPr>
        <w:t>2005</w:t>
      </w:r>
      <w:r>
        <w:rPr>
          <w:rFonts w:eastAsiaTheme="majorEastAsia"/>
        </w:rPr>
        <w:t>)</w:t>
      </w:r>
      <w:r w:rsidRPr="00C94EEF">
        <w:rPr>
          <w:rFonts w:eastAsiaTheme="majorEastAsia"/>
        </w:rPr>
        <w:t xml:space="preserve">. Linkage disequilibrium and association studies in higher plants: present status and </w:t>
      </w:r>
      <w:proofErr w:type="gramStart"/>
      <w:r w:rsidRPr="00C94EEF">
        <w:rPr>
          <w:rFonts w:eastAsiaTheme="majorEastAsia"/>
        </w:rPr>
        <w:t>future prospects</w:t>
      </w:r>
      <w:proofErr w:type="gramEnd"/>
      <w:r w:rsidRPr="00C94EEF">
        <w:rPr>
          <w:rFonts w:eastAsiaTheme="majorEastAsia"/>
        </w:rPr>
        <w:t xml:space="preserve">. </w:t>
      </w:r>
      <w:r w:rsidRPr="00C94EEF">
        <w:rPr>
          <w:rFonts w:eastAsiaTheme="majorEastAsia"/>
          <w:i/>
          <w:iCs/>
        </w:rPr>
        <w:t>Plant molecular biology</w:t>
      </w:r>
      <w:r>
        <w:rPr>
          <w:rFonts w:eastAsiaTheme="majorEastAsia"/>
          <w:i/>
          <w:iCs/>
        </w:rPr>
        <w:t>, 57</w:t>
      </w:r>
      <w:r>
        <w:rPr>
          <w:rFonts w:eastAsiaTheme="majorEastAsia"/>
          <w:iCs/>
        </w:rPr>
        <w:t xml:space="preserve">(4), </w:t>
      </w:r>
      <w:r w:rsidRPr="00C94EEF">
        <w:rPr>
          <w:rFonts w:eastAsiaTheme="majorEastAsia"/>
        </w:rPr>
        <w:t>461-485.</w:t>
      </w:r>
    </w:p>
    <w:p w14:paraId="2C2C2DCB" w14:textId="77777777" w:rsidR="00EA2E17" w:rsidRPr="00C94EEF" w:rsidRDefault="00EA2E17" w:rsidP="0010093F">
      <w:pPr>
        <w:suppressLineNumbers/>
      </w:pPr>
      <w:r w:rsidRPr="00C94EEF">
        <w:t>Haas</w:t>
      </w:r>
      <w:r>
        <w:t>,</w:t>
      </w:r>
      <w:r w:rsidRPr="00C94EEF">
        <w:t xml:space="preserve"> B</w:t>
      </w:r>
      <w:r>
        <w:t xml:space="preserve">. </w:t>
      </w:r>
      <w:r w:rsidRPr="00C94EEF">
        <w:t>J</w:t>
      </w:r>
      <w:r>
        <w:t>.</w:t>
      </w:r>
      <w:r w:rsidRPr="00C94EEF">
        <w:t>, Papanicolaou</w:t>
      </w:r>
      <w:r>
        <w:t>,</w:t>
      </w:r>
      <w:r w:rsidRPr="00C94EEF">
        <w:t xml:space="preserve"> A</w:t>
      </w:r>
      <w:r>
        <w:t>.</w:t>
      </w:r>
      <w:r w:rsidRPr="00C94EEF">
        <w:t>, Yassour</w:t>
      </w:r>
      <w:r>
        <w:t>,</w:t>
      </w:r>
      <w:r w:rsidRPr="00C94EEF">
        <w:t xml:space="preserve"> M</w:t>
      </w:r>
      <w:r>
        <w:t>.</w:t>
      </w:r>
      <w:r w:rsidRPr="00C94EEF">
        <w:t>, Grabherr</w:t>
      </w:r>
      <w:r>
        <w:t>,</w:t>
      </w:r>
      <w:r w:rsidRPr="00C94EEF">
        <w:t xml:space="preserve"> M</w:t>
      </w:r>
      <w:r>
        <w:t>.</w:t>
      </w:r>
      <w:r w:rsidRPr="00C94EEF">
        <w:t>, Blood</w:t>
      </w:r>
      <w:r>
        <w:t>,</w:t>
      </w:r>
      <w:r w:rsidRPr="00C94EEF">
        <w:t xml:space="preserve"> P</w:t>
      </w:r>
      <w:r>
        <w:t xml:space="preserve">. </w:t>
      </w:r>
      <w:r w:rsidRPr="00C94EEF">
        <w:t>D</w:t>
      </w:r>
      <w:r>
        <w:t>.</w:t>
      </w:r>
      <w:r w:rsidRPr="00C94EEF">
        <w:t>, Bowden</w:t>
      </w:r>
      <w:r>
        <w:t>,</w:t>
      </w:r>
      <w:r w:rsidRPr="00C94EEF">
        <w:t xml:space="preserve"> J</w:t>
      </w:r>
      <w:r>
        <w:t>.</w:t>
      </w:r>
      <w:r w:rsidRPr="00C94EEF">
        <w:t>, Couger</w:t>
      </w:r>
      <w:r>
        <w:t>,</w:t>
      </w:r>
      <w:r w:rsidRPr="00C94EEF">
        <w:t xml:space="preserve"> M</w:t>
      </w:r>
      <w:r>
        <w:t xml:space="preserve">. </w:t>
      </w:r>
      <w:r w:rsidRPr="00C94EEF">
        <w:t>B</w:t>
      </w:r>
      <w:r>
        <w:t>.</w:t>
      </w:r>
      <w:r w:rsidRPr="00C94EEF">
        <w:t>, Eccles</w:t>
      </w:r>
      <w:r>
        <w:t>,</w:t>
      </w:r>
      <w:r w:rsidRPr="00C94EEF">
        <w:t xml:space="preserve"> D</w:t>
      </w:r>
      <w:r>
        <w:t>.</w:t>
      </w:r>
      <w:r w:rsidRPr="00C94EEF">
        <w:t>, Li</w:t>
      </w:r>
      <w:r>
        <w:t>,</w:t>
      </w:r>
      <w:r w:rsidRPr="00C94EEF">
        <w:t xml:space="preserve"> B</w:t>
      </w:r>
      <w:r>
        <w:t>.</w:t>
      </w:r>
      <w:r w:rsidRPr="00C94EEF">
        <w:t>, Lieber</w:t>
      </w:r>
      <w:r>
        <w:t>,</w:t>
      </w:r>
      <w:r w:rsidRPr="00C94EEF">
        <w:t xml:space="preserve"> M</w:t>
      </w:r>
      <w:r>
        <w:t>.</w:t>
      </w:r>
      <w:r w:rsidRPr="00C94EEF">
        <w:t>,</w:t>
      </w:r>
      <w:r>
        <w:t xml:space="preserve"> </w:t>
      </w:r>
      <w:r w:rsidRPr="00600644">
        <w:rPr>
          <w:i/>
        </w:rPr>
        <w:t>et al</w:t>
      </w:r>
      <w:r w:rsidRPr="00C94EEF">
        <w:t xml:space="preserve">. </w:t>
      </w:r>
      <w:r>
        <w:t>(</w:t>
      </w:r>
      <w:r w:rsidRPr="00C94EEF">
        <w:t>2013</w:t>
      </w:r>
      <w:r>
        <w:t>)</w:t>
      </w:r>
      <w:r w:rsidRPr="00C94EEF">
        <w:t xml:space="preserve">. </w:t>
      </w:r>
      <w:r w:rsidRPr="00C94EEF">
        <w:rPr>
          <w:i/>
          <w:iCs/>
        </w:rPr>
        <w:t>De novo</w:t>
      </w:r>
      <w:r w:rsidRPr="00C94EEF">
        <w:t xml:space="preserve"> transcript sequence reconstruction from RNA-seq using the Trinity platform for reference generation and analysis. </w:t>
      </w:r>
      <w:r w:rsidRPr="00C94EEF">
        <w:rPr>
          <w:i/>
          <w:iCs/>
        </w:rPr>
        <w:t>Nature protocols</w:t>
      </w:r>
      <w:r>
        <w:rPr>
          <w:i/>
          <w:iCs/>
        </w:rPr>
        <w:t>, 8</w:t>
      </w:r>
      <w:r>
        <w:rPr>
          <w:iCs/>
        </w:rPr>
        <w:t xml:space="preserve">(8), </w:t>
      </w:r>
      <w:r w:rsidRPr="00C94EEF">
        <w:t>1494-1512.</w:t>
      </w:r>
    </w:p>
    <w:p w14:paraId="35E58676" w14:textId="7F4B7B0E" w:rsidR="00EA2E17" w:rsidRDefault="00EA2E17" w:rsidP="0010093F">
      <w:pPr>
        <w:suppressLineNumbers/>
        <w:rPr>
          <w:rFonts w:eastAsiaTheme="majorEastAsia"/>
        </w:rPr>
      </w:pPr>
      <w:r w:rsidRPr="00C94EEF">
        <w:rPr>
          <w:rFonts w:eastAsiaTheme="majorEastAsia"/>
        </w:rPr>
        <w:t>Haj</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O’Connor</w:t>
      </w:r>
      <w:r>
        <w:rPr>
          <w:rFonts w:eastAsiaTheme="majorEastAsia"/>
        </w:rPr>
        <w:t>,</w:t>
      </w:r>
      <w:r w:rsidRPr="00C94EEF">
        <w:rPr>
          <w:rFonts w:eastAsiaTheme="majorEastAsia"/>
        </w:rPr>
        <w:t xml:space="preserve"> D</w:t>
      </w:r>
      <w:r>
        <w:rPr>
          <w:rFonts w:eastAsiaTheme="majorEastAsia"/>
        </w:rPr>
        <w:t xml:space="preserve">. </w:t>
      </w:r>
      <w:r w:rsidRPr="00C94EEF">
        <w:rPr>
          <w:rFonts w:eastAsiaTheme="majorEastAsia"/>
        </w:rPr>
        <w:t xml:space="preserve">H. </w:t>
      </w:r>
      <w:r>
        <w:rPr>
          <w:rFonts w:eastAsiaTheme="majorEastAsia"/>
        </w:rPr>
        <w:t>(</w:t>
      </w:r>
      <w:r w:rsidRPr="00C94EEF">
        <w:rPr>
          <w:rFonts w:eastAsiaTheme="majorEastAsia"/>
        </w:rPr>
        <w:t>2016</w:t>
      </w:r>
      <w:r>
        <w:rPr>
          <w:rFonts w:eastAsiaTheme="majorEastAsia"/>
        </w:rPr>
        <w:t>)</w:t>
      </w:r>
      <w:r w:rsidRPr="00C94EEF">
        <w:rPr>
          <w:rFonts w:eastAsiaTheme="majorEastAsia"/>
        </w:rPr>
        <w:t xml:space="preserve">. Scaffold Stitcher. Bitbucket repository, </w:t>
      </w:r>
      <w:hyperlink r:id="rId11" w:history="1">
        <w:r w:rsidRPr="00E44983">
          <w:rPr>
            <w:rStyle w:val="Hyperlink"/>
            <w:rFonts w:eastAsiaTheme="majorEastAsia"/>
          </w:rPr>
          <w:t>https://bitbucket.org/dholab/scaffoldstitcher.git</w:t>
        </w:r>
      </w:hyperlink>
    </w:p>
    <w:p w14:paraId="0A17703E" w14:textId="6A8F2AAF" w:rsidR="00EA2E17" w:rsidRDefault="00EA2E17" w:rsidP="0010093F">
      <w:pPr>
        <w:suppressLineNumbers/>
      </w:pPr>
      <w:r w:rsidRPr="00200B23">
        <w:t xml:space="preserve">Haworth, M., Elliott-Kingston, C., &amp; McElwain, J. C. (2011). Stomatal control as a driver of plant evolution. </w:t>
      </w:r>
      <w:r w:rsidRPr="00200B23">
        <w:rPr>
          <w:i/>
          <w:iCs/>
        </w:rPr>
        <w:t>Journal of Experimental Botany</w:t>
      </w:r>
      <w:r w:rsidRPr="00200B23">
        <w:t xml:space="preserve">, </w:t>
      </w:r>
      <w:r w:rsidRPr="00200B23">
        <w:rPr>
          <w:i/>
          <w:iCs/>
        </w:rPr>
        <w:t>62</w:t>
      </w:r>
      <w:r w:rsidRPr="00200B23">
        <w:t>(8), 2419-2423.</w:t>
      </w:r>
    </w:p>
    <w:p w14:paraId="02569185" w14:textId="77777777" w:rsidR="00EA2E17" w:rsidRPr="00C94EEF" w:rsidRDefault="00EA2E17" w:rsidP="0010093F">
      <w:pPr>
        <w:suppressLineNumbers/>
        <w:rPr>
          <w:rFonts w:eastAsiaTheme="majorEastAsia"/>
        </w:rPr>
      </w:pPr>
      <w:r w:rsidRPr="00C94EEF">
        <w:rPr>
          <w:rFonts w:eastAsiaTheme="majorEastAsia"/>
        </w:rPr>
        <w:t>Heard</w:t>
      </w:r>
      <w:r>
        <w:rPr>
          <w:rFonts w:eastAsiaTheme="majorEastAsia"/>
        </w:rPr>
        <w:t>,</w:t>
      </w:r>
      <w:r w:rsidRPr="00C94EEF">
        <w:rPr>
          <w:rFonts w:eastAsiaTheme="majorEastAsia"/>
        </w:rPr>
        <w:t xml:space="preserve"> E</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Martienssen</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 xml:space="preserve">A. </w:t>
      </w:r>
      <w:r>
        <w:rPr>
          <w:rFonts w:eastAsiaTheme="majorEastAsia"/>
        </w:rPr>
        <w:t>(</w:t>
      </w:r>
      <w:r w:rsidRPr="00C94EEF">
        <w:rPr>
          <w:rFonts w:eastAsiaTheme="majorEastAsia"/>
        </w:rPr>
        <w:t>2014</w:t>
      </w:r>
      <w:r>
        <w:rPr>
          <w:rFonts w:eastAsiaTheme="majorEastAsia"/>
        </w:rPr>
        <w:t>)</w:t>
      </w:r>
      <w:r w:rsidRPr="00C94EEF">
        <w:rPr>
          <w:rFonts w:eastAsiaTheme="majorEastAsia"/>
        </w:rPr>
        <w:t xml:space="preserve">. Transgenerational epigenetic inheritance: myths and mechanisms. </w:t>
      </w:r>
      <w:r w:rsidRPr="00C94EEF">
        <w:rPr>
          <w:rFonts w:eastAsiaTheme="majorEastAsia"/>
          <w:i/>
          <w:iCs/>
        </w:rPr>
        <w:t>Cell</w:t>
      </w:r>
      <w:r>
        <w:rPr>
          <w:rFonts w:eastAsiaTheme="majorEastAsia"/>
          <w:i/>
          <w:iCs/>
        </w:rPr>
        <w:t>, 157</w:t>
      </w:r>
      <w:r>
        <w:rPr>
          <w:rFonts w:eastAsiaTheme="majorEastAsia"/>
          <w:iCs/>
        </w:rPr>
        <w:t xml:space="preserve">(1), </w:t>
      </w:r>
      <w:r w:rsidRPr="00C94EEF">
        <w:rPr>
          <w:rFonts w:eastAsiaTheme="majorEastAsia"/>
        </w:rPr>
        <w:t>95-109.</w:t>
      </w:r>
    </w:p>
    <w:p w14:paraId="4E193EC2" w14:textId="77777777" w:rsidR="00EA2E17" w:rsidRDefault="00EA2E17" w:rsidP="0010093F">
      <w:pPr>
        <w:suppressLineNumbers/>
        <w:rPr>
          <w:rFonts w:eastAsiaTheme="majorEastAsia"/>
        </w:rPr>
      </w:pPr>
      <w:r w:rsidRPr="00C94EEF">
        <w:rPr>
          <w:rFonts w:eastAsiaTheme="majorEastAsia"/>
        </w:rPr>
        <w:t>Henderson</w:t>
      </w:r>
      <w:r>
        <w:rPr>
          <w:rFonts w:eastAsiaTheme="majorEastAsia"/>
        </w:rPr>
        <w:t>,</w:t>
      </w:r>
      <w:r w:rsidRPr="00C94EEF">
        <w:rPr>
          <w:rFonts w:eastAsiaTheme="majorEastAsia"/>
        </w:rPr>
        <w:t xml:space="preserve"> I</w:t>
      </w:r>
      <w:r>
        <w:rPr>
          <w:rFonts w:eastAsiaTheme="majorEastAsia"/>
        </w:rPr>
        <w:t xml:space="preserve">. </w:t>
      </w:r>
      <w:r w:rsidRPr="00C94EEF">
        <w:rPr>
          <w:rFonts w:eastAsiaTheme="majorEastAsia"/>
        </w:rPr>
        <w:t>R</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Jacobsen</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 xml:space="preserve">E. </w:t>
      </w:r>
      <w:r>
        <w:rPr>
          <w:rFonts w:eastAsiaTheme="majorEastAsia"/>
        </w:rPr>
        <w:t>(</w:t>
      </w:r>
      <w:r w:rsidRPr="00C94EEF">
        <w:rPr>
          <w:rFonts w:eastAsiaTheme="majorEastAsia"/>
        </w:rPr>
        <w:t>2007</w:t>
      </w:r>
      <w:r>
        <w:rPr>
          <w:rFonts w:eastAsiaTheme="majorEastAsia"/>
        </w:rPr>
        <w:t>)</w:t>
      </w:r>
      <w:r w:rsidRPr="00C94EEF">
        <w:rPr>
          <w:rFonts w:eastAsiaTheme="majorEastAsia"/>
        </w:rPr>
        <w:t xml:space="preserve">. Epigenetic inheritance in plants. </w:t>
      </w:r>
      <w:r w:rsidRPr="00C94EEF">
        <w:rPr>
          <w:rFonts w:eastAsiaTheme="majorEastAsia"/>
          <w:i/>
          <w:iCs/>
        </w:rPr>
        <w:t>Nature</w:t>
      </w:r>
      <w:r>
        <w:rPr>
          <w:rFonts w:eastAsiaTheme="majorEastAsia"/>
          <w:i/>
          <w:iCs/>
        </w:rPr>
        <w:t>, 447</w:t>
      </w:r>
      <w:r>
        <w:rPr>
          <w:rFonts w:eastAsiaTheme="majorEastAsia"/>
          <w:iCs/>
        </w:rPr>
        <w:t xml:space="preserve">(7143), </w:t>
      </w:r>
      <w:r w:rsidRPr="00C94EEF">
        <w:rPr>
          <w:rFonts w:eastAsiaTheme="majorEastAsia"/>
        </w:rPr>
        <w:t>418–424.</w:t>
      </w:r>
    </w:p>
    <w:p w14:paraId="40399EDD" w14:textId="3AFBB60C" w:rsidR="00EA2E17" w:rsidRDefault="00EA2E17" w:rsidP="0010093F">
      <w:pPr>
        <w:suppressLineNumbers/>
      </w:pPr>
      <w:r w:rsidRPr="00200B23">
        <w:t xml:space="preserve">Hetherington, A. M., &amp; Woodward, F. I. (2003). The role of stomata in sensing and driving environmental change. </w:t>
      </w:r>
      <w:r w:rsidRPr="00200B23">
        <w:rPr>
          <w:i/>
          <w:iCs/>
        </w:rPr>
        <w:t>Nature</w:t>
      </w:r>
      <w:r w:rsidRPr="00200B23">
        <w:t xml:space="preserve">, </w:t>
      </w:r>
      <w:r w:rsidRPr="00200B23">
        <w:rPr>
          <w:i/>
          <w:iCs/>
        </w:rPr>
        <w:t>424</w:t>
      </w:r>
      <w:r w:rsidRPr="00200B23">
        <w:t>(6951), 901-908.</w:t>
      </w:r>
    </w:p>
    <w:p w14:paraId="09FC765C" w14:textId="77777777" w:rsidR="00FD16DA" w:rsidRDefault="00FD16DA" w:rsidP="00FD16DA">
      <w:pPr>
        <w:suppressLineNumbers/>
      </w:pPr>
      <w:r w:rsidRPr="00C94EEF">
        <w:t xml:space="preserve">IPCC. </w:t>
      </w:r>
      <w:r>
        <w:t>(</w:t>
      </w:r>
      <w:r w:rsidRPr="00C94EEF">
        <w:t>2014</w:t>
      </w:r>
      <w:r>
        <w:t>)</w:t>
      </w:r>
      <w:r w:rsidRPr="00C94EEF">
        <w:t xml:space="preserve">. Summary for Policymakers. In: C. B. Field </w:t>
      </w:r>
      <w:r w:rsidRPr="00C94EEF">
        <w:rPr>
          <w:i/>
          <w:iCs/>
        </w:rPr>
        <w:t>et al</w:t>
      </w:r>
      <w:r w:rsidRPr="00C94EEF">
        <w:t>.</w:t>
      </w:r>
      <w:r w:rsidRPr="00C94EEF">
        <w:rPr>
          <w:i/>
          <w:iCs/>
        </w:rPr>
        <w:t xml:space="preserve">, </w:t>
      </w:r>
      <w:r w:rsidRPr="00C94EEF">
        <w:t xml:space="preserve">(eds.) Climate Change 2014: Impacts, Adaptation, and Vulnerability. Part A: Global and Sectoral Aspects. Contribution of Working Group II to the Fifth Assessment Report of the Intergovernmental Panel on Climate Change. Cambridge, United Kingdom, and New York, NY, USA: Cambridge University Press. pg 29. </w:t>
      </w:r>
    </w:p>
    <w:p w14:paraId="5F33A33D" w14:textId="77777777" w:rsidR="00EA2E17" w:rsidRPr="00C94EEF" w:rsidRDefault="00EA2E17" w:rsidP="0010093F">
      <w:pPr>
        <w:suppressLineNumbers/>
        <w:rPr>
          <w:rFonts w:eastAsiaTheme="majorEastAsia"/>
        </w:rPr>
      </w:pPr>
      <w:r>
        <w:t xml:space="preserve">Iqbal, A., Qiang, D., Alamzeb, M., Xiangru, W., Huiping, G., Hengheng, Z., Nianchang, P., Xiling, Z &amp; Meizhen, S. (2020). Untangling the molecular mechanisms and functions of nitrate to improve nitrogen use efficiency. </w:t>
      </w:r>
      <w:r>
        <w:rPr>
          <w:i/>
          <w:iCs/>
        </w:rPr>
        <w:t>Journal of the Science of Food and Agriculture</w:t>
      </w:r>
      <w:r>
        <w:t xml:space="preserve">, </w:t>
      </w:r>
      <w:r>
        <w:rPr>
          <w:i/>
          <w:iCs/>
        </w:rPr>
        <w:t>100</w:t>
      </w:r>
      <w:r>
        <w:t>(3), 904-914.</w:t>
      </w:r>
    </w:p>
    <w:p w14:paraId="5B0A3C57" w14:textId="77777777" w:rsidR="00EA2E17" w:rsidRPr="00C94EEF" w:rsidRDefault="00EA2E17" w:rsidP="0010093F">
      <w:pPr>
        <w:suppressLineNumbers/>
        <w:rPr>
          <w:rFonts w:eastAsiaTheme="majorEastAsia"/>
        </w:rPr>
      </w:pPr>
      <w:r w:rsidRPr="00C94EEF">
        <w:rPr>
          <w:rFonts w:eastAsiaTheme="majorEastAsia"/>
        </w:rPr>
        <w:t>Iwasaki</w:t>
      </w:r>
      <w:r>
        <w:rPr>
          <w:rFonts w:eastAsiaTheme="majorEastAsia"/>
        </w:rPr>
        <w:t>,</w:t>
      </w:r>
      <w:r w:rsidRPr="00C94EEF">
        <w:rPr>
          <w:rFonts w:eastAsiaTheme="majorEastAsia"/>
        </w:rPr>
        <w:t xml:space="preserve"> T</w:t>
      </w:r>
      <w:r>
        <w:rPr>
          <w:rFonts w:eastAsiaTheme="majorEastAsia"/>
        </w:rPr>
        <w:t>.</w:t>
      </w:r>
      <w:r w:rsidRPr="00C94EEF">
        <w:rPr>
          <w:rFonts w:eastAsiaTheme="majorEastAsia"/>
        </w:rPr>
        <w:t>, Yamaguchi-Shinozaki</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Shinozaki</w:t>
      </w:r>
      <w:r>
        <w:rPr>
          <w:rFonts w:eastAsiaTheme="majorEastAsia"/>
        </w:rPr>
        <w:t>,</w:t>
      </w:r>
      <w:r w:rsidRPr="00C94EEF">
        <w:rPr>
          <w:rFonts w:eastAsiaTheme="majorEastAsia"/>
        </w:rPr>
        <w:t xml:space="preserve"> K. </w:t>
      </w:r>
      <w:r>
        <w:rPr>
          <w:rFonts w:eastAsiaTheme="majorEastAsia"/>
        </w:rPr>
        <w:t>(</w:t>
      </w:r>
      <w:r w:rsidRPr="00C94EEF">
        <w:rPr>
          <w:rFonts w:eastAsiaTheme="majorEastAsia"/>
        </w:rPr>
        <w:t>1995</w:t>
      </w:r>
      <w:r>
        <w:rPr>
          <w:rFonts w:eastAsiaTheme="majorEastAsia"/>
        </w:rPr>
        <w:t>)</w:t>
      </w:r>
      <w:r w:rsidRPr="00C94EEF">
        <w:rPr>
          <w:rFonts w:eastAsiaTheme="majorEastAsia"/>
        </w:rPr>
        <w:t xml:space="preserve">. Identification of a cis-regulatory region of a gene in Arabidopsis thaliana whose induction by dehydration is mediated by abscisic acid and requires protein synthesis. </w:t>
      </w:r>
      <w:r w:rsidRPr="00C94EEF">
        <w:rPr>
          <w:rFonts w:eastAsiaTheme="majorEastAsia"/>
          <w:i/>
          <w:iCs/>
        </w:rPr>
        <w:t>Molecular and General Genetics</w:t>
      </w:r>
      <w:r>
        <w:rPr>
          <w:rFonts w:eastAsiaTheme="majorEastAsia"/>
          <w:i/>
          <w:iCs/>
        </w:rPr>
        <w:t>, 247</w:t>
      </w:r>
      <w:r>
        <w:rPr>
          <w:rFonts w:eastAsiaTheme="majorEastAsia"/>
          <w:iCs/>
        </w:rPr>
        <w:t xml:space="preserve">(4), </w:t>
      </w:r>
      <w:r w:rsidRPr="00C94EEF">
        <w:rPr>
          <w:rFonts w:eastAsiaTheme="majorEastAsia"/>
        </w:rPr>
        <w:t>391–398.</w:t>
      </w:r>
    </w:p>
    <w:p w14:paraId="1BEDB329" w14:textId="77777777" w:rsidR="00EA2E17" w:rsidRPr="00C94EEF" w:rsidRDefault="00EA2E17" w:rsidP="0010093F">
      <w:pPr>
        <w:suppressLineNumbers/>
        <w:rPr>
          <w:rFonts w:eastAsiaTheme="majorEastAsia"/>
        </w:rPr>
      </w:pPr>
      <w:r w:rsidRPr="00C94EEF">
        <w:rPr>
          <w:rFonts w:eastAsiaTheme="majorEastAsia"/>
        </w:rPr>
        <w:t>Jones</w:t>
      </w:r>
      <w:r>
        <w:rPr>
          <w:rFonts w:eastAsiaTheme="majorEastAsia"/>
        </w:rPr>
        <w:t>,</w:t>
      </w:r>
      <w:r w:rsidRPr="00C94EEF">
        <w:rPr>
          <w:rFonts w:eastAsiaTheme="majorEastAsia"/>
        </w:rPr>
        <w:t xml:space="preserve"> P</w:t>
      </w:r>
      <w:r>
        <w:rPr>
          <w:rFonts w:eastAsiaTheme="majorEastAsia"/>
        </w:rPr>
        <w:t>.</w:t>
      </w:r>
      <w:r w:rsidRPr="00C94EEF">
        <w:rPr>
          <w:rFonts w:eastAsiaTheme="majorEastAsia"/>
        </w:rPr>
        <w:t>, Binns</w:t>
      </w:r>
      <w:r>
        <w:rPr>
          <w:rFonts w:eastAsiaTheme="majorEastAsia"/>
        </w:rPr>
        <w:t>,</w:t>
      </w:r>
      <w:r w:rsidRPr="00C94EEF">
        <w:rPr>
          <w:rFonts w:eastAsiaTheme="majorEastAsia"/>
        </w:rPr>
        <w:t xml:space="preserve"> D</w:t>
      </w:r>
      <w:r>
        <w:rPr>
          <w:rFonts w:eastAsiaTheme="majorEastAsia"/>
        </w:rPr>
        <w:t>.</w:t>
      </w:r>
      <w:r w:rsidRPr="00C94EEF">
        <w:rPr>
          <w:rFonts w:eastAsiaTheme="majorEastAsia"/>
        </w:rPr>
        <w:t>, Chang</w:t>
      </w:r>
      <w:r>
        <w:rPr>
          <w:rFonts w:eastAsiaTheme="majorEastAsia"/>
        </w:rPr>
        <w:t>,</w:t>
      </w:r>
      <w:r w:rsidRPr="00C94EEF">
        <w:rPr>
          <w:rFonts w:eastAsiaTheme="majorEastAsia"/>
        </w:rPr>
        <w:t xml:space="preserve"> H</w:t>
      </w:r>
      <w:r>
        <w:rPr>
          <w:rFonts w:eastAsiaTheme="majorEastAsia"/>
        </w:rPr>
        <w:t xml:space="preserve">. </w:t>
      </w:r>
      <w:r w:rsidRPr="00C94EEF">
        <w:rPr>
          <w:rFonts w:eastAsiaTheme="majorEastAsia"/>
        </w:rPr>
        <w:t>Y</w:t>
      </w:r>
      <w:r>
        <w:rPr>
          <w:rFonts w:eastAsiaTheme="majorEastAsia"/>
        </w:rPr>
        <w:t>.</w:t>
      </w:r>
      <w:r w:rsidRPr="00C94EEF">
        <w:rPr>
          <w:rFonts w:eastAsiaTheme="majorEastAsia"/>
        </w:rPr>
        <w:t>, Fraser</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 Li</w:t>
      </w:r>
      <w:r>
        <w:rPr>
          <w:rFonts w:eastAsiaTheme="majorEastAsia"/>
        </w:rPr>
        <w:t>,</w:t>
      </w:r>
      <w:r w:rsidRPr="00C94EEF">
        <w:rPr>
          <w:rFonts w:eastAsiaTheme="majorEastAsia"/>
        </w:rPr>
        <w:t xml:space="preserve"> W</w:t>
      </w:r>
      <w:r>
        <w:rPr>
          <w:rFonts w:eastAsiaTheme="majorEastAsia"/>
        </w:rPr>
        <w:t>.</w:t>
      </w:r>
      <w:r w:rsidRPr="00C94EEF">
        <w:rPr>
          <w:rFonts w:eastAsiaTheme="majorEastAsia"/>
        </w:rPr>
        <w:t>, McAnulla</w:t>
      </w:r>
      <w:r>
        <w:rPr>
          <w:rFonts w:eastAsiaTheme="majorEastAsia"/>
        </w:rPr>
        <w:t>,</w:t>
      </w:r>
      <w:r w:rsidRPr="00C94EEF">
        <w:rPr>
          <w:rFonts w:eastAsiaTheme="majorEastAsia"/>
        </w:rPr>
        <w:t xml:space="preserve"> C</w:t>
      </w:r>
      <w:r>
        <w:rPr>
          <w:rFonts w:eastAsiaTheme="majorEastAsia"/>
        </w:rPr>
        <w:t>.</w:t>
      </w:r>
      <w:r w:rsidRPr="00C94EEF">
        <w:rPr>
          <w:rFonts w:eastAsiaTheme="majorEastAsia"/>
        </w:rPr>
        <w:t>, McWilliam</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Maslen</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 Mitchell</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Nuka</w:t>
      </w:r>
      <w:r>
        <w:rPr>
          <w:rFonts w:eastAsiaTheme="majorEastAsia"/>
        </w:rPr>
        <w:t>,</w:t>
      </w:r>
      <w:r w:rsidRPr="00C94EEF">
        <w:rPr>
          <w:rFonts w:eastAsiaTheme="majorEastAsia"/>
        </w:rPr>
        <w:t xml:space="preserve"> G</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Pesseat</w:t>
      </w:r>
      <w:r>
        <w:rPr>
          <w:rFonts w:eastAsiaTheme="majorEastAsia"/>
        </w:rPr>
        <w:t>,</w:t>
      </w:r>
      <w:r w:rsidRPr="00C94EEF">
        <w:rPr>
          <w:rFonts w:eastAsiaTheme="majorEastAsia"/>
        </w:rPr>
        <w:t xml:space="preserve"> S. </w:t>
      </w:r>
      <w:r>
        <w:rPr>
          <w:rFonts w:eastAsiaTheme="majorEastAsia"/>
        </w:rPr>
        <w:t>(</w:t>
      </w:r>
      <w:r w:rsidRPr="00C94EEF">
        <w:rPr>
          <w:rFonts w:eastAsiaTheme="majorEastAsia"/>
        </w:rPr>
        <w:t>2014</w:t>
      </w:r>
      <w:r>
        <w:rPr>
          <w:rFonts w:eastAsiaTheme="majorEastAsia"/>
        </w:rPr>
        <w:t>)</w:t>
      </w:r>
      <w:r w:rsidRPr="00C94EEF">
        <w:rPr>
          <w:rFonts w:eastAsiaTheme="majorEastAsia"/>
        </w:rPr>
        <w:t xml:space="preserve">. InterProScan 5: genome-scale protein function classification. </w:t>
      </w:r>
      <w:r w:rsidRPr="00C94EEF">
        <w:rPr>
          <w:rFonts w:eastAsiaTheme="majorEastAsia"/>
          <w:i/>
          <w:iCs/>
        </w:rPr>
        <w:t>Bioinformatics</w:t>
      </w:r>
      <w:r>
        <w:rPr>
          <w:rFonts w:eastAsiaTheme="majorEastAsia"/>
          <w:i/>
          <w:iCs/>
        </w:rPr>
        <w:t>, 30</w:t>
      </w:r>
      <w:r>
        <w:rPr>
          <w:rFonts w:eastAsiaTheme="majorEastAsia"/>
          <w:iCs/>
        </w:rPr>
        <w:t xml:space="preserve">(9), </w:t>
      </w:r>
      <w:r w:rsidRPr="00C94EEF">
        <w:rPr>
          <w:rFonts w:eastAsiaTheme="majorEastAsia"/>
        </w:rPr>
        <w:t>1236-1240.</w:t>
      </w:r>
    </w:p>
    <w:p w14:paraId="08FEF87A" w14:textId="77777777" w:rsidR="00EA2E17" w:rsidRPr="00C94EEF" w:rsidRDefault="00EA2E17" w:rsidP="0010093F">
      <w:pPr>
        <w:suppressLineNumbers/>
        <w:rPr>
          <w:rFonts w:eastAsiaTheme="majorEastAsia"/>
        </w:rPr>
      </w:pPr>
      <w:r w:rsidRPr="00C94EEF">
        <w:rPr>
          <w:rFonts w:eastAsiaTheme="majorEastAsia"/>
        </w:rPr>
        <w:t>Jurka</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 Kapitonov</w:t>
      </w:r>
      <w:r>
        <w:rPr>
          <w:rFonts w:eastAsiaTheme="majorEastAsia"/>
        </w:rPr>
        <w:t>,</w:t>
      </w:r>
      <w:r w:rsidRPr="00C94EEF">
        <w:rPr>
          <w:rFonts w:eastAsiaTheme="majorEastAsia"/>
        </w:rPr>
        <w:t xml:space="preserve"> V</w:t>
      </w:r>
      <w:r>
        <w:rPr>
          <w:rFonts w:eastAsiaTheme="majorEastAsia"/>
        </w:rPr>
        <w:t xml:space="preserve">. </w:t>
      </w:r>
      <w:r w:rsidRPr="00C94EEF">
        <w:rPr>
          <w:rFonts w:eastAsiaTheme="majorEastAsia"/>
        </w:rPr>
        <w:t>V</w:t>
      </w:r>
      <w:r>
        <w:rPr>
          <w:rFonts w:eastAsiaTheme="majorEastAsia"/>
        </w:rPr>
        <w:t>.</w:t>
      </w:r>
      <w:r w:rsidRPr="00C94EEF">
        <w:rPr>
          <w:rFonts w:eastAsiaTheme="majorEastAsia"/>
        </w:rPr>
        <w:t>, Pavlicek</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Klonowski</w:t>
      </w:r>
      <w:r>
        <w:rPr>
          <w:rFonts w:eastAsiaTheme="majorEastAsia"/>
        </w:rPr>
        <w:t>,</w:t>
      </w:r>
      <w:r w:rsidRPr="00C94EEF">
        <w:rPr>
          <w:rFonts w:eastAsiaTheme="majorEastAsia"/>
        </w:rPr>
        <w:t xml:space="preserve"> P</w:t>
      </w:r>
      <w:r>
        <w:rPr>
          <w:rFonts w:eastAsiaTheme="majorEastAsia"/>
        </w:rPr>
        <w:t>.</w:t>
      </w:r>
      <w:r w:rsidRPr="00C94EEF">
        <w:rPr>
          <w:rFonts w:eastAsiaTheme="majorEastAsia"/>
        </w:rPr>
        <w:t>, Kohany</w:t>
      </w:r>
      <w:r>
        <w:rPr>
          <w:rFonts w:eastAsiaTheme="majorEastAsia"/>
        </w:rPr>
        <w:t>,</w:t>
      </w:r>
      <w:r w:rsidRPr="00C94EEF">
        <w:rPr>
          <w:rFonts w:eastAsiaTheme="majorEastAsia"/>
        </w:rPr>
        <w:t xml:space="preserve"> O</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Walichiewicz</w:t>
      </w:r>
      <w:r>
        <w:rPr>
          <w:rFonts w:eastAsiaTheme="majorEastAsia"/>
        </w:rPr>
        <w:t>,</w:t>
      </w:r>
      <w:r w:rsidRPr="00C94EEF">
        <w:rPr>
          <w:rFonts w:eastAsiaTheme="majorEastAsia"/>
        </w:rPr>
        <w:t xml:space="preserve"> J. </w:t>
      </w:r>
      <w:r>
        <w:rPr>
          <w:rFonts w:eastAsiaTheme="majorEastAsia"/>
        </w:rPr>
        <w:t>(</w:t>
      </w:r>
      <w:r w:rsidRPr="00C94EEF">
        <w:rPr>
          <w:rFonts w:eastAsiaTheme="majorEastAsia"/>
        </w:rPr>
        <w:t>2005</w:t>
      </w:r>
      <w:r>
        <w:rPr>
          <w:rFonts w:eastAsiaTheme="majorEastAsia"/>
        </w:rPr>
        <w:t>)</w:t>
      </w:r>
      <w:r w:rsidRPr="00C94EEF">
        <w:rPr>
          <w:rFonts w:eastAsiaTheme="majorEastAsia"/>
        </w:rPr>
        <w:t xml:space="preserve">. RepBase Update, a database of eukaryotic repetitive elements. </w:t>
      </w:r>
      <w:r w:rsidRPr="00C94EEF">
        <w:rPr>
          <w:rFonts w:eastAsiaTheme="majorEastAsia"/>
          <w:i/>
          <w:iCs/>
        </w:rPr>
        <w:t>Cytogenetic and Genome Research</w:t>
      </w:r>
      <w:r>
        <w:rPr>
          <w:rFonts w:eastAsiaTheme="majorEastAsia"/>
          <w:i/>
          <w:iCs/>
        </w:rPr>
        <w:t>, 110</w:t>
      </w:r>
      <w:r>
        <w:rPr>
          <w:rFonts w:eastAsiaTheme="majorEastAsia"/>
          <w:iCs/>
        </w:rPr>
        <w:t xml:space="preserve">(1), </w:t>
      </w:r>
      <w:r w:rsidRPr="00C94EEF">
        <w:rPr>
          <w:rFonts w:eastAsiaTheme="majorEastAsia"/>
        </w:rPr>
        <w:t>462–467.</w:t>
      </w:r>
    </w:p>
    <w:p w14:paraId="388F05DC" w14:textId="77777777" w:rsidR="00EA2E17" w:rsidRDefault="00EA2E17" w:rsidP="0010093F">
      <w:pPr>
        <w:suppressLineNumbers/>
      </w:pPr>
      <w:r w:rsidRPr="00C94EEF">
        <w:t>Kawakatsu</w:t>
      </w:r>
      <w:r>
        <w:t>,</w:t>
      </w:r>
      <w:r w:rsidRPr="00C94EEF">
        <w:t xml:space="preserve"> T</w:t>
      </w:r>
      <w:r>
        <w:t>.</w:t>
      </w:r>
      <w:r w:rsidRPr="00C94EEF">
        <w:t>, Stuart</w:t>
      </w:r>
      <w:r>
        <w:t>,</w:t>
      </w:r>
      <w:r w:rsidRPr="00C94EEF">
        <w:t xml:space="preserve"> T</w:t>
      </w:r>
      <w:r>
        <w:t>.</w:t>
      </w:r>
      <w:r w:rsidRPr="00C94EEF">
        <w:t>, Valdes</w:t>
      </w:r>
      <w:r>
        <w:t>,</w:t>
      </w:r>
      <w:r w:rsidRPr="00C94EEF">
        <w:t xml:space="preserve"> M</w:t>
      </w:r>
      <w:r>
        <w:t>.</w:t>
      </w:r>
      <w:r w:rsidRPr="00C94EEF">
        <w:t>, Breakfield</w:t>
      </w:r>
      <w:r>
        <w:t>,</w:t>
      </w:r>
      <w:r w:rsidRPr="00C94EEF">
        <w:t xml:space="preserve"> N</w:t>
      </w:r>
      <w:r>
        <w:t>.</w:t>
      </w:r>
      <w:r w:rsidRPr="00C94EEF">
        <w:t>, Schmitz</w:t>
      </w:r>
      <w:r>
        <w:t>,</w:t>
      </w:r>
      <w:r w:rsidRPr="00C94EEF">
        <w:t xml:space="preserve"> R</w:t>
      </w:r>
      <w:r>
        <w:t xml:space="preserve">. </w:t>
      </w:r>
      <w:r w:rsidRPr="00C94EEF">
        <w:t>J</w:t>
      </w:r>
      <w:r>
        <w:t>.</w:t>
      </w:r>
      <w:r w:rsidRPr="00C94EEF">
        <w:t>, Nery</w:t>
      </w:r>
      <w:r>
        <w:t>,</w:t>
      </w:r>
      <w:r w:rsidRPr="00C94EEF">
        <w:t xml:space="preserve"> J</w:t>
      </w:r>
      <w:r>
        <w:t xml:space="preserve">. </w:t>
      </w:r>
      <w:r w:rsidRPr="00C94EEF">
        <w:t>R</w:t>
      </w:r>
      <w:r>
        <w:t>.</w:t>
      </w:r>
      <w:r w:rsidRPr="00C94EEF">
        <w:t>, Urich</w:t>
      </w:r>
      <w:r>
        <w:t>,</w:t>
      </w:r>
      <w:r w:rsidRPr="00C94EEF">
        <w:t xml:space="preserve"> M</w:t>
      </w:r>
      <w:r>
        <w:t xml:space="preserve">. </w:t>
      </w:r>
      <w:r w:rsidRPr="00C94EEF">
        <w:t>A</w:t>
      </w:r>
      <w:r>
        <w:t>.</w:t>
      </w:r>
      <w:r w:rsidRPr="00C94EEF">
        <w:t>, Han</w:t>
      </w:r>
      <w:r>
        <w:t>,</w:t>
      </w:r>
      <w:r w:rsidRPr="00C94EEF">
        <w:t xml:space="preserve"> X</w:t>
      </w:r>
      <w:r>
        <w:t>.</w:t>
      </w:r>
      <w:r w:rsidRPr="00C94EEF">
        <w:t>, Lister</w:t>
      </w:r>
      <w:r>
        <w:t>,</w:t>
      </w:r>
      <w:r w:rsidRPr="00C94EEF">
        <w:t xml:space="preserve"> R</w:t>
      </w:r>
      <w:r>
        <w:t>.</w:t>
      </w:r>
      <w:r w:rsidRPr="00C94EEF">
        <w:t>, Benfey</w:t>
      </w:r>
      <w:r>
        <w:t>,</w:t>
      </w:r>
      <w:r w:rsidRPr="00C94EEF">
        <w:t xml:space="preserve"> P</w:t>
      </w:r>
      <w:r>
        <w:t xml:space="preserve">. </w:t>
      </w:r>
      <w:r w:rsidRPr="00C94EEF">
        <w:t>N</w:t>
      </w:r>
      <w:r>
        <w:t>.</w:t>
      </w:r>
      <w:r w:rsidRPr="00C94EEF">
        <w:t xml:space="preserve">, </w:t>
      </w:r>
      <w:r>
        <w:t xml:space="preserve">&amp; </w:t>
      </w:r>
      <w:r w:rsidRPr="00C94EEF">
        <w:t>Ecker</w:t>
      </w:r>
      <w:r>
        <w:t>,</w:t>
      </w:r>
      <w:r w:rsidRPr="00C94EEF">
        <w:t xml:space="preserve"> J</w:t>
      </w:r>
      <w:r>
        <w:t xml:space="preserve">. </w:t>
      </w:r>
      <w:r w:rsidRPr="00C94EEF">
        <w:t xml:space="preserve">R. </w:t>
      </w:r>
      <w:r>
        <w:t>(</w:t>
      </w:r>
      <w:r w:rsidRPr="00C94EEF">
        <w:t>2016</w:t>
      </w:r>
      <w:r>
        <w:t>)</w:t>
      </w:r>
      <w:r w:rsidRPr="00C94EEF">
        <w:t xml:space="preserve">. Unique cell-type-specific patterns of DNA methylation in the root meristem. </w:t>
      </w:r>
      <w:r w:rsidRPr="00C94EEF">
        <w:rPr>
          <w:i/>
          <w:iCs/>
        </w:rPr>
        <w:t>Nature plants</w:t>
      </w:r>
      <w:r>
        <w:rPr>
          <w:i/>
          <w:iCs/>
        </w:rPr>
        <w:t>, 2</w:t>
      </w:r>
      <w:r>
        <w:rPr>
          <w:iCs/>
        </w:rPr>
        <w:t xml:space="preserve">(5), </w:t>
      </w:r>
      <w:r w:rsidRPr="00C94EEF">
        <w:t>16058.</w:t>
      </w:r>
    </w:p>
    <w:p w14:paraId="61E0A2D6" w14:textId="122690F4" w:rsidR="00EA2E17" w:rsidRPr="00C94EEF" w:rsidRDefault="00EA2E17" w:rsidP="0010093F">
      <w:pPr>
        <w:suppressLineNumbers/>
      </w:pPr>
      <w:r>
        <w:t>Kleynhans, E. J., Otto, S. P., Reich, P. B., &amp; Vellend, M. (2016). Adaptation to elevated CO</w:t>
      </w:r>
      <w:r w:rsidRPr="007D36D0">
        <w:rPr>
          <w:vertAlign w:val="subscript"/>
        </w:rPr>
        <w:t>2</w:t>
      </w:r>
      <w:r>
        <w:t xml:space="preserve"> in different biodiversity contexts. </w:t>
      </w:r>
      <w:r>
        <w:rPr>
          <w:i/>
          <w:iCs/>
        </w:rPr>
        <w:t>Nature Communications</w:t>
      </w:r>
      <w:r>
        <w:t xml:space="preserve">, </w:t>
      </w:r>
      <w:r>
        <w:rPr>
          <w:i/>
          <w:iCs/>
        </w:rPr>
        <w:t>7</w:t>
      </w:r>
      <w:r>
        <w:t>(1), 1-8.</w:t>
      </w:r>
    </w:p>
    <w:p w14:paraId="01D3C463" w14:textId="35281A85" w:rsidR="00EA2E17" w:rsidRDefault="00EA2E17" w:rsidP="0010093F">
      <w:pPr>
        <w:suppressLineNumbers/>
      </w:pPr>
      <w:r w:rsidRPr="00C94EEF">
        <w:t>Kolde</w:t>
      </w:r>
      <w:r>
        <w:t>,</w:t>
      </w:r>
      <w:r w:rsidRPr="00C94EEF">
        <w:t xml:space="preserve"> R. </w:t>
      </w:r>
      <w:r>
        <w:t>(</w:t>
      </w:r>
      <w:r w:rsidRPr="00C94EEF">
        <w:t>2013</w:t>
      </w:r>
      <w:r>
        <w:t>)</w:t>
      </w:r>
      <w:r w:rsidRPr="00C94EEF">
        <w:t xml:space="preserve">. pheatmap: Pretty Heatmaps, </w:t>
      </w:r>
      <w:hyperlink r:id="rId12" w:history="1">
        <w:r w:rsidR="00FD16DA" w:rsidRPr="00E44983">
          <w:rPr>
            <w:rStyle w:val="Hyperlink"/>
          </w:rPr>
          <w:t>http://CRAN.R-project.org/package=pheatmap</w:t>
        </w:r>
      </w:hyperlink>
      <w:r w:rsidRPr="00C94EEF">
        <w:t>.</w:t>
      </w:r>
    </w:p>
    <w:p w14:paraId="5E8E2ACB" w14:textId="6C939ED4" w:rsidR="00FD16DA" w:rsidRPr="00C94EEF" w:rsidRDefault="00FD16DA" w:rsidP="00FD16DA">
      <w:pPr>
        <w:suppressLineNumbers/>
        <w:rPr>
          <w:rFonts w:eastAsiaTheme="majorEastAsia"/>
        </w:rPr>
      </w:pPr>
      <w:r w:rsidRPr="00C94EEF">
        <w:rPr>
          <w:rFonts w:eastAsiaTheme="majorEastAsia"/>
        </w:rPr>
        <w:t>Korf</w:t>
      </w:r>
      <w:r>
        <w:rPr>
          <w:rFonts w:eastAsiaTheme="majorEastAsia"/>
        </w:rPr>
        <w:t>,</w:t>
      </w:r>
      <w:r w:rsidRPr="00C94EEF">
        <w:rPr>
          <w:rFonts w:eastAsiaTheme="majorEastAsia"/>
        </w:rPr>
        <w:t xml:space="preserve"> I. </w:t>
      </w:r>
      <w:r>
        <w:rPr>
          <w:rFonts w:eastAsiaTheme="majorEastAsia"/>
        </w:rPr>
        <w:t>(</w:t>
      </w:r>
      <w:r w:rsidRPr="00C94EEF">
        <w:rPr>
          <w:rFonts w:eastAsiaTheme="majorEastAsia"/>
        </w:rPr>
        <w:t>2004</w:t>
      </w:r>
      <w:r>
        <w:rPr>
          <w:rFonts w:eastAsiaTheme="majorEastAsia"/>
        </w:rPr>
        <w:t>)</w:t>
      </w:r>
      <w:r w:rsidRPr="00C94EEF">
        <w:rPr>
          <w:rFonts w:eastAsiaTheme="majorEastAsia"/>
        </w:rPr>
        <w:t xml:space="preserve">. Gene finding in novel genomes. </w:t>
      </w:r>
      <w:r w:rsidRPr="00C94EEF">
        <w:rPr>
          <w:rFonts w:eastAsiaTheme="majorEastAsia"/>
          <w:i/>
          <w:iCs/>
        </w:rPr>
        <w:t>BMC Bioinformatics</w:t>
      </w:r>
      <w:r>
        <w:rPr>
          <w:rFonts w:eastAsiaTheme="majorEastAsia"/>
          <w:i/>
          <w:iCs/>
        </w:rPr>
        <w:t xml:space="preserve">, </w:t>
      </w:r>
      <w:r w:rsidRPr="00FF54E7">
        <w:rPr>
          <w:rFonts w:eastAsiaTheme="majorEastAsia"/>
          <w:iCs/>
        </w:rPr>
        <w:t>5</w:t>
      </w:r>
      <w:r>
        <w:rPr>
          <w:rFonts w:eastAsiaTheme="majorEastAsia"/>
          <w:iCs/>
        </w:rPr>
        <w:t>(1</w:t>
      </w:r>
      <w:proofErr w:type="gramStart"/>
      <w:r>
        <w:rPr>
          <w:rFonts w:eastAsiaTheme="majorEastAsia"/>
          <w:iCs/>
        </w:rPr>
        <w:t xml:space="preserve">), </w:t>
      </w:r>
      <w:r w:rsidRPr="00C94EEF">
        <w:rPr>
          <w:rFonts w:eastAsiaTheme="majorEastAsia"/>
        </w:rPr>
        <w:t xml:space="preserve"> </w:t>
      </w:r>
      <w:r w:rsidRPr="00C94EEF">
        <w:t>https://doi.org/10.1186/1471-2105-5-59</w:t>
      </w:r>
      <w:proofErr w:type="gramEnd"/>
      <w:r w:rsidRPr="00C94EEF">
        <w:t>.</w:t>
      </w:r>
    </w:p>
    <w:p w14:paraId="3421B8DF" w14:textId="77777777" w:rsidR="00EA2E17" w:rsidRPr="00C94EEF" w:rsidRDefault="00EA2E17" w:rsidP="0010093F">
      <w:pPr>
        <w:suppressLineNumbers/>
      </w:pPr>
      <w:r w:rsidRPr="00C94EEF">
        <w:t>Körner</w:t>
      </w:r>
      <w:r>
        <w:t>,</w:t>
      </w:r>
      <w:r w:rsidRPr="00C94EEF">
        <w:t xml:space="preserve"> C</w:t>
      </w:r>
      <w:r>
        <w:t>.</w:t>
      </w:r>
      <w:r w:rsidRPr="00C94EEF">
        <w:t>,</w:t>
      </w:r>
      <w:r>
        <w:t xml:space="preserve"> &amp;</w:t>
      </w:r>
      <w:r w:rsidRPr="00C94EEF">
        <w:t xml:space="preserve"> Miglietta</w:t>
      </w:r>
      <w:r>
        <w:t>,</w:t>
      </w:r>
      <w:r w:rsidRPr="00C94EEF">
        <w:t xml:space="preserve"> F. </w:t>
      </w:r>
      <w:r>
        <w:t>(</w:t>
      </w:r>
      <w:r w:rsidRPr="00C94EEF">
        <w:t>1994</w:t>
      </w:r>
      <w:r>
        <w:t>)</w:t>
      </w:r>
      <w:r w:rsidRPr="00C94EEF">
        <w:t xml:space="preserve">. Long term effects of naturally </w:t>
      </w:r>
      <w:r w:rsidRPr="00C94EEF">
        <w:rPr>
          <w:lang w:eastAsia="en-GB"/>
        </w:rPr>
        <w:t xml:space="preserve">elevated </w:t>
      </w:r>
      <w:r w:rsidRPr="00C94EEF">
        <w:rPr>
          <w:rFonts w:eastAsiaTheme="majorEastAsia"/>
        </w:rPr>
        <w:t>CO</w:t>
      </w:r>
      <w:r w:rsidRPr="00C94EEF">
        <w:rPr>
          <w:rFonts w:eastAsiaTheme="majorEastAsia"/>
          <w:vertAlign w:val="subscript"/>
        </w:rPr>
        <w:t>2</w:t>
      </w:r>
      <w:r w:rsidRPr="00C94EEF">
        <w:t xml:space="preserve"> on Mediterranean grassland and forest trees. </w:t>
      </w:r>
      <w:r w:rsidRPr="00C94EEF">
        <w:rPr>
          <w:i/>
          <w:iCs/>
        </w:rPr>
        <w:t>Oecologia</w:t>
      </w:r>
      <w:r>
        <w:rPr>
          <w:i/>
          <w:iCs/>
        </w:rPr>
        <w:t>,</w:t>
      </w:r>
      <w:r w:rsidRPr="00C94EEF">
        <w:t xml:space="preserve"> </w:t>
      </w:r>
      <w:r>
        <w:rPr>
          <w:bCs/>
          <w:i/>
        </w:rPr>
        <w:t>99</w:t>
      </w:r>
      <w:r>
        <w:rPr>
          <w:bCs/>
        </w:rPr>
        <w:t xml:space="preserve">(3), </w:t>
      </w:r>
      <w:r w:rsidRPr="00C94EEF">
        <w:t>343-351.</w:t>
      </w:r>
    </w:p>
    <w:p w14:paraId="72B69344" w14:textId="04B0CC79" w:rsidR="00EA2E17" w:rsidRDefault="00EA2E17" w:rsidP="0010093F">
      <w:pPr>
        <w:suppressLineNumbers/>
        <w:rPr>
          <w:rFonts w:eastAsiaTheme="majorEastAsia"/>
        </w:rPr>
      </w:pPr>
      <w:r w:rsidRPr="00C94EEF">
        <w:rPr>
          <w:rFonts w:eastAsiaTheme="majorEastAsia"/>
        </w:rPr>
        <w:t>Krueger</w:t>
      </w:r>
      <w:r>
        <w:rPr>
          <w:rFonts w:eastAsiaTheme="majorEastAsia"/>
        </w:rPr>
        <w:t>,</w:t>
      </w:r>
      <w:r w:rsidRPr="00C94EEF">
        <w:rPr>
          <w:rFonts w:eastAsiaTheme="majorEastAsia"/>
        </w:rPr>
        <w:t xml:space="preserve"> F</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Andrews</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 xml:space="preserve">R. </w:t>
      </w:r>
      <w:r>
        <w:rPr>
          <w:rFonts w:eastAsiaTheme="majorEastAsia"/>
        </w:rPr>
        <w:t>(</w:t>
      </w:r>
      <w:r w:rsidRPr="00C94EEF">
        <w:rPr>
          <w:rFonts w:eastAsiaTheme="majorEastAsia"/>
        </w:rPr>
        <w:t>2011</w:t>
      </w:r>
      <w:r>
        <w:rPr>
          <w:rFonts w:eastAsiaTheme="majorEastAsia"/>
        </w:rPr>
        <w:t>)</w:t>
      </w:r>
      <w:r w:rsidRPr="00C94EEF">
        <w:rPr>
          <w:rFonts w:eastAsiaTheme="majorEastAsia"/>
        </w:rPr>
        <w:t xml:space="preserve">. Bismark: a flexible aligner and methylation caller for Bisulfite-Seq applications. </w:t>
      </w:r>
      <w:r w:rsidRPr="00C94EEF">
        <w:rPr>
          <w:rFonts w:eastAsiaTheme="majorEastAsia"/>
          <w:i/>
          <w:iCs/>
        </w:rPr>
        <w:t>Bioinformatics</w:t>
      </w:r>
      <w:r>
        <w:rPr>
          <w:rFonts w:eastAsiaTheme="majorEastAsia"/>
          <w:i/>
          <w:iCs/>
        </w:rPr>
        <w:t>, 27</w:t>
      </w:r>
      <w:r>
        <w:rPr>
          <w:rFonts w:eastAsiaTheme="majorEastAsia"/>
          <w:iCs/>
        </w:rPr>
        <w:t xml:space="preserve">(11), </w:t>
      </w:r>
      <w:r w:rsidRPr="00C94EEF">
        <w:rPr>
          <w:rFonts w:eastAsiaTheme="majorEastAsia"/>
        </w:rPr>
        <w:t>1571-1572.</w:t>
      </w:r>
    </w:p>
    <w:p w14:paraId="5275B696" w14:textId="0016331C" w:rsidR="0010093F" w:rsidRDefault="00EA2E17" w:rsidP="0010093F">
      <w:pPr>
        <w:suppressLineNumbers/>
        <w:rPr>
          <w:rFonts w:eastAsiaTheme="majorEastAsia"/>
        </w:rPr>
      </w:pPr>
      <w:r w:rsidRPr="00EA2E17">
        <w:rPr>
          <w:rStyle w:val="author"/>
        </w:rPr>
        <w:t>Lämke J</w:t>
      </w:r>
      <w:r w:rsidRPr="00EA2E17">
        <w:rPr>
          <w:rStyle w:val="HTMLCite"/>
        </w:rPr>
        <w:t>,</w:t>
      </w:r>
      <w:r w:rsidR="00321E2D">
        <w:rPr>
          <w:rStyle w:val="HTMLCite"/>
        </w:rPr>
        <w:t xml:space="preserve"> </w:t>
      </w:r>
      <w:r w:rsidR="00321E2D">
        <w:rPr>
          <w:rStyle w:val="HTMLCite"/>
          <w:i w:val="0"/>
          <w:iCs w:val="0"/>
        </w:rPr>
        <w:t>&amp;</w:t>
      </w:r>
      <w:r w:rsidRPr="00EA2E17">
        <w:rPr>
          <w:rStyle w:val="HTMLCite"/>
        </w:rPr>
        <w:t xml:space="preserve"> </w:t>
      </w:r>
      <w:r w:rsidRPr="00EA2E17">
        <w:rPr>
          <w:rStyle w:val="author"/>
        </w:rPr>
        <w:t>Bäurle I</w:t>
      </w:r>
      <w:r w:rsidRPr="00EA2E17">
        <w:rPr>
          <w:rStyle w:val="HTMLCite"/>
        </w:rPr>
        <w:t xml:space="preserve">. </w:t>
      </w:r>
      <w:r w:rsidR="00321E2D">
        <w:rPr>
          <w:rStyle w:val="HTMLCite"/>
          <w:i w:val="0"/>
          <w:iCs w:val="0"/>
        </w:rPr>
        <w:t>(</w:t>
      </w:r>
      <w:r w:rsidRPr="00EA2E17">
        <w:rPr>
          <w:rStyle w:val="pubyear"/>
        </w:rPr>
        <w:t>2017</w:t>
      </w:r>
      <w:r w:rsidR="00321E2D">
        <w:rPr>
          <w:rStyle w:val="pubyear"/>
        </w:rPr>
        <w:t>)</w:t>
      </w:r>
      <w:r w:rsidRPr="00EA2E17">
        <w:rPr>
          <w:rStyle w:val="HTMLCite"/>
        </w:rPr>
        <w:t xml:space="preserve">. </w:t>
      </w:r>
      <w:r w:rsidRPr="00EA2E17">
        <w:rPr>
          <w:rStyle w:val="articletitle"/>
        </w:rPr>
        <w:t>Epigenetic and chromatin‐based mechanisms in environmental stress adaptation and stress memory in plants</w:t>
      </w:r>
      <w:r w:rsidRPr="00EA2E17">
        <w:rPr>
          <w:rStyle w:val="HTMLCite"/>
        </w:rPr>
        <w:t>.</w:t>
      </w:r>
      <w:r w:rsidRPr="00200B23">
        <w:rPr>
          <w:rStyle w:val="HTMLCite"/>
        </w:rPr>
        <w:t xml:space="preserve"> </w:t>
      </w:r>
      <w:r w:rsidRPr="00200B23">
        <w:rPr>
          <w:rStyle w:val="journaltitle"/>
          <w:i/>
          <w:iCs/>
        </w:rPr>
        <w:t>Genome Biology</w:t>
      </w:r>
      <w:r w:rsidR="0010093F" w:rsidRPr="00321E2D">
        <w:rPr>
          <w:rStyle w:val="journaltitle"/>
          <w:i/>
          <w:iCs/>
        </w:rPr>
        <w:t>,</w:t>
      </w:r>
      <w:r w:rsidRPr="00321E2D">
        <w:rPr>
          <w:rStyle w:val="HTMLCite"/>
          <w:i w:val="0"/>
          <w:iCs w:val="0"/>
        </w:rPr>
        <w:t xml:space="preserve"> </w:t>
      </w:r>
      <w:r w:rsidRPr="00321E2D">
        <w:rPr>
          <w:rStyle w:val="vol"/>
          <w:i/>
          <w:iCs/>
        </w:rPr>
        <w:t>18</w:t>
      </w:r>
      <w:r w:rsidR="0010093F" w:rsidRPr="00321E2D">
        <w:rPr>
          <w:rStyle w:val="vol"/>
          <w:i/>
          <w:iCs/>
        </w:rPr>
        <w:t>(</w:t>
      </w:r>
      <w:r w:rsidRPr="00321E2D">
        <w:rPr>
          <w:i/>
          <w:iCs/>
        </w:rPr>
        <w:t>124</w:t>
      </w:r>
      <w:r w:rsidR="0010093F" w:rsidRPr="00321E2D">
        <w:rPr>
          <w:i/>
          <w:iCs/>
        </w:rPr>
        <w:t>)</w:t>
      </w:r>
      <w:r w:rsidR="0010093F">
        <w:t>.</w:t>
      </w:r>
      <w:r w:rsidRPr="00C94EEF">
        <w:rPr>
          <w:rFonts w:eastAsiaTheme="majorEastAsia"/>
        </w:rPr>
        <w:t xml:space="preserve"> </w:t>
      </w:r>
    </w:p>
    <w:p w14:paraId="613C92BC" w14:textId="4BE605B4" w:rsidR="00EA2E17" w:rsidRPr="00C94EEF" w:rsidRDefault="00EA2E17" w:rsidP="0010093F">
      <w:pPr>
        <w:suppressLineNumbers/>
        <w:rPr>
          <w:rFonts w:eastAsiaTheme="majorEastAsia"/>
        </w:rPr>
      </w:pPr>
      <w:r w:rsidRPr="00C94EEF">
        <w:rPr>
          <w:rFonts w:eastAsiaTheme="majorEastAsia"/>
        </w:rPr>
        <w:t>Langmead</w:t>
      </w:r>
      <w:r>
        <w:rPr>
          <w:rFonts w:eastAsiaTheme="majorEastAsia"/>
        </w:rPr>
        <w:t>,</w:t>
      </w:r>
      <w:r w:rsidRPr="00C94EEF">
        <w:rPr>
          <w:rFonts w:eastAsiaTheme="majorEastAsia"/>
        </w:rPr>
        <w:t xml:space="preserve"> B</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Salzberg</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 xml:space="preserve">L. </w:t>
      </w:r>
      <w:r>
        <w:rPr>
          <w:rFonts w:eastAsiaTheme="majorEastAsia"/>
        </w:rPr>
        <w:t>(</w:t>
      </w:r>
      <w:r w:rsidRPr="00C94EEF">
        <w:rPr>
          <w:rFonts w:eastAsiaTheme="majorEastAsia"/>
        </w:rPr>
        <w:t>2012</w:t>
      </w:r>
      <w:r>
        <w:rPr>
          <w:rFonts w:eastAsiaTheme="majorEastAsia"/>
        </w:rPr>
        <w:t>)</w:t>
      </w:r>
      <w:r w:rsidRPr="00C94EEF">
        <w:rPr>
          <w:rFonts w:eastAsiaTheme="majorEastAsia"/>
        </w:rPr>
        <w:t xml:space="preserve">. Fast gapped-read alignment with Bowtie 2. </w:t>
      </w:r>
      <w:r w:rsidRPr="00C94EEF">
        <w:rPr>
          <w:rFonts w:eastAsiaTheme="majorEastAsia"/>
          <w:i/>
          <w:iCs/>
        </w:rPr>
        <w:t>Nature Methods</w:t>
      </w:r>
      <w:r>
        <w:rPr>
          <w:rFonts w:eastAsiaTheme="majorEastAsia"/>
        </w:rPr>
        <w:t xml:space="preserve">, </w:t>
      </w:r>
      <w:r>
        <w:rPr>
          <w:rFonts w:eastAsiaTheme="majorEastAsia"/>
          <w:i/>
        </w:rPr>
        <w:t>9</w:t>
      </w:r>
      <w:r>
        <w:rPr>
          <w:rFonts w:eastAsiaTheme="majorEastAsia"/>
        </w:rPr>
        <w:t xml:space="preserve">(4), </w:t>
      </w:r>
      <w:r w:rsidRPr="00C94EEF">
        <w:rPr>
          <w:rFonts w:eastAsiaTheme="majorEastAsia"/>
        </w:rPr>
        <w:t xml:space="preserve">357–359. </w:t>
      </w:r>
    </w:p>
    <w:p w14:paraId="6BD61A06" w14:textId="77777777" w:rsidR="00EA2E17" w:rsidRPr="00C94EEF" w:rsidRDefault="00EA2E17" w:rsidP="0010093F">
      <w:pPr>
        <w:suppressLineNumbers/>
      </w:pPr>
      <w:r w:rsidRPr="00C94EEF">
        <w:t>Lawrence</w:t>
      </w:r>
      <w:r>
        <w:t>,</w:t>
      </w:r>
      <w:r w:rsidRPr="00C94EEF">
        <w:t xml:space="preserve"> M</w:t>
      </w:r>
      <w:r>
        <w:t>.</w:t>
      </w:r>
      <w:r w:rsidRPr="00C94EEF">
        <w:t>, Huber</w:t>
      </w:r>
      <w:r>
        <w:t>,</w:t>
      </w:r>
      <w:r w:rsidRPr="00C94EEF">
        <w:t xml:space="preserve"> W</w:t>
      </w:r>
      <w:r>
        <w:t>.</w:t>
      </w:r>
      <w:r w:rsidRPr="00C94EEF">
        <w:t>, Pages</w:t>
      </w:r>
      <w:r>
        <w:t>,</w:t>
      </w:r>
      <w:r w:rsidRPr="00C94EEF">
        <w:t xml:space="preserve"> H</w:t>
      </w:r>
      <w:r>
        <w:t>.</w:t>
      </w:r>
      <w:r w:rsidRPr="00C94EEF">
        <w:t>, Aboyoun</w:t>
      </w:r>
      <w:r>
        <w:t>,</w:t>
      </w:r>
      <w:r w:rsidRPr="00C94EEF">
        <w:t xml:space="preserve"> P</w:t>
      </w:r>
      <w:r>
        <w:t>.</w:t>
      </w:r>
      <w:r w:rsidRPr="00C94EEF">
        <w:t>, Carlson</w:t>
      </w:r>
      <w:r>
        <w:t>,</w:t>
      </w:r>
      <w:r w:rsidRPr="00C94EEF">
        <w:t xml:space="preserve"> M</w:t>
      </w:r>
      <w:r>
        <w:t>.</w:t>
      </w:r>
      <w:r w:rsidRPr="00C94EEF">
        <w:t>, Gentleman</w:t>
      </w:r>
      <w:r>
        <w:t>,</w:t>
      </w:r>
      <w:r w:rsidRPr="00C94EEF">
        <w:t xml:space="preserve"> R</w:t>
      </w:r>
      <w:r>
        <w:t>.</w:t>
      </w:r>
      <w:r w:rsidRPr="00C94EEF">
        <w:t>, Morgan</w:t>
      </w:r>
      <w:r>
        <w:t>,</w:t>
      </w:r>
      <w:r w:rsidRPr="00C94EEF">
        <w:t xml:space="preserve"> M</w:t>
      </w:r>
      <w:r>
        <w:t xml:space="preserve">. </w:t>
      </w:r>
      <w:r w:rsidRPr="00C94EEF">
        <w:t>T</w:t>
      </w:r>
      <w:r>
        <w:t>.</w:t>
      </w:r>
      <w:r w:rsidRPr="00C94EEF">
        <w:t xml:space="preserve">, </w:t>
      </w:r>
      <w:r>
        <w:t xml:space="preserve">&amp; </w:t>
      </w:r>
      <w:r w:rsidRPr="00C94EEF">
        <w:t>Carey</w:t>
      </w:r>
      <w:r>
        <w:t>,</w:t>
      </w:r>
      <w:r w:rsidRPr="00C94EEF">
        <w:t xml:space="preserve"> V</w:t>
      </w:r>
      <w:r>
        <w:t xml:space="preserve">. </w:t>
      </w:r>
      <w:r w:rsidRPr="00C94EEF">
        <w:t xml:space="preserve">J. </w:t>
      </w:r>
      <w:r>
        <w:t>(</w:t>
      </w:r>
      <w:r w:rsidRPr="00C94EEF">
        <w:t>2013</w:t>
      </w:r>
      <w:r>
        <w:t>)</w:t>
      </w:r>
      <w:r w:rsidRPr="00C94EEF">
        <w:t xml:space="preserve">. Software for computing and annotating genomic ranges. </w:t>
      </w:r>
      <w:r w:rsidRPr="00C94EEF">
        <w:rPr>
          <w:i/>
          <w:iCs/>
        </w:rPr>
        <w:t>PLoS computational biology</w:t>
      </w:r>
      <w:r>
        <w:t xml:space="preserve">, </w:t>
      </w:r>
      <w:r>
        <w:rPr>
          <w:i/>
        </w:rPr>
        <w:t>9</w:t>
      </w:r>
      <w:r>
        <w:t xml:space="preserve">(8), </w:t>
      </w:r>
      <w:r w:rsidRPr="00C94EEF">
        <w:t xml:space="preserve">e1003118. </w:t>
      </w:r>
    </w:p>
    <w:p w14:paraId="0FB14F52" w14:textId="77777777" w:rsidR="00EA2E17" w:rsidRPr="00C94EEF" w:rsidRDefault="00EA2E17" w:rsidP="0010093F">
      <w:pPr>
        <w:suppressLineNumbers/>
      </w:pPr>
      <w:r w:rsidRPr="00C94EEF">
        <w:t>Li</w:t>
      </w:r>
      <w:r>
        <w:t>,</w:t>
      </w:r>
      <w:r w:rsidRPr="00C94EEF">
        <w:t xml:space="preserve"> H. </w:t>
      </w:r>
      <w:r>
        <w:t>(</w:t>
      </w:r>
      <w:r w:rsidRPr="00C94EEF">
        <w:t>2016</w:t>
      </w:r>
      <w:r>
        <w:t>)</w:t>
      </w:r>
      <w:r w:rsidRPr="00C94EEF">
        <w:t xml:space="preserve">. seqtk: A fast and lightweight tool for processing sequences. GitHub </w:t>
      </w:r>
      <w:proofErr w:type="gramStart"/>
      <w:r w:rsidRPr="00C94EEF">
        <w:t xml:space="preserve">repository,   </w:t>
      </w:r>
      <w:proofErr w:type="gramEnd"/>
      <w:r w:rsidRPr="00C94EEF">
        <w:t>https://github.com/lh3/seqtk.</w:t>
      </w:r>
    </w:p>
    <w:p w14:paraId="203CA913" w14:textId="77777777" w:rsidR="00EA2E17" w:rsidRPr="00C94EEF" w:rsidRDefault="00EA2E17" w:rsidP="0010093F">
      <w:pPr>
        <w:suppressLineNumbers/>
        <w:rPr>
          <w:rFonts w:eastAsiaTheme="majorEastAsia"/>
        </w:rPr>
      </w:pPr>
      <w:r w:rsidRPr="00C94EEF">
        <w:rPr>
          <w:rFonts w:eastAsiaTheme="majorEastAsia"/>
        </w:rPr>
        <w:t>Lohse</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 Drechsel</w:t>
      </w:r>
      <w:r>
        <w:rPr>
          <w:rFonts w:eastAsiaTheme="majorEastAsia"/>
        </w:rPr>
        <w:t>,</w:t>
      </w:r>
      <w:r w:rsidRPr="00C94EEF">
        <w:rPr>
          <w:rFonts w:eastAsiaTheme="majorEastAsia"/>
        </w:rPr>
        <w:t xml:space="preserve"> O</w:t>
      </w:r>
      <w:r>
        <w:rPr>
          <w:rFonts w:eastAsiaTheme="majorEastAsia"/>
        </w:rPr>
        <w:t>.</w:t>
      </w:r>
      <w:r w:rsidRPr="00C94EEF">
        <w:rPr>
          <w:rFonts w:eastAsiaTheme="majorEastAsia"/>
        </w:rPr>
        <w:t>, Kahlau</w:t>
      </w:r>
      <w:r>
        <w:rPr>
          <w:rFonts w:eastAsiaTheme="majorEastAsia"/>
        </w:rPr>
        <w:t>,</w:t>
      </w:r>
      <w:r w:rsidRPr="00C94EEF">
        <w:rPr>
          <w:rFonts w:eastAsiaTheme="majorEastAsia"/>
        </w:rPr>
        <w:t xml:space="preserve"> S</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Bock</w:t>
      </w:r>
      <w:r>
        <w:rPr>
          <w:rFonts w:eastAsiaTheme="majorEastAsia"/>
        </w:rPr>
        <w:t>,</w:t>
      </w:r>
      <w:r w:rsidRPr="00C94EEF">
        <w:rPr>
          <w:rFonts w:eastAsiaTheme="majorEastAsia"/>
        </w:rPr>
        <w:t xml:space="preserve"> R. </w:t>
      </w:r>
      <w:r>
        <w:rPr>
          <w:rFonts w:eastAsiaTheme="majorEastAsia"/>
        </w:rPr>
        <w:t>(</w:t>
      </w:r>
      <w:r w:rsidRPr="00C94EEF">
        <w:rPr>
          <w:rFonts w:eastAsiaTheme="majorEastAsia"/>
        </w:rPr>
        <w:t>2013</w:t>
      </w:r>
      <w:r>
        <w:rPr>
          <w:rFonts w:eastAsiaTheme="majorEastAsia"/>
        </w:rPr>
        <w:t>)</w:t>
      </w:r>
      <w:r w:rsidRPr="00C94EEF">
        <w:rPr>
          <w:rFonts w:eastAsiaTheme="majorEastAsia"/>
        </w:rPr>
        <w:t xml:space="preserve">. OrganellarGenomeDRAW - a suite of tools for generating physical maps of plastid and mitochondrial genomes and visualizing expression data sets. </w:t>
      </w:r>
      <w:r w:rsidRPr="00C94EEF">
        <w:rPr>
          <w:rFonts w:eastAsiaTheme="majorEastAsia"/>
          <w:i/>
          <w:iCs/>
        </w:rPr>
        <w:t>Nucleic Acids Research</w:t>
      </w:r>
      <w:r>
        <w:rPr>
          <w:rFonts w:eastAsiaTheme="majorEastAsia"/>
          <w:i/>
          <w:iCs/>
        </w:rPr>
        <w:t>, 41</w:t>
      </w:r>
      <w:r>
        <w:rPr>
          <w:rFonts w:eastAsiaTheme="majorEastAsia"/>
          <w:iCs/>
        </w:rPr>
        <w:t xml:space="preserve">(1), </w:t>
      </w:r>
      <w:r w:rsidRPr="00C94EEF">
        <w:rPr>
          <w:rFonts w:eastAsiaTheme="majorEastAsia"/>
        </w:rPr>
        <w:t>575-581.</w:t>
      </w:r>
    </w:p>
    <w:p w14:paraId="522EFECA" w14:textId="77777777" w:rsidR="00EA2E17" w:rsidRPr="00C94EEF" w:rsidRDefault="00EA2E17" w:rsidP="0010093F">
      <w:pPr>
        <w:suppressLineNumbers/>
        <w:rPr>
          <w:rFonts w:eastAsiaTheme="majorEastAsia"/>
          <w:i/>
        </w:rPr>
      </w:pPr>
      <w:r w:rsidRPr="00C94EEF">
        <w:rPr>
          <w:rFonts w:eastAsiaTheme="majorEastAsia"/>
        </w:rPr>
        <w:t>Loladze</w:t>
      </w:r>
      <w:r>
        <w:rPr>
          <w:rFonts w:eastAsiaTheme="majorEastAsia"/>
        </w:rPr>
        <w:t>,</w:t>
      </w:r>
      <w:r w:rsidRPr="00C94EEF">
        <w:rPr>
          <w:rFonts w:eastAsiaTheme="majorEastAsia"/>
        </w:rPr>
        <w:t xml:space="preserve"> I</w:t>
      </w:r>
      <w:r>
        <w:rPr>
          <w:rFonts w:eastAsiaTheme="majorEastAsia"/>
        </w:rPr>
        <w:t>.</w:t>
      </w:r>
      <w:r w:rsidRPr="00C94EEF">
        <w:rPr>
          <w:rFonts w:eastAsiaTheme="majorEastAsia"/>
        </w:rPr>
        <w:t>, Nolan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M</w:t>
      </w:r>
      <w:r>
        <w:rPr>
          <w:rFonts w:eastAsiaTheme="majorEastAsia"/>
        </w:rPr>
        <w:t>.</w:t>
      </w:r>
      <w:r w:rsidRPr="00C94EEF">
        <w:rPr>
          <w:rFonts w:eastAsiaTheme="majorEastAsia"/>
        </w:rPr>
        <w:t>, Ziska</w:t>
      </w:r>
      <w:r>
        <w:rPr>
          <w:rFonts w:eastAsiaTheme="majorEastAsia"/>
        </w:rPr>
        <w:t>,</w:t>
      </w:r>
      <w:r w:rsidRPr="00C94EEF">
        <w:rPr>
          <w:rFonts w:eastAsiaTheme="majorEastAsia"/>
        </w:rPr>
        <w:t xml:space="preserve"> L</w:t>
      </w:r>
      <w:r>
        <w:rPr>
          <w:rFonts w:eastAsiaTheme="majorEastAsia"/>
        </w:rPr>
        <w:t xml:space="preserve">. </w:t>
      </w:r>
      <w:r w:rsidRPr="00C94EEF">
        <w:rPr>
          <w:rFonts w:eastAsiaTheme="majorEastAsia"/>
        </w:rPr>
        <w:t>H</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Knobbe</w:t>
      </w:r>
      <w:r>
        <w:rPr>
          <w:rFonts w:eastAsiaTheme="majorEastAsia"/>
        </w:rPr>
        <w:t>,</w:t>
      </w:r>
      <w:r w:rsidRPr="00C94EEF">
        <w:rPr>
          <w:rFonts w:eastAsiaTheme="majorEastAsia"/>
        </w:rPr>
        <w:t xml:space="preserve"> A</w:t>
      </w:r>
      <w:r>
        <w:rPr>
          <w:rFonts w:eastAsiaTheme="majorEastAsia"/>
        </w:rPr>
        <w:t xml:space="preserve">. </w:t>
      </w:r>
      <w:r w:rsidRPr="00C94EEF">
        <w:rPr>
          <w:rFonts w:eastAsiaTheme="majorEastAsia"/>
        </w:rPr>
        <w:t xml:space="preserve">R. </w:t>
      </w:r>
      <w:r>
        <w:rPr>
          <w:rFonts w:eastAsiaTheme="majorEastAsia"/>
        </w:rPr>
        <w:t>(</w:t>
      </w:r>
      <w:r w:rsidRPr="00C94EEF">
        <w:rPr>
          <w:rFonts w:eastAsiaTheme="majorEastAsia"/>
        </w:rPr>
        <w:t>2019</w:t>
      </w:r>
      <w:r>
        <w:rPr>
          <w:rFonts w:eastAsiaTheme="majorEastAsia"/>
        </w:rPr>
        <w:t>)</w:t>
      </w:r>
      <w:r w:rsidRPr="00C94EEF">
        <w:rPr>
          <w:rFonts w:eastAsiaTheme="majorEastAsia"/>
        </w:rPr>
        <w:t>. Rising atmospheric CO</w:t>
      </w:r>
      <w:r w:rsidRPr="00FF54E7">
        <w:rPr>
          <w:rFonts w:eastAsiaTheme="majorEastAsia"/>
          <w:vertAlign w:val="subscript"/>
        </w:rPr>
        <w:t>2</w:t>
      </w:r>
      <w:r w:rsidRPr="00C94EEF">
        <w:rPr>
          <w:rFonts w:eastAsiaTheme="majorEastAsia"/>
        </w:rPr>
        <w:t xml:space="preserve"> lowers concentrations of plant carotenoids essential to human health: a meta-analysis. </w:t>
      </w:r>
      <w:r w:rsidRPr="00C94EEF">
        <w:rPr>
          <w:rFonts w:eastAsiaTheme="majorEastAsia"/>
          <w:i/>
        </w:rPr>
        <w:t>Molecular nutrition &amp; food rese</w:t>
      </w:r>
      <w:r>
        <w:rPr>
          <w:rFonts w:eastAsiaTheme="majorEastAsia"/>
          <w:i/>
        </w:rPr>
        <w:t>arch, 63</w:t>
      </w:r>
      <w:r>
        <w:rPr>
          <w:rFonts w:eastAsiaTheme="majorEastAsia"/>
        </w:rPr>
        <w:t xml:space="preserve">(15), </w:t>
      </w:r>
      <w:r w:rsidRPr="00C94EEF">
        <w:rPr>
          <w:rFonts w:eastAsiaTheme="majorEastAsia"/>
        </w:rPr>
        <w:t>1801047.</w:t>
      </w:r>
      <w:r w:rsidRPr="00C94EEF">
        <w:rPr>
          <w:rFonts w:eastAsiaTheme="majorEastAsia"/>
          <w:i/>
        </w:rPr>
        <w:t xml:space="preserve"> </w:t>
      </w:r>
    </w:p>
    <w:p w14:paraId="6FF170C2" w14:textId="77777777" w:rsidR="00EA2E17" w:rsidRPr="00C94EEF" w:rsidRDefault="00EA2E17" w:rsidP="0010093F">
      <w:pPr>
        <w:suppressLineNumbers/>
      </w:pPr>
      <w:r w:rsidRPr="00C94EEF">
        <w:t>Luo</w:t>
      </w:r>
      <w:r>
        <w:t>,</w:t>
      </w:r>
      <w:r w:rsidRPr="00C94EEF">
        <w:t xml:space="preserve"> R</w:t>
      </w:r>
      <w:r>
        <w:t>.</w:t>
      </w:r>
      <w:r w:rsidRPr="00C94EEF">
        <w:t>, Liu</w:t>
      </w:r>
      <w:r>
        <w:t>,</w:t>
      </w:r>
      <w:r w:rsidRPr="00C94EEF">
        <w:t xml:space="preserve"> B</w:t>
      </w:r>
      <w:r>
        <w:t>.</w:t>
      </w:r>
      <w:r w:rsidRPr="00C94EEF">
        <w:t>, Xie</w:t>
      </w:r>
      <w:r>
        <w:t>,</w:t>
      </w:r>
      <w:r w:rsidRPr="00C94EEF">
        <w:t xml:space="preserve"> Y</w:t>
      </w:r>
      <w:r>
        <w:t>.</w:t>
      </w:r>
      <w:r w:rsidRPr="00C94EEF">
        <w:t>, Li</w:t>
      </w:r>
      <w:r>
        <w:t>,</w:t>
      </w:r>
      <w:r w:rsidRPr="00C94EEF">
        <w:t xml:space="preserve"> Z</w:t>
      </w:r>
      <w:r>
        <w:t>.</w:t>
      </w:r>
      <w:r w:rsidRPr="00C94EEF">
        <w:t>, Huang</w:t>
      </w:r>
      <w:r>
        <w:t>,</w:t>
      </w:r>
      <w:r w:rsidRPr="00C94EEF">
        <w:t xml:space="preserve"> W</w:t>
      </w:r>
      <w:r>
        <w:t>.</w:t>
      </w:r>
      <w:r w:rsidRPr="00C94EEF">
        <w:t>, Yuan</w:t>
      </w:r>
      <w:r>
        <w:t>,</w:t>
      </w:r>
      <w:r w:rsidRPr="00C94EEF">
        <w:t xml:space="preserve"> J</w:t>
      </w:r>
      <w:r>
        <w:t>.</w:t>
      </w:r>
      <w:r w:rsidRPr="00C94EEF">
        <w:t>, He</w:t>
      </w:r>
      <w:r>
        <w:t>,</w:t>
      </w:r>
      <w:r w:rsidRPr="00C94EEF">
        <w:t xml:space="preserve"> G</w:t>
      </w:r>
      <w:r>
        <w:t>.</w:t>
      </w:r>
      <w:r w:rsidRPr="00C94EEF">
        <w:t>, Chen</w:t>
      </w:r>
      <w:r>
        <w:t>,</w:t>
      </w:r>
      <w:r w:rsidRPr="00C94EEF">
        <w:t xml:space="preserve"> Y</w:t>
      </w:r>
      <w:r>
        <w:t>.</w:t>
      </w:r>
      <w:r w:rsidRPr="00C94EEF">
        <w:t>, Pan</w:t>
      </w:r>
      <w:r>
        <w:t>,</w:t>
      </w:r>
      <w:r w:rsidRPr="00C94EEF">
        <w:t xml:space="preserve"> Q</w:t>
      </w:r>
      <w:r>
        <w:t>.</w:t>
      </w:r>
      <w:r w:rsidRPr="00C94EEF">
        <w:t>, Liu</w:t>
      </w:r>
      <w:r>
        <w:t>,</w:t>
      </w:r>
      <w:r w:rsidRPr="00C94EEF">
        <w:t xml:space="preserve"> Y</w:t>
      </w:r>
      <w:r>
        <w:t>.</w:t>
      </w:r>
      <w:r w:rsidRPr="00C94EEF">
        <w:t>,</w:t>
      </w:r>
      <w:r>
        <w:t xml:space="preserve"> &amp;</w:t>
      </w:r>
      <w:r w:rsidRPr="00C94EEF">
        <w:t xml:space="preserve"> Tang</w:t>
      </w:r>
      <w:r>
        <w:t>,</w:t>
      </w:r>
      <w:r w:rsidRPr="00C94EEF">
        <w:t xml:space="preserve"> J. </w:t>
      </w:r>
      <w:r>
        <w:t>(</w:t>
      </w:r>
      <w:r w:rsidRPr="00C94EEF">
        <w:t>2012</w:t>
      </w:r>
      <w:r>
        <w:t>)</w:t>
      </w:r>
      <w:r w:rsidRPr="00C94EEF">
        <w:t xml:space="preserve">. SOAPdenovo2: an empirically improved memory-efficient short-read </w:t>
      </w:r>
      <w:r w:rsidRPr="00C94EEF">
        <w:rPr>
          <w:i/>
          <w:iCs/>
        </w:rPr>
        <w:t>de novo</w:t>
      </w:r>
      <w:r w:rsidRPr="00C94EEF">
        <w:t xml:space="preserve"> assembler. </w:t>
      </w:r>
      <w:r w:rsidRPr="00C94EEF">
        <w:rPr>
          <w:i/>
          <w:iCs/>
        </w:rPr>
        <w:t>Gigascience</w:t>
      </w:r>
      <w:r>
        <w:t xml:space="preserve">, </w:t>
      </w:r>
      <w:r>
        <w:rPr>
          <w:i/>
        </w:rPr>
        <w:t>1</w:t>
      </w:r>
      <w:r>
        <w:t>(1),</w:t>
      </w:r>
      <w:r w:rsidRPr="00C94EEF">
        <w:t xml:space="preserve"> doi:10.1186/2047-217X-1-18.</w:t>
      </w:r>
    </w:p>
    <w:p w14:paraId="1C7FB977" w14:textId="77777777" w:rsidR="00EA2E17" w:rsidRPr="00C94EEF" w:rsidRDefault="00EA2E17" w:rsidP="0010093F">
      <w:pPr>
        <w:suppressLineNumbers/>
        <w:rPr>
          <w:rFonts w:eastAsiaTheme="majorEastAsia"/>
        </w:rPr>
      </w:pPr>
      <w:r w:rsidRPr="00C94EEF">
        <w:rPr>
          <w:rFonts w:eastAsiaTheme="majorEastAsia"/>
        </w:rPr>
        <w:t>Lu</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 Wang</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 Chen</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 Shu</w:t>
      </w:r>
      <w:r>
        <w:rPr>
          <w:rFonts w:eastAsiaTheme="majorEastAsia"/>
        </w:rPr>
        <w:t>,</w:t>
      </w:r>
      <w:r w:rsidRPr="00C94EEF">
        <w:rPr>
          <w:rFonts w:eastAsiaTheme="majorEastAsia"/>
        </w:rPr>
        <w:t xml:space="preserve"> N</w:t>
      </w:r>
      <w:r>
        <w:rPr>
          <w:rFonts w:eastAsiaTheme="majorEastAsia"/>
        </w:rPr>
        <w:t>.</w:t>
      </w:r>
      <w:r w:rsidRPr="00C94EEF">
        <w:rPr>
          <w:rFonts w:eastAsiaTheme="majorEastAsia"/>
        </w:rPr>
        <w:t>, Wang</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 Wang</w:t>
      </w:r>
      <w:r>
        <w:rPr>
          <w:rFonts w:eastAsiaTheme="majorEastAsia"/>
        </w:rPr>
        <w:t>,</w:t>
      </w:r>
      <w:r w:rsidRPr="00C94EEF">
        <w:rPr>
          <w:rFonts w:eastAsiaTheme="majorEastAsia"/>
        </w:rPr>
        <w:t xml:space="preserve"> D</w:t>
      </w:r>
      <w:r>
        <w:rPr>
          <w:rFonts w:eastAsiaTheme="majorEastAsia"/>
        </w:rPr>
        <w:t>.</w:t>
      </w:r>
      <w:r w:rsidRPr="00C94EEF">
        <w:rPr>
          <w:rFonts w:eastAsiaTheme="majorEastAsia"/>
        </w:rPr>
        <w:t>, Wang</w:t>
      </w:r>
      <w:r>
        <w:rPr>
          <w:rFonts w:eastAsiaTheme="majorEastAsia"/>
        </w:rPr>
        <w:t>,</w:t>
      </w:r>
      <w:r w:rsidRPr="00C94EEF">
        <w:rPr>
          <w:rFonts w:eastAsiaTheme="majorEastAsia"/>
        </w:rPr>
        <w:t xml:space="preserve"> S</w:t>
      </w:r>
      <w:r>
        <w:rPr>
          <w:rFonts w:eastAsiaTheme="majorEastAsia"/>
        </w:rPr>
        <w:t>.</w:t>
      </w:r>
      <w:r w:rsidRPr="00C94EEF">
        <w:rPr>
          <w:rFonts w:eastAsiaTheme="majorEastAsia"/>
        </w:rPr>
        <w:t>, Fan</w:t>
      </w:r>
      <w:r>
        <w:rPr>
          <w:rFonts w:eastAsiaTheme="majorEastAsia"/>
        </w:rPr>
        <w:t>,</w:t>
      </w:r>
      <w:r w:rsidRPr="00C94EEF">
        <w:rPr>
          <w:rFonts w:eastAsiaTheme="majorEastAsia"/>
        </w:rPr>
        <w:t xml:space="preserve"> W</w:t>
      </w:r>
      <w:r>
        <w:rPr>
          <w:rFonts w:eastAsiaTheme="majorEastAsia"/>
        </w:rPr>
        <w:t>.</w:t>
      </w:r>
      <w:r w:rsidRPr="00C94EEF">
        <w:rPr>
          <w:rFonts w:eastAsiaTheme="majorEastAsia"/>
        </w:rPr>
        <w:t>, Guo</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 Guo</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Ye</w:t>
      </w:r>
      <w:r>
        <w:rPr>
          <w:rFonts w:eastAsiaTheme="majorEastAsia"/>
        </w:rPr>
        <w:t>,</w:t>
      </w:r>
      <w:r w:rsidRPr="00C94EEF">
        <w:rPr>
          <w:rFonts w:eastAsiaTheme="majorEastAsia"/>
        </w:rPr>
        <w:t xml:space="preserve"> W. </w:t>
      </w:r>
      <w:r>
        <w:rPr>
          <w:rFonts w:eastAsiaTheme="majorEastAsia"/>
        </w:rPr>
        <w:t>(</w:t>
      </w:r>
      <w:r w:rsidRPr="00C94EEF">
        <w:rPr>
          <w:rFonts w:eastAsiaTheme="majorEastAsia"/>
        </w:rPr>
        <w:t>2017</w:t>
      </w:r>
      <w:r>
        <w:rPr>
          <w:rFonts w:eastAsiaTheme="majorEastAsia"/>
        </w:rPr>
        <w:t>)</w:t>
      </w:r>
      <w:r w:rsidRPr="00C94EEF">
        <w:rPr>
          <w:rFonts w:eastAsiaTheme="majorEastAsia"/>
        </w:rPr>
        <w:t>. Single-base resolution methylomes of upland cotton (</w:t>
      </w:r>
      <w:r w:rsidRPr="00C94EEF">
        <w:rPr>
          <w:rFonts w:eastAsiaTheme="majorEastAsia"/>
          <w:i/>
          <w:iCs/>
        </w:rPr>
        <w:t>Gossypium hirsutum</w:t>
      </w:r>
      <w:r w:rsidRPr="00C94EEF">
        <w:rPr>
          <w:rFonts w:eastAsiaTheme="majorEastAsia"/>
        </w:rPr>
        <w:t xml:space="preserve"> L.) reveal epigenome modifications in response to drought stress. </w:t>
      </w:r>
      <w:r w:rsidRPr="00C94EEF">
        <w:rPr>
          <w:rFonts w:eastAsiaTheme="majorEastAsia"/>
          <w:i/>
          <w:iCs/>
        </w:rPr>
        <w:t>BMC genomics</w:t>
      </w:r>
      <w:r>
        <w:rPr>
          <w:rFonts w:eastAsiaTheme="majorEastAsia"/>
          <w:i/>
          <w:iCs/>
        </w:rPr>
        <w:t>, 18</w:t>
      </w:r>
      <w:r>
        <w:rPr>
          <w:rFonts w:eastAsiaTheme="majorEastAsia"/>
          <w:iCs/>
        </w:rPr>
        <w:t xml:space="preserve">(1), </w:t>
      </w:r>
      <w:r w:rsidRPr="00C94EEF">
        <w:rPr>
          <w:rFonts w:eastAsiaTheme="majorEastAsia"/>
        </w:rPr>
        <w:t>1-14.</w:t>
      </w:r>
    </w:p>
    <w:p w14:paraId="6AFACECA" w14:textId="26E4FD45" w:rsidR="00EA2E17" w:rsidRDefault="00EA2E17" w:rsidP="0010093F">
      <w:pPr>
        <w:suppressLineNumbers/>
        <w:rPr>
          <w:rFonts w:eastAsiaTheme="majorEastAsia"/>
        </w:rPr>
      </w:pPr>
      <w:r w:rsidRPr="00C94EEF">
        <w:rPr>
          <w:rFonts w:eastAsiaTheme="majorEastAsia"/>
        </w:rPr>
        <w:t>Martin</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 xml:space="preserve">H. </w:t>
      </w:r>
      <w:r>
        <w:rPr>
          <w:rFonts w:eastAsiaTheme="majorEastAsia"/>
        </w:rPr>
        <w:t>(</w:t>
      </w:r>
      <w:r w:rsidRPr="00C94EEF">
        <w:rPr>
          <w:rFonts w:eastAsiaTheme="majorEastAsia"/>
        </w:rPr>
        <w:t>2017</w:t>
      </w:r>
      <w:r>
        <w:rPr>
          <w:rFonts w:eastAsiaTheme="majorEastAsia"/>
        </w:rPr>
        <w:t>)</w:t>
      </w:r>
      <w:r w:rsidRPr="00C94EEF">
        <w:rPr>
          <w:rFonts w:eastAsiaTheme="majorEastAsia"/>
        </w:rPr>
        <w:t xml:space="preserve">. VCF_processing, GitHub repository, </w:t>
      </w:r>
      <w:hyperlink r:id="rId13" w:history="1">
        <w:r w:rsidR="00FD16DA" w:rsidRPr="00E44983">
          <w:rPr>
            <w:rStyle w:val="Hyperlink"/>
            <w:rFonts w:eastAsiaTheme="majorEastAsia"/>
          </w:rPr>
          <w:t>https://github.com/simonhmartin/genomics_general</w:t>
        </w:r>
      </w:hyperlink>
    </w:p>
    <w:p w14:paraId="39D50AD8" w14:textId="77777777" w:rsidR="00FD16DA" w:rsidRPr="00C94EEF" w:rsidRDefault="00FD16DA" w:rsidP="00FD16DA">
      <w:pPr>
        <w:suppressLineNumbers/>
        <w:rPr>
          <w:rFonts w:eastAsiaTheme="majorEastAsia"/>
        </w:rPr>
      </w:pPr>
      <w:r w:rsidRPr="00C94EEF">
        <w:rPr>
          <w:rFonts w:eastAsiaTheme="majorEastAsia"/>
        </w:rPr>
        <w:t>Ma, N., Chen, W., Fan, T., Tian, Y., Zhang, S., Zeng, D., &amp; Li, Y. (2015) Low temperature-induced DNA hypermethylation attenuates expression of RhAG, an AGAMOUS homolog, and increases petal number in rose (</w:t>
      </w:r>
      <w:r w:rsidRPr="00C94EEF">
        <w:rPr>
          <w:rFonts w:eastAsiaTheme="majorEastAsia"/>
          <w:i/>
          <w:iCs/>
        </w:rPr>
        <w:t>Rosa hybrida</w:t>
      </w:r>
      <w:r w:rsidRPr="00C94EEF">
        <w:rPr>
          <w:rFonts w:eastAsiaTheme="majorEastAsia"/>
        </w:rPr>
        <w:t xml:space="preserve">). </w:t>
      </w:r>
      <w:r w:rsidRPr="00C94EEF">
        <w:rPr>
          <w:rFonts w:eastAsiaTheme="majorEastAsia"/>
          <w:i/>
          <w:iCs/>
        </w:rPr>
        <w:t>BMC plant biology</w:t>
      </w:r>
      <w:r w:rsidRPr="00C94EEF">
        <w:rPr>
          <w:rFonts w:eastAsiaTheme="majorEastAsia"/>
        </w:rPr>
        <w:t>,</w:t>
      </w:r>
      <w:r>
        <w:rPr>
          <w:rFonts w:eastAsiaTheme="majorEastAsia"/>
          <w:i/>
        </w:rPr>
        <w:t xml:space="preserve"> 15</w:t>
      </w:r>
      <w:r>
        <w:rPr>
          <w:rFonts w:eastAsiaTheme="majorEastAsia"/>
        </w:rPr>
        <w:t>(1)</w:t>
      </w:r>
      <w:r w:rsidRPr="00C94EEF">
        <w:rPr>
          <w:rFonts w:eastAsiaTheme="majorEastAsia"/>
        </w:rPr>
        <w:t>, doi:</w:t>
      </w:r>
      <w:r w:rsidRPr="00C94EEF">
        <w:t>10.1186/s12870-015-0623-1.</w:t>
      </w:r>
    </w:p>
    <w:p w14:paraId="32DBFCF1" w14:textId="77777777" w:rsidR="00EA2E17" w:rsidRPr="00C94EEF" w:rsidRDefault="00EA2E17" w:rsidP="0010093F">
      <w:pPr>
        <w:suppressLineNumbers/>
        <w:rPr>
          <w:rFonts w:eastAsiaTheme="majorEastAsia"/>
        </w:rPr>
      </w:pPr>
      <w:r w:rsidRPr="00C94EEF">
        <w:rPr>
          <w:rFonts w:eastAsiaTheme="majorEastAsia"/>
        </w:rPr>
        <w:t>McCarthy</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D</w:t>
      </w:r>
      <w:r>
        <w:rPr>
          <w:rFonts w:eastAsiaTheme="majorEastAsia"/>
        </w:rPr>
        <w:t>.</w:t>
      </w:r>
      <w:r w:rsidRPr="00C94EEF">
        <w:rPr>
          <w:rFonts w:eastAsiaTheme="majorEastAsia"/>
        </w:rPr>
        <w:t>, Chen</w:t>
      </w:r>
      <w:r>
        <w:rPr>
          <w:rFonts w:eastAsiaTheme="majorEastAsia"/>
        </w:rPr>
        <w:t>,</w:t>
      </w:r>
      <w:r w:rsidRPr="00C94EEF">
        <w:rPr>
          <w:rFonts w:eastAsiaTheme="majorEastAsia"/>
        </w:rPr>
        <w:t xml:space="preserve"> Y</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Smyth</w:t>
      </w:r>
      <w:r>
        <w:rPr>
          <w:rFonts w:eastAsiaTheme="majorEastAsia"/>
        </w:rPr>
        <w:t>,</w:t>
      </w:r>
      <w:r w:rsidRPr="00C94EEF">
        <w:rPr>
          <w:rFonts w:eastAsiaTheme="majorEastAsia"/>
        </w:rPr>
        <w:t xml:space="preserve"> K</w:t>
      </w:r>
      <w:r>
        <w:rPr>
          <w:rFonts w:eastAsiaTheme="majorEastAsia"/>
        </w:rPr>
        <w:t xml:space="preserve">. </w:t>
      </w:r>
      <w:r w:rsidRPr="00C94EEF">
        <w:rPr>
          <w:rFonts w:eastAsiaTheme="majorEastAsia"/>
        </w:rPr>
        <w:t xml:space="preserve">G. </w:t>
      </w:r>
      <w:r>
        <w:rPr>
          <w:rFonts w:eastAsiaTheme="majorEastAsia"/>
        </w:rPr>
        <w:t>(</w:t>
      </w:r>
      <w:r w:rsidRPr="00C94EEF">
        <w:rPr>
          <w:rFonts w:eastAsiaTheme="majorEastAsia"/>
        </w:rPr>
        <w:t>2012</w:t>
      </w:r>
      <w:r>
        <w:rPr>
          <w:rFonts w:eastAsiaTheme="majorEastAsia"/>
        </w:rPr>
        <w:t>)</w:t>
      </w:r>
      <w:r w:rsidRPr="00C94EEF">
        <w:rPr>
          <w:rFonts w:eastAsiaTheme="majorEastAsia"/>
        </w:rPr>
        <w:t>. Differential expression analysis of multifactor RNA</w:t>
      </w:r>
      <w:r w:rsidRPr="00C94EEF">
        <w:rPr>
          <w:rFonts w:eastAsiaTheme="majorEastAsia"/>
        </w:rPr>
        <w:noBreakHyphen/>
        <w:t xml:space="preserve">Seq experiments with respect to biological variation. </w:t>
      </w:r>
      <w:r w:rsidRPr="00C94EEF">
        <w:rPr>
          <w:rFonts w:eastAsiaTheme="majorEastAsia"/>
          <w:i/>
          <w:iCs/>
        </w:rPr>
        <w:t>Nucleic Acids Research</w:t>
      </w:r>
      <w:r>
        <w:rPr>
          <w:rFonts w:eastAsiaTheme="majorEastAsia"/>
          <w:i/>
          <w:iCs/>
        </w:rPr>
        <w:t>,</w:t>
      </w:r>
      <w:r w:rsidRPr="00C94EEF">
        <w:rPr>
          <w:rFonts w:eastAsiaTheme="majorEastAsia"/>
        </w:rPr>
        <w:t xml:space="preserve"> </w:t>
      </w:r>
      <w:r>
        <w:rPr>
          <w:rFonts w:eastAsiaTheme="majorEastAsia"/>
          <w:i/>
        </w:rPr>
        <w:t>40</w:t>
      </w:r>
      <w:r>
        <w:rPr>
          <w:rFonts w:eastAsiaTheme="majorEastAsia"/>
        </w:rPr>
        <w:t xml:space="preserve">(10), </w:t>
      </w:r>
      <w:r w:rsidRPr="00C94EEF">
        <w:rPr>
          <w:rFonts w:eastAsiaTheme="majorEastAsia"/>
        </w:rPr>
        <w:t>4288-4297.</w:t>
      </w:r>
    </w:p>
    <w:p w14:paraId="1974861C" w14:textId="77777777" w:rsidR="00EA2E17" w:rsidRPr="00C94EEF" w:rsidRDefault="00EA2E17" w:rsidP="0010093F">
      <w:pPr>
        <w:suppressLineNumbers/>
        <w:rPr>
          <w:rFonts w:eastAsiaTheme="majorEastAsia"/>
        </w:rPr>
      </w:pPr>
      <w:r w:rsidRPr="00C94EEF">
        <w:rPr>
          <w:rFonts w:eastAsiaTheme="majorEastAsia"/>
        </w:rPr>
        <w:t>Mi</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Muruganujan</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Thomas</w:t>
      </w:r>
      <w:r>
        <w:rPr>
          <w:rFonts w:eastAsiaTheme="majorEastAsia"/>
        </w:rPr>
        <w:t>,</w:t>
      </w:r>
      <w:r w:rsidRPr="00C94EEF">
        <w:rPr>
          <w:rFonts w:eastAsiaTheme="majorEastAsia"/>
        </w:rPr>
        <w:t xml:space="preserve"> P</w:t>
      </w:r>
      <w:r>
        <w:rPr>
          <w:rFonts w:eastAsiaTheme="majorEastAsia"/>
        </w:rPr>
        <w:t xml:space="preserve">. </w:t>
      </w:r>
      <w:r w:rsidRPr="00C94EEF">
        <w:rPr>
          <w:rFonts w:eastAsiaTheme="majorEastAsia"/>
        </w:rPr>
        <w:t xml:space="preserve">D. </w:t>
      </w:r>
      <w:r>
        <w:rPr>
          <w:rFonts w:eastAsiaTheme="majorEastAsia"/>
        </w:rPr>
        <w:t>(</w:t>
      </w:r>
      <w:r w:rsidRPr="00C94EEF">
        <w:rPr>
          <w:rFonts w:eastAsiaTheme="majorEastAsia"/>
        </w:rPr>
        <w:t>2012</w:t>
      </w:r>
      <w:r>
        <w:rPr>
          <w:rFonts w:eastAsiaTheme="majorEastAsia"/>
        </w:rPr>
        <w:t>)</w:t>
      </w:r>
      <w:r w:rsidRPr="00C94EEF">
        <w:rPr>
          <w:rFonts w:eastAsiaTheme="majorEastAsia"/>
        </w:rPr>
        <w:t xml:space="preserve">. PANTHER in 2013: modeling the evolution of gene function, and other gene attributes, in the context of phylogenetic trees. </w:t>
      </w:r>
      <w:r w:rsidRPr="00C94EEF">
        <w:rPr>
          <w:rFonts w:eastAsiaTheme="majorEastAsia"/>
          <w:i/>
          <w:iCs/>
        </w:rPr>
        <w:t>Nucleic acids research</w:t>
      </w:r>
      <w:r>
        <w:rPr>
          <w:rFonts w:eastAsiaTheme="majorEastAsia"/>
          <w:i/>
          <w:iCs/>
        </w:rPr>
        <w:t>, 41</w:t>
      </w:r>
      <w:r>
        <w:rPr>
          <w:rFonts w:eastAsiaTheme="majorEastAsia"/>
          <w:iCs/>
        </w:rPr>
        <w:t xml:space="preserve">(1), </w:t>
      </w:r>
      <w:r w:rsidRPr="00C94EEF">
        <w:rPr>
          <w:rFonts w:eastAsiaTheme="majorEastAsia"/>
        </w:rPr>
        <w:t>377-386.</w:t>
      </w:r>
    </w:p>
    <w:p w14:paraId="2649A662" w14:textId="77777777" w:rsidR="00EA2E17" w:rsidRDefault="00EA2E17" w:rsidP="0010093F">
      <w:pPr>
        <w:suppressLineNumbers/>
      </w:pPr>
      <w:r w:rsidRPr="00C94EEF">
        <w:t>Miglietta</w:t>
      </w:r>
      <w:r>
        <w:t>,</w:t>
      </w:r>
      <w:r w:rsidRPr="00C94EEF">
        <w:t xml:space="preserve"> F</w:t>
      </w:r>
      <w:r>
        <w:t>.</w:t>
      </w:r>
      <w:r w:rsidRPr="00C94EEF">
        <w:t>, Raschi</w:t>
      </w:r>
      <w:r>
        <w:t>,</w:t>
      </w:r>
      <w:r w:rsidRPr="00C94EEF">
        <w:t xml:space="preserve"> A</w:t>
      </w:r>
      <w:r>
        <w:t>.</w:t>
      </w:r>
      <w:r w:rsidRPr="00C94EEF">
        <w:t>, Bettarini</w:t>
      </w:r>
      <w:r>
        <w:t>,</w:t>
      </w:r>
      <w:r w:rsidRPr="00C94EEF">
        <w:t xml:space="preserve"> I</w:t>
      </w:r>
      <w:r>
        <w:t>.</w:t>
      </w:r>
      <w:r w:rsidRPr="00C94EEF">
        <w:t>, Resti</w:t>
      </w:r>
      <w:r>
        <w:t>,</w:t>
      </w:r>
      <w:r w:rsidRPr="00C94EEF">
        <w:t xml:space="preserve"> R</w:t>
      </w:r>
      <w:r>
        <w:t>.</w:t>
      </w:r>
      <w:r w:rsidRPr="00C94EEF">
        <w:t>,</w:t>
      </w:r>
      <w:r>
        <w:t xml:space="preserve"> &amp;</w:t>
      </w:r>
      <w:r w:rsidRPr="00C94EEF">
        <w:t xml:space="preserve"> Selvi</w:t>
      </w:r>
      <w:r>
        <w:t>,</w:t>
      </w:r>
      <w:r w:rsidRPr="00C94EEF">
        <w:t xml:space="preserve"> F. </w:t>
      </w:r>
      <w:r>
        <w:t>(</w:t>
      </w:r>
      <w:r w:rsidRPr="00C94EEF">
        <w:t>1993</w:t>
      </w:r>
      <w:r>
        <w:t>)</w:t>
      </w:r>
      <w:r w:rsidRPr="00C94EEF">
        <w:t xml:space="preserve">. Natural </w:t>
      </w:r>
      <w:r w:rsidRPr="00C94EEF">
        <w:rPr>
          <w:rFonts w:eastAsiaTheme="majorEastAsia"/>
        </w:rPr>
        <w:t>CO</w:t>
      </w:r>
      <w:r w:rsidRPr="00C94EEF">
        <w:rPr>
          <w:rFonts w:eastAsiaTheme="majorEastAsia"/>
          <w:vertAlign w:val="subscript"/>
        </w:rPr>
        <w:t>2</w:t>
      </w:r>
      <w:r w:rsidRPr="00C94EEF">
        <w:t xml:space="preserve"> springs in Italy: a resource for examining long</w:t>
      </w:r>
      <w:r w:rsidRPr="00C94EEF">
        <w:rPr>
          <w:rFonts w:ascii="Cambria Math" w:hAnsi="Cambria Math" w:cs="Cambria Math"/>
        </w:rPr>
        <w:t>‐</w:t>
      </w:r>
      <w:r w:rsidRPr="00C94EEF">
        <w:t xml:space="preserve">term response of vegetation to rising atmospheric </w:t>
      </w:r>
      <w:r w:rsidRPr="00C94EEF">
        <w:rPr>
          <w:rFonts w:eastAsiaTheme="majorEastAsia"/>
        </w:rPr>
        <w:t>CO</w:t>
      </w:r>
      <w:r w:rsidRPr="00C94EEF">
        <w:rPr>
          <w:rFonts w:eastAsiaTheme="majorEastAsia"/>
          <w:vertAlign w:val="subscript"/>
        </w:rPr>
        <w:t>2</w:t>
      </w:r>
      <w:r w:rsidRPr="00C94EEF">
        <w:t xml:space="preserve"> concentrations. </w:t>
      </w:r>
      <w:r w:rsidRPr="00C94EEF">
        <w:rPr>
          <w:i/>
          <w:iCs/>
        </w:rPr>
        <w:t>Plant, Cell &amp; Environment</w:t>
      </w:r>
      <w:r>
        <w:rPr>
          <w:i/>
          <w:iCs/>
        </w:rPr>
        <w:t>, 16</w:t>
      </w:r>
      <w:r>
        <w:rPr>
          <w:iCs/>
        </w:rPr>
        <w:t xml:space="preserve">(7), </w:t>
      </w:r>
      <w:r w:rsidRPr="00C94EEF">
        <w:t>873-878.</w:t>
      </w:r>
    </w:p>
    <w:p w14:paraId="7280B8A4" w14:textId="77777777" w:rsidR="00EA2E17" w:rsidRPr="00C94EEF" w:rsidRDefault="00EA2E17" w:rsidP="0010093F">
      <w:pPr>
        <w:suppressLineNumbers/>
      </w:pPr>
      <w:r>
        <w:t xml:space="preserve">Monroe, J. G., Markman, D. W., Beck, W. S., Felton, A. J., Vahsen, M. L., &amp; Pressler, Y. (2018). Ecoevolutionary dynamics of carbon cycling in the anthropocene. </w:t>
      </w:r>
      <w:r>
        <w:rPr>
          <w:i/>
          <w:iCs/>
        </w:rPr>
        <w:t>Trends in ecology &amp; evolution</w:t>
      </w:r>
      <w:r>
        <w:t xml:space="preserve">, </w:t>
      </w:r>
      <w:r>
        <w:rPr>
          <w:i/>
          <w:iCs/>
        </w:rPr>
        <w:t>33</w:t>
      </w:r>
      <w:r w:rsidRPr="009754AE">
        <w:t>(3),</w:t>
      </w:r>
      <w:r>
        <w:t xml:space="preserve"> 213-225.</w:t>
      </w:r>
    </w:p>
    <w:p w14:paraId="4F3870E0" w14:textId="70A1AE65" w:rsidR="00EA2E17" w:rsidRPr="00C94EEF" w:rsidRDefault="00EA2E17" w:rsidP="0010093F">
      <w:pPr>
        <w:suppressLineNumbers/>
        <w:rPr>
          <w:rFonts w:eastAsiaTheme="majorEastAsia"/>
        </w:rPr>
      </w:pPr>
      <w:r w:rsidRPr="00C94EEF">
        <w:rPr>
          <w:rFonts w:eastAsiaTheme="majorEastAsia"/>
        </w:rPr>
        <w:t>Myers</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S</w:t>
      </w:r>
      <w:r>
        <w:rPr>
          <w:rFonts w:eastAsiaTheme="majorEastAsia"/>
        </w:rPr>
        <w:t>.</w:t>
      </w:r>
      <w:r w:rsidRPr="00C94EEF">
        <w:rPr>
          <w:rFonts w:eastAsiaTheme="majorEastAsia"/>
        </w:rPr>
        <w:t>, Zanobetti</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Kloog</w:t>
      </w:r>
      <w:r>
        <w:rPr>
          <w:rFonts w:eastAsiaTheme="majorEastAsia"/>
        </w:rPr>
        <w:t>,</w:t>
      </w:r>
      <w:r w:rsidRPr="00C94EEF">
        <w:rPr>
          <w:rFonts w:eastAsiaTheme="majorEastAsia"/>
        </w:rPr>
        <w:t xml:space="preserve"> I</w:t>
      </w:r>
      <w:r>
        <w:rPr>
          <w:rFonts w:eastAsiaTheme="majorEastAsia"/>
        </w:rPr>
        <w:t>.</w:t>
      </w:r>
      <w:r w:rsidRPr="00C94EEF">
        <w:rPr>
          <w:rFonts w:eastAsiaTheme="majorEastAsia"/>
        </w:rPr>
        <w:t>, Huybers</w:t>
      </w:r>
      <w:r>
        <w:rPr>
          <w:rFonts w:eastAsiaTheme="majorEastAsia"/>
        </w:rPr>
        <w:t>,</w:t>
      </w:r>
      <w:r w:rsidRPr="00C94EEF">
        <w:rPr>
          <w:rFonts w:eastAsiaTheme="majorEastAsia"/>
        </w:rPr>
        <w:t xml:space="preserve"> P</w:t>
      </w:r>
      <w:r>
        <w:rPr>
          <w:rFonts w:eastAsiaTheme="majorEastAsia"/>
        </w:rPr>
        <w:t>.</w:t>
      </w:r>
      <w:r w:rsidRPr="00C94EEF">
        <w:rPr>
          <w:rFonts w:eastAsiaTheme="majorEastAsia"/>
        </w:rPr>
        <w:t>, Leakey</w:t>
      </w:r>
      <w:r>
        <w:rPr>
          <w:rFonts w:eastAsiaTheme="majorEastAsia"/>
        </w:rPr>
        <w:t>,</w:t>
      </w:r>
      <w:r w:rsidRPr="00C94EEF">
        <w:rPr>
          <w:rFonts w:eastAsiaTheme="majorEastAsia"/>
        </w:rPr>
        <w:t xml:space="preserve"> A</w:t>
      </w:r>
      <w:r>
        <w:rPr>
          <w:rFonts w:eastAsiaTheme="majorEastAsia"/>
        </w:rPr>
        <w:t xml:space="preserve">. </w:t>
      </w:r>
      <w:r w:rsidRPr="00C94EEF">
        <w:rPr>
          <w:rFonts w:eastAsiaTheme="majorEastAsia"/>
        </w:rPr>
        <w:t>D</w:t>
      </w:r>
      <w:r>
        <w:rPr>
          <w:rFonts w:eastAsiaTheme="majorEastAsia"/>
        </w:rPr>
        <w:t>.</w:t>
      </w:r>
      <w:r w:rsidRPr="00C94EEF">
        <w:rPr>
          <w:rFonts w:eastAsiaTheme="majorEastAsia"/>
        </w:rPr>
        <w:t>, Bloom</w:t>
      </w:r>
      <w:r>
        <w:rPr>
          <w:rFonts w:eastAsiaTheme="majorEastAsia"/>
        </w:rPr>
        <w:t>,</w:t>
      </w:r>
      <w:r w:rsidRPr="00C94EEF">
        <w:rPr>
          <w:rFonts w:eastAsiaTheme="majorEastAsia"/>
        </w:rPr>
        <w:t xml:space="preserve"> A</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Carlisle</w:t>
      </w:r>
      <w:r>
        <w:rPr>
          <w:rFonts w:eastAsiaTheme="majorEastAsia"/>
        </w:rPr>
        <w:t>,</w:t>
      </w:r>
      <w:r w:rsidRPr="00C94EEF">
        <w:rPr>
          <w:rFonts w:eastAsiaTheme="majorEastAsia"/>
        </w:rPr>
        <w:t xml:space="preserve"> E</w:t>
      </w:r>
      <w:r>
        <w:rPr>
          <w:rFonts w:eastAsiaTheme="majorEastAsia"/>
        </w:rPr>
        <w:t>.</w:t>
      </w:r>
      <w:r w:rsidRPr="00C94EEF">
        <w:rPr>
          <w:rFonts w:eastAsiaTheme="majorEastAsia"/>
        </w:rPr>
        <w:t>, Dietterich</w:t>
      </w:r>
      <w:r>
        <w:rPr>
          <w:rFonts w:eastAsiaTheme="majorEastAsia"/>
        </w:rPr>
        <w:t>,</w:t>
      </w:r>
      <w:r w:rsidRPr="00C94EEF">
        <w:rPr>
          <w:rFonts w:eastAsiaTheme="majorEastAsia"/>
        </w:rPr>
        <w:t xml:space="preserve"> L</w:t>
      </w:r>
      <w:r>
        <w:rPr>
          <w:rFonts w:eastAsiaTheme="majorEastAsia"/>
        </w:rPr>
        <w:t xml:space="preserve">. </w:t>
      </w:r>
      <w:r w:rsidRPr="00C94EEF">
        <w:rPr>
          <w:rFonts w:eastAsiaTheme="majorEastAsia"/>
        </w:rPr>
        <w:t>H</w:t>
      </w:r>
      <w:r>
        <w:rPr>
          <w:rFonts w:eastAsiaTheme="majorEastAsia"/>
        </w:rPr>
        <w:t>.</w:t>
      </w:r>
      <w:r w:rsidRPr="00C94EEF">
        <w:rPr>
          <w:rFonts w:eastAsiaTheme="majorEastAsia"/>
        </w:rPr>
        <w:t>, Fitzgerald</w:t>
      </w:r>
      <w:r>
        <w:rPr>
          <w:rFonts w:eastAsiaTheme="majorEastAsia"/>
        </w:rPr>
        <w:t>,</w:t>
      </w:r>
      <w:r w:rsidRPr="00C94EEF">
        <w:rPr>
          <w:rFonts w:eastAsiaTheme="majorEastAsia"/>
        </w:rPr>
        <w:t xml:space="preserve"> G</w:t>
      </w:r>
      <w:r>
        <w:rPr>
          <w:rFonts w:eastAsiaTheme="majorEastAsia"/>
        </w:rPr>
        <w:t>.</w:t>
      </w:r>
      <w:r w:rsidRPr="00C94EEF">
        <w:rPr>
          <w:rFonts w:eastAsiaTheme="majorEastAsia"/>
        </w:rPr>
        <w:t>, Hasegawa</w:t>
      </w:r>
      <w:r>
        <w:rPr>
          <w:rFonts w:eastAsiaTheme="majorEastAsia"/>
        </w:rPr>
        <w:t>,</w:t>
      </w:r>
      <w:r w:rsidRPr="00C94EEF">
        <w:rPr>
          <w:rFonts w:eastAsiaTheme="majorEastAsia"/>
        </w:rPr>
        <w:t xml:space="preserve"> T</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Holbrook</w:t>
      </w:r>
      <w:r>
        <w:rPr>
          <w:rFonts w:eastAsiaTheme="majorEastAsia"/>
        </w:rPr>
        <w:t>,</w:t>
      </w:r>
      <w:r w:rsidRPr="00C94EEF">
        <w:rPr>
          <w:rFonts w:eastAsiaTheme="majorEastAsia"/>
        </w:rPr>
        <w:t xml:space="preserve"> N</w:t>
      </w:r>
      <w:r>
        <w:rPr>
          <w:rFonts w:eastAsiaTheme="majorEastAsia"/>
        </w:rPr>
        <w:t xml:space="preserve">. </w:t>
      </w:r>
      <w:r w:rsidRPr="00C94EEF">
        <w:rPr>
          <w:rFonts w:eastAsiaTheme="majorEastAsia"/>
        </w:rPr>
        <w:t xml:space="preserve">M. </w:t>
      </w:r>
      <w:r w:rsidR="009F3523">
        <w:rPr>
          <w:rFonts w:eastAsiaTheme="majorEastAsia"/>
        </w:rPr>
        <w:t>(</w:t>
      </w:r>
      <w:r w:rsidRPr="00C94EEF">
        <w:rPr>
          <w:rFonts w:eastAsiaTheme="majorEastAsia"/>
        </w:rPr>
        <w:t>2014</w:t>
      </w:r>
      <w:r w:rsidR="009F3523">
        <w:rPr>
          <w:rFonts w:eastAsiaTheme="majorEastAsia"/>
        </w:rPr>
        <w:t>)</w:t>
      </w:r>
      <w:r w:rsidRPr="00C94EEF">
        <w:rPr>
          <w:rFonts w:eastAsiaTheme="majorEastAsia"/>
        </w:rPr>
        <w:t>. Increasing CO</w:t>
      </w:r>
      <w:r w:rsidRPr="00C94EEF">
        <w:rPr>
          <w:rFonts w:eastAsiaTheme="majorEastAsia"/>
          <w:vertAlign w:val="subscript"/>
        </w:rPr>
        <w:t>2</w:t>
      </w:r>
      <w:r w:rsidRPr="00C94EEF">
        <w:rPr>
          <w:rFonts w:eastAsiaTheme="majorEastAsia"/>
        </w:rPr>
        <w:t xml:space="preserve"> threatens human nutrition. </w:t>
      </w:r>
      <w:r w:rsidRPr="00C94EEF">
        <w:rPr>
          <w:rFonts w:eastAsiaTheme="majorEastAsia"/>
          <w:i/>
          <w:iCs/>
        </w:rPr>
        <w:t>Nature</w:t>
      </w:r>
      <w:r>
        <w:rPr>
          <w:rFonts w:eastAsiaTheme="majorEastAsia"/>
          <w:i/>
          <w:iCs/>
        </w:rPr>
        <w:t>, 510</w:t>
      </w:r>
      <w:r>
        <w:rPr>
          <w:rFonts w:eastAsiaTheme="majorEastAsia"/>
          <w:iCs/>
        </w:rPr>
        <w:t xml:space="preserve">(7503), </w:t>
      </w:r>
      <w:r w:rsidRPr="00C94EEF">
        <w:rPr>
          <w:rFonts w:eastAsiaTheme="majorEastAsia"/>
          <w:bCs/>
        </w:rPr>
        <w:t>510:</w:t>
      </w:r>
      <w:r w:rsidRPr="00C94EEF">
        <w:rPr>
          <w:rFonts w:eastAsiaTheme="majorEastAsia"/>
        </w:rPr>
        <w:t>139</w:t>
      </w:r>
      <w:r>
        <w:rPr>
          <w:rFonts w:eastAsiaTheme="majorEastAsia"/>
        </w:rPr>
        <w:t>.</w:t>
      </w:r>
    </w:p>
    <w:p w14:paraId="434F209C" w14:textId="77777777" w:rsidR="00EA2E17" w:rsidRPr="00C94EEF" w:rsidRDefault="00EA2E17" w:rsidP="0010093F">
      <w:pPr>
        <w:suppressLineNumbers/>
        <w:rPr>
          <w:rFonts w:eastAsiaTheme="majorEastAsia"/>
        </w:rPr>
      </w:pPr>
      <w:r w:rsidRPr="00C94EEF">
        <w:rPr>
          <w:rFonts w:eastAsiaTheme="majorEastAsia"/>
        </w:rPr>
        <w:t>Nakamura</w:t>
      </w:r>
      <w:r>
        <w:rPr>
          <w:rFonts w:eastAsiaTheme="majorEastAsia"/>
        </w:rPr>
        <w:t>,</w:t>
      </w:r>
      <w:r w:rsidRPr="00C94EEF">
        <w:rPr>
          <w:rFonts w:eastAsiaTheme="majorEastAsia"/>
        </w:rPr>
        <w:t xml:space="preserve"> I</w:t>
      </w:r>
      <w:r>
        <w:rPr>
          <w:rFonts w:eastAsiaTheme="majorEastAsia"/>
        </w:rPr>
        <w:t>.</w:t>
      </w:r>
      <w:r w:rsidRPr="00C94EEF">
        <w:rPr>
          <w:rFonts w:eastAsiaTheme="majorEastAsia"/>
        </w:rPr>
        <w:t>, Onoda</w:t>
      </w:r>
      <w:r>
        <w:rPr>
          <w:rFonts w:eastAsiaTheme="majorEastAsia"/>
        </w:rPr>
        <w:t>,</w:t>
      </w:r>
      <w:r w:rsidRPr="00C94EEF">
        <w:rPr>
          <w:rFonts w:eastAsiaTheme="majorEastAsia"/>
        </w:rPr>
        <w:t xml:space="preserve"> Y</w:t>
      </w:r>
      <w:r>
        <w:rPr>
          <w:rFonts w:eastAsiaTheme="majorEastAsia"/>
        </w:rPr>
        <w:t>.</w:t>
      </w:r>
      <w:r w:rsidRPr="00C94EEF">
        <w:rPr>
          <w:rFonts w:eastAsiaTheme="majorEastAsia"/>
        </w:rPr>
        <w:t>, Matsushima</w:t>
      </w:r>
      <w:r>
        <w:rPr>
          <w:rFonts w:eastAsiaTheme="majorEastAsia"/>
        </w:rPr>
        <w:t>,</w:t>
      </w:r>
      <w:r w:rsidRPr="00C94EEF">
        <w:rPr>
          <w:rFonts w:eastAsiaTheme="majorEastAsia"/>
        </w:rPr>
        <w:t xml:space="preserve"> N</w:t>
      </w:r>
      <w:r>
        <w:rPr>
          <w:rFonts w:eastAsiaTheme="majorEastAsia"/>
        </w:rPr>
        <w:t>.</w:t>
      </w:r>
      <w:r w:rsidRPr="00C94EEF">
        <w:rPr>
          <w:rFonts w:eastAsiaTheme="majorEastAsia"/>
        </w:rPr>
        <w:t>, Yokoyama</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 Kawata</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Hikosaka</w:t>
      </w:r>
      <w:r>
        <w:rPr>
          <w:rFonts w:eastAsiaTheme="majorEastAsia"/>
        </w:rPr>
        <w:t>,</w:t>
      </w:r>
      <w:r w:rsidRPr="00C94EEF">
        <w:rPr>
          <w:rFonts w:eastAsiaTheme="majorEastAsia"/>
        </w:rPr>
        <w:t xml:space="preserve"> K. </w:t>
      </w:r>
      <w:r>
        <w:rPr>
          <w:rFonts w:eastAsiaTheme="majorEastAsia"/>
        </w:rPr>
        <w:t>(</w:t>
      </w:r>
      <w:r w:rsidRPr="00C94EEF">
        <w:rPr>
          <w:rFonts w:eastAsiaTheme="majorEastAsia"/>
        </w:rPr>
        <w:t>2011</w:t>
      </w:r>
      <w:r>
        <w:rPr>
          <w:rFonts w:eastAsiaTheme="majorEastAsia"/>
        </w:rPr>
        <w:t>)</w:t>
      </w:r>
      <w:r w:rsidRPr="00C94EEF">
        <w:rPr>
          <w:rFonts w:eastAsiaTheme="majorEastAsia"/>
        </w:rPr>
        <w:t>. Phenotypic and genetic differences in a perennial herb across a natural gradient of CO</w:t>
      </w:r>
      <w:r w:rsidRPr="00C94EEF">
        <w:rPr>
          <w:rFonts w:eastAsiaTheme="majorEastAsia"/>
          <w:vertAlign w:val="subscript"/>
        </w:rPr>
        <w:t>2</w:t>
      </w:r>
      <w:r w:rsidRPr="00C94EEF">
        <w:rPr>
          <w:rFonts w:eastAsiaTheme="majorEastAsia"/>
        </w:rPr>
        <w:t xml:space="preserve"> concentration.</w:t>
      </w:r>
      <w:r w:rsidRPr="00C94EEF">
        <w:rPr>
          <w:rFonts w:eastAsiaTheme="majorEastAsia"/>
          <w:i/>
          <w:iCs/>
        </w:rPr>
        <w:t xml:space="preserve"> Oecologia</w:t>
      </w:r>
      <w:r>
        <w:rPr>
          <w:rFonts w:eastAsiaTheme="majorEastAsia"/>
          <w:i/>
          <w:iCs/>
        </w:rPr>
        <w:t>, 165</w:t>
      </w:r>
      <w:r>
        <w:rPr>
          <w:rFonts w:eastAsiaTheme="majorEastAsia"/>
          <w:iCs/>
        </w:rPr>
        <w:t xml:space="preserve">(3), </w:t>
      </w:r>
      <w:r w:rsidRPr="00C94EEF">
        <w:rPr>
          <w:rFonts w:eastAsiaTheme="majorEastAsia"/>
        </w:rPr>
        <w:t>809-818.</w:t>
      </w:r>
    </w:p>
    <w:p w14:paraId="4DA2D557" w14:textId="77777777" w:rsidR="00EA2E17" w:rsidRDefault="00EA2E17" w:rsidP="0010093F">
      <w:pPr>
        <w:suppressLineNumbers/>
        <w:rPr>
          <w:rFonts w:eastAsiaTheme="majorEastAsia"/>
        </w:rPr>
      </w:pPr>
      <w:r w:rsidRPr="00C94EEF">
        <w:rPr>
          <w:rFonts w:eastAsiaTheme="majorEastAsia"/>
        </w:rPr>
        <w:t>Neves</w:t>
      </w:r>
      <w:r>
        <w:rPr>
          <w:rFonts w:eastAsiaTheme="majorEastAsia"/>
        </w:rPr>
        <w:t>,</w:t>
      </w:r>
      <w:r w:rsidRPr="00C94EEF">
        <w:rPr>
          <w:rFonts w:eastAsiaTheme="majorEastAsia"/>
        </w:rPr>
        <w:t xml:space="preserve"> D</w:t>
      </w:r>
      <w:r>
        <w:rPr>
          <w:rFonts w:eastAsiaTheme="majorEastAsia"/>
        </w:rPr>
        <w:t xml:space="preserve">. </w:t>
      </w:r>
      <w:r w:rsidRPr="00C94EEF">
        <w:rPr>
          <w:rFonts w:eastAsiaTheme="majorEastAsia"/>
        </w:rPr>
        <w:t>M</w:t>
      </w:r>
      <w:r>
        <w:rPr>
          <w:rFonts w:eastAsiaTheme="majorEastAsia"/>
        </w:rPr>
        <w:t>.</w:t>
      </w:r>
      <w:r w:rsidRPr="00C94EEF">
        <w:rPr>
          <w:rFonts w:eastAsiaTheme="majorEastAsia"/>
        </w:rPr>
        <w:t>, da Hora Almeida</w:t>
      </w:r>
      <w:r>
        <w:rPr>
          <w:rFonts w:eastAsiaTheme="majorEastAsia"/>
        </w:rPr>
        <w:t>,</w:t>
      </w:r>
      <w:r w:rsidRPr="00C94EEF">
        <w:rPr>
          <w:rFonts w:eastAsiaTheme="majorEastAsia"/>
        </w:rPr>
        <w:t xml:space="preserve"> L</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 Santana-Vieira</w:t>
      </w:r>
      <w:r>
        <w:rPr>
          <w:rFonts w:eastAsiaTheme="majorEastAsia"/>
        </w:rPr>
        <w:t>,</w:t>
      </w:r>
      <w:r w:rsidRPr="00C94EEF">
        <w:rPr>
          <w:rFonts w:eastAsiaTheme="majorEastAsia"/>
        </w:rPr>
        <w:t xml:space="preserve"> D</w:t>
      </w:r>
      <w:r>
        <w:rPr>
          <w:rFonts w:eastAsiaTheme="majorEastAsia"/>
        </w:rPr>
        <w:t xml:space="preserve">. </w:t>
      </w:r>
      <w:r w:rsidRPr="00C94EEF">
        <w:rPr>
          <w:rFonts w:eastAsiaTheme="majorEastAsia"/>
        </w:rPr>
        <w:t>D</w:t>
      </w:r>
      <w:r>
        <w:rPr>
          <w:rFonts w:eastAsiaTheme="majorEastAsia"/>
        </w:rPr>
        <w:t xml:space="preserve">. </w:t>
      </w:r>
      <w:r w:rsidRPr="00C94EEF">
        <w:rPr>
          <w:rFonts w:eastAsiaTheme="majorEastAsia"/>
        </w:rPr>
        <w:t>S</w:t>
      </w:r>
      <w:r>
        <w:rPr>
          <w:rFonts w:eastAsiaTheme="majorEastAsia"/>
        </w:rPr>
        <w:t>.</w:t>
      </w:r>
      <w:r w:rsidRPr="00C94EEF">
        <w:rPr>
          <w:rFonts w:eastAsiaTheme="majorEastAsia"/>
        </w:rPr>
        <w:t>, Freschi</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 Ferreira</w:t>
      </w:r>
      <w:r>
        <w:rPr>
          <w:rFonts w:eastAsiaTheme="majorEastAsia"/>
        </w:rPr>
        <w:t>,</w:t>
      </w:r>
      <w:r w:rsidRPr="00C94EEF">
        <w:rPr>
          <w:rFonts w:eastAsiaTheme="majorEastAsia"/>
        </w:rPr>
        <w:t xml:space="preserve"> C</w:t>
      </w:r>
      <w:r>
        <w:rPr>
          <w:rFonts w:eastAsiaTheme="majorEastAsia"/>
        </w:rPr>
        <w:t xml:space="preserve">. </w:t>
      </w:r>
      <w:r w:rsidRPr="00C94EEF">
        <w:rPr>
          <w:rFonts w:eastAsiaTheme="majorEastAsia"/>
        </w:rPr>
        <w:t>F</w:t>
      </w:r>
      <w:r>
        <w:rPr>
          <w:rFonts w:eastAsiaTheme="majorEastAsia"/>
        </w:rPr>
        <w:t>.</w:t>
      </w:r>
      <w:r w:rsidRPr="00C94EEF">
        <w:rPr>
          <w:rFonts w:eastAsiaTheme="majorEastAsia"/>
        </w:rPr>
        <w:t>, dos Santos Soares Filho</w:t>
      </w:r>
      <w:r>
        <w:rPr>
          <w:rFonts w:eastAsiaTheme="majorEastAsia"/>
        </w:rPr>
        <w:t>,</w:t>
      </w:r>
      <w:r w:rsidRPr="00C94EEF">
        <w:rPr>
          <w:rFonts w:eastAsiaTheme="majorEastAsia"/>
        </w:rPr>
        <w:t xml:space="preserve"> W</w:t>
      </w:r>
      <w:r>
        <w:rPr>
          <w:rFonts w:eastAsiaTheme="majorEastAsia"/>
        </w:rPr>
        <w:t>.</w:t>
      </w:r>
      <w:r w:rsidRPr="00C94EEF">
        <w:rPr>
          <w:rFonts w:eastAsiaTheme="majorEastAsia"/>
        </w:rPr>
        <w:t xml:space="preserve">, </w:t>
      </w:r>
      <w:r w:rsidRPr="00C94EEF">
        <w:t>Costa</w:t>
      </w:r>
      <w:r>
        <w:t>,</w:t>
      </w:r>
      <w:r w:rsidRPr="00C94EEF">
        <w:t xml:space="preserve"> M</w:t>
      </w:r>
      <w:r>
        <w:t xml:space="preserve">. </w:t>
      </w:r>
      <w:r w:rsidRPr="00C94EEF">
        <w:t>G</w:t>
      </w:r>
      <w:r>
        <w:t xml:space="preserve">. </w:t>
      </w:r>
      <w:r w:rsidRPr="00C94EEF">
        <w:t>C</w:t>
      </w:r>
      <w:r>
        <w:t>.</w:t>
      </w:r>
      <w:r w:rsidRPr="00C94EEF">
        <w:t>, Micheli</w:t>
      </w:r>
      <w:r>
        <w:t>,</w:t>
      </w:r>
      <w:r w:rsidRPr="00C94EEF">
        <w:t xml:space="preserve"> F</w:t>
      </w:r>
      <w:r>
        <w:t>.</w:t>
      </w:r>
      <w:r w:rsidRPr="00C94EEF">
        <w:t>, Coelho Filho</w:t>
      </w:r>
      <w:r>
        <w:t>,</w:t>
      </w:r>
      <w:r w:rsidRPr="00C94EEF">
        <w:t xml:space="preserve"> M</w:t>
      </w:r>
      <w:r>
        <w:t xml:space="preserve">. </w:t>
      </w:r>
      <w:r w:rsidRPr="00C94EEF">
        <w:t>A</w:t>
      </w:r>
      <w:r>
        <w:t>.</w:t>
      </w:r>
      <w:r w:rsidRPr="00C94EEF">
        <w:t>,</w:t>
      </w:r>
      <w:r>
        <w:t xml:space="preserve"> &amp;</w:t>
      </w:r>
      <w:r w:rsidRPr="00C94EEF">
        <w:rPr>
          <w:rFonts w:eastAsiaTheme="majorEastAsia"/>
        </w:rPr>
        <w:t xml:space="preserve"> da Silva Gesteira</w:t>
      </w:r>
      <w:r>
        <w:rPr>
          <w:rFonts w:eastAsiaTheme="majorEastAsia"/>
        </w:rPr>
        <w:t>,</w:t>
      </w:r>
      <w:r w:rsidRPr="00C94EEF">
        <w:rPr>
          <w:rFonts w:eastAsiaTheme="majorEastAsia"/>
        </w:rPr>
        <w:t xml:space="preserve"> A. </w:t>
      </w:r>
      <w:r>
        <w:rPr>
          <w:rFonts w:eastAsiaTheme="majorEastAsia"/>
        </w:rPr>
        <w:t>(</w:t>
      </w:r>
      <w:r w:rsidRPr="00C94EEF">
        <w:rPr>
          <w:rFonts w:eastAsiaTheme="majorEastAsia"/>
        </w:rPr>
        <w:t>2017</w:t>
      </w:r>
      <w:r>
        <w:rPr>
          <w:rFonts w:eastAsiaTheme="majorEastAsia"/>
        </w:rPr>
        <w:t>)</w:t>
      </w:r>
      <w:r w:rsidRPr="00C94EEF">
        <w:rPr>
          <w:rFonts w:eastAsiaTheme="majorEastAsia"/>
        </w:rPr>
        <w:t xml:space="preserve">. Recurrent water deficit causes epigenetic and hormonal changes in citrus plants. </w:t>
      </w:r>
      <w:r w:rsidRPr="00C94EEF">
        <w:rPr>
          <w:rFonts w:eastAsiaTheme="majorEastAsia"/>
          <w:i/>
          <w:iCs/>
        </w:rPr>
        <w:t>Scientific reports</w:t>
      </w:r>
      <w:r>
        <w:rPr>
          <w:rFonts w:eastAsiaTheme="majorEastAsia"/>
          <w:i/>
          <w:iCs/>
        </w:rPr>
        <w:t>, 7</w:t>
      </w:r>
      <w:r>
        <w:rPr>
          <w:rFonts w:eastAsiaTheme="majorEastAsia"/>
          <w:iCs/>
        </w:rPr>
        <w:t xml:space="preserve">(1), </w:t>
      </w:r>
      <w:r w:rsidRPr="00C94EEF">
        <w:rPr>
          <w:rFonts w:eastAsiaTheme="majorEastAsia"/>
        </w:rPr>
        <w:t>13684.</w:t>
      </w:r>
    </w:p>
    <w:p w14:paraId="7ADF4E2F" w14:textId="77777777" w:rsidR="00EA2E17" w:rsidRDefault="00EA2E17" w:rsidP="0010093F">
      <w:pPr>
        <w:suppressLineNumbers/>
      </w:pPr>
      <w:r w:rsidRPr="00C94EEF">
        <w:rPr>
          <w:rFonts w:eastAsiaTheme="majorEastAsia"/>
        </w:rPr>
        <w:t>Niederhuth</w:t>
      </w:r>
      <w:r>
        <w:rPr>
          <w:rFonts w:eastAsiaTheme="majorEastAsia"/>
        </w:rPr>
        <w:t>,</w:t>
      </w:r>
      <w:r w:rsidRPr="00C94EEF">
        <w:rPr>
          <w:rFonts w:eastAsiaTheme="majorEastAsia"/>
        </w:rPr>
        <w:t xml:space="preserve"> C</w:t>
      </w:r>
      <w:r>
        <w:rPr>
          <w:rFonts w:eastAsiaTheme="majorEastAsia"/>
        </w:rPr>
        <w:t xml:space="preserve">. </w:t>
      </w:r>
      <w:r w:rsidRPr="00C94EEF">
        <w:rPr>
          <w:rFonts w:eastAsiaTheme="majorEastAsia"/>
        </w:rPr>
        <w:t>E</w:t>
      </w:r>
      <w:r>
        <w:rPr>
          <w:rFonts w:eastAsiaTheme="majorEastAsia"/>
        </w:rPr>
        <w:t>.</w:t>
      </w:r>
      <w:r w:rsidRPr="00C94EEF">
        <w:rPr>
          <w:rFonts w:eastAsiaTheme="majorEastAsia"/>
        </w:rPr>
        <w:t>, Bewick</w:t>
      </w:r>
      <w:r>
        <w:rPr>
          <w:rFonts w:eastAsiaTheme="majorEastAsia"/>
        </w:rPr>
        <w:t>,</w:t>
      </w:r>
      <w:r w:rsidRPr="00C94EEF">
        <w:rPr>
          <w:rFonts w:eastAsiaTheme="majorEastAsia"/>
        </w:rPr>
        <w:t xml:space="preserve"> A</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Ji</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 Alabady</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S</w:t>
      </w:r>
      <w:r>
        <w:rPr>
          <w:rFonts w:eastAsiaTheme="majorEastAsia"/>
        </w:rPr>
        <w:t>.</w:t>
      </w:r>
      <w:r w:rsidRPr="00C94EEF">
        <w:rPr>
          <w:rFonts w:eastAsiaTheme="majorEastAsia"/>
        </w:rPr>
        <w:t>, Do Kim</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Li</w:t>
      </w:r>
      <w:r>
        <w:rPr>
          <w:rFonts w:eastAsiaTheme="majorEastAsia"/>
        </w:rPr>
        <w:t>,</w:t>
      </w:r>
      <w:r w:rsidRPr="00C94EEF">
        <w:rPr>
          <w:rFonts w:eastAsiaTheme="majorEastAsia"/>
        </w:rPr>
        <w:t xml:space="preserve"> Q</w:t>
      </w:r>
      <w:r>
        <w:rPr>
          <w:rFonts w:eastAsiaTheme="majorEastAsia"/>
        </w:rPr>
        <w:t>.</w:t>
      </w:r>
      <w:r w:rsidRPr="00C94EEF">
        <w:rPr>
          <w:rFonts w:eastAsiaTheme="majorEastAsia"/>
        </w:rPr>
        <w:t xml:space="preserve">, </w:t>
      </w:r>
      <w:r w:rsidRPr="00C94EEF">
        <w:t>Rohr</w:t>
      </w:r>
      <w:r>
        <w:t>,</w:t>
      </w:r>
      <w:r w:rsidRPr="00C94EEF">
        <w:t xml:space="preserve"> N</w:t>
      </w:r>
      <w:r>
        <w:t xml:space="preserve">. </w:t>
      </w:r>
      <w:r w:rsidRPr="00C94EEF">
        <w:t>A</w:t>
      </w:r>
      <w:r>
        <w:t>.</w:t>
      </w:r>
      <w:r w:rsidRPr="00C94EEF">
        <w:t>, Rambani</w:t>
      </w:r>
      <w:r>
        <w:t>,</w:t>
      </w:r>
      <w:r w:rsidRPr="00C94EEF">
        <w:t xml:space="preserve"> A</w:t>
      </w:r>
      <w:r>
        <w:t>.</w:t>
      </w:r>
      <w:r w:rsidRPr="00C94EEF">
        <w:t>, Burke</w:t>
      </w:r>
      <w:r>
        <w:t>,</w:t>
      </w:r>
      <w:r w:rsidRPr="00C94EEF">
        <w:t xml:space="preserve"> J</w:t>
      </w:r>
      <w:r>
        <w:t xml:space="preserve">. </w:t>
      </w:r>
      <w:r w:rsidRPr="00C94EEF">
        <w:t>M</w:t>
      </w:r>
      <w:r>
        <w:t>.</w:t>
      </w:r>
      <w:r w:rsidRPr="00C94EEF">
        <w:t>, Udall</w:t>
      </w:r>
      <w:r>
        <w:t>,</w:t>
      </w:r>
      <w:r w:rsidRPr="00C94EEF">
        <w:t xml:space="preserve"> J</w:t>
      </w:r>
      <w:r>
        <w:t xml:space="preserve">. </w:t>
      </w:r>
      <w:r w:rsidRPr="00C94EEF">
        <w:t>A</w:t>
      </w:r>
      <w:r>
        <w:t>.</w:t>
      </w:r>
      <w:r w:rsidRPr="00C94EEF">
        <w:t>,</w:t>
      </w:r>
      <w:r w:rsidRPr="00C94EEF">
        <w:rPr>
          <w:rFonts w:eastAsiaTheme="majorEastAsia"/>
        </w:rPr>
        <w:t xml:space="preserve"> </w:t>
      </w:r>
      <w:r>
        <w:rPr>
          <w:rFonts w:eastAsiaTheme="majorEastAsia"/>
        </w:rPr>
        <w:t xml:space="preserve">&amp; </w:t>
      </w:r>
      <w:r w:rsidRPr="00C94EEF">
        <w:rPr>
          <w:rFonts w:eastAsiaTheme="majorEastAsia"/>
        </w:rPr>
        <w:t>Egesi</w:t>
      </w:r>
      <w:r>
        <w:rPr>
          <w:rFonts w:eastAsiaTheme="majorEastAsia"/>
        </w:rPr>
        <w:t>,</w:t>
      </w:r>
      <w:r w:rsidRPr="00C94EEF">
        <w:rPr>
          <w:rFonts w:eastAsiaTheme="majorEastAsia"/>
        </w:rPr>
        <w:t xml:space="preserve"> C. </w:t>
      </w:r>
      <w:r>
        <w:rPr>
          <w:rFonts w:eastAsiaTheme="majorEastAsia"/>
        </w:rPr>
        <w:t>(</w:t>
      </w:r>
      <w:r w:rsidRPr="00C94EEF">
        <w:rPr>
          <w:rFonts w:eastAsiaTheme="majorEastAsia"/>
        </w:rPr>
        <w:t>2016</w:t>
      </w:r>
      <w:r>
        <w:rPr>
          <w:rFonts w:eastAsiaTheme="majorEastAsia"/>
        </w:rPr>
        <w:t>)</w:t>
      </w:r>
      <w:r w:rsidRPr="00C94EEF">
        <w:rPr>
          <w:rFonts w:eastAsiaTheme="majorEastAsia"/>
        </w:rPr>
        <w:t xml:space="preserve">. Widespread natural variation of DNA methylation within angiosperms. </w:t>
      </w:r>
      <w:r w:rsidRPr="00C94EEF">
        <w:rPr>
          <w:rFonts w:eastAsiaTheme="majorEastAsia"/>
          <w:i/>
          <w:iCs/>
        </w:rPr>
        <w:t>Genome biology</w:t>
      </w:r>
      <w:r>
        <w:rPr>
          <w:rFonts w:eastAsiaTheme="majorEastAsia"/>
          <w:i/>
          <w:iCs/>
        </w:rPr>
        <w:t>, 17</w:t>
      </w:r>
      <w:r>
        <w:rPr>
          <w:rFonts w:eastAsiaTheme="majorEastAsia"/>
          <w:iCs/>
        </w:rPr>
        <w:t>(1),</w:t>
      </w:r>
      <w:r w:rsidRPr="00C94EEF">
        <w:rPr>
          <w:rFonts w:eastAsiaTheme="majorEastAsia"/>
        </w:rPr>
        <w:t xml:space="preserve"> doi:</w:t>
      </w:r>
      <w:r w:rsidRPr="00C94EEF">
        <w:t>10.1186/s13059-016-1059-0.</w:t>
      </w:r>
    </w:p>
    <w:p w14:paraId="63C74A46" w14:textId="77777777" w:rsidR="00EA2E17" w:rsidRDefault="00EA2E17" w:rsidP="0010093F">
      <w:pPr>
        <w:suppressLineNumbers/>
        <w:rPr>
          <w:rFonts w:eastAsiaTheme="majorEastAsia"/>
        </w:rPr>
      </w:pPr>
      <w:r>
        <w:rPr>
          <w:rFonts w:eastAsiaTheme="majorEastAsia"/>
        </w:rPr>
        <w:t xml:space="preserve">Niederhuth, C. E., &amp; Schmitz, R. J. (2017) Putting DNA methylation in context: from genomes to gene expression in plants. </w:t>
      </w:r>
      <w:r>
        <w:rPr>
          <w:rFonts w:eastAsiaTheme="majorEastAsia"/>
          <w:i/>
          <w:iCs/>
        </w:rPr>
        <w:t>Biochimica et Biophysica Acta (BBA)-Gene Regulatory Mechanisms</w:t>
      </w:r>
      <w:r>
        <w:rPr>
          <w:rFonts w:eastAsiaTheme="majorEastAsia"/>
        </w:rPr>
        <w:t xml:space="preserve">, </w:t>
      </w:r>
      <w:r w:rsidRPr="007D36D0">
        <w:rPr>
          <w:rFonts w:eastAsiaTheme="majorEastAsia"/>
          <w:i/>
          <w:iCs/>
        </w:rPr>
        <w:t>1860</w:t>
      </w:r>
      <w:r>
        <w:rPr>
          <w:rFonts w:eastAsiaTheme="majorEastAsia"/>
          <w:i/>
          <w:iCs/>
        </w:rPr>
        <w:t xml:space="preserve"> </w:t>
      </w:r>
      <w:r w:rsidRPr="007D36D0">
        <w:rPr>
          <w:rFonts w:eastAsiaTheme="majorEastAsia"/>
        </w:rPr>
        <w:t>(1)</w:t>
      </w:r>
      <w:r w:rsidRPr="00AB6C03">
        <w:rPr>
          <w:rFonts w:eastAsiaTheme="majorEastAsia"/>
        </w:rPr>
        <w:t>,</w:t>
      </w:r>
      <w:r>
        <w:rPr>
          <w:rFonts w:eastAsiaTheme="majorEastAsia"/>
        </w:rPr>
        <w:t xml:space="preserve"> 149-156.</w:t>
      </w:r>
    </w:p>
    <w:p w14:paraId="6F793A2A" w14:textId="77777777" w:rsidR="00EA2E17" w:rsidRPr="00C94EEF" w:rsidRDefault="00EA2E17" w:rsidP="0010093F">
      <w:pPr>
        <w:suppressLineNumbers/>
        <w:rPr>
          <w:rFonts w:eastAsiaTheme="majorEastAsia"/>
        </w:rPr>
      </w:pPr>
      <w:r w:rsidRPr="00C94EEF">
        <w:rPr>
          <w:rFonts w:eastAsiaTheme="majorEastAsia"/>
        </w:rPr>
        <w:t>Olmstead</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G</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Reeves</w:t>
      </w:r>
      <w:r>
        <w:rPr>
          <w:rFonts w:eastAsiaTheme="majorEastAsia"/>
        </w:rPr>
        <w:t>,</w:t>
      </w:r>
      <w:r w:rsidRPr="00C94EEF">
        <w:rPr>
          <w:rFonts w:eastAsiaTheme="majorEastAsia"/>
        </w:rPr>
        <w:t xml:space="preserve"> P</w:t>
      </w:r>
      <w:r>
        <w:rPr>
          <w:rFonts w:eastAsiaTheme="majorEastAsia"/>
        </w:rPr>
        <w:t xml:space="preserve">. </w:t>
      </w:r>
      <w:r w:rsidRPr="00C94EEF">
        <w:rPr>
          <w:rFonts w:eastAsiaTheme="majorEastAsia"/>
        </w:rPr>
        <w:t xml:space="preserve">A. </w:t>
      </w:r>
      <w:r>
        <w:rPr>
          <w:rFonts w:eastAsiaTheme="majorEastAsia"/>
        </w:rPr>
        <w:t>(</w:t>
      </w:r>
      <w:r w:rsidRPr="00C94EEF">
        <w:rPr>
          <w:rFonts w:eastAsiaTheme="majorEastAsia"/>
        </w:rPr>
        <w:t>1995</w:t>
      </w:r>
      <w:r>
        <w:rPr>
          <w:rFonts w:eastAsiaTheme="majorEastAsia"/>
        </w:rPr>
        <w:t>)</w:t>
      </w:r>
      <w:r w:rsidRPr="00C94EEF">
        <w:rPr>
          <w:rFonts w:eastAsiaTheme="majorEastAsia"/>
        </w:rPr>
        <w:t xml:space="preserve">. Evidence for the polyphyly of the Scrophulariaceae based on chloroplast rbcL and ndhF sequences. </w:t>
      </w:r>
      <w:r w:rsidRPr="00C94EEF">
        <w:rPr>
          <w:rFonts w:eastAsiaTheme="majorEastAsia"/>
          <w:i/>
          <w:iCs/>
        </w:rPr>
        <w:t>Annals of the Missouri Botanical Garden</w:t>
      </w:r>
      <w:r>
        <w:rPr>
          <w:rFonts w:eastAsiaTheme="majorEastAsia"/>
          <w:i/>
          <w:iCs/>
        </w:rPr>
        <w:t>, 82</w:t>
      </w:r>
      <w:r>
        <w:rPr>
          <w:rFonts w:eastAsiaTheme="majorEastAsia"/>
          <w:iCs/>
        </w:rPr>
        <w:t>(2), 17</w:t>
      </w:r>
      <w:r w:rsidRPr="00C94EEF">
        <w:rPr>
          <w:rFonts w:eastAsiaTheme="majorEastAsia"/>
        </w:rPr>
        <w:t>6-193.</w:t>
      </w:r>
    </w:p>
    <w:p w14:paraId="18B95C30" w14:textId="77777777" w:rsidR="00EA2E17" w:rsidRPr="00C94EEF" w:rsidRDefault="00EA2E17" w:rsidP="0010093F">
      <w:pPr>
        <w:suppressLineNumbers/>
      </w:pPr>
      <w:r w:rsidRPr="00C94EEF">
        <w:t>Park</w:t>
      </w:r>
      <w:r>
        <w:t>,</w:t>
      </w:r>
      <w:r w:rsidRPr="00C94EEF">
        <w:t xml:space="preserve"> Y</w:t>
      </w:r>
      <w:r>
        <w:t>.</w:t>
      </w:r>
      <w:r w:rsidRPr="00C94EEF">
        <w:t xml:space="preserve">, </w:t>
      </w:r>
      <w:r>
        <w:t xml:space="preserve">&amp; </w:t>
      </w:r>
      <w:r w:rsidRPr="00C94EEF">
        <w:t>Wu</w:t>
      </w:r>
      <w:r>
        <w:t>,</w:t>
      </w:r>
      <w:r w:rsidRPr="00C94EEF">
        <w:t xml:space="preserve"> H. </w:t>
      </w:r>
      <w:r>
        <w:t>(</w:t>
      </w:r>
      <w:r w:rsidRPr="00C94EEF">
        <w:t>2016</w:t>
      </w:r>
      <w:r>
        <w:t>)</w:t>
      </w:r>
      <w:r w:rsidRPr="00C94EEF">
        <w:t xml:space="preserve">. Differential methylation analysis for BS-seq data under general experimental design. </w:t>
      </w:r>
      <w:r w:rsidRPr="00C94EEF">
        <w:rPr>
          <w:i/>
          <w:iCs/>
        </w:rPr>
        <w:t>Bioinformatics</w:t>
      </w:r>
      <w:r>
        <w:rPr>
          <w:i/>
          <w:iCs/>
        </w:rPr>
        <w:t>, 32</w:t>
      </w:r>
      <w:r>
        <w:rPr>
          <w:iCs/>
        </w:rPr>
        <w:t xml:space="preserve">(10), </w:t>
      </w:r>
      <w:r w:rsidRPr="00C94EEF">
        <w:t>1446-1453.</w:t>
      </w:r>
    </w:p>
    <w:p w14:paraId="1A126BE4" w14:textId="77777777" w:rsidR="00EA2E17" w:rsidRPr="00C94EEF" w:rsidRDefault="00EA2E17" w:rsidP="0010093F">
      <w:pPr>
        <w:suppressLineNumbers/>
      </w:pPr>
      <w:r w:rsidRPr="00C94EEF">
        <w:t>Pearson</w:t>
      </w:r>
      <w:r>
        <w:t>,</w:t>
      </w:r>
      <w:r w:rsidRPr="00C94EEF">
        <w:t xml:space="preserve"> P</w:t>
      </w:r>
      <w:r>
        <w:t xml:space="preserve">. </w:t>
      </w:r>
      <w:r w:rsidRPr="00C94EEF">
        <w:t>N</w:t>
      </w:r>
      <w:r>
        <w:t>.</w:t>
      </w:r>
      <w:r w:rsidRPr="00C94EEF">
        <w:t xml:space="preserve">, </w:t>
      </w:r>
      <w:r>
        <w:t xml:space="preserve">&amp; </w:t>
      </w:r>
      <w:r w:rsidRPr="00C94EEF">
        <w:t>Palmer</w:t>
      </w:r>
      <w:r>
        <w:t>,</w:t>
      </w:r>
      <w:r w:rsidRPr="00C94EEF">
        <w:t xml:space="preserve"> M</w:t>
      </w:r>
      <w:r>
        <w:t xml:space="preserve">. </w:t>
      </w:r>
      <w:r w:rsidRPr="00C94EEF">
        <w:t xml:space="preserve">R. </w:t>
      </w:r>
      <w:r>
        <w:t>(</w:t>
      </w:r>
      <w:r w:rsidRPr="00C94EEF">
        <w:t>2000</w:t>
      </w:r>
      <w:r>
        <w:t>)</w:t>
      </w:r>
      <w:r w:rsidRPr="00C94EEF">
        <w:t xml:space="preserve">. Atmospheric carbon dioxide concentrations over the past 60 million years. </w:t>
      </w:r>
      <w:r w:rsidRPr="00C94EEF">
        <w:rPr>
          <w:i/>
          <w:iCs/>
        </w:rPr>
        <w:t>Nature</w:t>
      </w:r>
      <w:r>
        <w:rPr>
          <w:i/>
          <w:iCs/>
        </w:rPr>
        <w:t>, 406</w:t>
      </w:r>
      <w:r>
        <w:rPr>
          <w:iCs/>
        </w:rPr>
        <w:t xml:space="preserve">(6797), </w:t>
      </w:r>
      <w:r w:rsidRPr="00C94EEF">
        <w:t>695-699.</w:t>
      </w:r>
    </w:p>
    <w:p w14:paraId="4FC1C41F" w14:textId="77777777" w:rsidR="00EA2E17" w:rsidRPr="00C94EEF" w:rsidRDefault="00EA2E17" w:rsidP="0010093F">
      <w:pPr>
        <w:suppressLineNumbers/>
        <w:rPr>
          <w:rFonts w:eastAsiaTheme="majorEastAsia"/>
        </w:rPr>
      </w:pPr>
      <w:r w:rsidRPr="00C94EEF">
        <w:rPr>
          <w:rFonts w:eastAsiaTheme="majorEastAsia"/>
        </w:rPr>
        <w:t>Price, A. L., Patterson, N</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Plenge</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M</w:t>
      </w:r>
      <w:r>
        <w:rPr>
          <w:rFonts w:eastAsiaTheme="majorEastAsia"/>
        </w:rPr>
        <w:t>.</w:t>
      </w:r>
      <w:r w:rsidRPr="00C94EEF">
        <w:rPr>
          <w:rFonts w:eastAsiaTheme="majorEastAsia"/>
        </w:rPr>
        <w:t>, Weinblatt</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E</w:t>
      </w:r>
      <w:r>
        <w:rPr>
          <w:rFonts w:eastAsiaTheme="majorEastAsia"/>
        </w:rPr>
        <w:t>.</w:t>
      </w:r>
      <w:r w:rsidRPr="00C94EEF">
        <w:rPr>
          <w:rFonts w:eastAsiaTheme="majorEastAsia"/>
        </w:rPr>
        <w:t>, Shadick</w:t>
      </w:r>
      <w:r>
        <w:rPr>
          <w:rFonts w:eastAsiaTheme="majorEastAsia"/>
        </w:rPr>
        <w:t>,</w:t>
      </w:r>
      <w:r w:rsidRPr="00C94EEF">
        <w:rPr>
          <w:rFonts w:eastAsiaTheme="majorEastAsia"/>
        </w:rPr>
        <w:t xml:space="preserve"> N</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Reich</w:t>
      </w:r>
      <w:r>
        <w:rPr>
          <w:rFonts w:eastAsiaTheme="majorEastAsia"/>
        </w:rPr>
        <w:t>,</w:t>
      </w:r>
      <w:r w:rsidRPr="00C94EEF">
        <w:rPr>
          <w:rFonts w:eastAsiaTheme="majorEastAsia"/>
        </w:rPr>
        <w:t xml:space="preserve"> D. </w:t>
      </w:r>
      <w:r>
        <w:rPr>
          <w:rFonts w:eastAsiaTheme="majorEastAsia"/>
        </w:rPr>
        <w:t>(</w:t>
      </w:r>
      <w:r w:rsidRPr="00C94EEF">
        <w:rPr>
          <w:rFonts w:eastAsiaTheme="majorEastAsia"/>
        </w:rPr>
        <w:t>2006</w:t>
      </w:r>
      <w:r>
        <w:rPr>
          <w:rFonts w:eastAsiaTheme="majorEastAsia"/>
        </w:rPr>
        <w:t>)</w:t>
      </w:r>
      <w:r w:rsidRPr="00C94EEF">
        <w:rPr>
          <w:rFonts w:eastAsiaTheme="majorEastAsia"/>
        </w:rPr>
        <w:t xml:space="preserve">. Principal components analysis corrects for stratification in genome-wide association studies. </w:t>
      </w:r>
      <w:r w:rsidRPr="00C94EEF">
        <w:rPr>
          <w:rFonts w:eastAsiaTheme="majorEastAsia"/>
          <w:i/>
          <w:iCs/>
        </w:rPr>
        <w:t>Nature genetics</w:t>
      </w:r>
      <w:r>
        <w:rPr>
          <w:rFonts w:eastAsiaTheme="majorEastAsia"/>
          <w:i/>
          <w:iCs/>
        </w:rPr>
        <w:t>, 38</w:t>
      </w:r>
      <w:r>
        <w:rPr>
          <w:rFonts w:eastAsiaTheme="majorEastAsia"/>
          <w:iCs/>
        </w:rPr>
        <w:t xml:space="preserve">(8), </w:t>
      </w:r>
      <w:r w:rsidRPr="00C94EEF">
        <w:rPr>
          <w:rFonts w:eastAsiaTheme="majorEastAsia"/>
        </w:rPr>
        <w:t>904.</w:t>
      </w:r>
    </w:p>
    <w:p w14:paraId="578DBF3D" w14:textId="77777777" w:rsidR="00EA2E17" w:rsidRPr="00C94EEF" w:rsidRDefault="00EA2E17" w:rsidP="0010093F">
      <w:pPr>
        <w:suppressLineNumbers/>
        <w:rPr>
          <w:rFonts w:eastAsiaTheme="majorEastAsia"/>
        </w:rPr>
      </w:pPr>
      <w:r w:rsidRPr="00C94EEF">
        <w:rPr>
          <w:rFonts w:eastAsiaTheme="majorEastAsia"/>
        </w:rPr>
        <w:t>Quadrana</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Colot</w:t>
      </w:r>
      <w:r>
        <w:rPr>
          <w:rFonts w:eastAsiaTheme="majorEastAsia"/>
        </w:rPr>
        <w:t>,</w:t>
      </w:r>
      <w:r w:rsidRPr="00C94EEF">
        <w:rPr>
          <w:rFonts w:eastAsiaTheme="majorEastAsia"/>
        </w:rPr>
        <w:t xml:space="preserve"> V. </w:t>
      </w:r>
      <w:r>
        <w:rPr>
          <w:rFonts w:eastAsiaTheme="majorEastAsia"/>
        </w:rPr>
        <w:t>(</w:t>
      </w:r>
      <w:r w:rsidRPr="00C94EEF">
        <w:rPr>
          <w:rFonts w:eastAsiaTheme="majorEastAsia"/>
        </w:rPr>
        <w:t>2016</w:t>
      </w:r>
      <w:r>
        <w:rPr>
          <w:rFonts w:eastAsiaTheme="majorEastAsia"/>
        </w:rPr>
        <w:t>)</w:t>
      </w:r>
      <w:r w:rsidRPr="00C94EEF">
        <w:rPr>
          <w:rFonts w:eastAsiaTheme="majorEastAsia"/>
        </w:rPr>
        <w:t xml:space="preserve">. Plant transgenerational epigenetics. </w:t>
      </w:r>
      <w:r w:rsidRPr="00C94EEF">
        <w:rPr>
          <w:rFonts w:eastAsiaTheme="majorEastAsia"/>
          <w:i/>
          <w:iCs/>
        </w:rPr>
        <w:t>Annual review of genetics</w:t>
      </w:r>
      <w:r>
        <w:rPr>
          <w:rFonts w:eastAsiaTheme="majorEastAsia"/>
        </w:rPr>
        <w:t xml:space="preserve">, </w:t>
      </w:r>
      <w:r>
        <w:rPr>
          <w:rFonts w:eastAsiaTheme="majorEastAsia"/>
          <w:i/>
        </w:rPr>
        <w:t>50</w:t>
      </w:r>
      <w:r>
        <w:rPr>
          <w:rFonts w:eastAsiaTheme="majorEastAsia"/>
        </w:rPr>
        <w:t xml:space="preserve">(2016), </w:t>
      </w:r>
      <w:r w:rsidRPr="00C94EEF">
        <w:rPr>
          <w:rFonts w:eastAsiaTheme="majorEastAsia"/>
        </w:rPr>
        <w:t>467-491.</w:t>
      </w:r>
    </w:p>
    <w:p w14:paraId="73EE692A" w14:textId="77777777" w:rsidR="00EA2E17" w:rsidRPr="00C94EEF" w:rsidRDefault="00EA2E17" w:rsidP="0010093F">
      <w:pPr>
        <w:suppressLineNumbers/>
      </w:pPr>
      <w:r w:rsidRPr="00C94EEF">
        <w:t xml:space="preserve">R-Core-Team. </w:t>
      </w:r>
      <w:r>
        <w:t>(</w:t>
      </w:r>
      <w:r w:rsidRPr="00C94EEF">
        <w:t>2015</w:t>
      </w:r>
      <w:r>
        <w:t>)</w:t>
      </w:r>
      <w:r w:rsidRPr="00C94EEF">
        <w:t xml:space="preserve">. R: A language and environment for statistical computing [Online]. R Foundation for Statistical Computing, Vienna, Austria. Available: https://www.R-project.org/. </w:t>
      </w:r>
    </w:p>
    <w:p w14:paraId="2C96CC08" w14:textId="7EB1F98A" w:rsidR="00EA2E17" w:rsidRDefault="00EA2E17" w:rsidP="0010093F">
      <w:pPr>
        <w:suppressLineNumbers/>
        <w:rPr>
          <w:rFonts w:eastAsiaTheme="majorEastAsia"/>
        </w:rPr>
      </w:pPr>
      <w:r w:rsidRPr="00682658">
        <w:rPr>
          <w:rFonts w:eastAsiaTheme="majorEastAsia"/>
        </w:rPr>
        <w:t>Richards, C. L., Alonso, C., Becker, C., Bossdorf, O., Bu</w:t>
      </w:r>
      <w:r>
        <w:rPr>
          <w:rFonts w:eastAsiaTheme="majorEastAsia"/>
        </w:rPr>
        <w:t xml:space="preserve">cher, E., Colomé‐Tatché, M., </w:t>
      </w:r>
      <w:r>
        <w:t>Durka, W., Engelhardt, J., Gaspar, B., Gogol‐Döring, A.</w:t>
      </w:r>
      <w:r w:rsidRPr="00682658">
        <w:rPr>
          <w:rFonts w:eastAsiaTheme="majorEastAsia"/>
        </w:rPr>
        <w:t xml:space="preserve"> &amp; Grosse, I. (2017). Ecological plant epigenetics: Evidence from model and non‐model species, and the way forward. </w:t>
      </w:r>
      <w:r w:rsidRPr="005D3C1E">
        <w:rPr>
          <w:rFonts w:eastAsiaTheme="majorEastAsia"/>
          <w:i/>
          <w:iCs/>
        </w:rPr>
        <w:t>Ecology letters, 20</w:t>
      </w:r>
      <w:r w:rsidRPr="00682658">
        <w:rPr>
          <w:rFonts w:eastAsiaTheme="majorEastAsia"/>
        </w:rPr>
        <w:t>(12), 1576-1590.</w:t>
      </w:r>
    </w:p>
    <w:p w14:paraId="1934A92A" w14:textId="77777777" w:rsidR="00FD16DA" w:rsidRDefault="00FD16DA" w:rsidP="00FD16DA">
      <w:pPr>
        <w:suppressLineNumbers/>
        <w:rPr>
          <w:rFonts w:eastAsiaTheme="majorEastAsia"/>
          <w:i/>
          <w:iCs/>
        </w:rPr>
      </w:pPr>
      <w:r w:rsidRPr="00C94EEF">
        <w:rPr>
          <w:rFonts w:eastAsiaTheme="majorEastAsia"/>
        </w:rPr>
        <w:t>Saban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M</w:t>
      </w:r>
      <w:r>
        <w:rPr>
          <w:rFonts w:eastAsiaTheme="majorEastAsia"/>
        </w:rPr>
        <w:t>.</w:t>
      </w:r>
      <w:r w:rsidRPr="00C94EEF">
        <w:rPr>
          <w:rFonts w:eastAsiaTheme="majorEastAsia"/>
        </w:rPr>
        <w:t>, Chapman</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 Taylor</w:t>
      </w:r>
      <w:r>
        <w:rPr>
          <w:rFonts w:eastAsiaTheme="majorEastAsia"/>
        </w:rPr>
        <w:t>,</w:t>
      </w:r>
      <w:r w:rsidRPr="00C94EEF">
        <w:rPr>
          <w:rFonts w:eastAsiaTheme="majorEastAsia"/>
        </w:rPr>
        <w:t xml:space="preserve"> G. </w:t>
      </w:r>
      <w:r>
        <w:rPr>
          <w:rFonts w:eastAsiaTheme="majorEastAsia"/>
        </w:rPr>
        <w:t>(</w:t>
      </w:r>
      <w:r w:rsidRPr="00C94EEF">
        <w:rPr>
          <w:rFonts w:eastAsiaTheme="majorEastAsia"/>
        </w:rPr>
        <w:t>2018</w:t>
      </w:r>
      <w:r>
        <w:rPr>
          <w:rFonts w:eastAsiaTheme="majorEastAsia"/>
        </w:rPr>
        <w:t>)</w:t>
      </w:r>
      <w:r w:rsidRPr="00C94EEF">
        <w:rPr>
          <w:rFonts w:eastAsiaTheme="majorEastAsia"/>
        </w:rPr>
        <w:t>. Face facts hold for multiple generations; Evidence from natural CO</w:t>
      </w:r>
      <w:r w:rsidRPr="00C94EEF">
        <w:rPr>
          <w:rFonts w:eastAsiaTheme="majorEastAsia"/>
          <w:vertAlign w:val="subscript"/>
        </w:rPr>
        <w:t>2</w:t>
      </w:r>
      <w:r w:rsidRPr="00C94EEF">
        <w:rPr>
          <w:rFonts w:eastAsiaTheme="majorEastAsia"/>
        </w:rPr>
        <w:t xml:space="preserve"> springs. </w:t>
      </w:r>
      <w:r w:rsidRPr="00C94EEF">
        <w:rPr>
          <w:rFonts w:eastAsiaTheme="majorEastAsia"/>
          <w:i/>
          <w:iCs/>
        </w:rPr>
        <w:t>Global Change Biology</w:t>
      </w:r>
      <w:r>
        <w:rPr>
          <w:rFonts w:eastAsiaTheme="majorEastAsia"/>
          <w:i/>
          <w:iCs/>
        </w:rPr>
        <w:t>, 25</w:t>
      </w:r>
      <w:r>
        <w:rPr>
          <w:rFonts w:eastAsiaTheme="majorEastAsia"/>
          <w:iCs/>
        </w:rPr>
        <w:t>(1), 1-11</w:t>
      </w:r>
      <w:r w:rsidRPr="00C94EEF">
        <w:rPr>
          <w:rFonts w:eastAsiaTheme="majorEastAsia"/>
          <w:i/>
          <w:iCs/>
        </w:rPr>
        <w:t>.</w:t>
      </w:r>
    </w:p>
    <w:p w14:paraId="301E2693" w14:textId="77777777" w:rsidR="00EA2E17" w:rsidRDefault="00EA2E17" w:rsidP="0010093F">
      <w:pPr>
        <w:suppressLineNumbers/>
      </w:pPr>
      <w:r w:rsidRPr="00C94EEF">
        <w:t>Schmitz</w:t>
      </w:r>
      <w:r>
        <w:t>,</w:t>
      </w:r>
      <w:r w:rsidRPr="00C94EEF">
        <w:t xml:space="preserve"> R</w:t>
      </w:r>
      <w:r>
        <w:t xml:space="preserve">. </w:t>
      </w:r>
      <w:r w:rsidRPr="00C94EEF">
        <w:t>J</w:t>
      </w:r>
      <w:r>
        <w:t>.</w:t>
      </w:r>
      <w:r w:rsidRPr="00C94EEF">
        <w:t>, Schultz</w:t>
      </w:r>
      <w:r>
        <w:t>,</w:t>
      </w:r>
      <w:r w:rsidRPr="00C94EEF">
        <w:t xml:space="preserve"> M</w:t>
      </w:r>
      <w:r>
        <w:t xml:space="preserve">. </w:t>
      </w:r>
      <w:r w:rsidRPr="00C94EEF">
        <w:t>D</w:t>
      </w:r>
      <w:r>
        <w:t>.</w:t>
      </w:r>
      <w:r w:rsidRPr="00C94EEF">
        <w:t>, Urich</w:t>
      </w:r>
      <w:r>
        <w:t>,</w:t>
      </w:r>
      <w:r w:rsidRPr="00C94EEF">
        <w:t xml:space="preserve"> M</w:t>
      </w:r>
      <w:r>
        <w:t xml:space="preserve">. </w:t>
      </w:r>
      <w:r w:rsidRPr="00C94EEF">
        <w:t>A</w:t>
      </w:r>
      <w:r>
        <w:t>.</w:t>
      </w:r>
      <w:r w:rsidRPr="00C94EEF">
        <w:t>, Nery</w:t>
      </w:r>
      <w:r>
        <w:t>,</w:t>
      </w:r>
      <w:r w:rsidRPr="00C94EEF">
        <w:t xml:space="preserve"> J</w:t>
      </w:r>
      <w:r>
        <w:t xml:space="preserve">. </w:t>
      </w:r>
      <w:r w:rsidRPr="00C94EEF">
        <w:t>R</w:t>
      </w:r>
      <w:r>
        <w:t>.</w:t>
      </w:r>
      <w:r w:rsidRPr="00C94EEF">
        <w:t>, Pelizzola</w:t>
      </w:r>
      <w:r>
        <w:t>,</w:t>
      </w:r>
      <w:r w:rsidRPr="00C94EEF">
        <w:t xml:space="preserve"> M</w:t>
      </w:r>
      <w:r>
        <w:t>.</w:t>
      </w:r>
      <w:r w:rsidRPr="00C94EEF">
        <w:t>, Libiger</w:t>
      </w:r>
      <w:r>
        <w:t>,</w:t>
      </w:r>
      <w:r w:rsidRPr="00C94EEF">
        <w:t xml:space="preserve"> O</w:t>
      </w:r>
      <w:r>
        <w:t>.</w:t>
      </w:r>
      <w:r w:rsidRPr="00C94EEF">
        <w:t>, Alix</w:t>
      </w:r>
      <w:r>
        <w:t>,</w:t>
      </w:r>
      <w:r w:rsidRPr="00C94EEF">
        <w:t xml:space="preserve"> A</w:t>
      </w:r>
      <w:r>
        <w:t>.</w:t>
      </w:r>
      <w:r w:rsidRPr="00C94EEF">
        <w:t>, McCosh</w:t>
      </w:r>
      <w:r>
        <w:t>,</w:t>
      </w:r>
      <w:r w:rsidRPr="00C94EEF">
        <w:t xml:space="preserve"> R</w:t>
      </w:r>
      <w:r>
        <w:t xml:space="preserve">. </w:t>
      </w:r>
      <w:r w:rsidRPr="00C94EEF">
        <w:t>B</w:t>
      </w:r>
      <w:r>
        <w:t>.</w:t>
      </w:r>
      <w:r w:rsidRPr="00C94EEF">
        <w:t>, Chen</w:t>
      </w:r>
      <w:r>
        <w:t>,</w:t>
      </w:r>
      <w:r w:rsidRPr="00C94EEF">
        <w:t xml:space="preserve"> H</w:t>
      </w:r>
      <w:r>
        <w:t>.</w:t>
      </w:r>
      <w:r w:rsidRPr="00C94EEF">
        <w:t>, Schork</w:t>
      </w:r>
      <w:r>
        <w:t>,</w:t>
      </w:r>
      <w:r w:rsidRPr="00C94EEF">
        <w:t xml:space="preserve"> N</w:t>
      </w:r>
      <w:r>
        <w:t xml:space="preserve">. </w:t>
      </w:r>
      <w:r w:rsidRPr="00C94EEF">
        <w:t>J</w:t>
      </w:r>
      <w:r>
        <w:t>.</w:t>
      </w:r>
      <w:r w:rsidRPr="00C94EEF">
        <w:t>,</w:t>
      </w:r>
      <w:r>
        <w:t xml:space="preserve"> &amp;</w:t>
      </w:r>
      <w:r w:rsidRPr="00C94EEF">
        <w:t xml:space="preserve"> Ecker</w:t>
      </w:r>
      <w:r>
        <w:t>,</w:t>
      </w:r>
      <w:r w:rsidRPr="00C94EEF">
        <w:t xml:space="preserve"> J</w:t>
      </w:r>
      <w:r>
        <w:t xml:space="preserve">. </w:t>
      </w:r>
      <w:r w:rsidRPr="00C94EEF">
        <w:t xml:space="preserve">R. </w:t>
      </w:r>
      <w:r>
        <w:t>(</w:t>
      </w:r>
      <w:r w:rsidRPr="00C94EEF">
        <w:t>2013</w:t>
      </w:r>
      <w:r>
        <w:t>)</w:t>
      </w:r>
      <w:r w:rsidRPr="00C94EEF">
        <w:t xml:space="preserve">. Patterns of population epigenomic diversity. </w:t>
      </w:r>
      <w:r w:rsidRPr="00C94EEF">
        <w:rPr>
          <w:i/>
          <w:iCs/>
        </w:rPr>
        <w:t>Nature</w:t>
      </w:r>
      <w:r>
        <w:rPr>
          <w:i/>
          <w:iCs/>
        </w:rPr>
        <w:t>, 495</w:t>
      </w:r>
      <w:r>
        <w:rPr>
          <w:iCs/>
        </w:rPr>
        <w:t xml:space="preserve">(7440), </w:t>
      </w:r>
      <w:r w:rsidRPr="00C94EEF">
        <w:t>193-198.</w:t>
      </w:r>
    </w:p>
    <w:p w14:paraId="0FBA9CD0" w14:textId="77777777" w:rsidR="00EA2E17" w:rsidRDefault="00EA2E17" w:rsidP="0010093F">
      <w:pPr>
        <w:suppressLineNumbers/>
      </w:pPr>
      <w:r w:rsidRPr="005D35FB">
        <w:t>Scholefield, P. A., Doick, K. J., Herbert, B. M. J., Hewitt, C. S., Schnitzler, J. P., Pinelli, P., &amp; Loreto, F. (2004) Impact of rising CO</w:t>
      </w:r>
      <w:r w:rsidRPr="005D35FB">
        <w:rPr>
          <w:vertAlign w:val="subscript"/>
        </w:rPr>
        <w:t>2</w:t>
      </w:r>
      <w:r w:rsidRPr="005D35FB">
        <w:t xml:space="preserve"> on emissions of volatile organic compounds: isoprene emission from </w:t>
      </w:r>
      <w:r w:rsidRPr="005D35FB">
        <w:rPr>
          <w:i/>
        </w:rPr>
        <w:t>Phragmites australis</w:t>
      </w:r>
      <w:r w:rsidRPr="005D35FB">
        <w:t xml:space="preserve"> growing at elevated CO</w:t>
      </w:r>
      <w:r w:rsidRPr="005D35FB">
        <w:rPr>
          <w:vertAlign w:val="subscript"/>
        </w:rPr>
        <w:t>2</w:t>
      </w:r>
      <w:r w:rsidRPr="005D35FB">
        <w:t xml:space="preserve"> in a natural carbon dioxide spring.</w:t>
      </w:r>
      <w:r w:rsidRPr="005D35FB">
        <w:rPr>
          <w:i/>
        </w:rPr>
        <w:t xml:space="preserve"> Plant, Cell &amp; Environment</w:t>
      </w:r>
      <w:r w:rsidRPr="005D35FB">
        <w:t>, 27, 393-401.</w:t>
      </w:r>
    </w:p>
    <w:p w14:paraId="051E8F03" w14:textId="77777777" w:rsidR="00EA2E17" w:rsidRPr="00C94EEF" w:rsidRDefault="00EA2E17" w:rsidP="0010093F">
      <w:pPr>
        <w:suppressLineNumbers/>
        <w:rPr>
          <w:rFonts w:ascii="Times New Roman" w:hAnsi="Times New Roman"/>
        </w:rPr>
      </w:pPr>
      <w:r>
        <w:t xml:space="preserve">Schultz, M. D., Schmitz, R. J., &amp; Ecker, J. R. (2012). ‘Leveling’ the playing field for analyses of single-base resolution DNA methylomes. </w:t>
      </w:r>
      <w:r>
        <w:rPr>
          <w:i/>
          <w:iCs/>
        </w:rPr>
        <w:t>Trends in Genetics</w:t>
      </w:r>
      <w:r>
        <w:t xml:space="preserve">, </w:t>
      </w:r>
      <w:r>
        <w:rPr>
          <w:i/>
          <w:iCs/>
        </w:rPr>
        <w:t>28</w:t>
      </w:r>
      <w:r>
        <w:t>(12), 583-585.</w:t>
      </w:r>
    </w:p>
    <w:p w14:paraId="00612974" w14:textId="77777777" w:rsidR="00EA2E17" w:rsidRPr="00C94EEF" w:rsidRDefault="00EA2E17" w:rsidP="0010093F">
      <w:pPr>
        <w:suppressLineNumbers/>
      </w:pPr>
      <w:r w:rsidRPr="00C94EEF">
        <w:t>Šibanc</w:t>
      </w:r>
      <w:r>
        <w:t>,</w:t>
      </w:r>
      <w:r w:rsidRPr="00C94EEF">
        <w:t xml:space="preserve"> N</w:t>
      </w:r>
      <w:r>
        <w:t>.</w:t>
      </w:r>
      <w:r w:rsidRPr="00C94EEF">
        <w:t>, Zalar</w:t>
      </w:r>
      <w:r>
        <w:t>,</w:t>
      </w:r>
      <w:r w:rsidRPr="00C94EEF">
        <w:t xml:space="preserve"> P</w:t>
      </w:r>
      <w:r>
        <w:t>.</w:t>
      </w:r>
      <w:r w:rsidRPr="00C94EEF">
        <w:t>, Schroers</w:t>
      </w:r>
      <w:r>
        <w:t>,</w:t>
      </w:r>
      <w:r w:rsidRPr="00C94EEF">
        <w:t xml:space="preserve"> H</w:t>
      </w:r>
      <w:r>
        <w:t xml:space="preserve">. </w:t>
      </w:r>
      <w:r w:rsidRPr="00C94EEF">
        <w:t>J</w:t>
      </w:r>
      <w:r>
        <w:t>.</w:t>
      </w:r>
      <w:r w:rsidRPr="00C94EEF">
        <w:t>, Zajc</w:t>
      </w:r>
      <w:r>
        <w:t>,</w:t>
      </w:r>
      <w:r w:rsidRPr="00C94EEF">
        <w:t xml:space="preserve"> J</w:t>
      </w:r>
      <w:r>
        <w:t>.</w:t>
      </w:r>
      <w:r w:rsidRPr="00C94EEF">
        <w:t>, Pontes</w:t>
      </w:r>
      <w:r>
        <w:t>,</w:t>
      </w:r>
      <w:r w:rsidRPr="00C94EEF">
        <w:t xml:space="preserve"> A</w:t>
      </w:r>
      <w:r>
        <w:t>.</w:t>
      </w:r>
      <w:r w:rsidRPr="00C94EEF">
        <w:t>, Sampaio</w:t>
      </w:r>
      <w:r>
        <w:t>,</w:t>
      </w:r>
      <w:r w:rsidRPr="00C94EEF">
        <w:t xml:space="preserve"> J</w:t>
      </w:r>
      <w:r>
        <w:t xml:space="preserve">. </w:t>
      </w:r>
      <w:r w:rsidRPr="00C94EEF">
        <w:t>P</w:t>
      </w:r>
      <w:r>
        <w:t>.</w:t>
      </w:r>
      <w:r w:rsidRPr="00C94EEF">
        <w:t>,</w:t>
      </w:r>
      <w:r>
        <w:t xml:space="preserve"> &amp;</w:t>
      </w:r>
      <w:r w:rsidRPr="00C94EEF">
        <w:t xml:space="preserve"> Macek</w:t>
      </w:r>
      <w:r>
        <w:t>,</w:t>
      </w:r>
      <w:r w:rsidRPr="00C94EEF">
        <w:t xml:space="preserve"> I. </w:t>
      </w:r>
      <w:r>
        <w:t>(</w:t>
      </w:r>
      <w:r w:rsidRPr="00C94EEF">
        <w:t>2018</w:t>
      </w:r>
      <w:r>
        <w:t>)</w:t>
      </w:r>
      <w:r w:rsidRPr="00C94EEF">
        <w:t>.</w:t>
      </w:r>
      <w:r w:rsidRPr="00C94EEF">
        <w:rPr>
          <w:i/>
          <w:iCs/>
        </w:rPr>
        <w:t xml:space="preserve"> Occultifur mephitis</w:t>
      </w:r>
      <w:r w:rsidRPr="00C94EEF">
        <w:t xml:space="preserve"> fa, sp. nov. and other yeast species from hypoxic and elevated </w:t>
      </w:r>
      <w:r w:rsidRPr="00C94EEF">
        <w:rPr>
          <w:rFonts w:eastAsiaTheme="majorEastAsia"/>
        </w:rPr>
        <w:t>CO</w:t>
      </w:r>
      <w:r w:rsidRPr="00C94EEF">
        <w:rPr>
          <w:rFonts w:eastAsiaTheme="majorEastAsia"/>
          <w:vertAlign w:val="subscript"/>
        </w:rPr>
        <w:t>2</w:t>
      </w:r>
      <w:r w:rsidRPr="00C94EEF">
        <w:t xml:space="preserve">. </w:t>
      </w:r>
      <w:r w:rsidRPr="00C94EEF">
        <w:rPr>
          <w:i/>
          <w:iCs/>
        </w:rPr>
        <w:t>International Journal of Systematic and Evolutionary Microbiology</w:t>
      </w:r>
      <w:r>
        <w:rPr>
          <w:i/>
          <w:iCs/>
        </w:rPr>
        <w:t>, 68</w:t>
      </w:r>
      <w:r>
        <w:rPr>
          <w:iCs/>
        </w:rPr>
        <w:t xml:space="preserve">(7), </w:t>
      </w:r>
      <w:r w:rsidRPr="00C94EEF">
        <w:t>2285-2298.</w:t>
      </w:r>
    </w:p>
    <w:p w14:paraId="2A8005EF" w14:textId="77777777" w:rsidR="00EA2E17" w:rsidRPr="00C94EEF" w:rsidRDefault="00EA2E17" w:rsidP="0010093F">
      <w:pPr>
        <w:suppressLineNumbers/>
      </w:pPr>
      <w:r w:rsidRPr="00C94EEF">
        <w:rPr>
          <w:rFonts w:eastAsiaTheme="majorEastAsia"/>
        </w:rPr>
        <w:t>Simão</w:t>
      </w:r>
      <w:r>
        <w:rPr>
          <w:rFonts w:eastAsiaTheme="majorEastAsia"/>
        </w:rPr>
        <w:t>,</w:t>
      </w:r>
      <w:r w:rsidRPr="00C94EEF">
        <w:rPr>
          <w:rFonts w:eastAsiaTheme="majorEastAsia"/>
        </w:rPr>
        <w:t xml:space="preserve"> F</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 Waterhouse</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M</w:t>
      </w:r>
      <w:r>
        <w:rPr>
          <w:rFonts w:eastAsiaTheme="majorEastAsia"/>
        </w:rPr>
        <w:t>.</w:t>
      </w:r>
      <w:r w:rsidRPr="00C94EEF">
        <w:rPr>
          <w:rFonts w:eastAsiaTheme="majorEastAsia"/>
        </w:rPr>
        <w:t>, Ioannidis</w:t>
      </w:r>
      <w:r>
        <w:rPr>
          <w:rFonts w:eastAsiaTheme="majorEastAsia"/>
        </w:rPr>
        <w:t>,</w:t>
      </w:r>
      <w:r w:rsidRPr="00C94EEF">
        <w:rPr>
          <w:rFonts w:eastAsiaTheme="majorEastAsia"/>
        </w:rPr>
        <w:t xml:space="preserve"> P</w:t>
      </w:r>
      <w:r>
        <w:rPr>
          <w:rFonts w:eastAsiaTheme="majorEastAsia"/>
        </w:rPr>
        <w:t>.</w:t>
      </w:r>
      <w:r w:rsidRPr="00C94EEF">
        <w:rPr>
          <w:rFonts w:eastAsiaTheme="majorEastAsia"/>
        </w:rPr>
        <w:t>, Kriventseva</w:t>
      </w:r>
      <w:r>
        <w:rPr>
          <w:rFonts w:eastAsiaTheme="majorEastAsia"/>
        </w:rPr>
        <w:t>,</w:t>
      </w:r>
      <w:r w:rsidRPr="00C94EEF">
        <w:rPr>
          <w:rFonts w:eastAsiaTheme="majorEastAsia"/>
        </w:rPr>
        <w:t xml:space="preserve"> E</w:t>
      </w:r>
      <w:r>
        <w:rPr>
          <w:rFonts w:eastAsiaTheme="majorEastAsia"/>
        </w:rPr>
        <w:t xml:space="preserve">. </w:t>
      </w:r>
      <w:r w:rsidRPr="00C94EEF">
        <w:rPr>
          <w:rFonts w:eastAsiaTheme="majorEastAsia"/>
        </w:rPr>
        <w:t>V</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Zdobnov</w:t>
      </w:r>
      <w:r>
        <w:rPr>
          <w:rFonts w:eastAsiaTheme="majorEastAsia"/>
        </w:rPr>
        <w:t>,</w:t>
      </w:r>
      <w:r w:rsidRPr="00C94EEF">
        <w:rPr>
          <w:rFonts w:eastAsiaTheme="majorEastAsia"/>
        </w:rPr>
        <w:t xml:space="preserve"> E</w:t>
      </w:r>
      <w:r>
        <w:rPr>
          <w:rFonts w:eastAsiaTheme="majorEastAsia"/>
        </w:rPr>
        <w:t xml:space="preserve">. </w:t>
      </w:r>
      <w:r w:rsidRPr="00C94EEF">
        <w:rPr>
          <w:rFonts w:eastAsiaTheme="majorEastAsia"/>
        </w:rPr>
        <w:t xml:space="preserve">M. </w:t>
      </w:r>
      <w:r>
        <w:rPr>
          <w:rFonts w:eastAsiaTheme="majorEastAsia"/>
        </w:rPr>
        <w:t>(</w:t>
      </w:r>
      <w:r w:rsidRPr="00C94EEF">
        <w:rPr>
          <w:rFonts w:eastAsiaTheme="majorEastAsia"/>
        </w:rPr>
        <w:t>2015</w:t>
      </w:r>
      <w:r>
        <w:rPr>
          <w:rFonts w:eastAsiaTheme="majorEastAsia"/>
        </w:rPr>
        <w:t>)</w:t>
      </w:r>
      <w:r w:rsidRPr="00C94EEF">
        <w:rPr>
          <w:rFonts w:eastAsiaTheme="majorEastAsia"/>
        </w:rPr>
        <w:t xml:space="preserve">. BUSCO: assessing genome assembly and annotation completeness with </w:t>
      </w:r>
      <w:proofErr w:type="gramStart"/>
      <w:r w:rsidRPr="00C94EEF">
        <w:rPr>
          <w:rFonts w:eastAsiaTheme="majorEastAsia"/>
        </w:rPr>
        <w:t>single-copy</w:t>
      </w:r>
      <w:proofErr w:type="gramEnd"/>
      <w:r w:rsidRPr="00C94EEF">
        <w:rPr>
          <w:rFonts w:eastAsiaTheme="majorEastAsia"/>
        </w:rPr>
        <w:t xml:space="preserve"> orthologs. </w:t>
      </w:r>
      <w:r w:rsidRPr="00C94EEF">
        <w:rPr>
          <w:rFonts w:eastAsiaTheme="majorEastAsia"/>
          <w:i/>
          <w:iCs/>
        </w:rPr>
        <w:t>Bioinformatics</w:t>
      </w:r>
      <w:r>
        <w:rPr>
          <w:rFonts w:eastAsiaTheme="majorEastAsia"/>
          <w:i/>
          <w:iCs/>
        </w:rPr>
        <w:t>, 31</w:t>
      </w:r>
      <w:r>
        <w:rPr>
          <w:rFonts w:eastAsiaTheme="majorEastAsia"/>
          <w:iCs/>
        </w:rPr>
        <w:t xml:space="preserve">(19), </w:t>
      </w:r>
      <w:r w:rsidRPr="00C94EEF">
        <w:t>3210-3212.</w:t>
      </w:r>
    </w:p>
    <w:p w14:paraId="0C705D8C" w14:textId="77777777" w:rsidR="00EA2E17" w:rsidRPr="00C94EEF" w:rsidRDefault="00EA2E17" w:rsidP="0010093F">
      <w:pPr>
        <w:suppressLineNumbers/>
        <w:rPr>
          <w:rFonts w:eastAsiaTheme="majorEastAsia"/>
        </w:rPr>
      </w:pPr>
      <w:r w:rsidRPr="00C94EEF">
        <w:rPr>
          <w:rFonts w:eastAsiaTheme="majorEastAsia"/>
        </w:rPr>
        <w:t>Simpson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T</w:t>
      </w:r>
      <w:r>
        <w:rPr>
          <w:rFonts w:eastAsiaTheme="majorEastAsia"/>
        </w:rPr>
        <w:t>.</w:t>
      </w:r>
      <w:r w:rsidRPr="00C94EEF">
        <w:rPr>
          <w:rFonts w:eastAsiaTheme="majorEastAsia"/>
        </w:rPr>
        <w:t>, Wong</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Jackman</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D</w:t>
      </w:r>
      <w:r>
        <w:rPr>
          <w:rFonts w:eastAsiaTheme="majorEastAsia"/>
        </w:rPr>
        <w:t>.</w:t>
      </w:r>
      <w:r w:rsidRPr="00C94EEF">
        <w:rPr>
          <w:rFonts w:eastAsiaTheme="majorEastAsia"/>
        </w:rPr>
        <w:t>, Schein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E</w:t>
      </w:r>
      <w:r>
        <w:rPr>
          <w:rFonts w:eastAsiaTheme="majorEastAsia"/>
        </w:rPr>
        <w:t>.</w:t>
      </w:r>
      <w:r w:rsidRPr="00C94EEF">
        <w:rPr>
          <w:rFonts w:eastAsiaTheme="majorEastAsia"/>
        </w:rPr>
        <w:t>, Jones</w:t>
      </w:r>
      <w:r>
        <w:rPr>
          <w:rFonts w:eastAsiaTheme="majorEastAsia"/>
        </w:rPr>
        <w:t>,</w:t>
      </w:r>
      <w:r w:rsidRPr="00C94EEF">
        <w:rPr>
          <w:rFonts w:eastAsiaTheme="majorEastAsia"/>
        </w:rPr>
        <w:t xml:space="preserve"> S</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Birol</w:t>
      </w:r>
      <w:r>
        <w:rPr>
          <w:rFonts w:eastAsiaTheme="majorEastAsia"/>
        </w:rPr>
        <w:t>,</w:t>
      </w:r>
      <w:r w:rsidRPr="00C94EEF">
        <w:rPr>
          <w:rFonts w:eastAsiaTheme="majorEastAsia"/>
        </w:rPr>
        <w:t xml:space="preserve"> I. </w:t>
      </w:r>
      <w:r>
        <w:rPr>
          <w:rFonts w:eastAsiaTheme="majorEastAsia"/>
        </w:rPr>
        <w:t>(</w:t>
      </w:r>
      <w:r w:rsidRPr="00C94EEF">
        <w:rPr>
          <w:rFonts w:eastAsiaTheme="majorEastAsia"/>
        </w:rPr>
        <w:t>2009</w:t>
      </w:r>
      <w:r>
        <w:rPr>
          <w:rFonts w:eastAsiaTheme="majorEastAsia"/>
        </w:rPr>
        <w:t>)</w:t>
      </w:r>
      <w:r w:rsidRPr="00C94EEF">
        <w:rPr>
          <w:rFonts w:eastAsiaTheme="majorEastAsia"/>
        </w:rPr>
        <w:t xml:space="preserve">. ABySS: a parallel assembler for short read sequence data. </w:t>
      </w:r>
      <w:r w:rsidRPr="00C94EEF">
        <w:rPr>
          <w:rFonts w:eastAsiaTheme="majorEastAsia"/>
          <w:i/>
          <w:iCs/>
        </w:rPr>
        <w:t>Genome Research</w:t>
      </w:r>
      <w:r>
        <w:rPr>
          <w:rFonts w:eastAsiaTheme="majorEastAsia"/>
          <w:i/>
          <w:iCs/>
        </w:rPr>
        <w:t>, 19</w:t>
      </w:r>
      <w:r>
        <w:rPr>
          <w:rFonts w:eastAsiaTheme="majorEastAsia"/>
          <w:iCs/>
        </w:rPr>
        <w:t xml:space="preserve">(6), </w:t>
      </w:r>
      <w:r w:rsidRPr="00C94EEF">
        <w:rPr>
          <w:rFonts w:eastAsiaTheme="majorEastAsia"/>
        </w:rPr>
        <w:t>1117-1123.</w:t>
      </w:r>
    </w:p>
    <w:p w14:paraId="4DC17CCE" w14:textId="77777777" w:rsidR="00EA2E17" w:rsidRPr="00C94EEF" w:rsidRDefault="00EA2E17" w:rsidP="0010093F">
      <w:pPr>
        <w:suppressLineNumbers/>
        <w:rPr>
          <w:rFonts w:eastAsiaTheme="majorEastAsia"/>
        </w:rPr>
      </w:pPr>
      <w:r w:rsidRPr="00C94EEF">
        <w:rPr>
          <w:rFonts w:eastAsiaTheme="majorEastAsia"/>
        </w:rPr>
        <w:t>Song</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Cao</w:t>
      </w:r>
      <w:r>
        <w:rPr>
          <w:rFonts w:eastAsiaTheme="majorEastAsia"/>
        </w:rPr>
        <w:t>,</w:t>
      </w:r>
      <w:r w:rsidRPr="00C94EEF">
        <w:rPr>
          <w:rFonts w:eastAsiaTheme="majorEastAsia"/>
        </w:rPr>
        <w:t xml:space="preserve"> X. </w:t>
      </w:r>
      <w:r>
        <w:rPr>
          <w:rFonts w:eastAsiaTheme="majorEastAsia"/>
        </w:rPr>
        <w:t>(</w:t>
      </w:r>
      <w:r w:rsidRPr="00C94EEF">
        <w:rPr>
          <w:rFonts w:eastAsiaTheme="majorEastAsia"/>
        </w:rPr>
        <w:t>2017</w:t>
      </w:r>
      <w:r>
        <w:rPr>
          <w:rFonts w:eastAsiaTheme="majorEastAsia"/>
        </w:rPr>
        <w:t>)</w:t>
      </w:r>
      <w:r w:rsidRPr="00C94EEF">
        <w:rPr>
          <w:rFonts w:eastAsiaTheme="majorEastAsia"/>
        </w:rPr>
        <w:t xml:space="preserve">. Context and Complexity: Analyzing Methylation in Trinucleotide Sequences. </w:t>
      </w:r>
      <w:r w:rsidRPr="00C94EEF">
        <w:rPr>
          <w:rFonts w:eastAsiaTheme="majorEastAsia"/>
          <w:i/>
          <w:iCs/>
        </w:rPr>
        <w:t>Trends in plant science</w:t>
      </w:r>
      <w:r>
        <w:rPr>
          <w:rFonts w:eastAsiaTheme="majorEastAsia"/>
        </w:rPr>
        <w:t xml:space="preserve">, </w:t>
      </w:r>
      <w:r>
        <w:rPr>
          <w:rFonts w:eastAsiaTheme="majorEastAsia"/>
          <w:i/>
        </w:rPr>
        <w:t>22</w:t>
      </w:r>
      <w:r>
        <w:rPr>
          <w:rFonts w:eastAsiaTheme="majorEastAsia"/>
        </w:rPr>
        <w:t xml:space="preserve">(5), </w:t>
      </w:r>
      <w:r w:rsidRPr="00C94EEF">
        <w:rPr>
          <w:rFonts w:eastAsiaTheme="majorEastAsia"/>
        </w:rPr>
        <w:t>351-353.</w:t>
      </w:r>
    </w:p>
    <w:p w14:paraId="12DDC67A" w14:textId="77777777" w:rsidR="00EA2E17" w:rsidRPr="00C94EEF" w:rsidRDefault="00EA2E17" w:rsidP="0010093F">
      <w:pPr>
        <w:suppressLineNumbers/>
        <w:rPr>
          <w:rFonts w:eastAsiaTheme="majorEastAsia"/>
        </w:rPr>
      </w:pPr>
      <w:r w:rsidRPr="00C94EEF">
        <w:rPr>
          <w:rFonts w:eastAsiaTheme="majorEastAsia"/>
        </w:rPr>
        <w:t>Stanke</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Waack</w:t>
      </w:r>
      <w:r>
        <w:rPr>
          <w:rFonts w:eastAsiaTheme="majorEastAsia"/>
        </w:rPr>
        <w:t>,</w:t>
      </w:r>
      <w:r w:rsidRPr="00C94EEF">
        <w:rPr>
          <w:rFonts w:eastAsiaTheme="majorEastAsia"/>
        </w:rPr>
        <w:t xml:space="preserve"> S. </w:t>
      </w:r>
      <w:r>
        <w:rPr>
          <w:rFonts w:eastAsiaTheme="majorEastAsia"/>
        </w:rPr>
        <w:t>(</w:t>
      </w:r>
      <w:r w:rsidRPr="00C94EEF">
        <w:rPr>
          <w:rFonts w:eastAsiaTheme="majorEastAsia"/>
        </w:rPr>
        <w:t>2003</w:t>
      </w:r>
      <w:r>
        <w:rPr>
          <w:rFonts w:eastAsiaTheme="majorEastAsia"/>
        </w:rPr>
        <w:t>)</w:t>
      </w:r>
      <w:r w:rsidRPr="00C94EEF">
        <w:rPr>
          <w:rFonts w:eastAsiaTheme="majorEastAsia"/>
        </w:rPr>
        <w:t xml:space="preserve">. Gene prediction with a hidden Markov model and a new intron submodel. </w:t>
      </w:r>
      <w:r w:rsidRPr="00C94EEF">
        <w:rPr>
          <w:rFonts w:eastAsiaTheme="majorEastAsia"/>
          <w:i/>
          <w:iCs/>
        </w:rPr>
        <w:t>Bioinformatics</w:t>
      </w:r>
      <w:r>
        <w:rPr>
          <w:rFonts w:eastAsiaTheme="majorEastAsia"/>
          <w:i/>
          <w:iCs/>
        </w:rPr>
        <w:t>, 19</w:t>
      </w:r>
      <w:r>
        <w:rPr>
          <w:rFonts w:eastAsiaTheme="majorEastAsia"/>
          <w:iCs/>
        </w:rPr>
        <w:t xml:space="preserve">(2), </w:t>
      </w:r>
      <w:r w:rsidRPr="00C94EEF">
        <w:rPr>
          <w:rFonts w:eastAsiaTheme="majorEastAsia"/>
        </w:rPr>
        <w:t>215–225.</w:t>
      </w:r>
    </w:p>
    <w:p w14:paraId="6113EF6A" w14:textId="77777777" w:rsidR="00EA2E17" w:rsidRPr="00C94EEF" w:rsidRDefault="00EA2E17" w:rsidP="0010093F">
      <w:pPr>
        <w:suppressLineNumbers/>
        <w:rPr>
          <w:rFonts w:asciiTheme="minorHAnsi" w:eastAsiaTheme="majorEastAsia" w:hAnsiTheme="minorHAnsi"/>
        </w:rPr>
      </w:pPr>
      <w:r w:rsidRPr="00C94EEF">
        <w:rPr>
          <w:rFonts w:asciiTheme="minorHAnsi" w:eastAsiaTheme="majorEastAsia" w:hAnsiTheme="minorHAnsi"/>
        </w:rPr>
        <w:t>Tillich</w:t>
      </w:r>
      <w:r>
        <w:rPr>
          <w:rFonts w:asciiTheme="minorHAnsi" w:eastAsiaTheme="majorEastAsia" w:hAnsiTheme="minorHAnsi"/>
        </w:rPr>
        <w:t>,</w:t>
      </w:r>
      <w:r w:rsidRPr="00C94EEF">
        <w:rPr>
          <w:rFonts w:asciiTheme="minorHAnsi" w:eastAsiaTheme="majorEastAsia" w:hAnsiTheme="minorHAnsi"/>
        </w:rPr>
        <w:t xml:space="preserve"> M</w:t>
      </w:r>
      <w:r>
        <w:rPr>
          <w:rFonts w:asciiTheme="minorHAnsi" w:eastAsiaTheme="majorEastAsia" w:hAnsiTheme="minorHAnsi"/>
        </w:rPr>
        <w:t>.</w:t>
      </w:r>
      <w:r w:rsidRPr="00C94EEF">
        <w:rPr>
          <w:rFonts w:asciiTheme="minorHAnsi" w:eastAsiaTheme="majorEastAsia" w:hAnsiTheme="minorHAnsi"/>
        </w:rPr>
        <w:t>, Lehwark</w:t>
      </w:r>
      <w:r>
        <w:rPr>
          <w:rFonts w:asciiTheme="minorHAnsi" w:eastAsiaTheme="majorEastAsia" w:hAnsiTheme="minorHAnsi"/>
        </w:rPr>
        <w:t>,</w:t>
      </w:r>
      <w:r w:rsidRPr="00C94EEF">
        <w:rPr>
          <w:rFonts w:asciiTheme="minorHAnsi" w:eastAsiaTheme="majorEastAsia" w:hAnsiTheme="minorHAnsi"/>
        </w:rPr>
        <w:t xml:space="preserve"> P</w:t>
      </w:r>
      <w:r>
        <w:rPr>
          <w:rFonts w:asciiTheme="minorHAnsi" w:eastAsiaTheme="majorEastAsia" w:hAnsiTheme="minorHAnsi"/>
        </w:rPr>
        <w:t>.</w:t>
      </w:r>
      <w:r w:rsidRPr="00C94EEF">
        <w:rPr>
          <w:rFonts w:asciiTheme="minorHAnsi" w:eastAsiaTheme="majorEastAsia" w:hAnsiTheme="minorHAnsi"/>
        </w:rPr>
        <w:t>, Pellizzer</w:t>
      </w:r>
      <w:r>
        <w:rPr>
          <w:rFonts w:asciiTheme="minorHAnsi" w:eastAsiaTheme="majorEastAsia" w:hAnsiTheme="minorHAnsi"/>
        </w:rPr>
        <w:t>,</w:t>
      </w:r>
      <w:r w:rsidRPr="00C94EEF">
        <w:rPr>
          <w:rFonts w:asciiTheme="minorHAnsi" w:eastAsiaTheme="majorEastAsia" w:hAnsiTheme="minorHAnsi"/>
        </w:rPr>
        <w:t xml:space="preserve"> T</w:t>
      </w:r>
      <w:r>
        <w:rPr>
          <w:rFonts w:asciiTheme="minorHAnsi" w:eastAsiaTheme="majorEastAsia" w:hAnsiTheme="minorHAnsi"/>
        </w:rPr>
        <w:t>.</w:t>
      </w:r>
      <w:r w:rsidRPr="00C94EEF">
        <w:rPr>
          <w:rFonts w:asciiTheme="minorHAnsi" w:eastAsiaTheme="majorEastAsia" w:hAnsiTheme="minorHAnsi"/>
        </w:rPr>
        <w:t>, Ulbricht-Jones</w:t>
      </w:r>
      <w:r>
        <w:rPr>
          <w:rFonts w:asciiTheme="minorHAnsi" w:eastAsiaTheme="majorEastAsia" w:hAnsiTheme="minorHAnsi"/>
        </w:rPr>
        <w:t>,</w:t>
      </w:r>
      <w:r w:rsidRPr="00C94EEF">
        <w:rPr>
          <w:rFonts w:asciiTheme="minorHAnsi" w:eastAsiaTheme="majorEastAsia" w:hAnsiTheme="minorHAnsi"/>
        </w:rPr>
        <w:t xml:space="preserve"> E</w:t>
      </w:r>
      <w:r>
        <w:rPr>
          <w:rFonts w:asciiTheme="minorHAnsi" w:eastAsiaTheme="majorEastAsia" w:hAnsiTheme="minorHAnsi"/>
        </w:rPr>
        <w:t xml:space="preserve">. </w:t>
      </w:r>
      <w:r w:rsidRPr="00C94EEF">
        <w:rPr>
          <w:rFonts w:asciiTheme="minorHAnsi" w:eastAsiaTheme="majorEastAsia" w:hAnsiTheme="minorHAnsi"/>
        </w:rPr>
        <w:t>S</w:t>
      </w:r>
      <w:r>
        <w:rPr>
          <w:rFonts w:asciiTheme="minorHAnsi" w:eastAsiaTheme="majorEastAsia" w:hAnsiTheme="minorHAnsi"/>
        </w:rPr>
        <w:t>.</w:t>
      </w:r>
      <w:r w:rsidRPr="00C94EEF">
        <w:rPr>
          <w:rFonts w:asciiTheme="minorHAnsi" w:eastAsiaTheme="majorEastAsia" w:hAnsiTheme="minorHAnsi"/>
        </w:rPr>
        <w:t>, Fischer</w:t>
      </w:r>
      <w:r>
        <w:rPr>
          <w:rFonts w:asciiTheme="minorHAnsi" w:eastAsiaTheme="majorEastAsia" w:hAnsiTheme="minorHAnsi"/>
        </w:rPr>
        <w:t>,</w:t>
      </w:r>
      <w:r w:rsidRPr="00C94EEF">
        <w:rPr>
          <w:rFonts w:asciiTheme="minorHAnsi" w:eastAsiaTheme="majorEastAsia" w:hAnsiTheme="minorHAnsi"/>
        </w:rPr>
        <w:t xml:space="preserve"> A</w:t>
      </w:r>
      <w:r>
        <w:rPr>
          <w:rFonts w:asciiTheme="minorHAnsi" w:eastAsiaTheme="majorEastAsia" w:hAnsiTheme="minorHAnsi"/>
        </w:rPr>
        <w:t>.</w:t>
      </w:r>
      <w:r w:rsidRPr="00C94EEF">
        <w:rPr>
          <w:rFonts w:asciiTheme="minorHAnsi" w:eastAsiaTheme="majorEastAsia" w:hAnsiTheme="minorHAnsi"/>
        </w:rPr>
        <w:t>, Bock</w:t>
      </w:r>
      <w:r>
        <w:rPr>
          <w:rFonts w:asciiTheme="minorHAnsi" w:eastAsiaTheme="majorEastAsia" w:hAnsiTheme="minorHAnsi"/>
        </w:rPr>
        <w:t>,</w:t>
      </w:r>
      <w:r w:rsidRPr="00C94EEF">
        <w:rPr>
          <w:rFonts w:asciiTheme="minorHAnsi" w:eastAsiaTheme="majorEastAsia" w:hAnsiTheme="minorHAnsi"/>
        </w:rPr>
        <w:t xml:space="preserve"> R</w:t>
      </w:r>
      <w:r>
        <w:rPr>
          <w:rFonts w:asciiTheme="minorHAnsi" w:eastAsiaTheme="majorEastAsia" w:hAnsiTheme="minorHAnsi"/>
        </w:rPr>
        <w:t>.</w:t>
      </w:r>
      <w:r w:rsidRPr="00C94EEF">
        <w:rPr>
          <w:rFonts w:eastAsiaTheme="majorEastAsia"/>
        </w:rPr>
        <w:t>,</w:t>
      </w:r>
      <w:r w:rsidRPr="00C94EEF">
        <w:rPr>
          <w:rFonts w:asciiTheme="minorHAnsi" w:eastAsiaTheme="majorEastAsia" w:hAnsiTheme="minorHAnsi"/>
        </w:rPr>
        <w:t xml:space="preserve"> </w:t>
      </w:r>
      <w:r>
        <w:rPr>
          <w:rFonts w:asciiTheme="minorHAnsi" w:eastAsiaTheme="majorEastAsia" w:hAnsiTheme="minorHAnsi"/>
        </w:rPr>
        <w:t xml:space="preserve">&amp; </w:t>
      </w:r>
      <w:r w:rsidRPr="00C94EEF">
        <w:rPr>
          <w:rFonts w:asciiTheme="minorHAnsi" w:eastAsiaTheme="majorEastAsia" w:hAnsiTheme="minorHAnsi"/>
        </w:rPr>
        <w:t>Greiner</w:t>
      </w:r>
      <w:r>
        <w:rPr>
          <w:rFonts w:asciiTheme="minorHAnsi" w:eastAsiaTheme="majorEastAsia" w:hAnsiTheme="minorHAnsi"/>
        </w:rPr>
        <w:t>,</w:t>
      </w:r>
      <w:r w:rsidRPr="00C94EEF">
        <w:rPr>
          <w:rFonts w:eastAsiaTheme="majorEastAsia"/>
        </w:rPr>
        <w:t> </w:t>
      </w:r>
      <w:r w:rsidRPr="00C94EEF">
        <w:rPr>
          <w:rFonts w:asciiTheme="minorHAnsi" w:eastAsiaTheme="majorEastAsia" w:hAnsiTheme="minorHAnsi"/>
        </w:rPr>
        <w:t>S</w:t>
      </w:r>
      <w:r w:rsidRPr="00C94EEF">
        <w:rPr>
          <w:rFonts w:eastAsiaTheme="majorEastAsia"/>
        </w:rPr>
        <w:t>.</w:t>
      </w:r>
      <w:r w:rsidRPr="00C94EEF">
        <w:rPr>
          <w:rFonts w:asciiTheme="minorHAnsi" w:eastAsiaTheme="majorEastAsia" w:hAnsiTheme="minorHAnsi"/>
        </w:rPr>
        <w:t> </w:t>
      </w:r>
      <w:r>
        <w:rPr>
          <w:rFonts w:asciiTheme="minorHAnsi" w:eastAsiaTheme="majorEastAsia" w:hAnsiTheme="minorHAnsi"/>
        </w:rPr>
        <w:t>(</w:t>
      </w:r>
      <w:r w:rsidRPr="00C94EEF">
        <w:rPr>
          <w:rFonts w:asciiTheme="minorHAnsi" w:eastAsiaTheme="majorEastAsia" w:hAnsiTheme="minorHAnsi"/>
        </w:rPr>
        <w:t>2017</w:t>
      </w:r>
      <w:r>
        <w:rPr>
          <w:rFonts w:asciiTheme="minorHAnsi" w:eastAsiaTheme="majorEastAsia" w:hAnsiTheme="minorHAnsi"/>
        </w:rPr>
        <w:t>)</w:t>
      </w:r>
      <w:r w:rsidRPr="00C94EEF">
        <w:rPr>
          <w:rFonts w:asciiTheme="minorHAnsi" w:eastAsiaTheme="majorEastAsia" w:hAnsiTheme="minorHAnsi"/>
        </w:rPr>
        <w:t>. GeSeq – versatile and accurate annotation of organelle genomes. </w:t>
      </w:r>
      <w:r w:rsidRPr="00C94EEF">
        <w:rPr>
          <w:rStyle w:val="Hyperlink"/>
          <w:rFonts w:asciiTheme="minorHAnsi" w:eastAsiaTheme="majorEastAsia" w:hAnsiTheme="minorHAnsi"/>
          <w:i/>
          <w:iCs/>
        </w:rPr>
        <w:t>Nucleic Acids Research</w:t>
      </w:r>
      <w:r>
        <w:rPr>
          <w:rStyle w:val="Hyperlink"/>
          <w:rFonts w:asciiTheme="minorHAnsi" w:eastAsiaTheme="majorEastAsia" w:hAnsiTheme="minorHAnsi"/>
          <w:i/>
          <w:iCs/>
        </w:rPr>
        <w:t>, 45</w:t>
      </w:r>
      <w:r>
        <w:rPr>
          <w:rStyle w:val="Hyperlink"/>
          <w:rFonts w:asciiTheme="minorHAnsi" w:eastAsiaTheme="majorEastAsia" w:hAnsiTheme="minorHAnsi"/>
          <w:iCs/>
        </w:rPr>
        <w:t>(1)</w:t>
      </w:r>
      <w:hyperlink r:id="rId14" w:history="1">
        <w:r>
          <w:rPr>
            <w:rStyle w:val="Hyperlink"/>
            <w:rFonts w:asciiTheme="minorHAnsi" w:eastAsiaTheme="majorEastAsia" w:hAnsiTheme="minorHAnsi"/>
            <w:bCs/>
          </w:rPr>
          <w:t xml:space="preserve">, </w:t>
        </w:r>
        <w:r w:rsidRPr="00C94EEF">
          <w:rPr>
            <w:rStyle w:val="Hyperlink"/>
            <w:rFonts w:asciiTheme="minorHAnsi" w:eastAsiaTheme="majorEastAsia" w:hAnsiTheme="minorHAnsi"/>
          </w:rPr>
          <w:t>6-11</w:t>
        </w:r>
      </w:hyperlink>
      <w:r w:rsidRPr="00C94EEF">
        <w:rPr>
          <w:rStyle w:val="Hyperlink"/>
          <w:rFonts w:asciiTheme="minorHAnsi" w:eastAsiaTheme="majorEastAsia" w:hAnsiTheme="minorHAnsi"/>
        </w:rPr>
        <w:t>.</w:t>
      </w:r>
    </w:p>
    <w:p w14:paraId="54D49F15" w14:textId="77777777" w:rsidR="00EA2E17" w:rsidRPr="00C94EEF" w:rsidRDefault="00EA2E17" w:rsidP="0010093F">
      <w:pPr>
        <w:suppressLineNumbers/>
        <w:rPr>
          <w:rFonts w:eastAsiaTheme="majorEastAsia"/>
        </w:rPr>
      </w:pPr>
      <w:r w:rsidRPr="00C94EEF">
        <w:t>Tirado-Magallanes</w:t>
      </w:r>
      <w:r>
        <w:t>,</w:t>
      </w:r>
      <w:r w:rsidRPr="00C94EEF">
        <w:t xml:space="preserve"> R</w:t>
      </w:r>
      <w:r>
        <w:t>.</w:t>
      </w:r>
      <w:r w:rsidRPr="00C94EEF">
        <w:t>, Rebbani</w:t>
      </w:r>
      <w:r>
        <w:t>,</w:t>
      </w:r>
      <w:r w:rsidRPr="00C94EEF">
        <w:t xml:space="preserve"> K</w:t>
      </w:r>
      <w:r>
        <w:t>.</w:t>
      </w:r>
      <w:r w:rsidRPr="00C94EEF">
        <w:t>, Lim</w:t>
      </w:r>
      <w:r>
        <w:t>,</w:t>
      </w:r>
      <w:r w:rsidRPr="00C94EEF">
        <w:t xml:space="preserve"> R</w:t>
      </w:r>
      <w:r>
        <w:t>.</w:t>
      </w:r>
      <w:r w:rsidRPr="00C94EEF">
        <w:t>, Pradhan</w:t>
      </w:r>
      <w:r>
        <w:t>,</w:t>
      </w:r>
      <w:r w:rsidRPr="00C94EEF">
        <w:t xml:space="preserve"> S</w:t>
      </w:r>
      <w:r>
        <w:t>.</w:t>
      </w:r>
      <w:r w:rsidRPr="00C94EEF">
        <w:t xml:space="preserve">, </w:t>
      </w:r>
      <w:r>
        <w:t xml:space="preserve">&amp; </w:t>
      </w:r>
      <w:r w:rsidRPr="00C94EEF">
        <w:t>Benoukraf</w:t>
      </w:r>
      <w:r>
        <w:t>,</w:t>
      </w:r>
      <w:r w:rsidRPr="00C94EEF">
        <w:t xml:space="preserve"> T. </w:t>
      </w:r>
      <w:r>
        <w:t>(</w:t>
      </w:r>
      <w:r w:rsidRPr="00C94EEF">
        <w:t>2017</w:t>
      </w:r>
      <w:r>
        <w:t>)</w:t>
      </w:r>
      <w:r w:rsidRPr="00C94EEF">
        <w:t xml:space="preserve">. Whole genome DNA methylation: beyond genes silencing. </w:t>
      </w:r>
      <w:r w:rsidRPr="00C94EEF">
        <w:rPr>
          <w:i/>
          <w:iCs/>
        </w:rPr>
        <w:t>Oncotarget</w:t>
      </w:r>
      <w:r>
        <w:rPr>
          <w:i/>
          <w:iCs/>
        </w:rPr>
        <w:t>, 8</w:t>
      </w:r>
      <w:r>
        <w:rPr>
          <w:iCs/>
        </w:rPr>
        <w:t xml:space="preserve">(3), </w:t>
      </w:r>
      <w:r w:rsidRPr="00C94EEF">
        <w:t>5629.</w:t>
      </w:r>
    </w:p>
    <w:p w14:paraId="7BE7BFD8" w14:textId="77777777" w:rsidR="00EA2E17" w:rsidRPr="00C94EEF" w:rsidRDefault="00EA2E17" w:rsidP="0010093F">
      <w:pPr>
        <w:suppressLineNumbers/>
        <w:rPr>
          <w:rFonts w:eastAsiaTheme="majorEastAsia"/>
        </w:rPr>
      </w:pPr>
      <w:r w:rsidRPr="00C94EEF">
        <w:t>Tonsor</w:t>
      </w:r>
      <w:r>
        <w:t>,</w:t>
      </w:r>
      <w:r w:rsidRPr="00C94EEF">
        <w:t xml:space="preserve"> S</w:t>
      </w:r>
      <w:r>
        <w:t xml:space="preserve">. </w:t>
      </w:r>
      <w:r w:rsidRPr="00C94EEF">
        <w:t>J</w:t>
      </w:r>
      <w:r>
        <w:t>.</w:t>
      </w:r>
      <w:r w:rsidRPr="00C94EEF">
        <w:t>, Kalisz</w:t>
      </w:r>
      <w:r>
        <w:t>,</w:t>
      </w:r>
      <w:r w:rsidRPr="00C94EEF">
        <w:t xml:space="preserve"> S</w:t>
      </w:r>
      <w:r>
        <w:t>.</w:t>
      </w:r>
      <w:r w:rsidRPr="00C94EEF">
        <w:t>, Fisher</w:t>
      </w:r>
      <w:r>
        <w:t>,</w:t>
      </w:r>
      <w:r w:rsidRPr="00C94EEF">
        <w:t xml:space="preserve"> J</w:t>
      </w:r>
      <w:r>
        <w:t>.</w:t>
      </w:r>
      <w:r w:rsidRPr="00C94EEF">
        <w:t>,</w:t>
      </w:r>
      <w:r>
        <w:t xml:space="preserve"> &amp;</w:t>
      </w:r>
      <w:r w:rsidRPr="00C94EEF">
        <w:t xml:space="preserve"> Holtsford</w:t>
      </w:r>
      <w:r>
        <w:t>,</w:t>
      </w:r>
      <w:r w:rsidRPr="00C94EEF">
        <w:t xml:space="preserve"> T</w:t>
      </w:r>
      <w:r>
        <w:t xml:space="preserve">. </w:t>
      </w:r>
      <w:r w:rsidRPr="00C94EEF">
        <w:t xml:space="preserve">P. </w:t>
      </w:r>
      <w:r>
        <w:t>(</w:t>
      </w:r>
      <w:r w:rsidRPr="00C94EEF">
        <w:t>1993</w:t>
      </w:r>
      <w:r>
        <w:t>)</w:t>
      </w:r>
      <w:r w:rsidRPr="00C94EEF">
        <w:t xml:space="preserve">. A life‐history based study of population genetic structure: seed bank to adults in </w:t>
      </w:r>
      <w:r w:rsidRPr="00C94EEF">
        <w:rPr>
          <w:i/>
          <w:iCs/>
        </w:rPr>
        <w:t>Plantago lanceolata</w:t>
      </w:r>
      <w:r w:rsidRPr="00C94EEF">
        <w:t xml:space="preserve">. </w:t>
      </w:r>
      <w:r w:rsidRPr="00C94EEF">
        <w:rPr>
          <w:i/>
          <w:iCs/>
        </w:rPr>
        <w:t>Evolution</w:t>
      </w:r>
      <w:r>
        <w:rPr>
          <w:i/>
          <w:iCs/>
        </w:rPr>
        <w:t>, 47</w:t>
      </w:r>
      <w:r>
        <w:rPr>
          <w:iCs/>
        </w:rPr>
        <w:t xml:space="preserve">(3), </w:t>
      </w:r>
      <w:r w:rsidRPr="00C94EEF">
        <w:t>833-843.</w:t>
      </w:r>
    </w:p>
    <w:p w14:paraId="04B7ABCC" w14:textId="77777777" w:rsidR="00EA2E17" w:rsidRPr="00C94EEF" w:rsidRDefault="00EA2E17" w:rsidP="0010093F">
      <w:pPr>
        <w:suppressLineNumbers/>
        <w:rPr>
          <w:rFonts w:eastAsiaTheme="majorEastAsia"/>
        </w:rPr>
      </w:pPr>
      <w:r w:rsidRPr="00C94EEF">
        <w:rPr>
          <w:rFonts w:eastAsiaTheme="majorEastAsia"/>
        </w:rPr>
        <w:t>Van der Auwera</w:t>
      </w:r>
      <w:r>
        <w:rPr>
          <w:rFonts w:eastAsiaTheme="majorEastAsia"/>
        </w:rPr>
        <w:t>,</w:t>
      </w:r>
      <w:r w:rsidRPr="00C94EEF">
        <w:rPr>
          <w:rFonts w:eastAsiaTheme="majorEastAsia"/>
        </w:rPr>
        <w:t xml:space="preserve"> G</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 Carneiro</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O</w:t>
      </w:r>
      <w:r>
        <w:rPr>
          <w:rFonts w:eastAsiaTheme="majorEastAsia"/>
        </w:rPr>
        <w:t>.</w:t>
      </w:r>
      <w:r w:rsidRPr="00C94EEF">
        <w:rPr>
          <w:rFonts w:eastAsiaTheme="majorEastAsia"/>
        </w:rPr>
        <w:t>, Hartl</w:t>
      </w:r>
      <w:r>
        <w:rPr>
          <w:rFonts w:eastAsiaTheme="majorEastAsia"/>
        </w:rPr>
        <w:t>,</w:t>
      </w:r>
      <w:r w:rsidRPr="00C94EEF">
        <w:rPr>
          <w:rFonts w:eastAsiaTheme="majorEastAsia"/>
        </w:rPr>
        <w:t xml:space="preserve"> C</w:t>
      </w:r>
      <w:r>
        <w:rPr>
          <w:rFonts w:eastAsiaTheme="majorEastAsia"/>
        </w:rPr>
        <w:t>.</w:t>
      </w:r>
      <w:r w:rsidRPr="00C94EEF">
        <w:rPr>
          <w:rFonts w:eastAsiaTheme="majorEastAsia"/>
        </w:rPr>
        <w:t>, Poplin</w:t>
      </w:r>
      <w:r>
        <w:rPr>
          <w:rFonts w:eastAsiaTheme="majorEastAsia"/>
        </w:rPr>
        <w:t>,</w:t>
      </w:r>
      <w:r w:rsidRPr="00C94EEF">
        <w:rPr>
          <w:rFonts w:eastAsiaTheme="majorEastAsia"/>
        </w:rPr>
        <w:t xml:space="preserve"> R</w:t>
      </w:r>
      <w:r>
        <w:rPr>
          <w:rFonts w:eastAsiaTheme="majorEastAsia"/>
        </w:rPr>
        <w:t>.</w:t>
      </w:r>
      <w:r w:rsidRPr="00C94EEF">
        <w:rPr>
          <w:rFonts w:eastAsiaTheme="majorEastAsia"/>
        </w:rPr>
        <w:t>, Del Angel</w:t>
      </w:r>
      <w:r>
        <w:rPr>
          <w:rFonts w:eastAsiaTheme="majorEastAsia"/>
        </w:rPr>
        <w:t>,</w:t>
      </w:r>
      <w:r w:rsidRPr="00C94EEF">
        <w:rPr>
          <w:rFonts w:eastAsiaTheme="majorEastAsia"/>
        </w:rPr>
        <w:t xml:space="preserve"> G</w:t>
      </w:r>
      <w:r>
        <w:rPr>
          <w:rFonts w:eastAsiaTheme="majorEastAsia"/>
        </w:rPr>
        <w:t>.</w:t>
      </w:r>
      <w:r w:rsidRPr="00C94EEF">
        <w:rPr>
          <w:rFonts w:eastAsiaTheme="majorEastAsia"/>
        </w:rPr>
        <w:t>, Levy‐Moonshine</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Jordan</w:t>
      </w:r>
      <w:r>
        <w:rPr>
          <w:rFonts w:eastAsiaTheme="majorEastAsia"/>
        </w:rPr>
        <w:t>,</w:t>
      </w:r>
      <w:r w:rsidRPr="00C94EEF">
        <w:rPr>
          <w:rFonts w:eastAsiaTheme="majorEastAsia"/>
        </w:rPr>
        <w:t xml:space="preserve"> T</w:t>
      </w:r>
      <w:r>
        <w:rPr>
          <w:rFonts w:eastAsiaTheme="majorEastAsia"/>
        </w:rPr>
        <w:t>.</w:t>
      </w:r>
      <w:r w:rsidRPr="00C94EEF">
        <w:rPr>
          <w:rFonts w:eastAsiaTheme="majorEastAsia"/>
        </w:rPr>
        <w:t>, Shakir</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Roazen</w:t>
      </w:r>
      <w:r>
        <w:rPr>
          <w:rFonts w:eastAsiaTheme="majorEastAsia"/>
        </w:rPr>
        <w:t>,</w:t>
      </w:r>
      <w:r w:rsidRPr="00C94EEF">
        <w:rPr>
          <w:rFonts w:eastAsiaTheme="majorEastAsia"/>
        </w:rPr>
        <w:t xml:space="preserve"> D</w:t>
      </w:r>
      <w:r>
        <w:rPr>
          <w:rFonts w:eastAsiaTheme="majorEastAsia"/>
        </w:rPr>
        <w:t>.</w:t>
      </w:r>
      <w:r w:rsidRPr="00C94EEF">
        <w:rPr>
          <w:rFonts w:eastAsiaTheme="majorEastAsia"/>
        </w:rPr>
        <w:t>, Thibault</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w:t>
      </w:r>
      <w:r>
        <w:rPr>
          <w:rFonts w:eastAsiaTheme="majorEastAsia"/>
        </w:rPr>
        <w:t xml:space="preserve"> &amp;</w:t>
      </w:r>
      <w:r w:rsidRPr="00C94EEF">
        <w:rPr>
          <w:rFonts w:eastAsiaTheme="majorEastAsia"/>
        </w:rPr>
        <w:t xml:space="preserve"> Banks E. </w:t>
      </w:r>
      <w:r>
        <w:rPr>
          <w:rFonts w:eastAsiaTheme="majorEastAsia"/>
        </w:rPr>
        <w:t>(</w:t>
      </w:r>
      <w:r w:rsidRPr="00C94EEF">
        <w:rPr>
          <w:rFonts w:eastAsiaTheme="majorEastAsia"/>
        </w:rPr>
        <w:t>2013</w:t>
      </w:r>
      <w:r>
        <w:rPr>
          <w:rFonts w:eastAsiaTheme="majorEastAsia"/>
        </w:rPr>
        <w:t>)</w:t>
      </w:r>
      <w:r w:rsidRPr="00C94EEF">
        <w:rPr>
          <w:rFonts w:eastAsiaTheme="majorEastAsia"/>
        </w:rPr>
        <w:t xml:space="preserve">. From FastQ data to high‐confidence variant calls: the genome analysis toolkit best practices pipeline. </w:t>
      </w:r>
      <w:r w:rsidRPr="00C94EEF">
        <w:rPr>
          <w:rFonts w:eastAsiaTheme="majorEastAsia"/>
          <w:i/>
          <w:iCs/>
        </w:rPr>
        <w:t>Current protocols in bioinformatics</w:t>
      </w:r>
      <w:r>
        <w:rPr>
          <w:rFonts w:eastAsiaTheme="majorEastAsia"/>
          <w:i/>
          <w:iCs/>
        </w:rPr>
        <w:t>, 43</w:t>
      </w:r>
      <w:r>
        <w:rPr>
          <w:rFonts w:eastAsiaTheme="majorEastAsia"/>
          <w:iCs/>
        </w:rPr>
        <w:t xml:space="preserve">(1), </w:t>
      </w:r>
      <w:r w:rsidRPr="00C94EEF">
        <w:rPr>
          <w:rFonts w:eastAsiaTheme="majorEastAsia"/>
        </w:rPr>
        <w:t>11-10.</w:t>
      </w:r>
    </w:p>
    <w:p w14:paraId="15465AFF" w14:textId="77777777" w:rsidR="00EA2E17" w:rsidRPr="00C94EEF" w:rsidRDefault="00EA2E17" w:rsidP="0010093F">
      <w:pPr>
        <w:suppressLineNumbers/>
        <w:rPr>
          <w:rFonts w:eastAsiaTheme="majorEastAsia"/>
        </w:rPr>
      </w:pPr>
      <w:r w:rsidRPr="00C94EEF">
        <w:rPr>
          <w:rFonts w:eastAsiaTheme="majorEastAsia"/>
        </w:rPr>
        <w:t>Van Dijk</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Wolff</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De Vries</w:t>
      </w:r>
      <w:r>
        <w:rPr>
          <w:rFonts w:eastAsiaTheme="majorEastAsia"/>
        </w:rPr>
        <w:t>,</w:t>
      </w:r>
      <w:r w:rsidRPr="00C94EEF">
        <w:rPr>
          <w:rFonts w:eastAsiaTheme="majorEastAsia"/>
        </w:rPr>
        <w:t xml:space="preserve"> A</w:t>
      </w:r>
      <w:r>
        <w:rPr>
          <w:rFonts w:eastAsiaTheme="majorEastAsia"/>
        </w:rPr>
        <w:t xml:space="preserve">. </w:t>
      </w:r>
      <w:r w:rsidRPr="00C94EEF">
        <w:rPr>
          <w:rFonts w:eastAsiaTheme="majorEastAsia"/>
        </w:rPr>
        <w:t>N</w:t>
      </w:r>
      <w:r>
        <w:rPr>
          <w:rFonts w:eastAsiaTheme="majorEastAsia"/>
        </w:rPr>
        <w:t xml:space="preserve">. </w:t>
      </w:r>
      <w:r w:rsidRPr="00C94EEF">
        <w:rPr>
          <w:rFonts w:eastAsiaTheme="majorEastAsia"/>
        </w:rPr>
        <w:t>D</w:t>
      </w:r>
      <w:r>
        <w:rPr>
          <w:rFonts w:eastAsiaTheme="majorEastAsia"/>
        </w:rPr>
        <w:t xml:space="preserve">. </w:t>
      </w:r>
      <w:r w:rsidRPr="00C94EEF">
        <w:rPr>
          <w:rFonts w:eastAsiaTheme="majorEastAsia"/>
        </w:rPr>
        <w:t xml:space="preserve">A. </w:t>
      </w:r>
      <w:r>
        <w:rPr>
          <w:rFonts w:eastAsiaTheme="majorEastAsia"/>
        </w:rPr>
        <w:t>(</w:t>
      </w:r>
      <w:r w:rsidRPr="00C94EEF">
        <w:rPr>
          <w:rFonts w:eastAsiaTheme="majorEastAsia"/>
        </w:rPr>
        <w:t>1988</w:t>
      </w:r>
      <w:r>
        <w:rPr>
          <w:rFonts w:eastAsiaTheme="majorEastAsia"/>
        </w:rPr>
        <w:t>)</w:t>
      </w:r>
      <w:r w:rsidRPr="00C94EEF">
        <w:rPr>
          <w:rFonts w:eastAsiaTheme="majorEastAsia"/>
        </w:rPr>
        <w:t xml:space="preserve">. Genetic variability in </w:t>
      </w:r>
      <w:r w:rsidRPr="00C94EEF">
        <w:rPr>
          <w:rFonts w:eastAsiaTheme="majorEastAsia"/>
          <w:i/>
          <w:iCs/>
        </w:rPr>
        <w:t>Plantago</w:t>
      </w:r>
      <w:r w:rsidRPr="00C94EEF">
        <w:rPr>
          <w:rFonts w:eastAsiaTheme="majorEastAsia"/>
        </w:rPr>
        <w:t xml:space="preserve"> species in relation to their ecology. </w:t>
      </w:r>
      <w:r w:rsidRPr="00C94EEF">
        <w:rPr>
          <w:rFonts w:eastAsiaTheme="majorEastAsia"/>
          <w:i/>
          <w:iCs/>
        </w:rPr>
        <w:t>Theoretical and Applied Genetics</w:t>
      </w:r>
      <w:r>
        <w:rPr>
          <w:rFonts w:eastAsiaTheme="majorEastAsia"/>
          <w:i/>
          <w:iCs/>
        </w:rPr>
        <w:t>, 75</w:t>
      </w:r>
      <w:r>
        <w:rPr>
          <w:rFonts w:eastAsiaTheme="majorEastAsia"/>
          <w:iCs/>
        </w:rPr>
        <w:t xml:space="preserve">(1), </w:t>
      </w:r>
      <w:r w:rsidRPr="00C94EEF">
        <w:rPr>
          <w:rFonts w:eastAsiaTheme="majorEastAsia"/>
        </w:rPr>
        <w:t>518-528.</w:t>
      </w:r>
    </w:p>
    <w:p w14:paraId="471DB0B8" w14:textId="77777777" w:rsidR="00EA2E17" w:rsidRDefault="00EA2E17" w:rsidP="0010093F">
      <w:pPr>
        <w:suppressLineNumbers/>
        <w:rPr>
          <w:rFonts w:eastAsiaTheme="majorEastAsia"/>
        </w:rPr>
      </w:pPr>
      <w:r w:rsidRPr="00C94EEF">
        <w:rPr>
          <w:rFonts w:eastAsiaTheme="majorEastAsia"/>
        </w:rPr>
        <w:t>Verhoeven</w:t>
      </w:r>
      <w:r>
        <w:rPr>
          <w:rFonts w:eastAsiaTheme="majorEastAsia"/>
        </w:rPr>
        <w:t>,</w:t>
      </w:r>
      <w:r w:rsidRPr="00C94EEF">
        <w:rPr>
          <w:rFonts w:eastAsiaTheme="majorEastAsia"/>
        </w:rPr>
        <w:t xml:space="preserve"> K</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Jansen</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van Dijk</w:t>
      </w:r>
      <w:r>
        <w:rPr>
          <w:rFonts w:eastAsiaTheme="majorEastAsia"/>
        </w:rPr>
        <w:t>,</w:t>
      </w:r>
      <w:r w:rsidRPr="00C94EEF">
        <w:rPr>
          <w:rFonts w:eastAsiaTheme="majorEastAsia"/>
        </w:rPr>
        <w:t xml:space="preserve"> P</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Biere</w:t>
      </w:r>
      <w:r>
        <w:rPr>
          <w:rFonts w:eastAsiaTheme="majorEastAsia"/>
        </w:rPr>
        <w:t>,</w:t>
      </w:r>
      <w:r w:rsidRPr="00C94EEF">
        <w:rPr>
          <w:rFonts w:eastAsiaTheme="majorEastAsia"/>
        </w:rPr>
        <w:t xml:space="preserve"> A. </w:t>
      </w:r>
      <w:r>
        <w:rPr>
          <w:rFonts w:eastAsiaTheme="majorEastAsia"/>
        </w:rPr>
        <w:t>(</w:t>
      </w:r>
      <w:r w:rsidRPr="00C94EEF">
        <w:rPr>
          <w:rFonts w:eastAsiaTheme="majorEastAsia"/>
        </w:rPr>
        <w:t>2010</w:t>
      </w:r>
      <w:r>
        <w:rPr>
          <w:rFonts w:eastAsiaTheme="majorEastAsia"/>
        </w:rPr>
        <w:t>)</w:t>
      </w:r>
      <w:r w:rsidRPr="00C94EEF">
        <w:rPr>
          <w:rFonts w:eastAsiaTheme="majorEastAsia"/>
        </w:rPr>
        <w:t xml:space="preserve">. Stress‐induced DNA methylation changes and their heritability in asexual dandelions. </w:t>
      </w:r>
      <w:r w:rsidRPr="00C94EEF">
        <w:rPr>
          <w:rFonts w:eastAsiaTheme="majorEastAsia"/>
          <w:i/>
          <w:iCs/>
        </w:rPr>
        <w:t>New Phytologist</w:t>
      </w:r>
      <w:r>
        <w:rPr>
          <w:rFonts w:eastAsiaTheme="majorEastAsia"/>
          <w:i/>
          <w:iCs/>
        </w:rPr>
        <w:t>, 185</w:t>
      </w:r>
      <w:r>
        <w:rPr>
          <w:rFonts w:eastAsiaTheme="majorEastAsia"/>
          <w:iCs/>
        </w:rPr>
        <w:t>(4),</w:t>
      </w:r>
      <w:r w:rsidRPr="00C94EEF">
        <w:rPr>
          <w:rFonts w:eastAsiaTheme="majorEastAsia"/>
        </w:rPr>
        <w:t>1108-1118.</w:t>
      </w:r>
    </w:p>
    <w:p w14:paraId="591152A4" w14:textId="77777777" w:rsidR="00EA2E17" w:rsidRPr="00C94EEF" w:rsidRDefault="00EA2E17" w:rsidP="0010093F">
      <w:pPr>
        <w:suppressLineNumbers/>
        <w:rPr>
          <w:rFonts w:eastAsiaTheme="majorEastAsia"/>
        </w:rPr>
      </w:pPr>
      <w:r>
        <w:t xml:space="preserve">Vidalis, A., Živković, D., Wardenaar, R., Roquis, D., Tellier, A., &amp; Johannes, F. (2016). Methylome evolution in plants. </w:t>
      </w:r>
      <w:r>
        <w:rPr>
          <w:i/>
          <w:iCs/>
        </w:rPr>
        <w:t>Genome biology</w:t>
      </w:r>
      <w:r>
        <w:t xml:space="preserve">, </w:t>
      </w:r>
      <w:r>
        <w:rPr>
          <w:i/>
          <w:iCs/>
        </w:rPr>
        <w:t>17</w:t>
      </w:r>
      <w:r>
        <w:t>(1), 264.</w:t>
      </w:r>
    </w:p>
    <w:p w14:paraId="089C4894" w14:textId="77777777" w:rsidR="00EA2E17" w:rsidRPr="00C94EEF" w:rsidRDefault="00EA2E17" w:rsidP="0010093F">
      <w:pPr>
        <w:suppressLineNumbers/>
        <w:rPr>
          <w:rFonts w:eastAsiaTheme="majorEastAsia"/>
        </w:rPr>
      </w:pPr>
      <w:r w:rsidRPr="00C94EEF">
        <w:t>Walter</w:t>
      </w:r>
      <w:r>
        <w:t>,</w:t>
      </w:r>
      <w:r w:rsidRPr="00C94EEF">
        <w:t xml:space="preserve"> W</w:t>
      </w:r>
      <w:r>
        <w:t>.</w:t>
      </w:r>
      <w:r w:rsidRPr="00C94EEF">
        <w:t>, Sánchez-Cabo</w:t>
      </w:r>
      <w:r>
        <w:t>,</w:t>
      </w:r>
      <w:r w:rsidRPr="00C94EEF">
        <w:t xml:space="preserve"> F</w:t>
      </w:r>
      <w:r>
        <w:t>.</w:t>
      </w:r>
      <w:r w:rsidRPr="00C94EEF">
        <w:t xml:space="preserve">, </w:t>
      </w:r>
      <w:r>
        <w:t xml:space="preserve">&amp; </w:t>
      </w:r>
      <w:r w:rsidRPr="00C94EEF">
        <w:t>Ricote</w:t>
      </w:r>
      <w:r>
        <w:t>,</w:t>
      </w:r>
      <w:r w:rsidRPr="00C94EEF">
        <w:t xml:space="preserve"> M. </w:t>
      </w:r>
      <w:r>
        <w:t>(</w:t>
      </w:r>
      <w:r w:rsidRPr="00C94EEF">
        <w:t>2015</w:t>
      </w:r>
      <w:r>
        <w:t>)</w:t>
      </w:r>
      <w:r w:rsidRPr="00C94EEF">
        <w:t xml:space="preserve">. GOplot: </w:t>
      </w:r>
      <w:proofErr w:type="gramStart"/>
      <w:r w:rsidRPr="00C94EEF">
        <w:t>an</w:t>
      </w:r>
      <w:proofErr w:type="gramEnd"/>
      <w:r w:rsidRPr="00C94EEF">
        <w:t xml:space="preserve"> R package for visually combining expression data with functional analysis. </w:t>
      </w:r>
      <w:r w:rsidRPr="00C94EEF">
        <w:rPr>
          <w:i/>
          <w:iCs/>
        </w:rPr>
        <w:t>Bioinformatics</w:t>
      </w:r>
      <w:r>
        <w:rPr>
          <w:i/>
          <w:iCs/>
        </w:rPr>
        <w:t>,</w:t>
      </w:r>
      <w:r w:rsidRPr="00C94EEF">
        <w:rPr>
          <w:bCs/>
        </w:rPr>
        <w:t xml:space="preserve"> </w:t>
      </w:r>
      <w:r>
        <w:rPr>
          <w:bCs/>
          <w:i/>
        </w:rPr>
        <w:t>31</w:t>
      </w:r>
      <w:r>
        <w:rPr>
          <w:bCs/>
        </w:rPr>
        <w:t xml:space="preserve">(17), </w:t>
      </w:r>
      <w:r w:rsidRPr="00C94EEF">
        <w:t>2912-2914.</w:t>
      </w:r>
    </w:p>
    <w:p w14:paraId="6E9917ED" w14:textId="77777777" w:rsidR="00EA2E17" w:rsidRPr="00C94EEF" w:rsidRDefault="00EA2E17" w:rsidP="0010093F">
      <w:pPr>
        <w:suppressLineNumbers/>
        <w:rPr>
          <w:rFonts w:eastAsiaTheme="majorEastAsia"/>
        </w:rPr>
      </w:pPr>
      <w:r w:rsidRPr="00C94EEF">
        <w:rPr>
          <w:rFonts w:eastAsiaTheme="majorEastAsia"/>
        </w:rPr>
        <w:t>Ward</w:t>
      </w:r>
      <w:r>
        <w:rPr>
          <w:rFonts w:eastAsiaTheme="majorEastAsia"/>
        </w:rPr>
        <w:t>,</w:t>
      </w:r>
      <w:r w:rsidRPr="00C94EEF">
        <w:rPr>
          <w:rFonts w:eastAsiaTheme="majorEastAsia"/>
        </w:rPr>
        <w:t xml:space="preserve"> J</w:t>
      </w:r>
      <w:r>
        <w:rPr>
          <w:rFonts w:eastAsiaTheme="majorEastAsia"/>
        </w:rPr>
        <w:t xml:space="preserve">. </w:t>
      </w:r>
      <w:r w:rsidRPr="00C94EEF">
        <w:rPr>
          <w:rFonts w:eastAsiaTheme="majorEastAsia"/>
        </w:rPr>
        <w:t>K</w:t>
      </w:r>
      <w:r>
        <w:rPr>
          <w:rFonts w:eastAsiaTheme="majorEastAsia"/>
        </w:rPr>
        <w:t>.</w:t>
      </w:r>
      <w:r w:rsidRPr="00C94EEF">
        <w:rPr>
          <w:rFonts w:eastAsiaTheme="majorEastAsia"/>
        </w:rPr>
        <w:t>, Antonovics</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 Thomas</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B</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Strain</w:t>
      </w:r>
      <w:r>
        <w:rPr>
          <w:rFonts w:eastAsiaTheme="majorEastAsia"/>
        </w:rPr>
        <w:t>,</w:t>
      </w:r>
      <w:r w:rsidRPr="00C94EEF">
        <w:rPr>
          <w:rFonts w:eastAsiaTheme="majorEastAsia"/>
        </w:rPr>
        <w:t xml:space="preserve"> B</w:t>
      </w:r>
      <w:r>
        <w:rPr>
          <w:rFonts w:eastAsiaTheme="majorEastAsia"/>
        </w:rPr>
        <w:t xml:space="preserve">. </w:t>
      </w:r>
      <w:r w:rsidRPr="00C94EEF">
        <w:rPr>
          <w:rFonts w:eastAsiaTheme="majorEastAsia"/>
        </w:rPr>
        <w:t xml:space="preserve">R. </w:t>
      </w:r>
      <w:r>
        <w:rPr>
          <w:rFonts w:eastAsiaTheme="majorEastAsia"/>
        </w:rPr>
        <w:t>(</w:t>
      </w:r>
      <w:r w:rsidRPr="00C94EEF">
        <w:rPr>
          <w:rFonts w:eastAsiaTheme="majorEastAsia"/>
        </w:rPr>
        <w:t>2000</w:t>
      </w:r>
      <w:r>
        <w:rPr>
          <w:rFonts w:eastAsiaTheme="majorEastAsia"/>
        </w:rPr>
        <w:t>)</w:t>
      </w:r>
      <w:r w:rsidRPr="00C94EEF">
        <w:rPr>
          <w:rFonts w:eastAsiaTheme="majorEastAsia"/>
        </w:rPr>
        <w:t>. Is atmospheric CO</w:t>
      </w:r>
      <w:r w:rsidRPr="00C94EEF">
        <w:rPr>
          <w:rFonts w:eastAsiaTheme="majorEastAsia"/>
          <w:vertAlign w:val="subscript"/>
        </w:rPr>
        <w:t>2</w:t>
      </w:r>
      <w:r w:rsidRPr="00C94EEF">
        <w:rPr>
          <w:rFonts w:eastAsiaTheme="majorEastAsia"/>
        </w:rPr>
        <w:t xml:space="preserve"> a selective agent on model C 3 annuals? </w:t>
      </w:r>
      <w:r w:rsidRPr="00C94EEF">
        <w:rPr>
          <w:rFonts w:eastAsiaTheme="majorEastAsia"/>
          <w:i/>
          <w:iCs/>
        </w:rPr>
        <w:t>Oecologia</w:t>
      </w:r>
      <w:r>
        <w:rPr>
          <w:rFonts w:eastAsiaTheme="majorEastAsia"/>
          <w:i/>
          <w:iCs/>
        </w:rPr>
        <w:t>,</w:t>
      </w:r>
      <w:r w:rsidRPr="00C94EEF">
        <w:rPr>
          <w:rFonts w:eastAsiaTheme="majorEastAsia"/>
        </w:rPr>
        <w:t xml:space="preserve"> </w:t>
      </w:r>
      <w:r>
        <w:rPr>
          <w:rFonts w:eastAsiaTheme="majorEastAsia"/>
          <w:i/>
        </w:rPr>
        <w:t>123</w:t>
      </w:r>
      <w:r>
        <w:rPr>
          <w:rFonts w:eastAsiaTheme="majorEastAsia"/>
        </w:rPr>
        <w:t xml:space="preserve">(3), </w:t>
      </w:r>
      <w:r w:rsidRPr="00C94EEF">
        <w:rPr>
          <w:rFonts w:eastAsiaTheme="majorEastAsia"/>
        </w:rPr>
        <w:t>330-341.</w:t>
      </w:r>
    </w:p>
    <w:p w14:paraId="0237C7DA" w14:textId="77777777" w:rsidR="00EA2E17" w:rsidRDefault="00EA2E17" w:rsidP="0010093F">
      <w:pPr>
        <w:suppressLineNumbers/>
        <w:rPr>
          <w:rFonts w:eastAsiaTheme="majorEastAsia"/>
        </w:rPr>
      </w:pPr>
      <w:r w:rsidRPr="00C94EEF">
        <w:rPr>
          <w:rFonts w:eastAsiaTheme="majorEastAsia"/>
        </w:rPr>
        <w:t>Watson‐Lazowski</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Lin</w:t>
      </w:r>
      <w:r>
        <w:rPr>
          <w:rFonts w:eastAsiaTheme="majorEastAsia"/>
        </w:rPr>
        <w:t>,</w:t>
      </w:r>
      <w:r w:rsidRPr="00C94EEF">
        <w:rPr>
          <w:rFonts w:eastAsiaTheme="majorEastAsia"/>
        </w:rPr>
        <w:t xml:space="preserve"> Y</w:t>
      </w:r>
      <w:r>
        <w:rPr>
          <w:rFonts w:eastAsiaTheme="majorEastAsia"/>
        </w:rPr>
        <w:t>.</w:t>
      </w:r>
      <w:r w:rsidRPr="00C94EEF">
        <w:rPr>
          <w:rFonts w:eastAsiaTheme="majorEastAsia"/>
        </w:rPr>
        <w:t>, Miglietta</w:t>
      </w:r>
      <w:r>
        <w:rPr>
          <w:rFonts w:eastAsiaTheme="majorEastAsia"/>
        </w:rPr>
        <w:t>,</w:t>
      </w:r>
      <w:r w:rsidRPr="00C94EEF">
        <w:rPr>
          <w:rFonts w:eastAsiaTheme="majorEastAsia"/>
        </w:rPr>
        <w:t xml:space="preserve"> F</w:t>
      </w:r>
      <w:r>
        <w:rPr>
          <w:rFonts w:eastAsiaTheme="majorEastAsia"/>
        </w:rPr>
        <w:t>.</w:t>
      </w:r>
      <w:r w:rsidRPr="00C94EEF">
        <w:rPr>
          <w:rFonts w:eastAsiaTheme="majorEastAsia"/>
        </w:rPr>
        <w:t>, Edwards</w:t>
      </w:r>
      <w:r>
        <w:rPr>
          <w:rFonts w:eastAsiaTheme="majorEastAsia"/>
        </w:rPr>
        <w:t>,</w:t>
      </w:r>
      <w:r w:rsidRPr="00C94EEF">
        <w:rPr>
          <w:rFonts w:eastAsiaTheme="majorEastAsia"/>
        </w:rPr>
        <w:t xml:space="preserve"> R</w:t>
      </w:r>
      <w:r>
        <w:rPr>
          <w:rFonts w:eastAsiaTheme="majorEastAsia"/>
        </w:rPr>
        <w:t xml:space="preserve">. </w:t>
      </w:r>
      <w:r w:rsidRPr="00C94EEF">
        <w:rPr>
          <w:rFonts w:eastAsiaTheme="majorEastAsia"/>
        </w:rPr>
        <w:t>J</w:t>
      </w:r>
      <w:r>
        <w:rPr>
          <w:rFonts w:eastAsiaTheme="majorEastAsia"/>
        </w:rPr>
        <w:t>.</w:t>
      </w:r>
      <w:r w:rsidRPr="00C94EEF">
        <w:rPr>
          <w:rFonts w:eastAsiaTheme="majorEastAsia"/>
        </w:rPr>
        <w:t>, Chapman</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A</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Taylor</w:t>
      </w:r>
      <w:r>
        <w:rPr>
          <w:rFonts w:eastAsiaTheme="majorEastAsia"/>
        </w:rPr>
        <w:t>,</w:t>
      </w:r>
      <w:r w:rsidRPr="00C94EEF">
        <w:rPr>
          <w:rFonts w:eastAsiaTheme="majorEastAsia"/>
        </w:rPr>
        <w:t xml:space="preserve"> G. </w:t>
      </w:r>
      <w:r>
        <w:rPr>
          <w:rFonts w:eastAsiaTheme="majorEastAsia"/>
        </w:rPr>
        <w:t>(</w:t>
      </w:r>
      <w:r w:rsidRPr="00C94EEF">
        <w:rPr>
          <w:rFonts w:eastAsiaTheme="majorEastAsia"/>
        </w:rPr>
        <w:t>2016</w:t>
      </w:r>
      <w:r>
        <w:rPr>
          <w:rFonts w:eastAsiaTheme="majorEastAsia"/>
        </w:rPr>
        <w:t>)</w:t>
      </w:r>
      <w:r w:rsidRPr="00C94EEF">
        <w:rPr>
          <w:rFonts w:eastAsiaTheme="majorEastAsia"/>
        </w:rPr>
        <w:t>. Plant adaptation or acclimation to rising CO</w:t>
      </w:r>
      <w:r w:rsidRPr="00C94EEF">
        <w:rPr>
          <w:rFonts w:eastAsiaTheme="majorEastAsia"/>
          <w:vertAlign w:val="subscript"/>
        </w:rPr>
        <w:t>2</w:t>
      </w:r>
      <w:r w:rsidRPr="00C94EEF">
        <w:rPr>
          <w:rFonts w:eastAsiaTheme="majorEastAsia"/>
        </w:rPr>
        <w:t xml:space="preserve">? Insight from first multigenerational RNA‐Seq transcriptome. </w:t>
      </w:r>
      <w:r w:rsidRPr="00C94EEF">
        <w:rPr>
          <w:rFonts w:eastAsiaTheme="majorEastAsia"/>
          <w:i/>
          <w:iCs/>
        </w:rPr>
        <w:t xml:space="preserve">Global </w:t>
      </w:r>
      <w:r>
        <w:rPr>
          <w:rFonts w:eastAsiaTheme="majorEastAsia"/>
          <w:i/>
          <w:iCs/>
        </w:rPr>
        <w:t>C</w:t>
      </w:r>
      <w:r w:rsidRPr="00C94EEF">
        <w:rPr>
          <w:rFonts w:eastAsiaTheme="majorEastAsia"/>
          <w:i/>
          <w:iCs/>
        </w:rPr>
        <w:t xml:space="preserve">hange </w:t>
      </w:r>
      <w:r>
        <w:rPr>
          <w:rFonts w:eastAsiaTheme="majorEastAsia"/>
          <w:i/>
          <w:iCs/>
        </w:rPr>
        <w:t>B</w:t>
      </w:r>
      <w:r w:rsidRPr="00C94EEF">
        <w:rPr>
          <w:rFonts w:eastAsiaTheme="majorEastAsia"/>
          <w:i/>
          <w:iCs/>
        </w:rPr>
        <w:t>iology</w:t>
      </w:r>
      <w:r>
        <w:rPr>
          <w:rFonts w:eastAsiaTheme="majorEastAsia"/>
          <w:i/>
          <w:iCs/>
        </w:rPr>
        <w:t>, 22</w:t>
      </w:r>
      <w:r>
        <w:rPr>
          <w:rFonts w:eastAsiaTheme="majorEastAsia"/>
          <w:iCs/>
        </w:rPr>
        <w:t xml:space="preserve">(11), </w:t>
      </w:r>
      <w:r w:rsidRPr="00C94EEF">
        <w:rPr>
          <w:rFonts w:eastAsiaTheme="majorEastAsia"/>
        </w:rPr>
        <w:t>3760-3773.</w:t>
      </w:r>
    </w:p>
    <w:p w14:paraId="30FAA746" w14:textId="77777777" w:rsidR="00EA2E17" w:rsidRDefault="00EA2E17" w:rsidP="0010093F">
      <w:pPr>
        <w:suppressLineNumbers/>
        <w:rPr>
          <w:rFonts w:eastAsiaTheme="majorEastAsia"/>
        </w:rPr>
      </w:pPr>
      <w:r>
        <w:t xml:space="preserve">Wicker, T., Yu, Y., Haberer, G., Mayer, K.F., Marri, P.R., Rounsley, S., Chen, M., Zuccolo, A., Panaud, O., Wing, R.A. and Roffler, S., (2016). DNA transposon activity is associated with increased mutation rates in genes of rice and other grasses. </w:t>
      </w:r>
      <w:r>
        <w:rPr>
          <w:i/>
          <w:iCs/>
        </w:rPr>
        <w:t>Nature communications</w:t>
      </w:r>
      <w:r>
        <w:t xml:space="preserve">, </w:t>
      </w:r>
      <w:r>
        <w:rPr>
          <w:i/>
          <w:iCs/>
        </w:rPr>
        <w:t>7</w:t>
      </w:r>
      <w:r>
        <w:t>(1), pp.1-9.</w:t>
      </w:r>
    </w:p>
    <w:p w14:paraId="1AF0014D" w14:textId="77777777" w:rsidR="00EA2E17" w:rsidRPr="00C94EEF" w:rsidRDefault="00EA2E17" w:rsidP="0010093F">
      <w:pPr>
        <w:suppressLineNumbers/>
        <w:rPr>
          <w:rFonts w:eastAsiaTheme="majorEastAsia"/>
        </w:rPr>
      </w:pPr>
      <w:r>
        <w:t xml:space="preserve">Wong, C., &amp; Murray, B. G. (2012). Variable changes in genome size associated with different polyploid events in </w:t>
      </w:r>
      <w:r w:rsidRPr="00227E54">
        <w:rPr>
          <w:i/>
          <w:iCs/>
        </w:rPr>
        <w:t>Plantago</w:t>
      </w:r>
      <w:r>
        <w:t xml:space="preserve"> (Plantaginaceae). </w:t>
      </w:r>
      <w:r>
        <w:rPr>
          <w:i/>
          <w:iCs/>
        </w:rPr>
        <w:t>Journal of Heredity</w:t>
      </w:r>
      <w:r>
        <w:t xml:space="preserve">, </w:t>
      </w:r>
      <w:r>
        <w:rPr>
          <w:i/>
          <w:iCs/>
        </w:rPr>
        <w:t>103</w:t>
      </w:r>
      <w:r>
        <w:t>(5), 711-719.</w:t>
      </w:r>
    </w:p>
    <w:p w14:paraId="046E9B6D" w14:textId="5B0C4595" w:rsidR="00EA2E17" w:rsidRDefault="00EA2E17" w:rsidP="0010093F">
      <w:pPr>
        <w:suppressLineNumbers/>
        <w:rPr>
          <w:rFonts w:eastAsiaTheme="majorEastAsia"/>
        </w:rPr>
      </w:pPr>
      <w:r w:rsidRPr="00C94EEF">
        <w:rPr>
          <w:rFonts w:eastAsiaTheme="majorEastAsia"/>
        </w:rPr>
        <w:t>Xia</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Huang</w:t>
      </w:r>
      <w:r>
        <w:rPr>
          <w:rFonts w:eastAsiaTheme="majorEastAsia"/>
        </w:rPr>
        <w:t>,</w:t>
      </w:r>
      <w:r w:rsidRPr="00C94EEF">
        <w:rPr>
          <w:rFonts w:eastAsiaTheme="majorEastAsia"/>
        </w:rPr>
        <w:t xml:space="preserve"> W</w:t>
      </w:r>
      <w:r>
        <w:rPr>
          <w:rFonts w:eastAsiaTheme="majorEastAsia"/>
        </w:rPr>
        <w:t xml:space="preserve">., Xiong, </w:t>
      </w:r>
      <w:r w:rsidRPr="00C94EEF">
        <w:rPr>
          <w:rFonts w:eastAsiaTheme="majorEastAsia"/>
        </w:rPr>
        <w:t>J</w:t>
      </w:r>
      <w:r>
        <w:rPr>
          <w:rFonts w:eastAsiaTheme="majorEastAsia"/>
        </w:rPr>
        <w:t>.</w:t>
      </w:r>
      <w:r w:rsidRPr="00C94EEF">
        <w:rPr>
          <w:rFonts w:eastAsiaTheme="majorEastAsia"/>
        </w:rPr>
        <w:t>, Tao</w:t>
      </w:r>
      <w:r>
        <w:rPr>
          <w:rFonts w:eastAsiaTheme="majorEastAsia"/>
        </w:rPr>
        <w:t>,</w:t>
      </w:r>
      <w:r w:rsidRPr="00C94EEF">
        <w:rPr>
          <w:rFonts w:eastAsiaTheme="majorEastAsia"/>
        </w:rPr>
        <w:t xml:space="preserve"> T</w:t>
      </w:r>
      <w:r>
        <w:rPr>
          <w:rFonts w:eastAsiaTheme="majorEastAsia"/>
        </w:rPr>
        <w:t>.</w:t>
      </w:r>
      <w:r w:rsidRPr="00C94EEF">
        <w:rPr>
          <w:rFonts w:eastAsiaTheme="majorEastAsia"/>
        </w:rPr>
        <w:t>, Zheng</w:t>
      </w:r>
      <w:r>
        <w:rPr>
          <w:rFonts w:eastAsiaTheme="majorEastAsia"/>
        </w:rPr>
        <w:t>,</w:t>
      </w:r>
      <w:r w:rsidRPr="00C94EEF">
        <w:rPr>
          <w:rFonts w:eastAsiaTheme="majorEastAsia"/>
        </w:rPr>
        <w:t xml:space="preserve"> X</w:t>
      </w:r>
      <w:r>
        <w:rPr>
          <w:rFonts w:eastAsiaTheme="majorEastAsia"/>
        </w:rPr>
        <w:t>.</w:t>
      </w:r>
      <w:r w:rsidRPr="00C94EEF">
        <w:rPr>
          <w:rFonts w:eastAsiaTheme="majorEastAsia"/>
        </w:rPr>
        <w:t>, Wei</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Yue</w:t>
      </w:r>
      <w:r>
        <w:rPr>
          <w:rFonts w:eastAsiaTheme="majorEastAsia"/>
        </w:rPr>
        <w:t>,</w:t>
      </w:r>
      <w:r w:rsidRPr="00C94EEF">
        <w:rPr>
          <w:rFonts w:eastAsiaTheme="majorEastAsia"/>
        </w:rPr>
        <w:t xml:space="preserve"> Y</w:t>
      </w:r>
      <w:r>
        <w:rPr>
          <w:rFonts w:eastAsiaTheme="majorEastAsia"/>
        </w:rPr>
        <w:t>.</w:t>
      </w:r>
      <w:r w:rsidRPr="00C94EEF">
        <w:rPr>
          <w:rFonts w:eastAsiaTheme="majorEastAsia"/>
        </w:rPr>
        <w:t>, Chen</w:t>
      </w:r>
      <w:r>
        <w:rPr>
          <w:rFonts w:eastAsiaTheme="majorEastAsia"/>
        </w:rPr>
        <w:t>,</w:t>
      </w:r>
      <w:r w:rsidRPr="00C94EEF">
        <w:rPr>
          <w:rFonts w:eastAsiaTheme="majorEastAsia"/>
        </w:rPr>
        <w:t xml:space="preserve"> L</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Luo</w:t>
      </w:r>
      <w:r>
        <w:rPr>
          <w:rFonts w:eastAsiaTheme="majorEastAsia"/>
        </w:rPr>
        <w:t>,</w:t>
      </w:r>
      <w:r w:rsidRPr="00C94EEF">
        <w:rPr>
          <w:rFonts w:eastAsiaTheme="majorEastAsia"/>
        </w:rPr>
        <w:t xml:space="preserve"> L. </w:t>
      </w:r>
      <w:r>
        <w:rPr>
          <w:rFonts w:eastAsiaTheme="majorEastAsia"/>
        </w:rPr>
        <w:t>(</w:t>
      </w:r>
      <w:r w:rsidRPr="00C94EEF">
        <w:rPr>
          <w:rFonts w:eastAsiaTheme="majorEastAsia"/>
        </w:rPr>
        <w:t>2016</w:t>
      </w:r>
      <w:r>
        <w:rPr>
          <w:rFonts w:eastAsiaTheme="majorEastAsia"/>
        </w:rPr>
        <w:t>)</w:t>
      </w:r>
      <w:r w:rsidRPr="00C94EEF">
        <w:rPr>
          <w:rFonts w:eastAsiaTheme="majorEastAsia"/>
        </w:rPr>
        <w:t xml:space="preserve">. Adaptive epigenetic differentiation between upland and lowland rice ecotypes revealed by methylation-sensitive amplified polymorphism. </w:t>
      </w:r>
      <w:r w:rsidRPr="00C94EEF">
        <w:rPr>
          <w:rFonts w:eastAsiaTheme="majorEastAsia"/>
          <w:i/>
          <w:iCs/>
        </w:rPr>
        <w:t>P</w:t>
      </w:r>
      <w:r>
        <w:rPr>
          <w:rFonts w:eastAsiaTheme="majorEastAsia"/>
          <w:i/>
          <w:iCs/>
        </w:rPr>
        <w:t>L</w:t>
      </w:r>
      <w:r w:rsidRPr="00C94EEF">
        <w:rPr>
          <w:rFonts w:eastAsiaTheme="majorEastAsia"/>
          <w:i/>
          <w:iCs/>
        </w:rPr>
        <w:t>oS One</w:t>
      </w:r>
      <w:r>
        <w:rPr>
          <w:rFonts w:eastAsiaTheme="majorEastAsia"/>
          <w:i/>
          <w:iCs/>
        </w:rPr>
        <w:t>,</w:t>
      </w:r>
      <w:r>
        <w:rPr>
          <w:rFonts w:eastAsiaTheme="majorEastAsia"/>
          <w:i/>
        </w:rPr>
        <w:t xml:space="preserve"> 11</w:t>
      </w:r>
      <w:r>
        <w:rPr>
          <w:rFonts w:eastAsiaTheme="majorEastAsia"/>
        </w:rPr>
        <w:t xml:space="preserve">(17), </w:t>
      </w:r>
      <w:r w:rsidRPr="00C94EEF">
        <w:rPr>
          <w:rFonts w:eastAsiaTheme="majorEastAsia"/>
        </w:rPr>
        <w:t>e0157810.</w:t>
      </w:r>
    </w:p>
    <w:p w14:paraId="39EC3738" w14:textId="46A7867C" w:rsidR="00EA2E17" w:rsidRDefault="00EA2E17" w:rsidP="0010093F">
      <w:pPr>
        <w:suppressLineNumbers/>
      </w:pPr>
      <w:r w:rsidRPr="00200B23">
        <w:t>Xu, Z., Jiang, Y., Jia, B., &amp; Zhou, G. (2016). Elevated-CO</w:t>
      </w:r>
      <w:r w:rsidRPr="005D3C1E">
        <w:rPr>
          <w:vertAlign w:val="subscript"/>
        </w:rPr>
        <w:t>2</w:t>
      </w:r>
      <w:r w:rsidRPr="00200B23">
        <w:t xml:space="preserve"> response of stomata and its dependence on environmental factors. </w:t>
      </w:r>
      <w:r w:rsidRPr="00200B23">
        <w:rPr>
          <w:i/>
          <w:iCs/>
        </w:rPr>
        <w:t>Frontiers in plant science</w:t>
      </w:r>
      <w:r w:rsidRPr="00200B23">
        <w:t xml:space="preserve">, </w:t>
      </w:r>
      <w:r w:rsidRPr="00200B23">
        <w:rPr>
          <w:i/>
          <w:iCs/>
        </w:rPr>
        <w:t>7</w:t>
      </w:r>
      <w:r w:rsidRPr="00200B23">
        <w:t>, 657.</w:t>
      </w:r>
    </w:p>
    <w:p w14:paraId="3F5BB98C" w14:textId="77777777" w:rsidR="0032653B" w:rsidRPr="00C94EEF" w:rsidRDefault="0032653B" w:rsidP="0032653B">
      <w:pPr>
        <w:suppressLineNumbers/>
        <w:rPr>
          <w:rFonts w:eastAsiaTheme="majorEastAsia"/>
        </w:rPr>
      </w:pPr>
      <w:r w:rsidRPr="00C94EEF">
        <w:rPr>
          <w:rFonts w:eastAsiaTheme="majorEastAsia"/>
        </w:rPr>
        <w:t>Yaish</w:t>
      </w:r>
      <w:r>
        <w:rPr>
          <w:rFonts w:eastAsiaTheme="majorEastAsia"/>
        </w:rPr>
        <w:t>,</w:t>
      </w:r>
      <w:r w:rsidRPr="00C94EEF">
        <w:rPr>
          <w:rFonts w:eastAsiaTheme="majorEastAsia"/>
        </w:rPr>
        <w:t xml:space="preserve"> M</w:t>
      </w:r>
      <w:r>
        <w:rPr>
          <w:rFonts w:eastAsiaTheme="majorEastAsia"/>
        </w:rPr>
        <w:t xml:space="preserve">. </w:t>
      </w:r>
      <w:r w:rsidRPr="00C94EEF">
        <w:rPr>
          <w:rFonts w:eastAsiaTheme="majorEastAsia"/>
        </w:rPr>
        <w:t>W</w:t>
      </w:r>
      <w:r>
        <w:rPr>
          <w:rFonts w:eastAsiaTheme="majorEastAsia"/>
        </w:rPr>
        <w:t>.</w:t>
      </w:r>
      <w:r w:rsidRPr="00C94EEF">
        <w:rPr>
          <w:rFonts w:eastAsiaTheme="majorEastAsia"/>
        </w:rPr>
        <w:t>, Al-Lawati</w:t>
      </w:r>
      <w:r>
        <w:rPr>
          <w:rFonts w:eastAsiaTheme="majorEastAsia"/>
        </w:rPr>
        <w:t>,</w:t>
      </w:r>
      <w:r w:rsidRPr="00C94EEF">
        <w:rPr>
          <w:rFonts w:eastAsiaTheme="majorEastAsia"/>
        </w:rPr>
        <w:t xml:space="preserve"> A</w:t>
      </w:r>
      <w:r>
        <w:rPr>
          <w:rFonts w:eastAsiaTheme="majorEastAsia"/>
        </w:rPr>
        <w:t>.</w:t>
      </w:r>
      <w:r w:rsidRPr="00C94EEF">
        <w:rPr>
          <w:rFonts w:eastAsiaTheme="majorEastAsia"/>
        </w:rPr>
        <w:t>, Al-Harrasi</w:t>
      </w:r>
      <w:r>
        <w:rPr>
          <w:rFonts w:eastAsiaTheme="majorEastAsia"/>
        </w:rPr>
        <w:t>,</w:t>
      </w:r>
      <w:r w:rsidRPr="00C94EEF">
        <w:rPr>
          <w:rFonts w:eastAsiaTheme="majorEastAsia"/>
        </w:rPr>
        <w:t xml:space="preserve"> I</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Patankar</w:t>
      </w:r>
      <w:r>
        <w:rPr>
          <w:rFonts w:eastAsiaTheme="majorEastAsia"/>
        </w:rPr>
        <w:t>,</w:t>
      </w:r>
      <w:r w:rsidRPr="00C94EEF">
        <w:rPr>
          <w:rFonts w:eastAsiaTheme="majorEastAsia"/>
        </w:rPr>
        <w:t xml:space="preserve"> H</w:t>
      </w:r>
      <w:r>
        <w:rPr>
          <w:rFonts w:eastAsiaTheme="majorEastAsia"/>
        </w:rPr>
        <w:t>.</w:t>
      </w:r>
      <w:r w:rsidRPr="00C94EEF">
        <w:rPr>
          <w:rFonts w:eastAsiaTheme="majorEastAsia"/>
        </w:rPr>
        <w:t xml:space="preserve">V. </w:t>
      </w:r>
      <w:r>
        <w:rPr>
          <w:rFonts w:eastAsiaTheme="majorEastAsia"/>
        </w:rPr>
        <w:t>(</w:t>
      </w:r>
      <w:r w:rsidRPr="00C94EEF">
        <w:rPr>
          <w:rFonts w:eastAsiaTheme="majorEastAsia"/>
        </w:rPr>
        <w:t>2018</w:t>
      </w:r>
      <w:r>
        <w:rPr>
          <w:rFonts w:eastAsiaTheme="majorEastAsia"/>
        </w:rPr>
        <w:t>)</w:t>
      </w:r>
      <w:r w:rsidRPr="00C94EEF">
        <w:rPr>
          <w:rFonts w:eastAsiaTheme="majorEastAsia"/>
        </w:rPr>
        <w:t>. Genome-wide DNA Methylation analysis in response to salinity in the model plant caliph medic (</w:t>
      </w:r>
      <w:r w:rsidRPr="00C94EEF">
        <w:rPr>
          <w:rFonts w:eastAsiaTheme="majorEastAsia"/>
          <w:i/>
          <w:iCs/>
        </w:rPr>
        <w:t>Medicago truncatula</w:t>
      </w:r>
      <w:r w:rsidRPr="00C94EEF">
        <w:rPr>
          <w:rFonts w:eastAsiaTheme="majorEastAsia"/>
        </w:rPr>
        <w:t xml:space="preserve">). </w:t>
      </w:r>
      <w:r w:rsidRPr="00C94EEF">
        <w:rPr>
          <w:rFonts w:eastAsiaTheme="majorEastAsia"/>
          <w:i/>
          <w:iCs/>
        </w:rPr>
        <w:t xml:space="preserve">BMC </w:t>
      </w:r>
      <w:r>
        <w:rPr>
          <w:rFonts w:eastAsiaTheme="majorEastAsia"/>
          <w:i/>
          <w:iCs/>
        </w:rPr>
        <w:t>G</w:t>
      </w:r>
      <w:r w:rsidRPr="00C94EEF">
        <w:rPr>
          <w:rFonts w:eastAsiaTheme="majorEastAsia"/>
          <w:i/>
          <w:iCs/>
        </w:rPr>
        <w:t>enomics</w:t>
      </w:r>
      <w:r w:rsidRPr="00C94EEF">
        <w:rPr>
          <w:rFonts w:eastAsiaTheme="majorEastAsia"/>
        </w:rPr>
        <w:t xml:space="preserve">. </w:t>
      </w:r>
      <w:r w:rsidRPr="00C94EEF">
        <w:rPr>
          <w:rFonts w:eastAsiaTheme="majorEastAsia"/>
          <w:bCs/>
        </w:rPr>
        <w:t>19:</w:t>
      </w:r>
      <w:r w:rsidRPr="00C94EEF">
        <w:rPr>
          <w:rFonts w:eastAsiaTheme="majorEastAsia"/>
        </w:rPr>
        <w:t>78.</w:t>
      </w:r>
    </w:p>
    <w:p w14:paraId="224D5DC5" w14:textId="0D8C871F" w:rsidR="00EA2E17" w:rsidRPr="00C94EEF" w:rsidRDefault="00EA2E17" w:rsidP="0010093F">
      <w:pPr>
        <w:suppressLineNumbers/>
        <w:rPr>
          <w:rFonts w:eastAsiaTheme="majorEastAsia"/>
        </w:rPr>
      </w:pPr>
      <w:r w:rsidRPr="00C94EEF">
        <w:t>Yong-Villalobos</w:t>
      </w:r>
      <w:r>
        <w:t>,</w:t>
      </w:r>
      <w:r w:rsidRPr="00C94EEF">
        <w:t xml:space="preserve"> L</w:t>
      </w:r>
      <w:r>
        <w:t>.</w:t>
      </w:r>
      <w:r w:rsidRPr="00C94EEF">
        <w:t>, Cervantes-Pérez</w:t>
      </w:r>
      <w:r>
        <w:t>,</w:t>
      </w:r>
      <w:r w:rsidRPr="00C94EEF">
        <w:t xml:space="preserve"> S</w:t>
      </w:r>
      <w:r>
        <w:t xml:space="preserve">. </w:t>
      </w:r>
      <w:r w:rsidRPr="00C94EEF">
        <w:t>A</w:t>
      </w:r>
      <w:r>
        <w:t>.</w:t>
      </w:r>
      <w:r w:rsidRPr="00C94EEF">
        <w:t>, Gutiérrez-Alanis</w:t>
      </w:r>
      <w:r>
        <w:t>,</w:t>
      </w:r>
      <w:r w:rsidRPr="00C94EEF">
        <w:t xml:space="preserve"> D</w:t>
      </w:r>
      <w:r>
        <w:t>.</w:t>
      </w:r>
      <w:r w:rsidRPr="00C94EEF">
        <w:t>, Gonzáles-Morales</w:t>
      </w:r>
      <w:r>
        <w:t>,</w:t>
      </w:r>
      <w:r w:rsidRPr="00C94EEF">
        <w:t xml:space="preserve"> S</w:t>
      </w:r>
      <w:r>
        <w:t>.</w:t>
      </w:r>
      <w:r w:rsidRPr="00C94EEF">
        <w:t>, Martínez</w:t>
      </w:r>
      <w:r>
        <w:t>,</w:t>
      </w:r>
      <w:r w:rsidRPr="00C94EEF">
        <w:t xml:space="preserve"> O</w:t>
      </w:r>
      <w:r>
        <w:t>.</w:t>
      </w:r>
      <w:r w:rsidRPr="00C94EEF">
        <w:t xml:space="preserve">, </w:t>
      </w:r>
      <w:r>
        <w:t xml:space="preserve">&amp; </w:t>
      </w:r>
      <w:r w:rsidRPr="00C94EEF">
        <w:t>Herrera-Estrella</w:t>
      </w:r>
      <w:r>
        <w:t>,</w:t>
      </w:r>
      <w:r w:rsidRPr="00C94EEF">
        <w:t xml:space="preserve"> L. </w:t>
      </w:r>
      <w:r>
        <w:t>(</w:t>
      </w:r>
      <w:r w:rsidRPr="00C94EEF">
        <w:t>2016</w:t>
      </w:r>
      <w:r>
        <w:t>)</w:t>
      </w:r>
      <w:r w:rsidRPr="00C94EEF">
        <w:t xml:space="preserve">. Phosphate starvation induces DNA methylation in the vicinity of cis-acting elements known to regulate the expression of phosphate–responsive genes. </w:t>
      </w:r>
      <w:r w:rsidRPr="00C94EEF">
        <w:rPr>
          <w:i/>
          <w:iCs/>
        </w:rPr>
        <w:t xml:space="preserve">Plant </w:t>
      </w:r>
      <w:r>
        <w:rPr>
          <w:i/>
          <w:iCs/>
        </w:rPr>
        <w:t>S</w:t>
      </w:r>
      <w:r w:rsidRPr="00C94EEF">
        <w:rPr>
          <w:i/>
          <w:iCs/>
        </w:rPr>
        <w:t>igna</w:t>
      </w:r>
      <w:r w:rsidR="005D3C1E">
        <w:rPr>
          <w:i/>
          <w:iCs/>
        </w:rPr>
        <w:t>l</w:t>
      </w:r>
      <w:r w:rsidRPr="00C94EEF">
        <w:rPr>
          <w:i/>
          <w:iCs/>
        </w:rPr>
        <w:t xml:space="preserve">ling &amp; </w:t>
      </w:r>
      <w:r>
        <w:rPr>
          <w:i/>
          <w:iCs/>
        </w:rPr>
        <w:t>B</w:t>
      </w:r>
      <w:r w:rsidRPr="00C94EEF">
        <w:rPr>
          <w:i/>
          <w:iCs/>
        </w:rPr>
        <w:t>ehaviour</w:t>
      </w:r>
      <w:r>
        <w:rPr>
          <w:i/>
          <w:iCs/>
        </w:rPr>
        <w:t>, 11</w:t>
      </w:r>
      <w:r>
        <w:rPr>
          <w:iCs/>
        </w:rPr>
        <w:t xml:space="preserve">(5), </w:t>
      </w:r>
      <w:r w:rsidRPr="00C94EEF">
        <w:t>e1173300.</w:t>
      </w:r>
    </w:p>
    <w:p w14:paraId="30A92A7C" w14:textId="1E1CEBA1" w:rsidR="00EA2E17" w:rsidRDefault="00EA2E17" w:rsidP="0010093F">
      <w:pPr>
        <w:suppressLineNumbers/>
        <w:rPr>
          <w:rFonts w:eastAsiaTheme="majorEastAsia"/>
        </w:rPr>
      </w:pPr>
      <w:r w:rsidRPr="00C94EEF">
        <w:rPr>
          <w:rFonts w:eastAsiaTheme="majorEastAsia"/>
        </w:rPr>
        <w:t>Zhang</w:t>
      </w:r>
      <w:r>
        <w:rPr>
          <w:rFonts w:eastAsiaTheme="majorEastAsia"/>
        </w:rPr>
        <w:t>,</w:t>
      </w:r>
      <w:r w:rsidRPr="00C94EEF">
        <w:rPr>
          <w:rFonts w:eastAsiaTheme="majorEastAsia"/>
        </w:rPr>
        <w:t xml:space="preserve"> M</w:t>
      </w:r>
      <w:r>
        <w:rPr>
          <w:rFonts w:eastAsiaTheme="majorEastAsia"/>
        </w:rPr>
        <w:t>.</w:t>
      </w:r>
      <w:r w:rsidRPr="00C94EEF">
        <w:rPr>
          <w:rFonts w:eastAsiaTheme="majorEastAsia"/>
        </w:rPr>
        <w:t>, Kimatu</w:t>
      </w:r>
      <w:r>
        <w:rPr>
          <w:rFonts w:eastAsiaTheme="majorEastAsia"/>
        </w:rPr>
        <w:t>,</w:t>
      </w:r>
      <w:r w:rsidRPr="00C94EEF">
        <w:rPr>
          <w:rFonts w:eastAsiaTheme="majorEastAsia"/>
        </w:rPr>
        <w:t xml:space="preserve"> J</w:t>
      </w:r>
      <w:r>
        <w:rPr>
          <w:rFonts w:eastAsiaTheme="majorEastAsia"/>
        </w:rPr>
        <w:t>.</w:t>
      </w:r>
      <w:r w:rsidRPr="00C94EEF">
        <w:rPr>
          <w:rFonts w:eastAsiaTheme="majorEastAsia"/>
        </w:rPr>
        <w:t>N</w:t>
      </w:r>
      <w:r>
        <w:rPr>
          <w:rFonts w:eastAsiaTheme="majorEastAsia"/>
        </w:rPr>
        <w:t>.</w:t>
      </w:r>
      <w:r w:rsidRPr="00C94EEF">
        <w:rPr>
          <w:rFonts w:eastAsiaTheme="majorEastAsia"/>
        </w:rPr>
        <w:t>, Xu</w:t>
      </w:r>
      <w:r>
        <w:rPr>
          <w:rFonts w:eastAsiaTheme="majorEastAsia"/>
        </w:rPr>
        <w:t>,</w:t>
      </w:r>
      <w:r w:rsidRPr="00C94EEF">
        <w:rPr>
          <w:rFonts w:eastAsiaTheme="majorEastAsia"/>
        </w:rPr>
        <w:t xml:space="preserve"> K</w:t>
      </w:r>
      <w:r>
        <w:rPr>
          <w:rFonts w:eastAsiaTheme="majorEastAsia"/>
        </w:rPr>
        <w:t>.</w:t>
      </w:r>
      <w:r w:rsidRPr="00C94EEF">
        <w:rPr>
          <w:rFonts w:eastAsiaTheme="majorEastAsia"/>
        </w:rPr>
        <w:t xml:space="preserve">, </w:t>
      </w:r>
      <w:r>
        <w:rPr>
          <w:rFonts w:eastAsiaTheme="majorEastAsia"/>
        </w:rPr>
        <w:t xml:space="preserve">&amp; </w:t>
      </w:r>
      <w:r w:rsidRPr="00C94EEF">
        <w:rPr>
          <w:rFonts w:eastAsiaTheme="majorEastAsia"/>
        </w:rPr>
        <w:t>Liu</w:t>
      </w:r>
      <w:r>
        <w:rPr>
          <w:rFonts w:eastAsiaTheme="majorEastAsia"/>
        </w:rPr>
        <w:t>,</w:t>
      </w:r>
      <w:r w:rsidRPr="00C94EEF">
        <w:rPr>
          <w:rFonts w:eastAsiaTheme="majorEastAsia"/>
        </w:rPr>
        <w:t xml:space="preserve"> B. </w:t>
      </w:r>
      <w:r w:rsidR="005D3C1E">
        <w:rPr>
          <w:rFonts w:eastAsiaTheme="majorEastAsia"/>
        </w:rPr>
        <w:t>(</w:t>
      </w:r>
      <w:r w:rsidRPr="00C94EEF">
        <w:rPr>
          <w:rFonts w:eastAsiaTheme="majorEastAsia"/>
        </w:rPr>
        <w:t>2010</w:t>
      </w:r>
      <w:r w:rsidR="005D3C1E">
        <w:rPr>
          <w:rFonts w:eastAsiaTheme="majorEastAsia"/>
        </w:rPr>
        <w:t>)</w:t>
      </w:r>
      <w:r w:rsidRPr="00C94EEF">
        <w:rPr>
          <w:rFonts w:eastAsiaTheme="majorEastAsia"/>
        </w:rPr>
        <w:t xml:space="preserve">. DNA cytosine methylation in plant development. </w:t>
      </w:r>
      <w:r w:rsidRPr="00C94EEF">
        <w:rPr>
          <w:rFonts w:eastAsiaTheme="majorEastAsia"/>
          <w:i/>
          <w:iCs/>
        </w:rPr>
        <w:t>Journal of Genetics and Genomics</w:t>
      </w:r>
      <w:r>
        <w:rPr>
          <w:rFonts w:eastAsiaTheme="majorEastAsia"/>
          <w:i/>
          <w:iCs/>
        </w:rPr>
        <w:t>, 38</w:t>
      </w:r>
      <w:r>
        <w:rPr>
          <w:rFonts w:eastAsiaTheme="majorEastAsia"/>
          <w:iCs/>
        </w:rPr>
        <w:t xml:space="preserve">(3), </w:t>
      </w:r>
      <w:r w:rsidRPr="00C94EEF">
        <w:rPr>
          <w:rFonts w:eastAsiaTheme="majorEastAsia"/>
        </w:rPr>
        <w:t>1-12.</w:t>
      </w:r>
    </w:p>
    <w:p w14:paraId="7000DD5F" w14:textId="5113C7E4" w:rsidR="00227E54" w:rsidRDefault="00EA2E17" w:rsidP="0010093F">
      <w:pPr>
        <w:suppressLineNumbers/>
        <w:rPr>
          <w:rFonts w:eastAsiaTheme="majorEastAsia"/>
        </w:rPr>
      </w:pPr>
      <w:r>
        <w:t xml:space="preserve">Zhang, C., Dong, S. S., Xu, J. Y., He, W. M., &amp; Yang, T. L. (2019). PopLDdecay: a fast and effective tool for linkage disequilibrium decay analysis based on variant call format files. </w:t>
      </w:r>
      <w:r>
        <w:rPr>
          <w:i/>
          <w:iCs/>
        </w:rPr>
        <w:t>Bioinformatics</w:t>
      </w:r>
      <w:r>
        <w:t xml:space="preserve">, </w:t>
      </w:r>
      <w:r>
        <w:rPr>
          <w:i/>
          <w:iCs/>
        </w:rPr>
        <w:t>35</w:t>
      </w:r>
      <w:r>
        <w:t>(10), 1786-1788.</w:t>
      </w:r>
      <w:r>
        <w:rPr>
          <w:rFonts w:eastAsiaTheme="majorEastAsia"/>
        </w:rPr>
        <w:t xml:space="preserve"> </w:t>
      </w:r>
    </w:p>
    <w:p w14:paraId="7EE86205" w14:textId="77777777" w:rsidR="00227E54" w:rsidRDefault="00227E54" w:rsidP="00904A7A">
      <w:pPr>
        <w:suppressLineNumbers/>
        <w:spacing w:before="0" w:after="160" w:line="259" w:lineRule="auto"/>
        <w:rPr>
          <w:rFonts w:eastAsiaTheme="majorEastAsia"/>
        </w:rPr>
      </w:pPr>
      <w:r>
        <w:rPr>
          <w:rFonts w:eastAsiaTheme="majorEastAsia"/>
        </w:rPr>
        <w:br w:type="page"/>
      </w:r>
    </w:p>
    <w:p w14:paraId="5E3E037C" w14:textId="77777777" w:rsidR="00904A7A" w:rsidRPr="001F4CF4" w:rsidRDefault="00904A7A" w:rsidP="0061617E">
      <w:pPr>
        <w:pStyle w:val="Heading2"/>
        <w:numPr>
          <w:ilvl w:val="0"/>
          <w:numId w:val="0"/>
        </w:numPr>
        <w:suppressLineNumbers/>
        <w:ind w:left="851" w:hanging="851"/>
        <w:rPr>
          <w:rFonts w:eastAsiaTheme="majorEastAsia"/>
        </w:rPr>
      </w:pPr>
      <w:r w:rsidRPr="001F4CF4">
        <w:rPr>
          <w:rFonts w:eastAsiaTheme="majorEastAsia"/>
        </w:rPr>
        <w:t xml:space="preserve">Figure </w:t>
      </w:r>
      <w:r w:rsidRPr="0061617E">
        <w:rPr>
          <w:rFonts w:eastAsiaTheme="majorEastAsia"/>
        </w:rPr>
        <w:t>legends</w:t>
      </w:r>
    </w:p>
    <w:p w14:paraId="0C1895A0" w14:textId="77777777" w:rsidR="00904A7A" w:rsidRPr="00904A7A" w:rsidRDefault="00904A7A" w:rsidP="00D12E7F">
      <w:pPr>
        <w:suppressLineNumbers/>
        <w:spacing w:before="120"/>
        <w:rPr>
          <w:rFonts w:eastAsiaTheme="majorEastAsia"/>
          <w:b/>
          <w:bCs/>
          <w:lang w:eastAsia="en-GB"/>
        </w:rPr>
      </w:pPr>
      <w:r w:rsidRPr="00904A7A">
        <w:rPr>
          <w:rFonts w:eastAsiaTheme="majorEastAsia"/>
          <w:b/>
          <w:bCs/>
          <w:lang w:eastAsia="en-GB"/>
        </w:rPr>
        <w:t>Figure 1: A pipeline for integrating multi</w:t>
      </w:r>
      <w:proofErr w:type="gramStart"/>
      <w:r w:rsidRPr="00904A7A">
        <w:rPr>
          <w:rFonts w:eastAsiaTheme="majorEastAsia"/>
          <w:b/>
          <w:bCs/>
          <w:lang w:eastAsia="en-GB"/>
        </w:rPr>
        <w:t>-‘</w:t>
      </w:r>
      <w:proofErr w:type="gramEnd"/>
      <w:r w:rsidRPr="00904A7A">
        <w:rPr>
          <w:rFonts w:eastAsiaTheme="majorEastAsia"/>
          <w:b/>
          <w:bCs/>
          <w:lang w:eastAsia="en-GB"/>
        </w:rPr>
        <w:t xml:space="preserve">omic datasets in a non-model species. </w:t>
      </w:r>
    </w:p>
    <w:p w14:paraId="2630CBFB" w14:textId="3681133C" w:rsidR="00904A7A" w:rsidRDefault="00904A7A" w:rsidP="00D12E7F">
      <w:pPr>
        <w:suppressLineNumbers/>
        <w:spacing w:before="120"/>
        <w:rPr>
          <w:rFonts w:eastAsiaTheme="majorEastAsia"/>
          <w:lang w:eastAsia="en-GB"/>
        </w:rPr>
      </w:pPr>
      <w:r>
        <w:rPr>
          <w:rFonts w:eastAsiaTheme="majorEastAsia"/>
          <w:lang w:eastAsia="en-GB"/>
        </w:rPr>
        <w:t>Plants derived from CO</w:t>
      </w:r>
      <w:r>
        <w:rPr>
          <w:rFonts w:eastAsiaTheme="majorEastAsia"/>
          <w:vertAlign w:val="subscript"/>
          <w:lang w:eastAsia="en-GB"/>
        </w:rPr>
        <w:t>2</w:t>
      </w:r>
      <w:r>
        <w:rPr>
          <w:rFonts w:eastAsiaTheme="majorEastAsia"/>
          <w:lang w:eastAsia="en-GB"/>
        </w:rPr>
        <w:t xml:space="preserve"> spring and control sites were grown in ambient and elevated [CO</w:t>
      </w:r>
      <w:r>
        <w:rPr>
          <w:rFonts w:eastAsiaTheme="majorEastAsia"/>
          <w:vertAlign w:val="subscript"/>
          <w:lang w:eastAsia="en-GB"/>
        </w:rPr>
        <w:t>2</w:t>
      </w:r>
      <w:r>
        <w:rPr>
          <w:rFonts w:eastAsiaTheme="majorEastAsia"/>
          <w:lang w:eastAsia="en-GB"/>
        </w:rPr>
        <w:t xml:space="preserve">] treatments. Leaf material was taken from 6 plants per treatment group (n=24 total) and DNA and RNA were extracted for genome, methylome and transcriptome analysis. To facilitate these analyses the genome of </w:t>
      </w:r>
      <w:r w:rsidRPr="004B60C2">
        <w:rPr>
          <w:rFonts w:eastAsiaTheme="majorEastAsia"/>
          <w:i/>
          <w:lang w:eastAsia="en-GB"/>
        </w:rPr>
        <w:t xml:space="preserve">Plantago lanceolata </w:t>
      </w:r>
      <w:r>
        <w:rPr>
          <w:rFonts w:eastAsiaTheme="majorEastAsia"/>
          <w:lang w:eastAsia="en-GB"/>
        </w:rPr>
        <w:t xml:space="preserve">(1C genome size = 1.4Gb; Wong and Murray, 2012) was sequenced with short reads and assembled. </w:t>
      </w:r>
    </w:p>
    <w:p w14:paraId="10CBBECA" w14:textId="77777777" w:rsidR="00904A7A" w:rsidRDefault="00904A7A" w:rsidP="00904A7A">
      <w:pPr>
        <w:suppressLineNumbers/>
        <w:rPr>
          <w:rFonts w:eastAsiaTheme="majorEastAsia"/>
          <w:lang w:eastAsia="en-GB"/>
        </w:rPr>
      </w:pPr>
    </w:p>
    <w:p w14:paraId="44089D83" w14:textId="77777777" w:rsidR="00904A7A" w:rsidRPr="00904A7A" w:rsidRDefault="00904A7A" w:rsidP="00D12E7F">
      <w:pPr>
        <w:suppressLineNumbers/>
        <w:spacing w:before="120"/>
        <w:rPr>
          <w:rFonts w:asciiTheme="minorHAnsi" w:hAnsiTheme="minorHAnsi" w:cstheme="minorHAnsi"/>
          <w:b/>
          <w:bCs/>
        </w:rPr>
      </w:pPr>
      <w:r w:rsidRPr="00904A7A">
        <w:rPr>
          <w:rFonts w:eastAsiaTheme="majorEastAsia"/>
          <w:b/>
          <w:bCs/>
          <w:lang w:eastAsia="en-GB"/>
        </w:rPr>
        <w:t xml:space="preserve">Figure 2: </w:t>
      </w:r>
      <w:r w:rsidRPr="00904A7A">
        <w:rPr>
          <w:rFonts w:asciiTheme="minorHAnsi" w:hAnsiTheme="minorHAnsi" w:cstheme="minorHAnsi"/>
          <w:b/>
          <w:bCs/>
        </w:rPr>
        <w:t xml:space="preserve">Principal component analysis of variation in ‘omic datasets of </w:t>
      </w:r>
      <w:r w:rsidRPr="00904A7A">
        <w:rPr>
          <w:rFonts w:asciiTheme="minorHAnsi" w:hAnsiTheme="minorHAnsi" w:cstheme="minorHAnsi"/>
          <w:b/>
          <w:bCs/>
          <w:i/>
        </w:rPr>
        <w:t>Plantago lanceolata</w:t>
      </w:r>
      <w:r w:rsidRPr="00904A7A">
        <w:rPr>
          <w:rFonts w:asciiTheme="minorHAnsi" w:hAnsiTheme="minorHAnsi" w:cstheme="minorHAnsi"/>
          <w:b/>
          <w:bCs/>
        </w:rPr>
        <w:t xml:space="preserve"> plants derived from CO</w:t>
      </w:r>
      <w:r w:rsidRPr="00904A7A">
        <w:rPr>
          <w:rFonts w:asciiTheme="minorHAnsi" w:hAnsiTheme="minorHAnsi" w:cstheme="minorHAnsi"/>
          <w:b/>
          <w:bCs/>
          <w:vertAlign w:val="subscript"/>
        </w:rPr>
        <w:t>2</w:t>
      </w:r>
      <w:r w:rsidRPr="00904A7A">
        <w:rPr>
          <w:rFonts w:asciiTheme="minorHAnsi" w:hAnsiTheme="minorHAnsi" w:cstheme="minorHAnsi"/>
          <w:b/>
          <w:bCs/>
        </w:rPr>
        <w:t xml:space="preserve"> spring or control site </w:t>
      </w:r>
      <w:proofErr w:type="gramStart"/>
      <w:r w:rsidRPr="00904A7A">
        <w:rPr>
          <w:rFonts w:asciiTheme="minorHAnsi" w:hAnsiTheme="minorHAnsi" w:cstheme="minorHAnsi"/>
          <w:b/>
          <w:bCs/>
        </w:rPr>
        <w:t>populations, and</w:t>
      </w:r>
      <w:proofErr w:type="gramEnd"/>
      <w:r w:rsidRPr="00904A7A">
        <w:rPr>
          <w:rFonts w:asciiTheme="minorHAnsi" w:hAnsiTheme="minorHAnsi" w:cstheme="minorHAnsi"/>
          <w:b/>
          <w:bCs/>
        </w:rPr>
        <w:t xml:space="preserve"> grown under elevated or ambient [CO</w:t>
      </w:r>
      <w:r w:rsidRPr="00904A7A">
        <w:rPr>
          <w:rFonts w:asciiTheme="minorHAnsi" w:hAnsiTheme="minorHAnsi" w:cstheme="minorHAnsi"/>
          <w:b/>
          <w:bCs/>
          <w:vertAlign w:val="subscript"/>
        </w:rPr>
        <w:t>2</w:t>
      </w:r>
      <w:r w:rsidRPr="00904A7A">
        <w:rPr>
          <w:rFonts w:asciiTheme="minorHAnsi" w:hAnsiTheme="minorHAnsi" w:cstheme="minorHAnsi"/>
          <w:b/>
          <w:bCs/>
        </w:rPr>
        <w:t>] (n=24, 6 reps per treatment group).</w:t>
      </w:r>
    </w:p>
    <w:p w14:paraId="198F7E96" w14:textId="77777777" w:rsidR="00904A7A" w:rsidRDefault="00904A7A" w:rsidP="00D12E7F">
      <w:pPr>
        <w:suppressLineNumbers/>
        <w:spacing w:before="120"/>
        <w:rPr>
          <w:rFonts w:asciiTheme="minorHAnsi" w:hAnsiTheme="minorHAnsi" w:cstheme="minorHAnsi"/>
        </w:rPr>
      </w:pPr>
      <w:r w:rsidRPr="000437FB">
        <w:rPr>
          <w:rFonts w:asciiTheme="minorHAnsi" w:hAnsiTheme="minorHAnsi" w:cstheme="minorHAnsi"/>
        </w:rPr>
        <w:t>Principal components one and two are given with percentage of variance explained by the component. Treatment groups; CA= Control Ambient, CE=Control Elevated, SA=Spring Ambient, SE= Sprin</w:t>
      </w:r>
      <w:r>
        <w:rPr>
          <w:rFonts w:asciiTheme="minorHAnsi" w:hAnsiTheme="minorHAnsi" w:cstheme="minorHAnsi"/>
        </w:rPr>
        <w:t xml:space="preserve">g Elevated. All analyses show clustering by population site of origin (Spring vs Control) in principal component 1 or principle component 2. a) Single nucleotide polymorphism (SNP) variation from </w:t>
      </w:r>
      <w:r w:rsidRPr="000437FB">
        <w:rPr>
          <w:rFonts w:asciiTheme="minorHAnsi" w:hAnsiTheme="minorHAnsi" w:cstheme="minorHAnsi"/>
        </w:rPr>
        <w:t xml:space="preserve">8 million </w:t>
      </w:r>
      <w:r>
        <w:rPr>
          <w:rFonts w:asciiTheme="minorHAnsi" w:hAnsiTheme="minorHAnsi" w:cstheme="minorHAnsi"/>
        </w:rPr>
        <w:t>SNPs, with singleton</w:t>
      </w:r>
      <w:r w:rsidRPr="000437FB">
        <w:rPr>
          <w:rFonts w:asciiTheme="minorHAnsi" w:hAnsiTheme="minorHAnsi" w:cstheme="minorHAnsi"/>
        </w:rPr>
        <w:t xml:space="preserve">s removed and SNPs filtered to those that contain information for at least </w:t>
      </w:r>
      <w:r>
        <w:rPr>
          <w:rFonts w:asciiTheme="minorHAnsi" w:hAnsiTheme="minorHAnsi" w:cstheme="minorHAnsi"/>
        </w:rPr>
        <w:t>8/12 individuals per population b) variation in gene expression profiles, c) variation in methylation at cytosines in the CG context across complete 1 kb tiles d) variation in methylation in the CHG context and e) variation in methylation in the CHH context. Note that principal component analysis of SNP variation was conducted using smartPCA (</w:t>
      </w:r>
      <w:r w:rsidRPr="00C94EEF">
        <w:t xml:space="preserve">Price </w:t>
      </w:r>
      <w:r w:rsidRPr="00C94EEF">
        <w:rPr>
          <w:i/>
          <w:iCs/>
        </w:rPr>
        <w:t>et al</w:t>
      </w:r>
      <w:r w:rsidRPr="00C94EEF">
        <w:t>.</w:t>
      </w:r>
      <w:r>
        <w:t>, 2006</w:t>
      </w:r>
      <w:r>
        <w:rPr>
          <w:rFonts w:asciiTheme="minorHAnsi" w:hAnsiTheme="minorHAnsi" w:cstheme="minorHAnsi"/>
        </w:rPr>
        <w:t xml:space="preserve">), while </w:t>
      </w:r>
      <w:proofErr w:type="gramStart"/>
      <w:r w:rsidRPr="004B60C2">
        <w:rPr>
          <w:rFonts w:asciiTheme="minorHAnsi" w:hAnsiTheme="minorHAnsi" w:cstheme="minorHAnsi"/>
          <w:i/>
        </w:rPr>
        <w:t>prcomp</w:t>
      </w:r>
      <w:r>
        <w:rPr>
          <w:rFonts w:asciiTheme="minorHAnsi" w:hAnsiTheme="minorHAnsi" w:cstheme="minorHAnsi"/>
        </w:rPr>
        <w:t>(</w:t>
      </w:r>
      <w:proofErr w:type="gramEnd"/>
      <w:r>
        <w:rPr>
          <w:rFonts w:asciiTheme="minorHAnsi" w:hAnsiTheme="minorHAnsi" w:cstheme="minorHAnsi"/>
        </w:rPr>
        <w:t xml:space="preserve">) in R was used for gene expression and methylation variation. The scale of the PC’s </w:t>
      </w:r>
      <w:proofErr w:type="gramStart"/>
      <w:r>
        <w:rPr>
          <w:rFonts w:asciiTheme="minorHAnsi" w:hAnsiTheme="minorHAnsi" w:cstheme="minorHAnsi"/>
        </w:rPr>
        <w:t>differ</w:t>
      </w:r>
      <w:proofErr w:type="gramEnd"/>
      <w:r>
        <w:rPr>
          <w:rFonts w:asciiTheme="minorHAnsi" w:hAnsiTheme="minorHAnsi" w:cstheme="minorHAnsi"/>
        </w:rPr>
        <w:t xml:space="preserve"> between these two methods but this does not affect interpretation of clustering.</w:t>
      </w:r>
    </w:p>
    <w:p w14:paraId="30F80BB9" w14:textId="76712042" w:rsidR="00904A7A" w:rsidRDefault="00904A7A" w:rsidP="00904A7A">
      <w:pPr>
        <w:suppressLineNumbers/>
        <w:rPr>
          <w:rFonts w:eastAsiaTheme="majorEastAsia"/>
          <w:lang w:eastAsia="en-GB"/>
        </w:rPr>
      </w:pPr>
    </w:p>
    <w:p w14:paraId="7415014D" w14:textId="77777777" w:rsidR="00904A7A" w:rsidRPr="00904A7A" w:rsidRDefault="00904A7A" w:rsidP="00D12E7F">
      <w:pPr>
        <w:suppressLineNumbers/>
        <w:spacing w:before="120"/>
        <w:rPr>
          <w:rFonts w:asciiTheme="minorHAnsi" w:hAnsiTheme="minorHAnsi" w:cstheme="minorHAnsi"/>
          <w:b/>
          <w:bCs/>
        </w:rPr>
      </w:pPr>
      <w:r w:rsidRPr="00904A7A">
        <w:rPr>
          <w:rFonts w:asciiTheme="minorHAnsi" w:hAnsiTheme="minorHAnsi" w:cstheme="minorHAnsi"/>
          <w:b/>
          <w:bCs/>
        </w:rPr>
        <w:t>Figure</w:t>
      </w:r>
      <w:r w:rsidRPr="00904A7A">
        <w:rPr>
          <w:rFonts w:asciiTheme="minorHAnsi" w:hAnsiTheme="minorHAnsi" w:cstheme="minorHAnsi"/>
          <w:b/>
          <w:bCs/>
          <w:noProof/>
        </w:rPr>
        <w:t xml:space="preserve"> 3</w:t>
      </w:r>
      <w:r w:rsidRPr="00904A7A">
        <w:rPr>
          <w:rFonts w:asciiTheme="minorHAnsi" w:hAnsiTheme="minorHAnsi" w:cstheme="minorHAnsi"/>
          <w:b/>
          <w:bCs/>
        </w:rPr>
        <w:t>: There were more differentially methylated sites and regions associated with individuals that originate from different sites (S or C) than there were associated with growth [CO</w:t>
      </w:r>
      <w:r w:rsidRPr="00904A7A">
        <w:rPr>
          <w:rFonts w:asciiTheme="minorHAnsi" w:hAnsiTheme="minorHAnsi" w:cstheme="minorHAnsi"/>
          <w:b/>
          <w:bCs/>
          <w:vertAlign w:val="subscript"/>
        </w:rPr>
        <w:t>2</w:t>
      </w:r>
      <w:r w:rsidRPr="00904A7A">
        <w:rPr>
          <w:rFonts w:asciiTheme="minorHAnsi" w:hAnsiTheme="minorHAnsi" w:cstheme="minorHAnsi"/>
          <w:b/>
          <w:bCs/>
        </w:rPr>
        <w:t>] treatment (A or E).</w:t>
      </w:r>
    </w:p>
    <w:p w14:paraId="039D6E02" w14:textId="511F28ED" w:rsidR="00904A7A" w:rsidRDefault="00904A7A" w:rsidP="00D12E7F">
      <w:pPr>
        <w:suppressLineNumbers/>
        <w:spacing w:before="120"/>
        <w:rPr>
          <w:rFonts w:asciiTheme="minorHAnsi" w:hAnsiTheme="minorHAnsi" w:cstheme="minorHAnsi"/>
          <w:bCs/>
          <w:noProof/>
          <w:lang w:val="en-US"/>
        </w:rPr>
      </w:pPr>
      <w:r w:rsidRPr="00A247CB">
        <w:rPr>
          <w:rFonts w:asciiTheme="minorHAnsi" w:hAnsiTheme="minorHAnsi" w:cstheme="minorHAnsi"/>
          <w:bCs/>
        </w:rPr>
        <w:t xml:space="preserve">a) </w:t>
      </w:r>
      <w:r w:rsidRPr="00A247CB">
        <w:rPr>
          <w:rFonts w:asciiTheme="minorHAnsi" w:hAnsiTheme="minorHAnsi" w:cstheme="minorHAnsi"/>
        </w:rPr>
        <w:t>Heatmaps of average methylation of differentially methylated pre-specified 1000 bp tiles identified by pairwise comparisons of the four treatment groups. Columns are clustered by similarity and colour coded, CA=Control Ambient, CE=Control Elevated, SA=Spring Ambient, SE=Spring Elevated</w:t>
      </w:r>
      <w:r w:rsidRPr="00A247CB">
        <w:rPr>
          <w:rFonts w:asciiTheme="minorHAnsi" w:hAnsiTheme="minorHAnsi" w:cstheme="minorHAnsi"/>
          <w:bCs/>
        </w:rPr>
        <w:t xml:space="preserve"> b) </w:t>
      </w:r>
      <w:r w:rsidRPr="00A247CB">
        <w:rPr>
          <w:rFonts w:asciiTheme="minorHAnsi" w:hAnsiTheme="minorHAnsi" w:cstheme="minorHAnsi"/>
        </w:rPr>
        <w:t>Numbers of differentially methylated sites (DMS) and regions (DMR) as identified by R package DSS c</w:t>
      </w:r>
      <w:r w:rsidRPr="00A247CB">
        <w:rPr>
          <w:rFonts w:asciiTheme="minorHAnsi" w:hAnsiTheme="minorHAnsi" w:cstheme="minorHAnsi"/>
          <w:bCs/>
        </w:rPr>
        <w:t xml:space="preserve">) </w:t>
      </w:r>
      <w:r w:rsidRPr="00A247CB">
        <w:rPr>
          <w:rFonts w:asciiTheme="minorHAnsi" w:hAnsiTheme="minorHAnsi" w:cstheme="minorHAnsi"/>
        </w:rPr>
        <w:t>The overlap of DMS that were significantly differentially methylated in more than one category. Numbers describe transcripts belonging only to the category indicated d) Mean methylation of predicted genes in each methylation context. Percentage methylation 1 kb upstream and 1 kb downstream</w:t>
      </w:r>
      <w:r>
        <w:rPr>
          <w:rFonts w:asciiTheme="minorHAnsi" w:hAnsiTheme="minorHAnsi" w:cstheme="minorHAnsi"/>
        </w:rPr>
        <w:t xml:space="preserve"> of the genes were</w:t>
      </w:r>
      <w:r w:rsidRPr="000437FB">
        <w:rPr>
          <w:rFonts w:asciiTheme="minorHAnsi" w:hAnsiTheme="minorHAnsi" w:cstheme="minorHAnsi"/>
        </w:rPr>
        <w:t xml:space="preserve"> calculated in 50 bp intervals, and across the gene body 5 % intervals. TSS=transcription start site, TES=transcription end site.</w:t>
      </w:r>
      <w:r w:rsidRPr="00C04AE6">
        <w:rPr>
          <w:rFonts w:asciiTheme="minorHAnsi" w:hAnsiTheme="minorHAnsi" w:cstheme="minorHAnsi"/>
          <w:bCs/>
          <w:noProof/>
          <w:lang w:eastAsia="en-GB"/>
        </w:rPr>
        <w:t xml:space="preserve"> </w:t>
      </w:r>
    </w:p>
    <w:p w14:paraId="7E79C7C0" w14:textId="77777777" w:rsidR="00904A7A" w:rsidRDefault="00904A7A" w:rsidP="00904A7A">
      <w:pPr>
        <w:suppressLineNumbers/>
        <w:rPr>
          <w:rFonts w:asciiTheme="minorHAnsi" w:hAnsiTheme="minorHAnsi" w:cstheme="minorHAnsi"/>
          <w:bCs/>
          <w:noProof/>
          <w:lang w:val="en-US"/>
        </w:rPr>
      </w:pPr>
    </w:p>
    <w:p w14:paraId="7CBFFA93" w14:textId="4991EE8F" w:rsidR="00904A7A" w:rsidRPr="00D12E7F" w:rsidRDefault="00904A7A" w:rsidP="00D12E7F">
      <w:pPr>
        <w:suppressLineNumbers/>
        <w:spacing w:before="120"/>
        <w:rPr>
          <w:rFonts w:asciiTheme="minorHAnsi" w:hAnsiTheme="minorHAnsi" w:cstheme="minorHAnsi"/>
          <w:b/>
          <w:bCs/>
        </w:rPr>
      </w:pPr>
      <w:r w:rsidRPr="00D12E7F">
        <w:rPr>
          <w:rFonts w:asciiTheme="minorHAnsi" w:hAnsiTheme="minorHAnsi" w:cstheme="minorHAnsi"/>
          <w:b/>
          <w:bCs/>
        </w:rPr>
        <w:t>Figure 4: The relationship between the number of DMSs between spring- and control-originating individuals in complete 10 kb windows, and an absolute (D</w:t>
      </w:r>
      <w:r w:rsidRPr="00D12E7F">
        <w:rPr>
          <w:rFonts w:asciiTheme="minorHAnsi" w:hAnsiTheme="minorHAnsi" w:cstheme="minorHAnsi"/>
          <w:b/>
          <w:bCs/>
          <w:vertAlign w:val="subscript"/>
        </w:rPr>
        <w:t>xy</w:t>
      </w:r>
      <w:r w:rsidRPr="00D12E7F">
        <w:rPr>
          <w:rFonts w:asciiTheme="minorHAnsi" w:hAnsiTheme="minorHAnsi" w:cstheme="minorHAnsi"/>
          <w:b/>
          <w:bCs/>
        </w:rPr>
        <w:t>; left) or a relative (F</w:t>
      </w:r>
      <w:r w:rsidRPr="00D12E7F">
        <w:rPr>
          <w:rFonts w:asciiTheme="minorHAnsi" w:hAnsiTheme="minorHAnsi" w:cstheme="minorHAnsi"/>
          <w:b/>
          <w:bCs/>
          <w:vertAlign w:val="subscript"/>
        </w:rPr>
        <w:t>ST</w:t>
      </w:r>
      <w:r w:rsidRPr="00D12E7F">
        <w:rPr>
          <w:rFonts w:asciiTheme="minorHAnsi" w:hAnsiTheme="minorHAnsi" w:cstheme="minorHAnsi"/>
          <w:b/>
          <w:bCs/>
        </w:rPr>
        <w:t xml:space="preserve">; right) measure of sequence divergence for that window.   </w:t>
      </w:r>
    </w:p>
    <w:p w14:paraId="6BFCCFA3" w14:textId="77777777" w:rsidR="00904A7A" w:rsidRDefault="00904A7A" w:rsidP="00D12E7F">
      <w:pPr>
        <w:suppressLineNumbers/>
        <w:spacing w:before="120"/>
        <w:rPr>
          <w:rFonts w:asciiTheme="minorHAnsi" w:hAnsiTheme="minorHAnsi" w:cstheme="minorHAnsi"/>
        </w:rPr>
      </w:pPr>
      <w:r>
        <w:rPr>
          <w:rFonts w:asciiTheme="minorHAnsi" w:hAnsiTheme="minorHAnsi" w:cstheme="minorHAnsi"/>
        </w:rPr>
        <w:t xml:space="preserve">Spearman’s rank correlation coefficient is </w:t>
      </w:r>
      <w:proofErr w:type="gramStart"/>
      <w:r>
        <w:rPr>
          <w:rFonts w:asciiTheme="minorHAnsi" w:hAnsiTheme="minorHAnsi" w:cstheme="minorHAnsi"/>
        </w:rPr>
        <w:t>reported</w:t>
      </w:r>
      <w:proofErr w:type="gramEnd"/>
      <w:r>
        <w:rPr>
          <w:rFonts w:asciiTheme="minorHAnsi" w:hAnsiTheme="minorHAnsi" w:cstheme="minorHAnsi"/>
        </w:rPr>
        <w:t xml:space="preserve"> and </w:t>
      </w:r>
      <w:r w:rsidRPr="000437FB">
        <w:rPr>
          <w:rFonts w:asciiTheme="minorHAnsi" w:hAnsiTheme="minorHAnsi" w:cstheme="minorHAnsi"/>
        </w:rPr>
        <w:t>P-value indicated as; ***, P &lt; 0.001.</w:t>
      </w:r>
    </w:p>
    <w:p w14:paraId="117E7977" w14:textId="5F411170" w:rsidR="00904A7A" w:rsidRDefault="00904A7A" w:rsidP="00904A7A">
      <w:pPr>
        <w:suppressLineNumbers/>
        <w:rPr>
          <w:rFonts w:asciiTheme="minorHAnsi" w:hAnsiTheme="minorHAnsi" w:cstheme="minorHAnsi"/>
        </w:rPr>
      </w:pPr>
    </w:p>
    <w:p w14:paraId="3C0679E3" w14:textId="77777777" w:rsidR="00904A7A" w:rsidRPr="00D12E7F" w:rsidRDefault="00904A7A" w:rsidP="00D12E7F">
      <w:pPr>
        <w:suppressLineNumbers/>
        <w:spacing w:before="120"/>
        <w:rPr>
          <w:rFonts w:asciiTheme="minorHAnsi" w:hAnsiTheme="minorHAnsi" w:cstheme="minorHAnsi"/>
          <w:b/>
          <w:bCs/>
        </w:rPr>
      </w:pPr>
      <w:r w:rsidRPr="00D12E7F">
        <w:rPr>
          <w:rFonts w:asciiTheme="minorHAnsi" w:hAnsiTheme="minorHAnsi" w:cstheme="minorHAnsi"/>
          <w:b/>
          <w:bCs/>
        </w:rPr>
        <w:t>Figure</w:t>
      </w:r>
      <w:r w:rsidRPr="00D12E7F">
        <w:rPr>
          <w:rFonts w:asciiTheme="minorHAnsi" w:hAnsiTheme="minorHAnsi" w:cstheme="minorHAnsi"/>
          <w:b/>
          <w:bCs/>
          <w:noProof/>
        </w:rPr>
        <w:t xml:space="preserve"> 5:</w:t>
      </w:r>
      <w:r w:rsidRPr="00D12E7F">
        <w:rPr>
          <w:rFonts w:asciiTheme="minorHAnsi" w:hAnsiTheme="minorHAnsi" w:cstheme="minorHAnsi"/>
          <w:b/>
          <w:bCs/>
        </w:rPr>
        <w:t xml:space="preserve"> Differential expression of transcripts in individuals from four treatment groups.</w:t>
      </w:r>
    </w:p>
    <w:p w14:paraId="1CBFC891" w14:textId="5A469BCC" w:rsidR="00904A7A" w:rsidRDefault="00904A7A" w:rsidP="00D12E7F">
      <w:pPr>
        <w:suppressLineNumbers/>
        <w:spacing w:before="120"/>
        <w:rPr>
          <w:rFonts w:asciiTheme="minorHAnsi" w:hAnsiTheme="minorHAnsi" w:cstheme="minorHAnsi"/>
        </w:rPr>
      </w:pPr>
      <w:r>
        <w:rPr>
          <w:rFonts w:asciiTheme="minorHAnsi" w:hAnsiTheme="minorHAnsi" w:cstheme="minorHAnsi"/>
        </w:rPr>
        <w:t>a</w:t>
      </w:r>
      <w:r w:rsidRPr="000437FB">
        <w:rPr>
          <w:rFonts w:asciiTheme="minorHAnsi" w:hAnsiTheme="minorHAnsi" w:cstheme="minorHAnsi"/>
          <w:bCs/>
        </w:rPr>
        <w:t>)</w:t>
      </w:r>
      <w:r w:rsidRPr="000437FB">
        <w:rPr>
          <w:rFonts w:asciiTheme="minorHAnsi" w:hAnsiTheme="minorHAnsi" w:cstheme="minorHAnsi"/>
        </w:rPr>
        <w:t xml:space="preserve"> Number of differentially expressed (DE) transcripts (</w:t>
      </w:r>
      <w:r w:rsidRPr="000437FB">
        <w:rPr>
          <w:rFonts w:asciiTheme="minorHAnsi" w:hAnsiTheme="minorHAnsi" w:cstheme="minorHAnsi"/>
          <w:noProof/>
        </w:rPr>
        <w:t xml:space="preserve">FDR&lt;0.05) </w:t>
      </w:r>
      <w:r w:rsidRPr="000437FB">
        <w:rPr>
          <w:rFonts w:asciiTheme="minorHAnsi" w:hAnsiTheme="minorHAnsi" w:cstheme="minorHAnsi"/>
        </w:rPr>
        <w:t>associated with population site of origin (spring vs control), growth [CO</w:t>
      </w:r>
      <w:r w:rsidRPr="000437FB">
        <w:rPr>
          <w:rFonts w:asciiTheme="minorHAnsi" w:hAnsiTheme="minorHAnsi" w:cstheme="minorHAnsi"/>
          <w:vertAlign w:val="subscript"/>
        </w:rPr>
        <w:t>2</w:t>
      </w:r>
      <w:r w:rsidRPr="000437FB">
        <w:rPr>
          <w:rFonts w:asciiTheme="minorHAnsi" w:hAnsiTheme="minorHAnsi" w:cstheme="minorHAnsi"/>
        </w:rPr>
        <w:t xml:space="preserve">] (ambient vs elevated) and the interaction between the two </w:t>
      </w:r>
      <w:r>
        <w:rPr>
          <w:rFonts w:asciiTheme="minorHAnsi" w:hAnsiTheme="minorHAnsi" w:cstheme="minorHAnsi"/>
          <w:bCs/>
        </w:rPr>
        <w:t>b</w:t>
      </w:r>
      <w:r w:rsidRPr="000437FB">
        <w:rPr>
          <w:rFonts w:asciiTheme="minorHAnsi" w:hAnsiTheme="minorHAnsi" w:cstheme="minorHAnsi"/>
          <w:bCs/>
        </w:rPr>
        <w:t>)</w:t>
      </w:r>
      <w:r w:rsidRPr="000437FB">
        <w:rPr>
          <w:rFonts w:asciiTheme="minorHAnsi" w:hAnsiTheme="minorHAnsi" w:cstheme="minorHAnsi"/>
        </w:rPr>
        <w:t xml:space="preserve"> Overlap between the number of DE transcripts associated with population site of origin, growth [CO</w:t>
      </w:r>
      <w:r w:rsidRPr="000437FB">
        <w:rPr>
          <w:rFonts w:asciiTheme="minorHAnsi" w:hAnsiTheme="minorHAnsi" w:cstheme="minorHAnsi"/>
          <w:vertAlign w:val="subscript"/>
        </w:rPr>
        <w:t>2</w:t>
      </w:r>
      <w:r w:rsidRPr="000437FB">
        <w:rPr>
          <w:rFonts w:asciiTheme="minorHAnsi" w:hAnsiTheme="minorHAnsi" w:cstheme="minorHAnsi"/>
        </w:rPr>
        <w:t>] or an interaction between the two.</w:t>
      </w:r>
      <w:r>
        <w:rPr>
          <w:rFonts w:asciiTheme="minorHAnsi" w:hAnsiTheme="minorHAnsi" w:cstheme="minorHAnsi"/>
        </w:rPr>
        <w:t xml:space="preserve"> Numbers describe transcripts belonging only to the category indicated.</w:t>
      </w:r>
    </w:p>
    <w:p w14:paraId="61D3D6F8" w14:textId="77777777" w:rsidR="00904A7A" w:rsidRPr="00904A7A" w:rsidRDefault="00904A7A" w:rsidP="00904A7A">
      <w:pPr>
        <w:suppressLineNumbers/>
        <w:rPr>
          <w:lang w:eastAsia="en-US"/>
        </w:rPr>
      </w:pPr>
    </w:p>
    <w:p w14:paraId="487E97CD" w14:textId="3B7B8331" w:rsidR="00904A7A" w:rsidRPr="00D12E7F" w:rsidRDefault="00904A7A" w:rsidP="00D12E7F">
      <w:pPr>
        <w:suppressLineNumbers/>
        <w:spacing w:before="120"/>
        <w:rPr>
          <w:rFonts w:asciiTheme="minorHAnsi" w:hAnsiTheme="minorHAnsi" w:cstheme="minorHAnsi"/>
          <w:b/>
          <w:bCs/>
        </w:rPr>
      </w:pPr>
      <w:r w:rsidRPr="00D12E7F">
        <w:rPr>
          <w:rFonts w:asciiTheme="minorHAnsi" w:hAnsiTheme="minorHAnsi" w:cstheme="minorHAnsi"/>
          <w:b/>
          <w:bCs/>
        </w:rPr>
        <w:t>Figure 6: Gene ontology (GO) analysis of differentially expressed transcripts identifies key biological processes that show differential expression under single generation or multigenerational growth under elevated [CO</w:t>
      </w:r>
      <w:r w:rsidRPr="00D12E7F">
        <w:rPr>
          <w:rFonts w:asciiTheme="minorHAnsi" w:hAnsiTheme="minorHAnsi" w:cstheme="minorHAnsi"/>
          <w:b/>
          <w:bCs/>
          <w:vertAlign w:val="subscript"/>
        </w:rPr>
        <w:t>2</w:t>
      </w:r>
      <w:r w:rsidRPr="00D12E7F">
        <w:rPr>
          <w:rFonts w:asciiTheme="minorHAnsi" w:hAnsiTheme="minorHAnsi" w:cstheme="minorHAnsi"/>
          <w:b/>
          <w:bCs/>
        </w:rPr>
        <w:t>].</w:t>
      </w:r>
    </w:p>
    <w:p w14:paraId="3B9262C0" w14:textId="302CD280" w:rsidR="00904A7A" w:rsidRDefault="00904A7A" w:rsidP="00D12E7F">
      <w:pPr>
        <w:suppressLineNumbers/>
        <w:spacing w:before="120"/>
        <w:rPr>
          <w:rFonts w:asciiTheme="minorHAnsi" w:hAnsiTheme="minorHAnsi" w:cstheme="minorHAnsi"/>
        </w:rPr>
      </w:pPr>
      <w:r w:rsidRPr="000437FB">
        <w:rPr>
          <w:rFonts w:asciiTheme="minorHAnsi" w:hAnsiTheme="minorHAnsi" w:cstheme="minorHAnsi"/>
          <w:bCs/>
        </w:rPr>
        <w:t xml:space="preserve">a) </w:t>
      </w:r>
      <w:r w:rsidRPr="000437FB">
        <w:rPr>
          <w:rFonts w:asciiTheme="minorHAnsi" w:hAnsiTheme="minorHAnsi" w:cstheme="minorHAnsi"/>
        </w:rPr>
        <w:t>Circular plot highlighting differential transcript expression in the ten GO categories that encompass the most differentially expressed genes between growth [CO</w:t>
      </w:r>
      <w:r w:rsidRPr="000437FB">
        <w:rPr>
          <w:rFonts w:asciiTheme="minorHAnsi" w:hAnsiTheme="minorHAnsi" w:cstheme="minorHAnsi"/>
          <w:vertAlign w:val="subscript"/>
        </w:rPr>
        <w:t>2</w:t>
      </w:r>
      <w:r w:rsidRPr="000437FB">
        <w:rPr>
          <w:rFonts w:asciiTheme="minorHAnsi" w:hAnsiTheme="minorHAnsi" w:cstheme="minorHAnsi"/>
        </w:rPr>
        <w:t xml:space="preserve">] treatments. Outer circle shows a scatter plot of each gene associated with the GO term and its log-fold change in expression with red </w:t>
      </w:r>
      <w:r>
        <w:rPr>
          <w:rFonts w:asciiTheme="minorHAnsi" w:hAnsiTheme="minorHAnsi" w:cstheme="minorHAnsi"/>
        </w:rPr>
        <w:t xml:space="preserve">and blue </w:t>
      </w:r>
      <w:r w:rsidRPr="000437FB">
        <w:rPr>
          <w:rFonts w:asciiTheme="minorHAnsi" w:hAnsiTheme="minorHAnsi" w:cstheme="minorHAnsi"/>
        </w:rPr>
        <w:t>upregulated</w:t>
      </w:r>
      <w:r>
        <w:rPr>
          <w:rFonts w:asciiTheme="minorHAnsi" w:hAnsiTheme="minorHAnsi" w:cstheme="minorHAnsi"/>
        </w:rPr>
        <w:t xml:space="preserve"> and downregulated</w:t>
      </w:r>
      <w:r w:rsidRPr="000437FB">
        <w:rPr>
          <w:rFonts w:asciiTheme="minorHAnsi" w:hAnsiTheme="minorHAnsi" w:cstheme="minorHAnsi"/>
        </w:rPr>
        <w:t xml:space="preserve"> in elevated [CO</w:t>
      </w:r>
      <w:r w:rsidRPr="000437FB">
        <w:rPr>
          <w:rFonts w:asciiTheme="minorHAnsi" w:hAnsiTheme="minorHAnsi" w:cstheme="minorHAnsi"/>
          <w:vertAlign w:val="subscript"/>
        </w:rPr>
        <w:t>2</w:t>
      </w:r>
      <w:r w:rsidRPr="000437FB">
        <w:rPr>
          <w:rFonts w:asciiTheme="minorHAnsi" w:hAnsiTheme="minorHAnsi" w:cstheme="minorHAnsi"/>
        </w:rPr>
        <w:t>]</w:t>
      </w:r>
      <w:r>
        <w:rPr>
          <w:rFonts w:asciiTheme="minorHAnsi" w:hAnsiTheme="minorHAnsi" w:cstheme="minorHAnsi"/>
        </w:rPr>
        <w:t xml:space="preserve"> relative to ambient [CO</w:t>
      </w:r>
      <w:r>
        <w:rPr>
          <w:rFonts w:asciiTheme="minorHAnsi" w:hAnsiTheme="minorHAnsi" w:cstheme="minorHAnsi"/>
          <w:vertAlign w:val="subscript"/>
        </w:rPr>
        <w:t>2</w:t>
      </w:r>
      <w:r>
        <w:rPr>
          <w:rFonts w:asciiTheme="minorHAnsi" w:hAnsiTheme="minorHAnsi" w:cstheme="minorHAnsi"/>
        </w:rPr>
        <w:t>] respectively</w:t>
      </w:r>
      <w:r w:rsidRPr="000437FB">
        <w:rPr>
          <w:rFonts w:asciiTheme="minorHAnsi" w:hAnsiTheme="minorHAnsi" w:cstheme="minorHAnsi"/>
        </w:rPr>
        <w:t>. The inner circle quadrilateral size is scaled by adjusted p-value of the GO term and is coloured by z-score, a crude measurement of up or downregulation of the category base</w:t>
      </w:r>
      <w:r>
        <w:rPr>
          <w:rFonts w:asciiTheme="minorHAnsi" w:hAnsiTheme="minorHAnsi" w:cstheme="minorHAnsi"/>
        </w:rPr>
        <w:t>d on the number of genes that were</w:t>
      </w:r>
      <w:r w:rsidRPr="000437FB">
        <w:rPr>
          <w:rFonts w:asciiTheme="minorHAnsi" w:hAnsiTheme="minorHAnsi" w:cstheme="minorHAnsi"/>
        </w:rPr>
        <w:t xml:space="preserve"> up or downregulated. The colour of the outermost lines </w:t>
      </w:r>
      <w:proofErr w:type="gramStart"/>
      <w:r w:rsidRPr="000437FB">
        <w:rPr>
          <w:rFonts w:asciiTheme="minorHAnsi" w:hAnsiTheme="minorHAnsi" w:cstheme="minorHAnsi"/>
        </w:rPr>
        <w:t>indicate</w:t>
      </w:r>
      <w:proofErr w:type="gramEnd"/>
      <w:r w:rsidRPr="000437FB">
        <w:rPr>
          <w:rFonts w:asciiTheme="minorHAnsi" w:hAnsiTheme="minorHAnsi" w:cstheme="minorHAnsi"/>
        </w:rPr>
        <w:t xml:space="preserve"> broad categorisations of the GO terms </w:t>
      </w:r>
      <w:r w:rsidRPr="000437FB">
        <w:rPr>
          <w:rFonts w:asciiTheme="minorHAnsi" w:hAnsiTheme="minorHAnsi" w:cstheme="minorHAnsi"/>
          <w:bCs/>
        </w:rPr>
        <w:t>b)</w:t>
      </w:r>
      <w:r w:rsidRPr="000437FB">
        <w:rPr>
          <w:rFonts w:asciiTheme="minorHAnsi" w:hAnsiTheme="minorHAnsi" w:cstheme="minorHAnsi"/>
        </w:rPr>
        <w:t xml:space="preserve"> Differentially expressed GO ontology categories in plants originating from spring versus control sites</w:t>
      </w:r>
      <w:r>
        <w:rPr>
          <w:rFonts w:asciiTheme="minorHAnsi" w:hAnsiTheme="minorHAnsi" w:cstheme="minorHAnsi"/>
        </w:rPr>
        <w:t>,</w:t>
      </w:r>
      <w:r w:rsidRPr="00A40E29">
        <w:rPr>
          <w:rFonts w:asciiTheme="minorHAnsi" w:hAnsiTheme="minorHAnsi" w:cstheme="minorHAnsi"/>
        </w:rPr>
        <w:t xml:space="preserve"> </w:t>
      </w:r>
      <w:r w:rsidRPr="000437FB">
        <w:rPr>
          <w:rFonts w:asciiTheme="minorHAnsi" w:hAnsiTheme="minorHAnsi" w:cstheme="minorHAnsi"/>
        </w:rPr>
        <w:t xml:space="preserve">with red </w:t>
      </w:r>
      <w:r>
        <w:rPr>
          <w:rFonts w:asciiTheme="minorHAnsi" w:hAnsiTheme="minorHAnsi" w:cstheme="minorHAnsi"/>
        </w:rPr>
        <w:t xml:space="preserve">and blue </w:t>
      </w:r>
      <w:r w:rsidRPr="000437FB">
        <w:rPr>
          <w:rFonts w:asciiTheme="minorHAnsi" w:hAnsiTheme="minorHAnsi" w:cstheme="minorHAnsi"/>
        </w:rPr>
        <w:t>upregulated</w:t>
      </w:r>
      <w:r>
        <w:rPr>
          <w:rFonts w:asciiTheme="minorHAnsi" w:hAnsiTheme="minorHAnsi" w:cstheme="minorHAnsi"/>
        </w:rPr>
        <w:t xml:space="preserve"> and downregulated</w:t>
      </w:r>
      <w:r w:rsidRPr="000437FB">
        <w:rPr>
          <w:rFonts w:asciiTheme="minorHAnsi" w:hAnsiTheme="minorHAnsi" w:cstheme="minorHAnsi"/>
        </w:rPr>
        <w:t xml:space="preserve"> in </w:t>
      </w:r>
      <w:r>
        <w:rPr>
          <w:rFonts w:asciiTheme="minorHAnsi" w:hAnsiTheme="minorHAnsi" w:cstheme="minorHAnsi"/>
        </w:rPr>
        <w:t>spring relative to control respectively</w:t>
      </w:r>
      <w:r w:rsidRPr="000437FB">
        <w:rPr>
          <w:rFonts w:asciiTheme="minorHAnsi" w:hAnsiTheme="minorHAnsi" w:cstheme="minorHAnsi"/>
        </w:rPr>
        <w:t>. GO term identifiers for those categories visualised in a) and b) are given with significance of adjusted P-value indicated as; **, P &lt; 0.01; ***, P &lt; 0.001.</w:t>
      </w:r>
    </w:p>
    <w:p w14:paraId="2272415F" w14:textId="79E3256E" w:rsidR="00904A7A" w:rsidRDefault="00904A7A" w:rsidP="00904A7A">
      <w:pPr>
        <w:suppressLineNumbers/>
        <w:rPr>
          <w:rFonts w:asciiTheme="minorHAnsi" w:hAnsiTheme="minorHAnsi" w:cstheme="minorHAnsi"/>
        </w:rPr>
      </w:pPr>
    </w:p>
    <w:p w14:paraId="674DE242" w14:textId="77777777" w:rsidR="00D12E7F" w:rsidRDefault="00904A7A" w:rsidP="00D12E7F">
      <w:pPr>
        <w:suppressLineNumbers/>
        <w:spacing w:before="120"/>
        <w:rPr>
          <w:rFonts w:asciiTheme="minorHAnsi" w:hAnsiTheme="minorHAnsi" w:cstheme="minorHAnsi"/>
        </w:rPr>
      </w:pPr>
      <w:r w:rsidRPr="00D12E7F">
        <w:rPr>
          <w:rFonts w:asciiTheme="minorHAnsi" w:hAnsiTheme="minorHAnsi" w:cstheme="minorHAnsi"/>
          <w:b/>
          <w:bCs/>
        </w:rPr>
        <w:t>Figure 7: Selected differentially expressed transcripts that map to within 1 kb of a differentially methylated site or SNP.</w:t>
      </w:r>
      <w:r>
        <w:rPr>
          <w:rFonts w:asciiTheme="minorHAnsi" w:hAnsiTheme="minorHAnsi" w:cstheme="minorHAnsi"/>
        </w:rPr>
        <w:t xml:space="preserve"> </w:t>
      </w:r>
    </w:p>
    <w:p w14:paraId="1F96DC66" w14:textId="17CE7AE8" w:rsidR="00904A7A" w:rsidRPr="00904A7A" w:rsidRDefault="00904A7A" w:rsidP="00D12E7F">
      <w:pPr>
        <w:suppressLineNumbers/>
        <w:spacing w:before="120"/>
        <w:rPr>
          <w:rFonts w:asciiTheme="minorBidi" w:eastAsiaTheme="minorEastAsia" w:hAnsiTheme="minorBidi" w:cstheme="minorBidi"/>
          <w:noProof/>
          <w:color w:val="000000"/>
          <w:kern w:val="24"/>
          <w:sz w:val="20"/>
          <w:szCs w:val="20"/>
          <w:lang w:eastAsia="en-GB"/>
        </w:rPr>
      </w:pPr>
      <w:r w:rsidRPr="00CF3081">
        <w:rPr>
          <w:rFonts w:asciiTheme="minorHAnsi" w:hAnsiTheme="minorHAnsi" w:cstheme="minorHAnsi"/>
        </w:rPr>
        <w:t xml:space="preserve">These examples illustrate the potential role of methylation in plant adaptation to elevated </w:t>
      </w:r>
      <w:r w:rsidRPr="0054117D">
        <w:rPr>
          <w:rFonts w:asciiTheme="minorHAnsi" w:hAnsiTheme="minorHAnsi" w:cstheme="minorHAnsi"/>
        </w:rPr>
        <w:t>[</w:t>
      </w:r>
      <w:r w:rsidRPr="004B60C2">
        <w:rPr>
          <w:rFonts w:asciiTheme="minorHAnsi" w:hAnsiTheme="minorHAnsi" w:cstheme="minorHAnsi"/>
        </w:rPr>
        <w:t>CO</w:t>
      </w:r>
      <w:r w:rsidRPr="004B60C2">
        <w:rPr>
          <w:rFonts w:asciiTheme="minorHAnsi" w:hAnsiTheme="minorHAnsi" w:cstheme="minorHAnsi"/>
          <w:vertAlign w:val="subscript"/>
        </w:rPr>
        <w:t>2</w:t>
      </w:r>
      <w:r w:rsidRPr="004B60C2">
        <w:rPr>
          <w:rFonts w:asciiTheme="minorHAnsi" w:hAnsiTheme="minorHAnsi" w:cstheme="minorHAnsi"/>
        </w:rPr>
        <w:t>] (a), the potential for adaptation through selection on the genetic sequence (b) and the potential for variation in methylation and expression to be a component of broader processes in the plant response to elevated [CO</w:t>
      </w:r>
      <w:r w:rsidRPr="004B60C2">
        <w:rPr>
          <w:rFonts w:asciiTheme="minorHAnsi" w:hAnsiTheme="minorHAnsi" w:cstheme="minorHAnsi"/>
          <w:vertAlign w:val="subscript"/>
        </w:rPr>
        <w:t>2</w:t>
      </w:r>
      <w:r w:rsidRPr="004B60C2">
        <w:rPr>
          <w:rFonts w:asciiTheme="minorHAnsi" w:hAnsiTheme="minorHAnsi" w:cstheme="minorHAnsi"/>
        </w:rPr>
        <w:t>] (c).</w:t>
      </w:r>
      <w:r w:rsidRPr="004B60C2">
        <w:rPr>
          <w:rFonts w:asciiTheme="minorHAnsi" w:hAnsiTheme="minorHAnsi" w:cstheme="minorHAnsi"/>
          <w:color w:val="000000"/>
          <w:kern w:val="24"/>
        </w:rPr>
        <w:t>TMM-normalized expression of the four treatment groups based on site of origin (spring or control) and growth [CO</w:t>
      </w:r>
      <w:r w:rsidRPr="004B60C2">
        <w:rPr>
          <w:rFonts w:asciiTheme="minorHAnsi" w:hAnsiTheme="minorHAnsi" w:cstheme="minorHAnsi"/>
          <w:color w:val="000000"/>
          <w:kern w:val="24"/>
          <w:position w:val="-5"/>
          <w:vertAlign w:val="subscript"/>
        </w:rPr>
        <w:t>2</w:t>
      </w:r>
      <w:r w:rsidRPr="004B60C2">
        <w:rPr>
          <w:rFonts w:asciiTheme="minorHAnsi" w:hAnsiTheme="minorHAnsi" w:cstheme="minorHAnsi"/>
          <w:color w:val="000000"/>
          <w:kern w:val="24"/>
        </w:rPr>
        <w:t xml:space="preserve">] (ambient or elevated) (left-hand side) and a schematic of the location of DMS or SNPs within 1 kb of the region to which the differentially expressed transcripts map to in the fragmented genome (right-hand side). The location to which the transcript mapped is indicated with a striped </w:t>
      </w:r>
      <w:proofErr w:type="gramStart"/>
      <w:r w:rsidRPr="004B60C2">
        <w:rPr>
          <w:rFonts w:asciiTheme="minorHAnsi" w:hAnsiTheme="minorHAnsi" w:cstheme="minorHAnsi"/>
          <w:color w:val="000000"/>
          <w:kern w:val="24"/>
        </w:rPr>
        <w:t>box, but</w:t>
      </w:r>
      <w:proofErr w:type="gramEnd"/>
      <w:r w:rsidRPr="004B60C2">
        <w:rPr>
          <w:rFonts w:asciiTheme="minorHAnsi" w:hAnsiTheme="minorHAnsi" w:cstheme="minorHAnsi"/>
          <w:color w:val="000000"/>
          <w:kern w:val="24"/>
        </w:rPr>
        <w:t xml:space="preserve"> note that this represents the length of the match, not the length of the whole transcript</w:t>
      </w:r>
      <w:r>
        <w:rPr>
          <w:rFonts w:asciiTheme="minorHAnsi" w:hAnsiTheme="minorHAnsi" w:cstheme="minorHAnsi"/>
          <w:color w:val="000000"/>
          <w:kern w:val="24"/>
        </w:rPr>
        <w:t xml:space="preserve"> (white boxes)</w:t>
      </w:r>
      <w:r w:rsidRPr="004B60C2">
        <w:rPr>
          <w:rFonts w:asciiTheme="minorHAnsi" w:hAnsiTheme="minorHAnsi" w:cstheme="minorHAnsi"/>
          <w:color w:val="000000"/>
          <w:kern w:val="24"/>
        </w:rPr>
        <w:t xml:space="preserve">. The position of a DMS or SNP is indicated by a black triangle, with the reference/alternate nucleotide given for SNPs and the average percentage methylation with 95% confidence intervals (calculated with the adjusted Wald method) given for DMS a) putative nitrate transporter (NPF6.2) </w:t>
      </w:r>
      <w:r w:rsidRPr="004B60C2">
        <w:rPr>
          <w:rFonts w:asciiTheme="minorHAnsi" w:hAnsiTheme="minorHAnsi" w:cstheme="minorHAnsi"/>
          <w:bCs/>
          <w:color w:val="000000"/>
          <w:kern w:val="24"/>
        </w:rPr>
        <w:t xml:space="preserve">b) </w:t>
      </w:r>
      <w:r w:rsidRPr="004B60C2">
        <w:rPr>
          <w:rFonts w:asciiTheme="minorHAnsi" w:hAnsiTheme="minorHAnsi" w:cstheme="minorHAnsi"/>
          <w:color w:val="000000"/>
          <w:kern w:val="24"/>
        </w:rPr>
        <w:t>NAD(P)-binding Rossmann-fold superfamily protein (FLDH)</w:t>
      </w:r>
      <w:r w:rsidRPr="004B60C2">
        <w:rPr>
          <w:rFonts w:asciiTheme="minorHAnsi" w:hAnsiTheme="minorHAnsi" w:cstheme="minorHAnsi"/>
          <w:bCs/>
          <w:color w:val="000000"/>
          <w:kern w:val="24"/>
        </w:rPr>
        <w:t xml:space="preserve"> c) </w:t>
      </w:r>
      <w:r w:rsidRPr="004B60C2">
        <w:rPr>
          <w:rFonts w:asciiTheme="minorHAnsi" w:hAnsiTheme="minorHAnsi" w:cstheme="minorHAnsi"/>
          <w:color w:val="000000"/>
          <w:kern w:val="24"/>
        </w:rPr>
        <w:t>BURP domain-containing protein (RD22).</w:t>
      </w:r>
      <w:r w:rsidRPr="004B60C2">
        <w:rPr>
          <w:rFonts w:cstheme="minorBidi"/>
          <w:noProof/>
          <w:color w:val="000000"/>
          <w:kern w:val="24"/>
          <w:lang w:eastAsia="en-GB"/>
        </w:rPr>
        <w:t xml:space="preserve"> </w:t>
      </w:r>
      <w:r>
        <w:rPr>
          <w:rFonts w:cstheme="minorBidi"/>
          <w:noProof/>
          <w:color w:val="000000"/>
          <w:kern w:val="24"/>
          <w:lang w:eastAsia="en-GB"/>
        </w:rPr>
        <w:br w:type="page"/>
      </w:r>
    </w:p>
    <w:p w14:paraId="51A9436F" w14:textId="4F3DBCE1" w:rsidR="00904A7A" w:rsidRPr="00904A7A" w:rsidRDefault="00904A7A" w:rsidP="00904A7A">
      <w:pPr>
        <w:pStyle w:val="Heading2"/>
        <w:numPr>
          <w:ilvl w:val="0"/>
          <w:numId w:val="0"/>
        </w:numPr>
        <w:suppressLineNumbers/>
        <w:ind w:left="851" w:hanging="851"/>
      </w:pPr>
      <w:r w:rsidRPr="00904A7A">
        <w:rPr>
          <w:rFonts w:eastAsia="SimSun"/>
          <w:noProof/>
          <w:lang w:val="en-US" w:eastAsia="en-US"/>
        </w:rPr>
        <mc:AlternateContent>
          <mc:Choice Requires="wps">
            <w:drawing>
              <wp:anchor distT="0" distB="0" distL="114300" distR="114300" simplePos="0" relativeHeight="251664384" behindDoc="0" locked="0" layoutInCell="1" allowOverlap="1" wp14:anchorId="63B5DB7A" wp14:editId="52B1BC8C">
                <wp:simplePos x="0" y="0"/>
                <wp:positionH relativeFrom="column">
                  <wp:posOffset>1956603</wp:posOffset>
                </wp:positionH>
                <wp:positionV relativeFrom="paragraph">
                  <wp:posOffset>4827700</wp:posOffset>
                </wp:positionV>
                <wp:extent cx="3654162" cy="252701"/>
                <wp:effectExtent l="0" t="0" r="0" b="0"/>
                <wp:wrapTopAndBottom/>
                <wp:docPr id="654" name="TextBox 30"/>
                <wp:cNvGraphicFramePr/>
                <a:graphic xmlns:a="http://schemas.openxmlformats.org/drawingml/2006/main">
                  <a:graphicData uri="http://schemas.microsoft.com/office/word/2010/wordprocessingShape">
                    <wps:wsp>
                      <wps:cNvSpPr txBox="1"/>
                      <wps:spPr>
                        <a:xfrm>
                          <a:off x="0" y="0"/>
                          <a:ext cx="3654162" cy="252701"/>
                        </a:xfrm>
                        <a:prstGeom prst="rect">
                          <a:avLst/>
                        </a:prstGeom>
                        <a:noFill/>
                      </wps:spPr>
                      <wps:bodyPr wrap="square" rtlCol="0">
                        <a:noAutofit/>
                      </wps:bodyPr>
                    </wps:wsp>
                  </a:graphicData>
                </a:graphic>
              </wp:anchor>
            </w:drawing>
          </mc:Choice>
          <mc:Fallback xmlns:w16="http://schemas.microsoft.com/office/word/2018/wordml" xmlns:w16cex="http://schemas.microsoft.com/office/word/2018/wordml/cex">
            <w:pict>
              <v:shapetype w14:anchorId="0BAB796D" id="_x0000_t202" coordsize="21600,21600" o:spt="202" path="m,l,21600r21600,l21600,xe">
                <v:stroke joinstyle="miter"/>
                <v:path gradientshapeok="t" o:connecttype="rect"/>
              </v:shapetype>
              <v:shape id="TextBox 30" o:spid="_x0000_s1026" type="#_x0000_t202" style="position:absolute;margin-left:154.05pt;margin-top:380.15pt;width:287.75pt;height:1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" filled="f" stroked="f">
                <w10:wrap type="topAndBottom"/>
              </v:shape>
            </w:pict>
          </mc:Fallback>
        </mc:AlternateContent>
      </w:r>
      <w:r w:rsidRPr="00904A7A">
        <w:rPr>
          <w:rFonts w:eastAsia="SimSun"/>
        </w:rPr>
        <w:t>Tables</w:t>
      </w:r>
    </w:p>
    <w:p w14:paraId="658CECF0" w14:textId="77777777" w:rsidR="00904A7A" w:rsidRPr="000437FB" w:rsidRDefault="00904A7A" w:rsidP="00904A7A">
      <w:pPr>
        <w:pStyle w:val="Caption"/>
        <w:suppressLineNumbers/>
        <w:spacing w:before="0" w:after="0"/>
        <w:rPr>
          <w:rFonts w:asciiTheme="minorHAnsi" w:hAnsiTheme="minorHAnsi" w:cstheme="minorHAnsi"/>
          <w:sz w:val="22"/>
          <w:szCs w:val="22"/>
        </w:rPr>
      </w:pPr>
      <w:r w:rsidRPr="000437FB">
        <w:rPr>
          <w:rFonts w:asciiTheme="minorHAnsi" w:hAnsiTheme="minorHAnsi" w:cstheme="minorHAnsi"/>
          <w:sz w:val="22"/>
          <w:szCs w:val="22"/>
        </w:rPr>
        <w:t xml:space="preserve">Table </w:t>
      </w:r>
      <w:r w:rsidRPr="000437FB">
        <w:rPr>
          <w:rFonts w:asciiTheme="minorHAnsi" w:hAnsiTheme="minorHAnsi" w:cstheme="minorHAnsi"/>
          <w:noProof/>
          <w:sz w:val="22"/>
          <w:szCs w:val="22"/>
        </w:rPr>
        <w:fldChar w:fldCharType="begin"/>
      </w:r>
      <w:r w:rsidRPr="000437FB">
        <w:rPr>
          <w:rFonts w:asciiTheme="minorHAnsi" w:hAnsiTheme="minorHAnsi" w:cstheme="minorHAnsi"/>
          <w:noProof/>
          <w:sz w:val="22"/>
          <w:szCs w:val="22"/>
        </w:rPr>
        <w:instrText xml:space="preserve"> SEQ Table \* ARABIC \s 1 </w:instrText>
      </w:r>
      <w:r w:rsidRPr="000437FB">
        <w:rPr>
          <w:rFonts w:asciiTheme="minorHAnsi" w:hAnsiTheme="minorHAnsi" w:cstheme="minorHAnsi"/>
          <w:noProof/>
          <w:sz w:val="22"/>
          <w:szCs w:val="22"/>
        </w:rPr>
        <w:fldChar w:fldCharType="separate"/>
      </w:r>
      <w:r>
        <w:rPr>
          <w:rFonts w:asciiTheme="minorHAnsi" w:hAnsiTheme="minorHAnsi" w:cstheme="minorHAnsi"/>
          <w:noProof/>
          <w:sz w:val="22"/>
          <w:szCs w:val="22"/>
        </w:rPr>
        <w:t>1</w:t>
      </w:r>
      <w:r w:rsidRPr="000437FB">
        <w:rPr>
          <w:rFonts w:asciiTheme="minorHAnsi" w:hAnsiTheme="minorHAnsi" w:cstheme="minorHAnsi"/>
          <w:noProof/>
          <w:sz w:val="22"/>
          <w:szCs w:val="22"/>
        </w:rPr>
        <w:fldChar w:fldCharType="end"/>
      </w:r>
      <w:r w:rsidRPr="000437FB">
        <w:rPr>
          <w:rFonts w:asciiTheme="minorHAnsi" w:hAnsiTheme="minorHAnsi" w:cstheme="minorHAnsi"/>
          <w:sz w:val="22"/>
          <w:szCs w:val="22"/>
        </w:rPr>
        <w:t>: Population genomic analysis statistics calculated from SNPs for whole genome and exon-only regions.</w:t>
      </w:r>
    </w:p>
    <w:p w14:paraId="6A6A9770" w14:textId="77777777" w:rsidR="00904A7A" w:rsidRPr="000437FB" w:rsidRDefault="00904A7A" w:rsidP="00904A7A">
      <w:pPr>
        <w:pStyle w:val="CaptionFollowon"/>
        <w:suppressLineNumbers/>
        <w:spacing w:after="0"/>
        <w:rPr>
          <w:rFonts w:asciiTheme="minorHAnsi" w:hAnsiTheme="minorHAnsi" w:cstheme="minorHAnsi"/>
          <w:sz w:val="22"/>
          <w:szCs w:val="22"/>
        </w:rPr>
      </w:pPr>
      <w:r w:rsidRPr="000437FB">
        <w:rPr>
          <w:rFonts w:asciiTheme="minorHAnsi" w:hAnsiTheme="minorHAnsi" w:cstheme="minorHAnsi"/>
          <w:sz w:val="22"/>
          <w:szCs w:val="22"/>
        </w:rPr>
        <w:t>T-tests were used to determine whether nucleotide diversity and Tajima’s D significantly differed between the population derived from the spring site and from the control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610"/>
        <w:gridCol w:w="805"/>
        <w:gridCol w:w="1417"/>
        <w:gridCol w:w="993"/>
        <w:gridCol w:w="850"/>
      </w:tblGrid>
      <w:tr w:rsidR="00904A7A" w:rsidRPr="00DE18F7" w14:paraId="4FB7D366" w14:textId="77777777" w:rsidTr="007D36D0">
        <w:tc>
          <w:tcPr>
            <w:tcW w:w="2376" w:type="dxa"/>
            <w:vMerge w:val="restart"/>
            <w:tcBorders>
              <w:top w:val="single" w:sz="6" w:space="0" w:color="auto"/>
            </w:tcBorders>
            <w:tcMar>
              <w:top w:w="6" w:type="dxa"/>
              <w:bottom w:w="6" w:type="dxa"/>
            </w:tcMar>
            <w:vAlign w:val="bottom"/>
          </w:tcPr>
          <w:p w14:paraId="1640A53E" w14:textId="77777777" w:rsidR="00904A7A" w:rsidRPr="00DE18F7" w:rsidRDefault="00904A7A" w:rsidP="007D36D0">
            <w:pPr>
              <w:spacing w:before="0" w:line="240" w:lineRule="auto"/>
              <w:jc w:val="center"/>
              <w:rPr>
                <w:b/>
                <w:bCs/>
                <w:sz w:val="20"/>
                <w:szCs w:val="20"/>
              </w:rPr>
            </w:pPr>
            <w:r w:rsidRPr="00DE18F7">
              <w:rPr>
                <w:b/>
                <w:bCs/>
                <w:sz w:val="20"/>
                <w:szCs w:val="20"/>
              </w:rPr>
              <w:t>Population statistic</w:t>
            </w:r>
          </w:p>
        </w:tc>
        <w:tc>
          <w:tcPr>
            <w:tcW w:w="1610" w:type="dxa"/>
            <w:vMerge w:val="restart"/>
            <w:tcBorders>
              <w:top w:val="single" w:sz="6" w:space="0" w:color="auto"/>
            </w:tcBorders>
            <w:tcMar>
              <w:top w:w="6" w:type="dxa"/>
              <w:bottom w:w="6" w:type="dxa"/>
            </w:tcMar>
            <w:vAlign w:val="bottom"/>
          </w:tcPr>
          <w:p w14:paraId="490FF12C" w14:textId="77777777" w:rsidR="00904A7A" w:rsidRPr="00DE18F7" w:rsidRDefault="00904A7A" w:rsidP="007D36D0">
            <w:pPr>
              <w:spacing w:line="240" w:lineRule="auto"/>
              <w:jc w:val="center"/>
              <w:rPr>
                <w:b/>
                <w:bCs/>
                <w:sz w:val="20"/>
                <w:szCs w:val="20"/>
              </w:rPr>
            </w:pPr>
            <w:r w:rsidRPr="00DE18F7">
              <w:rPr>
                <w:b/>
                <w:bCs/>
                <w:sz w:val="20"/>
                <w:szCs w:val="20"/>
              </w:rPr>
              <w:t>Region</w:t>
            </w:r>
          </w:p>
        </w:tc>
        <w:tc>
          <w:tcPr>
            <w:tcW w:w="805" w:type="dxa"/>
            <w:vMerge w:val="restart"/>
            <w:tcBorders>
              <w:top w:val="single" w:sz="6" w:space="0" w:color="auto"/>
            </w:tcBorders>
            <w:tcMar>
              <w:top w:w="6" w:type="dxa"/>
              <w:bottom w:w="6" w:type="dxa"/>
            </w:tcMar>
            <w:vAlign w:val="bottom"/>
          </w:tcPr>
          <w:p w14:paraId="03A400ED" w14:textId="77777777" w:rsidR="00904A7A" w:rsidRPr="00DE18F7" w:rsidRDefault="00904A7A" w:rsidP="007D36D0">
            <w:pPr>
              <w:spacing w:before="0" w:line="240" w:lineRule="auto"/>
              <w:jc w:val="center"/>
              <w:rPr>
                <w:b/>
                <w:bCs/>
                <w:sz w:val="20"/>
                <w:szCs w:val="20"/>
              </w:rPr>
            </w:pPr>
            <w:r w:rsidRPr="00DE18F7">
              <w:rPr>
                <w:b/>
                <w:bCs/>
                <w:sz w:val="20"/>
                <w:szCs w:val="20"/>
              </w:rPr>
              <w:t>Site of origin</w:t>
            </w:r>
          </w:p>
        </w:tc>
        <w:tc>
          <w:tcPr>
            <w:tcW w:w="1417" w:type="dxa"/>
            <w:vMerge w:val="restart"/>
            <w:tcBorders>
              <w:top w:val="single" w:sz="6" w:space="0" w:color="auto"/>
            </w:tcBorders>
            <w:tcMar>
              <w:top w:w="6" w:type="dxa"/>
              <w:bottom w:w="6" w:type="dxa"/>
            </w:tcMar>
            <w:vAlign w:val="bottom"/>
          </w:tcPr>
          <w:p w14:paraId="45C432B4" w14:textId="77777777" w:rsidR="00904A7A" w:rsidRPr="00DE18F7" w:rsidRDefault="00904A7A" w:rsidP="007D36D0">
            <w:pPr>
              <w:spacing w:before="0" w:line="240" w:lineRule="auto"/>
              <w:jc w:val="center"/>
              <w:rPr>
                <w:b/>
                <w:bCs/>
                <w:sz w:val="20"/>
                <w:szCs w:val="20"/>
              </w:rPr>
            </w:pPr>
            <w:r w:rsidRPr="00DE18F7">
              <w:rPr>
                <w:b/>
                <w:bCs/>
                <w:sz w:val="20"/>
                <w:szCs w:val="20"/>
              </w:rPr>
              <w:t>Estimate</w:t>
            </w:r>
          </w:p>
        </w:tc>
        <w:tc>
          <w:tcPr>
            <w:tcW w:w="1843" w:type="dxa"/>
            <w:gridSpan w:val="2"/>
            <w:tcBorders>
              <w:top w:val="single" w:sz="6" w:space="0" w:color="auto"/>
            </w:tcBorders>
            <w:tcMar>
              <w:top w:w="6" w:type="dxa"/>
              <w:bottom w:w="6" w:type="dxa"/>
            </w:tcMar>
            <w:vAlign w:val="bottom"/>
          </w:tcPr>
          <w:p w14:paraId="12D9FC7C" w14:textId="77777777" w:rsidR="00904A7A" w:rsidRPr="00DE18F7" w:rsidRDefault="00904A7A" w:rsidP="007D36D0">
            <w:pPr>
              <w:spacing w:before="0" w:line="240" w:lineRule="auto"/>
              <w:jc w:val="center"/>
              <w:rPr>
                <w:b/>
                <w:bCs/>
                <w:sz w:val="20"/>
                <w:szCs w:val="20"/>
              </w:rPr>
            </w:pPr>
            <w:r w:rsidRPr="00DE18F7">
              <w:rPr>
                <w:b/>
                <w:bCs/>
                <w:sz w:val="20"/>
                <w:szCs w:val="20"/>
              </w:rPr>
              <w:t>T-test</w:t>
            </w:r>
          </w:p>
        </w:tc>
      </w:tr>
      <w:tr w:rsidR="00904A7A" w:rsidRPr="00DE18F7" w14:paraId="71AED48C" w14:textId="77777777" w:rsidTr="007D36D0">
        <w:tc>
          <w:tcPr>
            <w:tcW w:w="2376" w:type="dxa"/>
            <w:vMerge/>
            <w:tcBorders>
              <w:bottom w:val="single" w:sz="4" w:space="0" w:color="auto"/>
            </w:tcBorders>
            <w:tcMar>
              <w:top w:w="6" w:type="dxa"/>
              <w:bottom w:w="6" w:type="dxa"/>
            </w:tcMar>
            <w:vAlign w:val="bottom"/>
          </w:tcPr>
          <w:p w14:paraId="5A35CC4A" w14:textId="77777777" w:rsidR="00904A7A" w:rsidRPr="00DE18F7" w:rsidRDefault="00904A7A" w:rsidP="007D36D0">
            <w:pPr>
              <w:spacing w:before="0" w:line="240" w:lineRule="auto"/>
              <w:jc w:val="center"/>
              <w:rPr>
                <w:b/>
                <w:bCs/>
                <w:sz w:val="20"/>
                <w:szCs w:val="20"/>
              </w:rPr>
            </w:pPr>
          </w:p>
        </w:tc>
        <w:tc>
          <w:tcPr>
            <w:tcW w:w="1610" w:type="dxa"/>
            <w:vMerge/>
            <w:tcBorders>
              <w:bottom w:val="single" w:sz="4" w:space="0" w:color="auto"/>
            </w:tcBorders>
            <w:tcMar>
              <w:top w:w="6" w:type="dxa"/>
              <w:bottom w:w="6" w:type="dxa"/>
            </w:tcMar>
            <w:vAlign w:val="bottom"/>
          </w:tcPr>
          <w:p w14:paraId="5CEB23B9" w14:textId="77777777" w:rsidR="00904A7A" w:rsidRPr="00DE18F7" w:rsidRDefault="00904A7A" w:rsidP="007D36D0">
            <w:pPr>
              <w:spacing w:line="240" w:lineRule="auto"/>
              <w:jc w:val="center"/>
              <w:rPr>
                <w:b/>
                <w:bCs/>
                <w:sz w:val="20"/>
                <w:szCs w:val="20"/>
              </w:rPr>
            </w:pPr>
          </w:p>
        </w:tc>
        <w:tc>
          <w:tcPr>
            <w:tcW w:w="805" w:type="dxa"/>
            <w:vMerge/>
            <w:tcBorders>
              <w:bottom w:val="single" w:sz="4" w:space="0" w:color="auto"/>
            </w:tcBorders>
            <w:tcMar>
              <w:top w:w="6" w:type="dxa"/>
              <w:bottom w:w="6" w:type="dxa"/>
            </w:tcMar>
            <w:vAlign w:val="bottom"/>
          </w:tcPr>
          <w:p w14:paraId="43C65F2D" w14:textId="77777777" w:rsidR="00904A7A" w:rsidRPr="00DE18F7" w:rsidRDefault="00904A7A" w:rsidP="007D36D0">
            <w:pPr>
              <w:spacing w:before="0" w:line="240" w:lineRule="auto"/>
              <w:jc w:val="center"/>
              <w:rPr>
                <w:b/>
                <w:bCs/>
                <w:sz w:val="20"/>
                <w:szCs w:val="20"/>
              </w:rPr>
            </w:pPr>
          </w:p>
        </w:tc>
        <w:tc>
          <w:tcPr>
            <w:tcW w:w="1417" w:type="dxa"/>
            <w:vMerge/>
            <w:tcBorders>
              <w:bottom w:val="single" w:sz="4" w:space="0" w:color="auto"/>
            </w:tcBorders>
            <w:tcMar>
              <w:top w:w="6" w:type="dxa"/>
              <w:bottom w:w="6" w:type="dxa"/>
            </w:tcMar>
            <w:vAlign w:val="bottom"/>
          </w:tcPr>
          <w:p w14:paraId="2C3E1B90" w14:textId="77777777" w:rsidR="00904A7A" w:rsidRPr="00DE18F7" w:rsidRDefault="00904A7A" w:rsidP="007D36D0">
            <w:pPr>
              <w:spacing w:before="0" w:line="240" w:lineRule="auto"/>
              <w:jc w:val="center"/>
              <w:rPr>
                <w:b/>
                <w:bCs/>
                <w:sz w:val="20"/>
                <w:szCs w:val="20"/>
              </w:rPr>
            </w:pPr>
          </w:p>
        </w:tc>
        <w:tc>
          <w:tcPr>
            <w:tcW w:w="993" w:type="dxa"/>
            <w:tcBorders>
              <w:bottom w:val="single" w:sz="4" w:space="0" w:color="auto"/>
            </w:tcBorders>
            <w:tcMar>
              <w:top w:w="6" w:type="dxa"/>
              <w:bottom w:w="6" w:type="dxa"/>
            </w:tcMar>
            <w:vAlign w:val="bottom"/>
          </w:tcPr>
          <w:p w14:paraId="65B43176" w14:textId="77777777" w:rsidR="00904A7A" w:rsidRPr="00DE18F7" w:rsidRDefault="00904A7A" w:rsidP="007D36D0">
            <w:pPr>
              <w:spacing w:before="0" w:line="240" w:lineRule="auto"/>
              <w:jc w:val="center"/>
              <w:rPr>
                <w:b/>
                <w:bCs/>
                <w:sz w:val="20"/>
                <w:szCs w:val="20"/>
              </w:rPr>
            </w:pPr>
            <w:r w:rsidRPr="00DE18F7">
              <w:rPr>
                <w:b/>
                <w:bCs/>
                <w:sz w:val="20"/>
                <w:szCs w:val="20"/>
              </w:rPr>
              <w:t>t-statistic</w:t>
            </w:r>
          </w:p>
        </w:tc>
        <w:tc>
          <w:tcPr>
            <w:tcW w:w="850" w:type="dxa"/>
            <w:tcBorders>
              <w:bottom w:val="single" w:sz="4" w:space="0" w:color="auto"/>
            </w:tcBorders>
            <w:tcMar>
              <w:top w:w="6" w:type="dxa"/>
              <w:bottom w:w="6" w:type="dxa"/>
            </w:tcMar>
            <w:vAlign w:val="bottom"/>
          </w:tcPr>
          <w:p w14:paraId="4CDA6704" w14:textId="77777777" w:rsidR="00904A7A" w:rsidRPr="00DE18F7" w:rsidRDefault="00904A7A" w:rsidP="007D36D0">
            <w:pPr>
              <w:spacing w:before="0" w:line="240" w:lineRule="auto"/>
              <w:jc w:val="center"/>
              <w:rPr>
                <w:b/>
                <w:bCs/>
                <w:sz w:val="20"/>
                <w:szCs w:val="20"/>
              </w:rPr>
            </w:pPr>
            <w:r w:rsidRPr="00DE18F7">
              <w:rPr>
                <w:b/>
                <w:bCs/>
                <w:sz w:val="20"/>
                <w:szCs w:val="20"/>
              </w:rPr>
              <w:t>P-value</w:t>
            </w:r>
          </w:p>
        </w:tc>
      </w:tr>
      <w:tr w:rsidR="00904A7A" w:rsidRPr="00DE18F7" w14:paraId="2E6BBE8E" w14:textId="77777777" w:rsidTr="007D36D0">
        <w:trPr>
          <w:trHeight w:hRule="exact" w:val="284"/>
        </w:trPr>
        <w:tc>
          <w:tcPr>
            <w:tcW w:w="2376" w:type="dxa"/>
            <w:tcBorders>
              <w:top w:val="single" w:sz="4" w:space="0" w:color="auto"/>
            </w:tcBorders>
            <w:tcMar>
              <w:top w:w="6" w:type="dxa"/>
              <w:bottom w:w="6" w:type="dxa"/>
            </w:tcMar>
          </w:tcPr>
          <w:p w14:paraId="5B1D05BB" w14:textId="77777777" w:rsidR="00904A7A" w:rsidRPr="00DE18F7" w:rsidRDefault="00904A7A" w:rsidP="007D36D0">
            <w:pPr>
              <w:spacing w:before="0" w:line="240" w:lineRule="auto"/>
              <w:ind w:left="720" w:hanging="720"/>
              <w:rPr>
                <w:sz w:val="20"/>
                <w:szCs w:val="20"/>
              </w:rPr>
            </w:pPr>
            <w:r w:rsidRPr="00DE18F7">
              <w:rPr>
                <w:sz w:val="20"/>
                <w:szCs w:val="20"/>
              </w:rPr>
              <w:t>F</w:t>
            </w:r>
            <w:r w:rsidRPr="00DE18F7">
              <w:rPr>
                <w:sz w:val="20"/>
                <w:szCs w:val="20"/>
                <w:vertAlign w:val="subscript"/>
              </w:rPr>
              <w:t>ST</w:t>
            </w:r>
            <w:r w:rsidRPr="00DE18F7">
              <w:rPr>
                <w:sz w:val="20"/>
                <w:szCs w:val="20"/>
              </w:rPr>
              <w:t xml:space="preserve"> across whole genome</w:t>
            </w:r>
          </w:p>
        </w:tc>
        <w:tc>
          <w:tcPr>
            <w:tcW w:w="1610" w:type="dxa"/>
            <w:tcBorders>
              <w:top w:val="single" w:sz="4" w:space="0" w:color="auto"/>
            </w:tcBorders>
            <w:tcMar>
              <w:top w:w="6" w:type="dxa"/>
              <w:bottom w:w="6" w:type="dxa"/>
            </w:tcMar>
          </w:tcPr>
          <w:p w14:paraId="0371AEFA" w14:textId="77777777" w:rsidR="00904A7A" w:rsidRPr="00DE18F7" w:rsidRDefault="00904A7A" w:rsidP="007D36D0">
            <w:pPr>
              <w:spacing w:before="0" w:line="240" w:lineRule="auto"/>
              <w:rPr>
                <w:sz w:val="20"/>
                <w:szCs w:val="20"/>
              </w:rPr>
            </w:pPr>
            <w:r w:rsidRPr="00DE18F7">
              <w:rPr>
                <w:sz w:val="20"/>
                <w:szCs w:val="20"/>
              </w:rPr>
              <w:t>Whole genome</w:t>
            </w:r>
          </w:p>
        </w:tc>
        <w:tc>
          <w:tcPr>
            <w:tcW w:w="805" w:type="dxa"/>
            <w:tcBorders>
              <w:top w:val="single" w:sz="4" w:space="0" w:color="auto"/>
            </w:tcBorders>
            <w:tcMar>
              <w:top w:w="6" w:type="dxa"/>
              <w:bottom w:w="6" w:type="dxa"/>
            </w:tcMar>
          </w:tcPr>
          <w:p w14:paraId="3B5270B5" w14:textId="77777777" w:rsidR="00904A7A" w:rsidRPr="00DE18F7" w:rsidRDefault="00904A7A" w:rsidP="007D36D0">
            <w:pPr>
              <w:spacing w:before="0" w:line="240" w:lineRule="auto"/>
              <w:rPr>
                <w:sz w:val="20"/>
                <w:szCs w:val="20"/>
              </w:rPr>
            </w:pPr>
          </w:p>
        </w:tc>
        <w:tc>
          <w:tcPr>
            <w:tcW w:w="1417" w:type="dxa"/>
            <w:tcBorders>
              <w:top w:val="single" w:sz="4" w:space="0" w:color="auto"/>
            </w:tcBorders>
            <w:tcMar>
              <w:top w:w="6" w:type="dxa"/>
              <w:bottom w:w="6" w:type="dxa"/>
            </w:tcMar>
          </w:tcPr>
          <w:p w14:paraId="64BA98F5" w14:textId="77777777" w:rsidR="00904A7A" w:rsidRPr="00DE18F7" w:rsidRDefault="00904A7A" w:rsidP="007D36D0">
            <w:pPr>
              <w:spacing w:before="0" w:line="240" w:lineRule="auto"/>
              <w:jc w:val="center"/>
              <w:rPr>
                <w:sz w:val="20"/>
                <w:szCs w:val="20"/>
              </w:rPr>
            </w:pPr>
            <w:r w:rsidRPr="00DE18F7">
              <w:rPr>
                <w:sz w:val="20"/>
                <w:szCs w:val="20"/>
                <w:lang w:eastAsia="en-GB"/>
              </w:rPr>
              <w:t>0.050 ± 0.125</w:t>
            </w:r>
          </w:p>
        </w:tc>
        <w:tc>
          <w:tcPr>
            <w:tcW w:w="993" w:type="dxa"/>
            <w:tcBorders>
              <w:top w:val="single" w:sz="4" w:space="0" w:color="auto"/>
            </w:tcBorders>
            <w:tcMar>
              <w:top w:w="6" w:type="dxa"/>
              <w:bottom w:w="6" w:type="dxa"/>
            </w:tcMar>
          </w:tcPr>
          <w:p w14:paraId="658ADA99" w14:textId="77777777" w:rsidR="00904A7A" w:rsidRPr="00DE18F7" w:rsidRDefault="00904A7A" w:rsidP="007D36D0">
            <w:pPr>
              <w:spacing w:before="0" w:line="240" w:lineRule="auto"/>
              <w:jc w:val="center"/>
              <w:rPr>
                <w:sz w:val="20"/>
                <w:szCs w:val="20"/>
              </w:rPr>
            </w:pPr>
          </w:p>
        </w:tc>
        <w:tc>
          <w:tcPr>
            <w:tcW w:w="850" w:type="dxa"/>
            <w:tcBorders>
              <w:top w:val="single" w:sz="4" w:space="0" w:color="auto"/>
            </w:tcBorders>
            <w:tcMar>
              <w:top w:w="6" w:type="dxa"/>
              <w:bottom w:w="6" w:type="dxa"/>
            </w:tcMar>
          </w:tcPr>
          <w:p w14:paraId="1AF1197E" w14:textId="77777777" w:rsidR="00904A7A" w:rsidRPr="00DE18F7" w:rsidRDefault="00904A7A" w:rsidP="007D36D0">
            <w:pPr>
              <w:spacing w:before="0" w:line="240" w:lineRule="auto"/>
              <w:jc w:val="center"/>
              <w:rPr>
                <w:sz w:val="20"/>
                <w:szCs w:val="20"/>
              </w:rPr>
            </w:pPr>
          </w:p>
        </w:tc>
      </w:tr>
      <w:tr w:rsidR="00904A7A" w:rsidRPr="00DE18F7" w14:paraId="37E6F2D1" w14:textId="77777777" w:rsidTr="007D36D0">
        <w:trPr>
          <w:trHeight w:hRule="exact" w:val="284"/>
        </w:trPr>
        <w:tc>
          <w:tcPr>
            <w:tcW w:w="2376" w:type="dxa"/>
            <w:tcBorders>
              <w:bottom w:val="single" w:sz="4" w:space="0" w:color="auto"/>
            </w:tcBorders>
            <w:tcMar>
              <w:top w:w="6" w:type="dxa"/>
              <w:bottom w:w="6" w:type="dxa"/>
            </w:tcMar>
          </w:tcPr>
          <w:p w14:paraId="767A27DF" w14:textId="77777777" w:rsidR="00904A7A" w:rsidRPr="00DE18F7" w:rsidRDefault="00904A7A" w:rsidP="007D36D0">
            <w:pPr>
              <w:spacing w:before="0" w:line="240" w:lineRule="auto"/>
              <w:rPr>
                <w:sz w:val="20"/>
                <w:szCs w:val="20"/>
              </w:rPr>
            </w:pPr>
            <w:r w:rsidRPr="00DE18F7">
              <w:rPr>
                <w:sz w:val="20"/>
                <w:szCs w:val="20"/>
              </w:rPr>
              <w:t>F</w:t>
            </w:r>
            <w:r w:rsidRPr="00DE18F7">
              <w:rPr>
                <w:sz w:val="20"/>
                <w:szCs w:val="20"/>
                <w:vertAlign w:val="subscript"/>
              </w:rPr>
              <w:t>ST</w:t>
            </w:r>
            <w:r w:rsidRPr="00DE18F7">
              <w:rPr>
                <w:sz w:val="20"/>
                <w:szCs w:val="20"/>
              </w:rPr>
              <w:t xml:space="preserve"> across exon regions</w:t>
            </w:r>
          </w:p>
        </w:tc>
        <w:tc>
          <w:tcPr>
            <w:tcW w:w="1610" w:type="dxa"/>
            <w:tcBorders>
              <w:bottom w:val="single" w:sz="4" w:space="0" w:color="auto"/>
            </w:tcBorders>
            <w:tcMar>
              <w:top w:w="6" w:type="dxa"/>
              <w:bottom w:w="6" w:type="dxa"/>
            </w:tcMar>
          </w:tcPr>
          <w:p w14:paraId="4758917E" w14:textId="77777777" w:rsidR="00904A7A" w:rsidRPr="00DE18F7" w:rsidRDefault="00904A7A" w:rsidP="007D36D0">
            <w:pPr>
              <w:spacing w:before="0" w:line="240" w:lineRule="auto"/>
              <w:rPr>
                <w:sz w:val="20"/>
                <w:szCs w:val="20"/>
              </w:rPr>
            </w:pPr>
            <w:r w:rsidRPr="00DE18F7">
              <w:rPr>
                <w:sz w:val="20"/>
                <w:szCs w:val="20"/>
              </w:rPr>
              <w:t>Exon regions</w:t>
            </w:r>
          </w:p>
        </w:tc>
        <w:tc>
          <w:tcPr>
            <w:tcW w:w="805" w:type="dxa"/>
            <w:tcBorders>
              <w:bottom w:val="single" w:sz="4" w:space="0" w:color="auto"/>
            </w:tcBorders>
            <w:tcMar>
              <w:top w:w="6" w:type="dxa"/>
              <w:bottom w:w="6" w:type="dxa"/>
            </w:tcMar>
          </w:tcPr>
          <w:p w14:paraId="2BD275CD" w14:textId="77777777" w:rsidR="00904A7A" w:rsidRPr="00DE18F7" w:rsidRDefault="00904A7A" w:rsidP="007D36D0">
            <w:pPr>
              <w:spacing w:before="0" w:line="240" w:lineRule="auto"/>
              <w:rPr>
                <w:sz w:val="20"/>
                <w:szCs w:val="20"/>
              </w:rPr>
            </w:pPr>
          </w:p>
        </w:tc>
        <w:tc>
          <w:tcPr>
            <w:tcW w:w="1417" w:type="dxa"/>
            <w:tcBorders>
              <w:bottom w:val="single" w:sz="4" w:space="0" w:color="auto"/>
            </w:tcBorders>
            <w:tcMar>
              <w:top w:w="6" w:type="dxa"/>
              <w:bottom w:w="6" w:type="dxa"/>
            </w:tcMar>
          </w:tcPr>
          <w:p w14:paraId="43FE09F2" w14:textId="77777777" w:rsidR="00904A7A" w:rsidRPr="00DE18F7" w:rsidRDefault="00904A7A" w:rsidP="007D36D0">
            <w:pPr>
              <w:spacing w:before="0" w:line="240" w:lineRule="auto"/>
              <w:jc w:val="center"/>
              <w:rPr>
                <w:sz w:val="20"/>
                <w:szCs w:val="20"/>
              </w:rPr>
            </w:pPr>
            <w:r w:rsidRPr="00DE18F7">
              <w:rPr>
                <w:sz w:val="20"/>
                <w:szCs w:val="20"/>
                <w:lang w:eastAsia="en-GB"/>
              </w:rPr>
              <w:t>0.048 ± 0.112</w:t>
            </w:r>
          </w:p>
        </w:tc>
        <w:tc>
          <w:tcPr>
            <w:tcW w:w="993" w:type="dxa"/>
            <w:tcBorders>
              <w:bottom w:val="single" w:sz="4" w:space="0" w:color="auto"/>
            </w:tcBorders>
            <w:tcMar>
              <w:top w:w="6" w:type="dxa"/>
              <w:bottom w:w="6" w:type="dxa"/>
            </w:tcMar>
          </w:tcPr>
          <w:p w14:paraId="03D065E7" w14:textId="77777777" w:rsidR="00904A7A" w:rsidRPr="00DE18F7" w:rsidRDefault="00904A7A" w:rsidP="007D36D0">
            <w:pPr>
              <w:spacing w:before="0" w:line="240" w:lineRule="auto"/>
              <w:jc w:val="center"/>
              <w:rPr>
                <w:sz w:val="20"/>
                <w:szCs w:val="20"/>
              </w:rPr>
            </w:pPr>
          </w:p>
        </w:tc>
        <w:tc>
          <w:tcPr>
            <w:tcW w:w="850" w:type="dxa"/>
            <w:tcBorders>
              <w:bottom w:val="single" w:sz="4" w:space="0" w:color="auto"/>
            </w:tcBorders>
            <w:tcMar>
              <w:top w:w="6" w:type="dxa"/>
              <w:bottom w:w="6" w:type="dxa"/>
            </w:tcMar>
          </w:tcPr>
          <w:p w14:paraId="6CE2125A" w14:textId="77777777" w:rsidR="00904A7A" w:rsidRPr="00DE18F7" w:rsidRDefault="00904A7A" w:rsidP="007D36D0">
            <w:pPr>
              <w:spacing w:before="0" w:line="240" w:lineRule="auto"/>
              <w:jc w:val="center"/>
              <w:rPr>
                <w:sz w:val="20"/>
                <w:szCs w:val="20"/>
              </w:rPr>
            </w:pPr>
          </w:p>
        </w:tc>
      </w:tr>
      <w:tr w:rsidR="00904A7A" w:rsidRPr="00DE18F7" w14:paraId="6DFCC13C" w14:textId="77777777" w:rsidTr="007D36D0">
        <w:trPr>
          <w:trHeight w:hRule="exact" w:val="284"/>
        </w:trPr>
        <w:tc>
          <w:tcPr>
            <w:tcW w:w="2376" w:type="dxa"/>
            <w:tcBorders>
              <w:top w:val="single" w:sz="4" w:space="0" w:color="auto"/>
            </w:tcBorders>
            <w:tcMar>
              <w:top w:w="6" w:type="dxa"/>
              <w:bottom w:w="6" w:type="dxa"/>
            </w:tcMar>
          </w:tcPr>
          <w:p w14:paraId="31FE19F6" w14:textId="77777777" w:rsidR="00904A7A" w:rsidRPr="00DE18F7" w:rsidRDefault="00904A7A" w:rsidP="007D36D0">
            <w:pPr>
              <w:spacing w:before="0" w:line="240" w:lineRule="auto"/>
              <w:rPr>
                <w:sz w:val="20"/>
                <w:szCs w:val="20"/>
              </w:rPr>
            </w:pPr>
            <w:r w:rsidRPr="00DE18F7">
              <w:rPr>
                <w:sz w:val="20"/>
                <w:szCs w:val="20"/>
                <w:lang w:eastAsia="en-GB"/>
              </w:rPr>
              <w:t>Nucleotide diversity (π)</w:t>
            </w:r>
          </w:p>
        </w:tc>
        <w:tc>
          <w:tcPr>
            <w:tcW w:w="1610" w:type="dxa"/>
            <w:tcBorders>
              <w:top w:val="single" w:sz="4" w:space="0" w:color="auto"/>
            </w:tcBorders>
            <w:tcMar>
              <w:top w:w="6" w:type="dxa"/>
              <w:bottom w:w="6" w:type="dxa"/>
            </w:tcMar>
          </w:tcPr>
          <w:p w14:paraId="7C36CAA1" w14:textId="77777777" w:rsidR="00904A7A" w:rsidRPr="00DE18F7" w:rsidRDefault="00904A7A" w:rsidP="007D36D0">
            <w:pPr>
              <w:spacing w:before="0" w:line="240" w:lineRule="auto"/>
              <w:rPr>
                <w:sz w:val="20"/>
                <w:szCs w:val="20"/>
              </w:rPr>
            </w:pPr>
            <w:r w:rsidRPr="00DE18F7">
              <w:rPr>
                <w:sz w:val="20"/>
                <w:szCs w:val="20"/>
              </w:rPr>
              <w:t>Whole genome</w:t>
            </w:r>
          </w:p>
        </w:tc>
        <w:tc>
          <w:tcPr>
            <w:tcW w:w="805" w:type="dxa"/>
            <w:tcBorders>
              <w:top w:val="single" w:sz="4" w:space="0" w:color="auto"/>
            </w:tcBorders>
            <w:tcMar>
              <w:top w:w="6" w:type="dxa"/>
              <w:bottom w:w="6" w:type="dxa"/>
            </w:tcMar>
          </w:tcPr>
          <w:p w14:paraId="5D0881A4" w14:textId="77777777" w:rsidR="00904A7A" w:rsidRPr="00DE18F7" w:rsidRDefault="00904A7A" w:rsidP="007D36D0">
            <w:pPr>
              <w:spacing w:before="0" w:line="240" w:lineRule="auto"/>
              <w:rPr>
                <w:sz w:val="20"/>
                <w:szCs w:val="20"/>
              </w:rPr>
            </w:pPr>
            <w:r w:rsidRPr="00DE18F7">
              <w:rPr>
                <w:sz w:val="20"/>
                <w:szCs w:val="20"/>
              </w:rPr>
              <w:t>Control</w:t>
            </w:r>
          </w:p>
        </w:tc>
        <w:tc>
          <w:tcPr>
            <w:tcW w:w="1417" w:type="dxa"/>
            <w:tcBorders>
              <w:top w:val="single" w:sz="4" w:space="0" w:color="auto"/>
            </w:tcBorders>
            <w:tcMar>
              <w:top w:w="6" w:type="dxa"/>
              <w:bottom w:w="6" w:type="dxa"/>
            </w:tcMar>
          </w:tcPr>
          <w:p w14:paraId="2A6253DC" w14:textId="77777777" w:rsidR="00904A7A" w:rsidRPr="00DE18F7" w:rsidRDefault="00904A7A" w:rsidP="007D36D0">
            <w:pPr>
              <w:spacing w:before="0" w:line="240" w:lineRule="auto"/>
              <w:jc w:val="center"/>
              <w:rPr>
                <w:sz w:val="20"/>
                <w:szCs w:val="20"/>
              </w:rPr>
            </w:pPr>
            <w:r w:rsidRPr="00DE18F7">
              <w:rPr>
                <w:sz w:val="20"/>
                <w:szCs w:val="20"/>
                <w:lang w:eastAsia="en-GB"/>
              </w:rPr>
              <w:t>0.298 ± 0.152</w:t>
            </w:r>
          </w:p>
        </w:tc>
        <w:tc>
          <w:tcPr>
            <w:tcW w:w="993" w:type="dxa"/>
            <w:tcBorders>
              <w:top w:val="single" w:sz="4" w:space="0" w:color="auto"/>
            </w:tcBorders>
            <w:tcMar>
              <w:top w:w="6" w:type="dxa"/>
              <w:bottom w:w="6" w:type="dxa"/>
            </w:tcMar>
          </w:tcPr>
          <w:p w14:paraId="1937EC40" w14:textId="77777777" w:rsidR="00904A7A" w:rsidRPr="00DE18F7" w:rsidRDefault="00904A7A" w:rsidP="007D36D0">
            <w:pPr>
              <w:spacing w:before="0" w:line="240" w:lineRule="auto"/>
              <w:jc w:val="center"/>
              <w:rPr>
                <w:sz w:val="20"/>
                <w:szCs w:val="20"/>
              </w:rPr>
            </w:pPr>
          </w:p>
        </w:tc>
        <w:tc>
          <w:tcPr>
            <w:tcW w:w="850" w:type="dxa"/>
            <w:tcBorders>
              <w:top w:val="single" w:sz="4" w:space="0" w:color="auto"/>
            </w:tcBorders>
            <w:tcMar>
              <w:top w:w="6" w:type="dxa"/>
              <w:bottom w:w="6" w:type="dxa"/>
            </w:tcMar>
          </w:tcPr>
          <w:p w14:paraId="116F181D" w14:textId="77777777" w:rsidR="00904A7A" w:rsidRPr="00DE18F7" w:rsidRDefault="00904A7A" w:rsidP="007D36D0">
            <w:pPr>
              <w:spacing w:before="0" w:line="240" w:lineRule="auto"/>
              <w:jc w:val="center"/>
              <w:rPr>
                <w:sz w:val="20"/>
                <w:szCs w:val="20"/>
              </w:rPr>
            </w:pPr>
          </w:p>
        </w:tc>
      </w:tr>
      <w:tr w:rsidR="00904A7A" w:rsidRPr="00DE18F7" w14:paraId="4BCB7367" w14:textId="77777777" w:rsidTr="007D36D0">
        <w:trPr>
          <w:trHeight w:hRule="exact" w:val="284"/>
        </w:trPr>
        <w:tc>
          <w:tcPr>
            <w:tcW w:w="2376" w:type="dxa"/>
            <w:tcMar>
              <w:top w:w="6" w:type="dxa"/>
              <w:bottom w:w="6" w:type="dxa"/>
            </w:tcMar>
          </w:tcPr>
          <w:p w14:paraId="148E1D8D" w14:textId="77777777" w:rsidR="00904A7A" w:rsidRPr="00DE18F7" w:rsidRDefault="00904A7A" w:rsidP="007D36D0">
            <w:pPr>
              <w:spacing w:before="0" w:line="240" w:lineRule="auto"/>
              <w:rPr>
                <w:sz w:val="20"/>
                <w:szCs w:val="20"/>
              </w:rPr>
            </w:pPr>
          </w:p>
        </w:tc>
        <w:tc>
          <w:tcPr>
            <w:tcW w:w="1610" w:type="dxa"/>
            <w:tcMar>
              <w:top w:w="6" w:type="dxa"/>
              <w:bottom w:w="6" w:type="dxa"/>
            </w:tcMar>
          </w:tcPr>
          <w:p w14:paraId="2B105C5A"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2DB3B007" w14:textId="77777777" w:rsidR="00904A7A" w:rsidRPr="00DE18F7" w:rsidRDefault="00904A7A" w:rsidP="007D36D0">
            <w:pPr>
              <w:spacing w:before="0" w:line="240" w:lineRule="auto"/>
              <w:rPr>
                <w:sz w:val="20"/>
                <w:szCs w:val="20"/>
              </w:rPr>
            </w:pPr>
            <w:r w:rsidRPr="00DE18F7">
              <w:rPr>
                <w:sz w:val="20"/>
                <w:szCs w:val="20"/>
              </w:rPr>
              <w:t>Spring</w:t>
            </w:r>
          </w:p>
        </w:tc>
        <w:tc>
          <w:tcPr>
            <w:tcW w:w="1417" w:type="dxa"/>
            <w:tcMar>
              <w:top w:w="6" w:type="dxa"/>
              <w:bottom w:w="6" w:type="dxa"/>
            </w:tcMar>
          </w:tcPr>
          <w:p w14:paraId="6174D362" w14:textId="77777777" w:rsidR="00904A7A" w:rsidRPr="00DE18F7" w:rsidRDefault="00904A7A" w:rsidP="007D36D0">
            <w:pPr>
              <w:spacing w:before="0" w:line="240" w:lineRule="auto"/>
              <w:jc w:val="center"/>
              <w:rPr>
                <w:sz w:val="20"/>
                <w:szCs w:val="20"/>
              </w:rPr>
            </w:pPr>
            <w:r w:rsidRPr="00DE18F7">
              <w:rPr>
                <w:sz w:val="20"/>
                <w:szCs w:val="20"/>
                <w:lang w:eastAsia="en-GB"/>
              </w:rPr>
              <w:t>0.297 ± 0.150</w:t>
            </w:r>
          </w:p>
        </w:tc>
        <w:tc>
          <w:tcPr>
            <w:tcW w:w="993" w:type="dxa"/>
            <w:tcMar>
              <w:top w:w="6" w:type="dxa"/>
              <w:bottom w:w="6" w:type="dxa"/>
            </w:tcMar>
          </w:tcPr>
          <w:p w14:paraId="59DE4472" w14:textId="77777777" w:rsidR="00904A7A" w:rsidRPr="00DE18F7" w:rsidRDefault="00904A7A" w:rsidP="007D36D0">
            <w:pPr>
              <w:spacing w:before="0" w:line="240" w:lineRule="auto"/>
              <w:jc w:val="center"/>
              <w:rPr>
                <w:sz w:val="20"/>
                <w:szCs w:val="20"/>
              </w:rPr>
            </w:pPr>
          </w:p>
        </w:tc>
        <w:tc>
          <w:tcPr>
            <w:tcW w:w="850" w:type="dxa"/>
            <w:tcMar>
              <w:top w:w="6" w:type="dxa"/>
              <w:bottom w:w="6" w:type="dxa"/>
            </w:tcMar>
          </w:tcPr>
          <w:p w14:paraId="3EF4AE31" w14:textId="77777777" w:rsidR="00904A7A" w:rsidRPr="00DE18F7" w:rsidRDefault="00904A7A" w:rsidP="007D36D0">
            <w:pPr>
              <w:spacing w:before="0" w:line="240" w:lineRule="auto"/>
              <w:jc w:val="center"/>
              <w:rPr>
                <w:sz w:val="20"/>
                <w:szCs w:val="20"/>
              </w:rPr>
            </w:pPr>
          </w:p>
        </w:tc>
      </w:tr>
      <w:tr w:rsidR="00904A7A" w:rsidRPr="00DE18F7" w14:paraId="753856C9" w14:textId="77777777" w:rsidTr="007D36D0">
        <w:trPr>
          <w:trHeight w:hRule="exact" w:val="284"/>
        </w:trPr>
        <w:tc>
          <w:tcPr>
            <w:tcW w:w="2376" w:type="dxa"/>
            <w:tcMar>
              <w:top w:w="6" w:type="dxa"/>
              <w:bottom w:w="6" w:type="dxa"/>
            </w:tcMar>
          </w:tcPr>
          <w:p w14:paraId="57171BF2" w14:textId="77777777" w:rsidR="00904A7A" w:rsidRPr="00DE18F7" w:rsidRDefault="00904A7A" w:rsidP="007D36D0">
            <w:pPr>
              <w:spacing w:before="0" w:line="240" w:lineRule="auto"/>
              <w:rPr>
                <w:sz w:val="20"/>
                <w:szCs w:val="20"/>
              </w:rPr>
            </w:pPr>
          </w:p>
        </w:tc>
        <w:tc>
          <w:tcPr>
            <w:tcW w:w="1610" w:type="dxa"/>
            <w:tcMar>
              <w:top w:w="6" w:type="dxa"/>
              <w:bottom w:w="6" w:type="dxa"/>
            </w:tcMar>
          </w:tcPr>
          <w:p w14:paraId="2C97F17A"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5C1791A3" w14:textId="77777777" w:rsidR="00904A7A" w:rsidRPr="00DE18F7" w:rsidRDefault="00904A7A" w:rsidP="007D36D0">
            <w:pPr>
              <w:spacing w:before="0" w:line="240" w:lineRule="auto"/>
              <w:rPr>
                <w:sz w:val="20"/>
                <w:szCs w:val="20"/>
              </w:rPr>
            </w:pPr>
          </w:p>
        </w:tc>
        <w:tc>
          <w:tcPr>
            <w:tcW w:w="1417" w:type="dxa"/>
            <w:tcMar>
              <w:top w:w="6" w:type="dxa"/>
              <w:bottom w:w="6" w:type="dxa"/>
            </w:tcMar>
          </w:tcPr>
          <w:p w14:paraId="0F3AFC86" w14:textId="77777777" w:rsidR="00904A7A" w:rsidRPr="00DE18F7" w:rsidRDefault="00904A7A" w:rsidP="007D36D0">
            <w:pPr>
              <w:spacing w:before="0" w:line="240" w:lineRule="auto"/>
              <w:jc w:val="center"/>
              <w:rPr>
                <w:sz w:val="20"/>
                <w:szCs w:val="20"/>
              </w:rPr>
            </w:pPr>
          </w:p>
        </w:tc>
        <w:tc>
          <w:tcPr>
            <w:tcW w:w="993" w:type="dxa"/>
            <w:tcMar>
              <w:top w:w="6" w:type="dxa"/>
              <w:bottom w:w="6" w:type="dxa"/>
            </w:tcMar>
          </w:tcPr>
          <w:p w14:paraId="64F66024" w14:textId="77777777" w:rsidR="00904A7A" w:rsidRPr="00DE18F7" w:rsidRDefault="00904A7A" w:rsidP="007D36D0">
            <w:pPr>
              <w:spacing w:before="0" w:line="240" w:lineRule="auto"/>
              <w:jc w:val="center"/>
              <w:rPr>
                <w:sz w:val="20"/>
                <w:szCs w:val="20"/>
              </w:rPr>
            </w:pPr>
            <w:r w:rsidRPr="00DE18F7">
              <w:rPr>
                <w:sz w:val="20"/>
                <w:szCs w:val="20"/>
              </w:rPr>
              <w:t>4.26</w:t>
            </w:r>
          </w:p>
        </w:tc>
        <w:tc>
          <w:tcPr>
            <w:tcW w:w="850" w:type="dxa"/>
            <w:tcMar>
              <w:top w:w="6" w:type="dxa"/>
              <w:bottom w:w="6" w:type="dxa"/>
            </w:tcMar>
          </w:tcPr>
          <w:p w14:paraId="5AD33F82" w14:textId="77777777" w:rsidR="00904A7A" w:rsidRPr="00DE18F7" w:rsidRDefault="00904A7A" w:rsidP="007D36D0">
            <w:pPr>
              <w:spacing w:before="0" w:line="240" w:lineRule="auto"/>
              <w:jc w:val="center"/>
              <w:rPr>
                <w:sz w:val="20"/>
                <w:szCs w:val="20"/>
              </w:rPr>
            </w:pPr>
            <w:r w:rsidRPr="00DE18F7">
              <w:rPr>
                <w:sz w:val="20"/>
                <w:szCs w:val="20"/>
                <w:lang w:eastAsia="en-GB"/>
              </w:rPr>
              <w:t>&lt;0.0001</w:t>
            </w:r>
          </w:p>
        </w:tc>
      </w:tr>
      <w:tr w:rsidR="00904A7A" w:rsidRPr="00DE18F7" w14:paraId="4974F846" w14:textId="77777777" w:rsidTr="007D36D0">
        <w:trPr>
          <w:trHeight w:hRule="exact" w:val="284"/>
        </w:trPr>
        <w:tc>
          <w:tcPr>
            <w:tcW w:w="2376" w:type="dxa"/>
            <w:tcMar>
              <w:top w:w="6" w:type="dxa"/>
              <w:bottom w:w="6" w:type="dxa"/>
            </w:tcMar>
          </w:tcPr>
          <w:p w14:paraId="0D6640D4" w14:textId="77777777" w:rsidR="00904A7A" w:rsidRPr="00DE18F7" w:rsidRDefault="00904A7A" w:rsidP="007D36D0">
            <w:pPr>
              <w:spacing w:line="240" w:lineRule="auto"/>
              <w:rPr>
                <w:sz w:val="20"/>
                <w:szCs w:val="20"/>
              </w:rPr>
            </w:pPr>
          </w:p>
        </w:tc>
        <w:tc>
          <w:tcPr>
            <w:tcW w:w="1610" w:type="dxa"/>
            <w:tcMar>
              <w:top w:w="6" w:type="dxa"/>
              <w:bottom w:w="6" w:type="dxa"/>
            </w:tcMar>
          </w:tcPr>
          <w:p w14:paraId="26D1B665" w14:textId="77777777" w:rsidR="00904A7A" w:rsidRPr="00DE18F7" w:rsidRDefault="00904A7A" w:rsidP="007D36D0">
            <w:pPr>
              <w:spacing w:before="0" w:line="240" w:lineRule="auto"/>
              <w:rPr>
                <w:sz w:val="20"/>
                <w:szCs w:val="20"/>
              </w:rPr>
            </w:pPr>
            <w:r w:rsidRPr="00DE18F7">
              <w:rPr>
                <w:sz w:val="20"/>
                <w:szCs w:val="20"/>
              </w:rPr>
              <w:t>Exon regions</w:t>
            </w:r>
          </w:p>
        </w:tc>
        <w:tc>
          <w:tcPr>
            <w:tcW w:w="805" w:type="dxa"/>
            <w:tcMar>
              <w:top w:w="6" w:type="dxa"/>
              <w:bottom w:w="6" w:type="dxa"/>
            </w:tcMar>
          </w:tcPr>
          <w:p w14:paraId="564F0F11" w14:textId="77777777" w:rsidR="00904A7A" w:rsidRPr="00DE18F7" w:rsidRDefault="00904A7A" w:rsidP="007D36D0">
            <w:pPr>
              <w:spacing w:before="0" w:line="240" w:lineRule="auto"/>
              <w:rPr>
                <w:sz w:val="20"/>
                <w:szCs w:val="20"/>
              </w:rPr>
            </w:pPr>
            <w:r w:rsidRPr="00DE18F7">
              <w:rPr>
                <w:sz w:val="20"/>
                <w:szCs w:val="20"/>
              </w:rPr>
              <w:t>Control</w:t>
            </w:r>
          </w:p>
        </w:tc>
        <w:tc>
          <w:tcPr>
            <w:tcW w:w="1417" w:type="dxa"/>
            <w:tcMar>
              <w:top w:w="6" w:type="dxa"/>
              <w:bottom w:w="6" w:type="dxa"/>
            </w:tcMar>
          </w:tcPr>
          <w:p w14:paraId="3201D8DE" w14:textId="77777777" w:rsidR="00904A7A" w:rsidRPr="00DE18F7" w:rsidRDefault="00904A7A" w:rsidP="007D36D0">
            <w:pPr>
              <w:spacing w:before="0" w:line="240" w:lineRule="auto"/>
              <w:jc w:val="center"/>
              <w:rPr>
                <w:sz w:val="20"/>
                <w:szCs w:val="20"/>
              </w:rPr>
            </w:pPr>
            <w:r w:rsidRPr="00DE18F7">
              <w:rPr>
                <w:sz w:val="20"/>
                <w:szCs w:val="20"/>
                <w:lang w:eastAsia="en-GB"/>
              </w:rPr>
              <w:t>0.280 ± 0.141</w:t>
            </w:r>
          </w:p>
        </w:tc>
        <w:tc>
          <w:tcPr>
            <w:tcW w:w="993" w:type="dxa"/>
            <w:tcMar>
              <w:top w:w="6" w:type="dxa"/>
              <w:bottom w:w="6" w:type="dxa"/>
            </w:tcMar>
          </w:tcPr>
          <w:p w14:paraId="0BE98063" w14:textId="77777777" w:rsidR="00904A7A" w:rsidRPr="00DE18F7" w:rsidRDefault="00904A7A" w:rsidP="007D36D0">
            <w:pPr>
              <w:spacing w:before="0" w:line="240" w:lineRule="auto"/>
              <w:jc w:val="center"/>
              <w:rPr>
                <w:sz w:val="20"/>
                <w:szCs w:val="20"/>
                <w:lang w:eastAsia="en-GB"/>
              </w:rPr>
            </w:pPr>
          </w:p>
        </w:tc>
        <w:tc>
          <w:tcPr>
            <w:tcW w:w="850" w:type="dxa"/>
            <w:tcMar>
              <w:top w:w="6" w:type="dxa"/>
              <w:bottom w:w="6" w:type="dxa"/>
            </w:tcMar>
          </w:tcPr>
          <w:p w14:paraId="17EF113C" w14:textId="77777777" w:rsidR="00904A7A" w:rsidRPr="00DE18F7" w:rsidRDefault="00904A7A" w:rsidP="007D36D0">
            <w:pPr>
              <w:spacing w:before="0" w:line="240" w:lineRule="auto"/>
              <w:jc w:val="center"/>
              <w:rPr>
                <w:sz w:val="20"/>
                <w:szCs w:val="20"/>
                <w:lang w:eastAsia="en-GB"/>
              </w:rPr>
            </w:pPr>
          </w:p>
        </w:tc>
      </w:tr>
      <w:tr w:rsidR="00904A7A" w:rsidRPr="00DE18F7" w14:paraId="0BA9B7AC" w14:textId="77777777" w:rsidTr="007D36D0">
        <w:trPr>
          <w:trHeight w:hRule="exact" w:val="284"/>
        </w:trPr>
        <w:tc>
          <w:tcPr>
            <w:tcW w:w="2376" w:type="dxa"/>
            <w:tcMar>
              <w:top w:w="6" w:type="dxa"/>
              <w:bottom w:w="6" w:type="dxa"/>
            </w:tcMar>
          </w:tcPr>
          <w:p w14:paraId="2765683A" w14:textId="77777777" w:rsidR="00904A7A" w:rsidRPr="00DE18F7" w:rsidRDefault="00904A7A" w:rsidP="007D36D0">
            <w:pPr>
              <w:spacing w:before="0" w:line="240" w:lineRule="auto"/>
              <w:rPr>
                <w:sz w:val="20"/>
                <w:szCs w:val="20"/>
              </w:rPr>
            </w:pPr>
          </w:p>
        </w:tc>
        <w:tc>
          <w:tcPr>
            <w:tcW w:w="1610" w:type="dxa"/>
            <w:tcMar>
              <w:top w:w="6" w:type="dxa"/>
              <w:bottom w:w="6" w:type="dxa"/>
            </w:tcMar>
          </w:tcPr>
          <w:p w14:paraId="785C47E4"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073EF955" w14:textId="77777777" w:rsidR="00904A7A" w:rsidRPr="00DE18F7" w:rsidRDefault="00904A7A" w:rsidP="007D36D0">
            <w:pPr>
              <w:spacing w:before="0" w:line="240" w:lineRule="auto"/>
              <w:rPr>
                <w:sz w:val="20"/>
                <w:szCs w:val="20"/>
              </w:rPr>
            </w:pPr>
            <w:r w:rsidRPr="00DE18F7">
              <w:rPr>
                <w:sz w:val="20"/>
                <w:szCs w:val="20"/>
              </w:rPr>
              <w:t>Spring</w:t>
            </w:r>
          </w:p>
        </w:tc>
        <w:tc>
          <w:tcPr>
            <w:tcW w:w="1417" w:type="dxa"/>
            <w:tcMar>
              <w:top w:w="6" w:type="dxa"/>
              <w:bottom w:w="6" w:type="dxa"/>
            </w:tcMar>
          </w:tcPr>
          <w:p w14:paraId="15EFDCF7" w14:textId="77777777" w:rsidR="00904A7A" w:rsidRPr="00DE18F7" w:rsidRDefault="00904A7A" w:rsidP="007D36D0">
            <w:pPr>
              <w:spacing w:before="0" w:line="240" w:lineRule="auto"/>
              <w:jc w:val="center"/>
              <w:rPr>
                <w:sz w:val="20"/>
                <w:szCs w:val="20"/>
              </w:rPr>
            </w:pPr>
            <w:r w:rsidRPr="00DE18F7">
              <w:rPr>
                <w:sz w:val="20"/>
                <w:szCs w:val="20"/>
                <w:lang w:eastAsia="en-GB"/>
              </w:rPr>
              <w:t>0.264 ± 0.144</w:t>
            </w:r>
          </w:p>
        </w:tc>
        <w:tc>
          <w:tcPr>
            <w:tcW w:w="993" w:type="dxa"/>
            <w:tcMar>
              <w:top w:w="6" w:type="dxa"/>
              <w:bottom w:w="6" w:type="dxa"/>
            </w:tcMar>
          </w:tcPr>
          <w:p w14:paraId="2DFCB437" w14:textId="77777777" w:rsidR="00904A7A" w:rsidRPr="00DE18F7" w:rsidRDefault="00904A7A" w:rsidP="007D36D0">
            <w:pPr>
              <w:spacing w:before="0" w:line="240" w:lineRule="auto"/>
              <w:jc w:val="center"/>
              <w:rPr>
                <w:sz w:val="20"/>
                <w:szCs w:val="20"/>
              </w:rPr>
            </w:pPr>
          </w:p>
        </w:tc>
        <w:tc>
          <w:tcPr>
            <w:tcW w:w="850" w:type="dxa"/>
            <w:tcMar>
              <w:top w:w="6" w:type="dxa"/>
              <w:bottom w:w="6" w:type="dxa"/>
            </w:tcMar>
          </w:tcPr>
          <w:p w14:paraId="529A7C91" w14:textId="77777777" w:rsidR="00904A7A" w:rsidRPr="00DE18F7" w:rsidRDefault="00904A7A" w:rsidP="007D36D0">
            <w:pPr>
              <w:spacing w:before="0" w:line="240" w:lineRule="auto"/>
              <w:jc w:val="center"/>
              <w:rPr>
                <w:sz w:val="20"/>
                <w:szCs w:val="20"/>
              </w:rPr>
            </w:pPr>
          </w:p>
        </w:tc>
      </w:tr>
      <w:tr w:rsidR="00904A7A" w:rsidRPr="00DE18F7" w14:paraId="274ECD7A" w14:textId="77777777" w:rsidTr="007D36D0">
        <w:trPr>
          <w:trHeight w:hRule="exact" w:val="284"/>
        </w:trPr>
        <w:tc>
          <w:tcPr>
            <w:tcW w:w="2376" w:type="dxa"/>
            <w:tcBorders>
              <w:bottom w:val="single" w:sz="4" w:space="0" w:color="auto"/>
            </w:tcBorders>
            <w:tcMar>
              <w:top w:w="6" w:type="dxa"/>
              <w:bottom w:w="6" w:type="dxa"/>
            </w:tcMar>
          </w:tcPr>
          <w:p w14:paraId="08F7F1AB" w14:textId="77777777" w:rsidR="00904A7A" w:rsidRPr="00DE18F7" w:rsidRDefault="00904A7A" w:rsidP="007D36D0">
            <w:pPr>
              <w:spacing w:line="240" w:lineRule="auto"/>
              <w:rPr>
                <w:sz w:val="20"/>
                <w:szCs w:val="20"/>
              </w:rPr>
            </w:pPr>
          </w:p>
        </w:tc>
        <w:tc>
          <w:tcPr>
            <w:tcW w:w="1610" w:type="dxa"/>
            <w:tcBorders>
              <w:bottom w:val="single" w:sz="4" w:space="0" w:color="auto"/>
            </w:tcBorders>
            <w:tcMar>
              <w:top w:w="6" w:type="dxa"/>
              <w:bottom w:w="6" w:type="dxa"/>
            </w:tcMar>
          </w:tcPr>
          <w:p w14:paraId="2AFED8BB" w14:textId="77777777" w:rsidR="00904A7A" w:rsidRPr="00DE18F7" w:rsidRDefault="00904A7A" w:rsidP="007D36D0">
            <w:pPr>
              <w:spacing w:before="0" w:line="240" w:lineRule="auto"/>
              <w:rPr>
                <w:sz w:val="20"/>
                <w:szCs w:val="20"/>
              </w:rPr>
            </w:pPr>
          </w:p>
        </w:tc>
        <w:tc>
          <w:tcPr>
            <w:tcW w:w="805" w:type="dxa"/>
            <w:tcBorders>
              <w:bottom w:val="single" w:sz="4" w:space="0" w:color="auto"/>
            </w:tcBorders>
            <w:tcMar>
              <w:top w:w="6" w:type="dxa"/>
              <w:bottom w:w="6" w:type="dxa"/>
            </w:tcMar>
          </w:tcPr>
          <w:p w14:paraId="0DCD4CD6" w14:textId="77777777" w:rsidR="00904A7A" w:rsidRPr="00DE18F7" w:rsidRDefault="00904A7A" w:rsidP="007D36D0">
            <w:pPr>
              <w:spacing w:before="0" w:line="240" w:lineRule="auto"/>
              <w:rPr>
                <w:sz w:val="20"/>
                <w:szCs w:val="20"/>
              </w:rPr>
            </w:pPr>
          </w:p>
        </w:tc>
        <w:tc>
          <w:tcPr>
            <w:tcW w:w="1417" w:type="dxa"/>
            <w:tcBorders>
              <w:bottom w:val="single" w:sz="4" w:space="0" w:color="auto"/>
            </w:tcBorders>
            <w:tcMar>
              <w:top w:w="6" w:type="dxa"/>
              <w:bottom w:w="6" w:type="dxa"/>
            </w:tcMar>
          </w:tcPr>
          <w:p w14:paraId="18096B7C" w14:textId="77777777" w:rsidR="00904A7A" w:rsidRPr="00DE18F7" w:rsidRDefault="00904A7A" w:rsidP="007D36D0">
            <w:pPr>
              <w:spacing w:before="0" w:line="240" w:lineRule="auto"/>
              <w:jc w:val="center"/>
              <w:rPr>
                <w:sz w:val="20"/>
                <w:szCs w:val="20"/>
              </w:rPr>
            </w:pPr>
          </w:p>
        </w:tc>
        <w:tc>
          <w:tcPr>
            <w:tcW w:w="993" w:type="dxa"/>
            <w:tcBorders>
              <w:bottom w:val="single" w:sz="4" w:space="0" w:color="auto"/>
            </w:tcBorders>
            <w:tcMar>
              <w:top w:w="6" w:type="dxa"/>
              <w:bottom w:w="6" w:type="dxa"/>
            </w:tcMar>
          </w:tcPr>
          <w:p w14:paraId="3C6D414C" w14:textId="77777777" w:rsidR="00904A7A" w:rsidRPr="00DE18F7" w:rsidRDefault="00904A7A" w:rsidP="007D36D0">
            <w:pPr>
              <w:spacing w:before="0" w:line="240" w:lineRule="auto"/>
              <w:jc w:val="center"/>
              <w:rPr>
                <w:sz w:val="20"/>
                <w:szCs w:val="20"/>
              </w:rPr>
            </w:pPr>
            <w:r w:rsidRPr="00DE18F7">
              <w:rPr>
                <w:sz w:val="20"/>
                <w:szCs w:val="20"/>
                <w:lang w:eastAsia="en-GB"/>
              </w:rPr>
              <w:t>11.14</w:t>
            </w:r>
          </w:p>
        </w:tc>
        <w:tc>
          <w:tcPr>
            <w:tcW w:w="850" w:type="dxa"/>
            <w:tcBorders>
              <w:bottom w:val="single" w:sz="4" w:space="0" w:color="auto"/>
            </w:tcBorders>
            <w:tcMar>
              <w:top w:w="6" w:type="dxa"/>
              <w:bottom w:w="6" w:type="dxa"/>
            </w:tcMar>
          </w:tcPr>
          <w:p w14:paraId="466EE4DD" w14:textId="77777777" w:rsidR="00904A7A" w:rsidRPr="00DE18F7" w:rsidRDefault="00904A7A" w:rsidP="007D36D0">
            <w:pPr>
              <w:spacing w:before="0" w:line="240" w:lineRule="auto"/>
              <w:jc w:val="center"/>
              <w:rPr>
                <w:sz w:val="20"/>
                <w:szCs w:val="20"/>
              </w:rPr>
            </w:pPr>
            <w:r w:rsidRPr="00DE18F7">
              <w:rPr>
                <w:sz w:val="20"/>
                <w:szCs w:val="20"/>
                <w:lang w:eastAsia="en-GB"/>
              </w:rPr>
              <w:t>&lt;0.0001</w:t>
            </w:r>
          </w:p>
        </w:tc>
      </w:tr>
      <w:tr w:rsidR="00904A7A" w:rsidRPr="00DE18F7" w14:paraId="5B7EF4A5" w14:textId="77777777" w:rsidTr="007D36D0">
        <w:trPr>
          <w:trHeight w:hRule="exact" w:val="284"/>
        </w:trPr>
        <w:tc>
          <w:tcPr>
            <w:tcW w:w="2376" w:type="dxa"/>
            <w:tcBorders>
              <w:top w:val="single" w:sz="4" w:space="0" w:color="auto"/>
            </w:tcBorders>
            <w:tcMar>
              <w:top w:w="6" w:type="dxa"/>
              <w:bottom w:w="6" w:type="dxa"/>
            </w:tcMar>
          </w:tcPr>
          <w:p w14:paraId="152D76F9" w14:textId="77777777" w:rsidR="00904A7A" w:rsidRPr="00DE18F7" w:rsidRDefault="00904A7A" w:rsidP="007D36D0">
            <w:pPr>
              <w:spacing w:before="0" w:line="240" w:lineRule="auto"/>
              <w:rPr>
                <w:sz w:val="20"/>
                <w:szCs w:val="20"/>
              </w:rPr>
            </w:pPr>
            <w:r w:rsidRPr="00DE18F7">
              <w:rPr>
                <w:sz w:val="20"/>
                <w:szCs w:val="20"/>
              </w:rPr>
              <w:t>Tajima’s D</w:t>
            </w:r>
          </w:p>
        </w:tc>
        <w:tc>
          <w:tcPr>
            <w:tcW w:w="1610" w:type="dxa"/>
            <w:tcBorders>
              <w:top w:val="single" w:sz="4" w:space="0" w:color="auto"/>
            </w:tcBorders>
            <w:tcMar>
              <w:top w:w="6" w:type="dxa"/>
              <w:bottom w:w="6" w:type="dxa"/>
            </w:tcMar>
          </w:tcPr>
          <w:p w14:paraId="0C39E409" w14:textId="77777777" w:rsidR="00904A7A" w:rsidRPr="00DE18F7" w:rsidRDefault="00904A7A" w:rsidP="007D36D0">
            <w:pPr>
              <w:spacing w:before="0" w:line="240" w:lineRule="auto"/>
              <w:rPr>
                <w:sz w:val="20"/>
                <w:szCs w:val="20"/>
              </w:rPr>
            </w:pPr>
            <w:r w:rsidRPr="00DE18F7">
              <w:rPr>
                <w:sz w:val="20"/>
                <w:szCs w:val="20"/>
              </w:rPr>
              <w:t>Whole genome</w:t>
            </w:r>
          </w:p>
        </w:tc>
        <w:tc>
          <w:tcPr>
            <w:tcW w:w="805" w:type="dxa"/>
            <w:tcBorders>
              <w:top w:val="single" w:sz="4" w:space="0" w:color="auto"/>
            </w:tcBorders>
            <w:tcMar>
              <w:top w:w="6" w:type="dxa"/>
              <w:bottom w:w="6" w:type="dxa"/>
            </w:tcMar>
          </w:tcPr>
          <w:p w14:paraId="23EDDBE1" w14:textId="77777777" w:rsidR="00904A7A" w:rsidRPr="00DE18F7" w:rsidRDefault="00904A7A" w:rsidP="007D36D0">
            <w:pPr>
              <w:spacing w:before="0" w:line="240" w:lineRule="auto"/>
              <w:rPr>
                <w:sz w:val="20"/>
                <w:szCs w:val="20"/>
              </w:rPr>
            </w:pPr>
            <w:r w:rsidRPr="00DE18F7">
              <w:rPr>
                <w:sz w:val="20"/>
                <w:szCs w:val="20"/>
              </w:rPr>
              <w:t>Control</w:t>
            </w:r>
          </w:p>
        </w:tc>
        <w:tc>
          <w:tcPr>
            <w:tcW w:w="1417" w:type="dxa"/>
            <w:tcBorders>
              <w:top w:val="single" w:sz="4" w:space="0" w:color="auto"/>
            </w:tcBorders>
            <w:tcMar>
              <w:top w:w="6" w:type="dxa"/>
              <w:bottom w:w="6" w:type="dxa"/>
            </w:tcMar>
          </w:tcPr>
          <w:p w14:paraId="7718F976" w14:textId="77777777" w:rsidR="00904A7A" w:rsidRPr="00DE18F7" w:rsidRDefault="00904A7A" w:rsidP="007D36D0">
            <w:pPr>
              <w:spacing w:before="0" w:line="240" w:lineRule="auto"/>
              <w:jc w:val="center"/>
              <w:rPr>
                <w:sz w:val="20"/>
                <w:szCs w:val="20"/>
              </w:rPr>
            </w:pPr>
            <w:r w:rsidRPr="00DE18F7">
              <w:rPr>
                <w:sz w:val="20"/>
                <w:szCs w:val="20"/>
                <w:lang w:eastAsia="en-GB"/>
              </w:rPr>
              <w:t>0.200 ± 0.948</w:t>
            </w:r>
          </w:p>
        </w:tc>
        <w:tc>
          <w:tcPr>
            <w:tcW w:w="993" w:type="dxa"/>
            <w:tcBorders>
              <w:top w:val="single" w:sz="4" w:space="0" w:color="auto"/>
            </w:tcBorders>
            <w:tcMar>
              <w:top w:w="6" w:type="dxa"/>
              <w:bottom w:w="6" w:type="dxa"/>
            </w:tcMar>
          </w:tcPr>
          <w:p w14:paraId="142722F3" w14:textId="77777777" w:rsidR="00904A7A" w:rsidRPr="00DE18F7" w:rsidRDefault="00904A7A" w:rsidP="007D36D0">
            <w:pPr>
              <w:spacing w:before="0" w:line="240" w:lineRule="auto"/>
              <w:jc w:val="center"/>
              <w:rPr>
                <w:sz w:val="20"/>
                <w:szCs w:val="20"/>
              </w:rPr>
            </w:pPr>
          </w:p>
        </w:tc>
        <w:tc>
          <w:tcPr>
            <w:tcW w:w="850" w:type="dxa"/>
            <w:tcBorders>
              <w:top w:val="single" w:sz="4" w:space="0" w:color="auto"/>
            </w:tcBorders>
            <w:tcMar>
              <w:top w:w="6" w:type="dxa"/>
              <w:bottom w:w="6" w:type="dxa"/>
            </w:tcMar>
          </w:tcPr>
          <w:p w14:paraId="3C747A27" w14:textId="77777777" w:rsidR="00904A7A" w:rsidRPr="00DE18F7" w:rsidRDefault="00904A7A" w:rsidP="007D36D0">
            <w:pPr>
              <w:spacing w:before="0" w:line="240" w:lineRule="auto"/>
              <w:jc w:val="center"/>
              <w:rPr>
                <w:sz w:val="20"/>
                <w:szCs w:val="20"/>
              </w:rPr>
            </w:pPr>
          </w:p>
        </w:tc>
      </w:tr>
      <w:tr w:rsidR="00904A7A" w:rsidRPr="00DE18F7" w14:paraId="450AA655" w14:textId="77777777" w:rsidTr="007D36D0">
        <w:trPr>
          <w:trHeight w:hRule="exact" w:val="284"/>
        </w:trPr>
        <w:tc>
          <w:tcPr>
            <w:tcW w:w="2376" w:type="dxa"/>
            <w:tcMar>
              <w:top w:w="6" w:type="dxa"/>
              <w:bottom w:w="6" w:type="dxa"/>
            </w:tcMar>
          </w:tcPr>
          <w:p w14:paraId="307C4CE9" w14:textId="77777777" w:rsidR="00904A7A" w:rsidRPr="00DE18F7" w:rsidRDefault="00904A7A" w:rsidP="007D36D0">
            <w:pPr>
              <w:spacing w:line="240" w:lineRule="auto"/>
              <w:rPr>
                <w:sz w:val="20"/>
                <w:szCs w:val="20"/>
              </w:rPr>
            </w:pPr>
          </w:p>
        </w:tc>
        <w:tc>
          <w:tcPr>
            <w:tcW w:w="1610" w:type="dxa"/>
            <w:tcMar>
              <w:top w:w="6" w:type="dxa"/>
              <w:bottom w:w="6" w:type="dxa"/>
            </w:tcMar>
          </w:tcPr>
          <w:p w14:paraId="2B9F60DC"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1C53A613" w14:textId="77777777" w:rsidR="00904A7A" w:rsidRPr="00DE18F7" w:rsidRDefault="00904A7A" w:rsidP="007D36D0">
            <w:pPr>
              <w:spacing w:before="0" w:line="240" w:lineRule="auto"/>
              <w:rPr>
                <w:sz w:val="20"/>
                <w:szCs w:val="20"/>
              </w:rPr>
            </w:pPr>
            <w:r w:rsidRPr="00DE18F7">
              <w:rPr>
                <w:sz w:val="20"/>
                <w:szCs w:val="20"/>
              </w:rPr>
              <w:t>Spring</w:t>
            </w:r>
          </w:p>
        </w:tc>
        <w:tc>
          <w:tcPr>
            <w:tcW w:w="1417" w:type="dxa"/>
            <w:tcMar>
              <w:top w:w="6" w:type="dxa"/>
              <w:bottom w:w="6" w:type="dxa"/>
            </w:tcMar>
          </w:tcPr>
          <w:p w14:paraId="5016EBB0" w14:textId="77777777" w:rsidR="00904A7A" w:rsidRPr="00DE18F7" w:rsidRDefault="00904A7A" w:rsidP="007D36D0">
            <w:pPr>
              <w:spacing w:before="0" w:line="240" w:lineRule="auto"/>
              <w:jc w:val="center"/>
              <w:rPr>
                <w:sz w:val="20"/>
                <w:szCs w:val="20"/>
              </w:rPr>
            </w:pPr>
            <w:r w:rsidRPr="00DE18F7">
              <w:rPr>
                <w:sz w:val="20"/>
                <w:szCs w:val="20"/>
                <w:lang w:eastAsia="en-GB"/>
              </w:rPr>
              <w:t>0.174 ± 0.989</w:t>
            </w:r>
          </w:p>
        </w:tc>
        <w:tc>
          <w:tcPr>
            <w:tcW w:w="993" w:type="dxa"/>
            <w:tcMar>
              <w:top w:w="6" w:type="dxa"/>
              <w:bottom w:w="6" w:type="dxa"/>
            </w:tcMar>
          </w:tcPr>
          <w:p w14:paraId="1A5C8F0A" w14:textId="77777777" w:rsidR="00904A7A" w:rsidRPr="00DE18F7" w:rsidRDefault="00904A7A" w:rsidP="007D36D0">
            <w:pPr>
              <w:spacing w:before="0" w:line="240" w:lineRule="auto"/>
              <w:jc w:val="center"/>
              <w:rPr>
                <w:sz w:val="20"/>
                <w:szCs w:val="20"/>
              </w:rPr>
            </w:pPr>
          </w:p>
        </w:tc>
        <w:tc>
          <w:tcPr>
            <w:tcW w:w="850" w:type="dxa"/>
            <w:tcMar>
              <w:top w:w="6" w:type="dxa"/>
              <w:bottom w:w="6" w:type="dxa"/>
            </w:tcMar>
          </w:tcPr>
          <w:p w14:paraId="6BE82CC6" w14:textId="77777777" w:rsidR="00904A7A" w:rsidRPr="00DE18F7" w:rsidRDefault="00904A7A" w:rsidP="007D36D0">
            <w:pPr>
              <w:spacing w:before="0" w:line="240" w:lineRule="auto"/>
              <w:jc w:val="center"/>
              <w:rPr>
                <w:sz w:val="20"/>
                <w:szCs w:val="20"/>
              </w:rPr>
            </w:pPr>
          </w:p>
        </w:tc>
      </w:tr>
      <w:tr w:rsidR="00904A7A" w:rsidRPr="00DE18F7" w14:paraId="4251E011" w14:textId="77777777" w:rsidTr="007D36D0">
        <w:trPr>
          <w:trHeight w:hRule="exact" w:val="284"/>
        </w:trPr>
        <w:tc>
          <w:tcPr>
            <w:tcW w:w="2376" w:type="dxa"/>
            <w:tcMar>
              <w:top w:w="6" w:type="dxa"/>
              <w:bottom w:w="6" w:type="dxa"/>
            </w:tcMar>
          </w:tcPr>
          <w:p w14:paraId="449BF534" w14:textId="77777777" w:rsidR="00904A7A" w:rsidRPr="00DE18F7" w:rsidRDefault="00904A7A" w:rsidP="007D36D0">
            <w:pPr>
              <w:spacing w:line="240" w:lineRule="auto"/>
              <w:rPr>
                <w:sz w:val="20"/>
                <w:szCs w:val="20"/>
              </w:rPr>
            </w:pPr>
          </w:p>
        </w:tc>
        <w:tc>
          <w:tcPr>
            <w:tcW w:w="1610" w:type="dxa"/>
            <w:tcMar>
              <w:top w:w="6" w:type="dxa"/>
              <w:bottom w:w="6" w:type="dxa"/>
            </w:tcMar>
          </w:tcPr>
          <w:p w14:paraId="2E1A9C11"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4DE1F94A" w14:textId="77777777" w:rsidR="00904A7A" w:rsidRPr="00DE18F7" w:rsidRDefault="00904A7A" w:rsidP="007D36D0">
            <w:pPr>
              <w:spacing w:before="0" w:line="240" w:lineRule="auto"/>
              <w:rPr>
                <w:sz w:val="20"/>
                <w:szCs w:val="20"/>
              </w:rPr>
            </w:pPr>
          </w:p>
        </w:tc>
        <w:tc>
          <w:tcPr>
            <w:tcW w:w="1417" w:type="dxa"/>
            <w:tcMar>
              <w:top w:w="6" w:type="dxa"/>
              <w:bottom w:w="6" w:type="dxa"/>
            </w:tcMar>
          </w:tcPr>
          <w:p w14:paraId="71255FCD" w14:textId="77777777" w:rsidR="00904A7A" w:rsidRPr="00DE18F7" w:rsidRDefault="00904A7A" w:rsidP="007D36D0">
            <w:pPr>
              <w:spacing w:before="0" w:line="240" w:lineRule="auto"/>
              <w:jc w:val="center"/>
              <w:rPr>
                <w:sz w:val="20"/>
                <w:szCs w:val="20"/>
                <w:lang w:eastAsia="en-GB"/>
              </w:rPr>
            </w:pPr>
          </w:p>
        </w:tc>
        <w:tc>
          <w:tcPr>
            <w:tcW w:w="993" w:type="dxa"/>
            <w:tcMar>
              <w:top w:w="6" w:type="dxa"/>
              <w:bottom w:w="6" w:type="dxa"/>
            </w:tcMar>
          </w:tcPr>
          <w:p w14:paraId="41D92619" w14:textId="77777777" w:rsidR="00904A7A" w:rsidRPr="00DE18F7" w:rsidRDefault="00904A7A" w:rsidP="007D36D0">
            <w:pPr>
              <w:spacing w:before="0" w:line="240" w:lineRule="auto"/>
              <w:jc w:val="center"/>
              <w:rPr>
                <w:sz w:val="20"/>
                <w:szCs w:val="20"/>
              </w:rPr>
            </w:pPr>
            <w:r w:rsidRPr="00DE18F7">
              <w:rPr>
                <w:sz w:val="20"/>
                <w:szCs w:val="20"/>
              </w:rPr>
              <w:t>14.7</w:t>
            </w:r>
          </w:p>
        </w:tc>
        <w:tc>
          <w:tcPr>
            <w:tcW w:w="850" w:type="dxa"/>
            <w:tcMar>
              <w:top w:w="6" w:type="dxa"/>
              <w:bottom w:w="6" w:type="dxa"/>
            </w:tcMar>
          </w:tcPr>
          <w:p w14:paraId="429752D7" w14:textId="77777777" w:rsidR="00904A7A" w:rsidRPr="00DE18F7" w:rsidRDefault="00904A7A" w:rsidP="007D36D0">
            <w:pPr>
              <w:spacing w:before="0" w:line="240" w:lineRule="auto"/>
              <w:jc w:val="center"/>
              <w:rPr>
                <w:sz w:val="20"/>
                <w:szCs w:val="20"/>
              </w:rPr>
            </w:pPr>
            <w:r w:rsidRPr="00DE18F7">
              <w:rPr>
                <w:sz w:val="20"/>
                <w:szCs w:val="20"/>
                <w:lang w:eastAsia="en-GB"/>
              </w:rPr>
              <w:t>&lt;0.0001</w:t>
            </w:r>
          </w:p>
        </w:tc>
      </w:tr>
      <w:tr w:rsidR="00904A7A" w:rsidRPr="00DE18F7" w14:paraId="4571E0CF" w14:textId="77777777" w:rsidTr="007D36D0">
        <w:trPr>
          <w:trHeight w:hRule="exact" w:val="284"/>
        </w:trPr>
        <w:tc>
          <w:tcPr>
            <w:tcW w:w="2376" w:type="dxa"/>
            <w:tcMar>
              <w:top w:w="6" w:type="dxa"/>
              <w:bottom w:w="6" w:type="dxa"/>
            </w:tcMar>
          </w:tcPr>
          <w:p w14:paraId="5A0DBD79" w14:textId="77777777" w:rsidR="00904A7A" w:rsidRPr="00DE18F7" w:rsidRDefault="00904A7A" w:rsidP="007D36D0">
            <w:pPr>
              <w:spacing w:line="240" w:lineRule="auto"/>
              <w:rPr>
                <w:sz w:val="20"/>
                <w:szCs w:val="20"/>
              </w:rPr>
            </w:pPr>
          </w:p>
        </w:tc>
        <w:tc>
          <w:tcPr>
            <w:tcW w:w="1610" w:type="dxa"/>
            <w:tcMar>
              <w:top w:w="6" w:type="dxa"/>
              <w:bottom w:w="6" w:type="dxa"/>
            </w:tcMar>
          </w:tcPr>
          <w:p w14:paraId="5C2AA7DE" w14:textId="77777777" w:rsidR="00904A7A" w:rsidRPr="00DE18F7" w:rsidRDefault="00904A7A" w:rsidP="007D36D0">
            <w:pPr>
              <w:spacing w:before="0" w:line="240" w:lineRule="auto"/>
              <w:rPr>
                <w:sz w:val="20"/>
                <w:szCs w:val="20"/>
              </w:rPr>
            </w:pPr>
            <w:r w:rsidRPr="00DE18F7">
              <w:rPr>
                <w:sz w:val="20"/>
                <w:szCs w:val="20"/>
              </w:rPr>
              <w:t>Exon regions</w:t>
            </w:r>
          </w:p>
        </w:tc>
        <w:tc>
          <w:tcPr>
            <w:tcW w:w="805" w:type="dxa"/>
            <w:tcMar>
              <w:top w:w="6" w:type="dxa"/>
              <w:bottom w:w="6" w:type="dxa"/>
            </w:tcMar>
          </w:tcPr>
          <w:p w14:paraId="6B76D27A" w14:textId="77777777" w:rsidR="00904A7A" w:rsidRPr="00DE18F7" w:rsidRDefault="00904A7A" w:rsidP="007D36D0">
            <w:pPr>
              <w:spacing w:before="0" w:line="240" w:lineRule="auto"/>
              <w:rPr>
                <w:sz w:val="20"/>
                <w:szCs w:val="20"/>
              </w:rPr>
            </w:pPr>
            <w:r w:rsidRPr="00DE18F7">
              <w:rPr>
                <w:sz w:val="20"/>
                <w:szCs w:val="20"/>
              </w:rPr>
              <w:t>Control</w:t>
            </w:r>
          </w:p>
        </w:tc>
        <w:tc>
          <w:tcPr>
            <w:tcW w:w="1417" w:type="dxa"/>
            <w:tcMar>
              <w:top w:w="6" w:type="dxa"/>
              <w:bottom w:w="6" w:type="dxa"/>
            </w:tcMar>
          </w:tcPr>
          <w:p w14:paraId="48758290" w14:textId="77777777" w:rsidR="00904A7A" w:rsidRPr="00DE18F7" w:rsidRDefault="00904A7A" w:rsidP="007D36D0">
            <w:pPr>
              <w:spacing w:before="0" w:line="240" w:lineRule="auto"/>
              <w:jc w:val="center"/>
              <w:rPr>
                <w:sz w:val="20"/>
                <w:szCs w:val="20"/>
              </w:rPr>
            </w:pPr>
            <w:r w:rsidRPr="00DE18F7">
              <w:rPr>
                <w:sz w:val="20"/>
                <w:szCs w:val="20"/>
                <w:lang w:eastAsia="en-GB"/>
              </w:rPr>
              <w:t>0.053 ± 0.925</w:t>
            </w:r>
          </w:p>
        </w:tc>
        <w:tc>
          <w:tcPr>
            <w:tcW w:w="993" w:type="dxa"/>
            <w:tcMar>
              <w:top w:w="6" w:type="dxa"/>
              <w:bottom w:w="6" w:type="dxa"/>
            </w:tcMar>
          </w:tcPr>
          <w:p w14:paraId="5F1EAC0C" w14:textId="77777777" w:rsidR="00904A7A" w:rsidRPr="00DE18F7" w:rsidRDefault="00904A7A" w:rsidP="007D36D0">
            <w:pPr>
              <w:spacing w:before="0" w:line="240" w:lineRule="auto"/>
              <w:jc w:val="center"/>
              <w:rPr>
                <w:sz w:val="20"/>
                <w:szCs w:val="20"/>
              </w:rPr>
            </w:pPr>
          </w:p>
        </w:tc>
        <w:tc>
          <w:tcPr>
            <w:tcW w:w="850" w:type="dxa"/>
            <w:tcMar>
              <w:top w:w="6" w:type="dxa"/>
              <w:bottom w:w="6" w:type="dxa"/>
            </w:tcMar>
          </w:tcPr>
          <w:p w14:paraId="36BB2B1E" w14:textId="77777777" w:rsidR="00904A7A" w:rsidRPr="00DE18F7" w:rsidRDefault="00904A7A" w:rsidP="007D36D0">
            <w:pPr>
              <w:spacing w:before="0" w:line="240" w:lineRule="auto"/>
              <w:jc w:val="center"/>
              <w:rPr>
                <w:sz w:val="20"/>
                <w:szCs w:val="20"/>
              </w:rPr>
            </w:pPr>
          </w:p>
        </w:tc>
      </w:tr>
      <w:tr w:rsidR="00904A7A" w:rsidRPr="00DE18F7" w14:paraId="22802071" w14:textId="77777777" w:rsidTr="007D36D0">
        <w:trPr>
          <w:trHeight w:hRule="exact" w:val="284"/>
        </w:trPr>
        <w:tc>
          <w:tcPr>
            <w:tcW w:w="2376" w:type="dxa"/>
            <w:tcMar>
              <w:top w:w="6" w:type="dxa"/>
              <w:bottom w:w="6" w:type="dxa"/>
            </w:tcMar>
          </w:tcPr>
          <w:p w14:paraId="3CCA46E8" w14:textId="77777777" w:rsidR="00904A7A" w:rsidRPr="00DE18F7" w:rsidRDefault="00904A7A" w:rsidP="007D36D0">
            <w:pPr>
              <w:spacing w:line="240" w:lineRule="auto"/>
              <w:rPr>
                <w:sz w:val="20"/>
                <w:szCs w:val="20"/>
              </w:rPr>
            </w:pPr>
          </w:p>
        </w:tc>
        <w:tc>
          <w:tcPr>
            <w:tcW w:w="1610" w:type="dxa"/>
            <w:tcMar>
              <w:top w:w="6" w:type="dxa"/>
              <w:bottom w:w="6" w:type="dxa"/>
            </w:tcMar>
          </w:tcPr>
          <w:p w14:paraId="370F06BA" w14:textId="77777777" w:rsidR="00904A7A" w:rsidRPr="00DE18F7" w:rsidRDefault="00904A7A" w:rsidP="007D36D0">
            <w:pPr>
              <w:spacing w:before="0" w:line="240" w:lineRule="auto"/>
              <w:rPr>
                <w:sz w:val="20"/>
                <w:szCs w:val="20"/>
              </w:rPr>
            </w:pPr>
          </w:p>
        </w:tc>
        <w:tc>
          <w:tcPr>
            <w:tcW w:w="805" w:type="dxa"/>
            <w:tcMar>
              <w:top w:w="6" w:type="dxa"/>
              <w:bottom w:w="6" w:type="dxa"/>
            </w:tcMar>
          </w:tcPr>
          <w:p w14:paraId="5681DC3E" w14:textId="77777777" w:rsidR="00904A7A" w:rsidRPr="00DE18F7" w:rsidRDefault="00904A7A" w:rsidP="007D36D0">
            <w:pPr>
              <w:spacing w:before="0" w:line="240" w:lineRule="auto"/>
              <w:rPr>
                <w:sz w:val="20"/>
                <w:szCs w:val="20"/>
              </w:rPr>
            </w:pPr>
            <w:r w:rsidRPr="00DE18F7">
              <w:rPr>
                <w:sz w:val="20"/>
                <w:szCs w:val="20"/>
              </w:rPr>
              <w:t>Spring</w:t>
            </w:r>
          </w:p>
        </w:tc>
        <w:tc>
          <w:tcPr>
            <w:tcW w:w="1417" w:type="dxa"/>
            <w:tcMar>
              <w:top w:w="6" w:type="dxa"/>
              <w:bottom w:w="6" w:type="dxa"/>
            </w:tcMar>
          </w:tcPr>
          <w:p w14:paraId="4EEB2C16" w14:textId="77777777" w:rsidR="00904A7A" w:rsidRPr="00DE18F7" w:rsidRDefault="00904A7A" w:rsidP="007D36D0">
            <w:pPr>
              <w:spacing w:before="0" w:line="240" w:lineRule="auto"/>
              <w:jc w:val="center"/>
              <w:rPr>
                <w:sz w:val="20"/>
                <w:szCs w:val="20"/>
              </w:rPr>
            </w:pPr>
            <w:r w:rsidRPr="00DE18F7">
              <w:rPr>
                <w:sz w:val="20"/>
                <w:szCs w:val="20"/>
                <w:lang w:eastAsia="en-GB"/>
              </w:rPr>
              <w:t>-0.073 ± 0.952</w:t>
            </w:r>
          </w:p>
        </w:tc>
        <w:tc>
          <w:tcPr>
            <w:tcW w:w="993" w:type="dxa"/>
            <w:tcMar>
              <w:top w:w="6" w:type="dxa"/>
              <w:bottom w:w="6" w:type="dxa"/>
            </w:tcMar>
          </w:tcPr>
          <w:p w14:paraId="2F07219C" w14:textId="77777777" w:rsidR="00904A7A" w:rsidRPr="00DE18F7" w:rsidRDefault="00904A7A" w:rsidP="007D36D0">
            <w:pPr>
              <w:spacing w:before="0" w:line="240" w:lineRule="auto"/>
              <w:jc w:val="center"/>
              <w:rPr>
                <w:sz w:val="20"/>
                <w:szCs w:val="20"/>
              </w:rPr>
            </w:pPr>
          </w:p>
        </w:tc>
        <w:tc>
          <w:tcPr>
            <w:tcW w:w="850" w:type="dxa"/>
            <w:tcMar>
              <w:top w:w="6" w:type="dxa"/>
              <w:bottom w:w="6" w:type="dxa"/>
            </w:tcMar>
          </w:tcPr>
          <w:p w14:paraId="3FA11A70" w14:textId="77777777" w:rsidR="00904A7A" w:rsidRPr="00DE18F7" w:rsidRDefault="00904A7A" w:rsidP="007D36D0">
            <w:pPr>
              <w:spacing w:before="0" w:line="240" w:lineRule="auto"/>
              <w:jc w:val="center"/>
              <w:rPr>
                <w:sz w:val="20"/>
                <w:szCs w:val="20"/>
              </w:rPr>
            </w:pPr>
          </w:p>
        </w:tc>
      </w:tr>
      <w:tr w:rsidR="00904A7A" w:rsidRPr="00DE18F7" w14:paraId="3955FC33" w14:textId="77777777" w:rsidTr="007D36D0">
        <w:trPr>
          <w:trHeight w:hRule="exact" w:val="284"/>
        </w:trPr>
        <w:tc>
          <w:tcPr>
            <w:tcW w:w="2376" w:type="dxa"/>
            <w:tcBorders>
              <w:bottom w:val="single" w:sz="6" w:space="0" w:color="auto"/>
            </w:tcBorders>
            <w:tcMar>
              <w:top w:w="6" w:type="dxa"/>
              <w:bottom w:w="6" w:type="dxa"/>
            </w:tcMar>
          </w:tcPr>
          <w:p w14:paraId="28695C27" w14:textId="77777777" w:rsidR="00904A7A" w:rsidRPr="00DE18F7" w:rsidRDefault="00904A7A" w:rsidP="007D36D0">
            <w:pPr>
              <w:spacing w:line="240" w:lineRule="auto"/>
              <w:rPr>
                <w:sz w:val="20"/>
                <w:szCs w:val="20"/>
              </w:rPr>
            </w:pPr>
          </w:p>
        </w:tc>
        <w:tc>
          <w:tcPr>
            <w:tcW w:w="1610" w:type="dxa"/>
            <w:tcBorders>
              <w:bottom w:val="single" w:sz="6" w:space="0" w:color="auto"/>
            </w:tcBorders>
            <w:tcMar>
              <w:top w:w="6" w:type="dxa"/>
              <w:bottom w:w="6" w:type="dxa"/>
            </w:tcMar>
          </w:tcPr>
          <w:p w14:paraId="6D011A7C" w14:textId="77777777" w:rsidR="00904A7A" w:rsidRPr="00DE18F7" w:rsidRDefault="00904A7A" w:rsidP="007D36D0">
            <w:pPr>
              <w:spacing w:before="0" w:line="240" w:lineRule="auto"/>
              <w:rPr>
                <w:sz w:val="20"/>
                <w:szCs w:val="20"/>
              </w:rPr>
            </w:pPr>
          </w:p>
        </w:tc>
        <w:tc>
          <w:tcPr>
            <w:tcW w:w="805" w:type="dxa"/>
            <w:tcBorders>
              <w:bottom w:val="single" w:sz="6" w:space="0" w:color="auto"/>
            </w:tcBorders>
            <w:tcMar>
              <w:top w:w="6" w:type="dxa"/>
              <w:bottom w:w="6" w:type="dxa"/>
            </w:tcMar>
          </w:tcPr>
          <w:p w14:paraId="5E61EA7A" w14:textId="77777777" w:rsidR="00904A7A" w:rsidRPr="00DE18F7" w:rsidRDefault="00904A7A" w:rsidP="007D36D0">
            <w:pPr>
              <w:spacing w:before="0" w:line="240" w:lineRule="auto"/>
              <w:rPr>
                <w:sz w:val="20"/>
                <w:szCs w:val="20"/>
              </w:rPr>
            </w:pPr>
          </w:p>
        </w:tc>
        <w:tc>
          <w:tcPr>
            <w:tcW w:w="1417" w:type="dxa"/>
            <w:tcBorders>
              <w:bottom w:val="single" w:sz="6" w:space="0" w:color="auto"/>
            </w:tcBorders>
            <w:tcMar>
              <w:top w:w="6" w:type="dxa"/>
              <w:bottom w:w="6" w:type="dxa"/>
            </w:tcMar>
          </w:tcPr>
          <w:p w14:paraId="6D6D25A8" w14:textId="77777777" w:rsidR="00904A7A" w:rsidRPr="00DE18F7" w:rsidRDefault="00904A7A" w:rsidP="007D36D0">
            <w:pPr>
              <w:spacing w:before="0" w:line="240" w:lineRule="auto"/>
              <w:jc w:val="center"/>
              <w:rPr>
                <w:sz w:val="20"/>
                <w:szCs w:val="20"/>
              </w:rPr>
            </w:pPr>
          </w:p>
        </w:tc>
        <w:tc>
          <w:tcPr>
            <w:tcW w:w="993" w:type="dxa"/>
            <w:tcBorders>
              <w:bottom w:val="single" w:sz="6" w:space="0" w:color="auto"/>
            </w:tcBorders>
            <w:tcMar>
              <w:top w:w="6" w:type="dxa"/>
              <w:bottom w:w="6" w:type="dxa"/>
            </w:tcMar>
          </w:tcPr>
          <w:p w14:paraId="0F4A87FC" w14:textId="77777777" w:rsidR="00904A7A" w:rsidRPr="00DE18F7" w:rsidRDefault="00904A7A" w:rsidP="007D36D0">
            <w:pPr>
              <w:spacing w:before="0" w:line="240" w:lineRule="auto"/>
              <w:jc w:val="center"/>
              <w:rPr>
                <w:sz w:val="20"/>
                <w:szCs w:val="20"/>
              </w:rPr>
            </w:pPr>
            <w:r w:rsidRPr="00DE18F7">
              <w:rPr>
                <w:sz w:val="20"/>
                <w:szCs w:val="20"/>
              </w:rPr>
              <w:t>10.24</w:t>
            </w:r>
          </w:p>
        </w:tc>
        <w:tc>
          <w:tcPr>
            <w:tcW w:w="850" w:type="dxa"/>
            <w:tcBorders>
              <w:bottom w:val="single" w:sz="6" w:space="0" w:color="auto"/>
            </w:tcBorders>
            <w:tcMar>
              <w:top w:w="6" w:type="dxa"/>
              <w:bottom w:w="6" w:type="dxa"/>
            </w:tcMar>
          </w:tcPr>
          <w:p w14:paraId="394F7C07" w14:textId="77777777" w:rsidR="00904A7A" w:rsidRPr="00DE18F7" w:rsidRDefault="00904A7A" w:rsidP="007D36D0">
            <w:pPr>
              <w:keepNext/>
              <w:spacing w:before="0" w:line="240" w:lineRule="auto"/>
              <w:jc w:val="center"/>
              <w:rPr>
                <w:sz w:val="20"/>
                <w:szCs w:val="20"/>
              </w:rPr>
            </w:pPr>
            <w:r w:rsidRPr="00DE18F7">
              <w:rPr>
                <w:sz w:val="20"/>
                <w:szCs w:val="20"/>
                <w:lang w:eastAsia="en-GB"/>
              </w:rPr>
              <w:t>&lt;0.0001</w:t>
            </w:r>
          </w:p>
        </w:tc>
      </w:tr>
    </w:tbl>
    <w:p w14:paraId="32B8FA55" w14:textId="492BDDA0" w:rsidR="004C5D2D" w:rsidRDefault="004C5D2D" w:rsidP="00904A7A">
      <w:pPr>
        <w:suppressLineNumbers/>
        <w:spacing w:before="0" w:after="160" w:line="259" w:lineRule="auto"/>
        <w:rPr>
          <w:rFonts w:eastAsiaTheme="majorEastAsia"/>
          <w:lang w:eastAsia="en-GB"/>
        </w:rPr>
      </w:pPr>
    </w:p>
    <w:p w14:paraId="32E23218" w14:textId="77777777" w:rsidR="004C5D2D" w:rsidRDefault="004C5D2D">
      <w:pPr>
        <w:spacing w:before="0" w:after="160" w:line="259" w:lineRule="auto"/>
        <w:rPr>
          <w:rFonts w:eastAsiaTheme="majorEastAsia"/>
          <w:lang w:eastAsia="en-GB"/>
        </w:rPr>
      </w:pPr>
      <w:r>
        <w:rPr>
          <w:rFonts w:eastAsiaTheme="majorEastAsia"/>
          <w:lang w:eastAsia="en-GB"/>
        </w:rPr>
        <w:br w:type="page"/>
      </w:r>
    </w:p>
    <w:p w14:paraId="1DAB215E" w14:textId="506BBAC9" w:rsidR="00904A7A" w:rsidRDefault="004C5D2D" w:rsidP="00904A7A">
      <w:pPr>
        <w:suppressLineNumbers/>
        <w:spacing w:before="0" w:after="160" w:line="259" w:lineRule="auto"/>
        <w:rPr>
          <w:rFonts w:eastAsiaTheme="majorEastAsia"/>
          <w:lang w:eastAsia="en-GB"/>
        </w:rPr>
      </w:pPr>
      <w:r>
        <w:rPr>
          <w:rFonts w:eastAsiaTheme="majorEastAsia"/>
          <w:noProof/>
          <w:lang w:val="en-US" w:eastAsia="en-US"/>
        </w:rPr>
        <w:drawing>
          <wp:inline distT="0" distB="0" distL="0" distR="0" wp14:anchorId="07E386C1" wp14:editId="13526EEB">
            <wp:extent cx="5671139" cy="6298163"/>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934" cy="6312373"/>
                    </a:xfrm>
                    <a:prstGeom prst="rect">
                      <a:avLst/>
                    </a:prstGeom>
                    <a:noFill/>
                  </pic:spPr>
                </pic:pic>
              </a:graphicData>
            </a:graphic>
          </wp:inline>
        </w:drawing>
      </w:r>
    </w:p>
    <w:p w14:paraId="7D68657E" w14:textId="77777777" w:rsidR="00904A7A" w:rsidRDefault="00904A7A" w:rsidP="00904A7A">
      <w:pPr>
        <w:suppressLineNumbers/>
        <w:spacing w:before="0" w:after="160" w:line="259" w:lineRule="auto"/>
        <w:rPr>
          <w:rFonts w:eastAsiaTheme="majorEastAsia"/>
        </w:rPr>
      </w:pPr>
    </w:p>
    <w:p w14:paraId="43807F45" w14:textId="77777777" w:rsidR="004C5D2D" w:rsidRPr="001F4CF4" w:rsidRDefault="004C5D2D" w:rsidP="004C5D2D">
      <w:pPr>
        <w:pStyle w:val="Heading2"/>
        <w:numPr>
          <w:ilvl w:val="0"/>
          <w:numId w:val="0"/>
        </w:numPr>
        <w:suppressLineNumbers/>
        <w:spacing w:before="0" w:after="0"/>
        <w:ind w:left="851" w:hanging="851"/>
        <w:rPr>
          <w:rFonts w:asciiTheme="minorHAnsi" w:eastAsiaTheme="majorEastAsia" w:hAnsiTheme="minorHAnsi" w:cstheme="minorHAnsi"/>
          <w:sz w:val="24"/>
        </w:rPr>
      </w:pPr>
      <w:r w:rsidRPr="001F4CF4">
        <w:rPr>
          <w:rFonts w:asciiTheme="minorHAnsi" w:eastAsiaTheme="majorEastAsia" w:hAnsiTheme="minorHAnsi" w:cstheme="minorHAnsi"/>
          <w:sz w:val="24"/>
        </w:rPr>
        <w:t>Figure legends</w:t>
      </w:r>
    </w:p>
    <w:p w14:paraId="339F61D8" w14:textId="77777777" w:rsidR="004C5D2D" w:rsidRDefault="004C5D2D" w:rsidP="004C5D2D">
      <w:pPr>
        <w:rPr>
          <w:rFonts w:eastAsiaTheme="majorEastAsia"/>
          <w:lang w:eastAsia="en-GB"/>
        </w:rPr>
      </w:pPr>
      <w:r w:rsidRPr="004B60C2">
        <w:rPr>
          <w:rFonts w:eastAsiaTheme="majorEastAsia"/>
          <w:b/>
          <w:lang w:eastAsia="en-GB"/>
        </w:rPr>
        <w:t>Figure 1: A pipeline for integrating multi</w:t>
      </w:r>
      <w:proofErr w:type="gramStart"/>
      <w:r w:rsidRPr="004B60C2">
        <w:rPr>
          <w:rFonts w:eastAsiaTheme="majorEastAsia"/>
          <w:b/>
          <w:lang w:eastAsia="en-GB"/>
        </w:rPr>
        <w:t>-‘</w:t>
      </w:r>
      <w:proofErr w:type="gramEnd"/>
      <w:r w:rsidRPr="004B60C2">
        <w:rPr>
          <w:rFonts w:eastAsiaTheme="majorEastAsia"/>
          <w:b/>
          <w:lang w:eastAsia="en-GB"/>
        </w:rPr>
        <w:t>omic datasets in a non-model species.</w:t>
      </w:r>
      <w:r>
        <w:rPr>
          <w:rFonts w:eastAsiaTheme="majorEastAsia"/>
          <w:lang w:eastAsia="en-GB"/>
        </w:rPr>
        <w:t xml:space="preserve"> </w:t>
      </w:r>
    </w:p>
    <w:p w14:paraId="411CF1A4" w14:textId="5F3E1F23" w:rsidR="004C5D2D" w:rsidRDefault="004C5D2D" w:rsidP="004C5D2D">
      <w:pPr>
        <w:suppressLineNumbers/>
        <w:rPr>
          <w:rFonts w:asciiTheme="minorHAnsi" w:hAnsiTheme="minorHAnsi" w:cstheme="minorHAnsi"/>
        </w:rPr>
      </w:pPr>
      <w:r>
        <w:rPr>
          <w:rFonts w:eastAsiaTheme="majorEastAsia"/>
          <w:lang w:eastAsia="en-GB"/>
        </w:rPr>
        <w:t>Plants derived from CO</w:t>
      </w:r>
      <w:r>
        <w:rPr>
          <w:rFonts w:eastAsiaTheme="majorEastAsia"/>
          <w:vertAlign w:val="subscript"/>
          <w:lang w:eastAsia="en-GB"/>
        </w:rPr>
        <w:t>2</w:t>
      </w:r>
      <w:r>
        <w:rPr>
          <w:rFonts w:eastAsiaTheme="majorEastAsia"/>
          <w:lang w:eastAsia="en-GB"/>
        </w:rPr>
        <w:t xml:space="preserve"> spring and control sites were grown in ambient and elevated [CO</w:t>
      </w:r>
      <w:r>
        <w:rPr>
          <w:rFonts w:eastAsiaTheme="majorEastAsia"/>
          <w:vertAlign w:val="subscript"/>
          <w:lang w:eastAsia="en-GB"/>
        </w:rPr>
        <w:t>2</w:t>
      </w:r>
      <w:r>
        <w:rPr>
          <w:rFonts w:eastAsiaTheme="majorEastAsia"/>
          <w:lang w:eastAsia="en-GB"/>
        </w:rPr>
        <w:t xml:space="preserve">] treatments. Leaf material was taken from 6 plants per treatment group (n=24 total) and DNA and RNA were extracted for genome, methylome and transcriptome analysis. To facilitate these analyses the genome of </w:t>
      </w:r>
      <w:r w:rsidRPr="004B60C2">
        <w:rPr>
          <w:rFonts w:eastAsiaTheme="majorEastAsia"/>
          <w:i/>
          <w:lang w:eastAsia="en-GB"/>
        </w:rPr>
        <w:t xml:space="preserve">Plantago lanceolata </w:t>
      </w:r>
      <w:r>
        <w:rPr>
          <w:rFonts w:eastAsiaTheme="majorEastAsia"/>
          <w:lang w:eastAsia="en-GB"/>
        </w:rPr>
        <w:t>(1C genome size = 1.4Gb; Wong and Murray, 2012) was sequenced with short reads and assembled.</w:t>
      </w:r>
      <w:r>
        <w:rPr>
          <w:rFonts w:eastAsiaTheme="majorEastAsia"/>
          <w:b/>
          <w:lang w:eastAsia="en-GB"/>
        </w:rPr>
        <w:t xml:space="preserve">Figure 2: </w:t>
      </w:r>
      <w:r>
        <w:rPr>
          <w:rFonts w:asciiTheme="minorHAnsi" w:hAnsiTheme="minorHAnsi" w:cstheme="minorHAnsi"/>
          <w:b/>
        </w:rPr>
        <w:t xml:space="preserve">Principal component analysis of variation in ‘omic datasets of </w:t>
      </w:r>
      <w:r w:rsidRPr="004B60C2">
        <w:rPr>
          <w:rFonts w:asciiTheme="minorHAnsi" w:hAnsiTheme="minorHAnsi" w:cstheme="minorHAnsi"/>
          <w:b/>
          <w:i/>
        </w:rPr>
        <w:t>Plantago lanceolata</w:t>
      </w:r>
      <w:r>
        <w:rPr>
          <w:rFonts w:asciiTheme="minorHAnsi" w:hAnsiTheme="minorHAnsi" w:cstheme="minorHAnsi"/>
          <w:b/>
        </w:rPr>
        <w:t xml:space="preserve"> plants derived from CO</w:t>
      </w:r>
      <w:r>
        <w:rPr>
          <w:rFonts w:asciiTheme="minorHAnsi" w:hAnsiTheme="minorHAnsi" w:cstheme="minorHAnsi"/>
          <w:b/>
          <w:vertAlign w:val="subscript"/>
        </w:rPr>
        <w:t>2</w:t>
      </w:r>
      <w:r>
        <w:rPr>
          <w:rFonts w:asciiTheme="minorHAnsi" w:hAnsiTheme="minorHAnsi" w:cstheme="minorHAnsi"/>
          <w:b/>
        </w:rPr>
        <w:t xml:space="preserve"> spring or control site populations, and grown under elevated or ambient [CO</w:t>
      </w:r>
      <w:r>
        <w:rPr>
          <w:rFonts w:asciiTheme="minorHAnsi" w:hAnsiTheme="minorHAnsi" w:cstheme="minorHAnsi"/>
          <w:b/>
          <w:vertAlign w:val="subscript"/>
        </w:rPr>
        <w:t>2</w:t>
      </w:r>
      <w:r>
        <w:rPr>
          <w:rFonts w:asciiTheme="minorHAnsi" w:hAnsiTheme="minorHAnsi" w:cstheme="minorHAnsi"/>
          <w:b/>
        </w:rPr>
        <w:t>] (n=24, 6 reps per treatment group)</w:t>
      </w:r>
      <w:r w:rsidRPr="000437FB">
        <w:rPr>
          <w:rFonts w:asciiTheme="minorHAnsi" w:hAnsiTheme="minorHAnsi" w:cstheme="minorHAnsi"/>
        </w:rPr>
        <w:t>.</w:t>
      </w:r>
    </w:p>
    <w:p w14:paraId="0E6F055C" w14:textId="77777777" w:rsidR="004C5D2D" w:rsidRDefault="004C5D2D" w:rsidP="004C5D2D">
      <w:pPr>
        <w:suppressLineNumbers/>
        <w:spacing w:before="0" w:after="160" w:line="259" w:lineRule="auto"/>
        <w:rPr>
          <w:rFonts w:asciiTheme="minorHAnsi" w:hAnsiTheme="minorHAnsi" w:cstheme="minorHAnsi"/>
        </w:rPr>
      </w:pPr>
      <w:r w:rsidRPr="000437FB">
        <w:rPr>
          <w:rFonts w:asciiTheme="minorHAnsi" w:hAnsiTheme="minorHAnsi" w:cstheme="minorHAnsi"/>
        </w:rPr>
        <w:t>Principal components one and two are given with percentage of variance explained by the component. Treatment groups; CA= Control Ambient, CE=Control Elevated, SA=Spring Ambient, SE= Sprin</w:t>
      </w:r>
      <w:r>
        <w:rPr>
          <w:rFonts w:asciiTheme="minorHAnsi" w:hAnsiTheme="minorHAnsi" w:cstheme="minorHAnsi"/>
        </w:rPr>
        <w:t xml:space="preserve">g Elevated. All analyses show clustering by population site of origin (Spring vs Control) in PC1 or PC2. a) Single nucleotide polymorphism (SNP) variation from </w:t>
      </w:r>
      <w:r w:rsidRPr="000437FB">
        <w:rPr>
          <w:rFonts w:asciiTheme="minorHAnsi" w:hAnsiTheme="minorHAnsi" w:cstheme="minorHAnsi"/>
        </w:rPr>
        <w:t xml:space="preserve">8 million </w:t>
      </w:r>
      <w:r>
        <w:rPr>
          <w:rFonts w:asciiTheme="minorHAnsi" w:hAnsiTheme="minorHAnsi" w:cstheme="minorHAnsi"/>
        </w:rPr>
        <w:t>SNPs, with singleton</w:t>
      </w:r>
      <w:r w:rsidRPr="000437FB">
        <w:rPr>
          <w:rFonts w:asciiTheme="minorHAnsi" w:hAnsiTheme="minorHAnsi" w:cstheme="minorHAnsi"/>
        </w:rPr>
        <w:t xml:space="preserve">s removed and SNPs filtered to those that contain information for at least </w:t>
      </w:r>
      <w:r>
        <w:rPr>
          <w:rFonts w:asciiTheme="minorHAnsi" w:hAnsiTheme="minorHAnsi" w:cstheme="minorHAnsi"/>
        </w:rPr>
        <w:t>8/12 individuals per population b) variation in gene expression profiles, c) variation in methylation at cytosines in the CG context across complete 1 kb tiles d) variation in methylation in the CHG context and e) variation in methylation in the CHH context. Note that PCA of SNP variation was conducted using smartPCA (</w:t>
      </w:r>
      <w:r w:rsidRPr="00C94EEF">
        <w:t xml:space="preserve">Price </w:t>
      </w:r>
      <w:r w:rsidRPr="00C94EEF">
        <w:rPr>
          <w:i/>
          <w:iCs/>
        </w:rPr>
        <w:t>et al</w:t>
      </w:r>
      <w:r w:rsidRPr="00C94EEF">
        <w:t>.</w:t>
      </w:r>
      <w:r>
        <w:t>, 2006</w:t>
      </w:r>
      <w:r>
        <w:rPr>
          <w:rFonts w:asciiTheme="minorHAnsi" w:hAnsiTheme="minorHAnsi" w:cstheme="minorHAnsi"/>
        </w:rPr>
        <w:t xml:space="preserve">), while </w:t>
      </w:r>
      <w:proofErr w:type="gramStart"/>
      <w:r w:rsidRPr="004B60C2">
        <w:rPr>
          <w:rFonts w:asciiTheme="minorHAnsi" w:hAnsiTheme="minorHAnsi" w:cstheme="minorHAnsi"/>
          <w:i/>
        </w:rPr>
        <w:t>prcomp</w:t>
      </w:r>
      <w:r>
        <w:rPr>
          <w:rFonts w:asciiTheme="minorHAnsi" w:hAnsiTheme="minorHAnsi" w:cstheme="minorHAnsi"/>
        </w:rPr>
        <w:t>(</w:t>
      </w:r>
      <w:proofErr w:type="gramEnd"/>
      <w:r>
        <w:rPr>
          <w:rFonts w:asciiTheme="minorHAnsi" w:hAnsiTheme="minorHAnsi" w:cstheme="minorHAnsi"/>
        </w:rPr>
        <w:t xml:space="preserve">) in R was used for gene expression and methylation variation. The scale of the PC’s </w:t>
      </w:r>
      <w:proofErr w:type="gramStart"/>
      <w:r>
        <w:rPr>
          <w:rFonts w:asciiTheme="minorHAnsi" w:hAnsiTheme="minorHAnsi" w:cstheme="minorHAnsi"/>
        </w:rPr>
        <w:t>differ</w:t>
      </w:r>
      <w:proofErr w:type="gramEnd"/>
      <w:r>
        <w:rPr>
          <w:rFonts w:asciiTheme="minorHAnsi" w:hAnsiTheme="minorHAnsi" w:cstheme="minorHAnsi"/>
        </w:rPr>
        <w:t xml:space="preserve"> between these two methods but this does not affect interpretation of clustering.</w:t>
      </w:r>
    </w:p>
    <w:p w14:paraId="542D59A9" w14:textId="77777777" w:rsidR="004C5D2D" w:rsidRDefault="004C5D2D" w:rsidP="004C5D2D">
      <w:pPr>
        <w:suppressLineNumbers/>
        <w:spacing w:before="0" w:after="160" w:line="259" w:lineRule="auto"/>
        <w:rPr>
          <w:rFonts w:eastAsiaTheme="majorEastAsia"/>
          <w:lang w:eastAsia="en-GB"/>
        </w:rPr>
      </w:pPr>
    </w:p>
    <w:p w14:paraId="6AD58DEC" w14:textId="77777777" w:rsidR="004C5D2D" w:rsidRPr="004B60C2" w:rsidRDefault="004C5D2D" w:rsidP="004C5D2D">
      <w:pPr>
        <w:suppressLineNumbers/>
        <w:spacing w:before="0" w:after="160" w:line="259" w:lineRule="auto"/>
        <w:rPr>
          <w:rFonts w:eastAsiaTheme="majorEastAsia"/>
          <w:sz w:val="24"/>
          <w:szCs w:val="24"/>
          <w:lang w:eastAsia="en-GB"/>
        </w:rPr>
      </w:pPr>
      <w:r w:rsidRPr="004B60C2">
        <w:rPr>
          <w:rFonts w:eastAsiaTheme="majorEastAsia"/>
          <w:noProof/>
          <w:sz w:val="24"/>
          <w:szCs w:val="24"/>
          <w:lang w:val="en-US" w:eastAsia="en-US"/>
        </w:rPr>
        <mc:AlternateContent>
          <mc:Choice Requires="wps">
            <w:drawing>
              <wp:anchor distT="0" distB="0" distL="114300" distR="114300" simplePos="0" relativeHeight="251678720" behindDoc="0" locked="0" layoutInCell="1" allowOverlap="1" wp14:anchorId="4D162BDB" wp14:editId="669D4899">
                <wp:simplePos x="0" y="0"/>
                <wp:positionH relativeFrom="column">
                  <wp:posOffset>3253839</wp:posOffset>
                </wp:positionH>
                <wp:positionV relativeFrom="paragraph">
                  <wp:posOffset>188521</wp:posOffset>
                </wp:positionV>
                <wp:extent cx="2090057" cy="299085"/>
                <wp:effectExtent l="0" t="0" r="5715" b="571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299085"/>
                        </a:xfrm>
                        <a:prstGeom prst="rect">
                          <a:avLst/>
                        </a:prstGeom>
                        <a:solidFill>
                          <a:srgbClr val="FFFFFF"/>
                        </a:solidFill>
                        <a:ln w="9525">
                          <a:noFill/>
                          <a:miter lim="800000"/>
                          <a:headEnd/>
                          <a:tailEnd/>
                        </a:ln>
                      </wps:spPr>
                      <wps:txbx>
                        <w:txbxContent>
                          <w:p w14:paraId="2AD0CF75" w14:textId="77777777" w:rsidR="004C5D2D" w:rsidRPr="00262F7B" w:rsidRDefault="004C5D2D" w:rsidP="004C5D2D">
                            <w:pPr>
                              <w:spacing w:before="0" w:line="240" w:lineRule="auto"/>
                            </w:pPr>
                            <w:r>
                              <w:rPr>
                                <w:b/>
                                <w:bCs/>
                              </w:rPr>
                              <w:t>b) Gene expression variation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D162BDB" id="_x0000_t202" coordsize="21600,21600" o:spt="202" path="m,l,21600r21600,l21600,xe">
                <v:stroke joinstyle="miter"/>
                <v:path gradientshapeok="t" o:connecttype="rect"/>
              </v:shapetype>
              <v:shape id="Text Box 2" o:spid="_x0000_s1026" type="#_x0000_t202" style="position:absolute;margin-left:256.2pt;margin-top:14.85pt;width:164.55pt;height:23.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" stroked="f">
                <v:textbox>
                  <w:txbxContent>
                    <w:p w14:paraId="2AD0CF75" w14:textId="77777777" w:rsidR="004C5D2D" w:rsidRPr="00262F7B" w:rsidRDefault="004C5D2D" w:rsidP="004C5D2D">
                      <w:pPr>
                        <w:spacing w:before="0" w:line="240" w:lineRule="auto"/>
                      </w:pPr>
                      <w:r>
                        <w:rPr>
                          <w:b/>
                          <w:bCs/>
                        </w:rPr>
                        <w:t>b) Gene expression variation</w:t>
                      </w:r>
                    </w:p>
                  </w:txbxContent>
                </v:textbox>
              </v:shape>
            </w:pict>
          </mc:Fallback>
        </mc:AlternateContent>
      </w:r>
      <w:r w:rsidRPr="004B60C2">
        <w:rPr>
          <w:rFonts w:eastAsiaTheme="majorEastAsia"/>
          <w:noProof/>
          <w:sz w:val="24"/>
          <w:szCs w:val="24"/>
          <w:lang w:val="en-US" w:eastAsia="en-US"/>
        </w:rPr>
        <mc:AlternateContent>
          <mc:Choice Requires="wps">
            <w:drawing>
              <wp:anchor distT="0" distB="0" distL="114300" distR="114300" simplePos="0" relativeHeight="251677696" behindDoc="0" locked="0" layoutInCell="1" allowOverlap="1" wp14:anchorId="3AF6FFD5" wp14:editId="30C15796">
                <wp:simplePos x="0" y="0"/>
                <wp:positionH relativeFrom="column">
                  <wp:posOffset>-234043</wp:posOffset>
                </wp:positionH>
                <wp:positionV relativeFrom="paragraph">
                  <wp:posOffset>184290</wp:posOffset>
                </wp:positionV>
                <wp:extent cx="1513205" cy="299085"/>
                <wp:effectExtent l="0" t="0" r="0" b="571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299085"/>
                        </a:xfrm>
                        <a:prstGeom prst="rect">
                          <a:avLst/>
                        </a:prstGeom>
                        <a:solidFill>
                          <a:srgbClr val="FFFFFF"/>
                        </a:solidFill>
                        <a:ln w="9525">
                          <a:noFill/>
                          <a:miter lim="800000"/>
                          <a:headEnd/>
                          <a:tailEnd/>
                        </a:ln>
                      </wps:spPr>
                      <wps:txbx>
                        <w:txbxContent>
                          <w:p w14:paraId="2A64BCF8" w14:textId="77777777" w:rsidR="004C5D2D" w:rsidRPr="00262F7B" w:rsidRDefault="004C5D2D" w:rsidP="004C5D2D">
                            <w:pPr>
                              <w:spacing w:before="0" w:line="240" w:lineRule="auto"/>
                            </w:pPr>
                            <w:r>
                              <w:rPr>
                                <w:b/>
                                <w:bCs/>
                              </w:rPr>
                              <w:t>a) SNP variation</w:t>
                            </w:r>
                          </w:p>
                        </w:txbxContent>
                      </wps:txbx>
                      <wps:bodyPr rot="0" vert="horz" wrap="square" lIns="91440" tIns="45720" rIns="91440" bIns="45720" anchor="t" anchorCtr="0">
                        <a:noAutofit/>
                      </wps:bodyPr>
                    </wps:wsp>
                  </a:graphicData>
                </a:graphic>
              </wp:anchor>
            </w:drawing>
          </mc:Choice>
          <mc:Fallback>
            <w:pict>
              <v:shape w14:anchorId="3AF6FFD5" id="_x0000_s1027" type="#_x0000_t202" style="position:absolute;margin-left:-18.45pt;margin-top:14.5pt;width:119.15pt;height:23.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" stroked="f">
                <v:textbox>
                  <w:txbxContent>
                    <w:p w14:paraId="2A64BCF8" w14:textId="77777777" w:rsidR="004C5D2D" w:rsidRPr="00262F7B" w:rsidRDefault="004C5D2D" w:rsidP="004C5D2D">
                      <w:pPr>
                        <w:spacing w:before="0" w:line="240" w:lineRule="auto"/>
                      </w:pPr>
                      <w:r>
                        <w:rPr>
                          <w:b/>
                          <w:bCs/>
                        </w:rPr>
                        <w:t>a) SNP variation</w:t>
                      </w:r>
                    </w:p>
                  </w:txbxContent>
                </v:textbox>
              </v:shape>
            </w:pict>
          </mc:Fallback>
        </mc:AlternateContent>
      </w:r>
    </w:p>
    <w:p w14:paraId="1DB2754C" w14:textId="77777777" w:rsidR="004C5D2D" w:rsidRPr="004B60C2" w:rsidRDefault="004C5D2D" w:rsidP="004C5D2D">
      <w:pPr>
        <w:suppressLineNumbers/>
        <w:spacing w:before="0" w:after="160" w:line="259" w:lineRule="auto"/>
        <w:rPr>
          <w:rFonts w:eastAsiaTheme="majorEastAsia"/>
          <w:sz w:val="24"/>
          <w:szCs w:val="24"/>
          <w:lang w:eastAsia="en-GB"/>
        </w:rPr>
      </w:pPr>
      <w:r w:rsidRPr="004B60C2">
        <w:rPr>
          <w:rFonts w:eastAsiaTheme="majorEastAsia"/>
          <w:noProof/>
          <w:sz w:val="24"/>
          <w:szCs w:val="24"/>
          <w:lang w:val="en-US" w:eastAsia="en-US"/>
        </w:rPr>
        <mc:AlternateContent>
          <mc:Choice Requires="wps">
            <w:drawing>
              <wp:anchor distT="0" distB="0" distL="114300" distR="114300" simplePos="0" relativeHeight="251675648" behindDoc="0" locked="0" layoutInCell="1" allowOverlap="1" wp14:anchorId="0449DABB" wp14:editId="2058E51E">
                <wp:simplePos x="0" y="0"/>
                <wp:positionH relativeFrom="column">
                  <wp:posOffset>-806282</wp:posOffset>
                </wp:positionH>
                <wp:positionV relativeFrom="paragraph">
                  <wp:posOffset>1075367</wp:posOffset>
                </wp:positionV>
                <wp:extent cx="1513205" cy="2990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13205" cy="299085"/>
                        </a:xfrm>
                        <a:prstGeom prst="rect">
                          <a:avLst/>
                        </a:prstGeom>
                        <a:noFill/>
                        <a:ln w="9525">
                          <a:noFill/>
                          <a:miter lim="800000"/>
                          <a:headEnd/>
                          <a:tailEnd/>
                        </a:ln>
                      </wps:spPr>
                      <wps:txbx>
                        <w:txbxContent>
                          <w:p w14:paraId="51729ADF"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1.6</w:t>
                            </w:r>
                            <w:r w:rsidRPr="00262F7B">
                              <w:rPr>
                                <w:b/>
                                <w:bCs/>
                              </w:rPr>
                              <w:t xml:space="preserve"> % variance</w:t>
                            </w:r>
                          </w:p>
                        </w:txbxContent>
                      </wps:txbx>
                      <wps:bodyPr rot="0" vert="horz" wrap="square" lIns="91440" tIns="45720" rIns="91440" bIns="45720" anchor="t" anchorCtr="0">
                        <a:noAutofit/>
                      </wps:bodyPr>
                    </wps:wsp>
                  </a:graphicData>
                </a:graphic>
              </wp:anchor>
            </w:drawing>
          </mc:Choice>
          <mc:Fallback>
            <w:pict>
              <v:shape w14:anchorId="0449DABB" id="_x0000_s1028" type="#_x0000_t202" style="position:absolute;margin-left:-63.5pt;margin-top:84.65pt;width:119.15pt;height:23.5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" filled="f" stroked="f">
                <v:textbox>
                  <w:txbxContent>
                    <w:p w14:paraId="51729ADF"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1.6</w:t>
                      </w:r>
                      <w:r w:rsidRPr="00262F7B">
                        <w:rPr>
                          <w:b/>
                          <w:bCs/>
                        </w:rPr>
                        <w:t xml:space="preserve"> % variance</w:t>
                      </w:r>
                    </w:p>
                  </w:txbxContent>
                </v:textbox>
              </v:shape>
            </w:pict>
          </mc:Fallback>
        </mc:AlternateContent>
      </w:r>
      <w:r w:rsidRPr="004B60C2">
        <w:rPr>
          <w:rFonts w:eastAsiaTheme="majorEastAsia"/>
          <w:noProof/>
          <w:sz w:val="24"/>
          <w:szCs w:val="24"/>
          <w:lang w:val="en-US" w:eastAsia="en-US"/>
        </w:rPr>
        <mc:AlternateContent>
          <mc:Choice Requires="wps">
            <w:drawing>
              <wp:anchor distT="0" distB="0" distL="114300" distR="114300" simplePos="0" relativeHeight="251674624" behindDoc="0" locked="0" layoutInCell="1" allowOverlap="1" wp14:anchorId="0D5A77AF" wp14:editId="62AE287F">
                <wp:simplePos x="0" y="0"/>
                <wp:positionH relativeFrom="column">
                  <wp:posOffset>2347594</wp:posOffset>
                </wp:positionH>
                <wp:positionV relativeFrom="paragraph">
                  <wp:posOffset>990013</wp:posOffset>
                </wp:positionV>
                <wp:extent cx="1513205" cy="2990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13205" cy="299085"/>
                        </a:xfrm>
                        <a:prstGeom prst="rect">
                          <a:avLst/>
                        </a:prstGeom>
                        <a:noFill/>
                        <a:ln w="9525">
                          <a:noFill/>
                          <a:miter lim="800000"/>
                          <a:headEnd/>
                          <a:tailEnd/>
                        </a:ln>
                      </wps:spPr>
                      <wps:txbx>
                        <w:txbxContent>
                          <w:p w14:paraId="4DF4D88A" w14:textId="77777777" w:rsidR="004C5D2D" w:rsidRPr="004B60C2" w:rsidRDefault="004C5D2D" w:rsidP="004C5D2D">
                            <w:pPr>
                              <w:spacing w:before="0" w:line="240" w:lineRule="auto"/>
                              <w:rPr>
                                <w:b/>
                                <w:bCs/>
                              </w:rPr>
                            </w:pPr>
                            <w:r w:rsidRPr="00262F7B">
                              <w:rPr>
                                <w:b/>
                                <w:bCs/>
                              </w:rPr>
                              <w:t>PC</w:t>
                            </w:r>
                            <w:r>
                              <w:rPr>
                                <w:b/>
                                <w:bCs/>
                              </w:rPr>
                              <w:t xml:space="preserve">2 </w:t>
                            </w:r>
                            <w:r w:rsidRPr="00262F7B">
                              <w:rPr>
                                <w:b/>
                                <w:bCs/>
                              </w:rPr>
                              <w:t xml:space="preserve">= </w:t>
                            </w:r>
                            <w:r>
                              <w:rPr>
                                <w:b/>
                                <w:bCs/>
                              </w:rPr>
                              <w:t>6.3</w:t>
                            </w:r>
                            <w:r w:rsidRPr="00262F7B">
                              <w:rPr>
                                <w:b/>
                                <w:bCs/>
                              </w:rPr>
                              <w:t xml:space="preserve"> % variance</w:t>
                            </w:r>
                          </w:p>
                        </w:txbxContent>
                      </wps:txbx>
                      <wps:bodyPr rot="0" vert="horz" wrap="square" lIns="91440" tIns="45720" rIns="91440" bIns="45720" anchor="t" anchorCtr="0">
                        <a:noAutofit/>
                      </wps:bodyPr>
                    </wps:wsp>
                  </a:graphicData>
                </a:graphic>
              </wp:anchor>
            </w:drawing>
          </mc:Choice>
          <mc:Fallback>
            <w:pict>
              <v:shape w14:anchorId="0D5A77AF" id="_x0000_s1029" type="#_x0000_t202" style="position:absolute;margin-left:184.85pt;margin-top:77.95pt;width:119.15pt;height:23.5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" filled="f" stroked="f">
                <v:textbox>
                  <w:txbxContent>
                    <w:p w14:paraId="4DF4D88A" w14:textId="77777777" w:rsidR="004C5D2D" w:rsidRPr="004B60C2" w:rsidRDefault="004C5D2D" w:rsidP="004C5D2D">
                      <w:pPr>
                        <w:spacing w:before="0" w:line="240" w:lineRule="auto"/>
                        <w:rPr>
                          <w:b/>
                          <w:bCs/>
                        </w:rPr>
                      </w:pPr>
                      <w:r w:rsidRPr="00262F7B">
                        <w:rPr>
                          <w:b/>
                          <w:bCs/>
                        </w:rPr>
                        <w:t>PC</w:t>
                      </w:r>
                      <w:r>
                        <w:rPr>
                          <w:b/>
                          <w:bCs/>
                        </w:rPr>
                        <w:t xml:space="preserve">2 </w:t>
                      </w:r>
                      <w:r w:rsidRPr="00262F7B">
                        <w:rPr>
                          <w:b/>
                          <w:bCs/>
                        </w:rPr>
                        <w:t xml:space="preserve">= </w:t>
                      </w:r>
                      <w:r>
                        <w:rPr>
                          <w:b/>
                          <w:bCs/>
                        </w:rPr>
                        <w:t>6.3</w:t>
                      </w:r>
                      <w:r w:rsidRPr="00262F7B">
                        <w:rPr>
                          <w:b/>
                          <w:bCs/>
                        </w:rPr>
                        <w:t xml:space="preserve"> % variance</w:t>
                      </w:r>
                    </w:p>
                  </w:txbxContent>
                </v:textbox>
              </v:shape>
            </w:pict>
          </mc:Fallback>
        </mc:AlternateContent>
      </w:r>
      <w:r w:rsidRPr="004B60C2">
        <w:rPr>
          <w:rFonts w:eastAsiaTheme="majorEastAsia"/>
          <w:noProof/>
          <w:sz w:val="24"/>
          <w:szCs w:val="24"/>
          <w:lang w:val="en-US" w:eastAsia="en-US"/>
        </w:rPr>
        <mc:AlternateContent>
          <mc:Choice Requires="wps">
            <w:drawing>
              <wp:anchor distT="0" distB="0" distL="114300" distR="114300" simplePos="0" relativeHeight="251668480" behindDoc="0" locked="0" layoutInCell="1" allowOverlap="1" wp14:anchorId="4E548B9E" wp14:editId="1C7D136D">
                <wp:simplePos x="0" y="0"/>
                <wp:positionH relativeFrom="column">
                  <wp:posOffset>755650</wp:posOffset>
                </wp:positionH>
                <wp:positionV relativeFrom="paragraph">
                  <wp:posOffset>2308225</wp:posOffset>
                </wp:positionV>
                <wp:extent cx="1513205" cy="2990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299085"/>
                        </a:xfrm>
                        <a:prstGeom prst="rect">
                          <a:avLst/>
                        </a:prstGeom>
                        <a:solidFill>
                          <a:srgbClr val="FFFFFF"/>
                        </a:solidFill>
                        <a:ln w="9525">
                          <a:noFill/>
                          <a:miter lim="800000"/>
                          <a:headEnd/>
                          <a:tailEnd/>
                        </a:ln>
                      </wps:spPr>
                      <wps:txbx>
                        <w:txbxContent>
                          <w:p w14:paraId="11704183"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2.0</w:t>
                            </w:r>
                            <w:r w:rsidRPr="00262F7B">
                              <w:rPr>
                                <w:b/>
                                <w:bCs/>
                              </w:rPr>
                              <w:t xml:space="preserve"> % variance</w:t>
                            </w:r>
                          </w:p>
                        </w:txbxContent>
                      </wps:txbx>
                      <wps:bodyPr rot="0" vert="horz" wrap="square" lIns="91440" tIns="45720" rIns="91440" bIns="45720" anchor="t" anchorCtr="0">
                        <a:noAutofit/>
                      </wps:bodyPr>
                    </wps:wsp>
                  </a:graphicData>
                </a:graphic>
              </wp:anchor>
            </w:drawing>
          </mc:Choice>
          <mc:Fallback>
            <w:pict>
              <v:shape w14:anchorId="4E548B9E" id="_x0000_s1030" type="#_x0000_t202" style="position:absolute;margin-left:59.5pt;margin-top:181.75pt;width:119.15pt;height:23.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" stroked="f">
                <v:textbox>
                  <w:txbxContent>
                    <w:p w14:paraId="11704183"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2.0</w:t>
                      </w:r>
                      <w:r w:rsidRPr="00262F7B">
                        <w:rPr>
                          <w:b/>
                          <w:bCs/>
                        </w:rPr>
                        <w:t xml:space="preserve"> % variance</w:t>
                      </w:r>
                    </w:p>
                  </w:txbxContent>
                </v:textbox>
              </v:shape>
            </w:pict>
          </mc:Fallback>
        </mc:AlternateContent>
      </w:r>
      <w:r w:rsidRPr="004B60C2">
        <w:rPr>
          <w:rFonts w:eastAsiaTheme="majorEastAsia"/>
          <w:noProof/>
          <w:sz w:val="24"/>
          <w:szCs w:val="24"/>
          <w:lang w:val="en-US" w:eastAsia="en-US"/>
        </w:rPr>
        <mc:AlternateContent>
          <mc:Choice Requires="wps">
            <w:drawing>
              <wp:anchor distT="0" distB="0" distL="114300" distR="114300" simplePos="0" relativeHeight="251673600" behindDoc="0" locked="0" layoutInCell="1" allowOverlap="1" wp14:anchorId="055F0D13" wp14:editId="2A854887">
                <wp:simplePos x="0" y="0"/>
                <wp:positionH relativeFrom="column">
                  <wp:posOffset>3957955</wp:posOffset>
                </wp:positionH>
                <wp:positionV relativeFrom="paragraph">
                  <wp:posOffset>2334511</wp:posOffset>
                </wp:positionV>
                <wp:extent cx="1513205" cy="2990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299085"/>
                        </a:xfrm>
                        <a:prstGeom prst="rect">
                          <a:avLst/>
                        </a:prstGeom>
                        <a:solidFill>
                          <a:srgbClr val="FFFFFF"/>
                        </a:solidFill>
                        <a:ln w="9525">
                          <a:noFill/>
                          <a:miter lim="800000"/>
                          <a:headEnd/>
                          <a:tailEnd/>
                        </a:ln>
                      </wps:spPr>
                      <wps:txbx>
                        <w:txbxContent>
                          <w:p w14:paraId="526F8924"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8.1</w:t>
                            </w:r>
                            <w:r w:rsidRPr="00262F7B">
                              <w:rPr>
                                <w:b/>
                                <w:bCs/>
                              </w:rPr>
                              <w:t xml:space="preserve"> % variance</w:t>
                            </w:r>
                          </w:p>
                        </w:txbxContent>
                      </wps:txbx>
                      <wps:bodyPr rot="0" vert="horz" wrap="square" lIns="91440" tIns="45720" rIns="91440" bIns="45720" anchor="t" anchorCtr="0">
                        <a:noAutofit/>
                      </wps:bodyPr>
                    </wps:wsp>
                  </a:graphicData>
                </a:graphic>
              </wp:anchor>
            </w:drawing>
          </mc:Choice>
          <mc:Fallback>
            <w:pict>
              <v:shape w14:anchorId="055F0D13" id="_x0000_s1031" type="#_x0000_t202" style="position:absolute;margin-left:311.65pt;margin-top:183.8pt;width:119.15pt;height:23.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SrIQIAACM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" stroked="f">
                <v:textbox>
                  <w:txbxContent>
                    <w:p w14:paraId="526F8924"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8.1</w:t>
                      </w:r>
                      <w:r w:rsidRPr="00262F7B">
                        <w:rPr>
                          <w:b/>
                          <w:bCs/>
                        </w:rPr>
                        <w:t xml:space="preserve"> % variance</w:t>
                      </w:r>
                    </w:p>
                  </w:txbxContent>
                </v:textbox>
              </v:shape>
            </w:pict>
          </mc:Fallback>
        </mc:AlternateContent>
      </w:r>
      <w:r w:rsidRPr="004B60C2">
        <w:rPr>
          <w:rFonts w:eastAsiaTheme="majorEastAsia"/>
          <w:noProof/>
          <w:sz w:val="24"/>
          <w:szCs w:val="24"/>
          <w:lang w:val="en-US" w:eastAsia="en-US"/>
        </w:rPr>
        <w:drawing>
          <wp:anchor distT="0" distB="0" distL="114300" distR="114300" simplePos="0" relativeHeight="251672576" behindDoc="0" locked="0" layoutInCell="1" allowOverlap="1" wp14:anchorId="563C267A" wp14:editId="5C9D0271">
            <wp:simplePos x="0" y="0"/>
            <wp:positionH relativeFrom="column">
              <wp:posOffset>3164360</wp:posOffset>
            </wp:positionH>
            <wp:positionV relativeFrom="paragraph">
              <wp:posOffset>221208</wp:posOffset>
            </wp:positionV>
            <wp:extent cx="2520000" cy="2160000"/>
            <wp:effectExtent l="0" t="0" r="0" b="0"/>
            <wp:wrapNone/>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4B60C2">
        <w:rPr>
          <w:rFonts w:eastAsiaTheme="majorEastAsia"/>
          <w:noProof/>
          <w:sz w:val="24"/>
          <w:szCs w:val="24"/>
          <w:lang w:val="en-US" w:eastAsia="en-US"/>
        </w:rPr>
        <w:drawing>
          <wp:anchor distT="0" distB="0" distL="114300" distR="114300" simplePos="0" relativeHeight="251669504" behindDoc="0" locked="0" layoutInCell="1" allowOverlap="1" wp14:anchorId="0E738704" wp14:editId="010F4F64">
            <wp:simplePos x="0" y="0"/>
            <wp:positionH relativeFrom="margin">
              <wp:posOffset>18942</wp:posOffset>
            </wp:positionH>
            <wp:positionV relativeFrom="paragraph">
              <wp:posOffset>218152</wp:posOffset>
            </wp:positionV>
            <wp:extent cx="2520000" cy="21600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24AA113" w14:textId="77777777" w:rsidR="004C5D2D" w:rsidRPr="004B60C2" w:rsidRDefault="004C5D2D" w:rsidP="004C5D2D">
      <w:pPr>
        <w:suppressLineNumbers/>
        <w:spacing w:before="0" w:after="160" w:line="259" w:lineRule="auto"/>
        <w:rPr>
          <w:rFonts w:eastAsiaTheme="majorEastAsia"/>
          <w:sz w:val="24"/>
          <w:szCs w:val="24"/>
          <w:lang w:eastAsia="en-GB"/>
        </w:rPr>
      </w:pPr>
      <w:r>
        <w:rPr>
          <w:rFonts w:eastAsiaTheme="majorEastAsia"/>
          <w:noProof/>
          <w:sz w:val="24"/>
          <w:szCs w:val="24"/>
          <w:lang w:val="en-US" w:eastAsia="en-US"/>
        </w:rPr>
        <mc:AlternateContent>
          <mc:Choice Requires="wpg">
            <w:drawing>
              <wp:anchor distT="0" distB="0" distL="114300" distR="114300" simplePos="0" relativeHeight="251676672" behindDoc="0" locked="0" layoutInCell="1" allowOverlap="1" wp14:anchorId="436565E0" wp14:editId="24022535">
                <wp:simplePos x="0" y="0"/>
                <wp:positionH relativeFrom="column">
                  <wp:posOffset>-816610</wp:posOffset>
                </wp:positionH>
                <wp:positionV relativeFrom="paragraph">
                  <wp:posOffset>2497265</wp:posOffset>
                </wp:positionV>
                <wp:extent cx="2753360" cy="2566670"/>
                <wp:effectExtent l="0" t="0" r="0" b="5080"/>
                <wp:wrapNone/>
                <wp:docPr id="330" name="Group 330"/>
                <wp:cNvGraphicFramePr/>
                <a:graphic xmlns:a="http://schemas.openxmlformats.org/drawingml/2006/main">
                  <a:graphicData uri="http://schemas.microsoft.com/office/word/2010/wordprocessingGroup">
                    <wpg:wgp>
                      <wpg:cNvGrpSpPr/>
                      <wpg:grpSpPr>
                        <a:xfrm>
                          <a:off x="0" y="0"/>
                          <a:ext cx="2753360" cy="2566670"/>
                          <a:chOff x="0" y="0"/>
                          <a:chExt cx="2753656" cy="2567272"/>
                        </a:xfrm>
                      </wpg:grpSpPr>
                      <wpg:graphicFrame>
                        <wpg:cNvPr id="331" name="Chart 331"/>
                        <wpg:cNvFrPr/>
                        <wpg:xfrm>
                          <a:off x="152960" y="320634"/>
                          <a:ext cx="2339975" cy="1979930"/>
                        </wpg:xfrm>
                        <a:graphic>
                          <a:graphicData uri="http://schemas.openxmlformats.org/drawingml/2006/chart">
                            <c:chart xmlns:c="http://schemas.openxmlformats.org/drawingml/2006/chart" xmlns:r="http://schemas.openxmlformats.org/officeDocument/2006/relationships" r:id="rId18"/>
                          </a:graphicData>
                        </a:graphic>
                      </wpg:graphicFrame>
                      <wps:wsp>
                        <wps:cNvPr id="332" name="Text Box 2"/>
                        <wps:cNvSpPr txBox="1">
                          <a:spLocks noChangeArrowheads="1"/>
                        </wps:cNvSpPr>
                        <wps:spPr bwMode="auto">
                          <a:xfrm>
                            <a:off x="889230" y="2268187"/>
                            <a:ext cx="1513205" cy="299085"/>
                          </a:xfrm>
                          <a:prstGeom prst="rect">
                            <a:avLst/>
                          </a:prstGeom>
                          <a:solidFill>
                            <a:srgbClr val="FFFFFF"/>
                          </a:solidFill>
                          <a:ln w="9525">
                            <a:noFill/>
                            <a:miter lim="800000"/>
                            <a:headEnd/>
                            <a:tailEnd/>
                          </a:ln>
                        </wps:spPr>
                        <wps:txbx>
                          <w:txbxContent>
                            <w:p w14:paraId="6F181BE7"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8.8</w:t>
                              </w:r>
                              <w:r w:rsidRPr="00262F7B">
                                <w:rPr>
                                  <w:b/>
                                  <w:bCs/>
                                </w:rPr>
                                <w:t xml:space="preserve"> % variance</w:t>
                              </w:r>
                            </w:p>
                          </w:txbxContent>
                        </wps:txbx>
                        <wps:bodyPr rot="0" vert="horz" wrap="square" lIns="91440" tIns="45720" rIns="91440" bIns="45720" anchor="t" anchorCtr="0">
                          <a:noAutofit/>
                        </wps:bodyPr>
                      </wps:wsp>
                      <wps:wsp>
                        <wps:cNvPr id="333" name="Text Box 2"/>
                        <wps:cNvSpPr txBox="1">
                          <a:spLocks noChangeArrowheads="1"/>
                        </wps:cNvSpPr>
                        <wps:spPr bwMode="auto">
                          <a:xfrm rot="16200000">
                            <a:off x="-607060" y="973777"/>
                            <a:ext cx="1513205" cy="299085"/>
                          </a:xfrm>
                          <a:prstGeom prst="rect">
                            <a:avLst/>
                          </a:prstGeom>
                          <a:noFill/>
                          <a:ln w="9525">
                            <a:noFill/>
                            <a:miter lim="800000"/>
                            <a:headEnd/>
                            <a:tailEnd/>
                          </a:ln>
                        </wps:spPr>
                        <wps:txbx>
                          <w:txbxContent>
                            <w:p w14:paraId="3518EDC1"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5.7</w:t>
                              </w:r>
                              <w:r w:rsidRPr="00262F7B">
                                <w:rPr>
                                  <w:b/>
                                  <w:bCs/>
                                </w:rPr>
                                <w:t xml:space="preserve"> % variance</w:t>
                              </w:r>
                            </w:p>
                          </w:txbxContent>
                        </wps:txbx>
                        <wps:bodyPr rot="0" vert="horz" wrap="square" lIns="91440" tIns="45720" rIns="91440" bIns="45720" anchor="t" anchorCtr="0">
                          <a:noAutofit/>
                        </wps:bodyPr>
                      </wps:wsp>
                      <wps:wsp>
                        <wps:cNvPr id="334" name="Text Box 2"/>
                        <wps:cNvSpPr txBox="1">
                          <a:spLocks noChangeArrowheads="1"/>
                        </wps:cNvSpPr>
                        <wps:spPr bwMode="auto">
                          <a:xfrm>
                            <a:off x="247963" y="0"/>
                            <a:ext cx="2505693" cy="299085"/>
                          </a:xfrm>
                          <a:prstGeom prst="rect">
                            <a:avLst/>
                          </a:prstGeom>
                          <a:noFill/>
                          <a:ln w="9525">
                            <a:noFill/>
                            <a:miter lim="800000"/>
                            <a:headEnd/>
                            <a:tailEnd/>
                          </a:ln>
                        </wps:spPr>
                        <wps:txbx>
                          <w:txbxContent>
                            <w:p w14:paraId="1671F076" w14:textId="77777777" w:rsidR="004C5D2D" w:rsidRPr="00262F7B" w:rsidRDefault="004C5D2D" w:rsidP="004C5D2D">
                              <w:pPr>
                                <w:spacing w:before="0" w:line="240" w:lineRule="auto"/>
                              </w:pPr>
                              <w:r>
                                <w:rPr>
                                  <w:b/>
                                  <w:bCs/>
                                </w:rPr>
                                <w:t xml:space="preserve">c) Methylation variation - </w:t>
                              </w:r>
                              <w:r w:rsidRPr="004B60C2">
                                <w:rPr>
                                  <w:b/>
                                  <w:bCs/>
                                </w:rPr>
                                <w:t>CG</w:t>
                              </w:r>
                            </w:p>
                          </w:txbxContent>
                        </wps:txbx>
                        <wps:bodyPr rot="0" vert="horz" wrap="square" lIns="91440" tIns="45720" rIns="91440" bIns="45720" anchor="t" anchorCtr="0">
                          <a:noAutofit/>
                        </wps:bodyPr>
                      </wps:wsp>
                    </wpg:wgp>
                  </a:graphicData>
                </a:graphic>
              </wp:anchor>
            </w:drawing>
          </mc:Choice>
          <mc:Fallback>
            <w:pict>
              <v:group w14:anchorId="436565E0" id="Group 330" o:spid="_x0000_s1032" style="position:absolute;margin-left:-64.3pt;margin-top:196.65pt;width:216.8pt;height:202.1pt;z-index:251676672" coordsize="27536,2567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">
                <v:shape id="Chart 331" o:spid="_x0000_s1033" type="#_x0000_t75" style="position:absolute;left:2255;top:4146;width:21400;height:17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">
                  <v:imagedata r:id="rId19" o:title=""/>
                  <o:lock v:ext="edit" aspectratio="f"/>
                </v:shape>
                <v:shape id="_x0000_s1034" type="#_x0000_t202" style="position:absolute;left:8892;top:22681;width:151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6F181BE7"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8.8</w:t>
                        </w:r>
                        <w:r w:rsidRPr="00262F7B">
                          <w:rPr>
                            <w:b/>
                            <w:bCs/>
                          </w:rPr>
                          <w:t xml:space="preserve"> % variance</w:t>
                        </w:r>
                      </w:p>
                    </w:txbxContent>
                  </v:textbox>
                </v:shape>
                <v:shape id="_x0000_s1035" type="#_x0000_t202" style="position:absolute;left:-6071;top:9738;width:15132;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" filled="f" stroked="f">
                  <v:textbox>
                    <w:txbxContent>
                      <w:p w14:paraId="3518EDC1"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5.7</w:t>
                        </w:r>
                        <w:r w:rsidRPr="00262F7B">
                          <w:rPr>
                            <w:b/>
                            <w:bCs/>
                          </w:rPr>
                          <w:t xml:space="preserve"> % variance</w:t>
                        </w:r>
                      </w:p>
                    </w:txbxContent>
                  </v:textbox>
                </v:shape>
                <v:shape id="_x0000_s1036" type="#_x0000_t202" style="position:absolute;left:2479;width:2505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671F076" w14:textId="77777777" w:rsidR="004C5D2D" w:rsidRPr="00262F7B" w:rsidRDefault="004C5D2D" w:rsidP="004C5D2D">
                        <w:pPr>
                          <w:spacing w:before="0" w:line="240" w:lineRule="auto"/>
                        </w:pPr>
                        <w:r>
                          <w:rPr>
                            <w:b/>
                            <w:bCs/>
                          </w:rPr>
                          <w:t xml:space="preserve">c) Methylation variation - </w:t>
                        </w:r>
                        <w:r w:rsidRPr="004B60C2">
                          <w:rPr>
                            <w:b/>
                            <w:bCs/>
                          </w:rPr>
                          <w:t>CG</w:t>
                        </w:r>
                      </w:p>
                    </w:txbxContent>
                  </v:textbox>
                </v:shape>
              </v:group>
            </w:pict>
          </mc:Fallback>
        </mc:AlternateContent>
      </w:r>
    </w:p>
    <w:p w14:paraId="64124625" w14:textId="77777777" w:rsidR="004C5D2D" w:rsidRDefault="004C5D2D" w:rsidP="004C5D2D">
      <w:pPr>
        <w:suppressLineNumbers/>
        <w:spacing w:before="0" w:after="160" w:line="259" w:lineRule="auto"/>
        <w:rPr>
          <w:rFonts w:eastAsiaTheme="majorEastAsia"/>
          <w:lang w:eastAsia="en-GB"/>
        </w:rPr>
      </w:pPr>
      <w:r>
        <w:rPr>
          <w:rFonts w:eastAsiaTheme="majorEastAsia"/>
          <w:noProof/>
          <w:sz w:val="24"/>
          <w:szCs w:val="24"/>
          <w:lang w:val="en-US" w:eastAsia="en-US"/>
        </w:rPr>
        <mc:AlternateContent>
          <mc:Choice Requires="wpg">
            <w:drawing>
              <wp:anchor distT="0" distB="0" distL="114300" distR="114300" simplePos="0" relativeHeight="251670528" behindDoc="0" locked="0" layoutInCell="1" allowOverlap="1" wp14:anchorId="015A379A" wp14:editId="7D13BE26">
                <wp:simplePos x="0" y="0"/>
                <wp:positionH relativeFrom="column">
                  <wp:posOffset>1507490</wp:posOffset>
                </wp:positionH>
                <wp:positionV relativeFrom="paragraph">
                  <wp:posOffset>119380</wp:posOffset>
                </wp:positionV>
                <wp:extent cx="2492375" cy="2566670"/>
                <wp:effectExtent l="0" t="0" r="3175" b="5080"/>
                <wp:wrapNone/>
                <wp:docPr id="335" name="Group 335"/>
                <wp:cNvGraphicFramePr/>
                <a:graphic xmlns:a="http://schemas.openxmlformats.org/drawingml/2006/main">
                  <a:graphicData uri="http://schemas.microsoft.com/office/word/2010/wordprocessingGroup">
                    <wpg:wgp>
                      <wpg:cNvGrpSpPr/>
                      <wpg:grpSpPr>
                        <a:xfrm>
                          <a:off x="0" y="0"/>
                          <a:ext cx="2492375" cy="2566670"/>
                          <a:chOff x="0" y="0"/>
                          <a:chExt cx="2492935" cy="2567272"/>
                        </a:xfrm>
                      </wpg:grpSpPr>
                      <wpg:graphicFrame>
                        <wpg:cNvPr id="336" name="Chart 336"/>
                        <wpg:cNvFrPr/>
                        <wpg:xfrm>
                          <a:off x="152960" y="296884"/>
                          <a:ext cx="2339975" cy="1979930"/>
                        </wpg:xfrm>
                        <a:graphic>
                          <a:graphicData uri="http://schemas.openxmlformats.org/drawingml/2006/chart">
                            <c:chart xmlns:c="http://schemas.openxmlformats.org/drawingml/2006/chart" xmlns:r="http://schemas.openxmlformats.org/officeDocument/2006/relationships" r:id="rId20"/>
                          </a:graphicData>
                        </a:graphic>
                      </wpg:graphicFrame>
                      <wps:wsp>
                        <wps:cNvPr id="337" name="Text Box 2"/>
                        <wps:cNvSpPr txBox="1">
                          <a:spLocks noChangeArrowheads="1"/>
                        </wps:cNvSpPr>
                        <wps:spPr bwMode="auto">
                          <a:xfrm>
                            <a:off x="806103" y="2268187"/>
                            <a:ext cx="1513205" cy="299085"/>
                          </a:xfrm>
                          <a:prstGeom prst="rect">
                            <a:avLst/>
                          </a:prstGeom>
                          <a:solidFill>
                            <a:srgbClr val="FFFFFF"/>
                          </a:solidFill>
                          <a:ln w="9525">
                            <a:noFill/>
                            <a:miter lim="800000"/>
                            <a:headEnd/>
                            <a:tailEnd/>
                          </a:ln>
                        </wps:spPr>
                        <wps:txbx>
                          <w:txbxContent>
                            <w:p w14:paraId="49AD7997"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10.4</w:t>
                              </w:r>
                              <w:r w:rsidRPr="00262F7B">
                                <w:rPr>
                                  <w:b/>
                                  <w:bCs/>
                                </w:rPr>
                                <w:t xml:space="preserve"> % variance</w:t>
                              </w:r>
                            </w:p>
                          </w:txbxContent>
                        </wps:txbx>
                        <wps:bodyPr rot="0" vert="horz" wrap="square" lIns="91440" tIns="45720" rIns="91440" bIns="45720" anchor="t" anchorCtr="0">
                          <a:noAutofit/>
                        </wps:bodyPr>
                      </wps:wsp>
                      <wps:wsp>
                        <wps:cNvPr id="338" name="Text Box 2"/>
                        <wps:cNvSpPr txBox="1">
                          <a:spLocks noChangeArrowheads="1"/>
                        </wps:cNvSpPr>
                        <wps:spPr bwMode="auto">
                          <a:xfrm rot="16200000">
                            <a:off x="-607060" y="973777"/>
                            <a:ext cx="1513205" cy="299085"/>
                          </a:xfrm>
                          <a:prstGeom prst="rect">
                            <a:avLst/>
                          </a:prstGeom>
                          <a:noFill/>
                          <a:ln w="9525">
                            <a:noFill/>
                            <a:miter lim="800000"/>
                            <a:headEnd/>
                            <a:tailEnd/>
                          </a:ln>
                        </wps:spPr>
                        <wps:txbx>
                          <w:txbxContent>
                            <w:p w14:paraId="701415C9"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5.6</w:t>
                              </w:r>
                              <w:r w:rsidRPr="00262F7B">
                                <w:rPr>
                                  <w:b/>
                                  <w:bCs/>
                                </w:rPr>
                                <w:t xml:space="preserve"> % variance</w:t>
                              </w:r>
                            </w:p>
                          </w:txbxContent>
                        </wps:txbx>
                        <wps:bodyPr rot="0" vert="horz" wrap="square" lIns="91440" tIns="45720" rIns="91440" bIns="45720" anchor="t" anchorCtr="0">
                          <a:noAutofit/>
                        </wps:bodyPr>
                      </wps:wsp>
                      <wps:wsp>
                        <wps:cNvPr id="339" name="Text Box 2"/>
                        <wps:cNvSpPr txBox="1">
                          <a:spLocks noChangeArrowheads="1"/>
                        </wps:cNvSpPr>
                        <wps:spPr bwMode="auto">
                          <a:xfrm>
                            <a:off x="271713" y="0"/>
                            <a:ext cx="2160905" cy="299085"/>
                          </a:xfrm>
                          <a:prstGeom prst="rect">
                            <a:avLst/>
                          </a:prstGeom>
                          <a:solidFill>
                            <a:srgbClr val="FFFFFF"/>
                          </a:solidFill>
                          <a:ln w="9525">
                            <a:noFill/>
                            <a:miter lim="800000"/>
                            <a:headEnd/>
                            <a:tailEnd/>
                          </a:ln>
                        </wps:spPr>
                        <wps:txbx>
                          <w:txbxContent>
                            <w:p w14:paraId="5F3D356A" w14:textId="77777777" w:rsidR="004C5D2D" w:rsidRPr="00262F7B" w:rsidRDefault="004C5D2D" w:rsidP="004C5D2D">
                              <w:pPr>
                                <w:spacing w:before="0" w:line="240" w:lineRule="auto"/>
                              </w:pPr>
                              <w:r>
                                <w:rPr>
                                  <w:b/>
                                  <w:bCs/>
                                </w:rPr>
                                <w:t>d) Methylation variation - CHG context</w:t>
                              </w:r>
                            </w:p>
                          </w:txbxContent>
                        </wps:txbx>
                        <wps:bodyPr rot="0" vert="horz" wrap="square" lIns="91440" tIns="45720" rIns="91440" bIns="45720" anchor="t" anchorCtr="0">
                          <a:noAutofit/>
                        </wps:bodyPr>
                      </wps:wsp>
                    </wpg:wgp>
                  </a:graphicData>
                </a:graphic>
              </wp:anchor>
            </w:drawing>
          </mc:Choice>
          <mc:Fallback>
            <w:pict>
              <v:group w14:anchorId="015A379A" id="Group 335" o:spid="_x0000_s1037" style="position:absolute;margin-left:118.7pt;margin-top:9.4pt;width:196.25pt;height:202.1pt;z-index:251670528" coordsize="24929,2567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">
                <v:shape id="Chart 336" o:spid="_x0000_s1038" type="#_x0000_t75" style="position:absolute;left:2256;top:3902;width:21401;height:17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">
                  <v:imagedata r:id="rId21" o:title=""/>
                  <o:lock v:ext="edit" aspectratio="f"/>
                </v:shape>
                <v:shape id="_x0000_s1039" type="#_x0000_t202" style="position:absolute;left:8061;top:22681;width:151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49AD7997"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10.4</w:t>
                        </w:r>
                        <w:r w:rsidRPr="00262F7B">
                          <w:rPr>
                            <w:b/>
                            <w:bCs/>
                          </w:rPr>
                          <w:t xml:space="preserve"> % variance</w:t>
                        </w:r>
                      </w:p>
                    </w:txbxContent>
                  </v:textbox>
                </v:shape>
                <v:shape id="_x0000_s1040" type="#_x0000_t202" style="position:absolute;left:-6071;top:9738;width:15132;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" filled="f" stroked="f">
                  <v:textbox>
                    <w:txbxContent>
                      <w:p w14:paraId="701415C9"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5.6</w:t>
                        </w:r>
                        <w:r w:rsidRPr="00262F7B">
                          <w:rPr>
                            <w:b/>
                            <w:bCs/>
                          </w:rPr>
                          <w:t xml:space="preserve"> % variance</w:t>
                        </w:r>
                      </w:p>
                    </w:txbxContent>
                  </v:textbox>
                </v:shape>
                <v:shape id="_x0000_s1041" type="#_x0000_t202" style="position:absolute;left:2717;width:2160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5F3D356A" w14:textId="77777777" w:rsidR="004C5D2D" w:rsidRPr="00262F7B" w:rsidRDefault="004C5D2D" w:rsidP="004C5D2D">
                        <w:pPr>
                          <w:spacing w:before="0" w:line="240" w:lineRule="auto"/>
                        </w:pPr>
                        <w:r>
                          <w:rPr>
                            <w:b/>
                            <w:bCs/>
                          </w:rPr>
                          <w:t>d) Methylation variation - CHG context</w:t>
                        </w:r>
                      </w:p>
                    </w:txbxContent>
                  </v:textbox>
                </v:shape>
              </v:group>
            </w:pict>
          </mc:Fallback>
        </mc:AlternateContent>
      </w:r>
      <w:r>
        <w:rPr>
          <w:rFonts w:eastAsiaTheme="majorEastAsia"/>
          <w:noProof/>
          <w:sz w:val="24"/>
          <w:szCs w:val="24"/>
          <w:lang w:val="en-US" w:eastAsia="en-US"/>
        </w:rPr>
        <mc:AlternateContent>
          <mc:Choice Requires="wpg">
            <w:drawing>
              <wp:anchor distT="0" distB="0" distL="114300" distR="114300" simplePos="0" relativeHeight="251671552" behindDoc="0" locked="0" layoutInCell="1" allowOverlap="1" wp14:anchorId="7972A247" wp14:editId="3DC86784">
                <wp:simplePos x="0" y="0"/>
                <wp:positionH relativeFrom="column">
                  <wp:posOffset>3870325</wp:posOffset>
                </wp:positionH>
                <wp:positionV relativeFrom="paragraph">
                  <wp:posOffset>119825</wp:posOffset>
                </wp:positionV>
                <wp:extent cx="2492375" cy="2566670"/>
                <wp:effectExtent l="0" t="0" r="0" b="5080"/>
                <wp:wrapNone/>
                <wp:docPr id="340" name="Group 340"/>
                <wp:cNvGraphicFramePr/>
                <a:graphic xmlns:a="http://schemas.openxmlformats.org/drawingml/2006/main">
                  <a:graphicData uri="http://schemas.microsoft.com/office/word/2010/wordprocessingGroup">
                    <wpg:wgp>
                      <wpg:cNvGrpSpPr/>
                      <wpg:grpSpPr>
                        <a:xfrm>
                          <a:off x="0" y="0"/>
                          <a:ext cx="2492375" cy="2566670"/>
                          <a:chOff x="0" y="0"/>
                          <a:chExt cx="2492935" cy="2567272"/>
                        </a:xfrm>
                      </wpg:grpSpPr>
                      <wpg:graphicFrame>
                        <wpg:cNvPr id="341" name="Chart 341"/>
                        <wpg:cNvFrPr/>
                        <wpg:xfrm>
                          <a:off x="152960" y="320634"/>
                          <a:ext cx="2339975" cy="1979930"/>
                        </wpg:xfrm>
                        <a:graphic>
                          <a:graphicData uri="http://schemas.openxmlformats.org/drawingml/2006/chart">
                            <c:chart xmlns:c="http://schemas.openxmlformats.org/drawingml/2006/chart" xmlns:r="http://schemas.openxmlformats.org/officeDocument/2006/relationships" r:id="rId22"/>
                          </a:graphicData>
                        </a:graphic>
                      </wpg:graphicFrame>
                      <wps:wsp>
                        <wps:cNvPr id="342" name="Text Box 2"/>
                        <wps:cNvSpPr txBox="1">
                          <a:spLocks noChangeArrowheads="1"/>
                        </wps:cNvSpPr>
                        <wps:spPr bwMode="auto">
                          <a:xfrm>
                            <a:off x="259838" y="0"/>
                            <a:ext cx="2125345" cy="299085"/>
                          </a:xfrm>
                          <a:prstGeom prst="rect">
                            <a:avLst/>
                          </a:prstGeom>
                          <a:solidFill>
                            <a:srgbClr val="FFFFFF"/>
                          </a:solidFill>
                          <a:ln w="9525">
                            <a:noFill/>
                            <a:miter lim="800000"/>
                            <a:headEnd/>
                            <a:tailEnd/>
                          </a:ln>
                        </wps:spPr>
                        <wps:txbx>
                          <w:txbxContent>
                            <w:p w14:paraId="3D2E93A6" w14:textId="77777777" w:rsidR="004C5D2D" w:rsidRPr="00262F7B" w:rsidRDefault="004C5D2D" w:rsidP="004C5D2D">
                              <w:pPr>
                                <w:spacing w:before="0" w:line="240" w:lineRule="auto"/>
                              </w:pPr>
                              <w:r>
                                <w:rPr>
                                  <w:b/>
                                  <w:bCs/>
                                </w:rPr>
                                <w:t>e) Methylation variation - CHH context</w:t>
                              </w:r>
                            </w:p>
                          </w:txbxContent>
                        </wps:txbx>
                        <wps:bodyPr rot="0" vert="horz" wrap="square" lIns="91440" tIns="45720" rIns="91440" bIns="45720" anchor="t" anchorCtr="0">
                          <a:noAutofit/>
                        </wps:bodyPr>
                      </wps:wsp>
                      <wps:wsp>
                        <wps:cNvPr id="343" name="Text Box 2"/>
                        <wps:cNvSpPr txBox="1">
                          <a:spLocks noChangeArrowheads="1"/>
                        </wps:cNvSpPr>
                        <wps:spPr bwMode="auto">
                          <a:xfrm>
                            <a:off x="806103" y="2268187"/>
                            <a:ext cx="1513205" cy="299085"/>
                          </a:xfrm>
                          <a:prstGeom prst="rect">
                            <a:avLst/>
                          </a:prstGeom>
                          <a:solidFill>
                            <a:srgbClr val="FFFFFF"/>
                          </a:solidFill>
                          <a:ln w="9525">
                            <a:noFill/>
                            <a:miter lim="800000"/>
                            <a:headEnd/>
                            <a:tailEnd/>
                          </a:ln>
                        </wps:spPr>
                        <wps:txbx>
                          <w:txbxContent>
                            <w:p w14:paraId="2833D45E"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12.5</w:t>
                              </w:r>
                              <w:r w:rsidRPr="00262F7B">
                                <w:rPr>
                                  <w:b/>
                                  <w:bCs/>
                                </w:rPr>
                                <w:t xml:space="preserve"> % variance</w:t>
                              </w:r>
                            </w:p>
                          </w:txbxContent>
                        </wps:txbx>
                        <wps:bodyPr rot="0" vert="horz" wrap="square" lIns="91440" tIns="45720" rIns="91440" bIns="45720" anchor="t" anchorCtr="0">
                          <a:noAutofit/>
                        </wps:bodyPr>
                      </wps:wsp>
                      <wps:wsp>
                        <wps:cNvPr id="344" name="Text Box 2"/>
                        <wps:cNvSpPr txBox="1">
                          <a:spLocks noChangeArrowheads="1"/>
                        </wps:cNvSpPr>
                        <wps:spPr bwMode="auto">
                          <a:xfrm rot="16200000">
                            <a:off x="-607060" y="973777"/>
                            <a:ext cx="1513205" cy="299085"/>
                          </a:xfrm>
                          <a:prstGeom prst="rect">
                            <a:avLst/>
                          </a:prstGeom>
                          <a:noFill/>
                          <a:ln w="9525">
                            <a:noFill/>
                            <a:miter lim="800000"/>
                            <a:headEnd/>
                            <a:tailEnd/>
                          </a:ln>
                        </wps:spPr>
                        <wps:txbx>
                          <w:txbxContent>
                            <w:p w14:paraId="727D3029"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5.3</w:t>
                              </w:r>
                              <w:r w:rsidRPr="00262F7B">
                                <w:rPr>
                                  <w:b/>
                                  <w:bCs/>
                                </w:rPr>
                                <w:t xml:space="preserve"> % variance</w:t>
                              </w:r>
                            </w:p>
                          </w:txbxContent>
                        </wps:txbx>
                        <wps:bodyPr rot="0" vert="horz" wrap="square" lIns="91440" tIns="45720" rIns="91440" bIns="45720" anchor="t" anchorCtr="0">
                          <a:noAutofit/>
                        </wps:bodyPr>
                      </wps:wsp>
                    </wpg:wgp>
                  </a:graphicData>
                </a:graphic>
              </wp:anchor>
            </w:drawing>
          </mc:Choice>
          <mc:Fallback>
            <w:pict>
              <v:group w14:anchorId="7972A247" id="Group 340" o:spid="_x0000_s1042" style="position:absolute;margin-left:304.75pt;margin-top:9.45pt;width:196.25pt;height:202.1pt;z-index:251671552" coordsize="24929,2567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">
                <v:shape id="Chart 341" o:spid="_x0000_s1043" type="#_x0000_t75" style="position:absolute;left:2256;top:4146;width:21401;height:17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">
                  <v:imagedata r:id="rId23" o:title=""/>
                  <o:lock v:ext="edit" aspectratio="f"/>
                </v:shape>
                <v:shape id="_x0000_s1044" type="#_x0000_t202" style="position:absolute;left:2598;width:2125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3D2E93A6" w14:textId="77777777" w:rsidR="004C5D2D" w:rsidRPr="00262F7B" w:rsidRDefault="004C5D2D" w:rsidP="004C5D2D">
                        <w:pPr>
                          <w:spacing w:before="0" w:line="240" w:lineRule="auto"/>
                        </w:pPr>
                        <w:r>
                          <w:rPr>
                            <w:b/>
                            <w:bCs/>
                          </w:rPr>
                          <w:t>e) Methylation variation - CHH context</w:t>
                        </w:r>
                      </w:p>
                    </w:txbxContent>
                  </v:textbox>
                </v:shape>
                <v:shape id="_x0000_s1045" type="#_x0000_t202" style="position:absolute;left:8061;top:22681;width:151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" stroked="f">
                  <v:textbox>
                    <w:txbxContent>
                      <w:p w14:paraId="2833D45E" w14:textId="77777777" w:rsidR="004C5D2D" w:rsidRPr="00262F7B" w:rsidRDefault="004C5D2D" w:rsidP="004C5D2D">
                        <w:pPr>
                          <w:spacing w:before="0" w:line="240" w:lineRule="auto"/>
                        </w:pPr>
                        <w:r w:rsidRPr="00262F7B">
                          <w:rPr>
                            <w:b/>
                            <w:bCs/>
                          </w:rPr>
                          <w:t>PC</w:t>
                        </w:r>
                        <w:r>
                          <w:rPr>
                            <w:b/>
                            <w:bCs/>
                          </w:rPr>
                          <w:t xml:space="preserve">1 </w:t>
                        </w:r>
                        <w:r w:rsidRPr="00262F7B">
                          <w:rPr>
                            <w:b/>
                            <w:bCs/>
                          </w:rPr>
                          <w:t xml:space="preserve">= </w:t>
                        </w:r>
                        <w:r>
                          <w:rPr>
                            <w:b/>
                            <w:bCs/>
                          </w:rPr>
                          <w:t>12.5</w:t>
                        </w:r>
                        <w:r w:rsidRPr="00262F7B">
                          <w:rPr>
                            <w:b/>
                            <w:bCs/>
                          </w:rPr>
                          <w:t xml:space="preserve"> % variance</w:t>
                        </w:r>
                      </w:p>
                    </w:txbxContent>
                  </v:textbox>
                </v:shape>
                <v:shape id="_x0000_s1046" type="#_x0000_t202" style="position:absolute;left:-6071;top:9738;width:15132;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" filled="f" stroked="f">
                  <v:textbox>
                    <w:txbxContent>
                      <w:p w14:paraId="727D3029" w14:textId="77777777" w:rsidR="004C5D2D" w:rsidRPr="00262F7B" w:rsidRDefault="004C5D2D" w:rsidP="004C5D2D">
                        <w:pPr>
                          <w:spacing w:before="0" w:line="240" w:lineRule="auto"/>
                        </w:pPr>
                        <w:r w:rsidRPr="00262F7B">
                          <w:rPr>
                            <w:b/>
                            <w:bCs/>
                          </w:rPr>
                          <w:t>PC</w:t>
                        </w:r>
                        <w:r>
                          <w:rPr>
                            <w:b/>
                            <w:bCs/>
                          </w:rPr>
                          <w:t xml:space="preserve">2 </w:t>
                        </w:r>
                        <w:r w:rsidRPr="00262F7B">
                          <w:rPr>
                            <w:b/>
                            <w:bCs/>
                          </w:rPr>
                          <w:t xml:space="preserve">= </w:t>
                        </w:r>
                        <w:r>
                          <w:rPr>
                            <w:b/>
                            <w:bCs/>
                          </w:rPr>
                          <w:t>5.3</w:t>
                        </w:r>
                        <w:r w:rsidRPr="00262F7B">
                          <w:rPr>
                            <w:b/>
                            <w:bCs/>
                          </w:rPr>
                          <w:t xml:space="preserve"> % variance</w:t>
                        </w:r>
                      </w:p>
                    </w:txbxContent>
                  </v:textbox>
                </v:shape>
              </v:group>
            </w:pict>
          </mc:Fallback>
        </mc:AlternateContent>
      </w:r>
    </w:p>
    <w:p w14:paraId="2C19D707" w14:textId="77777777" w:rsidR="004C5D2D" w:rsidRDefault="004C5D2D" w:rsidP="004C5D2D">
      <w:pPr>
        <w:suppressLineNumbers/>
        <w:spacing w:before="0" w:after="160" w:line="259" w:lineRule="auto"/>
        <w:rPr>
          <w:rFonts w:eastAsiaTheme="majorEastAsia"/>
          <w:lang w:eastAsia="en-GB"/>
        </w:rPr>
      </w:pPr>
    </w:p>
    <w:p w14:paraId="765AFC5C" w14:textId="77777777" w:rsidR="004C5D2D" w:rsidRDefault="004C5D2D" w:rsidP="004C5D2D">
      <w:pPr>
        <w:suppressLineNumbers/>
        <w:spacing w:before="0" w:after="160" w:line="259" w:lineRule="auto"/>
        <w:rPr>
          <w:rFonts w:eastAsiaTheme="majorEastAsia"/>
          <w:lang w:eastAsia="en-GB"/>
        </w:rPr>
      </w:pPr>
    </w:p>
    <w:p w14:paraId="1B9046F1" w14:textId="77777777" w:rsidR="004C5D2D" w:rsidRDefault="004C5D2D" w:rsidP="004C5D2D">
      <w:pPr>
        <w:spacing w:before="0" w:after="160" w:line="259" w:lineRule="auto"/>
        <w:rPr>
          <w:rFonts w:asciiTheme="minorHAnsi" w:eastAsiaTheme="minorEastAsia" w:hAnsiTheme="minorHAnsi" w:cstheme="minorHAnsi"/>
          <w:b/>
        </w:rPr>
      </w:pPr>
      <w:r>
        <w:rPr>
          <w:rFonts w:asciiTheme="minorHAnsi" w:hAnsiTheme="minorHAnsi" w:cstheme="minorHAnsi"/>
        </w:rPr>
        <w:br w:type="page"/>
      </w:r>
    </w:p>
    <w:p w14:paraId="08FE4639" w14:textId="77777777" w:rsidR="004C5D2D" w:rsidRPr="00A247CB" w:rsidRDefault="004C5D2D" w:rsidP="004C5D2D">
      <w:pPr>
        <w:pStyle w:val="CaptionFollowon"/>
        <w:suppressLineNumbers/>
        <w:spacing w:after="0"/>
        <w:contextualSpacing w:val="0"/>
        <w:rPr>
          <w:rFonts w:asciiTheme="minorHAnsi" w:hAnsiTheme="minorHAnsi" w:cstheme="minorHAnsi"/>
          <w:b/>
          <w:sz w:val="22"/>
          <w:szCs w:val="22"/>
        </w:rPr>
      </w:pPr>
      <w:r w:rsidRPr="00A247CB">
        <w:rPr>
          <w:rFonts w:asciiTheme="minorHAnsi" w:hAnsiTheme="minorHAnsi" w:cstheme="minorHAnsi"/>
          <w:b/>
          <w:sz w:val="22"/>
          <w:szCs w:val="22"/>
        </w:rPr>
        <w:t>Figure</w:t>
      </w:r>
      <w:r>
        <w:rPr>
          <w:rFonts w:asciiTheme="minorHAnsi" w:hAnsiTheme="minorHAnsi" w:cstheme="minorHAnsi"/>
          <w:b/>
          <w:noProof/>
          <w:sz w:val="22"/>
          <w:szCs w:val="22"/>
        </w:rPr>
        <w:t xml:space="preserve"> 3</w:t>
      </w:r>
      <w:r>
        <w:rPr>
          <w:rFonts w:asciiTheme="minorHAnsi" w:hAnsiTheme="minorHAnsi" w:cstheme="minorHAnsi"/>
          <w:b/>
          <w:sz w:val="22"/>
          <w:szCs w:val="22"/>
        </w:rPr>
        <w:t>: There were</w:t>
      </w:r>
      <w:r w:rsidRPr="00A247CB">
        <w:rPr>
          <w:rFonts w:asciiTheme="minorHAnsi" w:hAnsiTheme="minorHAnsi" w:cstheme="minorHAnsi"/>
          <w:b/>
          <w:sz w:val="22"/>
          <w:szCs w:val="22"/>
        </w:rPr>
        <w:t xml:space="preserve"> more differentially methylated sites and regions associated with individuals that originate from differe</w:t>
      </w:r>
      <w:r>
        <w:rPr>
          <w:rFonts w:asciiTheme="minorHAnsi" w:hAnsiTheme="minorHAnsi" w:cstheme="minorHAnsi"/>
          <w:b/>
          <w:sz w:val="22"/>
          <w:szCs w:val="22"/>
        </w:rPr>
        <w:t>nt sites (S or C) than there were</w:t>
      </w:r>
      <w:r w:rsidRPr="00A247CB">
        <w:rPr>
          <w:rFonts w:asciiTheme="minorHAnsi" w:hAnsiTheme="minorHAnsi" w:cstheme="minorHAnsi"/>
          <w:b/>
          <w:sz w:val="22"/>
          <w:szCs w:val="22"/>
        </w:rPr>
        <w:t xml:space="preserve"> associated with growth [CO</w:t>
      </w:r>
      <w:r w:rsidRPr="00A247CB">
        <w:rPr>
          <w:rFonts w:asciiTheme="minorHAnsi" w:hAnsiTheme="minorHAnsi" w:cstheme="minorHAnsi"/>
          <w:b/>
          <w:sz w:val="22"/>
          <w:szCs w:val="22"/>
          <w:vertAlign w:val="subscript"/>
        </w:rPr>
        <w:t>2</w:t>
      </w:r>
      <w:r w:rsidRPr="00A247CB">
        <w:rPr>
          <w:rFonts w:asciiTheme="minorHAnsi" w:hAnsiTheme="minorHAnsi" w:cstheme="minorHAnsi"/>
          <w:b/>
          <w:sz w:val="22"/>
          <w:szCs w:val="22"/>
        </w:rPr>
        <w:t>] treatment (A or E).</w:t>
      </w:r>
    </w:p>
    <w:p w14:paraId="1DD8B4CD" w14:textId="77777777" w:rsidR="004C5D2D" w:rsidRPr="00A247CB" w:rsidRDefault="004C5D2D" w:rsidP="004C5D2D">
      <w:pPr>
        <w:pStyle w:val="CaptionFollowon"/>
        <w:suppressLineNumbers/>
        <w:spacing w:after="0"/>
        <w:contextualSpacing w:val="0"/>
        <w:rPr>
          <w:rFonts w:asciiTheme="minorHAnsi" w:hAnsiTheme="minorHAnsi" w:cstheme="minorHAnsi"/>
          <w:sz w:val="22"/>
          <w:szCs w:val="22"/>
        </w:rPr>
      </w:pPr>
      <w:r w:rsidRPr="00A247CB">
        <w:rPr>
          <w:rFonts w:asciiTheme="minorHAnsi" w:hAnsiTheme="minorHAnsi" w:cstheme="minorHAnsi"/>
          <w:b/>
          <w:bCs/>
          <w:sz w:val="22"/>
          <w:szCs w:val="22"/>
        </w:rPr>
        <w:t xml:space="preserve">a) </w:t>
      </w:r>
      <w:r w:rsidRPr="00A247CB">
        <w:rPr>
          <w:rFonts w:asciiTheme="minorHAnsi" w:hAnsiTheme="minorHAnsi" w:cstheme="minorHAnsi"/>
          <w:sz w:val="22"/>
          <w:szCs w:val="22"/>
        </w:rPr>
        <w:t>Heatmaps of average methylation of differentially methylated pre-specified 1000 bp tiles identified by pairwise comparisons of the four treatment groups. Columns are clustered by similarity and colour coded, CA=Control Ambient, CE=Control Elevated, SA=Spring Ambient, SE=Spring Elevated</w:t>
      </w:r>
      <w:r w:rsidRPr="00A247CB">
        <w:rPr>
          <w:rFonts w:asciiTheme="minorHAnsi" w:hAnsiTheme="minorHAnsi" w:cstheme="minorHAnsi"/>
          <w:b/>
          <w:bCs/>
          <w:sz w:val="22"/>
          <w:szCs w:val="22"/>
        </w:rPr>
        <w:t xml:space="preserve"> b) </w:t>
      </w:r>
      <w:r w:rsidRPr="00A247CB">
        <w:rPr>
          <w:rFonts w:asciiTheme="minorHAnsi" w:hAnsiTheme="minorHAnsi" w:cstheme="minorHAnsi"/>
          <w:sz w:val="22"/>
          <w:szCs w:val="22"/>
        </w:rPr>
        <w:t xml:space="preserve">Numbers of differentially methylated sites (DMS) and regions (DMR) as identified by R package DSS </w:t>
      </w:r>
      <w:r w:rsidRPr="00A247CB">
        <w:rPr>
          <w:rFonts w:asciiTheme="minorHAnsi" w:hAnsiTheme="minorHAnsi" w:cstheme="minorHAnsi"/>
          <w:b/>
          <w:sz w:val="22"/>
          <w:szCs w:val="22"/>
        </w:rPr>
        <w:t>c</w:t>
      </w:r>
      <w:r w:rsidRPr="00A247CB">
        <w:rPr>
          <w:rFonts w:asciiTheme="minorHAnsi" w:hAnsiTheme="minorHAnsi" w:cstheme="minorHAnsi"/>
          <w:b/>
          <w:bCs/>
          <w:sz w:val="22"/>
          <w:szCs w:val="22"/>
        </w:rPr>
        <w:t xml:space="preserve">) </w:t>
      </w:r>
      <w:r w:rsidRPr="00A247CB">
        <w:rPr>
          <w:rFonts w:asciiTheme="minorHAnsi" w:hAnsiTheme="minorHAnsi" w:cstheme="minorHAnsi"/>
          <w:sz w:val="22"/>
          <w:szCs w:val="22"/>
        </w:rPr>
        <w:t>The overlap of DMS that were significantly differentially methylated in more than one category. Numbers describe transcripts belonging only to the category indicated.</w:t>
      </w:r>
    </w:p>
    <w:p w14:paraId="1D9CE9E0" w14:textId="77777777" w:rsidR="004C5D2D" w:rsidRPr="00AE2E0F" w:rsidRDefault="004C5D2D" w:rsidP="004C5D2D">
      <w:pPr>
        <w:pStyle w:val="CaptionFollowon"/>
        <w:suppressLineNumbers/>
        <w:spacing w:after="0"/>
        <w:contextualSpacing w:val="0"/>
        <w:rPr>
          <w:rFonts w:asciiTheme="minorHAnsi" w:hAnsiTheme="minorHAnsi" w:cstheme="minorHAnsi"/>
          <w:b/>
          <w:sz w:val="22"/>
          <w:szCs w:val="22"/>
        </w:rPr>
      </w:pPr>
      <w:r w:rsidRPr="00A247CB">
        <w:rPr>
          <w:rFonts w:asciiTheme="minorHAnsi" w:hAnsiTheme="minorHAnsi" w:cstheme="minorHAnsi"/>
          <w:b/>
          <w:sz w:val="22"/>
          <w:szCs w:val="22"/>
        </w:rPr>
        <w:t xml:space="preserve"> d)</w:t>
      </w:r>
      <w:r w:rsidRPr="00A247CB">
        <w:rPr>
          <w:rFonts w:asciiTheme="minorHAnsi" w:hAnsiTheme="minorHAnsi" w:cstheme="minorHAnsi"/>
          <w:sz w:val="22"/>
          <w:szCs w:val="22"/>
        </w:rPr>
        <w:t xml:space="preserve"> Mean methylation of predicted genes in each methylation context</w:t>
      </w:r>
      <w:r w:rsidRPr="00A247CB">
        <w:rPr>
          <w:rFonts w:asciiTheme="minorHAnsi" w:hAnsiTheme="minorHAnsi" w:cstheme="minorHAnsi"/>
          <w:b/>
          <w:sz w:val="22"/>
          <w:szCs w:val="22"/>
        </w:rPr>
        <w:t xml:space="preserve">. </w:t>
      </w:r>
      <w:r w:rsidRPr="00A247CB">
        <w:rPr>
          <w:rFonts w:asciiTheme="minorHAnsi" w:hAnsiTheme="minorHAnsi" w:cstheme="minorHAnsi"/>
          <w:sz w:val="22"/>
          <w:szCs w:val="22"/>
        </w:rPr>
        <w:t>Percentage methylation 1 kb upstream and 1 kb downstream</w:t>
      </w:r>
      <w:r>
        <w:rPr>
          <w:rFonts w:asciiTheme="minorHAnsi" w:hAnsiTheme="minorHAnsi" w:cstheme="minorHAnsi"/>
          <w:sz w:val="22"/>
          <w:szCs w:val="22"/>
        </w:rPr>
        <w:t xml:space="preserve"> of the genes were</w:t>
      </w:r>
      <w:r w:rsidRPr="000437FB">
        <w:rPr>
          <w:rFonts w:asciiTheme="minorHAnsi" w:hAnsiTheme="minorHAnsi" w:cstheme="minorHAnsi"/>
          <w:sz w:val="22"/>
          <w:szCs w:val="22"/>
        </w:rPr>
        <w:t xml:space="preserve"> calculated in 50 bp intervals, and across the gene body 5 % intervals. TSS=transcription start site, TES=transcription end site.</w:t>
      </w:r>
      <w:r w:rsidRPr="00C04AE6">
        <w:rPr>
          <w:rFonts w:asciiTheme="minorHAnsi" w:hAnsiTheme="minorHAnsi" w:cstheme="minorHAnsi"/>
          <w:b/>
          <w:bCs/>
          <w:noProof/>
          <w:sz w:val="22"/>
          <w:szCs w:val="22"/>
          <w:lang w:eastAsia="en-GB"/>
        </w:rPr>
        <w:t xml:space="preserve"> </w:t>
      </w:r>
      <w:r w:rsidRPr="0008231A">
        <w:rPr>
          <w:rFonts w:asciiTheme="minorHAnsi" w:hAnsiTheme="minorHAnsi" w:cstheme="minorHAnsi"/>
          <w:b/>
          <w:bCs/>
          <w:noProof/>
          <w:sz w:val="22"/>
          <w:szCs w:val="22"/>
          <w:lang w:val="en-US"/>
        </w:rPr>
        <w:drawing>
          <wp:inline distT="0" distB="0" distL="0" distR="0" wp14:anchorId="4C38182E" wp14:editId="1F0485C3">
            <wp:extent cx="5731114" cy="5663821"/>
            <wp:effectExtent l="0" t="0" r="3175" b="0"/>
            <wp:docPr id="9" name="Picture 9" descr="\\filestore.soton.ac.uk\users\jms1r19\mydocuments\files\Methylation_paper\GCB_submission\Revisions_Jan2020\dm_figure_dss_reanalysis_withgenem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tore.soton.ac.uk\users\jms1r19\mydocuments\files\Methylation_paper\GCB_submission\Revisions_Jan2020\dm_figure_dss_reanalysis_withgenemet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1856"/>
                    <a:stretch/>
                  </pic:blipFill>
                  <pic:spPr bwMode="auto">
                    <a:xfrm>
                      <a:off x="0" y="0"/>
                      <a:ext cx="5731510" cy="5664213"/>
                    </a:xfrm>
                    <a:prstGeom prst="rect">
                      <a:avLst/>
                    </a:prstGeom>
                    <a:noFill/>
                    <a:ln>
                      <a:noFill/>
                    </a:ln>
                    <a:extLst>
                      <a:ext uri="{53640926-AAD7-44D8-BBD7-CCE9431645EC}">
                        <a14:shadowObscured xmlns:a14="http://schemas.microsoft.com/office/drawing/2010/main"/>
                      </a:ext>
                    </a:extLst>
                  </pic:spPr>
                </pic:pic>
              </a:graphicData>
            </a:graphic>
          </wp:inline>
        </w:drawing>
      </w:r>
      <w:r w:rsidRPr="00AE2E0F">
        <w:rPr>
          <w:rFonts w:asciiTheme="minorHAnsi" w:hAnsiTheme="minorHAnsi" w:cstheme="minorHAnsi"/>
          <w:b/>
          <w:sz w:val="22"/>
          <w:szCs w:val="22"/>
        </w:rPr>
        <w:t>Figure 4: The relationship between the number of DMSs between spring- and control-originating individuals in complete 10 kb windows, and an absolute (D</w:t>
      </w:r>
      <w:r w:rsidRPr="00AE2E0F">
        <w:rPr>
          <w:rFonts w:asciiTheme="minorHAnsi" w:hAnsiTheme="minorHAnsi" w:cstheme="minorHAnsi"/>
          <w:b/>
          <w:sz w:val="22"/>
          <w:szCs w:val="22"/>
          <w:vertAlign w:val="subscript"/>
        </w:rPr>
        <w:t>xy</w:t>
      </w:r>
      <w:r w:rsidRPr="00AE2E0F">
        <w:rPr>
          <w:rFonts w:asciiTheme="minorHAnsi" w:hAnsiTheme="minorHAnsi" w:cstheme="minorHAnsi"/>
          <w:b/>
          <w:sz w:val="22"/>
          <w:szCs w:val="22"/>
        </w:rPr>
        <w:t>; left) or a relative (F</w:t>
      </w:r>
      <w:r w:rsidRPr="00AE2E0F">
        <w:rPr>
          <w:rFonts w:asciiTheme="minorHAnsi" w:hAnsiTheme="minorHAnsi" w:cstheme="minorHAnsi"/>
          <w:b/>
          <w:sz w:val="22"/>
          <w:szCs w:val="22"/>
          <w:vertAlign w:val="subscript"/>
        </w:rPr>
        <w:t>ST</w:t>
      </w:r>
      <w:r w:rsidRPr="00AE2E0F">
        <w:rPr>
          <w:rFonts w:asciiTheme="minorHAnsi" w:hAnsiTheme="minorHAnsi" w:cstheme="minorHAnsi"/>
          <w:b/>
          <w:sz w:val="22"/>
          <w:szCs w:val="22"/>
        </w:rPr>
        <w:t xml:space="preserve">; right) measure of sequence divergence for that window.   </w:t>
      </w:r>
    </w:p>
    <w:p w14:paraId="27C50234" w14:textId="77777777" w:rsidR="004C5D2D" w:rsidRPr="0004312C" w:rsidRDefault="004C5D2D" w:rsidP="004C5D2D">
      <w:pPr>
        <w:suppressLineNumbers/>
        <w:spacing w:before="0" w:after="160" w:line="259" w:lineRule="auto"/>
        <w:rPr>
          <w:rFonts w:eastAsiaTheme="majorEastAsia"/>
          <w:b/>
          <w:lang w:eastAsia="en-GB"/>
        </w:rPr>
      </w:pPr>
      <w:r w:rsidRPr="00DE18F7">
        <w:rPr>
          <w:rFonts w:eastAsia="SimSun" w:cs="Arial"/>
          <w:noProof/>
          <w:lang w:val="en-US" w:eastAsia="en-US"/>
        </w:rPr>
        <w:drawing>
          <wp:anchor distT="0" distB="0" distL="114300" distR="114300" simplePos="0" relativeHeight="251679744" behindDoc="0" locked="0" layoutInCell="1" allowOverlap="1" wp14:anchorId="0B8C56A5" wp14:editId="21E4B263">
            <wp:simplePos x="0" y="0"/>
            <wp:positionH relativeFrom="column">
              <wp:posOffset>761787</wp:posOffset>
            </wp:positionH>
            <wp:positionV relativeFrom="paragraph">
              <wp:posOffset>135636</wp:posOffset>
            </wp:positionV>
            <wp:extent cx="4160520" cy="3683374"/>
            <wp:effectExtent l="0" t="0" r="0" b="0"/>
            <wp:wrapNone/>
            <wp:docPr id="656" name="Picture 656" descr="G:\29_9_17\Reports\Thesis\Chapter4_methylation\dmsvsFs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9_9_17\Reports\Thesis\Chapter4_methylation\dmsvsFst_.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617" b="19030"/>
                    <a:stretch/>
                  </pic:blipFill>
                  <pic:spPr bwMode="auto">
                    <a:xfrm>
                      <a:off x="0" y="0"/>
                      <a:ext cx="4160520" cy="3683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257D6" w14:textId="77777777" w:rsidR="004C5D2D" w:rsidRPr="000437FB" w:rsidRDefault="004C5D2D" w:rsidP="004C5D2D">
      <w:pPr>
        <w:pStyle w:val="CaptionFollowon"/>
        <w:suppressLineNumbers/>
        <w:spacing w:after="0"/>
        <w:contextualSpacing w:val="0"/>
        <w:rPr>
          <w:rFonts w:asciiTheme="minorHAnsi" w:hAnsiTheme="minorHAnsi" w:cstheme="minorHAnsi"/>
          <w:sz w:val="22"/>
          <w:szCs w:val="22"/>
        </w:rPr>
      </w:pPr>
    </w:p>
    <w:p w14:paraId="2B208981" w14:textId="77777777" w:rsidR="004C5D2D" w:rsidRDefault="004C5D2D" w:rsidP="004C5D2D">
      <w:pPr>
        <w:pStyle w:val="FigurelegendsTablecontent"/>
        <w:suppressLineNumbers/>
        <w:spacing w:after="0"/>
        <w:jc w:val="left"/>
        <w:rPr>
          <w:rFonts w:asciiTheme="minorHAnsi" w:hAnsiTheme="minorHAnsi" w:cstheme="minorHAnsi"/>
          <w:sz w:val="22"/>
          <w:szCs w:val="22"/>
        </w:rPr>
      </w:pPr>
      <w:r>
        <w:rPr>
          <w:rFonts w:asciiTheme="minorHAnsi" w:hAnsiTheme="minorHAnsi" w:cstheme="minorHAnsi"/>
          <w:sz w:val="22"/>
          <w:szCs w:val="22"/>
        </w:rPr>
        <w:br w:type="page"/>
      </w:r>
    </w:p>
    <w:p w14:paraId="1A47EEC2" w14:textId="77777777" w:rsidR="004C5D2D" w:rsidRPr="000437FB" w:rsidRDefault="004C5D2D" w:rsidP="004C5D2D">
      <w:pPr>
        <w:pStyle w:val="FigurelegendsTablecontent"/>
        <w:suppressLineNumbers/>
        <w:spacing w:after="0"/>
        <w:jc w:val="left"/>
        <w:rPr>
          <w:rFonts w:asciiTheme="minorHAnsi" w:hAnsiTheme="minorHAnsi" w:cstheme="minorHAnsi"/>
          <w:sz w:val="22"/>
          <w:szCs w:val="22"/>
        </w:rPr>
      </w:pPr>
      <w:r w:rsidRPr="000437FB">
        <w:rPr>
          <w:rFonts w:asciiTheme="minorHAnsi" w:hAnsiTheme="minorHAnsi" w:cstheme="minorHAnsi"/>
          <w:sz w:val="22"/>
          <w:szCs w:val="22"/>
        </w:rPr>
        <w:t>Figure</w:t>
      </w:r>
      <w:r w:rsidRPr="000437FB">
        <w:rPr>
          <w:rFonts w:asciiTheme="minorHAnsi" w:hAnsiTheme="minorHAnsi" w:cstheme="minorHAnsi"/>
          <w:noProof/>
          <w:sz w:val="22"/>
          <w:szCs w:val="22"/>
        </w:rPr>
        <w:t xml:space="preserve"> </w:t>
      </w:r>
      <w:r>
        <w:rPr>
          <w:rFonts w:asciiTheme="minorHAnsi" w:hAnsiTheme="minorHAnsi" w:cstheme="minorHAnsi"/>
          <w:noProof/>
          <w:sz w:val="22"/>
          <w:szCs w:val="22"/>
        </w:rPr>
        <w:t>5</w:t>
      </w:r>
      <w:r w:rsidRPr="000437FB">
        <w:rPr>
          <w:rFonts w:asciiTheme="minorHAnsi" w:hAnsiTheme="minorHAnsi" w:cstheme="minorHAnsi"/>
          <w:noProof/>
          <w:sz w:val="22"/>
          <w:szCs w:val="22"/>
        </w:rPr>
        <w:t>:</w:t>
      </w:r>
      <w:r w:rsidRPr="000437FB">
        <w:rPr>
          <w:rFonts w:asciiTheme="minorHAnsi" w:hAnsiTheme="minorHAnsi" w:cstheme="minorHAnsi"/>
          <w:sz w:val="22"/>
          <w:szCs w:val="22"/>
        </w:rPr>
        <w:t xml:space="preserve"> Differential expression of transcripts in individuals from four treatment groups.</w:t>
      </w:r>
    </w:p>
    <w:p w14:paraId="549F5A99" w14:textId="77777777" w:rsidR="004C5D2D" w:rsidRDefault="004C5D2D" w:rsidP="004C5D2D">
      <w:pPr>
        <w:pStyle w:val="CaptionFollowon"/>
        <w:suppressLineNumbers/>
        <w:spacing w:after="0"/>
        <w:contextualSpacing w:val="0"/>
        <w:rPr>
          <w:rFonts w:asciiTheme="minorHAnsi" w:hAnsiTheme="minorHAnsi" w:cstheme="minorHAnsi"/>
          <w:sz w:val="22"/>
          <w:szCs w:val="22"/>
        </w:rPr>
      </w:pPr>
      <w:r>
        <w:rPr>
          <w:rFonts w:asciiTheme="minorHAnsi" w:hAnsiTheme="minorHAnsi" w:cstheme="minorHAnsi"/>
          <w:b/>
          <w:sz w:val="22"/>
          <w:szCs w:val="22"/>
        </w:rPr>
        <w:t>a</w:t>
      </w:r>
      <w:r w:rsidRPr="000437FB">
        <w:rPr>
          <w:rFonts w:asciiTheme="minorHAnsi" w:hAnsiTheme="minorHAnsi" w:cstheme="minorHAnsi"/>
          <w:b/>
          <w:bCs/>
          <w:sz w:val="22"/>
          <w:szCs w:val="22"/>
        </w:rPr>
        <w:t>)</w:t>
      </w:r>
      <w:r w:rsidRPr="000437FB">
        <w:rPr>
          <w:rFonts w:asciiTheme="minorHAnsi" w:hAnsiTheme="minorHAnsi" w:cstheme="minorHAnsi"/>
          <w:sz w:val="22"/>
          <w:szCs w:val="22"/>
        </w:rPr>
        <w:t xml:space="preserve"> Number of differentially expressed (DE) transcripts (</w:t>
      </w:r>
      <w:r w:rsidRPr="000437FB">
        <w:rPr>
          <w:rFonts w:asciiTheme="minorHAnsi" w:hAnsiTheme="minorHAnsi" w:cstheme="minorHAnsi"/>
          <w:noProof/>
          <w:sz w:val="22"/>
          <w:szCs w:val="22"/>
        </w:rPr>
        <w:t xml:space="preserve">FDR&lt;0.05) </w:t>
      </w:r>
      <w:r w:rsidRPr="000437FB">
        <w:rPr>
          <w:rFonts w:asciiTheme="minorHAnsi" w:hAnsiTheme="minorHAnsi" w:cstheme="minorHAnsi"/>
          <w:sz w:val="22"/>
          <w:szCs w:val="22"/>
        </w:rPr>
        <w:t>associated with population site of origin (spring vs control), growth [CO</w:t>
      </w:r>
      <w:r w:rsidRPr="000437FB">
        <w:rPr>
          <w:rFonts w:asciiTheme="minorHAnsi" w:hAnsiTheme="minorHAnsi" w:cstheme="minorHAnsi"/>
          <w:sz w:val="22"/>
          <w:szCs w:val="22"/>
          <w:vertAlign w:val="subscript"/>
        </w:rPr>
        <w:t>2</w:t>
      </w:r>
      <w:r w:rsidRPr="000437FB">
        <w:rPr>
          <w:rFonts w:asciiTheme="minorHAnsi" w:hAnsiTheme="minorHAnsi" w:cstheme="minorHAnsi"/>
          <w:sz w:val="22"/>
          <w:szCs w:val="22"/>
        </w:rPr>
        <w:t xml:space="preserve">] (ambient vs elevated) and the interaction between the two </w:t>
      </w:r>
      <w:r>
        <w:rPr>
          <w:rFonts w:asciiTheme="minorHAnsi" w:hAnsiTheme="minorHAnsi" w:cstheme="minorHAnsi"/>
          <w:b/>
          <w:bCs/>
          <w:sz w:val="22"/>
          <w:szCs w:val="22"/>
        </w:rPr>
        <w:t>b</w:t>
      </w:r>
      <w:r w:rsidRPr="000437FB">
        <w:rPr>
          <w:rFonts w:asciiTheme="minorHAnsi" w:hAnsiTheme="minorHAnsi" w:cstheme="minorHAnsi"/>
          <w:b/>
          <w:bCs/>
          <w:sz w:val="22"/>
          <w:szCs w:val="22"/>
        </w:rPr>
        <w:t>)</w:t>
      </w:r>
      <w:r w:rsidRPr="000437FB">
        <w:rPr>
          <w:rFonts w:asciiTheme="minorHAnsi" w:hAnsiTheme="minorHAnsi" w:cstheme="minorHAnsi"/>
          <w:sz w:val="22"/>
          <w:szCs w:val="22"/>
        </w:rPr>
        <w:t xml:space="preserve"> Overlap between the number of DE transcripts associated with population site of origin, growth [CO</w:t>
      </w:r>
      <w:r w:rsidRPr="000437FB">
        <w:rPr>
          <w:rFonts w:asciiTheme="minorHAnsi" w:hAnsiTheme="minorHAnsi" w:cstheme="minorHAnsi"/>
          <w:sz w:val="22"/>
          <w:szCs w:val="22"/>
          <w:vertAlign w:val="subscript"/>
        </w:rPr>
        <w:t>2</w:t>
      </w:r>
      <w:r w:rsidRPr="000437FB">
        <w:rPr>
          <w:rFonts w:asciiTheme="minorHAnsi" w:hAnsiTheme="minorHAnsi" w:cstheme="minorHAnsi"/>
          <w:sz w:val="22"/>
          <w:szCs w:val="22"/>
        </w:rPr>
        <w:t>] or an interaction between the two.</w:t>
      </w:r>
      <w:r>
        <w:rPr>
          <w:rFonts w:asciiTheme="minorHAnsi" w:hAnsiTheme="minorHAnsi" w:cstheme="minorHAnsi"/>
          <w:sz w:val="22"/>
          <w:szCs w:val="22"/>
        </w:rPr>
        <w:t xml:space="preserve"> Numbers describe transcripts belonging only to the category indicated.</w:t>
      </w:r>
    </w:p>
    <w:p w14:paraId="00637C6C" w14:textId="77777777" w:rsidR="004C5D2D" w:rsidRPr="000437FB" w:rsidRDefault="004C5D2D" w:rsidP="004C5D2D">
      <w:pPr>
        <w:suppressLineNumbers/>
        <w:spacing w:before="0"/>
        <w:rPr>
          <w:rFonts w:asciiTheme="minorHAnsi" w:hAnsiTheme="minorHAnsi" w:cstheme="minorHAnsi"/>
          <w:lang w:eastAsia="en-US"/>
        </w:rPr>
      </w:pPr>
    </w:p>
    <w:p w14:paraId="03A8F0BD" w14:textId="77777777" w:rsidR="004C5D2D" w:rsidRPr="000437FB" w:rsidRDefault="004C5D2D" w:rsidP="004C5D2D">
      <w:pPr>
        <w:pStyle w:val="FigurelegendsTablecontent"/>
        <w:suppressLineNumbers/>
        <w:spacing w:after="0"/>
        <w:jc w:val="left"/>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14:anchorId="5D9C4D84" wp14:editId="50569AB7">
            <wp:extent cx="4115435" cy="28956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5435" cy="2895600"/>
                    </a:xfrm>
                    <a:prstGeom prst="rect">
                      <a:avLst/>
                    </a:prstGeom>
                    <a:noFill/>
                  </pic:spPr>
                </pic:pic>
              </a:graphicData>
            </a:graphic>
          </wp:inline>
        </w:drawing>
      </w:r>
      <w:r>
        <w:rPr>
          <w:rFonts w:asciiTheme="minorHAnsi" w:hAnsiTheme="minorHAnsi" w:cstheme="minorHAnsi"/>
          <w:sz w:val="22"/>
          <w:szCs w:val="22"/>
        </w:rPr>
        <w:br w:type="page"/>
      </w:r>
      <w:r w:rsidRPr="000437FB">
        <w:rPr>
          <w:rFonts w:asciiTheme="minorHAnsi" w:hAnsiTheme="minorHAnsi" w:cstheme="minorHAnsi"/>
          <w:sz w:val="22"/>
          <w:szCs w:val="22"/>
        </w:rPr>
        <w:t xml:space="preserve">Figure </w:t>
      </w:r>
      <w:r>
        <w:rPr>
          <w:rFonts w:asciiTheme="minorHAnsi" w:hAnsiTheme="minorHAnsi" w:cstheme="minorHAnsi"/>
          <w:sz w:val="22"/>
          <w:szCs w:val="22"/>
        </w:rPr>
        <w:t>6</w:t>
      </w:r>
      <w:r w:rsidRPr="000437FB">
        <w:rPr>
          <w:rFonts w:asciiTheme="minorHAnsi" w:hAnsiTheme="minorHAnsi" w:cstheme="minorHAnsi"/>
          <w:sz w:val="22"/>
          <w:szCs w:val="22"/>
        </w:rPr>
        <w:t>: Gene ontology (GO) analysis of differentially expressed transcripts identifies key biological processes that show differential expression under single generation or multigenerational growth under elevated [CO</w:t>
      </w:r>
      <w:r w:rsidRPr="000437FB">
        <w:rPr>
          <w:rFonts w:asciiTheme="minorHAnsi" w:hAnsiTheme="minorHAnsi" w:cstheme="minorHAnsi"/>
          <w:sz w:val="22"/>
          <w:szCs w:val="22"/>
          <w:vertAlign w:val="subscript"/>
        </w:rPr>
        <w:t>2</w:t>
      </w:r>
      <w:r w:rsidRPr="000437FB">
        <w:rPr>
          <w:rFonts w:asciiTheme="minorHAnsi" w:hAnsiTheme="minorHAnsi" w:cstheme="minorHAnsi"/>
          <w:sz w:val="22"/>
          <w:szCs w:val="22"/>
        </w:rPr>
        <w:t>].</w:t>
      </w:r>
    </w:p>
    <w:p w14:paraId="03282A4D" w14:textId="77777777" w:rsidR="004C5D2D" w:rsidRDefault="004C5D2D" w:rsidP="004C5D2D">
      <w:pPr>
        <w:pStyle w:val="CaptionFollowon"/>
        <w:suppressLineNumbers/>
        <w:spacing w:after="0"/>
        <w:contextualSpacing w:val="0"/>
        <w:rPr>
          <w:rFonts w:asciiTheme="minorHAnsi" w:hAnsiTheme="minorHAnsi" w:cstheme="minorHAnsi"/>
          <w:sz w:val="22"/>
          <w:szCs w:val="22"/>
        </w:rPr>
      </w:pPr>
      <w:r w:rsidRPr="000437FB">
        <w:rPr>
          <w:rFonts w:asciiTheme="minorHAnsi" w:hAnsiTheme="minorHAnsi" w:cstheme="minorHAnsi"/>
          <w:b/>
          <w:bCs/>
          <w:sz w:val="22"/>
          <w:szCs w:val="22"/>
        </w:rPr>
        <w:t xml:space="preserve">a) </w:t>
      </w:r>
      <w:r w:rsidRPr="000437FB">
        <w:rPr>
          <w:rFonts w:asciiTheme="minorHAnsi" w:hAnsiTheme="minorHAnsi" w:cstheme="minorHAnsi"/>
          <w:sz w:val="22"/>
          <w:szCs w:val="22"/>
        </w:rPr>
        <w:t>Circular plot highlighting differential transcript expression in the ten GO categories that encompass the most differentially expressed genes between growth [CO</w:t>
      </w:r>
      <w:r w:rsidRPr="000437FB">
        <w:rPr>
          <w:rFonts w:asciiTheme="minorHAnsi" w:hAnsiTheme="minorHAnsi" w:cstheme="minorHAnsi"/>
          <w:sz w:val="22"/>
          <w:szCs w:val="22"/>
          <w:vertAlign w:val="subscript"/>
        </w:rPr>
        <w:t>2</w:t>
      </w:r>
      <w:r w:rsidRPr="000437FB">
        <w:rPr>
          <w:rFonts w:asciiTheme="minorHAnsi" w:hAnsiTheme="minorHAnsi" w:cstheme="minorHAnsi"/>
          <w:sz w:val="22"/>
          <w:szCs w:val="22"/>
        </w:rPr>
        <w:t>] treatments. Outer circle shows a scatter plot of each gene associated with the GO term and its log-fold change in expression with red upregulated in elevated [CO</w:t>
      </w:r>
      <w:r w:rsidRPr="000437FB">
        <w:rPr>
          <w:rFonts w:asciiTheme="minorHAnsi" w:hAnsiTheme="minorHAnsi" w:cstheme="minorHAnsi"/>
          <w:sz w:val="22"/>
          <w:szCs w:val="22"/>
          <w:vertAlign w:val="subscript"/>
        </w:rPr>
        <w:t>2</w:t>
      </w:r>
      <w:r w:rsidRPr="000437FB">
        <w:rPr>
          <w:rFonts w:asciiTheme="minorHAnsi" w:hAnsiTheme="minorHAnsi" w:cstheme="minorHAnsi"/>
          <w:sz w:val="22"/>
          <w:szCs w:val="22"/>
        </w:rPr>
        <w:t>] and blue down regulated. The inner circle quadrilateral size is scaled by adjusted p-value of the GO term and is coloured by z-score, a crude measurement of up or downregulation of the category base</w:t>
      </w:r>
      <w:r>
        <w:rPr>
          <w:rFonts w:asciiTheme="minorHAnsi" w:hAnsiTheme="minorHAnsi" w:cstheme="minorHAnsi"/>
          <w:sz w:val="22"/>
          <w:szCs w:val="22"/>
        </w:rPr>
        <w:t>d on the number of genes that were</w:t>
      </w:r>
      <w:r w:rsidRPr="000437FB">
        <w:rPr>
          <w:rFonts w:asciiTheme="minorHAnsi" w:hAnsiTheme="minorHAnsi" w:cstheme="minorHAnsi"/>
          <w:sz w:val="22"/>
          <w:szCs w:val="22"/>
        </w:rPr>
        <w:t xml:space="preserve"> up or downregulated. The colour of the outermost lines </w:t>
      </w:r>
      <w:proofErr w:type="gramStart"/>
      <w:r w:rsidRPr="000437FB">
        <w:rPr>
          <w:rFonts w:asciiTheme="minorHAnsi" w:hAnsiTheme="minorHAnsi" w:cstheme="minorHAnsi"/>
          <w:sz w:val="22"/>
          <w:szCs w:val="22"/>
        </w:rPr>
        <w:t>indicate</w:t>
      </w:r>
      <w:proofErr w:type="gramEnd"/>
      <w:r w:rsidRPr="000437FB">
        <w:rPr>
          <w:rFonts w:asciiTheme="minorHAnsi" w:hAnsiTheme="minorHAnsi" w:cstheme="minorHAnsi"/>
          <w:sz w:val="22"/>
          <w:szCs w:val="22"/>
        </w:rPr>
        <w:t xml:space="preserve"> broad categorisations of the GO terms </w:t>
      </w:r>
      <w:r w:rsidRPr="000437FB">
        <w:rPr>
          <w:rFonts w:asciiTheme="minorHAnsi" w:hAnsiTheme="minorHAnsi" w:cstheme="minorHAnsi"/>
          <w:b/>
          <w:bCs/>
          <w:sz w:val="22"/>
          <w:szCs w:val="22"/>
        </w:rPr>
        <w:t>b)</w:t>
      </w:r>
      <w:r w:rsidRPr="000437FB">
        <w:rPr>
          <w:rFonts w:asciiTheme="minorHAnsi" w:hAnsiTheme="minorHAnsi" w:cstheme="minorHAnsi"/>
          <w:sz w:val="22"/>
          <w:szCs w:val="22"/>
        </w:rPr>
        <w:t xml:space="preserve"> Differentially expressed GO ontology categories in plants originating from spring versus control sites. GO term identifiers for those categories visualised in a) and b) are given with significance of adjusted P-value indicated as; **, P &lt; 0.01; ***, P &lt; 0.001.</w:t>
      </w:r>
    </w:p>
    <w:p w14:paraId="36EB9131" w14:textId="77777777" w:rsidR="004C5D2D" w:rsidRDefault="004C5D2D" w:rsidP="004C5D2D">
      <w:pPr>
        <w:suppressLineNumbers/>
        <w:spacing w:before="0" w:after="160" w:line="259" w:lineRule="auto"/>
        <w:rPr>
          <w:rFonts w:asciiTheme="minorHAnsi" w:hAnsiTheme="minorHAnsi" w:cstheme="minorHAnsi"/>
          <w:lang w:eastAsia="en-US"/>
        </w:rPr>
      </w:pPr>
      <w:r>
        <w:rPr>
          <w:rFonts w:asciiTheme="minorHAnsi" w:hAnsiTheme="minorHAnsi" w:cstheme="minorHAnsi"/>
        </w:rPr>
        <w:br w:type="page"/>
      </w:r>
    </w:p>
    <w:p w14:paraId="062DE7D4" w14:textId="77777777" w:rsidR="004C5D2D" w:rsidRPr="000437FB" w:rsidRDefault="004C5D2D" w:rsidP="004C5D2D">
      <w:pPr>
        <w:pStyle w:val="CaptionFollowon"/>
        <w:suppressLineNumbers/>
        <w:spacing w:after="0"/>
        <w:contextualSpacing w:val="0"/>
        <w:rPr>
          <w:rFonts w:asciiTheme="minorHAnsi" w:hAnsiTheme="minorHAnsi" w:cstheme="minorHAnsi"/>
          <w:sz w:val="22"/>
          <w:szCs w:val="22"/>
        </w:rPr>
      </w:pPr>
    </w:p>
    <w:tbl>
      <w:tblPr>
        <w:tblpPr w:leftFromText="180" w:rightFromText="180" w:vertAnchor="text" w:horzAnchor="page" w:tblpX="2496" w:tblpY="98"/>
        <w:tblW w:w="665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04"/>
        <w:gridCol w:w="3969"/>
        <w:gridCol w:w="84"/>
        <w:gridCol w:w="908"/>
        <w:gridCol w:w="993"/>
      </w:tblGrid>
      <w:tr w:rsidR="004C5D2D" w:rsidRPr="00DE18F7" w14:paraId="6EB87FEF" w14:textId="77777777" w:rsidTr="00B00046">
        <w:trPr>
          <w:trHeight w:val="285"/>
        </w:trPr>
        <w:tc>
          <w:tcPr>
            <w:tcW w:w="704" w:type="dxa"/>
            <w:vMerge w:val="restart"/>
            <w:shd w:val="clear" w:color="auto" w:fill="auto"/>
            <w:noWrap/>
            <w:vAlign w:val="bottom"/>
          </w:tcPr>
          <w:p w14:paraId="2A237061" w14:textId="77777777" w:rsidR="004C5D2D" w:rsidRPr="00DE18F7" w:rsidRDefault="004C5D2D" w:rsidP="00B00046">
            <w:pPr>
              <w:suppressLineNumbers/>
              <w:spacing w:before="0" w:line="240" w:lineRule="auto"/>
              <w:rPr>
                <w:rFonts w:eastAsia="SimSun" w:cs="Arial"/>
                <w:b/>
                <w:bCs/>
                <w:color w:val="000000"/>
                <w:sz w:val="20"/>
                <w:szCs w:val="20"/>
              </w:rPr>
            </w:pPr>
            <w:r w:rsidRPr="00DE18F7">
              <w:rPr>
                <w:rFonts w:eastAsia="SimSun" w:cs="Arial"/>
                <w:b/>
                <w:bCs/>
                <w:color w:val="000000"/>
                <w:sz w:val="20"/>
                <w:szCs w:val="20"/>
              </w:rPr>
              <w:t>Num</w:t>
            </w:r>
            <w:r>
              <w:rPr>
                <w:rFonts w:eastAsia="SimSun" w:cs="Arial"/>
                <w:b/>
                <w:bCs/>
                <w:color w:val="000000"/>
                <w:sz w:val="20"/>
                <w:szCs w:val="20"/>
              </w:rPr>
              <w:t>.</w:t>
            </w:r>
          </w:p>
        </w:tc>
        <w:tc>
          <w:tcPr>
            <w:tcW w:w="3969" w:type="dxa"/>
            <w:vMerge w:val="restart"/>
            <w:shd w:val="clear" w:color="auto" w:fill="auto"/>
            <w:noWrap/>
            <w:vAlign w:val="bottom"/>
          </w:tcPr>
          <w:p w14:paraId="2C9B1434" w14:textId="77777777" w:rsidR="004C5D2D" w:rsidRPr="00DE18F7" w:rsidRDefault="004C5D2D" w:rsidP="00B00046">
            <w:pPr>
              <w:suppressLineNumbers/>
              <w:spacing w:before="0" w:line="240" w:lineRule="auto"/>
              <w:rPr>
                <w:b/>
                <w:bCs/>
                <w:color w:val="000000"/>
                <w:sz w:val="20"/>
                <w:szCs w:val="20"/>
              </w:rPr>
            </w:pPr>
            <w:r>
              <w:rPr>
                <w:rFonts w:eastAsia="SimSun" w:cs="Arial"/>
                <w:b/>
                <w:bCs/>
                <w:color w:val="000000"/>
                <w:sz w:val="20"/>
                <w:szCs w:val="20"/>
              </w:rPr>
              <w:t>GO category ID</w:t>
            </w:r>
          </w:p>
        </w:tc>
        <w:tc>
          <w:tcPr>
            <w:tcW w:w="1985" w:type="dxa"/>
            <w:gridSpan w:val="3"/>
            <w:vAlign w:val="center"/>
          </w:tcPr>
          <w:p w14:paraId="5462D5FF" w14:textId="77777777" w:rsidR="004C5D2D" w:rsidRPr="00DE18F7" w:rsidRDefault="004C5D2D" w:rsidP="00B00046">
            <w:pPr>
              <w:suppressLineNumbers/>
              <w:spacing w:before="0" w:line="240" w:lineRule="auto"/>
              <w:jc w:val="center"/>
              <w:rPr>
                <w:b/>
                <w:bCs/>
                <w:color w:val="000000"/>
                <w:sz w:val="20"/>
                <w:szCs w:val="20"/>
              </w:rPr>
            </w:pPr>
            <w:r>
              <w:rPr>
                <w:b/>
                <w:bCs/>
                <w:color w:val="000000"/>
                <w:sz w:val="20"/>
                <w:szCs w:val="20"/>
              </w:rPr>
              <w:t>Adj.</w:t>
            </w:r>
            <w:r w:rsidRPr="00DE18F7">
              <w:rPr>
                <w:b/>
                <w:bCs/>
                <w:color w:val="000000"/>
                <w:sz w:val="20"/>
                <w:szCs w:val="20"/>
              </w:rPr>
              <w:t xml:space="preserve"> P</w:t>
            </w:r>
            <w:r>
              <w:rPr>
                <w:b/>
                <w:bCs/>
                <w:color w:val="000000"/>
                <w:sz w:val="20"/>
                <w:szCs w:val="20"/>
              </w:rPr>
              <w:t>-</w:t>
            </w:r>
            <w:r w:rsidRPr="00DE18F7">
              <w:rPr>
                <w:b/>
                <w:bCs/>
                <w:color w:val="000000"/>
                <w:sz w:val="20"/>
                <w:szCs w:val="20"/>
              </w:rPr>
              <w:t>value</w:t>
            </w:r>
          </w:p>
        </w:tc>
      </w:tr>
      <w:tr w:rsidR="004C5D2D" w:rsidRPr="00DE18F7" w14:paraId="04C35C1A" w14:textId="77777777" w:rsidTr="00B00046">
        <w:trPr>
          <w:trHeight w:val="285"/>
        </w:trPr>
        <w:tc>
          <w:tcPr>
            <w:tcW w:w="704" w:type="dxa"/>
            <w:vMerge/>
            <w:shd w:val="clear" w:color="auto" w:fill="auto"/>
            <w:noWrap/>
            <w:vAlign w:val="center"/>
          </w:tcPr>
          <w:p w14:paraId="3710EE08" w14:textId="77777777" w:rsidR="004C5D2D" w:rsidRPr="00DE18F7" w:rsidRDefault="004C5D2D" w:rsidP="00B00046">
            <w:pPr>
              <w:suppressLineNumbers/>
              <w:spacing w:before="0" w:line="240" w:lineRule="auto"/>
              <w:jc w:val="right"/>
              <w:rPr>
                <w:rFonts w:eastAsia="SimSun" w:cs="Arial"/>
                <w:b/>
                <w:bCs/>
                <w:color w:val="000000"/>
                <w:sz w:val="20"/>
                <w:szCs w:val="20"/>
              </w:rPr>
            </w:pPr>
          </w:p>
        </w:tc>
        <w:tc>
          <w:tcPr>
            <w:tcW w:w="3969" w:type="dxa"/>
            <w:vMerge/>
            <w:shd w:val="clear" w:color="auto" w:fill="auto"/>
            <w:noWrap/>
            <w:vAlign w:val="center"/>
          </w:tcPr>
          <w:p w14:paraId="1F888CA3" w14:textId="77777777" w:rsidR="004C5D2D" w:rsidRPr="00DE18F7" w:rsidRDefault="004C5D2D" w:rsidP="00B00046">
            <w:pPr>
              <w:suppressLineNumbers/>
              <w:spacing w:before="0" w:line="240" w:lineRule="auto"/>
              <w:rPr>
                <w:rFonts w:eastAsia="SimSun" w:cs="Arial"/>
                <w:b/>
                <w:bCs/>
                <w:color w:val="000000"/>
                <w:sz w:val="20"/>
                <w:szCs w:val="20"/>
              </w:rPr>
            </w:pPr>
          </w:p>
        </w:tc>
        <w:tc>
          <w:tcPr>
            <w:tcW w:w="992" w:type="dxa"/>
            <w:gridSpan w:val="2"/>
            <w:vAlign w:val="center"/>
          </w:tcPr>
          <w:p w14:paraId="548819FD" w14:textId="77777777" w:rsidR="004C5D2D" w:rsidRPr="00DE18F7" w:rsidRDefault="004C5D2D" w:rsidP="00B00046">
            <w:pPr>
              <w:suppressLineNumbers/>
              <w:spacing w:before="0" w:line="240" w:lineRule="auto"/>
              <w:jc w:val="center"/>
              <w:rPr>
                <w:b/>
                <w:bCs/>
                <w:color w:val="000000"/>
                <w:sz w:val="20"/>
                <w:szCs w:val="20"/>
              </w:rPr>
            </w:pPr>
            <w:r>
              <w:rPr>
                <w:b/>
                <w:bCs/>
                <w:color w:val="000000"/>
                <w:sz w:val="20"/>
                <w:szCs w:val="20"/>
              </w:rPr>
              <w:t>Growth [CO</w:t>
            </w:r>
            <w:r>
              <w:rPr>
                <w:b/>
                <w:bCs/>
                <w:color w:val="000000"/>
                <w:sz w:val="20"/>
                <w:szCs w:val="20"/>
                <w:vertAlign w:val="subscript"/>
              </w:rPr>
              <w:t>2</w:t>
            </w:r>
            <w:r>
              <w:rPr>
                <w:b/>
                <w:bCs/>
                <w:color w:val="000000"/>
                <w:sz w:val="20"/>
                <w:szCs w:val="20"/>
              </w:rPr>
              <w:t>]</w:t>
            </w:r>
          </w:p>
        </w:tc>
        <w:tc>
          <w:tcPr>
            <w:tcW w:w="993" w:type="dxa"/>
            <w:vAlign w:val="center"/>
          </w:tcPr>
          <w:p w14:paraId="0459D169" w14:textId="77777777" w:rsidR="004C5D2D" w:rsidRPr="00DE18F7" w:rsidRDefault="004C5D2D" w:rsidP="00B00046">
            <w:pPr>
              <w:suppressLineNumbers/>
              <w:spacing w:before="0" w:line="240" w:lineRule="auto"/>
              <w:jc w:val="center"/>
              <w:rPr>
                <w:b/>
                <w:bCs/>
                <w:color w:val="000000"/>
                <w:sz w:val="20"/>
                <w:szCs w:val="20"/>
              </w:rPr>
            </w:pPr>
            <w:r>
              <w:rPr>
                <w:b/>
                <w:bCs/>
                <w:color w:val="000000"/>
                <w:sz w:val="20"/>
                <w:szCs w:val="20"/>
              </w:rPr>
              <w:t>Site of origin</w:t>
            </w:r>
          </w:p>
        </w:tc>
      </w:tr>
      <w:tr w:rsidR="004C5D2D" w:rsidRPr="00DE18F7" w14:paraId="1683B23F" w14:textId="77777777" w:rsidTr="00B00046">
        <w:trPr>
          <w:trHeight w:hRule="exact" w:val="210"/>
        </w:trPr>
        <w:tc>
          <w:tcPr>
            <w:tcW w:w="704" w:type="dxa"/>
            <w:shd w:val="clear" w:color="auto" w:fill="auto"/>
            <w:noWrap/>
            <w:hideMark/>
          </w:tcPr>
          <w:p w14:paraId="55B0F256"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w:t>
            </w:r>
          </w:p>
        </w:tc>
        <w:tc>
          <w:tcPr>
            <w:tcW w:w="4053" w:type="dxa"/>
            <w:gridSpan w:val="2"/>
            <w:shd w:val="clear" w:color="auto" w:fill="auto"/>
            <w:noWrap/>
          </w:tcPr>
          <w:p w14:paraId="004DC37C" w14:textId="77777777" w:rsidR="004C5D2D" w:rsidRPr="00DE18F7" w:rsidRDefault="004C5D2D" w:rsidP="00B00046">
            <w:pPr>
              <w:suppressLineNumbers/>
              <w:spacing w:before="0" w:line="240" w:lineRule="auto"/>
              <w:rPr>
                <w:color w:val="000000"/>
                <w:sz w:val="18"/>
                <w:szCs w:val="18"/>
              </w:rPr>
            </w:pPr>
            <w:r w:rsidRPr="00DE18F7">
              <w:rPr>
                <w:color w:val="000000"/>
                <w:sz w:val="18"/>
                <w:szCs w:val="18"/>
              </w:rPr>
              <w:t>Photosynthesis</w:t>
            </w:r>
          </w:p>
        </w:tc>
        <w:tc>
          <w:tcPr>
            <w:tcW w:w="908" w:type="dxa"/>
          </w:tcPr>
          <w:p w14:paraId="42511149"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3B1101ED"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2361F40C" w14:textId="77777777" w:rsidTr="00B00046">
        <w:trPr>
          <w:trHeight w:hRule="exact" w:val="210"/>
        </w:trPr>
        <w:tc>
          <w:tcPr>
            <w:tcW w:w="704" w:type="dxa"/>
            <w:shd w:val="clear" w:color="auto" w:fill="auto"/>
            <w:noWrap/>
            <w:hideMark/>
          </w:tcPr>
          <w:p w14:paraId="5559E9DC"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2</w:t>
            </w:r>
          </w:p>
        </w:tc>
        <w:tc>
          <w:tcPr>
            <w:tcW w:w="4053" w:type="dxa"/>
            <w:gridSpan w:val="2"/>
            <w:shd w:val="clear" w:color="auto" w:fill="auto"/>
            <w:noWrap/>
          </w:tcPr>
          <w:p w14:paraId="756D87FE" w14:textId="77777777" w:rsidR="004C5D2D" w:rsidRPr="00DE18F7" w:rsidRDefault="004C5D2D" w:rsidP="00B00046">
            <w:pPr>
              <w:suppressLineNumbers/>
              <w:spacing w:before="0" w:line="240" w:lineRule="auto"/>
              <w:rPr>
                <w:color w:val="000000"/>
                <w:sz w:val="18"/>
                <w:szCs w:val="18"/>
              </w:rPr>
            </w:pPr>
            <w:r w:rsidRPr="00DE18F7">
              <w:rPr>
                <w:color w:val="000000"/>
                <w:sz w:val="18"/>
                <w:szCs w:val="18"/>
              </w:rPr>
              <w:t>Photosynthesis, light reaction</w:t>
            </w:r>
          </w:p>
        </w:tc>
        <w:tc>
          <w:tcPr>
            <w:tcW w:w="908" w:type="dxa"/>
          </w:tcPr>
          <w:p w14:paraId="06070AC5"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5734E5D5" w14:textId="77777777" w:rsidR="004C5D2D" w:rsidRPr="002551D9" w:rsidRDefault="004C5D2D" w:rsidP="00B00046">
            <w:pPr>
              <w:suppressLineNumbers/>
              <w:spacing w:before="0" w:line="240" w:lineRule="auto"/>
              <w:jc w:val="center"/>
              <w:rPr>
                <w:color w:val="000000"/>
                <w:sz w:val="20"/>
                <w:szCs w:val="20"/>
              </w:rPr>
            </w:pPr>
            <w:r w:rsidRPr="002551D9">
              <w:rPr>
                <w:rFonts w:cs="Courier New"/>
                <w:color w:val="000000"/>
                <w:sz w:val="20"/>
                <w:szCs w:val="20"/>
              </w:rPr>
              <w:t>***</w:t>
            </w:r>
          </w:p>
        </w:tc>
      </w:tr>
      <w:tr w:rsidR="004C5D2D" w:rsidRPr="00DE18F7" w14:paraId="6E58728F" w14:textId="77777777" w:rsidTr="00B00046">
        <w:trPr>
          <w:trHeight w:hRule="exact" w:val="210"/>
        </w:trPr>
        <w:tc>
          <w:tcPr>
            <w:tcW w:w="704" w:type="dxa"/>
            <w:shd w:val="clear" w:color="auto" w:fill="auto"/>
            <w:noWrap/>
            <w:hideMark/>
          </w:tcPr>
          <w:p w14:paraId="7FDC37C3"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3</w:t>
            </w:r>
          </w:p>
        </w:tc>
        <w:tc>
          <w:tcPr>
            <w:tcW w:w="4053" w:type="dxa"/>
            <w:gridSpan w:val="2"/>
            <w:shd w:val="clear" w:color="auto" w:fill="auto"/>
            <w:noWrap/>
          </w:tcPr>
          <w:p w14:paraId="3E543804" w14:textId="77777777" w:rsidR="004C5D2D" w:rsidRPr="00DE18F7" w:rsidRDefault="004C5D2D" w:rsidP="00B00046">
            <w:pPr>
              <w:suppressLineNumbers/>
              <w:spacing w:before="0" w:line="240" w:lineRule="auto"/>
              <w:rPr>
                <w:color w:val="000000"/>
                <w:sz w:val="18"/>
                <w:szCs w:val="18"/>
              </w:rPr>
            </w:pPr>
            <w:r w:rsidRPr="00DE18F7">
              <w:rPr>
                <w:color w:val="000000"/>
                <w:sz w:val="18"/>
                <w:szCs w:val="18"/>
              </w:rPr>
              <w:t>Organonitrogen compound metabolic process</w:t>
            </w:r>
          </w:p>
        </w:tc>
        <w:tc>
          <w:tcPr>
            <w:tcW w:w="908" w:type="dxa"/>
          </w:tcPr>
          <w:p w14:paraId="3FF5B4D0"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502674B7"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24F75AB4" w14:textId="77777777" w:rsidTr="00B00046">
        <w:trPr>
          <w:trHeight w:hRule="exact" w:val="210"/>
        </w:trPr>
        <w:tc>
          <w:tcPr>
            <w:tcW w:w="704" w:type="dxa"/>
            <w:shd w:val="clear" w:color="auto" w:fill="auto"/>
            <w:noWrap/>
          </w:tcPr>
          <w:p w14:paraId="522FCF3C"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4</w:t>
            </w:r>
          </w:p>
        </w:tc>
        <w:tc>
          <w:tcPr>
            <w:tcW w:w="4053" w:type="dxa"/>
            <w:gridSpan w:val="2"/>
            <w:shd w:val="clear" w:color="auto" w:fill="auto"/>
            <w:noWrap/>
          </w:tcPr>
          <w:p w14:paraId="0F2E113C"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Generation of precursor metabolites and energy</w:t>
            </w:r>
          </w:p>
        </w:tc>
        <w:tc>
          <w:tcPr>
            <w:tcW w:w="908" w:type="dxa"/>
            <w:tcBorders>
              <w:bottom w:val="nil"/>
            </w:tcBorders>
          </w:tcPr>
          <w:p w14:paraId="7557D581"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45A6A43C"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6AF93E0D" w14:textId="77777777" w:rsidTr="00B00046">
        <w:trPr>
          <w:trHeight w:hRule="exact" w:val="210"/>
        </w:trPr>
        <w:tc>
          <w:tcPr>
            <w:tcW w:w="704" w:type="dxa"/>
            <w:shd w:val="clear" w:color="auto" w:fill="auto"/>
            <w:noWrap/>
          </w:tcPr>
          <w:p w14:paraId="405F7B1D"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5</w:t>
            </w:r>
          </w:p>
        </w:tc>
        <w:tc>
          <w:tcPr>
            <w:tcW w:w="4053" w:type="dxa"/>
            <w:gridSpan w:val="2"/>
            <w:shd w:val="clear" w:color="auto" w:fill="auto"/>
            <w:noWrap/>
          </w:tcPr>
          <w:p w14:paraId="2A02EB91"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Cofactor metabolic process</w:t>
            </w:r>
          </w:p>
        </w:tc>
        <w:tc>
          <w:tcPr>
            <w:tcW w:w="908" w:type="dxa"/>
            <w:tcBorders>
              <w:top w:val="nil"/>
              <w:bottom w:val="nil"/>
              <w:right w:val="nil"/>
            </w:tcBorders>
          </w:tcPr>
          <w:p w14:paraId="4D13DFF5"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Borders>
              <w:left w:val="nil"/>
            </w:tcBorders>
          </w:tcPr>
          <w:p w14:paraId="0E83A262"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25505066" w14:textId="77777777" w:rsidTr="00B00046">
        <w:trPr>
          <w:trHeight w:hRule="exact" w:val="210"/>
        </w:trPr>
        <w:tc>
          <w:tcPr>
            <w:tcW w:w="704" w:type="dxa"/>
            <w:shd w:val="clear" w:color="auto" w:fill="auto"/>
            <w:noWrap/>
          </w:tcPr>
          <w:p w14:paraId="76CE5841"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6</w:t>
            </w:r>
          </w:p>
        </w:tc>
        <w:tc>
          <w:tcPr>
            <w:tcW w:w="4053" w:type="dxa"/>
            <w:gridSpan w:val="2"/>
            <w:shd w:val="clear" w:color="auto" w:fill="auto"/>
            <w:noWrap/>
          </w:tcPr>
          <w:p w14:paraId="651CA63B"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Reductive pentose-phosphate cycle</w:t>
            </w:r>
          </w:p>
        </w:tc>
        <w:tc>
          <w:tcPr>
            <w:tcW w:w="908" w:type="dxa"/>
            <w:tcBorders>
              <w:top w:val="nil"/>
            </w:tcBorders>
          </w:tcPr>
          <w:p w14:paraId="1721FF93"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0E567196"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42BF6BD7" w14:textId="77777777" w:rsidTr="00B00046">
        <w:trPr>
          <w:trHeight w:hRule="exact" w:val="210"/>
        </w:trPr>
        <w:tc>
          <w:tcPr>
            <w:tcW w:w="704" w:type="dxa"/>
            <w:shd w:val="clear" w:color="auto" w:fill="auto"/>
            <w:noWrap/>
          </w:tcPr>
          <w:p w14:paraId="152928C8"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7</w:t>
            </w:r>
          </w:p>
        </w:tc>
        <w:tc>
          <w:tcPr>
            <w:tcW w:w="4053" w:type="dxa"/>
            <w:gridSpan w:val="2"/>
            <w:shd w:val="clear" w:color="auto" w:fill="auto"/>
            <w:noWrap/>
          </w:tcPr>
          <w:p w14:paraId="670E3E52"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Photosynthesis, dark reaction</w:t>
            </w:r>
          </w:p>
        </w:tc>
        <w:tc>
          <w:tcPr>
            <w:tcW w:w="908" w:type="dxa"/>
          </w:tcPr>
          <w:p w14:paraId="2879BC70"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613ED6B3"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6922524F" w14:textId="77777777" w:rsidTr="00B00046">
        <w:trPr>
          <w:trHeight w:hRule="exact" w:val="210"/>
        </w:trPr>
        <w:tc>
          <w:tcPr>
            <w:tcW w:w="704" w:type="dxa"/>
            <w:shd w:val="clear" w:color="auto" w:fill="auto"/>
            <w:noWrap/>
          </w:tcPr>
          <w:p w14:paraId="4498F6A4"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8</w:t>
            </w:r>
          </w:p>
        </w:tc>
        <w:tc>
          <w:tcPr>
            <w:tcW w:w="4053" w:type="dxa"/>
            <w:gridSpan w:val="2"/>
            <w:shd w:val="clear" w:color="auto" w:fill="auto"/>
            <w:noWrap/>
          </w:tcPr>
          <w:p w14:paraId="3B3ABBC2"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Chlorophyll metabolic process</w:t>
            </w:r>
          </w:p>
        </w:tc>
        <w:tc>
          <w:tcPr>
            <w:tcW w:w="908" w:type="dxa"/>
          </w:tcPr>
          <w:p w14:paraId="5741D492"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1384CFBD"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13025EF9" w14:textId="77777777" w:rsidTr="00B00046">
        <w:trPr>
          <w:trHeight w:hRule="exact" w:val="210"/>
        </w:trPr>
        <w:tc>
          <w:tcPr>
            <w:tcW w:w="704" w:type="dxa"/>
            <w:shd w:val="clear" w:color="auto" w:fill="auto"/>
            <w:noWrap/>
          </w:tcPr>
          <w:p w14:paraId="64BC99EE"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9</w:t>
            </w:r>
          </w:p>
        </w:tc>
        <w:tc>
          <w:tcPr>
            <w:tcW w:w="4053" w:type="dxa"/>
            <w:gridSpan w:val="2"/>
            <w:shd w:val="clear" w:color="auto" w:fill="auto"/>
            <w:noWrap/>
          </w:tcPr>
          <w:p w14:paraId="326A3B9E"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Photosynthesis, light harvesting photosystem I</w:t>
            </w:r>
          </w:p>
        </w:tc>
        <w:tc>
          <w:tcPr>
            <w:tcW w:w="908" w:type="dxa"/>
          </w:tcPr>
          <w:p w14:paraId="307DF56A"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6B3CB541"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6A5773FE" w14:textId="77777777" w:rsidTr="00B00046">
        <w:trPr>
          <w:trHeight w:hRule="exact" w:val="210"/>
        </w:trPr>
        <w:tc>
          <w:tcPr>
            <w:tcW w:w="704" w:type="dxa"/>
            <w:shd w:val="clear" w:color="auto" w:fill="auto"/>
            <w:noWrap/>
          </w:tcPr>
          <w:p w14:paraId="5D0240B6"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10</w:t>
            </w:r>
          </w:p>
        </w:tc>
        <w:tc>
          <w:tcPr>
            <w:tcW w:w="4053" w:type="dxa"/>
            <w:gridSpan w:val="2"/>
            <w:shd w:val="clear" w:color="auto" w:fill="auto"/>
            <w:noWrap/>
          </w:tcPr>
          <w:p w14:paraId="3A79602F"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Pyridine-containing compound metabolic process</w:t>
            </w:r>
          </w:p>
        </w:tc>
        <w:tc>
          <w:tcPr>
            <w:tcW w:w="908" w:type="dxa"/>
          </w:tcPr>
          <w:p w14:paraId="5D6BAB49"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c>
          <w:tcPr>
            <w:tcW w:w="993" w:type="dxa"/>
          </w:tcPr>
          <w:p w14:paraId="069702EA" w14:textId="77777777" w:rsidR="004C5D2D" w:rsidRPr="002551D9" w:rsidRDefault="004C5D2D" w:rsidP="00B00046">
            <w:pPr>
              <w:suppressLineNumbers/>
              <w:spacing w:before="0" w:line="240" w:lineRule="auto"/>
              <w:jc w:val="center"/>
              <w:rPr>
                <w:color w:val="000000"/>
                <w:sz w:val="20"/>
                <w:szCs w:val="20"/>
              </w:rPr>
            </w:pPr>
          </w:p>
        </w:tc>
      </w:tr>
      <w:tr w:rsidR="004C5D2D" w:rsidRPr="00DE18F7" w14:paraId="6D9A86E6" w14:textId="77777777" w:rsidTr="00B00046">
        <w:trPr>
          <w:trHeight w:hRule="exact" w:val="210"/>
        </w:trPr>
        <w:tc>
          <w:tcPr>
            <w:tcW w:w="704" w:type="dxa"/>
            <w:shd w:val="clear" w:color="auto" w:fill="auto"/>
            <w:noWrap/>
          </w:tcPr>
          <w:p w14:paraId="3809BED3"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11</w:t>
            </w:r>
          </w:p>
        </w:tc>
        <w:tc>
          <w:tcPr>
            <w:tcW w:w="4053" w:type="dxa"/>
            <w:gridSpan w:val="2"/>
            <w:shd w:val="clear" w:color="auto" w:fill="auto"/>
            <w:noWrap/>
          </w:tcPr>
          <w:p w14:paraId="68EA7F8A"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Response to abiotic stimulus</w:t>
            </w:r>
          </w:p>
        </w:tc>
        <w:tc>
          <w:tcPr>
            <w:tcW w:w="908" w:type="dxa"/>
          </w:tcPr>
          <w:p w14:paraId="072BB7A3"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3330AE46"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586D830A" w14:textId="77777777" w:rsidTr="00B00046">
        <w:trPr>
          <w:trHeight w:hRule="exact" w:val="210"/>
        </w:trPr>
        <w:tc>
          <w:tcPr>
            <w:tcW w:w="704" w:type="dxa"/>
            <w:shd w:val="clear" w:color="auto" w:fill="auto"/>
            <w:noWrap/>
          </w:tcPr>
          <w:p w14:paraId="5C360CBB"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12</w:t>
            </w:r>
          </w:p>
        </w:tc>
        <w:tc>
          <w:tcPr>
            <w:tcW w:w="4053" w:type="dxa"/>
            <w:gridSpan w:val="2"/>
            <w:shd w:val="clear" w:color="auto" w:fill="auto"/>
            <w:noWrap/>
          </w:tcPr>
          <w:p w14:paraId="2093406C"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Response to stimulus</w:t>
            </w:r>
          </w:p>
        </w:tc>
        <w:tc>
          <w:tcPr>
            <w:tcW w:w="908" w:type="dxa"/>
          </w:tcPr>
          <w:p w14:paraId="4C1B2495"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48574E8E"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4D68136A" w14:textId="77777777" w:rsidTr="00B00046">
        <w:trPr>
          <w:trHeight w:hRule="exact" w:val="210"/>
        </w:trPr>
        <w:tc>
          <w:tcPr>
            <w:tcW w:w="704" w:type="dxa"/>
            <w:shd w:val="clear" w:color="auto" w:fill="auto"/>
            <w:noWrap/>
          </w:tcPr>
          <w:p w14:paraId="7C48EE38"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13</w:t>
            </w:r>
          </w:p>
        </w:tc>
        <w:tc>
          <w:tcPr>
            <w:tcW w:w="4053" w:type="dxa"/>
            <w:gridSpan w:val="2"/>
            <w:shd w:val="clear" w:color="auto" w:fill="auto"/>
            <w:noWrap/>
          </w:tcPr>
          <w:p w14:paraId="14E7E783"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Response to stress</w:t>
            </w:r>
          </w:p>
        </w:tc>
        <w:tc>
          <w:tcPr>
            <w:tcW w:w="908" w:type="dxa"/>
          </w:tcPr>
          <w:p w14:paraId="1FA94829"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3C420FE2"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19B4ACF6" w14:textId="77777777" w:rsidTr="00B00046">
        <w:trPr>
          <w:trHeight w:hRule="exact" w:val="210"/>
        </w:trPr>
        <w:tc>
          <w:tcPr>
            <w:tcW w:w="704" w:type="dxa"/>
            <w:shd w:val="clear" w:color="auto" w:fill="auto"/>
            <w:noWrap/>
          </w:tcPr>
          <w:p w14:paraId="2CBD99D5"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14</w:t>
            </w:r>
          </w:p>
        </w:tc>
        <w:tc>
          <w:tcPr>
            <w:tcW w:w="4053" w:type="dxa"/>
            <w:gridSpan w:val="2"/>
            <w:shd w:val="clear" w:color="auto" w:fill="auto"/>
            <w:noWrap/>
          </w:tcPr>
          <w:p w14:paraId="00C34F6F"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Carbohydrate mediated signalling</w:t>
            </w:r>
          </w:p>
        </w:tc>
        <w:tc>
          <w:tcPr>
            <w:tcW w:w="908" w:type="dxa"/>
          </w:tcPr>
          <w:p w14:paraId="5FCAFAA3"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08FE2A98"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735A7B70" w14:textId="77777777" w:rsidTr="00B00046">
        <w:trPr>
          <w:trHeight w:hRule="exact" w:val="210"/>
        </w:trPr>
        <w:tc>
          <w:tcPr>
            <w:tcW w:w="704" w:type="dxa"/>
            <w:shd w:val="clear" w:color="auto" w:fill="auto"/>
            <w:noWrap/>
          </w:tcPr>
          <w:p w14:paraId="435C257F"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15</w:t>
            </w:r>
          </w:p>
        </w:tc>
        <w:tc>
          <w:tcPr>
            <w:tcW w:w="4053" w:type="dxa"/>
            <w:gridSpan w:val="2"/>
            <w:shd w:val="clear" w:color="auto" w:fill="auto"/>
            <w:noWrap/>
          </w:tcPr>
          <w:p w14:paraId="41174198"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Sugar mediated signalling pathway</w:t>
            </w:r>
          </w:p>
        </w:tc>
        <w:tc>
          <w:tcPr>
            <w:tcW w:w="908" w:type="dxa"/>
          </w:tcPr>
          <w:p w14:paraId="343C307F"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041D4E88"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08055CA7" w14:textId="77777777" w:rsidTr="00B00046">
        <w:trPr>
          <w:trHeight w:hRule="exact" w:val="210"/>
        </w:trPr>
        <w:tc>
          <w:tcPr>
            <w:tcW w:w="704" w:type="dxa"/>
            <w:shd w:val="clear" w:color="auto" w:fill="auto"/>
            <w:noWrap/>
          </w:tcPr>
          <w:p w14:paraId="713E7531"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16</w:t>
            </w:r>
          </w:p>
        </w:tc>
        <w:tc>
          <w:tcPr>
            <w:tcW w:w="4053" w:type="dxa"/>
            <w:gridSpan w:val="2"/>
            <w:shd w:val="clear" w:color="auto" w:fill="auto"/>
            <w:noWrap/>
          </w:tcPr>
          <w:p w14:paraId="0422BC3C"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Cofactor biosynthetic process</w:t>
            </w:r>
          </w:p>
        </w:tc>
        <w:tc>
          <w:tcPr>
            <w:tcW w:w="908" w:type="dxa"/>
          </w:tcPr>
          <w:p w14:paraId="439BFEC5"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5289B584" w14:textId="77777777" w:rsidR="004C5D2D" w:rsidRPr="002551D9" w:rsidRDefault="004C5D2D" w:rsidP="00B00046">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r w:rsidR="004C5D2D" w:rsidRPr="00DE18F7" w14:paraId="3F23D05A" w14:textId="77777777" w:rsidTr="00B00046">
        <w:trPr>
          <w:trHeight w:hRule="exact" w:val="415"/>
        </w:trPr>
        <w:tc>
          <w:tcPr>
            <w:tcW w:w="704" w:type="dxa"/>
            <w:shd w:val="clear" w:color="auto" w:fill="auto"/>
            <w:noWrap/>
          </w:tcPr>
          <w:p w14:paraId="50C02206" w14:textId="77777777" w:rsidR="004C5D2D" w:rsidRPr="00DE18F7" w:rsidRDefault="004C5D2D" w:rsidP="00B00046">
            <w:pPr>
              <w:suppressLineNumbers/>
              <w:spacing w:before="0" w:line="240" w:lineRule="auto"/>
              <w:jc w:val="center"/>
              <w:rPr>
                <w:color w:val="000000"/>
                <w:sz w:val="18"/>
                <w:szCs w:val="18"/>
              </w:rPr>
            </w:pPr>
            <w:r w:rsidRPr="00DE18F7">
              <w:rPr>
                <w:color w:val="000000"/>
                <w:sz w:val="18"/>
                <w:szCs w:val="18"/>
              </w:rPr>
              <w:t>17</w:t>
            </w:r>
          </w:p>
        </w:tc>
        <w:tc>
          <w:tcPr>
            <w:tcW w:w="4053" w:type="dxa"/>
            <w:gridSpan w:val="2"/>
            <w:shd w:val="clear" w:color="auto" w:fill="auto"/>
            <w:noWrap/>
          </w:tcPr>
          <w:p w14:paraId="75E61239" w14:textId="77777777" w:rsidR="004C5D2D" w:rsidRPr="00DE18F7" w:rsidRDefault="004C5D2D" w:rsidP="00B00046">
            <w:pPr>
              <w:suppressLineNumbers/>
              <w:spacing w:before="0" w:line="240" w:lineRule="auto"/>
              <w:rPr>
                <w:rFonts w:eastAsia="SimSun" w:cs="Arial"/>
                <w:color w:val="000000"/>
                <w:sz w:val="18"/>
                <w:szCs w:val="18"/>
              </w:rPr>
            </w:pPr>
            <w:r w:rsidRPr="00DE18F7">
              <w:rPr>
                <w:rFonts w:eastAsia="SimSun" w:cs="Arial"/>
                <w:color w:val="000000"/>
                <w:sz w:val="18"/>
                <w:szCs w:val="18"/>
              </w:rPr>
              <w:t>Photosynthesis, light harvesting</w:t>
            </w:r>
          </w:p>
        </w:tc>
        <w:tc>
          <w:tcPr>
            <w:tcW w:w="908" w:type="dxa"/>
          </w:tcPr>
          <w:p w14:paraId="165610F1" w14:textId="77777777" w:rsidR="004C5D2D" w:rsidRPr="002551D9" w:rsidRDefault="004C5D2D" w:rsidP="00B00046">
            <w:pPr>
              <w:suppressLineNumbers/>
              <w:spacing w:before="0" w:line="240" w:lineRule="auto"/>
              <w:jc w:val="center"/>
              <w:rPr>
                <w:color w:val="000000"/>
                <w:sz w:val="20"/>
                <w:szCs w:val="20"/>
              </w:rPr>
            </w:pPr>
          </w:p>
        </w:tc>
        <w:tc>
          <w:tcPr>
            <w:tcW w:w="993" w:type="dxa"/>
          </w:tcPr>
          <w:p w14:paraId="7ED4A751" w14:textId="77777777" w:rsidR="004C5D2D" w:rsidRPr="002551D9" w:rsidRDefault="004C5D2D" w:rsidP="00B00046">
            <w:pPr>
              <w:keepNext/>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line="225" w:lineRule="atLeast"/>
              <w:jc w:val="center"/>
              <w:rPr>
                <w:rFonts w:cs="Courier New"/>
                <w:color w:val="000000"/>
                <w:sz w:val="20"/>
                <w:szCs w:val="20"/>
              </w:rPr>
            </w:pPr>
            <w:r w:rsidRPr="002551D9">
              <w:rPr>
                <w:rFonts w:cs="Courier New"/>
                <w:color w:val="000000"/>
                <w:sz w:val="20"/>
                <w:szCs w:val="20"/>
              </w:rPr>
              <w:t>**</w:t>
            </w:r>
          </w:p>
        </w:tc>
      </w:tr>
    </w:tbl>
    <w:p w14:paraId="5BFCE556" w14:textId="77777777" w:rsidR="004C5D2D" w:rsidRPr="00DE18F7" w:rsidRDefault="004C5D2D" w:rsidP="004C5D2D">
      <w:pPr>
        <w:suppressLineNumbers/>
        <w:spacing w:before="0" w:after="160" w:line="259" w:lineRule="auto"/>
        <w:rPr>
          <w:rFonts w:eastAsia="SimSun" w:cs="Arial"/>
        </w:rPr>
      </w:pPr>
      <w:r w:rsidRPr="00DE18F7">
        <w:rPr>
          <w:noProof/>
          <w:lang w:val="en-US" w:eastAsia="en-US"/>
        </w:rPr>
        <mc:AlternateContent>
          <mc:Choice Requires="wpg">
            <w:drawing>
              <wp:anchor distT="0" distB="0" distL="114300" distR="114300" simplePos="0" relativeHeight="251666432" behindDoc="1" locked="0" layoutInCell="1" allowOverlap="1" wp14:anchorId="257A4F8D" wp14:editId="604A8B5E">
                <wp:simplePos x="0" y="0"/>
                <wp:positionH relativeFrom="column">
                  <wp:posOffset>184150</wp:posOffset>
                </wp:positionH>
                <wp:positionV relativeFrom="paragraph">
                  <wp:posOffset>2975789</wp:posOffset>
                </wp:positionV>
                <wp:extent cx="6716395" cy="3901440"/>
                <wp:effectExtent l="0" t="0" r="0" b="0"/>
                <wp:wrapNone/>
                <wp:docPr id="345" name="Group 78"/>
                <wp:cNvGraphicFramePr/>
                <a:graphic xmlns:a="http://schemas.openxmlformats.org/drawingml/2006/main">
                  <a:graphicData uri="http://schemas.microsoft.com/office/word/2010/wordprocessingGroup">
                    <wpg:wgp>
                      <wpg:cNvGrpSpPr/>
                      <wpg:grpSpPr>
                        <a:xfrm>
                          <a:off x="0" y="0"/>
                          <a:ext cx="6716395" cy="3901440"/>
                          <a:chOff x="23044" y="0"/>
                          <a:chExt cx="6717293" cy="3902075"/>
                        </a:xfrm>
                      </wpg:grpSpPr>
                      <pic:pic xmlns:pic="http://schemas.openxmlformats.org/drawingml/2006/picture">
                        <pic:nvPicPr>
                          <pic:cNvPr id="346" name="Picture 346"/>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5873" t="20323" r="11746" b="29080"/>
                          <a:stretch/>
                        </pic:blipFill>
                        <pic:spPr>
                          <a:xfrm>
                            <a:off x="2813967" y="1709935"/>
                            <a:ext cx="1912367" cy="1890000"/>
                          </a:xfrm>
                          <a:prstGeom prst="rect">
                            <a:avLst/>
                          </a:prstGeom>
                        </pic:spPr>
                      </pic:pic>
                      <pic:pic xmlns:pic="http://schemas.openxmlformats.org/drawingml/2006/picture">
                        <pic:nvPicPr>
                          <pic:cNvPr id="347" name="Picture 347"/>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4815" t="22755" r="15185" b="28649"/>
                          <a:stretch/>
                        </pic:blipFill>
                        <pic:spPr>
                          <a:xfrm>
                            <a:off x="514325" y="409704"/>
                            <a:ext cx="1837630" cy="1803600"/>
                          </a:xfrm>
                          <a:prstGeom prst="rect">
                            <a:avLst/>
                          </a:prstGeom>
                        </pic:spPr>
                      </pic:pic>
                      <wpg:grpSp>
                        <wpg:cNvPr id="348" name="Group 348"/>
                        <wpg:cNvGrpSpPr/>
                        <wpg:grpSpPr>
                          <a:xfrm>
                            <a:off x="23044" y="0"/>
                            <a:ext cx="6717293" cy="3902075"/>
                            <a:chOff x="23046" y="0"/>
                            <a:chExt cx="6718192" cy="3902754"/>
                          </a:xfrm>
                        </wpg:grpSpPr>
                        <wpg:grpSp>
                          <wpg:cNvPr id="351" name="Group 351"/>
                          <wpg:cNvGrpSpPr/>
                          <wpg:grpSpPr>
                            <a:xfrm>
                              <a:off x="2640122" y="1639614"/>
                              <a:ext cx="2153920" cy="2263140"/>
                              <a:chOff x="2640122" y="1639614"/>
                              <a:chExt cx="2153920" cy="2263140"/>
                            </a:xfrm>
                          </wpg:grpSpPr>
                          <pic:pic xmlns:pic="http://schemas.openxmlformats.org/drawingml/2006/picture">
                            <pic:nvPicPr>
                              <pic:cNvPr id="581" name="Picture 581"/>
                              <pic:cNvPicPr>
                                <a:picLocks noChangeAspect="1"/>
                              </pic:cNvPicPr>
                            </pic:nvPicPr>
                            <pic:blipFill rotWithShape="1">
                              <a:blip r:embed="rId29">
                                <a:extLst>
                                  <a:ext uri="{28A0092B-C50C-407E-A947-70E740481C1C}">
                                    <a14:useLocalDpi xmlns:a14="http://schemas.microsoft.com/office/drawing/2010/main" val="0"/>
                                  </a:ext>
                                </a:extLst>
                              </a:blip>
                              <a:srcRect l="82769" t="64782" r="2248"/>
                              <a:stretch/>
                            </pic:blipFill>
                            <pic:spPr bwMode="auto">
                              <a:xfrm rot="4242924">
                                <a:off x="3263692" y="3252514"/>
                                <a:ext cx="26670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4" name="Picture 584"/>
                              <pic:cNvPicPr>
                                <a:picLocks noChangeAspect="1"/>
                              </pic:cNvPicPr>
                            </pic:nvPicPr>
                            <pic:blipFill rotWithShape="1">
                              <a:blip r:embed="rId29">
                                <a:extLst>
                                  <a:ext uri="{28A0092B-C50C-407E-A947-70E740481C1C}">
                                    <a14:useLocalDpi xmlns:a14="http://schemas.microsoft.com/office/drawing/2010/main" val="0"/>
                                  </a:ext>
                                </a:extLst>
                              </a:blip>
                              <a:srcRect l="82769" t="64782" r="2248"/>
                              <a:stretch/>
                            </pic:blipFill>
                            <pic:spPr bwMode="auto">
                              <a:xfrm rot="2108316">
                                <a:off x="3841542" y="3277914"/>
                                <a:ext cx="26670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5" name="Picture 585"/>
                              <pic:cNvPicPr>
                                <a:picLocks noChangeAspect="1"/>
                              </pic:cNvPicPr>
                            </pic:nvPicPr>
                            <pic:blipFill rotWithShape="1">
                              <a:blip r:embed="rId30">
                                <a:duotone>
                                  <a:srgbClr val="ED7D31">
                                    <a:shade val="45000"/>
                                    <a:satMod val="135000"/>
                                  </a:srgbClr>
                                  <a:prstClr val="white"/>
                                </a:duotone>
                                <a:extLst>
                                  <a:ext uri="{28A0092B-C50C-407E-A947-70E740481C1C}">
                                    <a14:useLocalDpi xmlns:a14="http://schemas.microsoft.com/office/drawing/2010/main" val="0"/>
                                  </a:ext>
                                </a:extLst>
                              </a:blip>
                              <a:srcRect l="82769" t="64782" r="2248"/>
                              <a:stretch/>
                            </pic:blipFill>
                            <pic:spPr bwMode="auto">
                              <a:xfrm rot="6427186">
                                <a:off x="2819192" y="2896914"/>
                                <a:ext cx="26670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6" name="Picture 586"/>
                              <pic:cNvPicPr>
                                <a:picLocks noChangeAspect="1"/>
                              </pic:cNvPicPr>
                            </pic:nvPicPr>
                            <pic:blipFill rotWithShape="1">
                              <a:blip r:embed="rId30">
                                <a:duotone>
                                  <a:srgbClr val="ED7D31">
                                    <a:shade val="45000"/>
                                    <a:satMod val="135000"/>
                                  </a:srgbClr>
                                  <a:prstClr val="white"/>
                                </a:duotone>
                                <a:extLst>
                                  <a:ext uri="{28A0092B-C50C-407E-A947-70E740481C1C}">
                                    <a14:useLocalDpi xmlns:a14="http://schemas.microsoft.com/office/drawing/2010/main" val="0"/>
                                  </a:ext>
                                </a:extLst>
                              </a:blip>
                              <a:srcRect l="82769" t="64782" r="2248"/>
                              <a:stretch/>
                            </pic:blipFill>
                            <pic:spPr bwMode="auto">
                              <a:xfrm rot="8533451">
                                <a:off x="2666792" y="2357164"/>
                                <a:ext cx="26670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 name="Picture 587"/>
                              <pic:cNvPicPr>
                                <a:picLocks noChangeAspect="1"/>
                              </pic:cNvPicPr>
                            </pic:nvPicPr>
                            <pic:blipFill rotWithShape="1">
                              <a:blip r:embed="rId29">
                                <a:extLst>
                                  <a:ext uri="{28A0092B-C50C-407E-A947-70E740481C1C}">
                                    <a14:useLocalDpi xmlns:a14="http://schemas.microsoft.com/office/drawing/2010/main" val="0"/>
                                  </a:ext>
                                </a:extLst>
                              </a:blip>
                              <a:srcRect l="82769" t="64782" r="2248"/>
                              <a:stretch/>
                            </pic:blipFill>
                            <pic:spPr bwMode="auto">
                              <a:xfrm>
                                <a:off x="4311442" y="2960414"/>
                                <a:ext cx="26670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8" name="Picture 588"/>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12916774">
                                <a:off x="4419392" y="2471464"/>
                                <a:ext cx="374650" cy="38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9" name="Picture 589"/>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241291">
                                <a:off x="4228892" y="1950764"/>
                                <a:ext cx="4051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0" name="Picture 590"/>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9523774">
                                <a:off x="3758992" y="1639614"/>
                                <a:ext cx="4051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1" name="Picture 591"/>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7367639">
                                <a:off x="3206542" y="1658664"/>
                                <a:ext cx="405130" cy="392430"/>
                              </a:xfrm>
                              <a:prstGeom prst="rect">
                                <a:avLst/>
                              </a:prstGeom>
                              <a:noFill/>
                              <a:ln>
                                <a:noFill/>
                              </a:ln>
                              <a:extLst>
                                <a:ext uri="{53640926-AAD7-44D8-BBD7-CCE9431645EC}">
                                  <a14:shadowObscured xmlns:a14="http://schemas.microsoft.com/office/drawing/2010/main"/>
                                </a:ext>
                              </a:extLst>
                            </pic:spPr>
                          </pic:pic>
                        </wpg:grpSp>
                        <wpg:grpSp>
                          <wpg:cNvPr id="592" name="Group 592"/>
                          <wpg:cNvGrpSpPr/>
                          <wpg:grpSpPr>
                            <a:xfrm>
                              <a:off x="2545528" y="1592182"/>
                              <a:ext cx="4195710" cy="2222635"/>
                              <a:chOff x="2545528" y="1592182"/>
                              <a:chExt cx="4196330" cy="2222635"/>
                            </a:xfrm>
                          </wpg:grpSpPr>
                          <wpg:grpSp>
                            <wpg:cNvPr id="593" name="Group 593"/>
                            <wpg:cNvGrpSpPr/>
                            <wpg:grpSpPr>
                              <a:xfrm>
                                <a:off x="3840638" y="1592182"/>
                                <a:ext cx="2901220" cy="2222635"/>
                                <a:chOff x="3840638" y="1592182"/>
                                <a:chExt cx="2901220" cy="2222635"/>
                              </a:xfrm>
                            </wpg:grpSpPr>
                            <wps:wsp>
                              <wps:cNvPr id="594" name="Text Box 2"/>
                              <wps:cNvSpPr txBox="1">
                                <a:spLocks noChangeArrowheads="1"/>
                              </wps:cNvSpPr>
                              <wps:spPr bwMode="auto">
                                <a:xfrm>
                                  <a:off x="3840638" y="1592182"/>
                                  <a:ext cx="2292359" cy="333432"/>
                                </a:xfrm>
                                <a:prstGeom prst="rect">
                                  <a:avLst/>
                                </a:prstGeom>
                                <a:noFill/>
                                <a:ln w="9525">
                                  <a:noFill/>
                                  <a:miter lim="800000"/>
                                  <a:headEnd/>
                                  <a:tailEnd/>
                                </a:ln>
                              </wps:spPr>
                              <wps:txbx>
                                <w:txbxContent>
                                  <w:p w14:paraId="6507C240" w14:textId="77777777" w:rsidR="004C5D2D" w:rsidRDefault="004C5D2D" w:rsidP="004C5D2D">
                                    <w:pPr>
                                      <w:pStyle w:val="NormalWeb"/>
                                      <w:spacing w:before="0"/>
                                    </w:pPr>
                                    <w:r>
                                      <w:rPr>
                                        <w:rFonts w:ascii="Calibri" w:hAnsi="Calibri"/>
                                        <w:color w:val="000000" w:themeColor="text1"/>
                                        <w:kern w:val="24"/>
                                        <w:sz w:val="20"/>
                                        <w:szCs w:val="20"/>
                                      </w:rPr>
                                      <w:t>2</w:t>
                                    </w:r>
                                  </w:p>
                                </w:txbxContent>
                              </wps:txbx>
                              <wps:bodyPr rot="0" vert="horz" wrap="square" lIns="91440" tIns="45720" rIns="91440" bIns="45720" anchor="t" anchorCtr="0">
                                <a:spAutoFit/>
                              </wps:bodyPr>
                            </wps:wsp>
                            <wps:wsp>
                              <wps:cNvPr id="595" name="Text Box 2"/>
                              <wps:cNvSpPr txBox="1">
                                <a:spLocks noChangeArrowheads="1"/>
                              </wps:cNvSpPr>
                              <wps:spPr bwMode="auto">
                                <a:xfrm>
                                  <a:off x="4448864" y="1998548"/>
                                  <a:ext cx="2292994" cy="333432"/>
                                </a:xfrm>
                                <a:prstGeom prst="rect">
                                  <a:avLst/>
                                </a:prstGeom>
                                <a:noFill/>
                                <a:ln w="9525">
                                  <a:noFill/>
                                  <a:miter lim="800000"/>
                                  <a:headEnd/>
                                  <a:tailEnd/>
                                </a:ln>
                              </wps:spPr>
                              <wps:txbx>
                                <w:txbxContent>
                                  <w:p w14:paraId="13DE310E" w14:textId="77777777" w:rsidR="004C5D2D" w:rsidRDefault="004C5D2D" w:rsidP="004C5D2D">
                                    <w:pPr>
                                      <w:pStyle w:val="NormalWeb"/>
                                      <w:spacing w:before="0"/>
                                    </w:pPr>
                                    <w:r>
                                      <w:rPr>
                                        <w:rFonts w:ascii="Calibri" w:hAnsi="Calibri"/>
                                        <w:color w:val="000000" w:themeColor="text1"/>
                                        <w:kern w:val="24"/>
                                        <w:sz w:val="20"/>
                                        <w:szCs w:val="20"/>
                                      </w:rPr>
                                      <w:t>1</w:t>
                                    </w:r>
                                  </w:p>
                                </w:txbxContent>
                              </wps:txbx>
                              <wps:bodyPr rot="0" vert="horz" wrap="square" lIns="91440" tIns="45720" rIns="91440" bIns="45720" anchor="t" anchorCtr="0">
                                <a:spAutoFit/>
                              </wps:bodyPr>
                            </wps:wsp>
                            <wps:wsp>
                              <wps:cNvPr id="596" name="Text Box 2"/>
                              <wps:cNvSpPr txBox="1">
                                <a:spLocks noChangeArrowheads="1"/>
                              </wps:cNvSpPr>
                              <wps:spPr bwMode="auto">
                                <a:xfrm>
                                  <a:off x="4461801" y="3078217"/>
                                  <a:ext cx="766848" cy="317500"/>
                                </a:xfrm>
                                <a:prstGeom prst="rect">
                                  <a:avLst/>
                                </a:prstGeom>
                                <a:noFill/>
                                <a:ln w="9525">
                                  <a:noFill/>
                                  <a:miter lim="800000"/>
                                  <a:headEnd/>
                                  <a:tailEnd/>
                                </a:ln>
                              </wps:spPr>
                              <wps:txbx>
                                <w:txbxContent>
                                  <w:p w14:paraId="54C2371B" w14:textId="77777777" w:rsidR="004C5D2D" w:rsidRDefault="004C5D2D" w:rsidP="004C5D2D">
                                    <w:pPr>
                                      <w:pStyle w:val="NormalWeb"/>
                                      <w:spacing w:before="0"/>
                                    </w:pPr>
                                    <w:r>
                                      <w:rPr>
                                        <w:rFonts w:ascii="Calibri" w:hAnsi="Calibri"/>
                                        <w:color w:val="000000" w:themeColor="text1"/>
                                        <w:kern w:val="24"/>
                                        <w:sz w:val="20"/>
                                        <w:szCs w:val="20"/>
                                      </w:rPr>
                                      <w:t>11</w:t>
                                    </w:r>
                                  </w:p>
                                </w:txbxContent>
                              </wps:txbx>
                              <wps:bodyPr rot="0" vert="horz" wrap="square" lIns="91440" tIns="45720" rIns="91440" bIns="45720" anchor="t" anchorCtr="0">
                                <a:noAutofit/>
                              </wps:bodyPr>
                            </wps:wsp>
                            <wps:wsp>
                              <wps:cNvPr id="597" name="Text Box 2"/>
                              <wps:cNvSpPr txBox="1">
                                <a:spLocks noChangeArrowheads="1"/>
                              </wps:cNvSpPr>
                              <wps:spPr bwMode="auto">
                                <a:xfrm>
                                  <a:off x="4601501" y="2506717"/>
                                  <a:ext cx="1085850" cy="317500"/>
                                </a:xfrm>
                                <a:prstGeom prst="rect">
                                  <a:avLst/>
                                </a:prstGeom>
                                <a:noFill/>
                                <a:ln w="9525">
                                  <a:noFill/>
                                  <a:miter lim="800000"/>
                                  <a:headEnd/>
                                  <a:tailEnd/>
                                </a:ln>
                              </wps:spPr>
                              <wps:txbx>
                                <w:txbxContent>
                                  <w:p w14:paraId="6906217E" w14:textId="77777777" w:rsidR="004C5D2D" w:rsidRDefault="004C5D2D" w:rsidP="004C5D2D">
                                    <w:pPr>
                                      <w:pStyle w:val="NormalWeb"/>
                                      <w:spacing w:before="0"/>
                                    </w:pPr>
                                    <w:r>
                                      <w:rPr>
                                        <w:rFonts w:ascii="Calibri" w:hAnsi="Calibri"/>
                                        <w:color w:val="000000" w:themeColor="text1"/>
                                        <w:kern w:val="24"/>
                                        <w:sz w:val="20"/>
                                        <w:szCs w:val="20"/>
                                      </w:rPr>
                                      <w:t>4</w:t>
                                    </w:r>
                                  </w:p>
                                </w:txbxContent>
                              </wps:txbx>
                              <wps:bodyPr rot="0" vert="horz" wrap="square" lIns="91440" tIns="45720" rIns="91440" bIns="45720" anchor="t" anchorCtr="0">
                                <a:noAutofit/>
                              </wps:bodyPr>
                            </wps:wsp>
                            <wps:wsp>
                              <wps:cNvPr id="598" name="Text Box 2"/>
                              <wps:cNvSpPr txBox="1">
                                <a:spLocks noChangeArrowheads="1"/>
                              </wps:cNvSpPr>
                              <wps:spPr bwMode="auto">
                                <a:xfrm>
                                  <a:off x="4023651" y="3497317"/>
                                  <a:ext cx="1085850" cy="317500"/>
                                </a:xfrm>
                                <a:prstGeom prst="rect">
                                  <a:avLst/>
                                </a:prstGeom>
                                <a:noFill/>
                                <a:ln w="9525">
                                  <a:noFill/>
                                  <a:miter lim="800000"/>
                                  <a:headEnd/>
                                  <a:tailEnd/>
                                </a:ln>
                              </wps:spPr>
                              <wps:txbx>
                                <w:txbxContent>
                                  <w:p w14:paraId="4BA7B683" w14:textId="77777777" w:rsidR="004C5D2D" w:rsidRDefault="004C5D2D" w:rsidP="004C5D2D">
                                    <w:pPr>
                                      <w:pStyle w:val="NormalWeb"/>
                                      <w:spacing w:before="0"/>
                                    </w:pPr>
                                    <w:r>
                                      <w:rPr>
                                        <w:rFonts w:ascii="Calibri" w:hAnsi="Calibri"/>
                                        <w:color w:val="000000" w:themeColor="text1"/>
                                        <w:kern w:val="24"/>
                                        <w:sz w:val="20"/>
                                        <w:szCs w:val="20"/>
                                      </w:rPr>
                                      <w:t>12</w:t>
                                    </w:r>
                                  </w:p>
                                </w:txbxContent>
                              </wps:txbx>
                              <wps:bodyPr rot="0" vert="horz" wrap="square" lIns="91440" tIns="45720" rIns="91440" bIns="45720" anchor="t" anchorCtr="0">
                                <a:noAutofit/>
                              </wps:bodyPr>
                            </wps:wsp>
                          </wpg:grpSp>
                          <wps:wsp>
                            <wps:cNvPr id="599" name="Text Box 2"/>
                            <wps:cNvSpPr txBox="1">
                              <a:spLocks noChangeArrowheads="1"/>
                            </wps:cNvSpPr>
                            <wps:spPr bwMode="auto">
                              <a:xfrm>
                                <a:off x="3184615" y="3497317"/>
                                <a:ext cx="1085850" cy="317500"/>
                              </a:xfrm>
                              <a:prstGeom prst="rect">
                                <a:avLst/>
                              </a:prstGeom>
                              <a:noFill/>
                              <a:ln w="9525">
                                <a:noFill/>
                                <a:miter lim="800000"/>
                                <a:headEnd/>
                                <a:tailEnd/>
                              </a:ln>
                            </wps:spPr>
                            <wps:txbx>
                              <w:txbxContent>
                                <w:p w14:paraId="483279E9" w14:textId="77777777" w:rsidR="004C5D2D" w:rsidRDefault="004C5D2D" w:rsidP="004C5D2D">
                                  <w:pPr>
                                    <w:pStyle w:val="NormalWeb"/>
                                    <w:spacing w:before="0"/>
                                  </w:pPr>
                                  <w:r>
                                    <w:rPr>
                                      <w:rFonts w:ascii="Calibri" w:hAnsi="Calibri"/>
                                      <w:color w:val="000000" w:themeColor="text1"/>
                                      <w:kern w:val="24"/>
                                      <w:sz w:val="20"/>
                                      <w:szCs w:val="20"/>
                                    </w:rPr>
                                    <w:t>13</w:t>
                                  </w:r>
                                </w:p>
                              </w:txbxContent>
                            </wps:txbx>
                            <wps:bodyPr rot="0" vert="horz" wrap="square" lIns="91440" tIns="45720" rIns="91440" bIns="45720" anchor="t" anchorCtr="0">
                              <a:noAutofit/>
                            </wps:bodyPr>
                          </wps:wsp>
                          <wps:wsp>
                            <wps:cNvPr id="600" name="Text Box 2"/>
                            <wps:cNvSpPr txBox="1">
                              <a:spLocks noChangeArrowheads="1"/>
                            </wps:cNvSpPr>
                            <wps:spPr bwMode="auto">
                              <a:xfrm>
                                <a:off x="2756519" y="3181731"/>
                                <a:ext cx="1085850" cy="317500"/>
                              </a:xfrm>
                              <a:prstGeom prst="rect">
                                <a:avLst/>
                              </a:prstGeom>
                              <a:noFill/>
                              <a:ln w="9525">
                                <a:noFill/>
                                <a:miter lim="800000"/>
                                <a:headEnd/>
                                <a:tailEnd/>
                              </a:ln>
                            </wps:spPr>
                            <wps:txbx>
                              <w:txbxContent>
                                <w:p w14:paraId="4E6A85FE" w14:textId="77777777" w:rsidR="004C5D2D" w:rsidRDefault="004C5D2D" w:rsidP="004C5D2D">
                                  <w:pPr>
                                    <w:pStyle w:val="NormalWeb"/>
                                    <w:spacing w:before="0"/>
                                  </w:pPr>
                                  <w:r>
                                    <w:rPr>
                                      <w:rFonts w:ascii="Calibri" w:hAnsi="Calibri"/>
                                      <w:color w:val="000000" w:themeColor="text1"/>
                                      <w:kern w:val="24"/>
                                      <w:sz w:val="20"/>
                                      <w:szCs w:val="20"/>
                                    </w:rPr>
                                    <w:t>14</w:t>
                                  </w:r>
                                </w:p>
                              </w:txbxContent>
                            </wps:txbx>
                            <wps:bodyPr rot="0" vert="horz" wrap="square" lIns="91440" tIns="45720" rIns="91440" bIns="45720" anchor="t" anchorCtr="0">
                              <a:noAutofit/>
                            </wps:bodyPr>
                          </wps:wsp>
                          <wps:wsp>
                            <wps:cNvPr id="601" name="Text Box 2"/>
                            <wps:cNvSpPr txBox="1">
                              <a:spLocks noChangeArrowheads="1"/>
                            </wps:cNvSpPr>
                            <wps:spPr bwMode="auto">
                              <a:xfrm>
                                <a:off x="2545528" y="2601603"/>
                                <a:ext cx="1085850" cy="317500"/>
                              </a:xfrm>
                              <a:prstGeom prst="rect">
                                <a:avLst/>
                              </a:prstGeom>
                              <a:noFill/>
                              <a:ln w="9525">
                                <a:noFill/>
                                <a:miter lim="800000"/>
                                <a:headEnd/>
                                <a:tailEnd/>
                              </a:ln>
                            </wps:spPr>
                            <wps:txbx>
                              <w:txbxContent>
                                <w:p w14:paraId="7BC95D15" w14:textId="77777777" w:rsidR="004C5D2D" w:rsidRDefault="004C5D2D" w:rsidP="004C5D2D">
                                  <w:pPr>
                                    <w:pStyle w:val="NormalWeb"/>
                                    <w:spacing w:before="0"/>
                                  </w:pPr>
                                  <w:r>
                                    <w:rPr>
                                      <w:rFonts w:ascii="Calibri" w:hAnsi="Calibri"/>
                                      <w:color w:val="000000" w:themeColor="text1"/>
                                      <w:kern w:val="24"/>
                                      <w:sz w:val="20"/>
                                      <w:szCs w:val="20"/>
                                    </w:rPr>
                                    <w:t>15</w:t>
                                  </w:r>
                                </w:p>
                              </w:txbxContent>
                            </wps:txbx>
                            <wps:bodyPr rot="0" vert="horz" wrap="square" lIns="91440" tIns="45720" rIns="91440" bIns="45720" anchor="t" anchorCtr="0">
                              <a:noAutofit/>
                            </wps:bodyPr>
                          </wps:wsp>
                          <wps:wsp>
                            <wps:cNvPr id="602" name="Text Box 2"/>
                            <wps:cNvSpPr txBox="1">
                              <a:spLocks noChangeArrowheads="1"/>
                            </wps:cNvSpPr>
                            <wps:spPr bwMode="auto">
                              <a:xfrm>
                                <a:off x="2692546" y="2093608"/>
                                <a:ext cx="1085850" cy="317500"/>
                              </a:xfrm>
                              <a:prstGeom prst="rect">
                                <a:avLst/>
                              </a:prstGeom>
                              <a:noFill/>
                              <a:ln w="9525">
                                <a:noFill/>
                                <a:miter lim="800000"/>
                                <a:headEnd/>
                                <a:tailEnd/>
                              </a:ln>
                            </wps:spPr>
                            <wps:txbx>
                              <w:txbxContent>
                                <w:p w14:paraId="1481A529" w14:textId="77777777" w:rsidR="004C5D2D" w:rsidRDefault="004C5D2D" w:rsidP="004C5D2D">
                                  <w:pPr>
                                    <w:pStyle w:val="NormalWeb"/>
                                    <w:spacing w:before="0"/>
                                  </w:pPr>
                                  <w:r>
                                    <w:rPr>
                                      <w:rFonts w:ascii="Calibri" w:hAnsi="Calibri"/>
                                      <w:color w:val="000000" w:themeColor="text1"/>
                                      <w:kern w:val="24"/>
                                      <w:sz w:val="20"/>
                                      <w:szCs w:val="20"/>
                                    </w:rPr>
                                    <w:t>16</w:t>
                                  </w:r>
                                </w:p>
                              </w:txbxContent>
                            </wps:txbx>
                            <wps:bodyPr rot="0" vert="horz" wrap="square" lIns="91440" tIns="45720" rIns="91440" bIns="45720" anchor="t" anchorCtr="0">
                              <a:noAutofit/>
                            </wps:bodyPr>
                          </wps:wsp>
                          <wps:wsp>
                            <wps:cNvPr id="603" name="Text Box 2"/>
                            <wps:cNvSpPr txBox="1">
                              <a:spLocks noChangeArrowheads="1"/>
                            </wps:cNvSpPr>
                            <wps:spPr bwMode="auto">
                              <a:xfrm>
                                <a:off x="3158372" y="1618195"/>
                                <a:ext cx="1085850" cy="317500"/>
                              </a:xfrm>
                              <a:prstGeom prst="rect">
                                <a:avLst/>
                              </a:prstGeom>
                              <a:noFill/>
                              <a:ln w="9525">
                                <a:noFill/>
                                <a:miter lim="800000"/>
                                <a:headEnd/>
                                <a:tailEnd/>
                              </a:ln>
                            </wps:spPr>
                            <wps:txbx>
                              <w:txbxContent>
                                <w:p w14:paraId="2BE66D6C" w14:textId="77777777" w:rsidR="004C5D2D" w:rsidRDefault="004C5D2D" w:rsidP="004C5D2D">
                                  <w:pPr>
                                    <w:pStyle w:val="NormalWeb"/>
                                    <w:spacing w:before="0"/>
                                  </w:pPr>
                                  <w:r>
                                    <w:rPr>
                                      <w:rFonts w:ascii="Calibri" w:hAnsi="Calibri"/>
                                      <w:color w:val="000000" w:themeColor="text1"/>
                                      <w:kern w:val="24"/>
                                      <w:sz w:val="20"/>
                                      <w:szCs w:val="20"/>
                                    </w:rPr>
                                    <w:t>17</w:t>
                                  </w:r>
                                </w:p>
                              </w:txbxContent>
                            </wps:txbx>
                            <wps:bodyPr rot="0" vert="horz" wrap="square" lIns="91440" tIns="45720" rIns="91440" bIns="45720" anchor="t" anchorCtr="0">
                              <a:noAutofit/>
                            </wps:bodyPr>
                          </wps:wsp>
                        </wpg:grpSp>
                        <wpg:grpSp>
                          <wpg:cNvPr id="604" name="Group 604"/>
                          <wpg:cNvGrpSpPr/>
                          <wpg:grpSpPr>
                            <a:xfrm>
                              <a:off x="385653" y="236483"/>
                              <a:ext cx="2125981" cy="2080897"/>
                              <a:chOff x="385653" y="236483"/>
                              <a:chExt cx="2126447" cy="2081039"/>
                            </a:xfrm>
                          </wpg:grpSpPr>
                          <pic:pic xmlns:pic="http://schemas.openxmlformats.org/drawingml/2006/picture">
                            <pic:nvPicPr>
                              <pic:cNvPr id="607" name="Picture 607"/>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52817">
                                <a:off x="1938408" y="547034"/>
                                <a:ext cx="4051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8" name="Picture 608"/>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9507765">
                                <a:off x="1481208" y="236483"/>
                                <a:ext cx="4051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9" name="Picture 609"/>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0987935">
                                <a:off x="549555" y="1651215"/>
                                <a:ext cx="4051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0" name="Picture 610"/>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2115628">
                                <a:off x="385653" y="1142257"/>
                                <a:ext cx="375285" cy="387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1" name="Picture 611"/>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6387395">
                                <a:off x="950684" y="283928"/>
                                <a:ext cx="375285" cy="387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2" name="Picture 612"/>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12820639">
                                <a:off x="2136815" y="1073246"/>
                                <a:ext cx="375285" cy="387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3" name="Picture 613"/>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17179909">
                                <a:off x="1558846" y="1935887"/>
                                <a:ext cx="375285" cy="387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4" name="Picture 614"/>
                              <pic:cNvPicPr>
                                <a:picLocks noChangeAspect="1"/>
                              </pic:cNvPicPr>
                            </pic:nvPicPr>
                            <pic:blipFill rotWithShape="1">
                              <a:blip r:embed="rId31">
                                <a:extLst>
                                  <a:ext uri="{28A0092B-C50C-407E-A947-70E740481C1C}">
                                    <a14:useLocalDpi xmlns:a14="http://schemas.microsoft.com/office/drawing/2010/main" val="0"/>
                                  </a:ext>
                                </a:extLst>
                              </a:blip>
                              <a:srcRect t="68794" r="78763" b="9263"/>
                              <a:stretch/>
                            </pic:blipFill>
                            <pic:spPr bwMode="auto">
                              <a:xfrm rot="14993560">
                                <a:off x="1985854" y="1586517"/>
                                <a:ext cx="375285" cy="387985"/>
                              </a:xfrm>
                              <a:prstGeom prst="rect">
                                <a:avLst/>
                              </a:prstGeom>
                              <a:noFill/>
                              <a:ln>
                                <a:noFill/>
                              </a:ln>
                              <a:extLst>
                                <a:ext uri="{53640926-AAD7-44D8-BBD7-CCE9431645EC}">
                                  <a14:shadowObscured xmlns:a14="http://schemas.microsoft.com/office/drawing/2010/main"/>
                                </a:ext>
                              </a:extLst>
                            </pic:spPr>
                          </pic:pic>
                        </wpg:grpSp>
                        <wpg:grpSp>
                          <wpg:cNvPr id="615" name="Group 615"/>
                          <wpg:cNvGrpSpPr/>
                          <wpg:grpSpPr>
                            <a:xfrm>
                              <a:off x="306825" y="189170"/>
                              <a:ext cx="3561292" cy="2222516"/>
                              <a:chOff x="306825" y="189170"/>
                              <a:chExt cx="3561292" cy="2222516"/>
                            </a:xfrm>
                          </wpg:grpSpPr>
                          <wpg:grpSp>
                            <wpg:cNvPr id="616" name="Group 616"/>
                            <wpg:cNvGrpSpPr/>
                            <wpg:grpSpPr>
                              <a:xfrm>
                                <a:off x="1576096" y="189170"/>
                                <a:ext cx="2292021" cy="2222516"/>
                                <a:chOff x="1576096" y="189170"/>
                                <a:chExt cx="2292021" cy="2222516"/>
                              </a:xfrm>
                            </wpg:grpSpPr>
                            <wps:wsp>
                              <wps:cNvPr id="617" name="Text Box 2"/>
                              <wps:cNvSpPr txBox="1">
                                <a:spLocks noChangeArrowheads="1"/>
                              </wps:cNvSpPr>
                              <wps:spPr bwMode="auto">
                                <a:xfrm>
                                  <a:off x="1576096" y="189170"/>
                                  <a:ext cx="2292021" cy="333432"/>
                                </a:xfrm>
                                <a:prstGeom prst="rect">
                                  <a:avLst/>
                                </a:prstGeom>
                                <a:noFill/>
                                <a:ln w="9525">
                                  <a:noFill/>
                                  <a:miter lim="800000"/>
                                  <a:headEnd/>
                                  <a:tailEnd/>
                                </a:ln>
                              </wps:spPr>
                              <wps:txbx>
                                <w:txbxContent>
                                  <w:p w14:paraId="2B28DDAA" w14:textId="77777777" w:rsidR="004C5D2D" w:rsidRDefault="004C5D2D" w:rsidP="004C5D2D">
                                    <w:pPr>
                                      <w:pStyle w:val="NormalWeb"/>
                                      <w:spacing w:before="0"/>
                                    </w:pPr>
                                    <w:r>
                                      <w:rPr>
                                        <w:rFonts w:ascii="Calibri" w:hAnsi="Calibri"/>
                                        <w:color w:val="000000" w:themeColor="text1"/>
                                        <w:kern w:val="24"/>
                                        <w:sz w:val="20"/>
                                        <w:szCs w:val="20"/>
                                      </w:rPr>
                                      <w:t>1</w:t>
                                    </w:r>
                                  </w:p>
                                </w:txbxContent>
                              </wps:txbx>
                              <wps:bodyPr rot="0" vert="horz" wrap="square" lIns="91440" tIns="45720" rIns="91440" bIns="45720" anchor="t" anchorCtr="0">
                                <a:spAutoFit/>
                              </wps:bodyPr>
                            </wps:wsp>
                            <wps:wsp>
                              <wps:cNvPr id="618" name="Text Box 2"/>
                              <wps:cNvSpPr txBox="1">
                                <a:spLocks noChangeArrowheads="1"/>
                              </wps:cNvSpPr>
                              <wps:spPr bwMode="auto">
                                <a:xfrm>
                                  <a:off x="2184337" y="595536"/>
                                  <a:ext cx="770357" cy="333432"/>
                                </a:xfrm>
                                <a:prstGeom prst="rect">
                                  <a:avLst/>
                                </a:prstGeom>
                                <a:noFill/>
                                <a:ln w="9525">
                                  <a:noFill/>
                                  <a:miter lim="800000"/>
                                  <a:headEnd/>
                                  <a:tailEnd/>
                                </a:ln>
                              </wps:spPr>
                              <wps:txbx>
                                <w:txbxContent>
                                  <w:p w14:paraId="18A376A3" w14:textId="77777777" w:rsidR="004C5D2D" w:rsidRDefault="004C5D2D" w:rsidP="004C5D2D">
                                    <w:pPr>
                                      <w:pStyle w:val="NormalWeb"/>
                                      <w:spacing w:before="0"/>
                                    </w:pPr>
                                    <w:r>
                                      <w:rPr>
                                        <w:rFonts w:ascii="Calibri" w:hAnsi="Calibri"/>
                                        <w:color w:val="000000" w:themeColor="text1"/>
                                        <w:kern w:val="24"/>
                                        <w:sz w:val="20"/>
                                        <w:szCs w:val="20"/>
                                      </w:rPr>
                                      <w:t>2</w:t>
                                    </w:r>
                                  </w:p>
                                </w:txbxContent>
                              </wps:txbx>
                              <wps:bodyPr rot="0" vert="horz" wrap="square" lIns="91440" tIns="45720" rIns="91440" bIns="45720" anchor="t" anchorCtr="0">
                                <a:spAutoFit/>
                              </wps:bodyPr>
                            </wps:wsp>
                            <wps:wsp>
                              <wps:cNvPr id="619" name="Text Box 2"/>
                              <wps:cNvSpPr txBox="1">
                                <a:spLocks noChangeArrowheads="1"/>
                              </wps:cNvSpPr>
                              <wps:spPr bwMode="auto">
                                <a:xfrm>
                                  <a:off x="2336920" y="1103586"/>
                                  <a:ext cx="726753" cy="317500"/>
                                </a:xfrm>
                                <a:prstGeom prst="rect">
                                  <a:avLst/>
                                </a:prstGeom>
                                <a:noFill/>
                                <a:ln w="9525">
                                  <a:noFill/>
                                  <a:miter lim="800000"/>
                                  <a:headEnd/>
                                  <a:tailEnd/>
                                </a:ln>
                              </wps:spPr>
                              <wps:txbx>
                                <w:txbxContent>
                                  <w:p w14:paraId="0D6340C0" w14:textId="77777777" w:rsidR="004C5D2D" w:rsidRDefault="004C5D2D" w:rsidP="004C5D2D">
                                    <w:pPr>
                                      <w:pStyle w:val="NormalWeb"/>
                                      <w:spacing w:before="0"/>
                                    </w:pPr>
                                    <w:r>
                                      <w:rPr>
                                        <w:rFonts w:ascii="Calibri" w:hAnsi="Calibri"/>
                                        <w:color w:val="000000" w:themeColor="text1"/>
                                        <w:kern w:val="24"/>
                                        <w:sz w:val="20"/>
                                        <w:szCs w:val="20"/>
                                      </w:rPr>
                                      <w:t>3</w:t>
                                    </w:r>
                                  </w:p>
                                </w:txbxContent>
                              </wps:txbx>
                              <wps:bodyPr rot="0" vert="horz" wrap="square" lIns="91440" tIns="45720" rIns="91440" bIns="45720" anchor="t" anchorCtr="0">
                                <a:noAutofit/>
                              </wps:bodyPr>
                            </wps:wsp>
                            <wps:wsp>
                              <wps:cNvPr id="620" name="Text Box 2"/>
                              <wps:cNvSpPr txBox="1">
                                <a:spLocks noChangeArrowheads="1"/>
                              </wps:cNvSpPr>
                              <wps:spPr bwMode="auto">
                                <a:xfrm>
                                  <a:off x="2197220" y="1675086"/>
                                  <a:ext cx="1085850" cy="317500"/>
                                </a:xfrm>
                                <a:prstGeom prst="rect">
                                  <a:avLst/>
                                </a:prstGeom>
                                <a:noFill/>
                                <a:ln w="9525">
                                  <a:noFill/>
                                  <a:miter lim="800000"/>
                                  <a:headEnd/>
                                  <a:tailEnd/>
                                </a:ln>
                              </wps:spPr>
                              <wps:txbx>
                                <w:txbxContent>
                                  <w:p w14:paraId="28A04AE2" w14:textId="77777777" w:rsidR="004C5D2D" w:rsidRDefault="004C5D2D" w:rsidP="004C5D2D">
                                    <w:pPr>
                                      <w:pStyle w:val="NormalWeb"/>
                                      <w:spacing w:before="0"/>
                                    </w:pPr>
                                    <w:r>
                                      <w:rPr>
                                        <w:rFonts w:ascii="Calibri" w:hAnsi="Calibri"/>
                                        <w:color w:val="000000" w:themeColor="text1"/>
                                        <w:kern w:val="24"/>
                                        <w:sz w:val="20"/>
                                        <w:szCs w:val="20"/>
                                      </w:rPr>
                                      <w:t>4</w:t>
                                    </w:r>
                                  </w:p>
                                </w:txbxContent>
                              </wps:txbx>
                              <wps:bodyPr rot="0" vert="horz" wrap="square" lIns="91440" tIns="45720" rIns="91440" bIns="45720" anchor="t" anchorCtr="0">
                                <a:noAutofit/>
                              </wps:bodyPr>
                            </wps:wsp>
                            <wps:wsp>
                              <wps:cNvPr id="621" name="Text Box 2"/>
                              <wps:cNvSpPr txBox="1">
                                <a:spLocks noChangeArrowheads="1"/>
                              </wps:cNvSpPr>
                              <wps:spPr bwMode="auto">
                                <a:xfrm>
                                  <a:off x="1759070" y="2094186"/>
                                  <a:ext cx="1085850" cy="317500"/>
                                </a:xfrm>
                                <a:prstGeom prst="rect">
                                  <a:avLst/>
                                </a:prstGeom>
                                <a:noFill/>
                                <a:ln w="9525">
                                  <a:noFill/>
                                  <a:miter lim="800000"/>
                                  <a:headEnd/>
                                  <a:tailEnd/>
                                </a:ln>
                              </wps:spPr>
                              <wps:txbx>
                                <w:txbxContent>
                                  <w:p w14:paraId="5C28CBB9" w14:textId="77777777" w:rsidR="004C5D2D" w:rsidRDefault="004C5D2D" w:rsidP="004C5D2D">
                                    <w:pPr>
                                      <w:pStyle w:val="NormalWeb"/>
                                      <w:spacing w:before="0"/>
                                    </w:pPr>
                                    <w:r>
                                      <w:rPr>
                                        <w:rFonts w:ascii="Calibri" w:hAnsi="Calibri"/>
                                        <w:color w:val="000000" w:themeColor="text1"/>
                                        <w:kern w:val="24"/>
                                        <w:sz w:val="20"/>
                                        <w:szCs w:val="20"/>
                                      </w:rPr>
                                      <w:t>5</w:t>
                                    </w:r>
                                  </w:p>
                                </w:txbxContent>
                              </wps:txbx>
                              <wps:bodyPr rot="0" vert="horz" wrap="square" lIns="91440" tIns="45720" rIns="91440" bIns="45720" anchor="t" anchorCtr="0">
                                <a:noAutofit/>
                              </wps:bodyPr>
                            </wps:wsp>
                          </wpg:grpSp>
                          <wps:wsp>
                            <wps:cNvPr id="622" name="Text Box 2"/>
                            <wps:cNvSpPr txBox="1">
                              <a:spLocks noChangeArrowheads="1"/>
                            </wps:cNvSpPr>
                            <wps:spPr bwMode="auto">
                              <a:xfrm>
                                <a:off x="963164" y="2094186"/>
                                <a:ext cx="261606" cy="232620"/>
                              </a:xfrm>
                              <a:prstGeom prst="rect">
                                <a:avLst/>
                              </a:prstGeom>
                              <a:noFill/>
                              <a:ln w="9525">
                                <a:noFill/>
                                <a:miter lim="800000"/>
                                <a:headEnd/>
                                <a:tailEnd/>
                              </a:ln>
                            </wps:spPr>
                            <wps:txbx>
                              <w:txbxContent>
                                <w:p w14:paraId="6EC6598B" w14:textId="77777777" w:rsidR="004C5D2D" w:rsidRDefault="004C5D2D" w:rsidP="004C5D2D">
                                  <w:pPr>
                                    <w:pStyle w:val="NormalWeb"/>
                                    <w:spacing w:before="0"/>
                                  </w:pPr>
                                  <w:r>
                                    <w:rPr>
                                      <w:rFonts w:ascii="Calibri" w:hAnsi="Calibri"/>
                                      <w:color w:val="000000" w:themeColor="text1"/>
                                      <w:kern w:val="24"/>
                                      <w:sz w:val="20"/>
                                      <w:szCs w:val="20"/>
                                    </w:rPr>
                                    <w:t>6</w:t>
                                  </w:r>
                                </w:p>
                              </w:txbxContent>
                            </wps:txbx>
                            <wps:bodyPr rot="0" vert="horz" wrap="square" lIns="91440" tIns="45720" rIns="91440" bIns="45720" anchor="t" anchorCtr="0">
                              <a:noAutofit/>
                            </wps:bodyPr>
                          </wps:wsp>
                          <wps:wsp>
                            <wps:cNvPr id="623" name="Text Box 2"/>
                            <wps:cNvSpPr txBox="1">
                              <a:spLocks noChangeArrowheads="1"/>
                            </wps:cNvSpPr>
                            <wps:spPr bwMode="auto">
                              <a:xfrm>
                                <a:off x="491938" y="1778600"/>
                                <a:ext cx="1085850" cy="317500"/>
                              </a:xfrm>
                              <a:prstGeom prst="rect">
                                <a:avLst/>
                              </a:prstGeom>
                              <a:noFill/>
                              <a:ln w="9525">
                                <a:noFill/>
                                <a:miter lim="800000"/>
                                <a:headEnd/>
                                <a:tailEnd/>
                              </a:ln>
                            </wps:spPr>
                            <wps:txbx>
                              <w:txbxContent>
                                <w:p w14:paraId="4C1B4C9E" w14:textId="77777777" w:rsidR="004C5D2D" w:rsidRDefault="004C5D2D" w:rsidP="004C5D2D">
                                  <w:pPr>
                                    <w:pStyle w:val="NormalWeb"/>
                                    <w:spacing w:before="0"/>
                                  </w:pPr>
                                  <w:r>
                                    <w:rPr>
                                      <w:rFonts w:ascii="Calibri" w:hAnsi="Calibri"/>
                                      <w:color w:val="000000" w:themeColor="text1"/>
                                      <w:kern w:val="24"/>
                                      <w:sz w:val="20"/>
                                      <w:szCs w:val="20"/>
                                    </w:rPr>
                                    <w:t>7</w:t>
                                  </w:r>
                                </w:p>
                              </w:txbxContent>
                            </wps:txbx>
                            <wps:bodyPr rot="0" vert="horz" wrap="square" lIns="91440" tIns="45720" rIns="91440" bIns="45720" anchor="t" anchorCtr="0">
                              <a:noAutofit/>
                            </wps:bodyPr>
                          </wps:wsp>
                          <wps:wsp>
                            <wps:cNvPr id="624" name="Text Box 2"/>
                            <wps:cNvSpPr txBox="1">
                              <a:spLocks noChangeArrowheads="1"/>
                            </wps:cNvSpPr>
                            <wps:spPr bwMode="auto">
                              <a:xfrm>
                                <a:off x="306825" y="1198472"/>
                                <a:ext cx="1085850" cy="317500"/>
                              </a:xfrm>
                              <a:prstGeom prst="rect">
                                <a:avLst/>
                              </a:prstGeom>
                              <a:noFill/>
                              <a:ln w="9525">
                                <a:noFill/>
                                <a:miter lim="800000"/>
                                <a:headEnd/>
                                <a:tailEnd/>
                              </a:ln>
                            </wps:spPr>
                            <wps:txbx>
                              <w:txbxContent>
                                <w:p w14:paraId="03006988" w14:textId="77777777" w:rsidR="004C5D2D" w:rsidRDefault="004C5D2D" w:rsidP="004C5D2D">
                                  <w:pPr>
                                    <w:pStyle w:val="NormalWeb"/>
                                    <w:spacing w:before="0"/>
                                  </w:pPr>
                                  <w:r>
                                    <w:rPr>
                                      <w:rFonts w:ascii="Calibri" w:hAnsi="Calibri"/>
                                      <w:color w:val="000000" w:themeColor="text1"/>
                                      <w:kern w:val="24"/>
                                      <w:sz w:val="20"/>
                                      <w:szCs w:val="20"/>
                                    </w:rPr>
                                    <w:t>8</w:t>
                                  </w:r>
                                </w:p>
                              </w:txbxContent>
                            </wps:txbx>
                            <wps:bodyPr rot="0" vert="horz" wrap="square" lIns="91440" tIns="45720" rIns="91440" bIns="45720" anchor="t" anchorCtr="0">
                              <a:noAutofit/>
                            </wps:bodyPr>
                          </wps:wsp>
                          <wps:wsp>
                            <wps:cNvPr id="625" name="Text Box 2"/>
                            <wps:cNvSpPr txBox="1">
                              <a:spLocks noChangeArrowheads="1"/>
                            </wps:cNvSpPr>
                            <wps:spPr bwMode="auto">
                              <a:xfrm>
                                <a:off x="479721" y="690477"/>
                                <a:ext cx="1085850" cy="317500"/>
                              </a:xfrm>
                              <a:prstGeom prst="rect">
                                <a:avLst/>
                              </a:prstGeom>
                              <a:noFill/>
                              <a:ln w="9525">
                                <a:noFill/>
                                <a:miter lim="800000"/>
                                <a:headEnd/>
                                <a:tailEnd/>
                              </a:ln>
                            </wps:spPr>
                            <wps:txbx>
                              <w:txbxContent>
                                <w:p w14:paraId="5D111B26" w14:textId="77777777" w:rsidR="004C5D2D" w:rsidRDefault="004C5D2D" w:rsidP="004C5D2D">
                                  <w:pPr>
                                    <w:pStyle w:val="NormalWeb"/>
                                    <w:spacing w:before="0"/>
                                  </w:pPr>
                                  <w:r>
                                    <w:rPr>
                                      <w:rFonts w:ascii="Calibri" w:hAnsi="Calibri"/>
                                      <w:color w:val="000000" w:themeColor="text1"/>
                                      <w:kern w:val="24"/>
                                      <w:sz w:val="20"/>
                                      <w:szCs w:val="20"/>
                                    </w:rPr>
                                    <w:t>9</w:t>
                                  </w:r>
                                </w:p>
                              </w:txbxContent>
                            </wps:txbx>
                            <wps:bodyPr rot="0" vert="horz" wrap="square" lIns="91440" tIns="45720" rIns="91440" bIns="45720" anchor="t" anchorCtr="0">
                              <a:noAutofit/>
                            </wps:bodyPr>
                          </wps:wsp>
                          <wps:wsp>
                            <wps:cNvPr id="626" name="Text Box 2"/>
                            <wps:cNvSpPr txBox="1">
                              <a:spLocks noChangeArrowheads="1"/>
                            </wps:cNvSpPr>
                            <wps:spPr bwMode="auto">
                              <a:xfrm>
                                <a:off x="893791" y="215064"/>
                                <a:ext cx="1085850" cy="317500"/>
                              </a:xfrm>
                              <a:prstGeom prst="rect">
                                <a:avLst/>
                              </a:prstGeom>
                              <a:noFill/>
                              <a:ln w="9525">
                                <a:noFill/>
                                <a:miter lim="800000"/>
                                <a:headEnd/>
                                <a:tailEnd/>
                              </a:ln>
                            </wps:spPr>
                            <wps:txbx>
                              <w:txbxContent>
                                <w:p w14:paraId="0ADE323C" w14:textId="77777777" w:rsidR="004C5D2D" w:rsidRDefault="004C5D2D" w:rsidP="004C5D2D">
                                  <w:pPr>
                                    <w:pStyle w:val="NormalWeb"/>
                                    <w:spacing w:before="0"/>
                                  </w:pPr>
                                  <w:r>
                                    <w:rPr>
                                      <w:rFonts w:ascii="Calibri" w:hAnsi="Calibri"/>
                                      <w:color w:val="000000" w:themeColor="text1"/>
                                      <w:kern w:val="24"/>
                                      <w:sz w:val="20"/>
                                      <w:szCs w:val="20"/>
                                    </w:rPr>
                                    <w:t>10</w:t>
                                  </w:r>
                                </w:p>
                              </w:txbxContent>
                            </wps:txbx>
                            <wps:bodyPr rot="0" vert="horz" wrap="square" lIns="91440" tIns="45720" rIns="91440" bIns="45720" anchor="t" anchorCtr="0">
                              <a:noAutofit/>
                            </wps:bodyPr>
                          </wps:wsp>
                        </wpg:grpSp>
                        <wpg:grpSp>
                          <wpg:cNvPr id="627" name="Group 627"/>
                          <wpg:cNvGrpSpPr/>
                          <wpg:grpSpPr>
                            <a:xfrm>
                              <a:off x="610339" y="3121572"/>
                              <a:ext cx="2092102" cy="464819"/>
                              <a:chOff x="610339" y="3121572"/>
                              <a:chExt cx="2092485" cy="464925"/>
                            </a:xfrm>
                          </wpg:grpSpPr>
                          <wps:wsp>
                            <wps:cNvPr id="628" name="Text Box 2"/>
                            <wps:cNvSpPr txBox="1">
                              <a:spLocks noChangeArrowheads="1"/>
                            </wps:cNvSpPr>
                            <wps:spPr bwMode="auto">
                              <a:xfrm>
                                <a:off x="1702160" y="3353584"/>
                                <a:ext cx="1000664" cy="232913"/>
                              </a:xfrm>
                              <a:prstGeom prst="rect">
                                <a:avLst/>
                              </a:prstGeom>
                              <a:solidFill>
                                <a:sysClr val="window" lastClr="FFFFFF"/>
                              </a:solidFill>
                              <a:ln w="9525">
                                <a:noFill/>
                                <a:miter lim="800000"/>
                                <a:headEnd/>
                                <a:tailEnd/>
                              </a:ln>
                            </wps:spPr>
                            <wps:txbx>
                              <w:txbxContent>
                                <w:p w14:paraId="0EB73A69" w14:textId="77777777" w:rsidR="004C5D2D" w:rsidRDefault="004C5D2D" w:rsidP="004C5D2D">
                                  <w:pPr>
                                    <w:pStyle w:val="NormalWeb"/>
                                    <w:spacing w:before="0"/>
                                  </w:pPr>
                                  <w:r>
                                    <w:rPr>
                                      <w:rFonts w:ascii="Calibri" w:hAnsi="Calibri"/>
                                      <w:color w:val="000000" w:themeColor="text1"/>
                                      <w:kern w:val="24"/>
                                      <w:sz w:val="20"/>
                                      <w:szCs w:val="20"/>
                                    </w:rPr>
                                    <w:t xml:space="preserve">upregulated    </w:t>
                                  </w:r>
                                </w:p>
                              </w:txbxContent>
                            </wps:txbx>
                            <wps:bodyPr rot="0" vert="horz" wrap="square" lIns="91440" tIns="10800" rIns="91440" bIns="36000" anchor="t" anchorCtr="0">
                              <a:noAutofit/>
                            </wps:bodyPr>
                          </wps:wsp>
                          <wps:wsp>
                            <wps:cNvPr id="629" name="Text Box 2"/>
                            <wps:cNvSpPr txBox="1">
                              <a:spLocks noChangeArrowheads="1"/>
                            </wps:cNvSpPr>
                            <wps:spPr bwMode="auto">
                              <a:xfrm>
                                <a:off x="610339" y="3353584"/>
                                <a:ext cx="1000664" cy="232913"/>
                              </a:xfrm>
                              <a:prstGeom prst="rect">
                                <a:avLst/>
                              </a:prstGeom>
                              <a:solidFill>
                                <a:sysClr val="window" lastClr="FFFFFF"/>
                              </a:solidFill>
                              <a:ln w="9525">
                                <a:noFill/>
                                <a:miter lim="800000"/>
                                <a:headEnd/>
                                <a:tailEnd/>
                              </a:ln>
                            </wps:spPr>
                            <wps:txbx>
                              <w:txbxContent>
                                <w:p w14:paraId="4895ABEE" w14:textId="77777777" w:rsidR="004C5D2D" w:rsidRDefault="004C5D2D" w:rsidP="004C5D2D">
                                  <w:pPr>
                                    <w:pStyle w:val="NormalWeb"/>
                                    <w:spacing w:before="0"/>
                                  </w:pPr>
                                  <w:r>
                                    <w:rPr>
                                      <w:rFonts w:ascii="Calibri" w:hAnsi="Calibri"/>
                                      <w:color w:val="000000" w:themeColor="text1"/>
                                      <w:kern w:val="24"/>
                                      <w:sz w:val="20"/>
                                      <w:szCs w:val="20"/>
                                    </w:rPr>
                                    <w:t xml:space="preserve">downregulated     </w:t>
                                  </w:r>
                                </w:p>
                              </w:txbxContent>
                            </wps:txbx>
                            <wps:bodyPr rot="0" vert="horz" wrap="square" lIns="91440" tIns="10800" rIns="91440" bIns="36000" anchor="t" anchorCtr="0">
                              <a:noAutofit/>
                            </wps:bodyPr>
                          </wps:wsp>
                          <wps:wsp>
                            <wps:cNvPr id="630" name="Text Box 2"/>
                            <wps:cNvSpPr txBox="1">
                              <a:spLocks noChangeArrowheads="1"/>
                            </wps:cNvSpPr>
                            <wps:spPr bwMode="auto">
                              <a:xfrm>
                                <a:off x="1238136" y="3121572"/>
                                <a:ext cx="1000664" cy="232913"/>
                              </a:xfrm>
                              <a:prstGeom prst="rect">
                                <a:avLst/>
                              </a:prstGeom>
                              <a:solidFill>
                                <a:sysClr val="window" lastClr="FFFFFF"/>
                              </a:solidFill>
                              <a:ln w="9525">
                                <a:noFill/>
                                <a:miter lim="800000"/>
                                <a:headEnd/>
                                <a:tailEnd/>
                              </a:ln>
                            </wps:spPr>
                            <wps:txbx>
                              <w:txbxContent>
                                <w:p w14:paraId="42C77EFD" w14:textId="77777777" w:rsidR="004C5D2D" w:rsidRDefault="004C5D2D" w:rsidP="004C5D2D">
                                  <w:pPr>
                                    <w:pStyle w:val="NormalWeb"/>
                                    <w:spacing w:before="0"/>
                                  </w:pPr>
                                  <w:r>
                                    <w:rPr>
                                      <w:rFonts w:ascii="Calibri" w:hAnsi="Calibri"/>
                                      <w:color w:val="000000" w:themeColor="text1"/>
                                      <w:kern w:val="24"/>
                                      <w:sz w:val="20"/>
                                      <w:szCs w:val="20"/>
                                      <w:u w:val="single"/>
                                    </w:rPr>
                                    <w:t xml:space="preserve">logFC    </w:t>
                                  </w:r>
                                </w:p>
                              </w:txbxContent>
                            </wps:txbx>
                            <wps:bodyPr rot="0" vert="horz" wrap="square" lIns="91440" tIns="10800" rIns="91440" bIns="36000" anchor="t" anchorCtr="0">
                              <a:noAutofit/>
                            </wps:bodyPr>
                          </wps:wsp>
                        </wpg:grpSp>
                        <wpg:grpSp>
                          <wpg:cNvPr id="631" name="Group 631"/>
                          <wpg:cNvGrpSpPr/>
                          <wpg:grpSpPr>
                            <a:xfrm>
                              <a:off x="2861155" y="103794"/>
                              <a:ext cx="1802394" cy="1363077"/>
                              <a:chOff x="2861155" y="103794"/>
                              <a:chExt cx="1802394" cy="1363077"/>
                            </a:xfrm>
                          </wpg:grpSpPr>
                          <wpg:grpSp>
                            <wpg:cNvPr id="633" name="Group 633"/>
                            <wpg:cNvGrpSpPr/>
                            <wpg:grpSpPr>
                              <a:xfrm>
                                <a:off x="3079204" y="126124"/>
                                <a:ext cx="1584345" cy="1340747"/>
                                <a:chOff x="3079204" y="126124"/>
                                <a:chExt cx="1584345" cy="1340747"/>
                              </a:xfrm>
                            </wpg:grpSpPr>
                            <wpg:grpSp>
                              <wpg:cNvPr id="634" name="Group 634"/>
                              <wpg:cNvGrpSpPr/>
                              <wpg:grpSpPr>
                                <a:xfrm>
                                  <a:off x="3079204" y="303545"/>
                                  <a:ext cx="1584345" cy="1163326"/>
                                  <a:chOff x="3079204" y="303545"/>
                                  <a:chExt cx="1584345" cy="1163326"/>
                                </a:xfrm>
                              </wpg:grpSpPr>
                              <wpg:grpSp>
                                <wpg:cNvPr id="635" name="Group 635"/>
                                <wpg:cNvGrpSpPr/>
                                <wpg:grpSpPr>
                                  <a:xfrm>
                                    <a:off x="3079204" y="303545"/>
                                    <a:ext cx="1584345" cy="1163326"/>
                                    <a:chOff x="3079204" y="303545"/>
                                    <a:chExt cx="1584345" cy="1163326"/>
                                  </a:xfrm>
                                </wpg:grpSpPr>
                                <wps:wsp>
                                  <wps:cNvPr id="636" name="Straight Connector 636"/>
                                  <wps:cNvCnPr/>
                                  <wps:spPr>
                                    <a:xfrm>
                                      <a:off x="3079204" y="1054959"/>
                                      <a:ext cx="258793" cy="0"/>
                                    </a:xfrm>
                                    <a:prstGeom prst="line">
                                      <a:avLst/>
                                    </a:prstGeom>
                                    <a:noFill/>
                                    <a:ln w="22225" cap="flat" cmpd="sng" algn="ctr">
                                      <a:solidFill>
                                        <a:srgbClr val="CC0099"/>
                                      </a:solidFill>
                                      <a:prstDash val="solid"/>
                                      <a:miter lim="800000"/>
                                    </a:ln>
                                    <a:effectLst/>
                                  </wps:spPr>
                                  <wps:bodyPr/>
                                </wps:wsp>
                                <wps:wsp>
                                  <wps:cNvPr id="637" name="Straight Connector 637"/>
                                  <wps:cNvCnPr/>
                                  <wps:spPr>
                                    <a:xfrm>
                                      <a:off x="3079204" y="655566"/>
                                      <a:ext cx="258793" cy="0"/>
                                    </a:xfrm>
                                    <a:prstGeom prst="line">
                                      <a:avLst/>
                                    </a:prstGeom>
                                    <a:noFill/>
                                    <a:ln w="22225" cap="flat" cmpd="sng" algn="ctr">
                                      <a:solidFill>
                                        <a:srgbClr val="ED7D31">
                                          <a:lumMod val="75000"/>
                                        </a:srgbClr>
                                      </a:solidFill>
                                      <a:prstDash val="solid"/>
                                      <a:miter lim="800000"/>
                                    </a:ln>
                                    <a:effectLst/>
                                  </wps:spPr>
                                  <wps:bodyPr/>
                                </wps:wsp>
                                <wps:wsp>
                                  <wps:cNvPr id="638" name="Straight Connector 638"/>
                                  <wps:cNvCnPr/>
                                  <wps:spPr>
                                    <a:xfrm>
                                      <a:off x="3079204" y="855262"/>
                                      <a:ext cx="258793" cy="0"/>
                                    </a:xfrm>
                                    <a:prstGeom prst="line">
                                      <a:avLst/>
                                    </a:prstGeom>
                                    <a:noFill/>
                                    <a:ln w="22225" cap="flat" cmpd="sng" algn="ctr">
                                      <a:solidFill>
                                        <a:srgbClr val="70AD47">
                                          <a:lumMod val="75000"/>
                                        </a:srgbClr>
                                      </a:solidFill>
                                      <a:prstDash val="solid"/>
                                      <a:miter lim="800000"/>
                                    </a:ln>
                                    <a:effectLst/>
                                  </wps:spPr>
                                  <wps:bodyPr/>
                                </wps:wsp>
                                <wps:wsp>
                                  <wps:cNvPr id="639" name="Text Box 2"/>
                                  <wps:cNvSpPr txBox="1">
                                    <a:spLocks noChangeArrowheads="1"/>
                                  </wps:cNvSpPr>
                                  <wps:spPr bwMode="auto">
                                    <a:xfrm>
                                      <a:off x="3297568" y="303545"/>
                                      <a:ext cx="1365981" cy="1163326"/>
                                    </a:xfrm>
                                    <a:prstGeom prst="rect">
                                      <a:avLst/>
                                    </a:prstGeom>
                                    <a:noFill/>
                                    <a:ln w="9525">
                                      <a:noFill/>
                                      <a:miter lim="800000"/>
                                      <a:headEnd/>
                                      <a:tailEnd/>
                                    </a:ln>
                                  </wps:spPr>
                                  <wps:txbx>
                                    <w:txbxContent>
                                      <w:p w14:paraId="3C4032ED" w14:textId="77777777" w:rsidR="004C5D2D" w:rsidRDefault="004C5D2D" w:rsidP="004C5D2D">
                                        <w:pPr>
                                          <w:pStyle w:val="NormalWeb"/>
                                          <w:spacing w:before="60" w:line="240" w:lineRule="auto"/>
                                        </w:pPr>
                                        <w:r>
                                          <w:rPr>
                                            <w:rFonts w:ascii="Calibri" w:hAnsi="Calibri"/>
                                            <w:color w:val="000000" w:themeColor="text1"/>
                                            <w:kern w:val="24"/>
                                            <w:sz w:val="20"/>
                                            <w:szCs w:val="20"/>
                                          </w:rPr>
                                          <w:t>Photosynthesis</w:t>
                                        </w:r>
                                      </w:p>
                                      <w:p w14:paraId="05EE7BA7" w14:textId="77777777" w:rsidR="004C5D2D" w:rsidRDefault="004C5D2D" w:rsidP="004C5D2D">
                                        <w:pPr>
                                          <w:pStyle w:val="NormalWeb"/>
                                          <w:spacing w:before="60" w:line="240" w:lineRule="auto"/>
                                        </w:pPr>
                                        <w:r>
                                          <w:rPr>
                                            <w:rFonts w:ascii="Calibri" w:hAnsi="Calibri"/>
                                            <w:color w:val="000000" w:themeColor="text1"/>
                                            <w:kern w:val="24"/>
                                            <w:sz w:val="20"/>
                                            <w:szCs w:val="20"/>
                                          </w:rPr>
                                          <w:t>Signalling</w:t>
                                        </w:r>
                                      </w:p>
                                      <w:p w14:paraId="290A6912" w14:textId="77777777" w:rsidR="004C5D2D" w:rsidRDefault="004C5D2D" w:rsidP="004C5D2D">
                                        <w:pPr>
                                          <w:pStyle w:val="NormalWeb"/>
                                          <w:spacing w:before="60" w:line="240" w:lineRule="auto"/>
                                        </w:pPr>
                                        <w:r>
                                          <w:rPr>
                                            <w:rFonts w:ascii="Calibri" w:hAnsi="Calibri"/>
                                            <w:color w:val="000000" w:themeColor="text1"/>
                                            <w:kern w:val="24"/>
                                            <w:sz w:val="20"/>
                                            <w:szCs w:val="20"/>
                                          </w:rPr>
                                          <w:t>Metabolic process</w:t>
                                        </w:r>
                                      </w:p>
                                      <w:p w14:paraId="0F6DA23F" w14:textId="77777777" w:rsidR="004C5D2D" w:rsidRDefault="004C5D2D" w:rsidP="004C5D2D">
                                        <w:pPr>
                                          <w:pStyle w:val="NormalWeb"/>
                                          <w:spacing w:before="60" w:line="240" w:lineRule="auto"/>
                                        </w:pPr>
                                        <w:r>
                                          <w:rPr>
                                            <w:rFonts w:ascii="Calibri" w:hAnsi="Calibri"/>
                                            <w:color w:val="000000" w:themeColor="text1"/>
                                            <w:kern w:val="24"/>
                                            <w:sz w:val="20"/>
                                            <w:szCs w:val="20"/>
                                          </w:rPr>
                                          <w:t>Response to the environment</w:t>
                                        </w:r>
                                      </w:p>
                                    </w:txbxContent>
                                  </wps:txbx>
                                  <wps:bodyPr rot="0" vert="horz" wrap="square" lIns="91440" tIns="45720" rIns="91440" bIns="45720" anchor="t" anchorCtr="0">
                                    <a:noAutofit/>
                                  </wps:bodyPr>
                                </wps:wsp>
                              </wpg:grpSp>
                              <wps:wsp>
                                <wps:cNvPr id="640" name="Straight Connector 640"/>
                                <wps:cNvCnPr/>
                                <wps:spPr>
                                  <a:xfrm>
                                    <a:off x="3079204" y="469516"/>
                                    <a:ext cx="258793" cy="0"/>
                                  </a:xfrm>
                                  <a:prstGeom prst="line">
                                    <a:avLst/>
                                  </a:prstGeom>
                                  <a:noFill/>
                                  <a:ln w="22225" cap="flat" cmpd="sng" algn="ctr">
                                    <a:solidFill>
                                      <a:srgbClr val="FFC000"/>
                                    </a:solidFill>
                                    <a:prstDash val="solid"/>
                                    <a:miter lim="800000"/>
                                  </a:ln>
                                  <a:effectLst/>
                                </wps:spPr>
                                <wps:bodyPr/>
                              </wps:wsp>
                            </wpg:grpSp>
                            <wps:wsp>
                              <wps:cNvPr id="641" name="Text Box 2"/>
                              <wps:cNvSpPr txBox="1">
                                <a:spLocks noChangeArrowheads="1"/>
                              </wps:cNvSpPr>
                              <wps:spPr bwMode="auto">
                                <a:xfrm>
                                  <a:off x="3188386" y="126124"/>
                                  <a:ext cx="1365981" cy="258793"/>
                                </a:xfrm>
                                <a:prstGeom prst="rect">
                                  <a:avLst/>
                                </a:prstGeom>
                                <a:noFill/>
                                <a:ln w="9525">
                                  <a:noFill/>
                                  <a:miter lim="800000"/>
                                  <a:headEnd/>
                                  <a:tailEnd/>
                                </a:ln>
                              </wps:spPr>
                              <wps:txbx>
                                <w:txbxContent>
                                  <w:p w14:paraId="27B8E11F" w14:textId="77777777" w:rsidR="004C5D2D" w:rsidRDefault="004C5D2D" w:rsidP="004C5D2D">
                                    <w:pPr>
                                      <w:pStyle w:val="NormalWeb"/>
                                      <w:spacing w:before="0"/>
                                    </w:pPr>
                                    <w:r>
                                      <w:rPr>
                                        <w:rFonts w:ascii="Calibri" w:hAnsi="Calibri"/>
                                        <w:color w:val="000000" w:themeColor="text1"/>
                                        <w:kern w:val="24"/>
                                        <w:sz w:val="20"/>
                                        <w:szCs w:val="20"/>
                                        <w:u w:val="single"/>
                                      </w:rPr>
                                      <w:t>Broad category</w:t>
                                    </w:r>
                                  </w:p>
                                </w:txbxContent>
                              </wps:txbx>
                              <wps:bodyPr rot="0" vert="horz" wrap="square" lIns="91440" tIns="45720" rIns="91440" bIns="45720" anchor="t" anchorCtr="0">
                                <a:noAutofit/>
                              </wps:bodyPr>
                            </wps:wsp>
                          </wpg:grpSp>
                          <wps:wsp>
                            <wps:cNvPr id="642" name="Rectangle 642"/>
                            <wps:cNvSpPr/>
                            <wps:spPr>
                              <a:xfrm>
                                <a:off x="2861155" y="103794"/>
                                <a:ext cx="1596788" cy="1216389"/>
                              </a:xfrm>
                              <a:prstGeom prst="rect">
                                <a:avLst/>
                              </a:prstGeom>
                              <a:noFill/>
                              <a:ln w="12700" cap="flat" cmpd="sng" algn="ctr">
                                <a:solidFill>
                                  <a:schemeClr val="bg1">
                                    <a:lumMod val="50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3" name="Group 643"/>
                          <wpg:cNvGrpSpPr/>
                          <wpg:grpSpPr>
                            <a:xfrm>
                              <a:off x="511777" y="2396359"/>
                              <a:ext cx="1879842" cy="759126"/>
                              <a:chOff x="511777" y="2396359"/>
                              <a:chExt cx="1879842" cy="759126"/>
                            </a:xfrm>
                          </wpg:grpSpPr>
                          <wpg:grpSp>
                            <wpg:cNvPr id="644" name="Group 644"/>
                            <wpg:cNvGrpSpPr/>
                            <wpg:grpSpPr>
                              <a:xfrm>
                                <a:off x="511777" y="2432935"/>
                                <a:ext cx="1879842" cy="722550"/>
                                <a:chOff x="511777" y="2432935"/>
                                <a:chExt cx="1879842" cy="722550"/>
                              </a:xfrm>
                            </wpg:grpSpPr>
                            <pic:pic xmlns:pic="http://schemas.openxmlformats.org/drawingml/2006/picture">
                              <pic:nvPicPr>
                                <pic:cNvPr id="645" name="Picture 645" descr="J:\SBS Shared Research\TaylorLab\JasmineSaban\Secure\Plantago genome sequencing\Plantago_transcriptome\Denovo_transcriptome_JS\c250\Goplot jpegs\GOplots_LxT-page-006.jpg"/>
                                <pic:cNvPicPr>
                                  <a:picLocks noChangeAspect="1"/>
                                </pic:cNvPicPr>
                              </pic:nvPicPr>
                              <pic:blipFill rotWithShape="1">
                                <a:blip r:embed="rId33" cstate="print">
                                  <a:extLst>
                                    <a:ext uri="{28A0092B-C50C-407E-A947-70E740481C1C}">
                                      <a14:useLocalDpi xmlns:a14="http://schemas.microsoft.com/office/drawing/2010/main" val="0"/>
                                    </a:ext>
                                  </a:extLst>
                                </a:blip>
                                <a:srcRect t="65185" r="82378" b="26503"/>
                                <a:stretch/>
                              </pic:blipFill>
                              <pic:spPr bwMode="auto">
                                <a:xfrm>
                                  <a:off x="811700" y="2432935"/>
                                  <a:ext cx="1008000" cy="671830"/>
                                </a:xfrm>
                                <a:prstGeom prst="rect">
                                  <a:avLst/>
                                </a:prstGeom>
                                <a:noFill/>
                                <a:ln>
                                  <a:noFill/>
                                </a:ln>
                                <a:extLst>
                                  <a:ext uri="{53640926-AAD7-44D8-BBD7-CCE9431645EC}">
                                    <a14:shadowObscured xmlns:a14="http://schemas.microsoft.com/office/drawing/2010/main"/>
                                  </a:ext>
                                </a:extLst>
                              </pic:spPr>
                            </pic:pic>
                            <wps:wsp>
                              <wps:cNvPr id="646" name="Text Box 2"/>
                              <wps:cNvSpPr txBox="1">
                                <a:spLocks noChangeArrowheads="1"/>
                              </wps:cNvSpPr>
                              <wps:spPr bwMode="auto">
                                <a:xfrm>
                                  <a:off x="511777" y="2827681"/>
                                  <a:ext cx="907206" cy="327804"/>
                                </a:xfrm>
                                <a:prstGeom prst="rect">
                                  <a:avLst/>
                                </a:prstGeom>
                                <a:solidFill>
                                  <a:sysClr val="window" lastClr="FFFFFF"/>
                                </a:solidFill>
                                <a:ln w="9525">
                                  <a:noFill/>
                                  <a:miter lim="800000"/>
                                  <a:headEnd/>
                                  <a:tailEnd/>
                                </a:ln>
                              </wps:spPr>
                              <wps:txbx>
                                <w:txbxContent>
                                  <w:p w14:paraId="14F9153A" w14:textId="77777777" w:rsidR="004C5D2D" w:rsidRDefault="004C5D2D" w:rsidP="004C5D2D">
                                    <w:pPr>
                                      <w:pStyle w:val="NormalWeb"/>
                                      <w:spacing w:before="0" w:line="240" w:lineRule="auto"/>
                                      <w:jc w:val="center"/>
                                    </w:pPr>
                                    <w:r>
                                      <w:rPr>
                                        <w:rFonts w:ascii="Calibri" w:hAnsi="Calibri"/>
                                        <w:color w:val="000000" w:themeColor="text1"/>
                                        <w:kern w:val="24"/>
                                        <w:sz w:val="16"/>
                                        <w:szCs w:val="16"/>
                                      </w:rPr>
                                      <w:t>More transcripts downregulated</w:t>
                                    </w:r>
                                  </w:p>
                                </w:txbxContent>
                              </wps:txbx>
                              <wps:bodyPr rot="0" vert="horz" wrap="square" lIns="36000" tIns="10800" rIns="36000" bIns="36000" anchor="t" anchorCtr="0">
                                <a:noAutofit/>
                              </wps:bodyPr>
                            </wps:wsp>
                            <wps:wsp>
                              <wps:cNvPr id="647" name="Text Box 2"/>
                              <wps:cNvSpPr txBox="1">
                                <a:spLocks noChangeArrowheads="1"/>
                              </wps:cNvSpPr>
                              <wps:spPr bwMode="auto">
                                <a:xfrm>
                                  <a:off x="1484438" y="2827725"/>
                                  <a:ext cx="907181" cy="310506"/>
                                </a:xfrm>
                                <a:prstGeom prst="rect">
                                  <a:avLst/>
                                </a:prstGeom>
                                <a:solidFill>
                                  <a:sysClr val="window" lastClr="FFFFFF"/>
                                </a:solidFill>
                                <a:ln w="9525">
                                  <a:noFill/>
                                  <a:miter lim="800000"/>
                                  <a:headEnd/>
                                  <a:tailEnd/>
                                </a:ln>
                              </wps:spPr>
                              <wps:txbx>
                                <w:txbxContent>
                                  <w:p w14:paraId="25FF9B77" w14:textId="77777777" w:rsidR="004C5D2D" w:rsidRDefault="004C5D2D" w:rsidP="004C5D2D">
                                    <w:pPr>
                                      <w:pStyle w:val="NormalWeb"/>
                                      <w:spacing w:before="0" w:line="240" w:lineRule="auto"/>
                                      <w:jc w:val="center"/>
                                    </w:pPr>
                                    <w:r>
                                      <w:rPr>
                                        <w:rFonts w:ascii="Calibri" w:hAnsi="Calibri"/>
                                        <w:color w:val="000000" w:themeColor="text1"/>
                                        <w:kern w:val="24"/>
                                        <w:sz w:val="16"/>
                                        <w:szCs w:val="16"/>
                                      </w:rPr>
                                      <w:t>More transcripts upregulated</w:t>
                                    </w:r>
                                  </w:p>
                                </w:txbxContent>
                              </wps:txbx>
                              <wps:bodyPr rot="0" vert="horz" wrap="square" lIns="36000" tIns="10800" rIns="36000" bIns="36000" anchor="t" anchorCtr="0">
                                <a:noAutofit/>
                              </wps:bodyPr>
                            </wps:wsp>
                          </wpg:grpSp>
                          <wps:wsp>
                            <wps:cNvPr id="648" name="Text Box 2"/>
                            <wps:cNvSpPr txBox="1">
                              <a:spLocks noChangeArrowheads="1"/>
                            </wps:cNvSpPr>
                            <wps:spPr bwMode="auto">
                              <a:xfrm>
                                <a:off x="1170145" y="2396359"/>
                                <a:ext cx="1146175" cy="231775"/>
                              </a:xfrm>
                              <a:prstGeom prst="rect">
                                <a:avLst/>
                              </a:prstGeom>
                              <a:solidFill>
                                <a:sysClr val="window" lastClr="FFFFFF"/>
                              </a:solidFill>
                              <a:ln w="9525">
                                <a:noFill/>
                                <a:miter lim="800000"/>
                                <a:headEnd/>
                                <a:tailEnd/>
                              </a:ln>
                            </wps:spPr>
                            <wps:txbx>
                              <w:txbxContent>
                                <w:p w14:paraId="2F1BBA95" w14:textId="77777777" w:rsidR="004C5D2D" w:rsidRDefault="004C5D2D" w:rsidP="004C5D2D">
                                  <w:pPr>
                                    <w:pStyle w:val="NormalWeb"/>
                                    <w:spacing w:before="0"/>
                                  </w:pPr>
                                  <w:r>
                                    <w:rPr>
                                      <w:rFonts w:ascii="Calibri" w:hAnsi="Calibri"/>
                                      <w:color w:val="000000" w:themeColor="text1"/>
                                      <w:kern w:val="24"/>
                                      <w:sz w:val="20"/>
                                      <w:szCs w:val="20"/>
                                      <w:u w:val="single"/>
                                    </w:rPr>
                                    <w:t>z-score</w:t>
                                  </w:r>
                                </w:p>
                              </w:txbxContent>
                            </wps:txbx>
                            <wps:bodyPr rot="0" vert="horz" wrap="square" lIns="91440" tIns="10800" rIns="91440" bIns="36000" anchor="t" anchorCtr="0">
                              <a:noAutofit/>
                            </wps:bodyPr>
                          </wps:wsp>
                        </wpg:grpSp>
                        <wps:wsp>
                          <wps:cNvPr id="649" name="Text Box 2"/>
                          <wps:cNvSpPr txBox="1">
                            <a:spLocks noChangeArrowheads="1"/>
                          </wps:cNvSpPr>
                          <wps:spPr bwMode="auto">
                            <a:xfrm>
                              <a:off x="23046" y="0"/>
                              <a:ext cx="1639945" cy="457200"/>
                            </a:xfrm>
                            <a:prstGeom prst="rect">
                              <a:avLst/>
                            </a:prstGeom>
                            <a:noFill/>
                            <a:ln w="9525">
                              <a:noFill/>
                              <a:miter lim="800000"/>
                              <a:headEnd/>
                              <a:tailEnd/>
                            </a:ln>
                          </wps:spPr>
                          <wps:txbx>
                            <w:txbxContent>
                              <w:p w14:paraId="65F0161D" w14:textId="77777777" w:rsidR="004C5D2D" w:rsidRDefault="004C5D2D" w:rsidP="004C5D2D">
                                <w:pPr>
                                  <w:pStyle w:val="NormalWeb"/>
                                  <w:spacing w:before="0"/>
                                </w:pPr>
                                <w:r>
                                  <w:rPr>
                                    <w:rFonts w:ascii="Calibri" w:hAnsi="Calibri"/>
                                    <w:b/>
                                    <w:bCs/>
                                    <w:color w:val="000000" w:themeColor="text1"/>
                                    <w:kern w:val="24"/>
                                    <w:sz w:val="20"/>
                                    <w:szCs w:val="20"/>
                                  </w:rPr>
                                  <w:t>a)</w:t>
                                </w:r>
                                <w:r>
                                  <w:rPr>
                                    <w:rFonts w:ascii="Calibri" w:hAnsi="Calibri"/>
                                    <w:color w:val="000000" w:themeColor="text1"/>
                                    <w:kern w:val="24"/>
                                    <w:sz w:val="20"/>
                                    <w:szCs w:val="20"/>
                                  </w:rPr>
                                  <w:t xml:space="preserve">  </w:t>
                                </w:r>
                                <w:r>
                                  <w:rPr>
                                    <w:rFonts w:ascii="Calibri" w:hAnsi="Calibri"/>
                                    <w:b/>
                                    <w:bCs/>
                                    <w:color w:val="000000" w:themeColor="text1"/>
                                    <w:kern w:val="24"/>
                                    <w:sz w:val="20"/>
                                    <w:szCs w:val="20"/>
                                  </w:rPr>
                                  <w:t>Growth [CO</w:t>
                                </w:r>
                                <w:r>
                                  <w:rPr>
                                    <w:rFonts w:ascii="Calibri" w:hAnsi="Calibri"/>
                                    <w:b/>
                                    <w:bCs/>
                                    <w:color w:val="000000" w:themeColor="text1"/>
                                    <w:kern w:val="24"/>
                                    <w:position w:val="-5"/>
                                    <w:sz w:val="20"/>
                                    <w:szCs w:val="20"/>
                                    <w:vertAlign w:val="subscript"/>
                                  </w:rPr>
                                  <w:t>2</w:t>
                                </w:r>
                                <w:r>
                                  <w:rPr>
                                    <w:rFonts w:ascii="Calibri" w:hAnsi="Calibri"/>
                                    <w:b/>
                                    <w:bCs/>
                                    <w:color w:val="000000" w:themeColor="text1"/>
                                    <w:kern w:val="24"/>
                                    <w:sz w:val="20"/>
                                    <w:szCs w:val="20"/>
                                  </w:rPr>
                                  <w:t>] effect</w:t>
                                </w:r>
                              </w:p>
                            </w:txbxContent>
                          </wps:txbx>
                          <wps:bodyPr rot="0" vert="horz" wrap="square" lIns="91440" tIns="45720" rIns="91440" bIns="45720" anchor="t" anchorCtr="0">
                            <a:noAutofit/>
                          </wps:bodyPr>
                        </wps:wsp>
                        <wps:wsp>
                          <wps:cNvPr id="650" name="Text Box 2"/>
                          <wps:cNvSpPr txBox="1">
                            <a:spLocks noChangeArrowheads="1"/>
                          </wps:cNvSpPr>
                          <wps:spPr bwMode="auto">
                            <a:xfrm>
                              <a:off x="2608591" y="1387366"/>
                              <a:ext cx="1595886" cy="457200"/>
                            </a:xfrm>
                            <a:prstGeom prst="rect">
                              <a:avLst/>
                            </a:prstGeom>
                            <a:noFill/>
                            <a:ln w="9525">
                              <a:noFill/>
                              <a:miter lim="800000"/>
                              <a:headEnd/>
                              <a:tailEnd/>
                            </a:ln>
                          </wps:spPr>
                          <wps:txbx>
                            <w:txbxContent>
                              <w:p w14:paraId="3711A4A9" w14:textId="77777777" w:rsidR="004C5D2D" w:rsidRDefault="004C5D2D" w:rsidP="004C5D2D">
                                <w:pPr>
                                  <w:pStyle w:val="NormalWeb"/>
                                  <w:spacing w:before="0"/>
                                </w:pPr>
                                <w:r>
                                  <w:rPr>
                                    <w:rFonts w:ascii="Calibri" w:hAnsi="Calibri"/>
                                    <w:b/>
                                    <w:bCs/>
                                    <w:color w:val="000000" w:themeColor="text1"/>
                                    <w:kern w:val="24"/>
                                    <w:sz w:val="20"/>
                                    <w:szCs w:val="20"/>
                                  </w:rPr>
                                  <w:t>b)</w:t>
                                </w:r>
                                <w:r>
                                  <w:rPr>
                                    <w:rFonts w:ascii="Calibri" w:hAnsi="Calibri"/>
                                    <w:color w:val="000000" w:themeColor="text1"/>
                                    <w:kern w:val="24"/>
                                    <w:sz w:val="20"/>
                                    <w:szCs w:val="20"/>
                                  </w:rPr>
                                  <w:t xml:space="preserve">  </w:t>
                                </w:r>
                                <w:r>
                                  <w:rPr>
                                    <w:rFonts w:ascii="Calibri" w:hAnsi="Calibri"/>
                                    <w:b/>
                                    <w:bCs/>
                                    <w:color w:val="000000" w:themeColor="text1"/>
                                    <w:kern w:val="24"/>
                                    <w:sz w:val="20"/>
                                    <w:szCs w:val="20"/>
                                  </w:rPr>
                                  <w:t>Site of origin effect</w:t>
                                </w:r>
                              </w:p>
                            </w:txbxContent>
                          </wps:txbx>
                          <wps:bodyPr rot="0" vert="horz" wrap="square" lIns="91440" tIns="45720" rIns="91440" bIns="45720" anchor="t" anchorCtr="0">
                            <a:noAutofit/>
                          </wps:bodyPr>
                        </wps:wsp>
                        <pic:pic xmlns:pic="http://schemas.openxmlformats.org/drawingml/2006/picture">
                          <pic:nvPicPr>
                            <pic:cNvPr id="651" name="Picture 651"/>
                            <pic:cNvPicPr>
                              <a:picLocks noChangeAspect="1"/>
                            </pic:cNvPicPr>
                          </pic:nvPicPr>
                          <pic:blipFill rotWithShape="1">
                            <a:blip r:embed="rId32">
                              <a:extLst>
                                <a:ext uri="{28A0092B-C50C-407E-A947-70E740481C1C}">
                                  <a14:useLocalDpi xmlns:a14="http://schemas.microsoft.com/office/drawing/2010/main" val="0"/>
                                </a:ext>
                              </a:extLst>
                            </a:blip>
                            <a:srcRect l="77203" t="6990" b="70895"/>
                            <a:stretch/>
                          </pic:blipFill>
                          <pic:spPr bwMode="auto">
                            <a:xfrm rot="15220597">
                              <a:off x="496012" y="630621"/>
                              <a:ext cx="404495" cy="391795"/>
                            </a:xfrm>
                            <a:prstGeom prst="rect">
                              <a:avLst/>
                            </a:prstGeom>
                            <a:noFill/>
                            <a:ln>
                              <a:noFill/>
                            </a:ln>
                            <a:extLst>
                              <a:ext uri="{53640926-AAD7-44D8-BBD7-CCE9431645EC}">
                                <a14:shadowObscured xmlns:a14="http://schemas.microsoft.com/office/drawing/2010/main"/>
                              </a:ext>
                            </a:extLst>
                          </pic:spPr>
                        </pic:pic>
                      </wpg:grpSp>
                      <wps:wsp>
                        <wps:cNvPr id="652" name="Oval 652"/>
                        <wps:cNvSpPr/>
                        <wps:spPr>
                          <a:xfrm>
                            <a:off x="597999" y="3418957"/>
                            <a:ext cx="50400" cy="50400"/>
                          </a:xfrm>
                          <a:prstGeom prst="ellipse">
                            <a:avLst/>
                          </a:prstGeom>
                          <a:solidFill>
                            <a:srgbClr val="6794E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 name="Oval 653"/>
                        <wps:cNvSpPr/>
                        <wps:spPr>
                          <a:xfrm>
                            <a:off x="1700328" y="3418957"/>
                            <a:ext cx="50400" cy="50400"/>
                          </a:xfrm>
                          <a:prstGeom prst="ellipse">
                            <a:avLst/>
                          </a:prstGeom>
                          <a:solidFill>
                            <a:srgbClr val="FF302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A4F8D" id="Group 78" o:spid="_x0000_s1047" style="position:absolute;margin-left:14.5pt;margin-top:234.3pt;width:528.85pt;height:307.2pt;z-index:-251650048;mso-width-relative:margin;mso-height-relative:margin" coordorigin="230" coordsize="67172,39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Fb38EVkLAEAZCwBABUAAABkcnMvbWVkaWEvaW1h&#10;Z2UyLmpwZWf/2P/gABBKRklGAAEBAQDcANwAAP/bAEMAAgEBAgEBAgICAgICAgIDBQMDAwMDBgQE&#10;AwUHBgcHBwYHBwgJCwkICAoIBwcKDQoKCwwMDAwHCQ4PDQwOCwwMDP/bAEMBAgICAwMDBgMDBgwI&#10;BwgMDAwMDAwMDAwMDAwMDAwMDAwMDAwMDAwMDAwMDAwMDAwMDAwMDAwMDAwMDAwMDAwMDP/AABEI&#10;A3oC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je5VG298Zpxkwm72zQA6iozdKP/105H3rmgB1FFFABRRRQAUUUUAFFIzbRUbXSoKA&#10;JaKjNyAKWOXzKAH0UUUAFFFFABRRRQAUUU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">
                <v:shape id="Picture 346" o:spid="_x0000_s1048" type="#_x0000_t75" style="position:absolute;left:28139;top:17099;width:19124;height:1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">
                  <v:imagedata r:id="rId34" o:title="" croptop="13319f" cropbottom="19058f" cropleft="10403f" cropright="7698f" chromakey="white"/>
                </v:shape>
                <v:shape id="Picture 347" o:spid="_x0000_s1049" type="#_x0000_t75" style="position:absolute;left:5143;top:4097;width:18376;height:1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">
                  <v:imagedata r:id="rId35" o:title="" croptop="14913f" cropbottom="18775f" cropleft="9709f" cropright="9952f" chromakey="white"/>
                </v:shape>
                <v:group id="Group 348" o:spid="_x0000_s1050" style="position:absolute;left:230;width:67173;height:39020" coordorigin="230" coordsize="67181,3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51" o:spid="_x0000_s1051" style="position:absolute;left:26401;top:16396;width:21539;height:22631" coordorigin="26401,16396" coordsize="21539,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Picture 581" o:spid="_x0000_s1052" type="#_x0000_t75" style="position:absolute;left:32636;top:32525;width:2667;height:6248;rotation:46344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">
                      <v:imagedata r:id="rId36" o:title="" croptop="42456f" cropleft="54243f" cropright="1473f"/>
                    </v:shape>
                    <v:shape id="Picture 584" o:spid="_x0000_s1053" type="#_x0000_t75" style="position:absolute;left:38415;top:32779;width:2667;height:6248;rotation:23028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">
                      <v:imagedata r:id="rId36" o:title="" croptop="42456f" cropleft="54243f" cropright="1473f"/>
                    </v:shape>
                    <v:shape id="Picture 585" o:spid="_x0000_s1054" type="#_x0000_t75" style="position:absolute;left:28191;top:28969;width:2667;height:6248;rotation:70202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">
                      <v:imagedata r:id="rId37" o:title="" croptop="42456f" cropleft="54243f" cropright="1473f" recolortarget="#be5108"/>
                    </v:shape>
                    <v:shape id="Picture 586" o:spid="_x0000_s1055" type="#_x0000_t75" style="position:absolute;left:26667;top:23571;width:2667;height:6249;rotation:93208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">
                      <v:imagedata r:id="rId37" o:title="" croptop="42456f" cropleft="54243f" cropright="1473f" recolortarget="#be5108"/>
                    </v:shape>
                    <v:shape id="Picture 587" o:spid="_x0000_s1056" type="#_x0000_t75" style="position:absolute;left:43114;top:29604;width:266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">
                      <v:imagedata r:id="rId36" o:title="" croptop="42456f" cropleft="54243f" cropright="1473f"/>
                    </v:shape>
                    <v:shape id="Picture 588" o:spid="_x0000_s1057" type="#_x0000_t75" style="position:absolute;left:44193;top:24714;width:3747;height:3874;rotation:-94843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">
                      <v:imagedata r:id="rId38" o:title="" croptop="45085f" cropbottom="6071f" cropright="51618f"/>
                    </v:shape>
                    <v:shape id="Picture 589" o:spid="_x0000_s1058" type="#_x0000_t75" style="position:absolute;left:42288;top:19507;width:4052;height:3924;rotation:2635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">
                      <v:imagedata r:id="rId39" o:title="" croptop="4581f" cropbottom="46462f" cropleft="50596f"/>
                    </v:shape>
                    <v:shape id="Picture 590" o:spid="_x0000_s1059" type="#_x0000_t75" style="position:absolute;left:37589;top:16396;width:4052;height:3924;rotation:-2267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">
                      <v:imagedata r:id="rId39" o:title="" croptop="4581f" cropbottom="46462f" cropleft="50596f"/>
                    </v:shape>
                    <v:shape id="Picture 591" o:spid="_x0000_s1060" type="#_x0000_t75" style="position:absolute;left:32065;top:16586;width:4051;height:3925;rotation:-46228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">
                      <v:imagedata r:id="rId39" o:title="" croptop="4581f" cropbottom="46462f" cropleft="50596f"/>
                    </v:shape>
                  </v:group>
                  <v:group id="Group 592" o:spid="_x0000_s1061" style="position:absolute;left:25455;top:15921;width:41957;height:22227" coordorigin="25455,15921" coordsize="41963,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3" o:spid="_x0000_s1062" style="position:absolute;left:38406;top:15921;width:29012;height:22227" coordorigin="38406,15921" coordsize="29012,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063" type="#_x0000_t202" style="position:absolute;left:38406;top:15921;width:22923;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" filled="f" stroked="f">
                        <v:textbox style="mso-fit-shape-to-text:t">
                          <w:txbxContent>
                            <w:p w14:paraId="6507C240" w14:textId="77777777" w:rsidR="004C5D2D" w:rsidRDefault="004C5D2D" w:rsidP="004C5D2D">
                              <w:pPr>
                                <w:pStyle w:val="NormalWeb"/>
                                <w:spacing w:before="0"/>
                              </w:pPr>
                              <w:r>
                                <w:rPr>
                                  <w:rFonts w:ascii="Calibri" w:hAnsi="Calibri"/>
                                  <w:color w:val="000000" w:themeColor="text1"/>
                                  <w:kern w:val="24"/>
                                  <w:sz w:val="20"/>
                                  <w:szCs w:val="20"/>
                                </w:rPr>
                                <w:t>2</w:t>
                              </w:r>
                            </w:p>
                          </w:txbxContent>
                        </v:textbox>
                      </v:shape>
                      <v:shape id="_x0000_s1064" type="#_x0000_t202" style="position:absolute;left:44488;top:19985;width:229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" filled="f" stroked="f">
                        <v:textbox style="mso-fit-shape-to-text:t">
                          <w:txbxContent>
                            <w:p w14:paraId="13DE310E" w14:textId="77777777" w:rsidR="004C5D2D" w:rsidRDefault="004C5D2D" w:rsidP="004C5D2D">
                              <w:pPr>
                                <w:pStyle w:val="NormalWeb"/>
                                <w:spacing w:before="0"/>
                              </w:pPr>
                              <w:r>
                                <w:rPr>
                                  <w:rFonts w:ascii="Calibri" w:hAnsi="Calibri"/>
                                  <w:color w:val="000000" w:themeColor="text1"/>
                                  <w:kern w:val="24"/>
                                  <w:sz w:val="20"/>
                                  <w:szCs w:val="20"/>
                                </w:rPr>
                                <w:t>1</w:t>
                              </w:r>
                            </w:p>
                          </w:txbxContent>
                        </v:textbox>
                      </v:shape>
                      <v:shape id="_x0000_s1065" type="#_x0000_t202" style="position:absolute;left:44618;top:30782;width:76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54C2371B" w14:textId="77777777" w:rsidR="004C5D2D" w:rsidRDefault="004C5D2D" w:rsidP="004C5D2D">
                              <w:pPr>
                                <w:pStyle w:val="NormalWeb"/>
                                <w:spacing w:before="0"/>
                              </w:pPr>
                              <w:r>
                                <w:rPr>
                                  <w:rFonts w:ascii="Calibri" w:hAnsi="Calibri"/>
                                  <w:color w:val="000000" w:themeColor="text1"/>
                                  <w:kern w:val="24"/>
                                  <w:sz w:val="20"/>
                                  <w:szCs w:val="20"/>
                                </w:rPr>
                                <w:t>11</w:t>
                              </w:r>
                            </w:p>
                          </w:txbxContent>
                        </v:textbox>
                      </v:shape>
                      <v:shape id="_x0000_s1066" type="#_x0000_t202" style="position:absolute;left:46015;top:25067;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6906217E" w14:textId="77777777" w:rsidR="004C5D2D" w:rsidRDefault="004C5D2D" w:rsidP="004C5D2D">
                              <w:pPr>
                                <w:pStyle w:val="NormalWeb"/>
                                <w:spacing w:before="0"/>
                              </w:pPr>
                              <w:r>
                                <w:rPr>
                                  <w:rFonts w:ascii="Calibri" w:hAnsi="Calibri"/>
                                  <w:color w:val="000000" w:themeColor="text1"/>
                                  <w:kern w:val="24"/>
                                  <w:sz w:val="20"/>
                                  <w:szCs w:val="20"/>
                                </w:rPr>
                                <w:t>4</w:t>
                              </w:r>
                            </w:p>
                          </w:txbxContent>
                        </v:textbox>
                      </v:shape>
                      <v:shape id="_x0000_s1067" type="#_x0000_t202" style="position:absolute;left:40236;top:34973;width:108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4BA7B683" w14:textId="77777777" w:rsidR="004C5D2D" w:rsidRDefault="004C5D2D" w:rsidP="004C5D2D">
                              <w:pPr>
                                <w:pStyle w:val="NormalWeb"/>
                                <w:spacing w:before="0"/>
                              </w:pPr>
                              <w:r>
                                <w:rPr>
                                  <w:rFonts w:ascii="Calibri" w:hAnsi="Calibri"/>
                                  <w:color w:val="000000" w:themeColor="text1"/>
                                  <w:kern w:val="24"/>
                                  <w:sz w:val="20"/>
                                  <w:szCs w:val="20"/>
                                </w:rPr>
                                <w:t>12</w:t>
                              </w:r>
                            </w:p>
                          </w:txbxContent>
                        </v:textbox>
                      </v:shape>
                    </v:group>
                    <v:shape id="_x0000_s1068" type="#_x0000_t202" style="position:absolute;left:31846;top:34973;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483279E9" w14:textId="77777777" w:rsidR="004C5D2D" w:rsidRDefault="004C5D2D" w:rsidP="004C5D2D">
                            <w:pPr>
                              <w:pStyle w:val="NormalWeb"/>
                              <w:spacing w:before="0"/>
                            </w:pPr>
                            <w:r>
                              <w:rPr>
                                <w:rFonts w:ascii="Calibri" w:hAnsi="Calibri"/>
                                <w:color w:val="000000" w:themeColor="text1"/>
                                <w:kern w:val="24"/>
                                <w:sz w:val="20"/>
                                <w:szCs w:val="20"/>
                              </w:rPr>
                              <w:t>13</w:t>
                            </w:r>
                          </w:p>
                        </w:txbxContent>
                      </v:textbox>
                    </v:shape>
                    <v:shape id="_x0000_s1069" type="#_x0000_t202" style="position:absolute;left:27565;top:31817;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14:paraId="4E6A85FE" w14:textId="77777777" w:rsidR="004C5D2D" w:rsidRDefault="004C5D2D" w:rsidP="004C5D2D">
                            <w:pPr>
                              <w:pStyle w:val="NormalWeb"/>
                              <w:spacing w:before="0"/>
                            </w:pPr>
                            <w:r>
                              <w:rPr>
                                <w:rFonts w:ascii="Calibri" w:hAnsi="Calibri"/>
                                <w:color w:val="000000" w:themeColor="text1"/>
                                <w:kern w:val="24"/>
                                <w:sz w:val="20"/>
                                <w:szCs w:val="20"/>
                              </w:rPr>
                              <w:t>14</w:t>
                            </w:r>
                          </w:p>
                        </w:txbxContent>
                      </v:textbox>
                    </v:shape>
                    <v:shape id="_x0000_s1070" type="#_x0000_t202" style="position:absolute;left:25455;top:26016;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7BC95D15" w14:textId="77777777" w:rsidR="004C5D2D" w:rsidRDefault="004C5D2D" w:rsidP="004C5D2D">
                            <w:pPr>
                              <w:pStyle w:val="NormalWeb"/>
                              <w:spacing w:before="0"/>
                            </w:pPr>
                            <w:r>
                              <w:rPr>
                                <w:rFonts w:ascii="Calibri" w:hAnsi="Calibri"/>
                                <w:color w:val="000000" w:themeColor="text1"/>
                                <w:kern w:val="24"/>
                                <w:sz w:val="20"/>
                                <w:szCs w:val="20"/>
                              </w:rPr>
                              <w:t>15</w:t>
                            </w:r>
                          </w:p>
                        </w:txbxContent>
                      </v:textbox>
                    </v:shape>
                    <v:shape id="_x0000_s1071" type="#_x0000_t202" style="position:absolute;left:26925;top:20936;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1481A529" w14:textId="77777777" w:rsidR="004C5D2D" w:rsidRDefault="004C5D2D" w:rsidP="004C5D2D">
                            <w:pPr>
                              <w:pStyle w:val="NormalWeb"/>
                              <w:spacing w:before="0"/>
                            </w:pPr>
                            <w:r>
                              <w:rPr>
                                <w:rFonts w:ascii="Calibri" w:hAnsi="Calibri"/>
                                <w:color w:val="000000" w:themeColor="text1"/>
                                <w:kern w:val="24"/>
                                <w:sz w:val="20"/>
                                <w:szCs w:val="20"/>
                              </w:rPr>
                              <w:t>16</w:t>
                            </w:r>
                          </w:p>
                        </w:txbxContent>
                      </v:textbox>
                    </v:shape>
                    <v:shape id="_x0000_s1072" type="#_x0000_t202" style="position:absolute;left:31583;top:16181;width:108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14:paraId="2BE66D6C" w14:textId="77777777" w:rsidR="004C5D2D" w:rsidRDefault="004C5D2D" w:rsidP="004C5D2D">
                            <w:pPr>
                              <w:pStyle w:val="NormalWeb"/>
                              <w:spacing w:before="0"/>
                            </w:pPr>
                            <w:r>
                              <w:rPr>
                                <w:rFonts w:ascii="Calibri" w:hAnsi="Calibri"/>
                                <w:color w:val="000000" w:themeColor="text1"/>
                                <w:kern w:val="24"/>
                                <w:sz w:val="20"/>
                                <w:szCs w:val="20"/>
                              </w:rPr>
                              <w:t>17</w:t>
                            </w:r>
                          </w:p>
                        </w:txbxContent>
                      </v:textbox>
                    </v:shape>
                  </v:group>
                  <v:group id="Group 604" o:spid="_x0000_s1073" style="position:absolute;left:3856;top:2364;width:21260;height:20809" coordorigin="3856,2364" coordsize="21264,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Picture 607" o:spid="_x0000_s1074" type="#_x0000_t75" style="position:absolute;left:19384;top:5470;width:4051;height:3924;rotation:1669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">
                      <v:imagedata r:id="rId39" o:title="" croptop="4581f" cropbottom="46462f" cropleft="50596f"/>
                    </v:shape>
                    <v:shape id="Picture 608" o:spid="_x0000_s1075" type="#_x0000_t75" style="position:absolute;left:14812;top:2364;width:4051;height:3925;rotation:-22852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">
                      <v:imagedata r:id="rId39" o:title="" croptop="4581f" cropbottom="46462f" cropleft="50596f"/>
                    </v:shape>
                    <v:shape id="Picture 609" o:spid="_x0000_s1076" type="#_x0000_t75" style="position:absolute;left:5495;top:16512;width:4051;height:3924;rotation:-11591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">
                      <v:imagedata r:id="rId39" o:title="" croptop="4581f" cropbottom="46462f" cropleft="50596f"/>
                    </v:shape>
                    <v:shape id="Picture 610" o:spid="_x0000_s1077" type="#_x0000_t75" style="position:absolute;left:3856;top:11422;width:3753;height:3880;rotation:23108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">
                      <v:imagedata r:id="rId38" o:title="" croptop="45085f" cropbottom="6071f" cropright="51618f"/>
                    </v:shape>
                    <v:shape id="Picture 611" o:spid="_x0000_s1078" type="#_x0000_t75" style="position:absolute;left:9506;top:2839;width:3753;height:3880;rotation:69767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">
                      <v:imagedata r:id="rId38" o:title="" croptop="45085f" cropbottom="6071f" cropright="51618f"/>
                    </v:shape>
                    <v:shape id="Picture 612" o:spid="_x0000_s1079" type="#_x0000_t75" style="position:absolute;left:21368;top:10732;width:3753;height:3880;rotation:-95894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">
                      <v:imagedata r:id="rId38" o:title="" croptop="45085f" cropbottom="6071f" cropright="51618f"/>
                    </v:shape>
                    <v:shape id="Picture 613" o:spid="_x0000_s1080" type="#_x0000_t75" style="position:absolute;left:15587;top:19359;width:3753;height:3880;rotation:-48279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">
                      <v:imagedata r:id="rId38" o:title="" croptop="45085f" cropbottom="6071f" cropright="51618f"/>
                    </v:shape>
                    <v:shape id="Picture 614" o:spid="_x0000_s1081" type="#_x0000_t75" style="position:absolute;left:19858;top:15865;width:3753;height:3879;rotation:-7215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">
                      <v:imagedata r:id="rId38" o:title="" croptop="45085f" cropbottom="6071f" cropright="51618f"/>
                    </v:shape>
                  </v:group>
                  <v:group id="Group 615" o:spid="_x0000_s1082" style="position:absolute;left:3068;top:1891;width:35613;height:22225" coordorigin="3068,1891" coordsize="35612,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16" o:spid="_x0000_s1083" style="position:absolute;left:15760;top:1891;width:22921;height:22225" coordorigin="15760,1891" coordsize="229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_x0000_s1084" type="#_x0000_t202" style="position:absolute;left:15760;top:1891;width:22921;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" filled="f" stroked="f">
                        <v:textbox style="mso-fit-shape-to-text:t">
                          <w:txbxContent>
                            <w:p w14:paraId="2B28DDAA" w14:textId="77777777" w:rsidR="004C5D2D" w:rsidRDefault="004C5D2D" w:rsidP="004C5D2D">
                              <w:pPr>
                                <w:pStyle w:val="NormalWeb"/>
                                <w:spacing w:before="0"/>
                              </w:pPr>
                              <w:r>
                                <w:rPr>
                                  <w:rFonts w:ascii="Calibri" w:hAnsi="Calibri"/>
                                  <w:color w:val="000000" w:themeColor="text1"/>
                                  <w:kern w:val="24"/>
                                  <w:sz w:val="20"/>
                                  <w:szCs w:val="20"/>
                                </w:rPr>
                                <w:t>1</w:t>
                              </w:r>
                            </w:p>
                          </w:txbxContent>
                        </v:textbox>
                      </v:shape>
                      <v:shape id="_x0000_s1085" type="#_x0000_t202" style="position:absolute;left:21843;top:5955;width:770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" filled="f" stroked="f">
                        <v:textbox style="mso-fit-shape-to-text:t">
                          <w:txbxContent>
                            <w:p w14:paraId="18A376A3" w14:textId="77777777" w:rsidR="004C5D2D" w:rsidRDefault="004C5D2D" w:rsidP="004C5D2D">
                              <w:pPr>
                                <w:pStyle w:val="NormalWeb"/>
                                <w:spacing w:before="0"/>
                              </w:pPr>
                              <w:r>
                                <w:rPr>
                                  <w:rFonts w:ascii="Calibri" w:hAnsi="Calibri"/>
                                  <w:color w:val="000000" w:themeColor="text1"/>
                                  <w:kern w:val="24"/>
                                  <w:sz w:val="20"/>
                                  <w:szCs w:val="20"/>
                                </w:rPr>
                                <w:t>2</w:t>
                              </w:r>
                            </w:p>
                          </w:txbxContent>
                        </v:textbox>
                      </v:shape>
                      <v:shape id="_x0000_s1086" type="#_x0000_t202" style="position:absolute;left:23369;top:11035;width:72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0D6340C0" w14:textId="77777777" w:rsidR="004C5D2D" w:rsidRDefault="004C5D2D" w:rsidP="004C5D2D">
                              <w:pPr>
                                <w:pStyle w:val="NormalWeb"/>
                                <w:spacing w:before="0"/>
                              </w:pPr>
                              <w:r>
                                <w:rPr>
                                  <w:rFonts w:ascii="Calibri" w:hAnsi="Calibri"/>
                                  <w:color w:val="000000" w:themeColor="text1"/>
                                  <w:kern w:val="24"/>
                                  <w:sz w:val="20"/>
                                  <w:szCs w:val="20"/>
                                </w:rPr>
                                <w:t>3</w:t>
                              </w:r>
                            </w:p>
                          </w:txbxContent>
                        </v:textbox>
                      </v:shape>
                      <v:shape id="_x0000_s1087" type="#_x0000_t202" style="position:absolute;left:21972;top:16750;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28A04AE2" w14:textId="77777777" w:rsidR="004C5D2D" w:rsidRDefault="004C5D2D" w:rsidP="004C5D2D">
                              <w:pPr>
                                <w:pStyle w:val="NormalWeb"/>
                                <w:spacing w:before="0"/>
                              </w:pPr>
                              <w:r>
                                <w:rPr>
                                  <w:rFonts w:ascii="Calibri" w:hAnsi="Calibri"/>
                                  <w:color w:val="000000" w:themeColor="text1"/>
                                  <w:kern w:val="24"/>
                                  <w:sz w:val="20"/>
                                  <w:szCs w:val="20"/>
                                </w:rPr>
                                <w:t>4</w:t>
                              </w:r>
                            </w:p>
                          </w:txbxContent>
                        </v:textbox>
                      </v:shape>
                      <v:shape id="_x0000_s1088" type="#_x0000_t202" style="position:absolute;left:17590;top:20941;width:108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5C28CBB9" w14:textId="77777777" w:rsidR="004C5D2D" w:rsidRDefault="004C5D2D" w:rsidP="004C5D2D">
                              <w:pPr>
                                <w:pStyle w:val="NormalWeb"/>
                                <w:spacing w:before="0"/>
                              </w:pPr>
                              <w:r>
                                <w:rPr>
                                  <w:rFonts w:ascii="Calibri" w:hAnsi="Calibri"/>
                                  <w:color w:val="000000" w:themeColor="text1"/>
                                  <w:kern w:val="24"/>
                                  <w:sz w:val="20"/>
                                  <w:szCs w:val="20"/>
                                </w:rPr>
                                <w:t>5</w:t>
                              </w:r>
                            </w:p>
                          </w:txbxContent>
                        </v:textbox>
                      </v:shape>
                    </v:group>
                    <v:shape id="_x0000_s1089" type="#_x0000_t202" style="position:absolute;left:9631;top:20941;width:2616;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14:paraId="6EC6598B" w14:textId="77777777" w:rsidR="004C5D2D" w:rsidRDefault="004C5D2D" w:rsidP="004C5D2D">
                            <w:pPr>
                              <w:pStyle w:val="NormalWeb"/>
                              <w:spacing w:before="0"/>
                            </w:pPr>
                            <w:r>
                              <w:rPr>
                                <w:rFonts w:ascii="Calibri" w:hAnsi="Calibri"/>
                                <w:color w:val="000000" w:themeColor="text1"/>
                                <w:kern w:val="24"/>
                                <w:sz w:val="20"/>
                                <w:szCs w:val="20"/>
                              </w:rPr>
                              <w:t>6</w:t>
                            </w:r>
                          </w:p>
                        </w:txbxContent>
                      </v:textbox>
                    </v:shape>
                    <v:shape id="_x0000_s1090" type="#_x0000_t202" style="position:absolute;left:4919;top:17786;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4C1B4C9E" w14:textId="77777777" w:rsidR="004C5D2D" w:rsidRDefault="004C5D2D" w:rsidP="004C5D2D">
                            <w:pPr>
                              <w:pStyle w:val="NormalWeb"/>
                              <w:spacing w:before="0"/>
                            </w:pPr>
                            <w:r>
                              <w:rPr>
                                <w:rFonts w:ascii="Calibri" w:hAnsi="Calibri"/>
                                <w:color w:val="000000" w:themeColor="text1"/>
                                <w:kern w:val="24"/>
                                <w:sz w:val="20"/>
                                <w:szCs w:val="20"/>
                              </w:rPr>
                              <w:t>7</w:t>
                            </w:r>
                          </w:p>
                        </w:txbxContent>
                      </v:textbox>
                    </v:shape>
                    <v:shape id="_x0000_s1091" type="#_x0000_t202" style="position:absolute;left:3068;top:11984;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03006988" w14:textId="77777777" w:rsidR="004C5D2D" w:rsidRDefault="004C5D2D" w:rsidP="004C5D2D">
                            <w:pPr>
                              <w:pStyle w:val="NormalWeb"/>
                              <w:spacing w:before="0"/>
                            </w:pPr>
                            <w:r>
                              <w:rPr>
                                <w:rFonts w:ascii="Calibri" w:hAnsi="Calibri"/>
                                <w:color w:val="000000" w:themeColor="text1"/>
                                <w:kern w:val="24"/>
                                <w:sz w:val="20"/>
                                <w:szCs w:val="20"/>
                              </w:rPr>
                              <w:t>8</w:t>
                            </w:r>
                          </w:p>
                        </w:txbxContent>
                      </v:textbox>
                    </v:shape>
                    <v:shape id="_x0000_s1092" type="#_x0000_t202" style="position:absolute;left:4797;top:6904;width:10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14:paraId="5D111B26" w14:textId="77777777" w:rsidR="004C5D2D" w:rsidRDefault="004C5D2D" w:rsidP="004C5D2D">
                            <w:pPr>
                              <w:pStyle w:val="NormalWeb"/>
                              <w:spacing w:before="0"/>
                            </w:pPr>
                            <w:r>
                              <w:rPr>
                                <w:rFonts w:ascii="Calibri" w:hAnsi="Calibri"/>
                                <w:color w:val="000000" w:themeColor="text1"/>
                                <w:kern w:val="24"/>
                                <w:sz w:val="20"/>
                                <w:szCs w:val="20"/>
                              </w:rPr>
                              <w:t>9</w:t>
                            </w:r>
                          </w:p>
                        </w:txbxContent>
                      </v:textbox>
                    </v:shape>
                    <v:shape id="_x0000_s1093" type="#_x0000_t202" style="position:absolute;left:8937;top:2150;width:108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0ADE323C" w14:textId="77777777" w:rsidR="004C5D2D" w:rsidRDefault="004C5D2D" w:rsidP="004C5D2D">
                            <w:pPr>
                              <w:pStyle w:val="NormalWeb"/>
                              <w:spacing w:before="0"/>
                            </w:pPr>
                            <w:r>
                              <w:rPr>
                                <w:rFonts w:ascii="Calibri" w:hAnsi="Calibri"/>
                                <w:color w:val="000000" w:themeColor="text1"/>
                                <w:kern w:val="24"/>
                                <w:sz w:val="20"/>
                                <w:szCs w:val="20"/>
                              </w:rPr>
                              <w:t>10</w:t>
                            </w:r>
                          </w:p>
                        </w:txbxContent>
                      </v:textbox>
                    </v:shape>
                  </v:group>
                  <v:group id="Group 627" o:spid="_x0000_s1094" style="position:absolute;left:6103;top:31215;width:20921;height:4648" coordorigin="6103,31215" coordsize="2092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_x0000_s1095" type="#_x0000_t202" style="position:absolute;left:17021;top:33535;width:1000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" fillcolor="window" stroked="f">
                      <v:textbox inset=",.3mm,,1mm">
                        <w:txbxContent>
                          <w:p w14:paraId="0EB73A69" w14:textId="77777777" w:rsidR="004C5D2D" w:rsidRDefault="004C5D2D" w:rsidP="004C5D2D">
                            <w:pPr>
                              <w:pStyle w:val="NormalWeb"/>
                              <w:spacing w:before="0"/>
                            </w:pPr>
                            <w:r>
                              <w:rPr>
                                <w:rFonts w:ascii="Calibri" w:hAnsi="Calibri"/>
                                <w:color w:val="000000" w:themeColor="text1"/>
                                <w:kern w:val="24"/>
                                <w:sz w:val="20"/>
                                <w:szCs w:val="20"/>
                              </w:rPr>
                              <w:t xml:space="preserve">upregulated    </w:t>
                            </w:r>
                          </w:p>
                        </w:txbxContent>
                      </v:textbox>
                    </v:shape>
                    <v:shape id="_x0000_s1096" type="#_x0000_t202" style="position:absolute;left:6103;top:33535;width:1000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" fillcolor="window" stroked="f">
                      <v:textbox inset=",.3mm,,1mm">
                        <w:txbxContent>
                          <w:p w14:paraId="4895ABEE" w14:textId="77777777" w:rsidR="004C5D2D" w:rsidRDefault="004C5D2D" w:rsidP="004C5D2D">
                            <w:pPr>
                              <w:pStyle w:val="NormalWeb"/>
                              <w:spacing w:before="0"/>
                            </w:pPr>
                            <w:r>
                              <w:rPr>
                                <w:rFonts w:ascii="Calibri" w:hAnsi="Calibri"/>
                                <w:color w:val="000000" w:themeColor="text1"/>
                                <w:kern w:val="24"/>
                                <w:sz w:val="20"/>
                                <w:szCs w:val="20"/>
                              </w:rPr>
                              <w:t xml:space="preserve">downregulated     </w:t>
                            </w:r>
                          </w:p>
                        </w:txbxContent>
                      </v:textbox>
                    </v:shape>
                    <v:shape id="_x0000_s1097" type="#_x0000_t202" style="position:absolute;left:12381;top:31215;width:1000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" fillcolor="window" stroked="f">
                      <v:textbox inset=",.3mm,,1mm">
                        <w:txbxContent>
                          <w:p w14:paraId="42C77EFD" w14:textId="77777777" w:rsidR="004C5D2D" w:rsidRDefault="004C5D2D" w:rsidP="004C5D2D">
                            <w:pPr>
                              <w:pStyle w:val="NormalWeb"/>
                              <w:spacing w:before="0"/>
                            </w:pPr>
                            <w:r>
                              <w:rPr>
                                <w:rFonts w:ascii="Calibri" w:hAnsi="Calibri"/>
                                <w:color w:val="000000" w:themeColor="text1"/>
                                <w:kern w:val="24"/>
                                <w:sz w:val="20"/>
                                <w:szCs w:val="20"/>
                                <w:u w:val="single"/>
                              </w:rPr>
                              <w:t xml:space="preserve">logFC    </w:t>
                            </w:r>
                          </w:p>
                        </w:txbxContent>
                      </v:textbox>
                    </v:shape>
                  </v:group>
                  <v:group id="Group 631" o:spid="_x0000_s1098" style="position:absolute;left:28611;top:1037;width:18024;height:13631" coordorigin="28611,1037" coordsize="18023,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Group 633" o:spid="_x0000_s1099" style="position:absolute;left:30792;top:1261;width:15843;height:13407" coordorigin="30792,1261" coordsize="15843,1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group id="Group 634" o:spid="_x0000_s1100" style="position:absolute;left:30792;top:3035;width:15843;height:11633" coordorigin="30792,3035" coordsize="15843,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Group 635" o:spid="_x0000_s1101" style="position:absolute;left:30792;top:3035;width:15843;height:11633" coordorigin="30792,3035" coordsize="15843,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line id="Straight Connector 636" o:spid="_x0000_s1102" style="position:absolute;visibility:visible;mso-wrap-style:square" from="30792,10549" to="33379,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" strokecolor="#c09" strokeweight="1.75pt">
                            <v:stroke joinstyle="miter"/>
                          </v:line>
                          <v:line id="Straight Connector 637" o:spid="_x0000_s1103" style="position:absolute;visibility:visible;mso-wrap-style:square" from="30792,6555" to="33379,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" strokecolor="#c55a11" strokeweight="1.75pt">
                            <v:stroke joinstyle="miter"/>
                          </v:line>
                          <v:line id="Straight Connector 638" o:spid="_x0000_s1104" style="position:absolute;visibility:visible;mso-wrap-style:square" from="30792,8552" to="33379,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" strokecolor="#548235" strokeweight="1.75pt">
                            <v:stroke joinstyle="miter"/>
                          </v:line>
                          <v:shape id="_x0000_s1105" type="#_x0000_t202" style="position:absolute;left:32975;top:3035;width:13660;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14:paraId="3C4032ED" w14:textId="77777777" w:rsidR="004C5D2D" w:rsidRDefault="004C5D2D" w:rsidP="004C5D2D">
                                  <w:pPr>
                                    <w:pStyle w:val="NormalWeb"/>
                                    <w:spacing w:before="60" w:line="240" w:lineRule="auto"/>
                                  </w:pPr>
                                  <w:r>
                                    <w:rPr>
                                      <w:rFonts w:ascii="Calibri" w:hAnsi="Calibri"/>
                                      <w:color w:val="000000" w:themeColor="text1"/>
                                      <w:kern w:val="24"/>
                                      <w:sz w:val="20"/>
                                      <w:szCs w:val="20"/>
                                    </w:rPr>
                                    <w:t>Photosynthesis</w:t>
                                  </w:r>
                                </w:p>
                                <w:p w14:paraId="05EE7BA7" w14:textId="77777777" w:rsidR="004C5D2D" w:rsidRDefault="004C5D2D" w:rsidP="004C5D2D">
                                  <w:pPr>
                                    <w:pStyle w:val="NormalWeb"/>
                                    <w:spacing w:before="60" w:line="240" w:lineRule="auto"/>
                                  </w:pPr>
                                  <w:r>
                                    <w:rPr>
                                      <w:rFonts w:ascii="Calibri" w:hAnsi="Calibri"/>
                                      <w:color w:val="000000" w:themeColor="text1"/>
                                      <w:kern w:val="24"/>
                                      <w:sz w:val="20"/>
                                      <w:szCs w:val="20"/>
                                    </w:rPr>
                                    <w:t>Signalling</w:t>
                                  </w:r>
                                </w:p>
                                <w:p w14:paraId="290A6912" w14:textId="77777777" w:rsidR="004C5D2D" w:rsidRDefault="004C5D2D" w:rsidP="004C5D2D">
                                  <w:pPr>
                                    <w:pStyle w:val="NormalWeb"/>
                                    <w:spacing w:before="60" w:line="240" w:lineRule="auto"/>
                                  </w:pPr>
                                  <w:r>
                                    <w:rPr>
                                      <w:rFonts w:ascii="Calibri" w:hAnsi="Calibri"/>
                                      <w:color w:val="000000" w:themeColor="text1"/>
                                      <w:kern w:val="24"/>
                                      <w:sz w:val="20"/>
                                      <w:szCs w:val="20"/>
                                    </w:rPr>
                                    <w:t>Metabolic process</w:t>
                                  </w:r>
                                </w:p>
                                <w:p w14:paraId="0F6DA23F" w14:textId="77777777" w:rsidR="004C5D2D" w:rsidRDefault="004C5D2D" w:rsidP="004C5D2D">
                                  <w:pPr>
                                    <w:pStyle w:val="NormalWeb"/>
                                    <w:spacing w:before="60" w:line="240" w:lineRule="auto"/>
                                  </w:pPr>
                                  <w:r>
                                    <w:rPr>
                                      <w:rFonts w:ascii="Calibri" w:hAnsi="Calibri"/>
                                      <w:color w:val="000000" w:themeColor="text1"/>
                                      <w:kern w:val="24"/>
                                      <w:sz w:val="20"/>
                                      <w:szCs w:val="20"/>
                                    </w:rPr>
                                    <w:t>Response to the environment</w:t>
                                  </w:r>
                                </w:p>
                              </w:txbxContent>
                            </v:textbox>
                          </v:shape>
                        </v:group>
                        <v:line id="Straight Connector 640" o:spid="_x0000_s1106" style="position:absolute;visibility:visible;mso-wrap-style:square" from="30792,4695" to="33379,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" strokecolor="#ffc000" strokeweight="1.75pt">
                          <v:stroke joinstyle="miter"/>
                        </v:line>
                      </v:group>
                      <v:shape id="_x0000_s1107" type="#_x0000_t202" style="position:absolute;left:31883;top:1261;width:1366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27B8E11F" w14:textId="77777777" w:rsidR="004C5D2D" w:rsidRDefault="004C5D2D" w:rsidP="004C5D2D">
                              <w:pPr>
                                <w:pStyle w:val="NormalWeb"/>
                                <w:spacing w:before="0"/>
                              </w:pPr>
                              <w:r>
                                <w:rPr>
                                  <w:rFonts w:ascii="Calibri" w:hAnsi="Calibri"/>
                                  <w:color w:val="000000" w:themeColor="text1"/>
                                  <w:kern w:val="24"/>
                                  <w:sz w:val="20"/>
                                  <w:szCs w:val="20"/>
                                  <w:u w:val="single"/>
                                </w:rPr>
                                <w:t>Broad category</w:t>
                              </w:r>
                            </w:p>
                          </w:txbxContent>
                        </v:textbox>
                      </v:shape>
                    </v:group>
                    <v:rect id="Rectangle 642" o:spid="_x0000_s1108" style="position:absolute;left:28611;top:1037;width:15968;height:1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" filled="f" strokecolor="#7f7f7f [1612]" strokeweight="1pt"/>
                  </v:group>
                  <v:group id="Group 643" o:spid="_x0000_s1109" style="position:absolute;left:5117;top:23963;width:18799;height:7591" coordorigin="5117,23963" coordsize="1879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Group 644" o:spid="_x0000_s1110" style="position:absolute;left:5117;top:24329;width:18799;height:7225" coordorigin="5117,24329" coordsize="18798,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Picture 645" o:spid="_x0000_s1111" type="#_x0000_t75" style="position:absolute;left:8117;top:24329;width:10080;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">
                        <v:imagedata r:id="rId40" o:title="GOplots_LxT-page-006" croptop="42720f" cropbottom="17369f" cropright="53987f"/>
                      </v:shape>
                      <v:shape id="_x0000_s1112" type="#_x0000_t202" style="position:absolute;left:5117;top:28276;width:9072;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" fillcolor="window" stroked="f">
                        <v:textbox inset="1mm,.3mm,1mm,1mm">
                          <w:txbxContent>
                            <w:p w14:paraId="14F9153A" w14:textId="77777777" w:rsidR="004C5D2D" w:rsidRDefault="004C5D2D" w:rsidP="004C5D2D">
                              <w:pPr>
                                <w:pStyle w:val="NormalWeb"/>
                                <w:spacing w:before="0" w:line="240" w:lineRule="auto"/>
                                <w:jc w:val="center"/>
                              </w:pPr>
                              <w:r>
                                <w:rPr>
                                  <w:rFonts w:ascii="Calibri" w:hAnsi="Calibri"/>
                                  <w:color w:val="000000" w:themeColor="text1"/>
                                  <w:kern w:val="24"/>
                                  <w:sz w:val="16"/>
                                  <w:szCs w:val="16"/>
                                </w:rPr>
                                <w:t>More transcripts downregulated</w:t>
                              </w:r>
                            </w:p>
                          </w:txbxContent>
                        </v:textbox>
                      </v:shape>
                      <v:shape id="_x0000_s1113" type="#_x0000_t202" style="position:absolute;left:14844;top:28277;width:907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" fillcolor="window" stroked="f">
                        <v:textbox inset="1mm,.3mm,1mm,1mm">
                          <w:txbxContent>
                            <w:p w14:paraId="25FF9B77" w14:textId="77777777" w:rsidR="004C5D2D" w:rsidRDefault="004C5D2D" w:rsidP="004C5D2D">
                              <w:pPr>
                                <w:pStyle w:val="NormalWeb"/>
                                <w:spacing w:before="0" w:line="240" w:lineRule="auto"/>
                                <w:jc w:val="center"/>
                              </w:pPr>
                              <w:r>
                                <w:rPr>
                                  <w:rFonts w:ascii="Calibri" w:hAnsi="Calibri"/>
                                  <w:color w:val="000000" w:themeColor="text1"/>
                                  <w:kern w:val="24"/>
                                  <w:sz w:val="16"/>
                                  <w:szCs w:val="16"/>
                                </w:rPr>
                                <w:t>More transcripts upregulated</w:t>
                              </w:r>
                            </w:p>
                          </w:txbxContent>
                        </v:textbox>
                      </v:shape>
                    </v:group>
                    <v:shape id="_x0000_s1114" type="#_x0000_t202" style="position:absolute;left:11701;top:23963;width:1146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" fillcolor="window" stroked="f">
                      <v:textbox inset=",.3mm,,1mm">
                        <w:txbxContent>
                          <w:p w14:paraId="2F1BBA95" w14:textId="77777777" w:rsidR="004C5D2D" w:rsidRDefault="004C5D2D" w:rsidP="004C5D2D">
                            <w:pPr>
                              <w:pStyle w:val="NormalWeb"/>
                              <w:spacing w:before="0"/>
                            </w:pPr>
                            <w:r>
                              <w:rPr>
                                <w:rFonts w:ascii="Calibri" w:hAnsi="Calibri"/>
                                <w:color w:val="000000" w:themeColor="text1"/>
                                <w:kern w:val="24"/>
                                <w:sz w:val="20"/>
                                <w:szCs w:val="20"/>
                                <w:u w:val="single"/>
                              </w:rPr>
                              <w:t>z-score</w:t>
                            </w:r>
                          </w:p>
                        </w:txbxContent>
                      </v:textbox>
                    </v:shape>
                  </v:group>
                  <v:shape id="_x0000_s1115" type="#_x0000_t202" style="position:absolute;left:230;width:163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65F0161D" w14:textId="77777777" w:rsidR="004C5D2D" w:rsidRDefault="004C5D2D" w:rsidP="004C5D2D">
                          <w:pPr>
                            <w:pStyle w:val="NormalWeb"/>
                            <w:spacing w:before="0"/>
                          </w:pPr>
                          <w:r>
                            <w:rPr>
                              <w:rFonts w:ascii="Calibri" w:hAnsi="Calibri"/>
                              <w:b/>
                              <w:bCs/>
                              <w:color w:val="000000" w:themeColor="text1"/>
                              <w:kern w:val="24"/>
                              <w:sz w:val="20"/>
                              <w:szCs w:val="20"/>
                            </w:rPr>
                            <w:t>a)</w:t>
                          </w:r>
                          <w:r>
                            <w:rPr>
                              <w:rFonts w:ascii="Calibri" w:hAnsi="Calibri"/>
                              <w:color w:val="000000" w:themeColor="text1"/>
                              <w:kern w:val="24"/>
                              <w:sz w:val="20"/>
                              <w:szCs w:val="20"/>
                            </w:rPr>
                            <w:t xml:space="preserve">  </w:t>
                          </w:r>
                          <w:r>
                            <w:rPr>
                              <w:rFonts w:ascii="Calibri" w:hAnsi="Calibri"/>
                              <w:b/>
                              <w:bCs/>
                              <w:color w:val="000000" w:themeColor="text1"/>
                              <w:kern w:val="24"/>
                              <w:sz w:val="20"/>
                              <w:szCs w:val="20"/>
                            </w:rPr>
                            <w:t>Growth [CO</w:t>
                          </w:r>
                          <w:r>
                            <w:rPr>
                              <w:rFonts w:ascii="Calibri" w:hAnsi="Calibri"/>
                              <w:b/>
                              <w:bCs/>
                              <w:color w:val="000000" w:themeColor="text1"/>
                              <w:kern w:val="24"/>
                              <w:position w:val="-5"/>
                              <w:sz w:val="20"/>
                              <w:szCs w:val="20"/>
                              <w:vertAlign w:val="subscript"/>
                            </w:rPr>
                            <w:t>2</w:t>
                          </w:r>
                          <w:r>
                            <w:rPr>
                              <w:rFonts w:ascii="Calibri" w:hAnsi="Calibri"/>
                              <w:b/>
                              <w:bCs/>
                              <w:color w:val="000000" w:themeColor="text1"/>
                              <w:kern w:val="24"/>
                              <w:sz w:val="20"/>
                              <w:szCs w:val="20"/>
                            </w:rPr>
                            <w:t>] effect</w:t>
                          </w:r>
                        </w:p>
                      </w:txbxContent>
                    </v:textbox>
                  </v:shape>
                  <v:shape id="_x0000_s1116" type="#_x0000_t202" style="position:absolute;left:26085;top:13873;width:159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3711A4A9" w14:textId="77777777" w:rsidR="004C5D2D" w:rsidRDefault="004C5D2D" w:rsidP="004C5D2D">
                          <w:pPr>
                            <w:pStyle w:val="NormalWeb"/>
                            <w:spacing w:before="0"/>
                          </w:pPr>
                          <w:r>
                            <w:rPr>
                              <w:rFonts w:ascii="Calibri" w:hAnsi="Calibri"/>
                              <w:b/>
                              <w:bCs/>
                              <w:color w:val="000000" w:themeColor="text1"/>
                              <w:kern w:val="24"/>
                              <w:sz w:val="20"/>
                              <w:szCs w:val="20"/>
                            </w:rPr>
                            <w:t>b)</w:t>
                          </w:r>
                          <w:r>
                            <w:rPr>
                              <w:rFonts w:ascii="Calibri" w:hAnsi="Calibri"/>
                              <w:color w:val="000000" w:themeColor="text1"/>
                              <w:kern w:val="24"/>
                              <w:sz w:val="20"/>
                              <w:szCs w:val="20"/>
                            </w:rPr>
                            <w:t xml:space="preserve">  </w:t>
                          </w:r>
                          <w:r>
                            <w:rPr>
                              <w:rFonts w:ascii="Calibri" w:hAnsi="Calibri"/>
                              <w:b/>
                              <w:bCs/>
                              <w:color w:val="000000" w:themeColor="text1"/>
                              <w:kern w:val="24"/>
                              <w:sz w:val="20"/>
                              <w:szCs w:val="20"/>
                            </w:rPr>
                            <w:t>Site of origin effect</w:t>
                          </w:r>
                        </w:p>
                      </w:txbxContent>
                    </v:textbox>
                  </v:shape>
                  <v:shape id="Picture 651" o:spid="_x0000_s1117" type="#_x0000_t75" style="position:absolute;left:4959;top:6306;width:4045;height:3918;rotation:-69680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">
                    <v:imagedata r:id="rId39" o:title="" croptop="4581f" cropbottom="46462f" cropleft="50596f"/>
                  </v:shape>
                </v:group>
                <v:oval id="Oval 652" o:spid="_x0000_s1118" style="position:absolute;left:5979;top:34189;width:504;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" fillcolor="#6794ed" strokecolor="black [3213]" strokeweight=".25pt">
                  <v:stroke joinstyle="miter"/>
                </v:oval>
                <v:oval id="Oval 653" o:spid="_x0000_s1119" style="position:absolute;left:17003;top:34189;width:504;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" fillcolor="#ff3027" strokecolor="black [3213]" strokeweight=".25pt">
                  <v:stroke joinstyle="miter"/>
                </v:oval>
              </v:group>
            </w:pict>
          </mc:Fallback>
        </mc:AlternateContent>
      </w:r>
    </w:p>
    <w:p w14:paraId="0FF6E984" w14:textId="77777777" w:rsidR="004C5D2D" w:rsidRDefault="004C5D2D" w:rsidP="004C5D2D">
      <w:pPr>
        <w:pStyle w:val="FigurelegendsTablecontent"/>
        <w:suppressLineNumbers/>
        <w:spacing w:after="0" w:line="240" w:lineRule="auto"/>
        <w:jc w:val="left"/>
      </w:pPr>
    </w:p>
    <w:p w14:paraId="0E691531" w14:textId="77777777" w:rsidR="004C5D2D" w:rsidRDefault="004C5D2D" w:rsidP="004C5D2D">
      <w:pPr>
        <w:pStyle w:val="FigurelegendsTablecontent"/>
        <w:suppressLineNumbers/>
        <w:spacing w:after="0" w:line="240" w:lineRule="auto"/>
        <w:jc w:val="left"/>
      </w:pPr>
    </w:p>
    <w:p w14:paraId="705EC107" w14:textId="77777777" w:rsidR="004C5D2D" w:rsidRDefault="004C5D2D" w:rsidP="004C5D2D">
      <w:pPr>
        <w:pStyle w:val="FigurelegendsTablecontent"/>
        <w:suppressLineNumbers/>
        <w:spacing w:after="0" w:line="240" w:lineRule="auto"/>
        <w:jc w:val="left"/>
      </w:pPr>
    </w:p>
    <w:p w14:paraId="7E202DA3" w14:textId="77777777" w:rsidR="004C5D2D" w:rsidRDefault="004C5D2D" w:rsidP="004C5D2D">
      <w:pPr>
        <w:pStyle w:val="FigurelegendsTablecontent"/>
        <w:suppressLineNumbers/>
        <w:spacing w:after="0" w:line="240" w:lineRule="auto"/>
        <w:jc w:val="left"/>
      </w:pPr>
    </w:p>
    <w:p w14:paraId="3383CF69" w14:textId="77777777" w:rsidR="004C5D2D" w:rsidRDefault="004C5D2D" w:rsidP="004C5D2D">
      <w:pPr>
        <w:pStyle w:val="FigurelegendsTablecontent"/>
        <w:suppressLineNumbers/>
        <w:spacing w:after="0" w:line="240" w:lineRule="auto"/>
        <w:jc w:val="left"/>
      </w:pPr>
    </w:p>
    <w:p w14:paraId="62B8B919" w14:textId="77777777" w:rsidR="004C5D2D" w:rsidRDefault="004C5D2D" w:rsidP="004C5D2D">
      <w:pPr>
        <w:pStyle w:val="FigurelegendsTablecontent"/>
        <w:suppressLineNumbers/>
        <w:spacing w:after="0" w:line="240" w:lineRule="auto"/>
        <w:jc w:val="left"/>
      </w:pPr>
    </w:p>
    <w:p w14:paraId="63A1D8A2" w14:textId="77777777" w:rsidR="004C5D2D" w:rsidRDefault="004C5D2D" w:rsidP="004C5D2D">
      <w:pPr>
        <w:pStyle w:val="FigurelegendsTablecontent"/>
        <w:suppressLineNumbers/>
        <w:spacing w:after="0" w:line="240" w:lineRule="auto"/>
        <w:jc w:val="left"/>
      </w:pPr>
    </w:p>
    <w:p w14:paraId="5300B5E9" w14:textId="77777777" w:rsidR="004C5D2D" w:rsidRDefault="004C5D2D" w:rsidP="004C5D2D">
      <w:pPr>
        <w:pStyle w:val="FigurelegendsTablecontent"/>
        <w:suppressLineNumbers/>
        <w:spacing w:after="0" w:line="240" w:lineRule="auto"/>
        <w:jc w:val="left"/>
      </w:pPr>
    </w:p>
    <w:p w14:paraId="5D4F9D89" w14:textId="77777777" w:rsidR="004C5D2D" w:rsidRDefault="004C5D2D" w:rsidP="004C5D2D">
      <w:pPr>
        <w:pStyle w:val="FigurelegendsTablecontent"/>
        <w:suppressLineNumbers/>
        <w:spacing w:after="0" w:line="240" w:lineRule="auto"/>
        <w:jc w:val="left"/>
      </w:pPr>
    </w:p>
    <w:p w14:paraId="525B6E34" w14:textId="77777777" w:rsidR="004C5D2D" w:rsidRDefault="004C5D2D" w:rsidP="004C5D2D">
      <w:pPr>
        <w:pStyle w:val="FigurelegendsTablecontent"/>
        <w:suppressLineNumbers/>
        <w:spacing w:after="0" w:line="240" w:lineRule="auto"/>
        <w:jc w:val="left"/>
      </w:pPr>
    </w:p>
    <w:p w14:paraId="189FAE24" w14:textId="77777777" w:rsidR="004C5D2D" w:rsidRDefault="004C5D2D" w:rsidP="004C5D2D">
      <w:pPr>
        <w:pStyle w:val="FigurelegendsTablecontent"/>
        <w:suppressLineNumbers/>
        <w:spacing w:after="0" w:line="240" w:lineRule="auto"/>
        <w:jc w:val="left"/>
      </w:pPr>
    </w:p>
    <w:p w14:paraId="40E8481C" w14:textId="77777777" w:rsidR="004C5D2D" w:rsidRDefault="004C5D2D" w:rsidP="004C5D2D">
      <w:pPr>
        <w:pStyle w:val="FigurelegendsTablecontent"/>
        <w:suppressLineNumbers/>
        <w:spacing w:after="0" w:line="240" w:lineRule="auto"/>
        <w:jc w:val="left"/>
      </w:pPr>
    </w:p>
    <w:p w14:paraId="2A233A62" w14:textId="77777777" w:rsidR="004C5D2D" w:rsidRDefault="004C5D2D" w:rsidP="004C5D2D">
      <w:pPr>
        <w:pStyle w:val="FigurelegendsTablecontent"/>
        <w:suppressLineNumbers/>
        <w:spacing w:after="0" w:line="240" w:lineRule="auto"/>
        <w:jc w:val="left"/>
      </w:pPr>
    </w:p>
    <w:p w14:paraId="24837DC5" w14:textId="77777777" w:rsidR="004C5D2D" w:rsidRDefault="004C5D2D" w:rsidP="004C5D2D">
      <w:pPr>
        <w:pStyle w:val="FigurelegendsTablecontent"/>
        <w:suppressLineNumbers/>
        <w:spacing w:after="0" w:line="240" w:lineRule="auto"/>
        <w:jc w:val="left"/>
      </w:pPr>
    </w:p>
    <w:p w14:paraId="637CC2EF" w14:textId="77777777" w:rsidR="004C5D2D" w:rsidRDefault="004C5D2D" w:rsidP="004C5D2D">
      <w:pPr>
        <w:pStyle w:val="FigurelegendsTablecontent"/>
        <w:suppressLineNumbers/>
        <w:spacing w:after="0" w:line="240" w:lineRule="auto"/>
        <w:jc w:val="left"/>
      </w:pPr>
    </w:p>
    <w:p w14:paraId="444F38E5" w14:textId="77777777" w:rsidR="004C5D2D" w:rsidRDefault="004C5D2D" w:rsidP="004C5D2D">
      <w:pPr>
        <w:pStyle w:val="FigurelegendsTablecontent"/>
        <w:suppressLineNumbers/>
        <w:spacing w:after="0" w:line="240" w:lineRule="auto"/>
        <w:jc w:val="left"/>
      </w:pPr>
    </w:p>
    <w:p w14:paraId="2E467C83" w14:textId="77777777" w:rsidR="004C5D2D" w:rsidRDefault="004C5D2D" w:rsidP="004C5D2D">
      <w:pPr>
        <w:pStyle w:val="FigurelegendsTablecontent"/>
        <w:suppressLineNumbers/>
        <w:spacing w:after="0" w:line="240" w:lineRule="auto"/>
        <w:jc w:val="left"/>
      </w:pPr>
    </w:p>
    <w:p w14:paraId="612386D4" w14:textId="77777777" w:rsidR="004C5D2D" w:rsidRDefault="004C5D2D" w:rsidP="004C5D2D">
      <w:pPr>
        <w:pStyle w:val="FigurelegendsTablecontent"/>
        <w:suppressLineNumbers/>
        <w:spacing w:after="0" w:line="240" w:lineRule="auto"/>
        <w:jc w:val="left"/>
      </w:pPr>
    </w:p>
    <w:p w14:paraId="2AF859AB" w14:textId="77777777" w:rsidR="004C5D2D" w:rsidRDefault="004C5D2D" w:rsidP="004C5D2D">
      <w:pPr>
        <w:pStyle w:val="FigurelegendsTablecontent"/>
        <w:suppressLineNumbers/>
        <w:spacing w:after="0" w:line="240" w:lineRule="auto"/>
        <w:jc w:val="left"/>
      </w:pPr>
    </w:p>
    <w:p w14:paraId="1494C91E" w14:textId="77777777" w:rsidR="004C5D2D" w:rsidRDefault="004C5D2D" w:rsidP="004C5D2D">
      <w:pPr>
        <w:pStyle w:val="FigurelegendsTablecontent"/>
        <w:suppressLineNumbers/>
        <w:spacing w:after="0" w:line="240" w:lineRule="auto"/>
        <w:jc w:val="left"/>
      </w:pPr>
    </w:p>
    <w:p w14:paraId="2AF44F21" w14:textId="77777777" w:rsidR="004C5D2D" w:rsidRDefault="004C5D2D" w:rsidP="004C5D2D">
      <w:pPr>
        <w:pStyle w:val="FigurelegendsTablecontent"/>
        <w:suppressLineNumbers/>
        <w:spacing w:after="0" w:line="240" w:lineRule="auto"/>
        <w:jc w:val="left"/>
      </w:pPr>
    </w:p>
    <w:p w14:paraId="798C668C" w14:textId="77777777" w:rsidR="004C5D2D" w:rsidRDefault="004C5D2D" w:rsidP="004C5D2D">
      <w:pPr>
        <w:pStyle w:val="FigurelegendsTablecontent"/>
        <w:suppressLineNumbers/>
        <w:spacing w:after="0" w:line="240" w:lineRule="auto"/>
        <w:jc w:val="left"/>
      </w:pPr>
    </w:p>
    <w:p w14:paraId="1A470697" w14:textId="77777777" w:rsidR="004C5D2D" w:rsidRDefault="004C5D2D" w:rsidP="004C5D2D">
      <w:pPr>
        <w:pStyle w:val="FigurelegendsTablecontent"/>
        <w:suppressLineNumbers/>
        <w:spacing w:after="0" w:line="240" w:lineRule="auto"/>
        <w:jc w:val="left"/>
      </w:pPr>
    </w:p>
    <w:p w14:paraId="31D4A0E7" w14:textId="77777777" w:rsidR="004C5D2D" w:rsidRDefault="004C5D2D" w:rsidP="004C5D2D">
      <w:pPr>
        <w:pStyle w:val="FigurelegendsTablecontent"/>
        <w:suppressLineNumbers/>
        <w:spacing w:after="0" w:line="240" w:lineRule="auto"/>
        <w:jc w:val="left"/>
      </w:pPr>
    </w:p>
    <w:p w14:paraId="452D93C9" w14:textId="77777777" w:rsidR="004C5D2D" w:rsidRDefault="004C5D2D" w:rsidP="004C5D2D">
      <w:pPr>
        <w:pStyle w:val="FigurelegendsTablecontent"/>
        <w:suppressLineNumbers/>
        <w:spacing w:after="0" w:line="240" w:lineRule="auto"/>
        <w:jc w:val="left"/>
      </w:pPr>
    </w:p>
    <w:p w14:paraId="008B6602" w14:textId="77777777" w:rsidR="004C5D2D" w:rsidRDefault="004C5D2D" w:rsidP="004C5D2D">
      <w:pPr>
        <w:pStyle w:val="FigurelegendsTablecontent"/>
        <w:suppressLineNumbers/>
        <w:spacing w:after="0" w:line="240" w:lineRule="auto"/>
        <w:jc w:val="left"/>
      </w:pPr>
    </w:p>
    <w:p w14:paraId="7ED501FC" w14:textId="77777777" w:rsidR="004C5D2D" w:rsidRDefault="004C5D2D" w:rsidP="004C5D2D">
      <w:pPr>
        <w:pStyle w:val="FigurelegendsTablecontent"/>
        <w:suppressLineNumbers/>
        <w:spacing w:after="0" w:line="240" w:lineRule="auto"/>
        <w:jc w:val="left"/>
      </w:pPr>
    </w:p>
    <w:p w14:paraId="4CBA27A5" w14:textId="77777777" w:rsidR="004C5D2D" w:rsidRDefault="004C5D2D" w:rsidP="004C5D2D">
      <w:pPr>
        <w:pStyle w:val="FigurelegendsTablecontent"/>
        <w:suppressLineNumbers/>
        <w:spacing w:after="0" w:line="240" w:lineRule="auto"/>
        <w:jc w:val="left"/>
      </w:pPr>
    </w:p>
    <w:p w14:paraId="1C8FB724" w14:textId="77777777" w:rsidR="004C5D2D" w:rsidRDefault="004C5D2D" w:rsidP="004C5D2D">
      <w:pPr>
        <w:pStyle w:val="FigurelegendsTablecontent"/>
        <w:suppressLineNumbers/>
        <w:spacing w:after="0" w:line="240" w:lineRule="auto"/>
        <w:jc w:val="left"/>
      </w:pPr>
    </w:p>
    <w:p w14:paraId="50719D85" w14:textId="77777777" w:rsidR="004C5D2D" w:rsidRDefault="004C5D2D" w:rsidP="004C5D2D">
      <w:pPr>
        <w:pStyle w:val="FigurelegendsTablecontent"/>
        <w:suppressLineNumbers/>
        <w:spacing w:after="0" w:line="240" w:lineRule="auto"/>
        <w:jc w:val="left"/>
      </w:pPr>
    </w:p>
    <w:p w14:paraId="31B4CF0F" w14:textId="77777777" w:rsidR="004C5D2D" w:rsidRPr="000437FB" w:rsidRDefault="004C5D2D" w:rsidP="004C5D2D">
      <w:pPr>
        <w:pStyle w:val="CaptionFollowon"/>
        <w:suppressLineNumbers/>
        <w:spacing w:after="0"/>
        <w:contextualSpacing w:val="0"/>
        <w:rPr>
          <w:rFonts w:asciiTheme="minorHAnsi" w:hAnsiTheme="minorHAnsi" w:cstheme="minorHAnsi"/>
          <w:b/>
          <w:sz w:val="22"/>
          <w:szCs w:val="22"/>
        </w:rPr>
      </w:pPr>
    </w:p>
    <w:p w14:paraId="007840D4" w14:textId="77777777" w:rsidR="004C5D2D" w:rsidRDefault="004C5D2D" w:rsidP="004C5D2D">
      <w:pPr>
        <w:pStyle w:val="CaptionFollowon"/>
        <w:suppressLineNumbers/>
        <w:spacing w:after="0"/>
        <w:contextualSpacing w:val="0"/>
        <w:rPr>
          <w:rFonts w:asciiTheme="minorHAnsi" w:hAnsiTheme="minorHAnsi" w:cstheme="minorHAnsi"/>
          <w:b/>
          <w:sz w:val="22"/>
          <w:szCs w:val="22"/>
        </w:rPr>
      </w:pPr>
    </w:p>
    <w:p w14:paraId="205BB858" w14:textId="77777777" w:rsidR="004C5D2D" w:rsidRDefault="004C5D2D" w:rsidP="004C5D2D">
      <w:pPr>
        <w:pStyle w:val="CaptionFollowon"/>
        <w:suppressLineNumbers/>
        <w:spacing w:after="0"/>
        <w:contextualSpacing w:val="0"/>
        <w:rPr>
          <w:rFonts w:asciiTheme="minorHAnsi" w:hAnsiTheme="minorHAnsi" w:cstheme="minorHAnsi"/>
          <w:b/>
          <w:sz w:val="22"/>
          <w:szCs w:val="22"/>
        </w:rPr>
      </w:pPr>
    </w:p>
    <w:p w14:paraId="79BBCBB4" w14:textId="77777777" w:rsidR="004C5D2D" w:rsidRDefault="004C5D2D" w:rsidP="004C5D2D">
      <w:pPr>
        <w:pStyle w:val="CaptionFollowon"/>
        <w:suppressLineNumbers/>
        <w:spacing w:after="0"/>
        <w:contextualSpacing w:val="0"/>
        <w:rPr>
          <w:rFonts w:asciiTheme="minorHAnsi" w:hAnsiTheme="minorHAnsi" w:cstheme="minorHAnsi"/>
          <w:b/>
          <w:sz w:val="22"/>
          <w:szCs w:val="22"/>
        </w:rPr>
      </w:pPr>
    </w:p>
    <w:p w14:paraId="3482A586" w14:textId="77777777" w:rsidR="004C5D2D" w:rsidRDefault="004C5D2D" w:rsidP="004C5D2D">
      <w:pPr>
        <w:pStyle w:val="CaptionFollowon"/>
        <w:suppressLineNumbers/>
        <w:spacing w:after="0"/>
        <w:contextualSpacing w:val="0"/>
        <w:rPr>
          <w:rFonts w:asciiTheme="minorHAnsi" w:hAnsiTheme="minorHAnsi" w:cstheme="minorHAnsi"/>
          <w:b/>
          <w:sz w:val="22"/>
          <w:szCs w:val="22"/>
        </w:rPr>
      </w:pPr>
    </w:p>
    <w:p w14:paraId="1314E1EB" w14:textId="77777777" w:rsidR="004C5D2D" w:rsidRDefault="004C5D2D" w:rsidP="004C5D2D">
      <w:pPr>
        <w:pStyle w:val="CaptionFollowon"/>
        <w:suppressLineNumbers/>
        <w:spacing w:after="0"/>
        <w:contextualSpacing w:val="0"/>
        <w:rPr>
          <w:rFonts w:asciiTheme="minorHAnsi" w:hAnsiTheme="minorHAnsi" w:cstheme="minorHAnsi"/>
          <w:b/>
          <w:sz w:val="22"/>
          <w:szCs w:val="22"/>
        </w:rPr>
      </w:pPr>
    </w:p>
    <w:p w14:paraId="232BBEDA" w14:textId="77777777" w:rsidR="004C5D2D" w:rsidRDefault="004C5D2D" w:rsidP="004C5D2D">
      <w:pPr>
        <w:suppressLineNumbers/>
        <w:spacing w:before="0" w:after="160" w:line="259" w:lineRule="auto"/>
        <w:rPr>
          <w:rFonts w:asciiTheme="minorHAnsi" w:hAnsiTheme="minorHAnsi" w:cstheme="minorHAnsi"/>
          <w:b/>
          <w:lang w:eastAsia="en-US"/>
        </w:rPr>
      </w:pPr>
      <w:r>
        <w:rPr>
          <w:rFonts w:asciiTheme="minorHAnsi" w:hAnsiTheme="minorHAnsi" w:cstheme="minorHAnsi"/>
          <w:b/>
        </w:rPr>
        <w:br w:type="page"/>
      </w:r>
    </w:p>
    <w:p w14:paraId="604579CD" w14:textId="77777777" w:rsidR="004C5D2D" w:rsidRDefault="004C5D2D" w:rsidP="004C5D2D">
      <w:pPr>
        <w:pStyle w:val="CaptionFollowon"/>
        <w:suppressLineNumbers/>
        <w:spacing w:after="0"/>
        <w:contextualSpacing w:val="0"/>
        <w:rPr>
          <w:rFonts w:asciiTheme="minorHAnsi" w:hAnsiTheme="minorHAnsi" w:cstheme="minorHAnsi"/>
          <w:sz w:val="22"/>
          <w:szCs w:val="22"/>
        </w:rPr>
      </w:pPr>
    </w:p>
    <w:p w14:paraId="645E87AF" w14:textId="77777777" w:rsidR="004C5D2D" w:rsidRPr="004B60C2" w:rsidRDefault="004C5D2D" w:rsidP="004C5D2D">
      <w:pPr>
        <w:pStyle w:val="FigurelegendsTablecontent"/>
        <w:suppressLineNumbers/>
        <w:rPr>
          <w:rFonts w:asciiTheme="minorHAnsi" w:eastAsia="SimSun" w:hAnsiTheme="minorHAnsi" w:cstheme="minorHAnsi"/>
          <w:b w:val="0"/>
        </w:rPr>
      </w:pPr>
      <w:r w:rsidRPr="000437FB">
        <w:rPr>
          <w:rFonts w:asciiTheme="minorHAnsi" w:hAnsiTheme="minorHAnsi" w:cstheme="minorHAnsi"/>
          <w:sz w:val="22"/>
          <w:szCs w:val="22"/>
        </w:rPr>
        <w:t xml:space="preserve">Figure 7: </w:t>
      </w:r>
      <w:r>
        <w:rPr>
          <w:rFonts w:asciiTheme="minorHAnsi" w:hAnsiTheme="minorHAnsi" w:cstheme="minorHAnsi"/>
          <w:sz w:val="22"/>
          <w:szCs w:val="22"/>
        </w:rPr>
        <w:t>Selected d</w:t>
      </w:r>
      <w:r w:rsidRPr="000437FB">
        <w:rPr>
          <w:rFonts w:asciiTheme="minorHAnsi" w:hAnsiTheme="minorHAnsi" w:cstheme="minorHAnsi"/>
          <w:sz w:val="22"/>
          <w:szCs w:val="22"/>
        </w:rPr>
        <w:t>ifferentially expressed transcripts that map to within 1 kb of a differentially methylated site or SNP</w:t>
      </w:r>
      <w:r>
        <w:rPr>
          <w:rFonts w:asciiTheme="minorHAnsi" w:hAnsiTheme="minorHAnsi" w:cstheme="minorHAnsi"/>
          <w:sz w:val="22"/>
          <w:szCs w:val="22"/>
        </w:rPr>
        <w:t xml:space="preserve">. </w:t>
      </w:r>
      <w:r w:rsidRPr="00CF3081">
        <w:rPr>
          <w:rFonts w:asciiTheme="minorHAnsi" w:hAnsiTheme="minorHAnsi" w:cstheme="minorHAnsi"/>
          <w:b w:val="0"/>
        </w:rPr>
        <w:t xml:space="preserve">These examples illustrate the potential role of methylation in plant adaptation to elevated </w:t>
      </w:r>
      <w:r w:rsidRPr="0054117D">
        <w:rPr>
          <w:rFonts w:asciiTheme="minorHAnsi" w:hAnsiTheme="minorHAnsi" w:cstheme="minorHAnsi"/>
          <w:b w:val="0"/>
        </w:rPr>
        <w:t>[</w:t>
      </w:r>
      <w:r w:rsidRPr="004B60C2">
        <w:rPr>
          <w:rFonts w:asciiTheme="minorHAnsi" w:hAnsiTheme="minorHAnsi" w:cstheme="minorHAnsi"/>
          <w:b w:val="0"/>
        </w:rPr>
        <w:t>CO</w:t>
      </w:r>
      <w:r w:rsidRPr="004B60C2">
        <w:rPr>
          <w:rFonts w:asciiTheme="minorHAnsi" w:hAnsiTheme="minorHAnsi" w:cstheme="minorHAnsi"/>
          <w:b w:val="0"/>
          <w:vertAlign w:val="subscript"/>
        </w:rPr>
        <w:t>2</w:t>
      </w:r>
      <w:r w:rsidRPr="004B60C2">
        <w:rPr>
          <w:rFonts w:asciiTheme="minorHAnsi" w:hAnsiTheme="minorHAnsi" w:cstheme="minorHAnsi"/>
          <w:b w:val="0"/>
        </w:rPr>
        <w:t>] (a), the potential for adaptation through selection on the genetic sequence (b) and the potential for variation in methylation and expression to be a component of broader processes in the plant response to elevated [CO</w:t>
      </w:r>
      <w:r w:rsidRPr="004B60C2">
        <w:rPr>
          <w:rFonts w:asciiTheme="minorHAnsi" w:hAnsiTheme="minorHAnsi" w:cstheme="minorHAnsi"/>
          <w:b w:val="0"/>
          <w:vertAlign w:val="subscript"/>
        </w:rPr>
        <w:t>2</w:t>
      </w:r>
      <w:r w:rsidRPr="004B60C2">
        <w:rPr>
          <w:rFonts w:asciiTheme="minorHAnsi" w:hAnsiTheme="minorHAnsi" w:cstheme="minorHAnsi"/>
          <w:b w:val="0"/>
        </w:rPr>
        <w:t>] (c).</w:t>
      </w:r>
      <w:r w:rsidRPr="004B60C2">
        <w:rPr>
          <w:rFonts w:asciiTheme="minorHAnsi" w:hAnsiTheme="minorHAnsi" w:cstheme="minorHAnsi"/>
          <w:b w:val="0"/>
          <w:color w:val="000000"/>
          <w:kern w:val="24"/>
        </w:rPr>
        <w:t>TMM-normalized expression of the four treatment groups based on site of origin (spring or control) and growth [CO</w:t>
      </w:r>
      <w:r w:rsidRPr="004B60C2">
        <w:rPr>
          <w:rFonts w:asciiTheme="minorHAnsi" w:hAnsiTheme="minorHAnsi" w:cstheme="minorHAnsi"/>
          <w:b w:val="0"/>
          <w:color w:val="000000"/>
          <w:kern w:val="24"/>
          <w:position w:val="-5"/>
          <w:vertAlign w:val="subscript"/>
        </w:rPr>
        <w:t>2</w:t>
      </w:r>
      <w:r w:rsidRPr="004B60C2">
        <w:rPr>
          <w:rFonts w:asciiTheme="minorHAnsi" w:hAnsiTheme="minorHAnsi" w:cstheme="minorHAnsi"/>
          <w:b w:val="0"/>
          <w:color w:val="000000"/>
          <w:kern w:val="24"/>
        </w:rPr>
        <w:t xml:space="preserve">] (ambient or elevated) (left-hand side) and a schematic of the location of DMS or SNPs within 1 kb of the region to which the differentially expressed transcripts map to in the fragmented genome (right-hand side). The location to which the transcript mapped is indicated with a striped </w:t>
      </w:r>
      <w:proofErr w:type="gramStart"/>
      <w:r w:rsidRPr="004B60C2">
        <w:rPr>
          <w:rFonts w:asciiTheme="minorHAnsi" w:hAnsiTheme="minorHAnsi" w:cstheme="minorHAnsi"/>
          <w:b w:val="0"/>
          <w:color w:val="000000"/>
          <w:kern w:val="24"/>
        </w:rPr>
        <w:t>box, but</w:t>
      </w:r>
      <w:proofErr w:type="gramEnd"/>
      <w:r w:rsidRPr="004B60C2">
        <w:rPr>
          <w:rFonts w:asciiTheme="minorHAnsi" w:hAnsiTheme="minorHAnsi" w:cstheme="minorHAnsi"/>
          <w:b w:val="0"/>
          <w:color w:val="000000"/>
          <w:kern w:val="24"/>
        </w:rPr>
        <w:t xml:space="preserve"> note that this represents the length of the match, not the length of the whole transcript</w:t>
      </w:r>
      <w:r>
        <w:rPr>
          <w:rFonts w:asciiTheme="minorHAnsi" w:hAnsiTheme="minorHAnsi" w:cstheme="minorHAnsi"/>
          <w:b w:val="0"/>
          <w:color w:val="000000"/>
          <w:kern w:val="24"/>
        </w:rPr>
        <w:t xml:space="preserve"> (white boxes)</w:t>
      </w:r>
      <w:r w:rsidRPr="004B60C2">
        <w:rPr>
          <w:rFonts w:asciiTheme="minorHAnsi" w:hAnsiTheme="minorHAnsi" w:cstheme="minorHAnsi"/>
          <w:b w:val="0"/>
          <w:color w:val="000000"/>
          <w:kern w:val="24"/>
        </w:rPr>
        <w:t xml:space="preserve">. The position of a DMS or SNP is indicated by a black triangle, with the reference/alternate nucleotide given for SNPs and the average percentage methylation with 95% confidence intervals (calculated with the adjusted Wald method) given for DMS a) putative nitrate transporter (NPF6.2) </w:t>
      </w:r>
      <w:r w:rsidRPr="004B60C2">
        <w:rPr>
          <w:rFonts w:asciiTheme="minorHAnsi" w:hAnsiTheme="minorHAnsi" w:cstheme="minorHAnsi"/>
          <w:b w:val="0"/>
          <w:bCs/>
          <w:color w:val="000000"/>
          <w:kern w:val="24"/>
        </w:rPr>
        <w:t xml:space="preserve">b) </w:t>
      </w:r>
      <w:r w:rsidRPr="004B60C2">
        <w:rPr>
          <w:rFonts w:asciiTheme="minorHAnsi" w:hAnsiTheme="minorHAnsi" w:cstheme="minorHAnsi"/>
          <w:b w:val="0"/>
          <w:color w:val="000000"/>
          <w:kern w:val="24"/>
        </w:rPr>
        <w:t>NAD(P)-binding Rossmann-fold superfamily protein (FLDH)</w:t>
      </w:r>
      <w:r w:rsidRPr="004B60C2">
        <w:rPr>
          <w:rFonts w:asciiTheme="minorHAnsi" w:hAnsiTheme="minorHAnsi" w:cstheme="minorHAnsi"/>
          <w:b w:val="0"/>
          <w:bCs/>
          <w:color w:val="000000"/>
          <w:kern w:val="24"/>
        </w:rPr>
        <w:t xml:space="preserve"> c) </w:t>
      </w:r>
      <w:r w:rsidRPr="004B60C2">
        <w:rPr>
          <w:rFonts w:asciiTheme="minorHAnsi" w:hAnsiTheme="minorHAnsi" w:cstheme="minorHAnsi"/>
          <w:b w:val="0"/>
          <w:color w:val="000000"/>
          <w:kern w:val="24"/>
        </w:rPr>
        <w:t>BURP domain-containing protein (RD22).</w:t>
      </w:r>
      <w:r w:rsidRPr="004B60C2">
        <w:rPr>
          <w:rFonts w:cstheme="minorBidi"/>
          <w:b w:val="0"/>
          <w:noProof/>
          <w:color w:val="000000"/>
          <w:kern w:val="24"/>
          <w:lang w:eastAsia="en-GB"/>
        </w:rPr>
        <w:t xml:space="preserve"> </w:t>
      </w:r>
    </w:p>
    <w:p w14:paraId="19883917" w14:textId="77777777" w:rsidR="004C5D2D" w:rsidRPr="00DE18F7" w:rsidRDefault="004C5D2D" w:rsidP="004C5D2D">
      <w:pPr>
        <w:suppressLineNumbers/>
        <w:spacing w:before="0" w:after="160" w:line="259" w:lineRule="auto"/>
        <w:rPr>
          <w:rFonts w:eastAsia="SimSun" w:cs="Arial"/>
        </w:rPr>
      </w:pPr>
      <w:r w:rsidRPr="00DE18F7">
        <w:rPr>
          <w:rFonts w:eastAsia="SimSun" w:cs="Arial"/>
          <w:noProof/>
          <w:lang w:val="en-US" w:eastAsia="en-US"/>
        </w:rPr>
        <mc:AlternateContent>
          <mc:Choice Requires="wps">
            <w:drawing>
              <wp:anchor distT="0" distB="0" distL="114300" distR="114300" simplePos="0" relativeHeight="251667456" behindDoc="0" locked="0" layoutInCell="1" allowOverlap="1" wp14:anchorId="26D1895D" wp14:editId="4F8F840F">
                <wp:simplePos x="0" y="0"/>
                <wp:positionH relativeFrom="column">
                  <wp:posOffset>1956603</wp:posOffset>
                </wp:positionH>
                <wp:positionV relativeFrom="paragraph">
                  <wp:posOffset>4827700</wp:posOffset>
                </wp:positionV>
                <wp:extent cx="3654162" cy="252701"/>
                <wp:effectExtent l="0" t="0" r="0" b="0"/>
                <wp:wrapTopAndBottom/>
                <wp:docPr id="2" name="TextBox 30"/>
                <wp:cNvGraphicFramePr/>
                <a:graphic xmlns:a="http://schemas.openxmlformats.org/drawingml/2006/main">
                  <a:graphicData uri="http://schemas.microsoft.com/office/word/2010/wordprocessingShape">
                    <wps:wsp>
                      <wps:cNvSpPr txBox="1"/>
                      <wps:spPr>
                        <a:xfrm>
                          <a:off x="0" y="0"/>
                          <a:ext cx="3654162" cy="252701"/>
                        </a:xfrm>
                        <a:prstGeom prst="rect">
                          <a:avLst/>
                        </a:prstGeom>
                        <a:noFill/>
                      </wps:spPr>
                      <wps:bodyPr wrap="square" rtlCol="0">
                        <a:noAutofit/>
                      </wps:bodyPr>
                    </wps:wsp>
                  </a:graphicData>
                </a:graphic>
              </wp:anchor>
            </w:drawing>
          </mc:Choice>
          <mc:Fallback>
            <w:pict>
              <v:shape w14:anchorId="0E16E883" id="TextBox 30" o:spid="_x0000_s1026" type="#_x0000_t202" style="position:absolute;margin-left:154.05pt;margin-top:380.15pt;width:287.75pt;height:19.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" filled="f" stroked="f">
                <w10:wrap type="topAndBottom"/>
              </v:shape>
            </w:pict>
          </mc:Fallback>
        </mc:AlternateContent>
      </w:r>
    </w:p>
    <w:p w14:paraId="1A02EC24" w14:textId="77777777" w:rsidR="004C5D2D" w:rsidRPr="000437FB" w:rsidRDefault="004C5D2D" w:rsidP="004C5D2D">
      <w:pPr>
        <w:suppressLineNumbers/>
        <w:spacing w:before="0"/>
        <w:rPr>
          <w:rFonts w:asciiTheme="minorHAnsi" w:hAnsiTheme="minorHAnsi" w:cstheme="minorHAnsi"/>
        </w:rPr>
        <w:sectPr w:rsidR="004C5D2D" w:rsidRPr="000437FB" w:rsidSect="009853D2">
          <w:headerReference w:type="first" r:id="rId41"/>
          <w:pgSz w:w="11906" w:h="16838" w:code="9"/>
          <w:pgMar w:top="1440" w:right="1440" w:bottom="1440" w:left="1440" w:header="170" w:footer="170" w:gutter="0"/>
          <w:lnNumType w:countBy="1" w:restart="continuous"/>
          <w:cols w:space="708"/>
          <w:titlePg/>
          <w:docGrid w:linePitch="360"/>
        </w:sectPr>
      </w:pPr>
      <w:r>
        <w:rPr>
          <w:rFonts w:asciiTheme="minorHAnsi" w:hAnsiTheme="minorHAnsi" w:cstheme="minorHAnsi"/>
          <w:noProof/>
          <w:lang w:val="en-US" w:eastAsia="en-US"/>
        </w:rPr>
        <mc:AlternateContent>
          <mc:Choice Requires="wps">
            <w:drawing>
              <wp:anchor distT="0" distB="0" distL="114300" distR="114300" simplePos="0" relativeHeight="251681792" behindDoc="0" locked="0" layoutInCell="1" allowOverlap="1" wp14:anchorId="4FCA1408" wp14:editId="166F55EB">
                <wp:simplePos x="0" y="0"/>
                <wp:positionH relativeFrom="column">
                  <wp:posOffset>4418965</wp:posOffset>
                </wp:positionH>
                <wp:positionV relativeFrom="paragraph">
                  <wp:posOffset>4137660</wp:posOffset>
                </wp:positionV>
                <wp:extent cx="143510" cy="0"/>
                <wp:effectExtent l="95250" t="95250" r="0" b="95250"/>
                <wp:wrapNone/>
                <wp:docPr id="6" name="Straight Arrow Connector 6"/>
                <wp:cNvGraphicFramePr/>
                <a:graphic xmlns:a="http://schemas.openxmlformats.org/drawingml/2006/main">
                  <a:graphicData uri="http://schemas.microsoft.com/office/word/2010/wordprocessingShape">
                    <wps:wsp>
                      <wps:cNvCnPr/>
                      <wps:spPr>
                        <a:xfrm flipH="1">
                          <a:off x="0" y="0"/>
                          <a:ext cx="143510" cy="0"/>
                        </a:xfrm>
                        <a:prstGeom prst="straightConnector1">
                          <a:avLst/>
                        </a:prstGeom>
                        <a:ln>
                          <a:solidFill>
                            <a:schemeClr val="tx1">
                              <a:lumMod val="75000"/>
                              <a:lumOff val="25000"/>
                            </a:schemeClr>
                          </a:solidFill>
                          <a:tailEnd type="arrow" w="sm" len="sm"/>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30786" id="_x0000_t32" coordsize="21600,21600" o:spt="32" o:oned="t" path="m,l21600,21600e" filled="f">
                <v:path arrowok="t" fillok="f" o:connecttype="none"/>
                <o:lock v:ext="edit" shapetype="t"/>
              </v:shapetype>
              <v:shape id="Straight Arrow Connector 6" o:spid="_x0000_s1026" type="#_x0000_t32" style="position:absolute;margin-left:347.95pt;margin-top:325.8pt;width:11.3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" strokecolor="#404040 [2429]" strokeweight=".5pt">
                <v:stroke endarrow="open" endarrowwidth="narrow" endarrowlength="short" joinstyle="miter"/>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682816" behindDoc="0" locked="0" layoutInCell="1" allowOverlap="1" wp14:anchorId="483FD823" wp14:editId="5453804B">
                <wp:simplePos x="0" y="0"/>
                <wp:positionH relativeFrom="column">
                  <wp:posOffset>2380749</wp:posOffset>
                </wp:positionH>
                <wp:positionV relativeFrom="paragraph">
                  <wp:posOffset>6525895</wp:posOffset>
                </wp:positionV>
                <wp:extent cx="144000" cy="0"/>
                <wp:effectExtent l="95250" t="95250" r="0" b="95250"/>
                <wp:wrapNone/>
                <wp:docPr id="7" name="Straight Arrow Connector 7"/>
                <wp:cNvGraphicFramePr/>
                <a:graphic xmlns:a="http://schemas.openxmlformats.org/drawingml/2006/main">
                  <a:graphicData uri="http://schemas.microsoft.com/office/word/2010/wordprocessingShape">
                    <wps:wsp>
                      <wps:cNvCnPr/>
                      <wps:spPr>
                        <a:xfrm flipH="1">
                          <a:off x="0" y="0"/>
                          <a:ext cx="144000" cy="0"/>
                        </a:xfrm>
                        <a:prstGeom prst="straightConnector1">
                          <a:avLst/>
                        </a:prstGeom>
                        <a:ln>
                          <a:solidFill>
                            <a:schemeClr val="tx1">
                              <a:lumMod val="75000"/>
                              <a:lumOff val="25000"/>
                            </a:schemeClr>
                          </a:solidFill>
                          <a:tailEnd type="arrow" w="sm" len="sm"/>
                        </a:ln>
                        <a:scene3d>
                          <a:camera prst="orthographicFront">
                            <a:rot lat="0" lon="108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83333" id="Straight Arrow Connector 7" o:spid="_x0000_s1026" type="#_x0000_t32" style="position:absolute;margin-left:187.45pt;margin-top:513.85pt;width:11.3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" strokecolor="#404040 [2429]" strokeweight=".5pt">
                <v:stroke endarrow="open" endarrowwidth="narrow" endarrowlength="short" joinstyle="miter"/>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680768" behindDoc="0" locked="0" layoutInCell="1" allowOverlap="1" wp14:anchorId="226DA553" wp14:editId="636C2017">
                <wp:simplePos x="0" y="0"/>
                <wp:positionH relativeFrom="column">
                  <wp:posOffset>3587144</wp:posOffset>
                </wp:positionH>
                <wp:positionV relativeFrom="paragraph">
                  <wp:posOffset>1735613</wp:posOffset>
                </wp:positionV>
                <wp:extent cx="144000" cy="0"/>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144000" cy="0"/>
                        </a:xfrm>
                        <a:prstGeom prst="straightConnector1">
                          <a:avLst/>
                        </a:prstGeom>
                        <a:ln>
                          <a:solidFill>
                            <a:schemeClr val="tx1">
                              <a:lumMod val="75000"/>
                              <a:lumOff val="25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1A4DD" id="Straight Arrow Connector 5" o:spid="_x0000_s1026" type="#_x0000_t32" style="position:absolute;margin-left:282.45pt;margin-top:136.65pt;width:11.3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" strokecolor="#404040 [2429]" strokeweight=".5pt">
                <v:stroke endarrow="open" endarrowwidth="narrow" endarrowlength="short" joinstyle="miter"/>
              </v:shape>
            </w:pict>
          </mc:Fallback>
        </mc:AlternateContent>
      </w:r>
      <w:r>
        <w:rPr>
          <w:rFonts w:asciiTheme="minorHAnsi" w:hAnsiTheme="minorHAnsi" w:cstheme="minorHAnsi"/>
          <w:noProof/>
          <w:lang w:val="en-US" w:eastAsia="en-US"/>
        </w:rPr>
        <w:drawing>
          <wp:inline distT="0" distB="0" distL="0" distR="0" wp14:anchorId="46180260" wp14:editId="221FE58F">
            <wp:extent cx="5840730" cy="8211820"/>
            <wp:effectExtent l="0" t="0" r="762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0730" cy="8211820"/>
                    </a:xfrm>
                    <a:prstGeom prst="rect">
                      <a:avLst/>
                    </a:prstGeom>
                    <a:noFill/>
                  </pic:spPr>
                </pic:pic>
              </a:graphicData>
            </a:graphic>
          </wp:inline>
        </w:drawing>
      </w:r>
    </w:p>
    <w:p w14:paraId="7D29F12C" w14:textId="77777777" w:rsidR="004C5D2D" w:rsidRPr="001F4CF4" w:rsidRDefault="004C5D2D" w:rsidP="004C5D2D">
      <w:pPr>
        <w:pStyle w:val="Heading2"/>
        <w:numPr>
          <w:ilvl w:val="0"/>
          <w:numId w:val="0"/>
        </w:numPr>
        <w:suppressLineNumbers/>
        <w:spacing w:before="0" w:after="0"/>
        <w:ind w:left="851" w:hanging="851"/>
        <w:rPr>
          <w:rFonts w:asciiTheme="minorHAnsi" w:hAnsiTheme="minorHAnsi" w:cstheme="minorHAnsi"/>
          <w:sz w:val="24"/>
        </w:rPr>
      </w:pPr>
      <w:r w:rsidRPr="001F4CF4">
        <w:rPr>
          <w:rFonts w:asciiTheme="minorHAnsi" w:hAnsiTheme="minorHAnsi" w:cstheme="minorHAnsi"/>
          <w:sz w:val="24"/>
        </w:rPr>
        <w:t>Tables</w:t>
      </w:r>
    </w:p>
    <w:p w14:paraId="23E6EE51" w14:textId="77777777" w:rsidR="00201825" w:rsidRDefault="00201825" w:rsidP="004C5D2D">
      <w:pPr>
        <w:suppressLineNumbers/>
      </w:pPr>
    </w:p>
    <w:sectPr w:rsidR="00201825" w:rsidSect="0010093F">
      <w:headerReference w:type="first" r:id="rId4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807C3" w14:textId="77777777" w:rsidR="00FE4CCF" w:rsidRDefault="00FE4CCF">
      <w:pPr>
        <w:spacing w:before="0" w:line="240" w:lineRule="auto"/>
      </w:pPr>
      <w:r>
        <w:separator/>
      </w:r>
    </w:p>
  </w:endnote>
  <w:endnote w:type="continuationSeparator" w:id="0">
    <w:p w14:paraId="2A1B6314" w14:textId="77777777" w:rsidR="00FE4CCF" w:rsidRDefault="00FE4C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9D3E3" w14:textId="77777777" w:rsidR="00FE4CCF" w:rsidRDefault="00FE4CCF">
      <w:pPr>
        <w:spacing w:before="0" w:line="240" w:lineRule="auto"/>
      </w:pPr>
      <w:r>
        <w:separator/>
      </w:r>
    </w:p>
  </w:footnote>
  <w:footnote w:type="continuationSeparator" w:id="0">
    <w:p w14:paraId="0D7AE7C3" w14:textId="77777777" w:rsidR="00FE4CCF" w:rsidRDefault="00FE4C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59C5" w14:textId="77777777" w:rsidR="004C5D2D" w:rsidRDefault="004C5D2D">
    <w:pPr>
      <w:pStyle w:val="Header"/>
    </w:pPr>
    <w:r>
      <w:ptab w:relativeTo="margin" w:alignment="center" w:leader="none"/>
    </w:r>
    <w:r>
      <w:ptab w:relativeTo="margin" w:alignment="right" w:leader="none"/>
    </w:r>
    <w:r>
      <w:t>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95F4" w14:textId="77777777" w:rsidR="006A3512" w:rsidRDefault="00517B00">
    <w:pPr>
      <w:pStyle w:val="Header"/>
    </w:pPr>
    <w:r>
      <w:ptab w:relativeTo="margin" w:alignment="center" w:leader="none"/>
    </w:r>
    <w:r>
      <w:ptab w:relativeTo="margin" w:alignment="right" w:leader="none"/>
    </w:r>
    <w: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30.75pt" o:bullet="t">
        <v:imagedata r:id="rId1" o:title="jean-victor-balin-tick[1]"/>
      </v:shape>
    </w:pict>
  </w:numPicBullet>
  <w:numPicBullet w:numPicBulletId="1">
    <w:pict>
      <v:shape id="_x0000_i1029" type="#_x0000_t75" style="width:30.75pt;height:30.75pt" o:bullet="t">
        <v:imagedata r:id="rId2" o:title="PngMedium-wrong-check-6060[1]"/>
      </v:shape>
    </w:pict>
  </w:numPicBullet>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6214C"/>
    <w:multiLevelType w:val="hybridMultilevel"/>
    <w:tmpl w:val="7E7E4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390532"/>
    <w:multiLevelType w:val="hybridMultilevel"/>
    <w:tmpl w:val="DB36538C"/>
    <w:lvl w:ilvl="0" w:tplc="BB58915C">
      <w:start w:val="1"/>
      <w:numFmt w:val="bullet"/>
      <w:suff w:val="space"/>
      <w:lvlText w:val=""/>
      <w:lvlJc w:val="left"/>
      <w:pPr>
        <w:ind w:left="113" w:hanging="56"/>
      </w:pPr>
      <w:rPr>
        <w:rFonts w:ascii="Symbol" w:hAnsi="Symbol" w:cs="Symbol" w:hint="default"/>
        <w:color w:val="2F5496"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033712"/>
    <w:multiLevelType w:val="hybridMultilevel"/>
    <w:tmpl w:val="39A4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856B4C"/>
    <w:multiLevelType w:val="hybridMultilevel"/>
    <w:tmpl w:val="B3821D10"/>
    <w:lvl w:ilvl="0" w:tplc="94BA2B9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994C3B"/>
    <w:multiLevelType w:val="hybridMultilevel"/>
    <w:tmpl w:val="2646B64E"/>
    <w:lvl w:ilvl="0" w:tplc="B87E5A50">
      <w:start w:val="1"/>
      <w:numFmt w:val="bullet"/>
      <w:suff w:val="space"/>
      <w:lvlText w:val=""/>
      <w:lvlJc w:val="left"/>
      <w:pPr>
        <w:ind w:left="57" w:firstLine="0"/>
      </w:pPr>
      <w:rPr>
        <w:rFonts w:ascii="Symbol" w:hAnsi="Symbol" w:cs="Symbol" w:hint="default"/>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7" w15:restartNumberingAfterBreak="0">
    <w:nsid w:val="208C4DF8"/>
    <w:multiLevelType w:val="hybridMultilevel"/>
    <w:tmpl w:val="76AC1454"/>
    <w:lvl w:ilvl="0" w:tplc="F8A67B2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227A8A"/>
    <w:multiLevelType w:val="hybridMultilevel"/>
    <w:tmpl w:val="EFB23DF2"/>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4F2E53"/>
    <w:multiLevelType w:val="hybridMultilevel"/>
    <w:tmpl w:val="B246AA10"/>
    <w:lvl w:ilvl="0" w:tplc="80BC4B3A">
      <w:start w:val="1"/>
      <w:numFmt w:val="bullet"/>
      <w:suff w:val="space"/>
      <w:lvlText w:val=""/>
      <w:lvlJc w:val="left"/>
      <w:pPr>
        <w:ind w:left="113" w:hanging="56"/>
      </w:pPr>
      <w:rPr>
        <w:rFonts w:ascii="Symbol" w:hAnsi="Symbol" w:cs="Symbol" w:hint="default"/>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D36262"/>
    <w:multiLevelType w:val="multilevel"/>
    <w:tmpl w:val="08BA3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5F06D8"/>
    <w:multiLevelType w:val="hybridMultilevel"/>
    <w:tmpl w:val="EC32F38E"/>
    <w:lvl w:ilvl="0" w:tplc="557A84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C84C22"/>
    <w:multiLevelType w:val="hybridMultilevel"/>
    <w:tmpl w:val="1A5CA8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8C2FF0"/>
    <w:multiLevelType w:val="hybridMultilevel"/>
    <w:tmpl w:val="2B640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3C3BF6"/>
    <w:multiLevelType w:val="hybridMultilevel"/>
    <w:tmpl w:val="312CB122"/>
    <w:lvl w:ilvl="0" w:tplc="804C4EC6">
      <w:start w:val="1"/>
      <w:numFmt w:val="bullet"/>
      <w:suff w:val="space"/>
      <w:lvlText w:val=""/>
      <w:lvlJc w:val="left"/>
      <w:pPr>
        <w:ind w:left="113" w:hanging="56"/>
      </w:pPr>
      <w:rPr>
        <w:rFonts w:ascii="Symbol" w:hAnsi="Symbol" w:cs="Symbol" w:hint="default"/>
        <w:color w:val="2F5496"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431A4B"/>
    <w:multiLevelType w:val="multilevel"/>
    <w:tmpl w:val="A8183628"/>
    <w:lvl w:ilvl="0">
      <w:start w:val="1"/>
      <w:numFmt w:val="upperLetter"/>
      <w:pStyle w:val="AppendixMain"/>
      <w:suff w:val="space"/>
      <w:lvlText w:val="Appendix %1"/>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Subheading"/>
      <w:lvlText w:val="%1.%2"/>
      <w:lvlJc w:val="left"/>
      <w:pPr>
        <w:ind w:left="357" w:hanging="357"/>
      </w:pPr>
      <w:rPr>
        <w:rFonts w:hint="default"/>
      </w:rPr>
    </w:lvl>
    <w:lvl w:ilvl="2">
      <w:start w:val="1"/>
      <w:numFmt w:val="decimal"/>
      <w:pStyle w:val="AppendixThird"/>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7" w15:restartNumberingAfterBreak="0">
    <w:nsid w:val="36356056"/>
    <w:multiLevelType w:val="hybridMultilevel"/>
    <w:tmpl w:val="295AEA2C"/>
    <w:lvl w:ilvl="0" w:tplc="86FAA32C">
      <w:start w:val="1"/>
      <w:numFmt w:val="bullet"/>
      <w:suff w:val="space"/>
      <w:lvlText w:val=""/>
      <w:lvlJc w:val="left"/>
      <w:pPr>
        <w:ind w:left="57" w:firstLine="0"/>
      </w:pPr>
      <w:rPr>
        <w:rFonts w:ascii="Symbol" w:hAnsi="Symbol" w:cs="Symbol" w:hint="default"/>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96761B"/>
    <w:multiLevelType w:val="hybridMultilevel"/>
    <w:tmpl w:val="6366A004"/>
    <w:lvl w:ilvl="0" w:tplc="8E62D574">
      <w:start w:val="1"/>
      <w:numFmt w:val="bullet"/>
      <w:suff w:val="space"/>
      <w:lvlText w:val=""/>
      <w:lvlJc w:val="left"/>
      <w:pPr>
        <w:ind w:left="57" w:firstLine="0"/>
      </w:pPr>
      <w:rPr>
        <w:rFonts w:ascii="Symbol" w:hAnsi="Symbol" w:cs="Symbol" w:hint="default"/>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837B64"/>
    <w:multiLevelType w:val="hybridMultilevel"/>
    <w:tmpl w:val="0FB29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1F0023"/>
    <w:multiLevelType w:val="multilevel"/>
    <w:tmpl w:val="1AF69868"/>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31" w15:restartNumberingAfterBreak="0">
    <w:nsid w:val="46AE5167"/>
    <w:multiLevelType w:val="hybridMultilevel"/>
    <w:tmpl w:val="4D82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29529A"/>
    <w:multiLevelType w:val="hybridMultilevel"/>
    <w:tmpl w:val="B7920F74"/>
    <w:lvl w:ilvl="0" w:tplc="3C701CF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D371F3"/>
    <w:multiLevelType w:val="hybridMultilevel"/>
    <w:tmpl w:val="69D236BC"/>
    <w:lvl w:ilvl="0" w:tplc="7B82AC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5A2673"/>
    <w:multiLevelType w:val="hybridMultilevel"/>
    <w:tmpl w:val="DA383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A43BB6"/>
    <w:multiLevelType w:val="hybridMultilevel"/>
    <w:tmpl w:val="088C554A"/>
    <w:lvl w:ilvl="0" w:tplc="EE663FF2">
      <w:start w:val="1"/>
      <w:numFmt w:val="bullet"/>
      <w:suff w:val="space"/>
      <w:lvlText w:val=""/>
      <w:lvlJc w:val="left"/>
      <w:pPr>
        <w:ind w:left="57" w:firstLine="0"/>
      </w:pPr>
      <w:rPr>
        <w:rFonts w:ascii="Symbol" w:hAnsi="Symbol" w:cs="Symbol" w:hint="default"/>
        <w:color w:val="2F5496"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A84E1C"/>
    <w:multiLevelType w:val="hybridMultilevel"/>
    <w:tmpl w:val="36581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EA5952"/>
    <w:multiLevelType w:val="hybridMultilevel"/>
    <w:tmpl w:val="AAA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233AFB"/>
    <w:multiLevelType w:val="hybridMultilevel"/>
    <w:tmpl w:val="B3DA3792"/>
    <w:lvl w:ilvl="0" w:tplc="FC2A6C7C">
      <w:start w:val="1"/>
      <w:numFmt w:val="bullet"/>
      <w:lvlText w:val=""/>
      <w:lvlPicBulletId w:val="0"/>
      <w:lvlJc w:val="left"/>
      <w:pPr>
        <w:ind w:left="720" w:hanging="360"/>
      </w:pPr>
      <w:rPr>
        <w:rFonts w:ascii="Symbol" w:hAnsi="Symbol" w:hint="default"/>
        <w:color w:val="auto"/>
      </w:rPr>
    </w:lvl>
    <w:lvl w:ilvl="1" w:tplc="B386ABB2">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290C7A"/>
    <w:multiLevelType w:val="hybridMultilevel"/>
    <w:tmpl w:val="C8D0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33"/>
  </w:num>
  <w:num w:numId="16">
    <w:abstractNumId w:val="36"/>
  </w:num>
  <w:num w:numId="17">
    <w:abstractNumId w:val="28"/>
  </w:num>
  <w:num w:numId="18">
    <w:abstractNumId w:val="35"/>
  </w:num>
  <w:num w:numId="19">
    <w:abstractNumId w:val="27"/>
  </w:num>
  <w:num w:numId="20">
    <w:abstractNumId w:val="15"/>
  </w:num>
  <w:num w:numId="21">
    <w:abstractNumId w:val="19"/>
  </w:num>
  <w:num w:numId="22">
    <w:abstractNumId w:val="12"/>
  </w:num>
  <w:num w:numId="23">
    <w:abstractNumId w:val="25"/>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1"/>
  </w:num>
  <w:num w:numId="30">
    <w:abstractNumId w:val="10"/>
  </w:num>
  <w:num w:numId="31">
    <w:abstractNumId w:val="22"/>
  </w:num>
  <w:num w:numId="32">
    <w:abstractNumId w:val="31"/>
  </w:num>
  <w:num w:numId="33">
    <w:abstractNumId w:val="37"/>
  </w:num>
  <w:num w:numId="34">
    <w:abstractNumId w:val="39"/>
  </w:num>
  <w:num w:numId="35">
    <w:abstractNumId w:val="29"/>
  </w:num>
  <w:num w:numId="36">
    <w:abstractNumId w:val="20"/>
  </w:num>
  <w:num w:numId="37">
    <w:abstractNumId w:val="24"/>
  </w:num>
  <w:num w:numId="38">
    <w:abstractNumId w:val="18"/>
  </w:num>
  <w:num w:numId="39">
    <w:abstractNumId w:val="17"/>
  </w:num>
  <w:num w:numId="40">
    <w:abstractNumId w:val="34"/>
  </w:num>
  <w:num w:numId="41">
    <w:abstractNumId w:val="1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587"/>
    <w:rsid w:val="00037F3F"/>
    <w:rsid w:val="00065D98"/>
    <w:rsid w:val="00081152"/>
    <w:rsid w:val="000976DD"/>
    <w:rsid w:val="000A7136"/>
    <w:rsid w:val="000C4587"/>
    <w:rsid w:val="0010093F"/>
    <w:rsid w:val="001672C9"/>
    <w:rsid w:val="001771C9"/>
    <w:rsid w:val="001902FB"/>
    <w:rsid w:val="001A2DF6"/>
    <w:rsid w:val="001F4970"/>
    <w:rsid w:val="00200B23"/>
    <w:rsid w:val="00201825"/>
    <w:rsid w:val="00227E54"/>
    <w:rsid w:val="00253DAA"/>
    <w:rsid w:val="00264252"/>
    <w:rsid w:val="00290E3A"/>
    <w:rsid w:val="00292A76"/>
    <w:rsid w:val="002C1E9C"/>
    <w:rsid w:val="002C4684"/>
    <w:rsid w:val="00321E2D"/>
    <w:rsid w:val="0032653B"/>
    <w:rsid w:val="003B51C6"/>
    <w:rsid w:val="004C5D2D"/>
    <w:rsid w:val="005007B9"/>
    <w:rsid w:val="00517B00"/>
    <w:rsid w:val="005D3C1E"/>
    <w:rsid w:val="006046C7"/>
    <w:rsid w:val="00607966"/>
    <w:rsid w:val="0061617E"/>
    <w:rsid w:val="00622B51"/>
    <w:rsid w:val="00632D90"/>
    <w:rsid w:val="0065293F"/>
    <w:rsid w:val="0069093A"/>
    <w:rsid w:val="006935B8"/>
    <w:rsid w:val="006D2844"/>
    <w:rsid w:val="006E04A1"/>
    <w:rsid w:val="006E28EE"/>
    <w:rsid w:val="0071262A"/>
    <w:rsid w:val="00732FA1"/>
    <w:rsid w:val="00762810"/>
    <w:rsid w:val="007B6DA3"/>
    <w:rsid w:val="008940E7"/>
    <w:rsid w:val="008A363E"/>
    <w:rsid w:val="008E1D7C"/>
    <w:rsid w:val="00904A7A"/>
    <w:rsid w:val="00913ABF"/>
    <w:rsid w:val="0092794B"/>
    <w:rsid w:val="00996F03"/>
    <w:rsid w:val="009F3523"/>
    <w:rsid w:val="00A06EA9"/>
    <w:rsid w:val="00A64A7F"/>
    <w:rsid w:val="00A97B66"/>
    <w:rsid w:val="00AA191C"/>
    <w:rsid w:val="00AF0E13"/>
    <w:rsid w:val="00B57082"/>
    <w:rsid w:val="00B60160"/>
    <w:rsid w:val="00B70DF3"/>
    <w:rsid w:val="00BA2309"/>
    <w:rsid w:val="00BA3799"/>
    <w:rsid w:val="00BB7A6C"/>
    <w:rsid w:val="00BD2C9B"/>
    <w:rsid w:val="00C0075A"/>
    <w:rsid w:val="00C15B0A"/>
    <w:rsid w:val="00C27B67"/>
    <w:rsid w:val="00C95FF1"/>
    <w:rsid w:val="00CD1658"/>
    <w:rsid w:val="00CF0ECC"/>
    <w:rsid w:val="00CF369B"/>
    <w:rsid w:val="00D12E7F"/>
    <w:rsid w:val="00D341E1"/>
    <w:rsid w:val="00D6493E"/>
    <w:rsid w:val="00D669BC"/>
    <w:rsid w:val="00DD46AC"/>
    <w:rsid w:val="00E20FE9"/>
    <w:rsid w:val="00E24548"/>
    <w:rsid w:val="00E701DA"/>
    <w:rsid w:val="00EA2E17"/>
    <w:rsid w:val="00EE5AA3"/>
    <w:rsid w:val="00F13726"/>
    <w:rsid w:val="00F53137"/>
    <w:rsid w:val="00F77FA2"/>
    <w:rsid w:val="00F85964"/>
    <w:rsid w:val="00FA0F27"/>
    <w:rsid w:val="00FA73B6"/>
    <w:rsid w:val="00FD1645"/>
    <w:rsid w:val="00FD16DA"/>
    <w:rsid w:val="00FE4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DD1A"/>
  <w15:chartTrackingRefBased/>
  <w15:docId w15:val="{4EAC6B8D-318F-40C6-AB3D-9E905DD68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93E"/>
    <w:pPr>
      <w:spacing w:before="200" w:after="0" w:line="360" w:lineRule="auto"/>
    </w:pPr>
    <w:rPr>
      <w:rFonts w:ascii="Calibri" w:eastAsia="Times New Roman" w:hAnsi="Calibri" w:cs="Times New Roman"/>
      <w:lang w:eastAsia="zh-CN"/>
    </w:rPr>
  </w:style>
  <w:style w:type="paragraph" w:styleId="Heading1">
    <w:name w:val="heading 1"/>
    <w:basedOn w:val="Normal"/>
    <w:next w:val="Normal"/>
    <w:link w:val="Heading1Char"/>
    <w:qFormat/>
    <w:rsid w:val="00D6493E"/>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qFormat/>
    <w:rsid w:val="00D6493E"/>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D6493E"/>
    <w:pPr>
      <w:numPr>
        <w:ilvl w:val="2"/>
      </w:numPr>
      <w:spacing w:before="360"/>
      <w:outlineLvl w:val="2"/>
    </w:pPr>
    <w:rPr>
      <w:bCs w:val="0"/>
      <w:sz w:val="22"/>
      <w:szCs w:val="26"/>
    </w:rPr>
  </w:style>
  <w:style w:type="paragraph" w:styleId="Heading4">
    <w:name w:val="heading 4"/>
    <w:basedOn w:val="Heading1"/>
    <w:next w:val="Normal"/>
    <w:link w:val="Heading4Char"/>
    <w:qFormat/>
    <w:rsid w:val="00D6493E"/>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D6493E"/>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D6493E"/>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D6493E"/>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D6493E"/>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D6493E"/>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D649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6493E"/>
    <w:rPr>
      <w:rFonts w:ascii="Segoe UI" w:hAnsi="Segoe UI" w:cs="Segoe UI"/>
      <w:sz w:val="18"/>
      <w:szCs w:val="18"/>
    </w:rPr>
  </w:style>
  <w:style w:type="paragraph" w:customStyle="1" w:styleId="Contents">
    <w:name w:val="Contents"/>
    <w:basedOn w:val="Normal"/>
    <w:next w:val="Normal"/>
    <w:qFormat/>
    <w:rsid w:val="00D6493E"/>
    <w:pPr>
      <w:spacing w:after="240"/>
      <w:outlineLvl w:val="0"/>
    </w:pPr>
    <w:rPr>
      <w:rFonts w:cs="Arial"/>
      <w:b/>
      <w:bCs/>
      <w:kern w:val="32"/>
      <w:sz w:val="36"/>
      <w:szCs w:val="32"/>
      <w:lang w:eastAsia="en-US"/>
    </w:rPr>
  </w:style>
  <w:style w:type="paragraph" w:styleId="CommentText">
    <w:name w:val="annotation text"/>
    <w:basedOn w:val="Normal"/>
    <w:link w:val="CommentTextChar"/>
    <w:unhideWhenUsed/>
    <w:rsid w:val="00D6493E"/>
    <w:pPr>
      <w:spacing w:line="240" w:lineRule="auto"/>
    </w:pPr>
    <w:rPr>
      <w:sz w:val="20"/>
      <w:szCs w:val="20"/>
    </w:rPr>
  </w:style>
  <w:style w:type="character" w:customStyle="1" w:styleId="CommentTextChar">
    <w:name w:val="Comment Text Char"/>
    <w:basedOn w:val="DefaultParagraphFont"/>
    <w:link w:val="CommentText"/>
    <w:rsid w:val="00D6493E"/>
    <w:rPr>
      <w:rFonts w:ascii="Calibri" w:eastAsia="Times New Roman" w:hAnsi="Calibri" w:cs="Times New Roman"/>
      <w:sz w:val="20"/>
      <w:szCs w:val="20"/>
      <w:lang w:eastAsia="zh-CN"/>
    </w:rPr>
  </w:style>
  <w:style w:type="character" w:styleId="CommentReference">
    <w:name w:val="annotation reference"/>
    <w:basedOn w:val="DefaultParagraphFont"/>
    <w:semiHidden/>
    <w:unhideWhenUsed/>
    <w:rsid w:val="00D6493E"/>
    <w:rPr>
      <w:sz w:val="16"/>
      <w:szCs w:val="16"/>
    </w:rPr>
  </w:style>
  <w:style w:type="character" w:styleId="Strong">
    <w:name w:val="Strong"/>
    <w:basedOn w:val="DefaultParagraphFont"/>
    <w:uiPriority w:val="22"/>
    <w:qFormat/>
    <w:rsid w:val="00D6493E"/>
    <w:rPr>
      <w:b/>
      <w:bCs/>
    </w:rPr>
  </w:style>
  <w:style w:type="character" w:customStyle="1" w:styleId="Heading1Char">
    <w:name w:val="Heading 1 Char"/>
    <w:basedOn w:val="DefaultParagraphFont"/>
    <w:link w:val="Heading1"/>
    <w:rsid w:val="00D6493E"/>
    <w:rPr>
      <w:rFonts w:ascii="Calibri" w:eastAsia="Times New Roman" w:hAnsi="Calibri" w:cs="Arial"/>
      <w:b/>
      <w:bCs/>
      <w:kern w:val="32"/>
      <w:sz w:val="36"/>
      <w:szCs w:val="32"/>
    </w:rPr>
  </w:style>
  <w:style w:type="character" w:customStyle="1" w:styleId="Heading2Char">
    <w:name w:val="Heading 2 Char"/>
    <w:basedOn w:val="DefaultParagraphFont"/>
    <w:link w:val="Heading2"/>
    <w:rsid w:val="00D6493E"/>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rsid w:val="00D6493E"/>
    <w:rPr>
      <w:rFonts w:ascii="Calibri" w:eastAsia="Times New Roman" w:hAnsi="Calibri" w:cs="Arial"/>
      <w:b/>
      <w:kern w:val="32"/>
      <w:szCs w:val="26"/>
    </w:rPr>
  </w:style>
  <w:style w:type="character" w:customStyle="1" w:styleId="Heading4Char">
    <w:name w:val="Heading 4 Char"/>
    <w:basedOn w:val="DefaultParagraphFont"/>
    <w:link w:val="Heading4"/>
    <w:rsid w:val="00D6493E"/>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D6493E"/>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D6493E"/>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D6493E"/>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D6493E"/>
    <w:rPr>
      <w:rFonts w:ascii="Calibri" w:eastAsiaTheme="majorEastAsia" w:hAnsi="Calibri" w:cstheme="majorBidi"/>
      <w:bCs/>
      <w:kern w:val="32"/>
      <w:szCs w:val="32"/>
    </w:rPr>
  </w:style>
  <w:style w:type="character" w:customStyle="1" w:styleId="Heading9Char">
    <w:name w:val="Heading 9 Char"/>
    <w:basedOn w:val="DefaultParagraphFont"/>
    <w:link w:val="Heading9"/>
    <w:rsid w:val="00D6493E"/>
    <w:rPr>
      <w:rFonts w:ascii="Calibri" w:eastAsiaTheme="majorEastAsia" w:hAnsi="Calibri" w:cstheme="majorBidi"/>
      <w:bCs/>
      <w:iCs/>
      <w:color w:val="000000" w:themeColor="text1"/>
      <w:kern w:val="32"/>
      <w:szCs w:val="32"/>
    </w:rPr>
  </w:style>
  <w:style w:type="character" w:styleId="Hyperlink">
    <w:name w:val="Hyperlink"/>
    <w:basedOn w:val="DefaultParagraphFont"/>
    <w:uiPriority w:val="99"/>
    <w:rsid w:val="008E1D7C"/>
    <w:rPr>
      <w:rFonts w:ascii="Calibri" w:hAnsi="Calibri"/>
      <w:color w:val="0000FF"/>
      <w:sz w:val="22"/>
      <w:u w:val="single"/>
      <w:lang w:val="en-GB"/>
    </w:rPr>
  </w:style>
  <w:style w:type="paragraph" w:styleId="ListParagraph">
    <w:name w:val="List Paragraph"/>
    <w:basedOn w:val="Normal"/>
    <w:link w:val="ListParagraphChar"/>
    <w:uiPriority w:val="34"/>
    <w:qFormat/>
    <w:rsid w:val="008E1D7C"/>
    <w:pPr>
      <w:ind w:left="720"/>
      <w:contextualSpacing/>
    </w:pPr>
  </w:style>
  <w:style w:type="character" w:customStyle="1" w:styleId="ListParagraphChar">
    <w:name w:val="List Paragraph Char"/>
    <w:basedOn w:val="DefaultParagraphFont"/>
    <w:link w:val="ListParagraph"/>
    <w:uiPriority w:val="34"/>
    <w:rsid w:val="008E1D7C"/>
    <w:rPr>
      <w:rFonts w:ascii="Calibri" w:eastAsia="Times New Roman" w:hAnsi="Calibri" w:cs="Times New Roman"/>
      <w:lang w:eastAsia="zh-CN"/>
    </w:rPr>
  </w:style>
  <w:style w:type="character" w:styleId="Emphasis">
    <w:name w:val="Emphasis"/>
    <w:basedOn w:val="DefaultParagraphFont"/>
    <w:uiPriority w:val="20"/>
    <w:qFormat/>
    <w:rsid w:val="008E1D7C"/>
    <w:rPr>
      <w:i/>
      <w:iCs/>
    </w:rPr>
  </w:style>
  <w:style w:type="character" w:styleId="HTMLCite">
    <w:name w:val="HTML Cite"/>
    <w:basedOn w:val="DefaultParagraphFont"/>
    <w:uiPriority w:val="99"/>
    <w:semiHidden/>
    <w:unhideWhenUsed/>
    <w:rsid w:val="00201825"/>
    <w:rPr>
      <w:i/>
      <w:iCs/>
    </w:rPr>
  </w:style>
  <w:style w:type="character" w:customStyle="1" w:styleId="author">
    <w:name w:val="author"/>
    <w:basedOn w:val="DefaultParagraphFont"/>
    <w:rsid w:val="00201825"/>
  </w:style>
  <w:style w:type="character" w:customStyle="1" w:styleId="pubyear">
    <w:name w:val="pubyear"/>
    <w:basedOn w:val="DefaultParagraphFont"/>
    <w:rsid w:val="00201825"/>
  </w:style>
  <w:style w:type="character" w:customStyle="1" w:styleId="articletitle">
    <w:name w:val="articletitle"/>
    <w:basedOn w:val="DefaultParagraphFont"/>
    <w:rsid w:val="00201825"/>
  </w:style>
  <w:style w:type="character" w:customStyle="1" w:styleId="journaltitle">
    <w:name w:val="journaltitle"/>
    <w:basedOn w:val="DefaultParagraphFont"/>
    <w:rsid w:val="00201825"/>
  </w:style>
  <w:style w:type="character" w:customStyle="1" w:styleId="vol">
    <w:name w:val="vol"/>
    <w:basedOn w:val="DefaultParagraphFont"/>
    <w:rsid w:val="00201825"/>
  </w:style>
  <w:style w:type="character" w:customStyle="1" w:styleId="pagefirst">
    <w:name w:val="pagefirst"/>
    <w:basedOn w:val="DefaultParagraphFont"/>
    <w:rsid w:val="00201825"/>
  </w:style>
  <w:style w:type="character" w:styleId="LineNumber">
    <w:name w:val="line number"/>
    <w:basedOn w:val="DefaultParagraphFont"/>
    <w:uiPriority w:val="99"/>
    <w:semiHidden/>
    <w:unhideWhenUsed/>
    <w:rsid w:val="00F13726"/>
  </w:style>
  <w:style w:type="paragraph" w:styleId="BodyText">
    <w:name w:val="Body Text"/>
    <w:basedOn w:val="Normal"/>
    <w:link w:val="BodyTextChar"/>
    <w:semiHidden/>
    <w:rsid w:val="00EA2E17"/>
    <w:rPr>
      <w:lang w:eastAsia="en-GB"/>
    </w:rPr>
  </w:style>
  <w:style w:type="character" w:customStyle="1" w:styleId="BodyTextChar">
    <w:name w:val="Body Text Char"/>
    <w:basedOn w:val="DefaultParagraphFont"/>
    <w:link w:val="BodyText"/>
    <w:semiHidden/>
    <w:rsid w:val="00EA2E17"/>
    <w:rPr>
      <w:rFonts w:ascii="Calibri" w:eastAsia="Times New Roman" w:hAnsi="Calibri" w:cs="Times New Roman"/>
      <w:lang w:eastAsia="en-GB"/>
    </w:rPr>
  </w:style>
  <w:style w:type="paragraph" w:styleId="BodyTextIndent">
    <w:name w:val="Body Text Indent"/>
    <w:basedOn w:val="Normal"/>
    <w:link w:val="BodyTextIndentChar"/>
    <w:semiHidden/>
    <w:rsid w:val="00EA2E17"/>
    <w:pPr>
      <w:ind w:left="283"/>
    </w:pPr>
  </w:style>
  <w:style w:type="character" w:customStyle="1" w:styleId="BodyTextIndentChar">
    <w:name w:val="Body Text Indent Char"/>
    <w:basedOn w:val="DefaultParagraphFont"/>
    <w:link w:val="BodyTextIndent"/>
    <w:semiHidden/>
    <w:rsid w:val="00EA2E17"/>
    <w:rPr>
      <w:rFonts w:ascii="Calibri" w:eastAsia="Times New Roman" w:hAnsi="Calibri" w:cs="Times New Roman"/>
      <w:lang w:eastAsia="zh-CN"/>
    </w:rPr>
  </w:style>
  <w:style w:type="paragraph" w:styleId="Footer">
    <w:name w:val="footer"/>
    <w:link w:val="FooterChar"/>
    <w:rsid w:val="00EA2E17"/>
    <w:pPr>
      <w:tabs>
        <w:tab w:val="center" w:pos="4153"/>
        <w:tab w:val="right" w:pos="8306"/>
      </w:tabs>
      <w:spacing w:before="200" w:after="120" w:line="360" w:lineRule="auto"/>
    </w:pPr>
    <w:rPr>
      <w:rFonts w:ascii="Calibri" w:eastAsia="Times New Roman" w:hAnsi="Calibri" w:cs="Times New Roman"/>
      <w:sz w:val="24"/>
      <w:szCs w:val="24"/>
    </w:rPr>
  </w:style>
  <w:style w:type="character" w:customStyle="1" w:styleId="FooterChar">
    <w:name w:val="Footer Char"/>
    <w:basedOn w:val="DefaultParagraphFont"/>
    <w:link w:val="Footer"/>
    <w:rsid w:val="00EA2E17"/>
    <w:rPr>
      <w:rFonts w:ascii="Calibri" w:eastAsia="Times New Roman" w:hAnsi="Calibri" w:cs="Times New Roman"/>
      <w:sz w:val="24"/>
      <w:szCs w:val="24"/>
    </w:rPr>
  </w:style>
  <w:style w:type="character" w:styleId="PageNumber">
    <w:name w:val="page number"/>
    <w:rsid w:val="00EA2E17"/>
    <w:rPr>
      <w:rFonts w:ascii="Calibri" w:hAnsi="Calibri"/>
      <w:sz w:val="22"/>
      <w:lang w:val="en-GB"/>
    </w:rPr>
  </w:style>
  <w:style w:type="paragraph" w:styleId="DocumentMap">
    <w:name w:val="Document Map"/>
    <w:basedOn w:val="Normal"/>
    <w:link w:val="DocumentMapChar"/>
    <w:semiHidden/>
    <w:rsid w:val="00EA2E17"/>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EA2E17"/>
    <w:rPr>
      <w:rFonts w:ascii="Tahoma" w:eastAsia="Times New Roman" w:hAnsi="Tahoma" w:cs="Tahoma"/>
      <w:szCs w:val="20"/>
      <w:shd w:val="clear" w:color="auto" w:fill="000080"/>
      <w:lang w:eastAsia="zh-CN"/>
    </w:rPr>
  </w:style>
  <w:style w:type="paragraph" w:styleId="Header">
    <w:name w:val="header"/>
    <w:basedOn w:val="Normal"/>
    <w:link w:val="HeaderChar"/>
    <w:rsid w:val="00EA2E17"/>
    <w:pPr>
      <w:tabs>
        <w:tab w:val="center" w:pos="4153"/>
        <w:tab w:val="right" w:pos="8306"/>
      </w:tabs>
      <w:spacing w:after="120"/>
    </w:pPr>
    <w:rPr>
      <w:szCs w:val="24"/>
      <w:lang w:eastAsia="en-US"/>
    </w:rPr>
  </w:style>
  <w:style w:type="character" w:customStyle="1" w:styleId="HeaderChar">
    <w:name w:val="Header Char"/>
    <w:basedOn w:val="DefaultParagraphFont"/>
    <w:link w:val="Header"/>
    <w:rsid w:val="00EA2E17"/>
    <w:rPr>
      <w:rFonts w:ascii="Calibri" w:eastAsia="Times New Roman" w:hAnsi="Calibri" w:cs="Times New Roman"/>
      <w:szCs w:val="24"/>
    </w:rPr>
  </w:style>
  <w:style w:type="paragraph" w:styleId="Caption">
    <w:name w:val="caption"/>
    <w:basedOn w:val="Normal"/>
    <w:next w:val="Normal"/>
    <w:qFormat/>
    <w:rsid w:val="00EA2E17"/>
    <w:pPr>
      <w:tabs>
        <w:tab w:val="left" w:pos="1418"/>
      </w:tabs>
      <w:spacing w:before="120" w:after="120"/>
      <w:contextualSpacing/>
    </w:pPr>
    <w:rPr>
      <w:rFonts w:ascii="Arial" w:hAnsi="Arial"/>
      <w:b/>
      <w:sz w:val="20"/>
      <w:szCs w:val="26"/>
      <w:lang w:eastAsia="en-US"/>
    </w:rPr>
  </w:style>
  <w:style w:type="table" w:styleId="TableGrid">
    <w:name w:val="Table Grid"/>
    <w:basedOn w:val="TableNormal"/>
    <w:uiPriority w:val="59"/>
    <w:rsid w:val="00EA2E17"/>
    <w:pPr>
      <w:adjustRightInd w:val="0"/>
      <w:spacing w:before="40" w:after="40" w:line="360" w:lineRule="auto"/>
    </w:pPr>
    <w:rPr>
      <w:rFonts w:ascii="Calibri" w:eastAsia="Times New Roman" w:hAnsi="Calibri" w:cs="Times New Roman"/>
      <w:sz w:val="24"/>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EA2E17"/>
    <w:pPr>
      <w:spacing w:before="40" w:after="40"/>
      <w:ind w:left="6"/>
    </w:pPr>
  </w:style>
  <w:style w:type="table" w:customStyle="1" w:styleId="FigureNoOutline">
    <w:name w:val="Figure No Outline"/>
    <w:basedOn w:val="TableNormal"/>
    <w:rsid w:val="00EA2E17"/>
    <w:pPr>
      <w:spacing w:before="200" w:after="0" w:line="360" w:lineRule="auto"/>
    </w:pPr>
    <w:rPr>
      <w:rFonts w:ascii="Calibri" w:eastAsia="Times New Roman" w:hAnsi="Calibri" w:cs="Times New Roman"/>
      <w:sz w:val="24"/>
      <w:lang w:eastAsia="zh-CN"/>
    </w:rPr>
    <w:tblPr>
      <w:tblCellMar>
        <w:left w:w="0" w:type="dxa"/>
        <w:right w:w="0" w:type="dxa"/>
      </w:tblCellMar>
    </w:tblPr>
  </w:style>
  <w:style w:type="table" w:customStyle="1" w:styleId="FigureOutline">
    <w:name w:val="Figure Outline"/>
    <w:basedOn w:val="TableNormal"/>
    <w:rsid w:val="00EA2E17"/>
    <w:pPr>
      <w:spacing w:before="200" w:after="0" w:line="360" w:lineRule="auto"/>
    </w:pPr>
    <w:rPr>
      <w:rFonts w:ascii="Calibri" w:eastAsia="Times New Roman" w:hAnsi="Calibri" w:cs="Times New Roman"/>
      <w:sz w:val="24"/>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EA2E17"/>
    <w:pPr>
      <w:tabs>
        <w:tab w:val="left" w:pos="1560"/>
        <w:tab w:val="right" w:leader="dot" w:pos="8505"/>
      </w:tabs>
      <w:ind w:left="1560" w:hanging="1560"/>
    </w:pPr>
    <w:rPr>
      <w:b/>
      <w:szCs w:val="24"/>
      <w:lang w:eastAsia="en-US"/>
    </w:rPr>
  </w:style>
  <w:style w:type="paragraph" w:customStyle="1" w:styleId="Quotation">
    <w:name w:val="Quotation"/>
    <w:basedOn w:val="Normal"/>
    <w:qFormat/>
    <w:rsid w:val="00EA2E17"/>
    <w:pPr>
      <w:ind w:left="425" w:right="425"/>
    </w:pPr>
    <w:rPr>
      <w:iCs/>
      <w:szCs w:val="24"/>
      <w:lang w:eastAsia="en-US"/>
    </w:rPr>
  </w:style>
  <w:style w:type="paragraph" w:styleId="TOC1">
    <w:name w:val="toc 1"/>
    <w:basedOn w:val="Normal"/>
    <w:next w:val="Normal"/>
    <w:autoRedefine/>
    <w:uiPriority w:val="39"/>
    <w:rsid w:val="00EA2E17"/>
    <w:pPr>
      <w:tabs>
        <w:tab w:val="left" w:pos="1218"/>
        <w:tab w:val="right" w:leader="dot" w:pos="8789"/>
      </w:tabs>
      <w:spacing w:after="100"/>
      <w:ind w:left="1204" w:hanging="1204"/>
      <w:contextualSpacing/>
    </w:pPr>
    <w:rPr>
      <w:b/>
    </w:rPr>
  </w:style>
  <w:style w:type="paragraph" w:styleId="TOC2">
    <w:name w:val="toc 2"/>
    <w:basedOn w:val="TOC1"/>
    <w:next w:val="Normal"/>
    <w:autoRedefine/>
    <w:uiPriority w:val="39"/>
    <w:rsid w:val="00EA2E17"/>
    <w:pPr>
      <w:tabs>
        <w:tab w:val="clear" w:pos="1218"/>
        <w:tab w:val="left" w:pos="709"/>
      </w:tabs>
      <w:spacing w:before="0"/>
      <w:ind w:left="709" w:hanging="567"/>
    </w:pPr>
    <w:rPr>
      <w:b w:val="0"/>
    </w:rPr>
  </w:style>
  <w:style w:type="paragraph" w:styleId="TOC3">
    <w:name w:val="toc 3"/>
    <w:basedOn w:val="TOC1"/>
    <w:next w:val="Normal"/>
    <w:autoRedefine/>
    <w:uiPriority w:val="39"/>
    <w:rsid w:val="00EA2E17"/>
    <w:pPr>
      <w:spacing w:before="0"/>
      <w:ind w:left="1190" w:hanging="680"/>
    </w:pPr>
    <w:rPr>
      <w:b w:val="0"/>
    </w:rPr>
  </w:style>
  <w:style w:type="paragraph" w:styleId="TOC4">
    <w:name w:val="toc 4"/>
    <w:basedOn w:val="TOC1"/>
    <w:next w:val="Normal"/>
    <w:autoRedefine/>
    <w:uiPriority w:val="39"/>
    <w:rsid w:val="00EA2E17"/>
    <w:pPr>
      <w:tabs>
        <w:tab w:val="left" w:pos="1843"/>
      </w:tabs>
      <w:spacing w:before="0"/>
      <w:ind w:left="1843" w:hanging="851"/>
    </w:pPr>
    <w:rPr>
      <w:b w:val="0"/>
    </w:rPr>
  </w:style>
  <w:style w:type="paragraph" w:styleId="TOCHeading">
    <w:name w:val="TOC Heading"/>
    <w:basedOn w:val="Heading1"/>
    <w:next w:val="Normal"/>
    <w:uiPriority w:val="39"/>
    <w:unhideWhenUsed/>
    <w:qFormat/>
    <w:rsid w:val="00EA2E17"/>
    <w:pPr>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paragraph" w:customStyle="1" w:styleId="ContentsSubheading">
    <w:name w:val="Contents Subheading"/>
    <w:basedOn w:val="Contents"/>
    <w:next w:val="Normal"/>
    <w:qFormat/>
    <w:rsid w:val="00EA2E17"/>
    <w:pPr>
      <w:outlineLvl w:val="1"/>
    </w:pPr>
    <w:rPr>
      <w:sz w:val="28"/>
    </w:rPr>
  </w:style>
  <w:style w:type="paragraph" w:styleId="TOC5">
    <w:name w:val="toc 5"/>
    <w:basedOn w:val="TOC1"/>
    <w:next w:val="Normal"/>
    <w:autoRedefine/>
    <w:uiPriority w:val="39"/>
    <w:rsid w:val="00EA2E17"/>
    <w:pPr>
      <w:tabs>
        <w:tab w:val="left" w:pos="2127"/>
      </w:tabs>
      <w:spacing w:before="0"/>
      <w:ind w:left="2552" w:hanging="1418"/>
    </w:pPr>
    <w:rPr>
      <w:b w:val="0"/>
    </w:rPr>
  </w:style>
  <w:style w:type="paragraph" w:customStyle="1" w:styleId="AppendixMain">
    <w:name w:val="Appendix Main"/>
    <w:basedOn w:val="Contents"/>
    <w:next w:val="Normal"/>
    <w:qFormat/>
    <w:rsid w:val="00EA2E17"/>
    <w:pPr>
      <w:keepNext/>
      <w:numPr>
        <w:numId w:val="3"/>
      </w:numPr>
    </w:pPr>
  </w:style>
  <w:style w:type="paragraph" w:customStyle="1" w:styleId="AppendixSubheading">
    <w:name w:val="Appendix Subheading"/>
    <w:basedOn w:val="ContentsSubheading"/>
    <w:next w:val="Normal"/>
    <w:qFormat/>
    <w:rsid w:val="00EA2E17"/>
    <w:pPr>
      <w:keepNext/>
      <w:numPr>
        <w:ilvl w:val="1"/>
        <w:numId w:val="3"/>
      </w:numPr>
    </w:pPr>
  </w:style>
  <w:style w:type="paragraph" w:customStyle="1" w:styleId="AppendixThird">
    <w:name w:val="Appendix Third"/>
    <w:basedOn w:val="Normal"/>
    <w:next w:val="Normal"/>
    <w:qFormat/>
    <w:rsid w:val="00EA2E17"/>
    <w:pPr>
      <w:keepNext/>
      <w:numPr>
        <w:ilvl w:val="2"/>
        <w:numId w:val="3"/>
      </w:numPr>
      <w:outlineLvl w:val="2"/>
    </w:pPr>
    <w:rPr>
      <w:b/>
    </w:rPr>
  </w:style>
  <w:style w:type="table" w:styleId="TableList8">
    <w:name w:val="Table List 8"/>
    <w:basedOn w:val="TableNormal"/>
    <w:rsid w:val="00EA2E17"/>
    <w:pPr>
      <w:spacing w:before="200" w:after="200" w:line="360" w:lineRule="auto"/>
    </w:pPr>
    <w:rPr>
      <w:rFonts w:ascii="Calibri" w:eastAsia="Times New Roman" w:hAnsi="Calibri" w:cs="Times New Roman"/>
      <w:sz w:val="24"/>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EA2E17"/>
    <w:pPr>
      <w:spacing w:before="0"/>
    </w:pPr>
    <w:rPr>
      <w:b w:val="0"/>
    </w:rPr>
  </w:style>
  <w:style w:type="paragraph" w:styleId="Bibliography">
    <w:name w:val="Bibliography"/>
    <w:basedOn w:val="Normal"/>
    <w:next w:val="Normal"/>
    <w:uiPriority w:val="37"/>
    <w:semiHidden/>
    <w:unhideWhenUsed/>
    <w:rsid w:val="00EA2E17"/>
  </w:style>
  <w:style w:type="paragraph" w:styleId="BlockText">
    <w:name w:val="Block Text"/>
    <w:basedOn w:val="Normal"/>
    <w:semiHidden/>
    <w:unhideWhenUsed/>
    <w:rsid w:val="00EA2E17"/>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semiHidden/>
    <w:unhideWhenUsed/>
    <w:rsid w:val="00EA2E17"/>
    <w:pPr>
      <w:spacing w:after="120" w:line="480" w:lineRule="auto"/>
    </w:pPr>
  </w:style>
  <w:style w:type="character" w:customStyle="1" w:styleId="BodyText2Char">
    <w:name w:val="Body Text 2 Char"/>
    <w:basedOn w:val="DefaultParagraphFont"/>
    <w:link w:val="BodyText2"/>
    <w:semiHidden/>
    <w:rsid w:val="00EA2E17"/>
    <w:rPr>
      <w:rFonts w:ascii="Calibri" w:eastAsia="Times New Roman" w:hAnsi="Calibri" w:cs="Times New Roman"/>
      <w:lang w:eastAsia="zh-CN"/>
    </w:rPr>
  </w:style>
  <w:style w:type="paragraph" w:styleId="BodyText3">
    <w:name w:val="Body Text 3"/>
    <w:basedOn w:val="Normal"/>
    <w:link w:val="BodyText3Char"/>
    <w:semiHidden/>
    <w:unhideWhenUsed/>
    <w:rsid w:val="00EA2E17"/>
    <w:pPr>
      <w:spacing w:after="120"/>
    </w:pPr>
    <w:rPr>
      <w:sz w:val="16"/>
      <w:szCs w:val="16"/>
    </w:rPr>
  </w:style>
  <w:style w:type="character" w:customStyle="1" w:styleId="BodyText3Char">
    <w:name w:val="Body Text 3 Char"/>
    <w:basedOn w:val="DefaultParagraphFont"/>
    <w:link w:val="BodyText3"/>
    <w:semiHidden/>
    <w:rsid w:val="00EA2E17"/>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semiHidden/>
    <w:unhideWhenUsed/>
    <w:rsid w:val="00EA2E17"/>
    <w:pPr>
      <w:ind w:left="360" w:firstLine="360"/>
    </w:pPr>
  </w:style>
  <w:style w:type="character" w:customStyle="1" w:styleId="BodyTextFirstIndent2Char">
    <w:name w:val="Body Text First Indent 2 Char"/>
    <w:basedOn w:val="BodyTextIndentChar"/>
    <w:link w:val="BodyTextFirstIndent2"/>
    <w:semiHidden/>
    <w:rsid w:val="00EA2E17"/>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EA2E17"/>
    <w:pPr>
      <w:spacing w:after="120" w:line="480" w:lineRule="auto"/>
      <w:ind w:left="283"/>
    </w:pPr>
  </w:style>
  <w:style w:type="character" w:customStyle="1" w:styleId="BodyTextIndent2Char">
    <w:name w:val="Body Text Indent 2 Char"/>
    <w:basedOn w:val="DefaultParagraphFont"/>
    <w:link w:val="BodyTextIndent2"/>
    <w:semiHidden/>
    <w:rsid w:val="00EA2E17"/>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EA2E17"/>
    <w:pPr>
      <w:spacing w:after="120"/>
      <w:ind w:left="283"/>
    </w:pPr>
    <w:rPr>
      <w:sz w:val="16"/>
      <w:szCs w:val="16"/>
    </w:rPr>
  </w:style>
  <w:style w:type="character" w:customStyle="1" w:styleId="BodyTextIndent3Char">
    <w:name w:val="Body Text Indent 3 Char"/>
    <w:basedOn w:val="DefaultParagraphFont"/>
    <w:link w:val="BodyTextIndent3"/>
    <w:semiHidden/>
    <w:rsid w:val="00EA2E17"/>
    <w:rPr>
      <w:rFonts w:ascii="Calibri" w:eastAsia="Times New Roman" w:hAnsi="Calibri" w:cs="Times New Roman"/>
      <w:sz w:val="16"/>
      <w:szCs w:val="16"/>
      <w:lang w:eastAsia="zh-CN"/>
    </w:rPr>
  </w:style>
  <w:style w:type="paragraph" w:styleId="Closing">
    <w:name w:val="Closing"/>
    <w:basedOn w:val="Normal"/>
    <w:link w:val="ClosingChar"/>
    <w:semiHidden/>
    <w:unhideWhenUsed/>
    <w:rsid w:val="00EA2E17"/>
    <w:pPr>
      <w:spacing w:before="0" w:line="240" w:lineRule="auto"/>
      <w:ind w:left="4252"/>
    </w:pPr>
  </w:style>
  <w:style w:type="character" w:customStyle="1" w:styleId="ClosingChar">
    <w:name w:val="Closing Char"/>
    <w:basedOn w:val="DefaultParagraphFont"/>
    <w:link w:val="Closing"/>
    <w:semiHidden/>
    <w:rsid w:val="00EA2E17"/>
    <w:rPr>
      <w:rFonts w:ascii="Calibri" w:eastAsia="Times New Roman" w:hAnsi="Calibri" w:cs="Times New Roman"/>
      <w:lang w:eastAsia="zh-CN"/>
    </w:rPr>
  </w:style>
  <w:style w:type="paragraph" w:styleId="CommentSubject">
    <w:name w:val="annotation subject"/>
    <w:basedOn w:val="CommentText"/>
    <w:next w:val="CommentText"/>
    <w:link w:val="CommentSubjectChar"/>
    <w:semiHidden/>
    <w:unhideWhenUsed/>
    <w:rsid w:val="00EA2E17"/>
    <w:rPr>
      <w:b/>
      <w:bCs/>
    </w:rPr>
  </w:style>
  <w:style w:type="character" w:customStyle="1" w:styleId="CommentSubjectChar">
    <w:name w:val="Comment Subject Char"/>
    <w:basedOn w:val="CommentTextChar"/>
    <w:link w:val="CommentSubject"/>
    <w:semiHidden/>
    <w:rsid w:val="00EA2E17"/>
    <w:rPr>
      <w:rFonts w:ascii="Calibri" w:eastAsia="Times New Roman" w:hAnsi="Calibri" w:cs="Times New Roman"/>
      <w:b/>
      <w:bCs/>
      <w:sz w:val="20"/>
      <w:szCs w:val="20"/>
      <w:lang w:eastAsia="zh-CN"/>
    </w:rPr>
  </w:style>
  <w:style w:type="paragraph" w:styleId="Date">
    <w:name w:val="Date"/>
    <w:basedOn w:val="Normal"/>
    <w:next w:val="Normal"/>
    <w:link w:val="DateChar"/>
    <w:rsid w:val="00EA2E17"/>
  </w:style>
  <w:style w:type="character" w:customStyle="1" w:styleId="DateChar">
    <w:name w:val="Date Char"/>
    <w:basedOn w:val="DefaultParagraphFont"/>
    <w:link w:val="Date"/>
    <w:rsid w:val="00EA2E17"/>
    <w:rPr>
      <w:rFonts w:ascii="Calibri" w:eastAsia="Times New Roman" w:hAnsi="Calibri" w:cs="Times New Roman"/>
      <w:lang w:eastAsia="zh-CN"/>
    </w:rPr>
  </w:style>
  <w:style w:type="paragraph" w:styleId="E-mailSignature">
    <w:name w:val="E-mail Signature"/>
    <w:basedOn w:val="Normal"/>
    <w:link w:val="E-mailSignatureChar"/>
    <w:semiHidden/>
    <w:unhideWhenUsed/>
    <w:rsid w:val="00EA2E17"/>
    <w:pPr>
      <w:spacing w:before="0" w:line="240" w:lineRule="auto"/>
    </w:pPr>
  </w:style>
  <w:style w:type="character" w:customStyle="1" w:styleId="E-mailSignatureChar">
    <w:name w:val="E-mail Signature Char"/>
    <w:basedOn w:val="DefaultParagraphFont"/>
    <w:link w:val="E-mailSignature"/>
    <w:semiHidden/>
    <w:rsid w:val="00EA2E17"/>
    <w:rPr>
      <w:rFonts w:ascii="Calibri" w:eastAsia="Times New Roman" w:hAnsi="Calibri" w:cs="Times New Roman"/>
      <w:lang w:eastAsia="zh-CN"/>
    </w:rPr>
  </w:style>
  <w:style w:type="paragraph" w:styleId="EndnoteText">
    <w:name w:val="endnote text"/>
    <w:basedOn w:val="Normal"/>
    <w:link w:val="EndnoteTextChar"/>
    <w:semiHidden/>
    <w:unhideWhenUsed/>
    <w:rsid w:val="00EA2E17"/>
    <w:pPr>
      <w:spacing w:before="0" w:line="240" w:lineRule="auto"/>
    </w:pPr>
    <w:rPr>
      <w:sz w:val="20"/>
      <w:szCs w:val="20"/>
    </w:rPr>
  </w:style>
  <w:style w:type="character" w:customStyle="1" w:styleId="EndnoteTextChar">
    <w:name w:val="Endnote Text Char"/>
    <w:basedOn w:val="DefaultParagraphFont"/>
    <w:link w:val="EndnoteText"/>
    <w:semiHidden/>
    <w:rsid w:val="00EA2E17"/>
    <w:rPr>
      <w:rFonts w:ascii="Calibri" w:eastAsia="Times New Roman" w:hAnsi="Calibri" w:cs="Times New Roman"/>
      <w:sz w:val="20"/>
      <w:szCs w:val="20"/>
      <w:lang w:eastAsia="zh-CN"/>
    </w:rPr>
  </w:style>
  <w:style w:type="paragraph" w:styleId="EnvelopeAddress">
    <w:name w:val="envelope address"/>
    <w:basedOn w:val="Normal"/>
    <w:semiHidden/>
    <w:unhideWhenUsed/>
    <w:rsid w:val="00EA2E17"/>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EA2E17"/>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EA2E17"/>
    <w:pPr>
      <w:spacing w:before="0" w:line="240" w:lineRule="auto"/>
    </w:pPr>
    <w:rPr>
      <w:sz w:val="20"/>
      <w:szCs w:val="20"/>
    </w:rPr>
  </w:style>
  <w:style w:type="character" w:customStyle="1" w:styleId="FootnoteTextChar">
    <w:name w:val="Footnote Text Char"/>
    <w:basedOn w:val="DefaultParagraphFont"/>
    <w:link w:val="FootnoteText"/>
    <w:semiHidden/>
    <w:rsid w:val="00EA2E17"/>
    <w:rPr>
      <w:rFonts w:ascii="Calibri" w:eastAsia="Times New Roman" w:hAnsi="Calibri" w:cs="Times New Roman"/>
      <w:sz w:val="20"/>
      <w:szCs w:val="20"/>
      <w:lang w:eastAsia="zh-CN"/>
    </w:rPr>
  </w:style>
  <w:style w:type="paragraph" w:styleId="HTMLAddress">
    <w:name w:val="HTML Address"/>
    <w:basedOn w:val="Normal"/>
    <w:link w:val="HTMLAddressChar"/>
    <w:semiHidden/>
    <w:unhideWhenUsed/>
    <w:rsid w:val="00EA2E17"/>
    <w:pPr>
      <w:spacing w:before="0" w:line="240" w:lineRule="auto"/>
    </w:pPr>
    <w:rPr>
      <w:i/>
      <w:iCs/>
    </w:rPr>
  </w:style>
  <w:style w:type="character" w:customStyle="1" w:styleId="HTMLAddressChar">
    <w:name w:val="HTML Address Char"/>
    <w:basedOn w:val="DefaultParagraphFont"/>
    <w:link w:val="HTMLAddress"/>
    <w:semiHidden/>
    <w:rsid w:val="00EA2E17"/>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EA2E1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EA2E17"/>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EA2E17"/>
    <w:pPr>
      <w:spacing w:before="0" w:line="240" w:lineRule="auto"/>
      <w:ind w:left="220" w:hanging="220"/>
    </w:pPr>
  </w:style>
  <w:style w:type="paragraph" w:styleId="Index2">
    <w:name w:val="index 2"/>
    <w:basedOn w:val="Normal"/>
    <w:next w:val="Normal"/>
    <w:autoRedefine/>
    <w:semiHidden/>
    <w:unhideWhenUsed/>
    <w:rsid w:val="00EA2E17"/>
    <w:pPr>
      <w:spacing w:before="0" w:line="240" w:lineRule="auto"/>
      <w:ind w:left="440" w:hanging="220"/>
    </w:pPr>
  </w:style>
  <w:style w:type="paragraph" w:styleId="Index3">
    <w:name w:val="index 3"/>
    <w:basedOn w:val="Normal"/>
    <w:next w:val="Normal"/>
    <w:autoRedefine/>
    <w:semiHidden/>
    <w:unhideWhenUsed/>
    <w:rsid w:val="00EA2E17"/>
    <w:pPr>
      <w:spacing w:before="0" w:line="240" w:lineRule="auto"/>
      <w:ind w:left="660" w:hanging="220"/>
    </w:pPr>
  </w:style>
  <w:style w:type="paragraph" w:styleId="Index4">
    <w:name w:val="index 4"/>
    <w:basedOn w:val="Normal"/>
    <w:next w:val="Normal"/>
    <w:autoRedefine/>
    <w:semiHidden/>
    <w:unhideWhenUsed/>
    <w:rsid w:val="00EA2E17"/>
    <w:pPr>
      <w:spacing w:before="0" w:line="240" w:lineRule="auto"/>
      <w:ind w:left="880" w:hanging="220"/>
    </w:pPr>
  </w:style>
  <w:style w:type="paragraph" w:styleId="Index5">
    <w:name w:val="index 5"/>
    <w:basedOn w:val="Normal"/>
    <w:next w:val="Normal"/>
    <w:autoRedefine/>
    <w:semiHidden/>
    <w:unhideWhenUsed/>
    <w:rsid w:val="00EA2E17"/>
    <w:pPr>
      <w:spacing w:before="0" w:line="240" w:lineRule="auto"/>
      <w:ind w:left="1100" w:hanging="220"/>
    </w:pPr>
  </w:style>
  <w:style w:type="paragraph" w:styleId="Index6">
    <w:name w:val="index 6"/>
    <w:basedOn w:val="Normal"/>
    <w:next w:val="Normal"/>
    <w:autoRedefine/>
    <w:semiHidden/>
    <w:unhideWhenUsed/>
    <w:rsid w:val="00EA2E17"/>
    <w:pPr>
      <w:spacing w:before="0" w:line="240" w:lineRule="auto"/>
      <w:ind w:left="1320" w:hanging="220"/>
    </w:pPr>
  </w:style>
  <w:style w:type="paragraph" w:styleId="Index7">
    <w:name w:val="index 7"/>
    <w:basedOn w:val="Normal"/>
    <w:next w:val="Normal"/>
    <w:autoRedefine/>
    <w:semiHidden/>
    <w:unhideWhenUsed/>
    <w:rsid w:val="00EA2E17"/>
    <w:pPr>
      <w:spacing w:before="0" w:line="240" w:lineRule="auto"/>
      <w:ind w:left="1540" w:hanging="220"/>
    </w:pPr>
  </w:style>
  <w:style w:type="paragraph" w:styleId="Index8">
    <w:name w:val="index 8"/>
    <w:basedOn w:val="Normal"/>
    <w:next w:val="Normal"/>
    <w:autoRedefine/>
    <w:semiHidden/>
    <w:unhideWhenUsed/>
    <w:rsid w:val="00EA2E17"/>
    <w:pPr>
      <w:spacing w:before="0" w:line="240" w:lineRule="auto"/>
      <w:ind w:left="1760" w:hanging="220"/>
    </w:pPr>
  </w:style>
  <w:style w:type="paragraph" w:styleId="Index9">
    <w:name w:val="index 9"/>
    <w:basedOn w:val="Normal"/>
    <w:next w:val="Normal"/>
    <w:autoRedefine/>
    <w:semiHidden/>
    <w:unhideWhenUsed/>
    <w:rsid w:val="00EA2E17"/>
    <w:pPr>
      <w:spacing w:before="0" w:line="240" w:lineRule="auto"/>
      <w:ind w:left="1980" w:hanging="220"/>
    </w:pPr>
  </w:style>
  <w:style w:type="paragraph" w:styleId="IndexHeading">
    <w:name w:val="index heading"/>
    <w:basedOn w:val="Normal"/>
    <w:next w:val="Index1"/>
    <w:semiHidden/>
    <w:unhideWhenUsed/>
    <w:rsid w:val="00EA2E17"/>
    <w:rPr>
      <w:rFonts w:asciiTheme="majorHAnsi" w:eastAsiaTheme="majorEastAsia" w:hAnsiTheme="majorHAnsi" w:cstheme="majorBidi"/>
      <w:b/>
      <w:bCs/>
    </w:rPr>
  </w:style>
  <w:style w:type="paragraph" w:styleId="List">
    <w:name w:val="List"/>
    <w:basedOn w:val="Normal"/>
    <w:semiHidden/>
    <w:unhideWhenUsed/>
    <w:rsid w:val="00EA2E17"/>
    <w:pPr>
      <w:ind w:left="283" w:hanging="283"/>
      <w:contextualSpacing/>
    </w:pPr>
  </w:style>
  <w:style w:type="paragraph" w:styleId="List2">
    <w:name w:val="List 2"/>
    <w:basedOn w:val="Normal"/>
    <w:semiHidden/>
    <w:unhideWhenUsed/>
    <w:rsid w:val="00EA2E17"/>
    <w:pPr>
      <w:ind w:left="566" w:hanging="283"/>
      <w:contextualSpacing/>
    </w:pPr>
  </w:style>
  <w:style w:type="paragraph" w:styleId="List3">
    <w:name w:val="List 3"/>
    <w:basedOn w:val="Normal"/>
    <w:semiHidden/>
    <w:unhideWhenUsed/>
    <w:rsid w:val="00EA2E17"/>
    <w:pPr>
      <w:ind w:left="849" w:hanging="283"/>
      <w:contextualSpacing/>
    </w:pPr>
  </w:style>
  <w:style w:type="paragraph" w:styleId="List4">
    <w:name w:val="List 4"/>
    <w:basedOn w:val="Normal"/>
    <w:semiHidden/>
    <w:rsid w:val="00EA2E17"/>
    <w:pPr>
      <w:ind w:left="1132" w:hanging="283"/>
      <w:contextualSpacing/>
    </w:pPr>
  </w:style>
  <w:style w:type="paragraph" w:styleId="List5">
    <w:name w:val="List 5"/>
    <w:basedOn w:val="Normal"/>
    <w:semiHidden/>
    <w:rsid w:val="00EA2E17"/>
    <w:pPr>
      <w:ind w:left="1415" w:hanging="283"/>
      <w:contextualSpacing/>
    </w:pPr>
  </w:style>
  <w:style w:type="paragraph" w:styleId="ListBullet">
    <w:name w:val="List Bullet"/>
    <w:basedOn w:val="Normal"/>
    <w:semiHidden/>
    <w:unhideWhenUsed/>
    <w:rsid w:val="00EA2E17"/>
    <w:pPr>
      <w:numPr>
        <w:numId w:val="4"/>
      </w:numPr>
      <w:contextualSpacing/>
    </w:pPr>
  </w:style>
  <w:style w:type="paragraph" w:styleId="ListBullet2">
    <w:name w:val="List Bullet 2"/>
    <w:basedOn w:val="Normal"/>
    <w:semiHidden/>
    <w:unhideWhenUsed/>
    <w:rsid w:val="00EA2E17"/>
    <w:pPr>
      <w:numPr>
        <w:numId w:val="5"/>
      </w:numPr>
      <w:contextualSpacing/>
    </w:pPr>
  </w:style>
  <w:style w:type="paragraph" w:styleId="ListBullet3">
    <w:name w:val="List Bullet 3"/>
    <w:basedOn w:val="Normal"/>
    <w:semiHidden/>
    <w:unhideWhenUsed/>
    <w:rsid w:val="00EA2E17"/>
    <w:pPr>
      <w:numPr>
        <w:numId w:val="6"/>
      </w:numPr>
      <w:contextualSpacing/>
    </w:pPr>
  </w:style>
  <w:style w:type="paragraph" w:styleId="ListBullet4">
    <w:name w:val="List Bullet 4"/>
    <w:basedOn w:val="Normal"/>
    <w:semiHidden/>
    <w:unhideWhenUsed/>
    <w:rsid w:val="00EA2E17"/>
    <w:pPr>
      <w:numPr>
        <w:numId w:val="7"/>
      </w:numPr>
      <w:contextualSpacing/>
    </w:pPr>
  </w:style>
  <w:style w:type="paragraph" w:styleId="ListBullet5">
    <w:name w:val="List Bullet 5"/>
    <w:basedOn w:val="Normal"/>
    <w:semiHidden/>
    <w:unhideWhenUsed/>
    <w:rsid w:val="00EA2E17"/>
    <w:pPr>
      <w:numPr>
        <w:numId w:val="8"/>
      </w:numPr>
      <w:contextualSpacing/>
    </w:pPr>
  </w:style>
  <w:style w:type="paragraph" w:styleId="ListContinue">
    <w:name w:val="List Continue"/>
    <w:basedOn w:val="Normal"/>
    <w:semiHidden/>
    <w:unhideWhenUsed/>
    <w:rsid w:val="00EA2E17"/>
    <w:pPr>
      <w:spacing w:after="120"/>
      <w:ind w:left="283"/>
      <w:contextualSpacing/>
    </w:pPr>
  </w:style>
  <w:style w:type="paragraph" w:styleId="ListContinue2">
    <w:name w:val="List Continue 2"/>
    <w:basedOn w:val="Normal"/>
    <w:semiHidden/>
    <w:unhideWhenUsed/>
    <w:rsid w:val="00EA2E17"/>
    <w:pPr>
      <w:spacing w:after="120"/>
      <w:ind w:left="566"/>
      <w:contextualSpacing/>
    </w:pPr>
  </w:style>
  <w:style w:type="paragraph" w:styleId="ListContinue3">
    <w:name w:val="List Continue 3"/>
    <w:basedOn w:val="Normal"/>
    <w:semiHidden/>
    <w:unhideWhenUsed/>
    <w:rsid w:val="00EA2E17"/>
    <w:pPr>
      <w:spacing w:after="120"/>
      <w:ind w:left="849"/>
      <w:contextualSpacing/>
    </w:pPr>
  </w:style>
  <w:style w:type="paragraph" w:styleId="ListContinue4">
    <w:name w:val="List Continue 4"/>
    <w:basedOn w:val="Normal"/>
    <w:semiHidden/>
    <w:unhideWhenUsed/>
    <w:rsid w:val="00EA2E17"/>
    <w:pPr>
      <w:spacing w:after="120"/>
      <w:ind w:left="1132"/>
      <w:contextualSpacing/>
    </w:pPr>
  </w:style>
  <w:style w:type="paragraph" w:styleId="ListContinue5">
    <w:name w:val="List Continue 5"/>
    <w:basedOn w:val="Normal"/>
    <w:semiHidden/>
    <w:unhideWhenUsed/>
    <w:rsid w:val="00EA2E17"/>
    <w:pPr>
      <w:spacing w:after="120"/>
      <w:ind w:left="1415"/>
      <w:contextualSpacing/>
    </w:pPr>
  </w:style>
  <w:style w:type="paragraph" w:styleId="ListNumber">
    <w:name w:val="List Number"/>
    <w:basedOn w:val="Normal"/>
    <w:rsid w:val="00EA2E17"/>
    <w:pPr>
      <w:numPr>
        <w:numId w:val="9"/>
      </w:numPr>
      <w:ind w:left="357" w:hanging="357"/>
      <w:contextualSpacing/>
    </w:pPr>
  </w:style>
  <w:style w:type="paragraph" w:styleId="ListNumber2">
    <w:name w:val="List Number 2"/>
    <w:basedOn w:val="Normal"/>
    <w:semiHidden/>
    <w:unhideWhenUsed/>
    <w:rsid w:val="00EA2E17"/>
    <w:pPr>
      <w:numPr>
        <w:numId w:val="10"/>
      </w:numPr>
      <w:contextualSpacing/>
    </w:pPr>
  </w:style>
  <w:style w:type="paragraph" w:styleId="ListNumber3">
    <w:name w:val="List Number 3"/>
    <w:basedOn w:val="Normal"/>
    <w:semiHidden/>
    <w:unhideWhenUsed/>
    <w:rsid w:val="00EA2E17"/>
    <w:pPr>
      <w:numPr>
        <w:numId w:val="11"/>
      </w:numPr>
      <w:contextualSpacing/>
    </w:pPr>
  </w:style>
  <w:style w:type="paragraph" w:styleId="ListNumber4">
    <w:name w:val="List Number 4"/>
    <w:basedOn w:val="Normal"/>
    <w:semiHidden/>
    <w:unhideWhenUsed/>
    <w:rsid w:val="00EA2E17"/>
    <w:pPr>
      <w:numPr>
        <w:numId w:val="12"/>
      </w:numPr>
      <w:contextualSpacing/>
    </w:pPr>
  </w:style>
  <w:style w:type="paragraph" w:styleId="ListNumber5">
    <w:name w:val="List Number 5"/>
    <w:basedOn w:val="Normal"/>
    <w:semiHidden/>
    <w:unhideWhenUsed/>
    <w:rsid w:val="00EA2E17"/>
    <w:pPr>
      <w:numPr>
        <w:numId w:val="13"/>
      </w:numPr>
      <w:contextualSpacing/>
    </w:pPr>
  </w:style>
  <w:style w:type="paragraph" w:styleId="MacroText">
    <w:name w:val="macro"/>
    <w:link w:val="MacroTextChar"/>
    <w:semiHidden/>
    <w:unhideWhenUsed/>
    <w:rsid w:val="00EA2E17"/>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EA2E17"/>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EA2E1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EA2E17"/>
    <w:rPr>
      <w:rFonts w:asciiTheme="majorHAnsi" w:eastAsiaTheme="majorEastAsia" w:hAnsiTheme="majorHAnsi" w:cstheme="majorBidi"/>
      <w:szCs w:val="24"/>
      <w:shd w:val="pct20" w:color="auto" w:fill="auto"/>
      <w:lang w:eastAsia="zh-CN"/>
    </w:rPr>
  </w:style>
  <w:style w:type="paragraph" w:styleId="NoSpacing">
    <w:name w:val="No Spacing"/>
    <w:uiPriority w:val="1"/>
    <w:qFormat/>
    <w:rsid w:val="00EA2E17"/>
    <w:pPr>
      <w:spacing w:after="0" w:line="240" w:lineRule="auto"/>
    </w:pPr>
    <w:rPr>
      <w:rFonts w:ascii="Calibri" w:eastAsia="Times New Roman" w:hAnsi="Calibri" w:cs="Times New Roman"/>
      <w:sz w:val="24"/>
      <w:lang w:eastAsia="zh-CN"/>
    </w:rPr>
  </w:style>
  <w:style w:type="paragraph" w:styleId="NormalWeb">
    <w:name w:val="Normal (Web)"/>
    <w:basedOn w:val="Normal"/>
    <w:link w:val="NormalWebChar"/>
    <w:uiPriority w:val="99"/>
    <w:semiHidden/>
    <w:unhideWhenUsed/>
    <w:rsid w:val="00EA2E17"/>
    <w:rPr>
      <w:rFonts w:ascii="Times New Roman" w:hAnsi="Times New Roman"/>
      <w:szCs w:val="24"/>
    </w:rPr>
  </w:style>
  <w:style w:type="character" w:customStyle="1" w:styleId="NormalWebChar">
    <w:name w:val="Normal (Web) Char"/>
    <w:basedOn w:val="DefaultParagraphFont"/>
    <w:link w:val="NormalWeb"/>
    <w:uiPriority w:val="99"/>
    <w:semiHidden/>
    <w:rsid w:val="00EA2E17"/>
    <w:rPr>
      <w:rFonts w:ascii="Times New Roman" w:eastAsia="Times New Roman" w:hAnsi="Times New Roman" w:cs="Times New Roman"/>
      <w:szCs w:val="24"/>
      <w:lang w:eastAsia="zh-CN"/>
    </w:rPr>
  </w:style>
  <w:style w:type="paragraph" w:styleId="NormalIndent">
    <w:name w:val="Normal Indent"/>
    <w:basedOn w:val="Normal"/>
    <w:semiHidden/>
    <w:unhideWhenUsed/>
    <w:rsid w:val="00EA2E17"/>
    <w:pPr>
      <w:ind w:left="720"/>
    </w:pPr>
  </w:style>
  <w:style w:type="paragraph" w:styleId="NoteHeading">
    <w:name w:val="Note Heading"/>
    <w:basedOn w:val="Normal"/>
    <w:next w:val="Normal"/>
    <w:link w:val="NoteHeadingChar"/>
    <w:semiHidden/>
    <w:unhideWhenUsed/>
    <w:rsid w:val="00EA2E17"/>
    <w:pPr>
      <w:spacing w:before="0" w:line="240" w:lineRule="auto"/>
    </w:pPr>
  </w:style>
  <w:style w:type="character" w:customStyle="1" w:styleId="NoteHeadingChar">
    <w:name w:val="Note Heading Char"/>
    <w:basedOn w:val="DefaultParagraphFont"/>
    <w:link w:val="NoteHeading"/>
    <w:semiHidden/>
    <w:rsid w:val="00EA2E17"/>
    <w:rPr>
      <w:rFonts w:ascii="Calibri" w:eastAsia="Times New Roman" w:hAnsi="Calibri" w:cs="Times New Roman"/>
      <w:lang w:eastAsia="zh-CN"/>
    </w:rPr>
  </w:style>
  <w:style w:type="paragraph" w:styleId="PlainText">
    <w:name w:val="Plain Text"/>
    <w:basedOn w:val="Normal"/>
    <w:link w:val="PlainTextChar"/>
    <w:semiHidden/>
    <w:unhideWhenUsed/>
    <w:rsid w:val="00EA2E17"/>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EA2E17"/>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EA2E17"/>
    <w:pPr>
      <w:spacing w:before="0" w:line="240" w:lineRule="auto"/>
      <w:ind w:left="4252"/>
    </w:pPr>
  </w:style>
  <w:style w:type="character" w:customStyle="1" w:styleId="SignatureChar">
    <w:name w:val="Signature Char"/>
    <w:basedOn w:val="DefaultParagraphFont"/>
    <w:link w:val="Signature"/>
    <w:semiHidden/>
    <w:rsid w:val="00EA2E17"/>
    <w:rPr>
      <w:rFonts w:ascii="Calibri" w:eastAsia="Times New Roman" w:hAnsi="Calibri" w:cs="Times New Roman"/>
      <w:lang w:eastAsia="zh-CN"/>
    </w:rPr>
  </w:style>
  <w:style w:type="paragraph" w:styleId="TableofAuthorities">
    <w:name w:val="table of authorities"/>
    <w:basedOn w:val="Normal"/>
    <w:next w:val="Normal"/>
    <w:semiHidden/>
    <w:unhideWhenUsed/>
    <w:rsid w:val="00EA2E17"/>
    <w:pPr>
      <w:ind w:left="220" w:hanging="220"/>
    </w:pPr>
  </w:style>
  <w:style w:type="paragraph" w:styleId="TOAHeading">
    <w:name w:val="toa heading"/>
    <w:basedOn w:val="Normal"/>
    <w:next w:val="Normal"/>
    <w:semiHidden/>
    <w:unhideWhenUsed/>
    <w:rsid w:val="00EA2E17"/>
    <w:pPr>
      <w:spacing w:before="120"/>
    </w:pPr>
    <w:rPr>
      <w:rFonts w:asciiTheme="majorHAnsi" w:eastAsiaTheme="majorEastAsia" w:hAnsiTheme="majorHAnsi" w:cstheme="majorBidi"/>
      <w:b/>
      <w:bCs/>
      <w:szCs w:val="24"/>
    </w:rPr>
  </w:style>
  <w:style w:type="paragraph" w:styleId="TOC6">
    <w:name w:val="toc 6"/>
    <w:basedOn w:val="Normal"/>
    <w:next w:val="Normal"/>
    <w:autoRedefine/>
    <w:uiPriority w:val="39"/>
    <w:unhideWhenUsed/>
    <w:rsid w:val="00EA2E17"/>
    <w:pPr>
      <w:spacing w:after="100"/>
      <w:ind w:left="1100"/>
    </w:pPr>
  </w:style>
  <w:style w:type="paragraph" w:styleId="TOC7">
    <w:name w:val="toc 7"/>
    <w:basedOn w:val="Normal"/>
    <w:next w:val="Normal"/>
    <w:autoRedefine/>
    <w:uiPriority w:val="39"/>
    <w:unhideWhenUsed/>
    <w:rsid w:val="00EA2E17"/>
    <w:pPr>
      <w:spacing w:after="100"/>
      <w:ind w:left="1320"/>
    </w:pPr>
  </w:style>
  <w:style w:type="paragraph" w:styleId="TOC8">
    <w:name w:val="toc 8"/>
    <w:basedOn w:val="Normal"/>
    <w:next w:val="Normal"/>
    <w:autoRedefine/>
    <w:uiPriority w:val="39"/>
    <w:unhideWhenUsed/>
    <w:rsid w:val="00EA2E17"/>
    <w:pPr>
      <w:spacing w:after="100"/>
      <w:ind w:left="1540"/>
    </w:pPr>
  </w:style>
  <w:style w:type="paragraph" w:styleId="TOC9">
    <w:name w:val="toc 9"/>
    <w:basedOn w:val="Normal"/>
    <w:next w:val="Normal"/>
    <w:autoRedefine/>
    <w:uiPriority w:val="39"/>
    <w:unhideWhenUsed/>
    <w:rsid w:val="00EA2E17"/>
    <w:pPr>
      <w:spacing w:after="100"/>
      <w:ind w:left="1760"/>
    </w:pPr>
  </w:style>
  <w:style w:type="paragraph" w:customStyle="1" w:styleId="FooterLandscapedEven">
    <w:name w:val="Footer Landscaped Even"/>
    <w:basedOn w:val="Footer"/>
    <w:qFormat/>
    <w:rsid w:val="00EA2E17"/>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EA2E17"/>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EA2E17"/>
    <w:rPr>
      <w:b/>
    </w:rPr>
  </w:style>
  <w:style w:type="paragraph" w:customStyle="1" w:styleId="Insertedimage">
    <w:name w:val="Inserted image"/>
    <w:basedOn w:val="Normal"/>
    <w:next w:val="Normal"/>
    <w:qFormat/>
    <w:rsid w:val="00EA2E17"/>
    <w:pPr>
      <w:keepNext/>
      <w:spacing w:before="120" w:after="120" w:line="240" w:lineRule="auto"/>
      <w:jc w:val="center"/>
    </w:pPr>
    <w:rPr>
      <w:noProof/>
    </w:rPr>
  </w:style>
  <w:style w:type="paragraph" w:styleId="Title">
    <w:name w:val="Title"/>
    <w:basedOn w:val="Normal"/>
    <w:next w:val="Normal"/>
    <w:link w:val="TitleChar"/>
    <w:qFormat/>
    <w:rsid w:val="00EA2E17"/>
    <w:pPr>
      <w:spacing w:before="360" w:after="360"/>
      <w:contextualSpacing/>
      <w:jc w:val="center"/>
    </w:pPr>
    <w:rPr>
      <w:rFonts w:asciiTheme="minorHAnsi" w:eastAsiaTheme="majorEastAsia" w:hAnsiTheme="minorHAnsi" w:cstheme="majorBidi"/>
      <w:b/>
      <w:spacing w:val="5"/>
      <w:kern w:val="28"/>
      <w:szCs w:val="52"/>
    </w:rPr>
  </w:style>
  <w:style w:type="character" w:customStyle="1" w:styleId="TitleChar">
    <w:name w:val="Title Char"/>
    <w:basedOn w:val="DefaultParagraphFont"/>
    <w:link w:val="Title"/>
    <w:rsid w:val="00EA2E17"/>
    <w:rPr>
      <w:rFonts w:eastAsiaTheme="majorEastAsia" w:cstheme="majorBidi"/>
      <w:b/>
      <w:spacing w:val="5"/>
      <w:kern w:val="28"/>
      <w:szCs w:val="52"/>
      <w:lang w:eastAsia="zh-CN"/>
    </w:rPr>
  </w:style>
  <w:style w:type="character" w:styleId="FollowedHyperlink">
    <w:name w:val="FollowedHyperlink"/>
    <w:basedOn w:val="DefaultParagraphFont"/>
    <w:semiHidden/>
    <w:unhideWhenUsed/>
    <w:rsid w:val="00EA2E17"/>
    <w:rPr>
      <w:color w:val="954F72" w:themeColor="followedHyperlink"/>
      <w:u w:val="single"/>
    </w:rPr>
  </w:style>
  <w:style w:type="paragraph" w:customStyle="1" w:styleId="Default">
    <w:name w:val="Default"/>
    <w:rsid w:val="00EA2E17"/>
    <w:pPr>
      <w:autoSpaceDE w:val="0"/>
      <w:autoSpaceDN w:val="0"/>
      <w:adjustRightInd w:val="0"/>
      <w:spacing w:after="0" w:line="360" w:lineRule="auto"/>
    </w:pPr>
    <w:rPr>
      <w:rFonts w:ascii="Calibri" w:eastAsia="Times New Roman" w:hAnsi="Calibri" w:cs="Lucida Sans"/>
      <w:color w:val="000000"/>
      <w:sz w:val="24"/>
      <w:szCs w:val="24"/>
      <w:lang w:eastAsia="zh-CN"/>
    </w:rPr>
  </w:style>
  <w:style w:type="paragraph" w:customStyle="1" w:styleId="TitlePage">
    <w:name w:val="TitlePage"/>
    <w:basedOn w:val="Normal"/>
    <w:rsid w:val="00EA2E17"/>
    <w:pPr>
      <w:jc w:val="center"/>
    </w:pPr>
    <w:rPr>
      <w:rFonts w:ascii="Lucida Sans" w:hAnsi="Lucida Sans"/>
      <w:szCs w:val="24"/>
      <w:lang w:eastAsia="en-US"/>
    </w:rPr>
  </w:style>
  <w:style w:type="paragraph" w:customStyle="1" w:styleId="Declaration">
    <w:name w:val="Declaration"/>
    <w:basedOn w:val="Normal"/>
    <w:rsid w:val="00EA2E17"/>
    <w:pPr>
      <w:ind w:left="6"/>
    </w:pPr>
    <w:rPr>
      <w:rFonts w:ascii="Lucida Sans" w:hAnsi="Lucida Sans"/>
      <w:szCs w:val="24"/>
      <w:lang w:eastAsia="en-US"/>
    </w:rPr>
  </w:style>
  <w:style w:type="paragraph" w:customStyle="1" w:styleId="EndNoteBibliography">
    <w:name w:val="EndNote Bibliography"/>
    <w:basedOn w:val="Normal"/>
    <w:link w:val="EndNoteBibliographyChar"/>
    <w:rsid w:val="00EA2E17"/>
    <w:pPr>
      <w:spacing w:before="0" w:after="200" w:line="240" w:lineRule="auto"/>
    </w:pPr>
    <w:rPr>
      <w:rFonts w:eastAsiaTheme="minorHAnsi" w:cstheme="minorBidi"/>
      <w:noProof/>
      <w:lang w:val="en-US" w:eastAsia="en-US"/>
    </w:rPr>
  </w:style>
  <w:style w:type="character" w:customStyle="1" w:styleId="EndNoteBibliographyChar">
    <w:name w:val="EndNote Bibliography Char"/>
    <w:basedOn w:val="DefaultParagraphFont"/>
    <w:link w:val="EndNoteBibliography"/>
    <w:rsid w:val="00EA2E17"/>
    <w:rPr>
      <w:rFonts w:ascii="Calibri" w:hAnsi="Calibri"/>
      <w:noProof/>
      <w:lang w:val="en-US"/>
    </w:rPr>
  </w:style>
  <w:style w:type="character" w:customStyle="1" w:styleId="pagelast">
    <w:name w:val="pagelast"/>
    <w:basedOn w:val="DefaultParagraphFont"/>
    <w:rsid w:val="00EA2E17"/>
  </w:style>
  <w:style w:type="character" w:customStyle="1" w:styleId="element-citation">
    <w:name w:val="element-citation"/>
    <w:basedOn w:val="DefaultParagraphFont"/>
    <w:rsid w:val="00EA2E17"/>
  </w:style>
  <w:style w:type="character" w:customStyle="1" w:styleId="ref-journal">
    <w:name w:val="ref-journal"/>
    <w:basedOn w:val="DefaultParagraphFont"/>
    <w:rsid w:val="00EA2E17"/>
  </w:style>
  <w:style w:type="character" w:customStyle="1" w:styleId="ref-vol">
    <w:name w:val="ref-vol"/>
    <w:basedOn w:val="DefaultParagraphFont"/>
    <w:rsid w:val="00EA2E17"/>
  </w:style>
  <w:style w:type="character" w:customStyle="1" w:styleId="ref-overlay">
    <w:name w:val="ref-overlay"/>
    <w:basedOn w:val="DefaultParagraphFont"/>
    <w:rsid w:val="00EA2E17"/>
  </w:style>
  <w:style w:type="character" w:customStyle="1" w:styleId="hlfld-contribauthor">
    <w:name w:val="hlfld-contribauthor"/>
    <w:basedOn w:val="DefaultParagraphFont"/>
    <w:rsid w:val="00EA2E17"/>
  </w:style>
  <w:style w:type="character" w:customStyle="1" w:styleId="nlmgiven-names">
    <w:name w:val="nlm_given-names"/>
    <w:basedOn w:val="DefaultParagraphFont"/>
    <w:rsid w:val="00EA2E17"/>
  </w:style>
  <w:style w:type="character" w:customStyle="1" w:styleId="nlmyear">
    <w:name w:val="nlm_year"/>
    <w:basedOn w:val="DefaultParagraphFont"/>
    <w:rsid w:val="00EA2E17"/>
  </w:style>
  <w:style w:type="character" w:customStyle="1" w:styleId="nlmarticle-title">
    <w:name w:val="nlm_article-title"/>
    <w:basedOn w:val="DefaultParagraphFont"/>
    <w:rsid w:val="00EA2E17"/>
  </w:style>
  <w:style w:type="character" w:customStyle="1" w:styleId="nlmfpage">
    <w:name w:val="nlm_fpage"/>
    <w:basedOn w:val="DefaultParagraphFont"/>
    <w:rsid w:val="00EA2E17"/>
  </w:style>
  <w:style w:type="character" w:customStyle="1" w:styleId="nlmlpage">
    <w:name w:val="nlm_lpage"/>
    <w:basedOn w:val="DefaultParagraphFont"/>
    <w:rsid w:val="00EA2E17"/>
  </w:style>
  <w:style w:type="character" w:customStyle="1" w:styleId="cit-auth">
    <w:name w:val="cit-auth"/>
    <w:basedOn w:val="DefaultParagraphFont"/>
    <w:rsid w:val="00EA2E17"/>
  </w:style>
  <w:style w:type="character" w:customStyle="1" w:styleId="cit-name-given-names">
    <w:name w:val="cit-name-given-names"/>
    <w:basedOn w:val="DefaultParagraphFont"/>
    <w:rsid w:val="00EA2E17"/>
  </w:style>
  <w:style w:type="character" w:customStyle="1" w:styleId="cit-name-surname">
    <w:name w:val="cit-name-surname"/>
    <w:basedOn w:val="DefaultParagraphFont"/>
    <w:rsid w:val="00EA2E17"/>
  </w:style>
  <w:style w:type="character" w:customStyle="1" w:styleId="cit-article-title">
    <w:name w:val="cit-article-title"/>
    <w:basedOn w:val="DefaultParagraphFont"/>
    <w:rsid w:val="00EA2E17"/>
  </w:style>
  <w:style w:type="character" w:customStyle="1" w:styleId="cit-vol">
    <w:name w:val="cit-vol"/>
    <w:basedOn w:val="DefaultParagraphFont"/>
    <w:rsid w:val="00EA2E17"/>
  </w:style>
  <w:style w:type="character" w:customStyle="1" w:styleId="cit-fpage">
    <w:name w:val="cit-fpage"/>
    <w:basedOn w:val="DefaultParagraphFont"/>
    <w:rsid w:val="00EA2E17"/>
  </w:style>
  <w:style w:type="character" w:customStyle="1" w:styleId="cit-lpage">
    <w:name w:val="cit-lpage"/>
    <w:basedOn w:val="DefaultParagraphFont"/>
    <w:rsid w:val="00EA2E17"/>
  </w:style>
  <w:style w:type="character" w:customStyle="1" w:styleId="cit-pub-date">
    <w:name w:val="cit-pub-date"/>
    <w:basedOn w:val="DefaultParagraphFont"/>
    <w:rsid w:val="00EA2E17"/>
  </w:style>
  <w:style w:type="character" w:customStyle="1" w:styleId="cit-pub-id-sep">
    <w:name w:val="cit-pub-id-sep"/>
    <w:basedOn w:val="DefaultParagraphFont"/>
    <w:rsid w:val="00EA2E17"/>
  </w:style>
  <w:style w:type="character" w:customStyle="1" w:styleId="cit-pub-id">
    <w:name w:val="cit-pub-id"/>
    <w:basedOn w:val="DefaultParagraphFont"/>
    <w:rsid w:val="00EA2E17"/>
  </w:style>
  <w:style w:type="character" w:customStyle="1" w:styleId="cit-pub-id-scheme-doi">
    <w:name w:val="cit-pub-id-scheme-doi"/>
    <w:basedOn w:val="DefaultParagraphFont"/>
    <w:rsid w:val="00EA2E17"/>
  </w:style>
  <w:style w:type="character" w:customStyle="1" w:styleId="cit-pub-id-scheme-pmid">
    <w:name w:val="cit-pub-id-scheme-pmid"/>
    <w:basedOn w:val="DefaultParagraphFont"/>
    <w:rsid w:val="00EA2E17"/>
  </w:style>
  <w:style w:type="character" w:customStyle="1" w:styleId="cit-name-suffix">
    <w:name w:val="cit-name-suffix"/>
    <w:basedOn w:val="DefaultParagraphFont"/>
    <w:rsid w:val="00EA2E17"/>
  </w:style>
  <w:style w:type="character" w:customStyle="1" w:styleId="citedissue">
    <w:name w:val="citedissue"/>
    <w:basedOn w:val="DefaultParagraphFont"/>
    <w:rsid w:val="00EA2E17"/>
  </w:style>
  <w:style w:type="character" w:customStyle="1" w:styleId="citation">
    <w:name w:val="citation"/>
    <w:basedOn w:val="DefaultParagraphFont"/>
    <w:rsid w:val="00EA2E17"/>
  </w:style>
  <w:style w:type="character" w:customStyle="1" w:styleId="uiqtextrenderedqtext">
    <w:name w:val="ui_qtext_rendered_qtext"/>
    <w:basedOn w:val="DefaultParagraphFont"/>
    <w:rsid w:val="00EA2E17"/>
  </w:style>
  <w:style w:type="character" w:styleId="PlaceholderText">
    <w:name w:val="Placeholder Text"/>
    <w:basedOn w:val="DefaultParagraphFont"/>
    <w:uiPriority w:val="99"/>
    <w:semiHidden/>
    <w:rsid w:val="00EA2E17"/>
    <w:rPr>
      <w:color w:val="808080"/>
    </w:rPr>
  </w:style>
  <w:style w:type="paragraph" w:customStyle="1" w:styleId="FigurelegendsTablecontent">
    <w:name w:val="Figure legends &amp; Table content"/>
    <w:basedOn w:val="Normal"/>
    <w:qFormat/>
    <w:rsid w:val="00EA2E17"/>
    <w:pPr>
      <w:keepNext/>
      <w:keepLines/>
      <w:spacing w:before="0" w:after="60"/>
      <w:jc w:val="both"/>
    </w:pPr>
    <w:rPr>
      <w:rFonts w:asciiTheme="minorBidi" w:eastAsiaTheme="minorEastAsia" w:hAnsiTheme="minorBidi" w:cs="Arial"/>
      <w:b/>
      <w:sz w:val="20"/>
      <w:szCs w:val="20"/>
    </w:rPr>
  </w:style>
  <w:style w:type="table" w:customStyle="1" w:styleId="TableGrid1">
    <w:name w:val="Table Grid1"/>
    <w:basedOn w:val="TableNormal"/>
    <w:next w:val="TableGrid"/>
    <w:uiPriority w:val="39"/>
    <w:rsid w:val="00EA2E17"/>
    <w:pPr>
      <w:adjustRightInd w:val="0"/>
      <w:spacing w:before="40" w:after="40" w:line="360" w:lineRule="auto"/>
    </w:pPr>
    <w:rPr>
      <w:rFonts w:ascii="Calibri" w:eastAsia="Times New Roman" w:hAnsi="Calibri" w:cs="Times New Roman"/>
      <w:sz w:val="24"/>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customStyle="1" w:styleId="ilfuvd">
    <w:name w:val="ilfuvd"/>
    <w:basedOn w:val="DefaultParagraphFont"/>
    <w:rsid w:val="00EA2E17"/>
  </w:style>
  <w:style w:type="character" w:customStyle="1" w:styleId="nowrap">
    <w:name w:val="nowrap"/>
    <w:basedOn w:val="DefaultParagraphFont"/>
    <w:rsid w:val="00EA2E17"/>
  </w:style>
  <w:style w:type="character" w:customStyle="1" w:styleId="selectable">
    <w:name w:val="selectable"/>
    <w:basedOn w:val="DefaultParagraphFont"/>
    <w:rsid w:val="00EA2E17"/>
  </w:style>
  <w:style w:type="table" w:customStyle="1" w:styleId="TableGrid2">
    <w:name w:val="Table Grid2"/>
    <w:basedOn w:val="TableNormal"/>
    <w:next w:val="TableGrid"/>
    <w:uiPriority w:val="39"/>
    <w:rsid w:val="00EA2E17"/>
    <w:pPr>
      <w:adjustRightInd w:val="0"/>
      <w:spacing w:before="40" w:after="40" w:line="360" w:lineRule="auto"/>
    </w:pPr>
    <w:rPr>
      <w:rFonts w:ascii="Calibri" w:eastAsia="Times New Roman" w:hAnsi="Calibri" w:cs="Times New Roman"/>
      <w:sz w:val="24"/>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customStyle="1" w:styleId="text">
    <w:name w:val="text"/>
    <w:basedOn w:val="DefaultParagraphFont"/>
    <w:rsid w:val="00EA2E17"/>
  </w:style>
  <w:style w:type="character" w:customStyle="1" w:styleId="highwire-cite-metadata-journal">
    <w:name w:val="highwire-cite-metadata-journal"/>
    <w:basedOn w:val="DefaultParagraphFont"/>
    <w:rsid w:val="00EA2E17"/>
  </w:style>
  <w:style w:type="character" w:customStyle="1" w:styleId="nlmpub-id">
    <w:name w:val="nlm_pub-id"/>
    <w:basedOn w:val="DefaultParagraphFont"/>
    <w:rsid w:val="00EA2E17"/>
  </w:style>
  <w:style w:type="character" w:customStyle="1" w:styleId="doi">
    <w:name w:val="doi"/>
    <w:basedOn w:val="DefaultParagraphFont"/>
    <w:rsid w:val="00EA2E17"/>
  </w:style>
  <w:style w:type="character" w:customStyle="1" w:styleId="species">
    <w:name w:val="species"/>
    <w:basedOn w:val="DefaultParagraphFont"/>
    <w:rsid w:val="00EA2E17"/>
  </w:style>
  <w:style w:type="character" w:customStyle="1" w:styleId="current-selection">
    <w:name w:val="current-selection"/>
    <w:basedOn w:val="DefaultParagraphFont"/>
    <w:rsid w:val="00EA2E17"/>
  </w:style>
  <w:style w:type="character" w:customStyle="1" w:styleId="affiliationdepartment">
    <w:name w:val="affiliation__department"/>
    <w:basedOn w:val="DefaultParagraphFont"/>
    <w:rsid w:val="00EA2E17"/>
  </w:style>
  <w:style w:type="character" w:customStyle="1" w:styleId="affiliationname">
    <w:name w:val="affiliation__name"/>
    <w:basedOn w:val="DefaultParagraphFont"/>
    <w:rsid w:val="00EA2E17"/>
  </w:style>
  <w:style w:type="character" w:customStyle="1" w:styleId="affiliationcity">
    <w:name w:val="affiliation__city"/>
    <w:basedOn w:val="DefaultParagraphFont"/>
    <w:rsid w:val="00EA2E17"/>
  </w:style>
  <w:style w:type="character" w:customStyle="1" w:styleId="affiliationcountry">
    <w:name w:val="affiliation__country"/>
    <w:basedOn w:val="DefaultParagraphFont"/>
    <w:rsid w:val="00EA2E17"/>
  </w:style>
  <w:style w:type="character" w:customStyle="1" w:styleId="lrzxr">
    <w:name w:val="lrzxr"/>
    <w:basedOn w:val="DefaultParagraphFont"/>
    <w:rsid w:val="00EA2E17"/>
  </w:style>
  <w:style w:type="table" w:customStyle="1" w:styleId="TableGrid3">
    <w:name w:val="Table Grid3"/>
    <w:basedOn w:val="TableNormal"/>
    <w:next w:val="TableGrid"/>
    <w:uiPriority w:val="59"/>
    <w:rsid w:val="00EA2E17"/>
    <w:pPr>
      <w:adjustRightInd w:val="0"/>
      <w:spacing w:before="40" w:after="40" w:line="360" w:lineRule="auto"/>
    </w:pPr>
    <w:rPr>
      <w:rFonts w:ascii="Lucida Sans" w:eastAsia="Times New Roman" w:hAnsi="Lucida Sans"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table" w:customStyle="1" w:styleId="TableGrid4">
    <w:name w:val="Table Grid4"/>
    <w:basedOn w:val="TableNormal"/>
    <w:next w:val="TableGrid"/>
    <w:uiPriority w:val="59"/>
    <w:rsid w:val="00EA2E17"/>
    <w:pPr>
      <w:adjustRightInd w:val="0"/>
      <w:spacing w:before="40" w:after="40" w:line="360" w:lineRule="auto"/>
    </w:pPr>
    <w:rPr>
      <w:rFonts w:ascii="Lucida Sans" w:eastAsia="Times New Roman" w:hAnsi="Lucida Sans"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Revision">
    <w:name w:val="Revision"/>
    <w:hidden/>
    <w:uiPriority w:val="99"/>
    <w:semiHidden/>
    <w:rsid w:val="00EA2E17"/>
    <w:pPr>
      <w:spacing w:after="0" w:line="240" w:lineRule="auto"/>
    </w:pPr>
    <w:rPr>
      <w:rFonts w:ascii="Calibri" w:eastAsia="Times New Roman" w:hAnsi="Calibri" w:cs="Times New Roman"/>
      <w:lang w:eastAsia="zh-CN"/>
    </w:rPr>
  </w:style>
  <w:style w:type="character" w:customStyle="1" w:styleId="UnresolvedMention1">
    <w:name w:val="Unresolved Mention1"/>
    <w:basedOn w:val="DefaultParagraphFont"/>
    <w:uiPriority w:val="99"/>
    <w:semiHidden/>
    <w:unhideWhenUsed/>
    <w:rsid w:val="00EA2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simonhmartin/genomics_general" TargetMode="Externa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bucket.org/dholab/scaffoldstitcher.gi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s://doi.org/10.1111/nph.15487"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pimp-golm.mpg.de/chlorobox" TargetMode="External"/><Relationship Id="rId14" Type="http://schemas.openxmlformats.org/officeDocument/2006/relationships/hyperlink" Target="https://academic.oup.com/nar/article/45/W1/W6/3806659/GeSeq-versatile-and-accurate-annotation-of" TargetMode="External"/><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eader" Target="header2.xml"/><Relationship Id="rId8" Type="http://schemas.openxmlformats.org/officeDocument/2006/relationships/hyperlink" Target="http://www.bioinformatics.babraham.ac.uk/projects/fastq_screen/" TargetMode="External"/><Relationship Id="rId3" Type="http://schemas.openxmlformats.org/officeDocument/2006/relationships/styles" Target="styles.xml"/><Relationship Id="rId12" Type="http://schemas.openxmlformats.org/officeDocument/2006/relationships/hyperlink" Target="http://CRAN.R-project.org/package=pheatmap" TargetMode="External"/><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20" Type="http://schemas.openxmlformats.org/officeDocument/2006/relationships/chart" Target="charts/chart4.xml"/><Relationship Id="rId41"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oton.ac.uk\resource\SBS%20Shared%20Research\TaylorLab\JasmineSaban\Secure\Plantago%20genome%20sequencing\Plantago_transcriptome\Denovo_transcriptome_JS\c250\PCA_dglist_from_edg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oton.ac.uk\resource\SBS%20Shared%20Research\TaylorLab\JasmineSaban\Secure\Plantago%20genome%20sequencing\WGS_23_10_17\analysis\gVCFs\SNP_filtering\smartpca_q20_p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soton.ac.uk\users\jms1r19\mydocuments\files\Methylation_paper\GCB_submission\Revisions_Jan2020\methylkit_heatmaps\pca\1000bp_tile_dm_stats_CpG_p0.00001_PCA_24_nomisscalls_toplot_scaleandcentre.txt"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soton.ac.uk\users\jms1r19\mydocuments\files\Methylation_paper\GCB_submission\Revisions_Jan2020\methylkit_heatmaps\pca\1000bp_tile_dm_stats_CHG_p0.00001_PCA_24_nomisscalls_toplot_scaleandcentre.txt"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soton.ac.uk\users\jms1r19\mydocuments\files\Methylation_paper\GCB_submission\Revisions_Jan2020\methylkit_heatmaps\pca\1000bp_tile_dm_stats_CHH_p0.00001_PCA_24_nomisscalls_toplot_scaleandcentre.txt"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0165708207939"/>
          <c:y val="2.943167357106111E-2"/>
          <c:w val="0.73274482801506413"/>
          <c:h val="0.81317862154055509"/>
        </c:manualLayout>
      </c:layout>
      <c:scatterChart>
        <c:scatterStyle val="lineMarker"/>
        <c:varyColors val="0"/>
        <c:ser>
          <c:idx val="0"/>
          <c:order val="0"/>
          <c:tx>
            <c:v>CA</c:v>
          </c:tx>
          <c:spPr>
            <a:ln w="25400" cap="rnd">
              <a:noFill/>
              <a:round/>
            </a:ln>
            <a:effectLst/>
          </c:spPr>
          <c:marker>
            <c:symbol val="square"/>
            <c:size val="7"/>
            <c:spPr>
              <a:solidFill>
                <a:schemeClr val="tx1"/>
              </a:solidFill>
              <a:ln w="9525">
                <a:solidFill>
                  <a:schemeClr val="tx1"/>
                </a:solidFill>
              </a:ln>
              <a:effectLst/>
            </c:spPr>
          </c:marker>
          <c:xVal>
            <c:numRef>
              <c:f>Sheet1!$C$2:$C$7</c:f>
              <c:numCache>
                <c:formatCode>General</c:formatCode>
                <c:ptCount val="6"/>
                <c:pt idx="0">
                  <c:v>-97.583110000000005</c:v>
                </c:pt>
                <c:pt idx="1">
                  <c:v>-61.362630000000003</c:v>
                </c:pt>
                <c:pt idx="2">
                  <c:v>-91.819580000000002</c:v>
                </c:pt>
                <c:pt idx="3">
                  <c:v>-19.17127</c:v>
                </c:pt>
                <c:pt idx="4">
                  <c:v>-22.640509999999999</c:v>
                </c:pt>
                <c:pt idx="5">
                  <c:v>-25.46217</c:v>
                </c:pt>
              </c:numCache>
            </c:numRef>
          </c:xVal>
          <c:yVal>
            <c:numRef>
              <c:f>Sheet1!$D$2:$D$7</c:f>
              <c:numCache>
                <c:formatCode>General</c:formatCode>
                <c:ptCount val="6"/>
                <c:pt idx="0">
                  <c:v>199.44744</c:v>
                </c:pt>
                <c:pt idx="1">
                  <c:v>193.0395</c:v>
                </c:pt>
                <c:pt idx="2">
                  <c:v>-22.906880000000001</c:v>
                </c:pt>
                <c:pt idx="3">
                  <c:v>13.65371</c:v>
                </c:pt>
                <c:pt idx="4">
                  <c:v>11.90232</c:v>
                </c:pt>
                <c:pt idx="5">
                  <c:v>44.279949999999999</c:v>
                </c:pt>
              </c:numCache>
            </c:numRef>
          </c:yVal>
          <c:smooth val="0"/>
          <c:extLst>
            <c:ext xmlns:c16="http://schemas.microsoft.com/office/drawing/2014/chart" uri="{C3380CC4-5D6E-409C-BE32-E72D297353CC}">
              <c16:uniqueId val="{00000000-8C39-40F6-96C8-0A50C0BB61CC}"/>
            </c:ext>
          </c:extLst>
        </c:ser>
        <c:ser>
          <c:idx val="1"/>
          <c:order val="1"/>
          <c:tx>
            <c:v>CE</c:v>
          </c:tx>
          <c:spPr>
            <a:ln w="25400" cap="rnd">
              <a:noFill/>
              <a:round/>
            </a:ln>
            <a:effectLst/>
          </c:spPr>
          <c:marker>
            <c:symbol val="triangle"/>
            <c:size val="7"/>
            <c:spPr>
              <a:solidFill>
                <a:schemeClr val="tx1"/>
              </a:solidFill>
              <a:ln w="9525">
                <a:solidFill>
                  <a:schemeClr val="tx1"/>
                </a:solidFill>
              </a:ln>
              <a:effectLst/>
            </c:spPr>
          </c:marker>
          <c:xVal>
            <c:numRef>
              <c:f>Sheet1!$C$14:$C$19</c:f>
              <c:numCache>
                <c:formatCode>General</c:formatCode>
                <c:ptCount val="6"/>
                <c:pt idx="0">
                  <c:v>-149.69487000000001</c:v>
                </c:pt>
                <c:pt idx="1">
                  <c:v>-152.93281999999999</c:v>
                </c:pt>
                <c:pt idx="2">
                  <c:v>-194.10389000000001</c:v>
                </c:pt>
                <c:pt idx="3">
                  <c:v>-135.03967</c:v>
                </c:pt>
                <c:pt idx="4">
                  <c:v>-103.16533</c:v>
                </c:pt>
                <c:pt idx="5">
                  <c:v>-88.874260000000007</c:v>
                </c:pt>
              </c:numCache>
            </c:numRef>
          </c:xVal>
          <c:yVal>
            <c:numRef>
              <c:f>Sheet1!$D$14:$D$19</c:f>
              <c:numCache>
                <c:formatCode>General</c:formatCode>
                <c:ptCount val="6"/>
                <c:pt idx="0">
                  <c:v>145.03979000000001</c:v>
                </c:pt>
                <c:pt idx="1">
                  <c:v>146.24533</c:v>
                </c:pt>
                <c:pt idx="2">
                  <c:v>-252.70050000000001</c:v>
                </c:pt>
                <c:pt idx="3">
                  <c:v>-142.07688999999999</c:v>
                </c:pt>
                <c:pt idx="4">
                  <c:v>-72.568079999999995</c:v>
                </c:pt>
                <c:pt idx="5">
                  <c:v>-70.343760000000003</c:v>
                </c:pt>
              </c:numCache>
            </c:numRef>
          </c:yVal>
          <c:smooth val="0"/>
          <c:extLst>
            <c:ext xmlns:c16="http://schemas.microsoft.com/office/drawing/2014/chart" uri="{C3380CC4-5D6E-409C-BE32-E72D297353CC}">
              <c16:uniqueId val="{00000001-8C39-40F6-96C8-0A50C0BB61CC}"/>
            </c:ext>
          </c:extLst>
        </c:ser>
        <c:ser>
          <c:idx val="2"/>
          <c:order val="2"/>
          <c:tx>
            <c:v>SA</c:v>
          </c:tx>
          <c:spPr>
            <a:ln w="25400" cap="rnd">
              <a:noFill/>
              <a:round/>
            </a:ln>
            <a:effectLst/>
          </c:spPr>
          <c:marker>
            <c:symbol val="square"/>
            <c:size val="7"/>
            <c:spPr>
              <a:solidFill>
                <a:schemeClr val="bg1"/>
              </a:solidFill>
              <a:ln w="9525">
                <a:solidFill>
                  <a:schemeClr val="tx1"/>
                </a:solidFill>
              </a:ln>
              <a:effectLst/>
            </c:spPr>
          </c:marker>
          <c:xVal>
            <c:numRef>
              <c:f>Sheet1!$C$8:$C$13</c:f>
              <c:numCache>
                <c:formatCode>General</c:formatCode>
                <c:ptCount val="6"/>
                <c:pt idx="0">
                  <c:v>182.84586999999999</c:v>
                </c:pt>
                <c:pt idx="1">
                  <c:v>210.42803000000001</c:v>
                </c:pt>
                <c:pt idx="2">
                  <c:v>89.774169999999998</c:v>
                </c:pt>
                <c:pt idx="3">
                  <c:v>41.821869999999997</c:v>
                </c:pt>
                <c:pt idx="4">
                  <c:v>41.119950000000003</c:v>
                </c:pt>
                <c:pt idx="5">
                  <c:v>60.749499999999998</c:v>
                </c:pt>
              </c:numCache>
            </c:numRef>
          </c:xVal>
          <c:yVal>
            <c:numRef>
              <c:f>Sheet1!$D$8:$D$13</c:f>
              <c:numCache>
                <c:formatCode>General</c:formatCode>
                <c:ptCount val="6"/>
                <c:pt idx="0">
                  <c:v>-10.777150000000001</c:v>
                </c:pt>
                <c:pt idx="1">
                  <c:v>31.956659999999999</c:v>
                </c:pt>
                <c:pt idx="2">
                  <c:v>41.158580000000001</c:v>
                </c:pt>
                <c:pt idx="3">
                  <c:v>-24.08062</c:v>
                </c:pt>
                <c:pt idx="4">
                  <c:v>-31.40747</c:v>
                </c:pt>
                <c:pt idx="5">
                  <c:v>-32.482329999999997</c:v>
                </c:pt>
              </c:numCache>
            </c:numRef>
          </c:yVal>
          <c:smooth val="0"/>
          <c:extLst>
            <c:ext xmlns:c16="http://schemas.microsoft.com/office/drawing/2014/chart" uri="{C3380CC4-5D6E-409C-BE32-E72D297353CC}">
              <c16:uniqueId val="{00000002-8C39-40F6-96C8-0A50C0BB61CC}"/>
            </c:ext>
          </c:extLst>
        </c:ser>
        <c:ser>
          <c:idx val="3"/>
          <c:order val="3"/>
          <c:tx>
            <c:v>SE</c:v>
          </c:tx>
          <c:spPr>
            <a:ln w="25400" cap="rnd">
              <a:noFill/>
              <a:round/>
            </a:ln>
            <a:effectLst/>
          </c:spPr>
          <c:marker>
            <c:symbol val="triangle"/>
            <c:size val="7"/>
            <c:spPr>
              <a:solidFill>
                <a:schemeClr val="bg1"/>
              </a:solidFill>
              <a:ln w="9525">
                <a:solidFill>
                  <a:schemeClr val="tx1"/>
                </a:solidFill>
              </a:ln>
              <a:effectLst/>
            </c:spPr>
          </c:marker>
          <c:xVal>
            <c:numRef>
              <c:f>Sheet1!$C$20:$C$25</c:f>
              <c:numCache>
                <c:formatCode>General</c:formatCode>
                <c:ptCount val="6"/>
                <c:pt idx="0">
                  <c:v>111.42224</c:v>
                </c:pt>
                <c:pt idx="1">
                  <c:v>178.93528000000001</c:v>
                </c:pt>
                <c:pt idx="2">
                  <c:v>71.707380000000001</c:v>
                </c:pt>
                <c:pt idx="3">
                  <c:v>56.734699999999997</c:v>
                </c:pt>
                <c:pt idx="4">
                  <c:v>55.743969999999997</c:v>
                </c:pt>
                <c:pt idx="5">
                  <c:v>40.567149999999998</c:v>
                </c:pt>
              </c:numCache>
            </c:numRef>
          </c:xVal>
          <c:yVal>
            <c:numRef>
              <c:f>Sheet1!$D$20:$D$25</c:f>
              <c:numCache>
                <c:formatCode>General</c:formatCode>
                <c:ptCount val="6"/>
                <c:pt idx="0">
                  <c:v>-58.468519999999998</c:v>
                </c:pt>
                <c:pt idx="1">
                  <c:v>11.72002</c:v>
                </c:pt>
                <c:pt idx="2">
                  <c:v>-18.30865</c:v>
                </c:pt>
                <c:pt idx="3">
                  <c:v>-36.031260000000003</c:v>
                </c:pt>
                <c:pt idx="4">
                  <c:v>-49.202240000000003</c:v>
                </c:pt>
                <c:pt idx="5">
                  <c:v>-17.088930000000001</c:v>
                </c:pt>
              </c:numCache>
            </c:numRef>
          </c:yVal>
          <c:smooth val="0"/>
          <c:extLst>
            <c:ext xmlns:c16="http://schemas.microsoft.com/office/drawing/2014/chart" uri="{C3380CC4-5D6E-409C-BE32-E72D297353CC}">
              <c16:uniqueId val="{00000003-8C39-40F6-96C8-0A50C0BB61CC}"/>
            </c:ext>
          </c:extLst>
        </c:ser>
        <c:ser>
          <c:idx val="4"/>
          <c:order val="4"/>
          <c:spPr>
            <a:ln w="19050" cap="rnd">
              <a:solidFill>
                <a:schemeClr val="bg2">
                  <a:lumMod val="50000"/>
                </a:schemeClr>
              </a:solidFill>
              <a:prstDash val="dash"/>
              <a:round/>
            </a:ln>
            <a:effectLst/>
          </c:spPr>
          <c:marker>
            <c:symbol val="circle"/>
            <c:size val="5"/>
            <c:spPr>
              <a:noFill/>
              <a:ln w="9525">
                <a:noFill/>
              </a:ln>
              <a:effectLst/>
            </c:spPr>
          </c:marker>
          <c:xVal>
            <c:numRef>
              <c:f>Sheet1!$H$2:$H$3</c:f>
              <c:numCache>
                <c:formatCode>General</c:formatCode>
                <c:ptCount val="2"/>
                <c:pt idx="0">
                  <c:v>-250</c:v>
                </c:pt>
                <c:pt idx="1">
                  <c:v>250</c:v>
                </c:pt>
              </c:numCache>
            </c:numRef>
          </c:xVal>
          <c:yVal>
            <c:numRef>
              <c:f>Sheet1!$I$2:$I$3</c:f>
              <c:numCache>
                <c:formatCode>General</c:formatCode>
                <c:ptCount val="2"/>
                <c:pt idx="0">
                  <c:v>0</c:v>
                </c:pt>
                <c:pt idx="1">
                  <c:v>0</c:v>
                </c:pt>
              </c:numCache>
            </c:numRef>
          </c:yVal>
          <c:smooth val="0"/>
          <c:extLst>
            <c:ext xmlns:c16="http://schemas.microsoft.com/office/drawing/2014/chart" uri="{C3380CC4-5D6E-409C-BE32-E72D297353CC}">
              <c16:uniqueId val="{00000004-8C39-40F6-96C8-0A50C0BB61CC}"/>
            </c:ext>
          </c:extLst>
        </c:ser>
        <c:ser>
          <c:idx val="5"/>
          <c:order val="5"/>
          <c:spPr>
            <a:ln w="22225" cap="rnd">
              <a:solidFill>
                <a:schemeClr val="bg2">
                  <a:lumMod val="50000"/>
                </a:schemeClr>
              </a:solidFill>
              <a:prstDash val="dash"/>
              <a:round/>
            </a:ln>
            <a:effectLst/>
          </c:spPr>
          <c:marker>
            <c:symbol val="circle"/>
            <c:size val="5"/>
            <c:spPr>
              <a:noFill/>
              <a:ln w="9525">
                <a:noFill/>
              </a:ln>
              <a:effectLst/>
            </c:spPr>
          </c:marker>
          <c:xVal>
            <c:numRef>
              <c:f>Sheet1!$I$2:$I$3</c:f>
              <c:numCache>
                <c:formatCode>General</c:formatCode>
                <c:ptCount val="2"/>
                <c:pt idx="0">
                  <c:v>0</c:v>
                </c:pt>
                <c:pt idx="1">
                  <c:v>0</c:v>
                </c:pt>
              </c:numCache>
            </c:numRef>
          </c:xVal>
          <c:yVal>
            <c:numRef>
              <c:f>Sheet1!$H$2:$H$3</c:f>
              <c:numCache>
                <c:formatCode>General</c:formatCode>
                <c:ptCount val="2"/>
                <c:pt idx="0">
                  <c:v>-250</c:v>
                </c:pt>
                <c:pt idx="1">
                  <c:v>250</c:v>
                </c:pt>
              </c:numCache>
            </c:numRef>
          </c:yVal>
          <c:smooth val="0"/>
          <c:extLst>
            <c:ext xmlns:c16="http://schemas.microsoft.com/office/drawing/2014/chart" uri="{C3380CC4-5D6E-409C-BE32-E72D297353CC}">
              <c16:uniqueId val="{00000005-8C39-40F6-96C8-0A50C0BB61CC}"/>
            </c:ext>
          </c:extLst>
        </c:ser>
        <c:dLbls>
          <c:showLegendKey val="0"/>
          <c:showVal val="0"/>
          <c:showCatName val="0"/>
          <c:showSerName val="0"/>
          <c:showPercent val="0"/>
          <c:showBubbleSize val="0"/>
        </c:dLbls>
        <c:axId val="634783608"/>
        <c:axId val="634783216"/>
      </c:scatterChart>
      <c:valAx>
        <c:axId val="634783608"/>
        <c:scaling>
          <c:orientation val="minMax"/>
          <c:max val="250"/>
          <c:min val="-250"/>
        </c:scaling>
        <c:delete val="0"/>
        <c:axPos val="b"/>
        <c:numFmt formatCode="0"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34783216"/>
        <c:crossesAt val="-250"/>
        <c:crossBetween val="midCat"/>
        <c:majorUnit val="100"/>
      </c:valAx>
      <c:valAx>
        <c:axId val="634783216"/>
        <c:scaling>
          <c:orientation val="minMax"/>
          <c:max val="250"/>
          <c:min val="-250"/>
        </c:scaling>
        <c:delete val="0"/>
        <c:axPos val="l"/>
        <c:numFmt formatCode="0"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34783608"/>
        <c:crossesAt val="-250"/>
        <c:crossBetween val="midCat"/>
        <c:majorUnit val="100"/>
      </c:valAx>
      <c:spPr>
        <a:noFill/>
        <a:ln>
          <a:noFill/>
        </a:ln>
        <a:effectLst/>
      </c:spPr>
    </c:plotArea>
    <c:legend>
      <c:legendPos val="r"/>
      <c:legendEntry>
        <c:idx val="4"/>
        <c:delete val="1"/>
      </c:legendEntry>
      <c:legendEntry>
        <c:idx val="5"/>
        <c:delete val="1"/>
      </c:legendEntry>
      <c:layout>
        <c:manualLayout>
          <c:xMode val="edge"/>
          <c:yMode val="edge"/>
          <c:x val="0.81254762509525014"/>
          <c:y val="2.8634468324508526E-3"/>
          <c:w val="0.17902352679705361"/>
          <c:h val="0.29748869600650107"/>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96383667767335"/>
          <c:y val="5.0249694971603996E-2"/>
          <c:w val="0.68057334681232373"/>
          <c:h val="0.81401965165313239"/>
        </c:manualLayout>
      </c:layout>
      <c:scatterChart>
        <c:scatterStyle val="lineMarker"/>
        <c:varyColors val="0"/>
        <c:ser>
          <c:idx val="0"/>
          <c:order val="0"/>
          <c:tx>
            <c:v>CA</c:v>
          </c:tx>
          <c:spPr>
            <a:ln w="25400" cap="rnd">
              <a:noFill/>
              <a:round/>
            </a:ln>
            <a:effectLst/>
          </c:spPr>
          <c:marker>
            <c:symbol val="square"/>
            <c:size val="7"/>
            <c:spPr>
              <a:solidFill>
                <a:schemeClr val="tx1"/>
              </a:solidFill>
              <a:ln w="9525">
                <a:solidFill>
                  <a:schemeClr val="tx1"/>
                </a:solidFill>
              </a:ln>
              <a:effectLst/>
            </c:spPr>
          </c:marker>
          <c:xVal>
            <c:numRef>
              <c:f>'max4missing (2)'!$D$31:$D$36</c:f>
              <c:numCache>
                <c:formatCode>General</c:formatCode>
                <c:ptCount val="6"/>
                <c:pt idx="0">
                  <c:v>-0.21820000000000001</c:v>
                </c:pt>
                <c:pt idx="1">
                  <c:v>-0.23619999999999999</c:v>
                </c:pt>
                <c:pt idx="2">
                  <c:v>-0.18579999999999999</c:v>
                </c:pt>
                <c:pt idx="3">
                  <c:v>-0.15859999999999999</c:v>
                </c:pt>
                <c:pt idx="4">
                  <c:v>-0.14319999999999999</c:v>
                </c:pt>
                <c:pt idx="5">
                  <c:v>-7.6899999999999996E-2</c:v>
                </c:pt>
              </c:numCache>
            </c:numRef>
          </c:xVal>
          <c:yVal>
            <c:numRef>
              <c:f>'max4missing (2)'!$E$31:$E$36</c:f>
              <c:numCache>
                <c:formatCode>General</c:formatCode>
                <c:ptCount val="6"/>
                <c:pt idx="0">
                  <c:v>-0.14480000000000001</c:v>
                </c:pt>
                <c:pt idx="1">
                  <c:v>-0.22020000000000001</c:v>
                </c:pt>
                <c:pt idx="2">
                  <c:v>0.27160000000000001</c:v>
                </c:pt>
                <c:pt idx="3">
                  <c:v>0.31430000000000002</c:v>
                </c:pt>
                <c:pt idx="4">
                  <c:v>0.2135</c:v>
                </c:pt>
                <c:pt idx="5">
                  <c:v>0.1469</c:v>
                </c:pt>
              </c:numCache>
            </c:numRef>
          </c:yVal>
          <c:smooth val="0"/>
          <c:extLst>
            <c:ext xmlns:c16="http://schemas.microsoft.com/office/drawing/2014/chart" uri="{C3380CC4-5D6E-409C-BE32-E72D297353CC}">
              <c16:uniqueId val="{00000000-32F3-4006-97E1-BA055A4D1C65}"/>
            </c:ext>
          </c:extLst>
        </c:ser>
        <c:ser>
          <c:idx val="1"/>
          <c:order val="1"/>
          <c:tx>
            <c:v>CE</c:v>
          </c:tx>
          <c:spPr>
            <a:ln w="25400" cap="rnd">
              <a:noFill/>
              <a:round/>
            </a:ln>
            <a:effectLst/>
          </c:spPr>
          <c:marker>
            <c:symbol val="triangle"/>
            <c:size val="7"/>
            <c:spPr>
              <a:solidFill>
                <a:schemeClr val="tx1"/>
              </a:solidFill>
              <a:ln w="9525">
                <a:solidFill>
                  <a:schemeClr val="tx1"/>
                </a:solidFill>
              </a:ln>
              <a:effectLst/>
            </c:spPr>
          </c:marker>
          <c:xVal>
            <c:numRef>
              <c:f>'max4missing (2)'!$D$37:$D$42</c:f>
              <c:numCache>
                <c:formatCode>General</c:formatCode>
                <c:ptCount val="6"/>
                <c:pt idx="0">
                  <c:v>-0.49780000000000002</c:v>
                </c:pt>
                <c:pt idx="1">
                  <c:v>-0.3014</c:v>
                </c:pt>
                <c:pt idx="2">
                  <c:v>-0.18079999999999999</c:v>
                </c:pt>
                <c:pt idx="3">
                  <c:v>-0.12139999999999999</c:v>
                </c:pt>
                <c:pt idx="4">
                  <c:v>4.4200000000000003E-2</c:v>
                </c:pt>
                <c:pt idx="5">
                  <c:v>-9.3700000000000006E-2</c:v>
                </c:pt>
              </c:numCache>
            </c:numRef>
          </c:xVal>
          <c:yVal>
            <c:numRef>
              <c:f>'max4missing (2)'!$E$37:$E$42</c:f>
              <c:numCache>
                <c:formatCode>General</c:formatCode>
                <c:ptCount val="6"/>
                <c:pt idx="0">
                  <c:v>-0.50609999999999999</c:v>
                </c:pt>
                <c:pt idx="1">
                  <c:v>-0.27160000000000001</c:v>
                </c:pt>
                <c:pt idx="2">
                  <c:v>0.39450000000000002</c:v>
                </c:pt>
                <c:pt idx="3">
                  <c:v>0.28670000000000001</c:v>
                </c:pt>
                <c:pt idx="4">
                  <c:v>8.4599999999999995E-2</c:v>
                </c:pt>
                <c:pt idx="5">
                  <c:v>0.19470000000000001</c:v>
                </c:pt>
              </c:numCache>
            </c:numRef>
          </c:yVal>
          <c:smooth val="0"/>
          <c:extLst>
            <c:ext xmlns:c16="http://schemas.microsoft.com/office/drawing/2014/chart" uri="{C3380CC4-5D6E-409C-BE32-E72D297353CC}">
              <c16:uniqueId val="{00000001-32F3-4006-97E1-BA055A4D1C65}"/>
            </c:ext>
          </c:extLst>
        </c:ser>
        <c:ser>
          <c:idx val="2"/>
          <c:order val="2"/>
          <c:tx>
            <c:v>SA</c:v>
          </c:tx>
          <c:spPr>
            <a:ln w="25400" cap="rnd">
              <a:noFill/>
              <a:round/>
            </a:ln>
            <a:effectLst/>
          </c:spPr>
          <c:marker>
            <c:symbol val="square"/>
            <c:size val="7"/>
            <c:spPr>
              <a:solidFill>
                <a:schemeClr val="bg1"/>
              </a:solidFill>
              <a:ln w="9525">
                <a:solidFill>
                  <a:schemeClr val="tx1"/>
                </a:solidFill>
              </a:ln>
              <a:effectLst/>
            </c:spPr>
          </c:marker>
          <c:xVal>
            <c:numRef>
              <c:f>'max4missing (2)'!$D$43:$D$48</c:f>
              <c:numCache>
                <c:formatCode>General</c:formatCode>
                <c:ptCount val="6"/>
                <c:pt idx="0">
                  <c:v>0.2157</c:v>
                </c:pt>
                <c:pt idx="1">
                  <c:v>0.20300000000000001</c:v>
                </c:pt>
                <c:pt idx="2">
                  <c:v>0.15529999999999999</c:v>
                </c:pt>
                <c:pt idx="3">
                  <c:v>0.14749999999999999</c:v>
                </c:pt>
                <c:pt idx="4">
                  <c:v>0.22159999999999999</c:v>
                </c:pt>
                <c:pt idx="5">
                  <c:v>0.22470000000000001</c:v>
                </c:pt>
              </c:numCache>
            </c:numRef>
          </c:xVal>
          <c:yVal>
            <c:numRef>
              <c:f>'max4missing (2)'!$E$43:$E$48</c:f>
              <c:numCache>
                <c:formatCode>General</c:formatCode>
                <c:ptCount val="6"/>
                <c:pt idx="0">
                  <c:v>-4.9000000000000002E-2</c:v>
                </c:pt>
                <c:pt idx="1">
                  <c:v>-8.9200000000000002E-2</c:v>
                </c:pt>
                <c:pt idx="2">
                  <c:v>-9.5299999999999996E-2</c:v>
                </c:pt>
                <c:pt idx="3">
                  <c:v>-7.1400000000000005E-2</c:v>
                </c:pt>
                <c:pt idx="4">
                  <c:v>-7.51E-2</c:v>
                </c:pt>
                <c:pt idx="5">
                  <c:v>-7.5499999999999998E-2</c:v>
                </c:pt>
              </c:numCache>
            </c:numRef>
          </c:yVal>
          <c:smooth val="0"/>
          <c:extLst>
            <c:ext xmlns:c16="http://schemas.microsoft.com/office/drawing/2014/chart" uri="{C3380CC4-5D6E-409C-BE32-E72D297353CC}">
              <c16:uniqueId val="{00000002-32F3-4006-97E1-BA055A4D1C65}"/>
            </c:ext>
          </c:extLst>
        </c:ser>
        <c:ser>
          <c:idx val="3"/>
          <c:order val="3"/>
          <c:tx>
            <c:v>SE</c:v>
          </c:tx>
          <c:spPr>
            <a:ln w="25400" cap="rnd">
              <a:noFill/>
              <a:round/>
            </a:ln>
            <a:effectLst/>
          </c:spPr>
          <c:marker>
            <c:symbol val="triangle"/>
            <c:size val="7"/>
            <c:spPr>
              <a:solidFill>
                <a:schemeClr val="bg1"/>
              </a:solidFill>
              <a:ln w="9525">
                <a:solidFill>
                  <a:schemeClr val="tx1"/>
                </a:solidFill>
              </a:ln>
              <a:effectLst/>
            </c:spPr>
          </c:marker>
          <c:xVal>
            <c:numRef>
              <c:f>'max4missing (2)'!$D$49:$D$54</c:f>
              <c:numCache>
                <c:formatCode>General</c:formatCode>
                <c:ptCount val="6"/>
                <c:pt idx="0">
                  <c:v>0.19589999999999999</c:v>
                </c:pt>
                <c:pt idx="1">
                  <c:v>0.1875</c:v>
                </c:pt>
                <c:pt idx="2">
                  <c:v>0.22</c:v>
                </c:pt>
                <c:pt idx="3">
                  <c:v>0.1807</c:v>
                </c:pt>
                <c:pt idx="4">
                  <c:v>7.6300000000000007E-2</c:v>
                </c:pt>
                <c:pt idx="5">
                  <c:v>0.14169999999999999</c:v>
                </c:pt>
              </c:numCache>
            </c:numRef>
          </c:xVal>
          <c:yVal>
            <c:numRef>
              <c:f>'max4missing (2)'!$E$49:$E$54</c:f>
              <c:numCache>
                <c:formatCode>General</c:formatCode>
                <c:ptCount val="6"/>
                <c:pt idx="0">
                  <c:v>-2.0199999999999999E-2</c:v>
                </c:pt>
                <c:pt idx="1">
                  <c:v>-6.4799999999999996E-2</c:v>
                </c:pt>
                <c:pt idx="2">
                  <c:v>-0.14069999999999999</c:v>
                </c:pt>
                <c:pt idx="3">
                  <c:v>-0.1227</c:v>
                </c:pt>
                <c:pt idx="4">
                  <c:v>5.1499999999999997E-2</c:v>
                </c:pt>
                <c:pt idx="5">
                  <c:v>-1.18E-2</c:v>
                </c:pt>
              </c:numCache>
            </c:numRef>
          </c:yVal>
          <c:smooth val="0"/>
          <c:extLst>
            <c:ext xmlns:c16="http://schemas.microsoft.com/office/drawing/2014/chart" uri="{C3380CC4-5D6E-409C-BE32-E72D297353CC}">
              <c16:uniqueId val="{00000003-32F3-4006-97E1-BA055A4D1C65}"/>
            </c:ext>
          </c:extLst>
        </c:ser>
        <c:ser>
          <c:idx val="4"/>
          <c:order val="4"/>
          <c:tx>
            <c:v>0axisy</c:v>
          </c:tx>
          <c:spPr>
            <a:ln w="15875" cap="rnd">
              <a:solidFill>
                <a:schemeClr val="bg2">
                  <a:lumMod val="75000"/>
                </a:schemeClr>
              </a:solidFill>
              <a:prstDash val="sysDash"/>
              <a:round/>
            </a:ln>
            <a:effectLst/>
          </c:spPr>
          <c:marker>
            <c:symbol val="none"/>
          </c:marker>
          <c:xVal>
            <c:numRef>
              <c:f>Sheet1!$C$58:$C$59</c:f>
              <c:numCache>
                <c:formatCode>General</c:formatCode>
                <c:ptCount val="2"/>
                <c:pt idx="0">
                  <c:v>-1</c:v>
                </c:pt>
                <c:pt idx="1">
                  <c:v>1</c:v>
                </c:pt>
              </c:numCache>
            </c:numRef>
          </c:xVal>
          <c:yVal>
            <c:numRef>
              <c:f>Sheet1!$B$58:$B$59</c:f>
              <c:numCache>
                <c:formatCode>General</c:formatCode>
                <c:ptCount val="2"/>
                <c:pt idx="0">
                  <c:v>0</c:v>
                </c:pt>
                <c:pt idx="1">
                  <c:v>0</c:v>
                </c:pt>
              </c:numCache>
            </c:numRef>
          </c:yVal>
          <c:smooth val="0"/>
          <c:extLst>
            <c:ext xmlns:c16="http://schemas.microsoft.com/office/drawing/2014/chart" uri="{C3380CC4-5D6E-409C-BE32-E72D297353CC}">
              <c16:uniqueId val="{00000004-32F3-4006-97E1-BA055A4D1C65}"/>
            </c:ext>
          </c:extLst>
        </c:ser>
        <c:ser>
          <c:idx val="5"/>
          <c:order val="5"/>
          <c:tx>
            <c:v>0axisx</c:v>
          </c:tx>
          <c:spPr>
            <a:ln w="15875" cap="rnd">
              <a:solidFill>
                <a:schemeClr val="bg2">
                  <a:lumMod val="75000"/>
                </a:schemeClr>
              </a:solidFill>
              <a:prstDash val="sysDash"/>
              <a:round/>
            </a:ln>
            <a:effectLst/>
          </c:spPr>
          <c:marker>
            <c:symbol val="none"/>
          </c:marker>
          <c:xVal>
            <c:numRef>
              <c:f>Sheet1!$B$60:$B$61</c:f>
              <c:numCache>
                <c:formatCode>General</c:formatCode>
                <c:ptCount val="2"/>
                <c:pt idx="0">
                  <c:v>0</c:v>
                </c:pt>
                <c:pt idx="1">
                  <c:v>0</c:v>
                </c:pt>
              </c:numCache>
            </c:numRef>
          </c:xVal>
          <c:yVal>
            <c:numRef>
              <c:f>Sheet1!$C$60:$C$61</c:f>
              <c:numCache>
                <c:formatCode>General</c:formatCode>
                <c:ptCount val="2"/>
                <c:pt idx="0">
                  <c:v>-1</c:v>
                </c:pt>
                <c:pt idx="1">
                  <c:v>1</c:v>
                </c:pt>
              </c:numCache>
            </c:numRef>
          </c:yVal>
          <c:smooth val="0"/>
          <c:extLst>
            <c:ext xmlns:c16="http://schemas.microsoft.com/office/drawing/2014/chart" uri="{C3380CC4-5D6E-409C-BE32-E72D297353CC}">
              <c16:uniqueId val="{00000005-32F3-4006-97E1-BA055A4D1C65}"/>
            </c:ext>
          </c:extLst>
        </c:ser>
        <c:dLbls>
          <c:showLegendKey val="0"/>
          <c:showVal val="0"/>
          <c:showCatName val="0"/>
          <c:showSerName val="0"/>
          <c:showPercent val="0"/>
          <c:showBubbleSize val="0"/>
        </c:dLbls>
        <c:axId val="725735800"/>
        <c:axId val="725736192"/>
      </c:scatterChart>
      <c:valAx>
        <c:axId val="725735800"/>
        <c:scaling>
          <c:orientation val="minMax"/>
          <c:max val="0.30000000000000004"/>
          <c:min val="-0.60000000000000009"/>
        </c:scaling>
        <c:delete val="0"/>
        <c:axPos val="b"/>
        <c:numFmt formatCode="0.00"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rgbClr val="1C1C1C"/>
                </a:solidFill>
                <a:latin typeface="+mn-lt"/>
                <a:ea typeface="+mn-ea"/>
                <a:cs typeface="+mn-cs"/>
              </a:defRPr>
            </a:pPr>
            <a:endParaRPr lang="en-US"/>
          </a:p>
        </c:txPr>
        <c:crossAx val="725736192"/>
        <c:crossesAt val="-0.60000000000000009"/>
        <c:crossBetween val="midCat"/>
        <c:majorUnit val="0.2"/>
      </c:valAx>
      <c:valAx>
        <c:axId val="725736192"/>
        <c:scaling>
          <c:orientation val="minMax"/>
          <c:max val="0.4"/>
          <c:min val="-0.60000000000000009"/>
        </c:scaling>
        <c:delete val="0"/>
        <c:axPos val="l"/>
        <c:numFmt formatCode="0.0"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5735800"/>
        <c:crossesAt val="-0.60000000000000009"/>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noFill/>
              </a:ln>
              <a:effectLst/>
            </c:spPr>
          </c:marker>
          <c:xVal>
            <c:numRef>
              <c:f>'[1]1000bp_tile_dm_stats_CHG_p0'!$B$2:$B$25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xVal>
          <c:yVal>
            <c:numRef>
              <c:f>'[1]1000bp_tile_dm_stats_CHG_p0'!$C$2:$C$25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yVal>
          <c:smooth val="0"/>
          <c:extLst>
            <c:ext xmlns:c16="http://schemas.microsoft.com/office/drawing/2014/chart" uri="{C3380CC4-5D6E-409C-BE32-E72D297353CC}">
              <c16:uniqueId val="{00000000-8D03-4647-B70E-ACB80111EC9E}"/>
            </c:ext>
          </c:extLst>
        </c:ser>
        <c:ser>
          <c:idx val="1"/>
          <c:order val="1"/>
          <c:tx>
            <c:v>ca</c:v>
          </c:tx>
          <c:spPr>
            <a:ln w="25400" cap="rnd">
              <a:noFill/>
              <a:round/>
            </a:ln>
            <a:effectLst/>
          </c:spPr>
          <c:marker>
            <c:symbol val="square"/>
            <c:size val="7"/>
            <c:spPr>
              <a:solidFill>
                <a:schemeClr val="tx1"/>
              </a:solidFill>
              <a:ln w="9525">
                <a:solidFill>
                  <a:schemeClr val="tx1"/>
                </a:solidFill>
              </a:ln>
              <a:effectLst/>
            </c:spPr>
          </c:marker>
          <c:xVal>
            <c:numRef>
              <c:f>'[1000bp_tile_dm_stats_CpG_p0.00001_PCA_24_nomisscalls_toplot_scaleandcentre.xlsx]1000bp_tile_dm_stats_CpG_p0.000'!$B$2:$B$7</c:f>
              <c:numCache>
                <c:formatCode>General</c:formatCode>
                <c:ptCount val="6"/>
                <c:pt idx="0">
                  <c:v>-86.504435541829906</c:v>
                </c:pt>
                <c:pt idx="1">
                  <c:v>-46.454901627427198</c:v>
                </c:pt>
                <c:pt idx="2">
                  <c:v>-66.596802559835197</c:v>
                </c:pt>
                <c:pt idx="3">
                  <c:v>-54.275509327805601</c:v>
                </c:pt>
                <c:pt idx="4">
                  <c:v>-65.865488815526305</c:v>
                </c:pt>
                <c:pt idx="5">
                  <c:v>-62.026559997793001</c:v>
                </c:pt>
              </c:numCache>
            </c:numRef>
          </c:xVal>
          <c:yVal>
            <c:numRef>
              <c:f>'[1000bp_tile_dm_stats_CpG_p0.00001_PCA_24_nomisscalls_toplot_scaleandcentre.xlsx]1000bp_tile_dm_stats_CpG_p0.000'!$C$2:$C$7</c:f>
              <c:numCache>
                <c:formatCode>General</c:formatCode>
                <c:ptCount val="6"/>
                <c:pt idx="0">
                  <c:v>106.069278751422</c:v>
                </c:pt>
                <c:pt idx="1">
                  <c:v>71.026828311690096</c:v>
                </c:pt>
                <c:pt idx="2">
                  <c:v>-18.058737817721202</c:v>
                </c:pt>
                <c:pt idx="3">
                  <c:v>-26.810981052620399</c:v>
                </c:pt>
                <c:pt idx="4">
                  <c:v>-23.011542191069999</c:v>
                </c:pt>
                <c:pt idx="5">
                  <c:v>-26.3020965056653</c:v>
                </c:pt>
              </c:numCache>
            </c:numRef>
          </c:yVal>
          <c:smooth val="0"/>
          <c:extLst>
            <c:ext xmlns:c16="http://schemas.microsoft.com/office/drawing/2014/chart" uri="{C3380CC4-5D6E-409C-BE32-E72D297353CC}">
              <c16:uniqueId val="{00000001-8D03-4647-B70E-ACB80111EC9E}"/>
            </c:ext>
          </c:extLst>
        </c:ser>
        <c:ser>
          <c:idx val="2"/>
          <c:order val="2"/>
          <c:tx>
            <c:v>ce</c:v>
          </c:tx>
          <c:spPr>
            <a:ln w="25400" cap="rnd">
              <a:noFill/>
              <a:round/>
            </a:ln>
            <a:effectLst/>
          </c:spPr>
          <c:marker>
            <c:symbol val="triangle"/>
            <c:size val="7"/>
            <c:spPr>
              <a:solidFill>
                <a:schemeClr val="tx1"/>
              </a:solidFill>
              <a:ln w="9525">
                <a:solidFill>
                  <a:schemeClr val="tx1"/>
                </a:solidFill>
              </a:ln>
              <a:effectLst/>
            </c:spPr>
          </c:marker>
          <c:xVal>
            <c:numRef>
              <c:f>'[1000bp_tile_dm_stats_CpG_p0.00001_PCA_24_nomisscalls_toplot_scaleandcentre.xlsx]1000bp_tile_dm_stats_CpG_p0.000'!$B$8:$B$13</c:f>
              <c:numCache>
                <c:formatCode>General</c:formatCode>
                <c:ptCount val="6"/>
                <c:pt idx="0">
                  <c:v>-72.483838521948798</c:v>
                </c:pt>
                <c:pt idx="1">
                  <c:v>-56.941871393725897</c:v>
                </c:pt>
                <c:pt idx="2">
                  <c:v>-84.474907528913505</c:v>
                </c:pt>
                <c:pt idx="3">
                  <c:v>-75.268662673876406</c:v>
                </c:pt>
                <c:pt idx="4">
                  <c:v>-12.3542651015341</c:v>
                </c:pt>
                <c:pt idx="5">
                  <c:v>-60.272250627225397</c:v>
                </c:pt>
              </c:numCache>
            </c:numRef>
          </c:xVal>
          <c:yVal>
            <c:numRef>
              <c:f>'[1000bp_tile_dm_stats_CpG_p0.00001_PCA_24_nomisscalls_toplot_scaleandcentre.xlsx]1000bp_tile_dm_stats_CpG_p0.000'!$C$8:$C$13</c:f>
              <c:numCache>
                <c:formatCode>General</c:formatCode>
                <c:ptCount val="6"/>
                <c:pt idx="0">
                  <c:v>125.112303036559</c:v>
                </c:pt>
                <c:pt idx="1">
                  <c:v>90.576255364739097</c:v>
                </c:pt>
                <c:pt idx="2">
                  <c:v>-89.907403827740396</c:v>
                </c:pt>
                <c:pt idx="3">
                  <c:v>-100.049635484871</c:v>
                </c:pt>
                <c:pt idx="4">
                  <c:v>-29.8082934477412</c:v>
                </c:pt>
                <c:pt idx="5">
                  <c:v>-48.311171687421599</c:v>
                </c:pt>
              </c:numCache>
            </c:numRef>
          </c:yVal>
          <c:smooth val="0"/>
          <c:extLst>
            <c:ext xmlns:c16="http://schemas.microsoft.com/office/drawing/2014/chart" uri="{C3380CC4-5D6E-409C-BE32-E72D297353CC}">
              <c16:uniqueId val="{00000002-8D03-4647-B70E-ACB80111EC9E}"/>
            </c:ext>
          </c:extLst>
        </c:ser>
        <c:ser>
          <c:idx val="3"/>
          <c:order val="3"/>
          <c:tx>
            <c:v>sa</c:v>
          </c:tx>
          <c:spPr>
            <a:ln w="25400" cap="rnd">
              <a:noFill/>
              <a:round/>
            </a:ln>
            <a:effectLst/>
          </c:spPr>
          <c:marker>
            <c:symbol val="square"/>
            <c:size val="7"/>
            <c:spPr>
              <a:solidFill>
                <a:schemeClr val="bg1"/>
              </a:solidFill>
              <a:ln w="9525">
                <a:solidFill>
                  <a:schemeClr val="tx1"/>
                </a:solidFill>
              </a:ln>
              <a:effectLst/>
            </c:spPr>
          </c:marker>
          <c:xVal>
            <c:numRef>
              <c:f>'[1000bp_tile_dm_stats_CpG_p0.00001_PCA_24_nomisscalls_toplot_scaleandcentre.xlsx]1000bp_tile_dm_stats_CpG_p0.000'!$B$14:$B$19</c:f>
              <c:numCache>
                <c:formatCode>General</c:formatCode>
                <c:ptCount val="6"/>
                <c:pt idx="0">
                  <c:v>65.264359507826896</c:v>
                </c:pt>
                <c:pt idx="1">
                  <c:v>105.022218902923</c:v>
                </c:pt>
                <c:pt idx="2">
                  <c:v>32.925792978167102</c:v>
                </c:pt>
                <c:pt idx="3">
                  <c:v>64.153074332540598</c:v>
                </c:pt>
                <c:pt idx="4">
                  <c:v>46.4577926574147</c:v>
                </c:pt>
                <c:pt idx="5">
                  <c:v>54.495014115213401</c:v>
                </c:pt>
              </c:numCache>
            </c:numRef>
          </c:xVal>
          <c:yVal>
            <c:numRef>
              <c:f>'[1000bp_tile_dm_stats_CpG_p0.00001_PCA_24_nomisscalls_toplot_scaleandcentre.xlsx]1000bp_tile_dm_stats_CpG_p0.000'!$C$14:$C$19</c:f>
              <c:numCache>
                <c:formatCode>General</c:formatCode>
                <c:ptCount val="6"/>
                <c:pt idx="0">
                  <c:v>-29.339161175673102</c:v>
                </c:pt>
                <c:pt idx="1">
                  <c:v>9.5811923959302305</c:v>
                </c:pt>
                <c:pt idx="2">
                  <c:v>1.02018784126702</c:v>
                </c:pt>
                <c:pt idx="3">
                  <c:v>28.1455315494863</c:v>
                </c:pt>
                <c:pt idx="4">
                  <c:v>-14.8349455488428</c:v>
                </c:pt>
                <c:pt idx="5">
                  <c:v>-19.783295315310902</c:v>
                </c:pt>
              </c:numCache>
            </c:numRef>
          </c:yVal>
          <c:smooth val="0"/>
          <c:extLst>
            <c:ext xmlns:c16="http://schemas.microsoft.com/office/drawing/2014/chart" uri="{C3380CC4-5D6E-409C-BE32-E72D297353CC}">
              <c16:uniqueId val="{00000003-8D03-4647-B70E-ACB80111EC9E}"/>
            </c:ext>
          </c:extLst>
        </c:ser>
        <c:ser>
          <c:idx val="4"/>
          <c:order val="4"/>
          <c:tx>
            <c:v>se</c:v>
          </c:tx>
          <c:spPr>
            <a:ln w="25400" cap="rnd">
              <a:noFill/>
              <a:round/>
            </a:ln>
            <a:effectLst/>
          </c:spPr>
          <c:marker>
            <c:symbol val="triangle"/>
            <c:size val="7"/>
            <c:spPr>
              <a:solidFill>
                <a:schemeClr val="bg1"/>
              </a:solidFill>
              <a:ln w="9525">
                <a:solidFill>
                  <a:schemeClr val="tx1"/>
                </a:solidFill>
              </a:ln>
              <a:effectLst/>
            </c:spPr>
          </c:marker>
          <c:xVal>
            <c:numRef>
              <c:f>'[1000bp_tile_dm_stats_CpG_p0.00001_PCA_24_nomisscalls_toplot_scaleandcentre.xlsx]1000bp_tile_dm_stats_CpG_p0.000'!$B$20:$B$25</c:f>
              <c:numCache>
                <c:formatCode>General</c:formatCode>
                <c:ptCount val="6"/>
                <c:pt idx="0">
                  <c:v>79.7957518945787</c:v>
                </c:pt>
                <c:pt idx="1">
                  <c:v>67.524112148261594</c:v>
                </c:pt>
                <c:pt idx="2">
                  <c:v>100.02476341382</c:v>
                </c:pt>
                <c:pt idx="3">
                  <c:v>87.490933904212895</c:v>
                </c:pt>
                <c:pt idx="4">
                  <c:v>1.1929653762441099</c:v>
                </c:pt>
                <c:pt idx="5">
                  <c:v>39.172714486241397</c:v>
                </c:pt>
              </c:numCache>
            </c:numRef>
          </c:xVal>
          <c:yVal>
            <c:numRef>
              <c:f>'[1000bp_tile_dm_stats_CpG_p0.00001_PCA_24_nomisscalls_toplot_scaleandcentre.xlsx]1000bp_tile_dm_stats_CpG_p0.000'!$C$20:$C$25</c:f>
              <c:numCache>
                <c:formatCode>General</c:formatCode>
                <c:ptCount val="6"/>
                <c:pt idx="0">
                  <c:v>-38.921385036637098</c:v>
                </c:pt>
                <c:pt idx="1">
                  <c:v>-14.368817195491699</c:v>
                </c:pt>
                <c:pt idx="2">
                  <c:v>45.116217280873798</c:v>
                </c:pt>
                <c:pt idx="3">
                  <c:v>38.927840484375203</c:v>
                </c:pt>
                <c:pt idx="4">
                  <c:v>-23.634560270383702</c:v>
                </c:pt>
                <c:pt idx="5">
                  <c:v>-12.433608459151101</c:v>
                </c:pt>
              </c:numCache>
            </c:numRef>
          </c:yVal>
          <c:smooth val="0"/>
          <c:extLst>
            <c:ext xmlns:c16="http://schemas.microsoft.com/office/drawing/2014/chart" uri="{C3380CC4-5D6E-409C-BE32-E72D297353CC}">
              <c16:uniqueId val="{00000004-8D03-4647-B70E-ACB80111EC9E}"/>
            </c:ext>
          </c:extLst>
        </c:ser>
        <c:ser>
          <c:idx val="5"/>
          <c:order val="5"/>
          <c:tx>
            <c:v>0-xaxis</c:v>
          </c:tx>
          <c:spPr>
            <a:ln w="19050" cap="rnd">
              <a:solidFill>
                <a:schemeClr val="bg2">
                  <a:lumMod val="75000"/>
                </a:schemeClr>
              </a:solidFill>
              <a:prstDash val="sysDash"/>
              <a:round/>
            </a:ln>
            <a:effectLst/>
          </c:spPr>
          <c:marker>
            <c:symbol val="none"/>
          </c:marker>
          <c:xVal>
            <c:numRef>
              <c:f>'[1000bp_tile_dm_stats_CpG_p0.00001_PCA_24_nomisscalls_toplot_scaleandcentre.xlsx]1000bp_tile_dm_stats_CpG_p0.000'!$C$27:$C$28</c:f>
              <c:numCache>
                <c:formatCode>General</c:formatCode>
                <c:ptCount val="2"/>
                <c:pt idx="0">
                  <c:v>0</c:v>
                </c:pt>
                <c:pt idx="1">
                  <c:v>0</c:v>
                </c:pt>
              </c:numCache>
            </c:numRef>
          </c:xVal>
          <c:yVal>
            <c:numRef>
              <c:f>'[1000bp_tile_dm_stats_CpG_p0.00001_PCA_24_nomisscalls_toplot_scaleandcentre.xlsx]1000bp_tile_dm_stats_CpG_p0.000'!$B$27:$B$28</c:f>
              <c:numCache>
                <c:formatCode>General</c:formatCode>
                <c:ptCount val="2"/>
                <c:pt idx="0">
                  <c:v>-250</c:v>
                </c:pt>
                <c:pt idx="1">
                  <c:v>250</c:v>
                </c:pt>
              </c:numCache>
            </c:numRef>
          </c:yVal>
          <c:smooth val="0"/>
          <c:extLst>
            <c:ext xmlns:c16="http://schemas.microsoft.com/office/drawing/2014/chart" uri="{C3380CC4-5D6E-409C-BE32-E72D297353CC}">
              <c16:uniqueId val="{00000005-8D03-4647-B70E-ACB80111EC9E}"/>
            </c:ext>
          </c:extLst>
        </c:ser>
        <c:ser>
          <c:idx val="6"/>
          <c:order val="6"/>
          <c:tx>
            <c:v>0-yaxis</c:v>
          </c:tx>
          <c:spPr>
            <a:ln w="19050" cap="rnd">
              <a:solidFill>
                <a:schemeClr val="bg2">
                  <a:lumMod val="75000"/>
                </a:schemeClr>
              </a:solidFill>
              <a:prstDash val="sysDash"/>
              <a:round/>
            </a:ln>
            <a:effectLst/>
          </c:spPr>
          <c:marker>
            <c:symbol val="none"/>
          </c:marker>
          <c:xVal>
            <c:numRef>
              <c:f>'[1000bp_tile_dm_stats_CpG_p0.00001_PCA_24_nomisscalls_toplot_scaleandcentre.xlsx]1000bp_tile_dm_stats_CpG_p0.000'!$B$29:$B$30</c:f>
              <c:numCache>
                <c:formatCode>General</c:formatCode>
                <c:ptCount val="2"/>
                <c:pt idx="0">
                  <c:v>-250</c:v>
                </c:pt>
                <c:pt idx="1">
                  <c:v>250</c:v>
                </c:pt>
              </c:numCache>
            </c:numRef>
          </c:xVal>
          <c:yVal>
            <c:numRef>
              <c:f>'[1000bp_tile_dm_stats_CpG_p0.00001_PCA_24_nomisscalls_toplot_scaleandcentre.xlsx]1000bp_tile_dm_stats_CpG_p0.000'!$C$29:$C$30</c:f>
              <c:numCache>
                <c:formatCode>General</c:formatCode>
                <c:ptCount val="2"/>
                <c:pt idx="0">
                  <c:v>0</c:v>
                </c:pt>
                <c:pt idx="1">
                  <c:v>0</c:v>
                </c:pt>
              </c:numCache>
            </c:numRef>
          </c:yVal>
          <c:smooth val="0"/>
          <c:extLst>
            <c:ext xmlns:c16="http://schemas.microsoft.com/office/drawing/2014/chart" uri="{C3380CC4-5D6E-409C-BE32-E72D297353CC}">
              <c16:uniqueId val="{00000006-8D03-4647-B70E-ACB80111EC9E}"/>
            </c:ext>
          </c:extLst>
        </c:ser>
        <c:dLbls>
          <c:showLegendKey val="0"/>
          <c:showVal val="0"/>
          <c:showCatName val="0"/>
          <c:showSerName val="0"/>
          <c:showPercent val="0"/>
          <c:showBubbleSize val="0"/>
        </c:dLbls>
        <c:axId val="531751032"/>
        <c:axId val="531751424"/>
      </c:scatterChart>
      <c:valAx>
        <c:axId val="531751032"/>
        <c:scaling>
          <c:orientation val="minMax"/>
          <c:max val="250"/>
          <c:min val="-250"/>
        </c:scaling>
        <c:delete val="0"/>
        <c:axPos val="b"/>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1751424"/>
        <c:crossesAt val="-250"/>
        <c:crossBetween val="midCat"/>
        <c:majorUnit val="100"/>
        <c:minorUnit val="50"/>
      </c:valAx>
      <c:valAx>
        <c:axId val="531751424"/>
        <c:scaling>
          <c:orientation val="minMax"/>
          <c:max val="250"/>
          <c:min val="-250"/>
        </c:scaling>
        <c:delete val="0"/>
        <c:axPos val="l"/>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1751032"/>
        <c:crossesAt val="-25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noFill/>
              </a:ln>
              <a:effectLst/>
            </c:spPr>
          </c:marker>
          <c:xVal>
            <c:numLit>
              <c:formatCode>General</c:formatCode>
              <c:ptCount val="2"/>
              <c:pt idx="0">
                <c:v>-250</c:v>
              </c:pt>
              <c:pt idx="1">
                <c:v>250</c:v>
              </c:pt>
            </c:numLit>
          </c:xVal>
          <c:yVal>
            <c:numLit>
              <c:formatCode>General</c:formatCode>
              <c:ptCount val="2"/>
              <c:pt idx="0">
                <c:v>0</c:v>
              </c:pt>
              <c:pt idx="1">
                <c:v>0</c:v>
              </c:pt>
            </c:numLit>
          </c:yVal>
          <c:smooth val="0"/>
          <c:extLst>
            <c:ext xmlns:c16="http://schemas.microsoft.com/office/drawing/2014/chart" uri="{C3380CC4-5D6E-409C-BE32-E72D297353CC}">
              <c16:uniqueId val="{00000000-5529-404E-B416-A83C2DE8EBBD}"/>
            </c:ext>
          </c:extLst>
        </c:ser>
        <c:ser>
          <c:idx val="1"/>
          <c:order val="1"/>
          <c:tx>
            <c:v>CA</c:v>
          </c:tx>
          <c:spPr>
            <a:ln w="25400" cap="rnd">
              <a:noFill/>
              <a:round/>
            </a:ln>
            <a:effectLst/>
          </c:spPr>
          <c:marker>
            <c:symbol val="square"/>
            <c:size val="7"/>
            <c:spPr>
              <a:solidFill>
                <a:schemeClr val="tx1"/>
              </a:solidFill>
              <a:ln w="9525">
                <a:solidFill>
                  <a:schemeClr val="tx1"/>
                </a:solidFill>
              </a:ln>
              <a:effectLst/>
            </c:spPr>
          </c:marker>
          <c:xVal>
            <c:numRef>
              <c:f>'1000bp_tile_dm_stats_CHG_p0.000'!$B$2:$B$7</c:f>
              <c:numCache>
                <c:formatCode>General</c:formatCode>
                <c:ptCount val="6"/>
                <c:pt idx="0">
                  <c:v>-116.6647676</c:v>
                </c:pt>
                <c:pt idx="1">
                  <c:v>47.812871190000003</c:v>
                </c:pt>
                <c:pt idx="2">
                  <c:v>-81.256848529999999</c:v>
                </c:pt>
                <c:pt idx="3">
                  <c:v>132.6255305</c:v>
                </c:pt>
                <c:pt idx="4">
                  <c:v>-21.4425347</c:v>
                </c:pt>
                <c:pt idx="5">
                  <c:v>-25.47773321</c:v>
                </c:pt>
              </c:numCache>
            </c:numRef>
          </c:xVal>
          <c:yVal>
            <c:numRef>
              <c:f>'1000bp_tile_dm_stats_CHG_p0.000'!$C$2:$C$7</c:f>
              <c:numCache>
                <c:formatCode>General</c:formatCode>
                <c:ptCount val="6"/>
                <c:pt idx="0">
                  <c:v>-44.314410860000002</c:v>
                </c:pt>
                <c:pt idx="1">
                  <c:v>-73.782298900000001</c:v>
                </c:pt>
                <c:pt idx="2">
                  <c:v>-44.808064600000002</c:v>
                </c:pt>
                <c:pt idx="3">
                  <c:v>-101.24264650000001</c:v>
                </c:pt>
                <c:pt idx="4">
                  <c:v>-51.19429066</c:v>
                </c:pt>
                <c:pt idx="5">
                  <c:v>-52.517412899999997</c:v>
                </c:pt>
              </c:numCache>
            </c:numRef>
          </c:yVal>
          <c:smooth val="0"/>
          <c:extLst>
            <c:ext xmlns:c16="http://schemas.microsoft.com/office/drawing/2014/chart" uri="{C3380CC4-5D6E-409C-BE32-E72D297353CC}">
              <c16:uniqueId val="{00000001-5529-404E-B416-A83C2DE8EBBD}"/>
            </c:ext>
          </c:extLst>
        </c:ser>
        <c:ser>
          <c:idx val="2"/>
          <c:order val="2"/>
          <c:tx>
            <c:v>CE</c:v>
          </c:tx>
          <c:spPr>
            <a:ln w="25400" cap="rnd">
              <a:noFill/>
              <a:round/>
            </a:ln>
            <a:effectLst/>
          </c:spPr>
          <c:marker>
            <c:symbol val="triangle"/>
            <c:size val="7"/>
            <c:spPr>
              <a:solidFill>
                <a:schemeClr val="tx1"/>
              </a:solidFill>
              <a:ln w="9525">
                <a:solidFill>
                  <a:schemeClr val="tx1"/>
                </a:solidFill>
              </a:ln>
              <a:effectLst/>
            </c:spPr>
          </c:marker>
          <c:xVal>
            <c:numRef>
              <c:f>'1000bp_tile_dm_stats_CHG_p0.000'!$B$8:$B$13</c:f>
              <c:numCache>
                <c:formatCode>General</c:formatCode>
                <c:ptCount val="6"/>
                <c:pt idx="0">
                  <c:v>39.876456140000002</c:v>
                </c:pt>
                <c:pt idx="1">
                  <c:v>-68.270878229999994</c:v>
                </c:pt>
                <c:pt idx="2">
                  <c:v>-49.628153660000002</c:v>
                </c:pt>
                <c:pt idx="3">
                  <c:v>-121.150578</c:v>
                </c:pt>
                <c:pt idx="4">
                  <c:v>-14.23219679</c:v>
                </c:pt>
                <c:pt idx="5">
                  <c:v>-46.90028796</c:v>
                </c:pt>
              </c:numCache>
            </c:numRef>
          </c:xVal>
          <c:yVal>
            <c:numRef>
              <c:f>'1000bp_tile_dm_stats_CHG_p0.000'!$C$8:$C$13</c:f>
              <c:numCache>
                <c:formatCode>General</c:formatCode>
                <c:ptCount val="6"/>
                <c:pt idx="0">
                  <c:v>-99.052060780000005</c:v>
                </c:pt>
                <c:pt idx="1">
                  <c:v>-41.108907539999997</c:v>
                </c:pt>
                <c:pt idx="2">
                  <c:v>-60.082600450000001</c:v>
                </c:pt>
                <c:pt idx="3">
                  <c:v>-40.675297450000002</c:v>
                </c:pt>
                <c:pt idx="4">
                  <c:v>2.076301382</c:v>
                </c:pt>
                <c:pt idx="5">
                  <c:v>-38.28612837</c:v>
                </c:pt>
              </c:numCache>
            </c:numRef>
          </c:yVal>
          <c:smooth val="0"/>
          <c:extLst>
            <c:ext xmlns:c16="http://schemas.microsoft.com/office/drawing/2014/chart" uri="{C3380CC4-5D6E-409C-BE32-E72D297353CC}">
              <c16:uniqueId val="{00000002-5529-404E-B416-A83C2DE8EBBD}"/>
            </c:ext>
          </c:extLst>
        </c:ser>
        <c:ser>
          <c:idx val="3"/>
          <c:order val="3"/>
          <c:tx>
            <c:v>SA</c:v>
          </c:tx>
          <c:spPr>
            <a:ln w="25400" cap="rnd">
              <a:noFill/>
              <a:round/>
            </a:ln>
            <a:effectLst/>
          </c:spPr>
          <c:marker>
            <c:symbol val="square"/>
            <c:size val="7"/>
            <c:spPr>
              <a:solidFill>
                <a:schemeClr val="bg1"/>
              </a:solidFill>
              <a:ln w="9525">
                <a:solidFill>
                  <a:schemeClr val="tx1"/>
                </a:solidFill>
              </a:ln>
              <a:effectLst/>
            </c:spPr>
          </c:marker>
          <c:xVal>
            <c:numRef>
              <c:f>'1000bp_tile_dm_stats_CHG_p0.000'!$B$14:$B$19</c:f>
              <c:numCache>
                <c:formatCode>General</c:formatCode>
                <c:ptCount val="6"/>
                <c:pt idx="0">
                  <c:v>-41.311432809999999</c:v>
                </c:pt>
                <c:pt idx="1">
                  <c:v>32.083891569999999</c:v>
                </c:pt>
                <c:pt idx="2">
                  <c:v>-33.362435269999999</c:v>
                </c:pt>
                <c:pt idx="3">
                  <c:v>45.693286550000003</c:v>
                </c:pt>
                <c:pt idx="4">
                  <c:v>3.3187296000000002</c:v>
                </c:pt>
                <c:pt idx="5">
                  <c:v>11.895600030000001</c:v>
                </c:pt>
              </c:numCache>
            </c:numRef>
          </c:xVal>
          <c:yVal>
            <c:numRef>
              <c:f>'1000bp_tile_dm_stats_CHG_p0.000'!$C$14:$C$19</c:f>
              <c:numCache>
                <c:formatCode>General</c:formatCode>
                <c:ptCount val="6"/>
                <c:pt idx="0">
                  <c:v>84.594667979999997</c:v>
                </c:pt>
                <c:pt idx="1">
                  <c:v>67.29356971</c:v>
                </c:pt>
                <c:pt idx="2">
                  <c:v>45.147702619999997</c:v>
                </c:pt>
                <c:pt idx="3">
                  <c:v>2.6145523339999999</c:v>
                </c:pt>
                <c:pt idx="4">
                  <c:v>78.65103886</c:v>
                </c:pt>
                <c:pt idx="5">
                  <c:v>149.7982365</c:v>
                </c:pt>
              </c:numCache>
            </c:numRef>
          </c:yVal>
          <c:smooth val="0"/>
          <c:extLst>
            <c:ext xmlns:c16="http://schemas.microsoft.com/office/drawing/2014/chart" uri="{C3380CC4-5D6E-409C-BE32-E72D297353CC}">
              <c16:uniqueId val="{00000003-5529-404E-B416-A83C2DE8EBBD}"/>
            </c:ext>
          </c:extLst>
        </c:ser>
        <c:ser>
          <c:idx val="4"/>
          <c:order val="4"/>
          <c:tx>
            <c:v>SE</c:v>
          </c:tx>
          <c:spPr>
            <a:ln w="25400" cap="rnd">
              <a:noFill/>
              <a:round/>
            </a:ln>
            <a:effectLst/>
          </c:spPr>
          <c:marker>
            <c:symbol val="triangle"/>
            <c:size val="7"/>
            <c:spPr>
              <a:solidFill>
                <a:schemeClr val="bg1"/>
              </a:solidFill>
              <a:ln w="9525">
                <a:solidFill>
                  <a:schemeClr val="tx1"/>
                </a:solidFill>
              </a:ln>
              <a:effectLst/>
            </c:spPr>
          </c:marker>
          <c:xVal>
            <c:numRef>
              <c:f>'1000bp_tile_dm_stats_CHG_p0.000'!$B$20:$B$25</c:f>
              <c:numCache>
                <c:formatCode>General</c:formatCode>
                <c:ptCount val="6"/>
                <c:pt idx="0">
                  <c:v>-50.80218112</c:v>
                </c:pt>
                <c:pt idx="1">
                  <c:v>-33.294017429999997</c:v>
                </c:pt>
                <c:pt idx="2">
                  <c:v>212.8150608</c:v>
                </c:pt>
                <c:pt idx="3">
                  <c:v>86.352619570000002</c:v>
                </c:pt>
                <c:pt idx="4">
                  <c:v>6.6628432100000001</c:v>
                </c:pt>
                <c:pt idx="5">
                  <c:v>84.657156180000001</c:v>
                </c:pt>
              </c:numCache>
            </c:numRef>
          </c:xVal>
          <c:yVal>
            <c:numRef>
              <c:f>'1000bp_tile_dm_stats_CHG_p0.000'!$C$20:$C$25</c:f>
              <c:numCache>
                <c:formatCode>General</c:formatCode>
                <c:ptCount val="6"/>
                <c:pt idx="0">
                  <c:v>87.956303180000006</c:v>
                </c:pt>
                <c:pt idx="1">
                  <c:v>71.252682629999995</c:v>
                </c:pt>
                <c:pt idx="2">
                  <c:v>1.9860118369999999</c:v>
                </c:pt>
                <c:pt idx="3">
                  <c:v>18.435590900000001</c:v>
                </c:pt>
                <c:pt idx="4">
                  <c:v>6.0583836809999996</c:v>
                </c:pt>
                <c:pt idx="5">
                  <c:v>31.199077370000001</c:v>
                </c:pt>
              </c:numCache>
            </c:numRef>
          </c:yVal>
          <c:smooth val="0"/>
          <c:extLst>
            <c:ext xmlns:c16="http://schemas.microsoft.com/office/drawing/2014/chart" uri="{C3380CC4-5D6E-409C-BE32-E72D297353CC}">
              <c16:uniqueId val="{00000004-5529-404E-B416-A83C2DE8EBBD}"/>
            </c:ext>
          </c:extLst>
        </c:ser>
        <c:ser>
          <c:idx val="6"/>
          <c:order val="5"/>
          <c:tx>
            <c:v>0-yaxis</c:v>
          </c:tx>
          <c:spPr>
            <a:ln w="19050" cap="rnd">
              <a:solidFill>
                <a:schemeClr val="bg2">
                  <a:lumMod val="75000"/>
                </a:schemeClr>
              </a:solidFill>
              <a:prstDash val="sysDash"/>
              <a:round/>
            </a:ln>
            <a:effectLst/>
          </c:spPr>
          <c:marker>
            <c:symbol val="none"/>
          </c:marker>
          <c:xVal>
            <c:numRef>
              <c:f>'1000bp_tile_dm_stats_CHG_p0.000'!$B$30:$B$31</c:f>
              <c:numCache>
                <c:formatCode>General</c:formatCode>
                <c:ptCount val="2"/>
                <c:pt idx="0">
                  <c:v>-250</c:v>
                </c:pt>
                <c:pt idx="1">
                  <c:v>250</c:v>
                </c:pt>
              </c:numCache>
            </c:numRef>
          </c:xVal>
          <c:yVal>
            <c:numRef>
              <c:f>'1000bp_tile_dm_stats_CHG_p0.000'!$C$30:$C$31</c:f>
              <c:numCache>
                <c:formatCode>General</c:formatCode>
                <c:ptCount val="2"/>
                <c:pt idx="0">
                  <c:v>0</c:v>
                </c:pt>
                <c:pt idx="1">
                  <c:v>0</c:v>
                </c:pt>
              </c:numCache>
            </c:numRef>
          </c:yVal>
          <c:smooth val="0"/>
          <c:extLst>
            <c:ext xmlns:c16="http://schemas.microsoft.com/office/drawing/2014/chart" uri="{C3380CC4-5D6E-409C-BE32-E72D297353CC}">
              <c16:uniqueId val="{00000005-5529-404E-B416-A83C2DE8EBBD}"/>
            </c:ext>
          </c:extLst>
        </c:ser>
        <c:ser>
          <c:idx val="5"/>
          <c:order val="6"/>
          <c:tx>
            <c:v>0-xaxis</c:v>
          </c:tx>
          <c:spPr>
            <a:ln w="19050" cap="rnd">
              <a:solidFill>
                <a:schemeClr val="bg2">
                  <a:lumMod val="75000"/>
                </a:schemeClr>
              </a:solidFill>
              <a:prstDash val="sysDash"/>
              <a:round/>
            </a:ln>
            <a:effectLst/>
          </c:spPr>
          <c:marker>
            <c:symbol val="none"/>
          </c:marker>
          <c:xVal>
            <c:numRef>
              <c:f>'1000bp_tile_dm_stats_CHG_p0.000'!$C$28:$C$29</c:f>
              <c:numCache>
                <c:formatCode>General</c:formatCode>
                <c:ptCount val="2"/>
                <c:pt idx="0">
                  <c:v>0</c:v>
                </c:pt>
                <c:pt idx="1">
                  <c:v>0</c:v>
                </c:pt>
              </c:numCache>
            </c:numRef>
          </c:xVal>
          <c:yVal>
            <c:numRef>
              <c:f>'1000bp_tile_dm_stats_CHG_p0.000'!$B$28:$B$29</c:f>
              <c:numCache>
                <c:formatCode>General</c:formatCode>
                <c:ptCount val="2"/>
                <c:pt idx="0">
                  <c:v>-250</c:v>
                </c:pt>
                <c:pt idx="1">
                  <c:v>250</c:v>
                </c:pt>
              </c:numCache>
            </c:numRef>
          </c:yVal>
          <c:smooth val="0"/>
          <c:extLst>
            <c:ext xmlns:c16="http://schemas.microsoft.com/office/drawing/2014/chart" uri="{C3380CC4-5D6E-409C-BE32-E72D297353CC}">
              <c16:uniqueId val="{00000006-5529-404E-B416-A83C2DE8EBBD}"/>
            </c:ext>
          </c:extLst>
        </c:ser>
        <c:dLbls>
          <c:showLegendKey val="0"/>
          <c:showVal val="0"/>
          <c:showCatName val="0"/>
          <c:showSerName val="0"/>
          <c:showPercent val="0"/>
          <c:showBubbleSize val="0"/>
        </c:dLbls>
        <c:axId val="531751816"/>
        <c:axId val="531752208"/>
      </c:scatterChart>
      <c:valAx>
        <c:axId val="531751816"/>
        <c:scaling>
          <c:orientation val="minMax"/>
          <c:max val="250"/>
          <c:min val="-250"/>
        </c:scaling>
        <c:delete val="0"/>
        <c:axPos val="b"/>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1752208"/>
        <c:crossesAt val="-250"/>
        <c:crossBetween val="midCat"/>
        <c:majorUnit val="100"/>
        <c:minorUnit val="50"/>
      </c:valAx>
      <c:valAx>
        <c:axId val="531752208"/>
        <c:scaling>
          <c:orientation val="minMax"/>
          <c:max val="250"/>
          <c:min val="-250"/>
        </c:scaling>
        <c:delete val="0"/>
        <c:axPos val="l"/>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1751816"/>
        <c:crossesAt val="-25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noFill/>
              </a:ln>
              <a:effectLst/>
            </c:spPr>
          </c:marker>
          <c:xVal>
            <c:numRef>
              <c:f>'[1]1000bp_tile_dm_stats_CHG_p0'!$B$2:$B$25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xVal>
          <c:yVal>
            <c:numRef>
              <c:f>'[1]1000bp_tile_dm_stats_CHG_p0'!$C$2:$C$25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yVal>
          <c:smooth val="0"/>
          <c:extLst>
            <c:ext xmlns:c16="http://schemas.microsoft.com/office/drawing/2014/chart" uri="{C3380CC4-5D6E-409C-BE32-E72D297353CC}">
              <c16:uniqueId val="{00000000-92EF-4CBF-AF34-E9FECC59D460}"/>
            </c:ext>
          </c:extLst>
        </c:ser>
        <c:ser>
          <c:idx val="1"/>
          <c:order val="1"/>
          <c:tx>
            <c:v>ca</c:v>
          </c:tx>
          <c:spPr>
            <a:ln w="25400" cap="rnd">
              <a:noFill/>
              <a:round/>
            </a:ln>
            <a:effectLst/>
          </c:spPr>
          <c:marker>
            <c:symbol val="square"/>
            <c:size val="7"/>
            <c:spPr>
              <a:solidFill>
                <a:schemeClr val="tx1"/>
              </a:solidFill>
              <a:ln w="9525">
                <a:solidFill>
                  <a:schemeClr val="tx1"/>
                </a:solidFill>
              </a:ln>
              <a:effectLst/>
            </c:spPr>
          </c:marker>
          <c:xVal>
            <c:numRef>
              <c:f>'1000bp_tile_dm_stats_CHH_p0.000'!$B$2:$B$7</c:f>
              <c:numCache>
                <c:formatCode>General</c:formatCode>
                <c:ptCount val="6"/>
                <c:pt idx="0">
                  <c:v>-156.235447037938</c:v>
                </c:pt>
                <c:pt idx="1">
                  <c:v>-26.419254068601401</c:v>
                </c:pt>
                <c:pt idx="2">
                  <c:v>35.070516847836998</c:v>
                </c:pt>
                <c:pt idx="3">
                  <c:v>-10.025817947423</c:v>
                </c:pt>
                <c:pt idx="4">
                  <c:v>-76.302901293207299</c:v>
                </c:pt>
                <c:pt idx="5">
                  <c:v>-25.050832867153101</c:v>
                </c:pt>
              </c:numCache>
            </c:numRef>
          </c:xVal>
          <c:yVal>
            <c:numRef>
              <c:f>'1000bp_tile_dm_stats_CHH_p0.000'!$C$2:$C$7</c:f>
              <c:numCache>
                <c:formatCode>General</c:formatCode>
                <c:ptCount val="6"/>
                <c:pt idx="0">
                  <c:v>11.910648945841601</c:v>
                </c:pt>
                <c:pt idx="1">
                  <c:v>39.5391617117102</c:v>
                </c:pt>
                <c:pt idx="2">
                  <c:v>91.414274562541294</c:v>
                </c:pt>
                <c:pt idx="3">
                  <c:v>60.236650392443302</c:v>
                </c:pt>
                <c:pt idx="4">
                  <c:v>22.607439073682599</c:v>
                </c:pt>
                <c:pt idx="5">
                  <c:v>43.939902380358902</c:v>
                </c:pt>
              </c:numCache>
            </c:numRef>
          </c:yVal>
          <c:smooth val="0"/>
          <c:extLst>
            <c:ext xmlns:c16="http://schemas.microsoft.com/office/drawing/2014/chart" uri="{C3380CC4-5D6E-409C-BE32-E72D297353CC}">
              <c16:uniqueId val="{00000001-92EF-4CBF-AF34-E9FECC59D460}"/>
            </c:ext>
          </c:extLst>
        </c:ser>
        <c:ser>
          <c:idx val="2"/>
          <c:order val="2"/>
          <c:tx>
            <c:v>ce</c:v>
          </c:tx>
          <c:spPr>
            <a:ln w="25400" cap="rnd">
              <a:noFill/>
              <a:round/>
            </a:ln>
            <a:effectLst/>
          </c:spPr>
          <c:marker>
            <c:symbol val="triangle"/>
            <c:size val="7"/>
            <c:spPr>
              <a:solidFill>
                <a:schemeClr val="tx1"/>
              </a:solidFill>
              <a:ln w="9525">
                <a:solidFill>
                  <a:schemeClr val="tx1"/>
                </a:solidFill>
              </a:ln>
              <a:effectLst/>
            </c:spPr>
          </c:marker>
          <c:xVal>
            <c:numRef>
              <c:f>'1000bp_tile_dm_stats_CHH_p0.000'!$B$8:$B$13</c:f>
              <c:numCache>
                <c:formatCode>General</c:formatCode>
                <c:ptCount val="6"/>
                <c:pt idx="0">
                  <c:v>-196.04811850486701</c:v>
                </c:pt>
                <c:pt idx="1">
                  <c:v>32.309117714248302</c:v>
                </c:pt>
                <c:pt idx="2">
                  <c:v>-56.346493348107799</c:v>
                </c:pt>
                <c:pt idx="3">
                  <c:v>41.872762354516198</c:v>
                </c:pt>
                <c:pt idx="4">
                  <c:v>-55.974456898096697</c:v>
                </c:pt>
                <c:pt idx="5">
                  <c:v>85.589966577280805</c:v>
                </c:pt>
              </c:numCache>
            </c:numRef>
          </c:xVal>
          <c:yVal>
            <c:numRef>
              <c:f>'1000bp_tile_dm_stats_CHH_p0.000'!$C$8:$C$13</c:f>
              <c:numCache>
                <c:formatCode>General</c:formatCode>
                <c:ptCount val="6"/>
                <c:pt idx="0">
                  <c:v>14.6905575755762</c:v>
                </c:pt>
                <c:pt idx="1">
                  <c:v>82.519536444903807</c:v>
                </c:pt>
                <c:pt idx="2">
                  <c:v>76.067679030518207</c:v>
                </c:pt>
                <c:pt idx="3">
                  <c:v>138.77685351897301</c:v>
                </c:pt>
                <c:pt idx="4">
                  <c:v>-18.068460742673601</c:v>
                </c:pt>
                <c:pt idx="5">
                  <c:v>76.998208333250403</c:v>
                </c:pt>
              </c:numCache>
            </c:numRef>
          </c:yVal>
          <c:smooth val="0"/>
          <c:extLst>
            <c:ext xmlns:c16="http://schemas.microsoft.com/office/drawing/2014/chart" uri="{C3380CC4-5D6E-409C-BE32-E72D297353CC}">
              <c16:uniqueId val="{00000002-92EF-4CBF-AF34-E9FECC59D460}"/>
            </c:ext>
          </c:extLst>
        </c:ser>
        <c:ser>
          <c:idx val="3"/>
          <c:order val="3"/>
          <c:tx>
            <c:v>sa</c:v>
          </c:tx>
          <c:spPr>
            <a:ln w="25400" cap="rnd">
              <a:noFill/>
              <a:round/>
            </a:ln>
            <a:effectLst/>
          </c:spPr>
          <c:marker>
            <c:symbol val="square"/>
            <c:size val="7"/>
            <c:spPr>
              <a:solidFill>
                <a:schemeClr val="bg1"/>
              </a:solidFill>
              <a:ln w="9525">
                <a:solidFill>
                  <a:schemeClr val="tx1"/>
                </a:solidFill>
              </a:ln>
              <a:effectLst/>
            </c:spPr>
          </c:marker>
          <c:xVal>
            <c:numRef>
              <c:f>'1000bp_tile_dm_stats_CHH_p0.000'!$B$14:$B$19</c:f>
              <c:numCache>
                <c:formatCode>General</c:formatCode>
                <c:ptCount val="6"/>
                <c:pt idx="0">
                  <c:v>168.05708308198001</c:v>
                </c:pt>
                <c:pt idx="1">
                  <c:v>128.188281853793</c:v>
                </c:pt>
                <c:pt idx="2">
                  <c:v>11.1957222321505</c:v>
                </c:pt>
                <c:pt idx="3">
                  <c:v>48.390115095312602</c:v>
                </c:pt>
                <c:pt idx="4">
                  <c:v>-43.113350701103599</c:v>
                </c:pt>
                <c:pt idx="5">
                  <c:v>152.22994212015101</c:v>
                </c:pt>
              </c:numCache>
            </c:numRef>
          </c:xVal>
          <c:yVal>
            <c:numRef>
              <c:f>'1000bp_tile_dm_stats_CHH_p0.000'!$C$14:$C$19</c:f>
              <c:numCache>
                <c:formatCode>General</c:formatCode>
                <c:ptCount val="6"/>
                <c:pt idx="0">
                  <c:v>-14.330523736953401</c:v>
                </c:pt>
                <c:pt idx="1">
                  <c:v>-47.872506596053697</c:v>
                </c:pt>
                <c:pt idx="2">
                  <c:v>-32.965245363114697</c:v>
                </c:pt>
                <c:pt idx="3">
                  <c:v>-24.484568385725801</c:v>
                </c:pt>
                <c:pt idx="4">
                  <c:v>-101.532925037078</c:v>
                </c:pt>
                <c:pt idx="5">
                  <c:v>-65.193552122198795</c:v>
                </c:pt>
              </c:numCache>
            </c:numRef>
          </c:yVal>
          <c:smooth val="0"/>
          <c:extLst>
            <c:ext xmlns:c16="http://schemas.microsoft.com/office/drawing/2014/chart" uri="{C3380CC4-5D6E-409C-BE32-E72D297353CC}">
              <c16:uniqueId val="{00000003-92EF-4CBF-AF34-E9FECC59D460}"/>
            </c:ext>
          </c:extLst>
        </c:ser>
        <c:ser>
          <c:idx val="4"/>
          <c:order val="4"/>
          <c:tx>
            <c:v>se</c:v>
          </c:tx>
          <c:spPr>
            <a:ln w="25400" cap="rnd">
              <a:noFill/>
              <a:round/>
            </a:ln>
            <a:effectLst/>
          </c:spPr>
          <c:marker>
            <c:symbol val="triangle"/>
            <c:size val="7"/>
            <c:spPr>
              <a:solidFill>
                <a:schemeClr val="bg1"/>
              </a:solidFill>
              <a:ln w="9525">
                <a:solidFill>
                  <a:schemeClr val="tx1"/>
                </a:solidFill>
              </a:ln>
              <a:effectLst/>
            </c:spPr>
          </c:marker>
          <c:xVal>
            <c:numRef>
              <c:f>'1000bp_tile_dm_stats_CHH_p0.000'!$B$20:$B$25</c:f>
              <c:numCache>
                <c:formatCode>General</c:formatCode>
                <c:ptCount val="6"/>
                <c:pt idx="0">
                  <c:v>107.074371614456</c:v>
                </c:pt>
                <c:pt idx="1">
                  <c:v>31.1885294522923</c:v>
                </c:pt>
                <c:pt idx="2">
                  <c:v>20.716519816824</c:v>
                </c:pt>
                <c:pt idx="3">
                  <c:v>-75.050326012015802</c:v>
                </c:pt>
                <c:pt idx="4">
                  <c:v>-58.609776409634797</c:v>
                </c:pt>
                <c:pt idx="5">
                  <c:v>-82.706153672695393</c:v>
                </c:pt>
              </c:numCache>
            </c:numRef>
          </c:xVal>
          <c:yVal>
            <c:numRef>
              <c:f>'1000bp_tile_dm_stats_CHH_p0.000'!$C$20:$C$25</c:f>
              <c:numCache>
                <c:formatCode>General</c:formatCode>
                <c:ptCount val="6"/>
                <c:pt idx="0">
                  <c:v>-6.3508340368418601</c:v>
                </c:pt>
                <c:pt idx="1">
                  <c:v>-51.094851410487998</c:v>
                </c:pt>
                <c:pt idx="2">
                  <c:v>-107.48385623342099</c:v>
                </c:pt>
                <c:pt idx="3">
                  <c:v>-63.960722391024099</c:v>
                </c:pt>
                <c:pt idx="4">
                  <c:v>-33.438052076403203</c:v>
                </c:pt>
                <c:pt idx="5">
                  <c:v>-91.924813837825198</c:v>
                </c:pt>
              </c:numCache>
            </c:numRef>
          </c:yVal>
          <c:smooth val="0"/>
          <c:extLst>
            <c:ext xmlns:c16="http://schemas.microsoft.com/office/drawing/2014/chart" uri="{C3380CC4-5D6E-409C-BE32-E72D297353CC}">
              <c16:uniqueId val="{00000004-92EF-4CBF-AF34-E9FECC59D460}"/>
            </c:ext>
          </c:extLst>
        </c:ser>
        <c:ser>
          <c:idx val="5"/>
          <c:order val="5"/>
          <c:tx>
            <c:v>0-xaxis</c:v>
          </c:tx>
          <c:spPr>
            <a:ln w="19050" cap="rnd">
              <a:solidFill>
                <a:schemeClr val="bg2">
                  <a:lumMod val="75000"/>
                </a:schemeClr>
              </a:solidFill>
              <a:prstDash val="sysDash"/>
              <a:round/>
            </a:ln>
            <a:effectLst/>
          </c:spPr>
          <c:marker>
            <c:symbol val="none"/>
          </c:marker>
          <c:xVal>
            <c:numRef>
              <c:f>'1000bp_tile_dm_stats_CHH_p0.000'!$B$27:$B$28</c:f>
              <c:numCache>
                <c:formatCode>General</c:formatCode>
                <c:ptCount val="2"/>
                <c:pt idx="0">
                  <c:v>-250</c:v>
                </c:pt>
                <c:pt idx="1">
                  <c:v>250</c:v>
                </c:pt>
              </c:numCache>
            </c:numRef>
          </c:xVal>
          <c:yVal>
            <c:numRef>
              <c:f>'1000bp_tile_dm_stats_CHH_p0.000'!$C$27:$C$28</c:f>
              <c:numCache>
                <c:formatCode>General</c:formatCode>
                <c:ptCount val="2"/>
                <c:pt idx="0">
                  <c:v>0</c:v>
                </c:pt>
                <c:pt idx="1">
                  <c:v>0</c:v>
                </c:pt>
              </c:numCache>
            </c:numRef>
          </c:yVal>
          <c:smooth val="0"/>
          <c:extLst>
            <c:ext xmlns:c16="http://schemas.microsoft.com/office/drawing/2014/chart" uri="{C3380CC4-5D6E-409C-BE32-E72D297353CC}">
              <c16:uniqueId val="{00000005-92EF-4CBF-AF34-E9FECC59D460}"/>
            </c:ext>
          </c:extLst>
        </c:ser>
        <c:ser>
          <c:idx val="6"/>
          <c:order val="6"/>
          <c:tx>
            <c:v>0-yaxis</c:v>
          </c:tx>
          <c:spPr>
            <a:ln w="19050" cap="rnd">
              <a:solidFill>
                <a:schemeClr val="bg2">
                  <a:lumMod val="75000"/>
                </a:schemeClr>
              </a:solidFill>
              <a:prstDash val="sysDash"/>
              <a:round/>
            </a:ln>
            <a:effectLst/>
          </c:spPr>
          <c:marker>
            <c:symbol val="none"/>
          </c:marker>
          <c:xVal>
            <c:numRef>
              <c:f>'1000bp_tile_dm_stats_CHH_p0.000'!$C$29:$C$30</c:f>
              <c:numCache>
                <c:formatCode>General</c:formatCode>
                <c:ptCount val="2"/>
                <c:pt idx="0">
                  <c:v>0</c:v>
                </c:pt>
                <c:pt idx="1">
                  <c:v>0</c:v>
                </c:pt>
              </c:numCache>
            </c:numRef>
          </c:xVal>
          <c:yVal>
            <c:numRef>
              <c:f>'1000bp_tile_dm_stats_CHH_p0.000'!$B$29:$B$30</c:f>
              <c:numCache>
                <c:formatCode>General</c:formatCode>
                <c:ptCount val="2"/>
                <c:pt idx="0">
                  <c:v>-250</c:v>
                </c:pt>
                <c:pt idx="1">
                  <c:v>250</c:v>
                </c:pt>
              </c:numCache>
            </c:numRef>
          </c:yVal>
          <c:smooth val="0"/>
          <c:extLst>
            <c:ext xmlns:c16="http://schemas.microsoft.com/office/drawing/2014/chart" uri="{C3380CC4-5D6E-409C-BE32-E72D297353CC}">
              <c16:uniqueId val="{00000006-92EF-4CBF-AF34-E9FECC59D460}"/>
            </c:ext>
          </c:extLst>
        </c:ser>
        <c:dLbls>
          <c:showLegendKey val="0"/>
          <c:showVal val="0"/>
          <c:showCatName val="0"/>
          <c:showSerName val="0"/>
          <c:showPercent val="0"/>
          <c:showBubbleSize val="0"/>
        </c:dLbls>
        <c:axId val="865285992"/>
        <c:axId val="865286384"/>
      </c:scatterChart>
      <c:valAx>
        <c:axId val="865285992"/>
        <c:scaling>
          <c:orientation val="minMax"/>
          <c:max val="250"/>
          <c:min val="-250"/>
        </c:scaling>
        <c:delete val="0"/>
        <c:axPos val="b"/>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65286384"/>
        <c:crossesAt val="-250"/>
        <c:crossBetween val="midCat"/>
        <c:majorUnit val="100"/>
        <c:minorUnit val="50"/>
      </c:valAx>
      <c:valAx>
        <c:axId val="865286384"/>
        <c:scaling>
          <c:orientation val="minMax"/>
          <c:max val="250"/>
          <c:min val="-250"/>
        </c:scaling>
        <c:delete val="0"/>
        <c:axPos val="l"/>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65285992"/>
        <c:crossesAt val="-25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2E3BE-C9DA-4916-A51C-C25E1C73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14710</Words>
  <Characters>83850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Saban</dc:creator>
  <cp:keywords/>
  <dc:description/>
  <cp:lastModifiedBy>mark chapman</cp:lastModifiedBy>
  <cp:revision>2</cp:revision>
  <dcterms:created xsi:type="dcterms:W3CDTF">2020-09-11T09:38:00Z</dcterms:created>
  <dcterms:modified xsi:type="dcterms:W3CDTF">2020-09-11T09:38:00Z</dcterms:modified>
</cp:coreProperties>
</file>