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1667A" w14:textId="77777777" w:rsidR="00B01A20" w:rsidRPr="00264FC5" w:rsidRDefault="00B01A20" w:rsidP="00264FC5">
      <w:pPr>
        <w:tabs>
          <w:tab w:val="left" w:pos="9900"/>
        </w:tabs>
        <w:spacing w:line="360" w:lineRule="auto"/>
        <w:jc w:val="center"/>
        <w:rPr>
          <w:szCs w:val="24"/>
        </w:rPr>
      </w:pPr>
    </w:p>
    <w:p w14:paraId="7C83E602" w14:textId="56D8B279" w:rsidR="00A130BC" w:rsidRDefault="00BB6B81" w:rsidP="00BB6B81">
      <w:pPr>
        <w:tabs>
          <w:tab w:val="left" w:pos="9900"/>
        </w:tabs>
        <w:spacing w:line="360" w:lineRule="auto"/>
        <w:rPr>
          <w:szCs w:val="24"/>
        </w:rPr>
      </w:pPr>
      <w:r>
        <w:t xml:space="preserve">Title: </w:t>
      </w:r>
      <w:r w:rsidR="007616F9">
        <w:t>Managing dissociation in imagery rescripting for voice hearers with trauma</w:t>
      </w:r>
      <w:r w:rsidR="00A130BC">
        <w:t>:</w:t>
      </w:r>
      <w:r w:rsidR="007616F9">
        <w:t xml:space="preserve"> Lessons from a case series</w:t>
      </w:r>
      <w:r w:rsidR="007616F9" w:rsidRPr="00264FC5" w:rsidDel="007616F9">
        <w:rPr>
          <w:szCs w:val="24"/>
        </w:rPr>
        <w:t xml:space="preserve"> </w:t>
      </w:r>
    </w:p>
    <w:p w14:paraId="2634D396" w14:textId="77777777" w:rsidR="00A130BC" w:rsidRDefault="00A130BC" w:rsidP="00BB6B81">
      <w:pPr>
        <w:tabs>
          <w:tab w:val="left" w:pos="9900"/>
        </w:tabs>
        <w:spacing w:line="360" w:lineRule="auto"/>
        <w:rPr>
          <w:szCs w:val="24"/>
        </w:rPr>
      </w:pPr>
    </w:p>
    <w:p w14:paraId="28891116" w14:textId="36BCE5BD" w:rsidR="004D1194" w:rsidRDefault="004D1194" w:rsidP="00BB6B81">
      <w:pPr>
        <w:tabs>
          <w:tab w:val="left" w:pos="9900"/>
        </w:tabs>
        <w:spacing w:line="360" w:lineRule="auto"/>
        <w:rPr>
          <w:szCs w:val="24"/>
        </w:rPr>
      </w:pPr>
      <w:r w:rsidRPr="00264FC5">
        <w:rPr>
          <w:szCs w:val="24"/>
        </w:rPr>
        <w:t xml:space="preserve">Short Title: </w:t>
      </w:r>
      <w:bookmarkStart w:id="0" w:name="_Hlk512777428"/>
      <w:r w:rsidR="00294EF7" w:rsidRPr="00264FC5">
        <w:rPr>
          <w:szCs w:val="24"/>
        </w:rPr>
        <w:t>Dissociation During Imagery Rescripting</w:t>
      </w:r>
      <w:bookmarkEnd w:id="0"/>
    </w:p>
    <w:p w14:paraId="07C65419" w14:textId="5E95095D" w:rsidR="00BB6B81" w:rsidRDefault="00BB6B81" w:rsidP="00BB6B81">
      <w:pPr>
        <w:tabs>
          <w:tab w:val="left" w:pos="9900"/>
        </w:tabs>
        <w:spacing w:line="360" w:lineRule="auto"/>
        <w:rPr>
          <w:szCs w:val="24"/>
        </w:rPr>
      </w:pPr>
    </w:p>
    <w:p w14:paraId="16951D2A" w14:textId="19D595E5" w:rsidR="00BB6B81" w:rsidRPr="00264FC5" w:rsidRDefault="00BB6B81" w:rsidP="00BB6B81">
      <w:pPr>
        <w:tabs>
          <w:tab w:val="left" w:pos="9900"/>
        </w:tabs>
        <w:spacing w:line="360" w:lineRule="auto"/>
        <w:rPr>
          <w:szCs w:val="24"/>
        </w:rPr>
      </w:pPr>
      <w:r>
        <w:rPr>
          <w:szCs w:val="24"/>
        </w:rPr>
        <w:t>Date submitted: 19/5/2020</w:t>
      </w:r>
    </w:p>
    <w:p w14:paraId="6F5878FD" w14:textId="77777777" w:rsidR="00E4563B" w:rsidRDefault="00E4563B" w:rsidP="00BB6B81">
      <w:pPr>
        <w:widowControl/>
        <w:spacing w:after="160" w:line="259" w:lineRule="auto"/>
        <w:rPr>
          <w:b/>
          <w:bCs/>
          <w:szCs w:val="24"/>
          <w:lang w:val="en-GB"/>
        </w:rPr>
      </w:pPr>
    </w:p>
    <w:p w14:paraId="642539EF" w14:textId="01610156" w:rsidR="00C36E0E" w:rsidRPr="00C36E0E" w:rsidRDefault="00C36E0E" w:rsidP="00C36E0E">
      <w:pPr>
        <w:widowControl/>
        <w:spacing w:after="160" w:line="259" w:lineRule="auto"/>
        <w:jc w:val="center"/>
        <w:rPr>
          <w:b/>
          <w:bCs/>
          <w:szCs w:val="24"/>
          <w:lang w:val="en-GB"/>
        </w:rPr>
      </w:pPr>
      <w:r w:rsidRPr="00C36E0E">
        <w:rPr>
          <w:b/>
          <w:bCs/>
          <w:szCs w:val="24"/>
          <w:lang w:val="en-GB"/>
        </w:rPr>
        <w:t>Abstract</w:t>
      </w:r>
    </w:p>
    <w:p w14:paraId="07CC0EBB" w14:textId="2B239D19" w:rsidR="001B0021" w:rsidRPr="00F61EB2" w:rsidRDefault="00E4563B" w:rsidP="00F61EB2">
      <w:pPr>
        <w:spacing w:line="360" w:lineRule="auto"/>
        <w:ind w:firstLine="720"/>
        <w:rPr>
          <w:szCs w:val="24"/>
          <w:highlight w:val="yellow"/>
        </w:rPr>
      </w:pPr>
      <w:r>
        <w:rPr>
          <w:color w:val="000000" w:themeColor="text1"/>
        </w:rPr>
        <w:t xml:space="preserve">Trauma, voice hearing and dissociation tend to </w:t>
      </w:r>
      <w:r w:rsidR="008F7A2D">
        <w:rPr>
          <w:color w:val="000000" w:themeColor="text1"/>
        </w:rPr>
        <w:t>be closely linked</w:t>
      </w:r>
      <w:r>
        <w:rPr>
          <w:color w:val="000000" w:themeColor="text1"/>
        </w:rPr>
        <w:t>. C</w:t>
      </w:r>
      <w:r w:rsidR="006A0CE4">
        <w:rPr>
          <w:color w:val="000000" w:themeColor="text1"/>
        </w:rPr>
        <w:t xml:space="preserve">ognitive models of voice hearing </w:t>
      </w:r>
      <w:r>
        <w:rPr>
          <w:color w:val="000000" w:themeColor="text1"/>
        </w:rPr>
        <w:t xml:space="preserve">largely </w:t>
      </w:r>
      <w:r w:rsidR="006A0CE4">
        <w:rPr>
          <w:szCs w:val="24"/>
        </w:rPr>
        <w:t xml:space="preserve">agree that traumatic events may predispose people to voice hearing via dissociative processes. </w:t>
      </w:r>
      <w:r w:rsidR="001B0021">
        <w:rPr>
          <w:szCs w:val="24"/>
        </w:rPr>
        <w:t xml:space="preserve">While treating trauma in voice hearers may help to reduce voice distress and frequency, dissociation may be a barrier to this therapeutic work. This case series reports on the dissociative experiences of </w:t>
      </w:r>
      <w:r w:rsidR="001B0021" w:rsidRPr="00AD4929">
        <w:rPr>
          <w:szCs w:val="24"/>
        </w:rPr>
        <w:t xml:space="preserve">a sub-sample of </w:t>
      </w:r>
      <w:r w:rsidR="001B0021">
        <w:rPr>
          <w:szCs w:val="24"/>
        </w:rPr>
        <w:t xml:space="preserve">voice hearing </w:t>
      </w:r>
      <w:r w:rsidR="001B0021" w:rsidRPr="00AD4929">
        <w:rPr>
          <w:szCs w:val="24"/>
        </w:rPr>
        <w:t xml:space="preserve">clients who reported dissociation during </w:t>
      </w:r>
      <w:r w:rsidR="001B0021">
        <w:rPr>
          <w:szCs w:val="24"/>
        </w:rPr>
        <w:t xml:space="preserve">Imagery Rescripting </w:t>
      </w:r>
      <w:r w:rsidR="00185E38">
        <w:rPr>
          <w:szCs w:val="24"/>
        </w:rPr>
        <w:t>(</w:t>
      </w:r>
      <w:proofErr w:type="spellStart"/>
      <w:r w:rsidR="00185E38">
        <w:rPr>
          <w:szCs w:val="24"/>
        </w:rPr>
        <w:t>ImRs</w:t>
      </w:r>
      <w:proofErr w:type="spellEnd"/>
      <w:r w:rsidR="00185E38">
        <w:rPr>
          <w:szCs w:val="24"/>
        </w:rPr>
        <w:t xml:space="preserve">) </w:t>
      </w:r>
      <w:r w:rsidR="001B0021">
        <w:rPr>
          <w:szCs w:val="24"/>
        </w:rPr>
        <w:t>for trauma</w:t>
      </w:r>
      <w:r w:rsidR="001B0021" w:rsidRPr="00AD4929">
        <w:rPr>
          <w:szCs w:val="24"/>
        </w:rPr>
        <w:t xml:space="preserve"> (</w:t>
      </w:r>
      <w:r w:rsidR="001B0021" w:rsidRPr="001B0021">
        <w:rPr>
          <w:i/>
          <w:iCs/>
          <w:szCs w:val="24"/>
        </w:rPr>
        <w:t>N</w:t>
      </w:r>
      <w:r w:rsidR="001B0021" w:rsidRPr="00AD4929">
        <w:rPr>
          <w:szCs w:val="24"/>
        </w:rPr>
        <w:t xml:space="preserve">=6, 50% of original sample) in the </w:t>
      </w:r>
      <w:r w:rsidR="00E65324">
        <w:rPr>
          <w:szCs w:val="24"/>
        </w:rPr>
        <w:t>case series study</w:t>
      </w:r>
      <w:r w:rsidR="001B0021" w:rsidRPr="00AD4929">
        <w:rPr>
          <w:szCs w:val="24"/>
        </w:rPr>
        <w:t xml:space="preserve"> reported on previously (Paulik</w:t>
      </w:r>
      <w:r w:rsidR="001B0021">
        <w:rPr>
          <w:szCs w:val="24"/>
        </w:rPr>
        <w:t xml:space="preserve">, Steel &amp; </w:t>
      </w:r>
      <w:proofErr w:type="spellStart"/>
      <w:r w:rsidR="001B0021">
        <w:rPr>
          <w:szCs w:val="24"/>
        </w:rPr>
        <w:t>Arntz</w:t>
      </w:r>
      <w:proofErr w:type="spellEnd"/>
      <w:r w:rsidR="001B0021">
        <w:rPr>
          <w:szCs w:val="24"/>
        </w:rPr>
        <w:t xml:space="preserve">, </w:t>
      </w:r>
      <w:r w:rsidR="001B0021" w:rsidRPr="00AD4929">
        <w:rPr>
          <w:szCs w:val="24"/>
        </w:rPr>
        <w:t xml:space="preserve">2019). </w:t>
      </w:r>
      <w:r w:rsidR="001B0021">
        <w:rPr>
          <w:szCs w:val="24"/>
        </w:rPr>
        <w:t xml:space="preserve">The aims </w:t>
      </w:r>
      <w:r w:rsidR="00185E38">
        <w:rPr>
          <w:szCs w:val="24"/>
        </w:rPr>
        <w:t xml:space="preserve">in the current paper </w:t>
      </w:r>
      <w:r w:rsidR="001B0021">
        <w:rPr>
          <w:szCs w:val="24"/>
        </w:rPr>
        <w:t xml:space="preserve">were to explore the impact of dissociation on outcomes, the type of dissociative experiences encountered, where in the </w:t>
      </w:r>
      <w:proofErr w:type="spellStart"/>
      <w:r w:rsidR="001B0021">
        <w:rPr>
          <w:szCs w:val="24"/>
        </w:rPr>
        <w:t>ImRs</w:t>
      </w:r>
      <w:proofErr w:type="spellEnd"/>
      <w:r w:rsidR="001B0021">
        <w:rPr>
          <w:szCs w:val="24"/>
        </w:rPr>
        <w:t xml:space="preserve"> protocol they occurred, and the use of therapeutic techniques to </w:t>
      </w:r>
      <w:r w:rsidR="00185E38">
        <w:rPr>
          <w:szCs w:val="24"/>
        </w:rPr>
        <w:t xml:space="preserve">address </w:t>
      </w:r>
      <w:r w:rsidR="001B0021">
        <w:rPr>
          <w:szCs w:val="24"/>
        </w:rPr>
        <w:t xml:space="preserve">them. </w:t>
      </w:r>
      <w:r w:rsidR="00185E38">
        <w:rPr>
          <w:szCs w:val="24"/>
        </w:rPr>
        <w:t>We</w:t>
      </w:r>
      <w:r w:rsidR="001B0021">
        <w:rPr>
          <w:szCs w:val="24"/>
        </w:rPr>
        <w:t xml:space="preserve"> found that clients who d</w:t>
      </w:r>
      <w:r w:rsidR="009F0C39">
        <w:rPr>
          <w:szCs w:val="24"/>
        </w:rPr>
        <w:t xml:space="preserve">issociated during therapy </w:t>
      </w:r>
      <w:r w:rsidR="00DA59FA" w:rsidRPr="00430988">
        <w:rPr>
          <w:szCs w:val="24"/>
        </w:rPr>
        <w:t xml:space="preserve">showed </w:t>
      </w:r>
      <w:r w:rsidR="001B0021" w:rsidRPr="00430988">
        <w:rPr>
          <w:szCs w:val="24"/>
        </w:rPr>
        <w:t>reductions in their trauma intrusions and voice</w:t>
      </w:r>
      <w:r w:rsidR="009F0C39" w:rsidRPr="00430988">
        <w:rPr>
          <w:szCs w:val="24"/>
        </w:rPr>
        <w:t>-related</w:t>
      </w:r>
      <w:r w:rsidR="001B0021" w:rsidRPr="00430988">
        <w:rPr>
          <w:szCs w:val="24"/>
        </w:rPr>
        <w:t xml:space="preserve"> distress</w:t>
      </w:r>
      <w:r w:rsidR="009F0C39" w:rsidRPr="00430988">
        <w:rPr>
          <w:szCs w:val="24"/>
        </w:rPr>
        <w:t xml:space="preserve"> and frequency.</w:t>
      </w:r>
      <w:r w:rsidR="001B0021" w:rsidRPr="00430988">
        <w:rPr>
          <w:szCs w:val="24"/>
        </w:rPr>
        <w:t xml:space="preserve"> </w:t>
      </w:r>
      <w:r w:rsidR="00F61EB2" w:rsidRPr="00430988">
        <w:rPr>
          <w:szCs w:val="24"/>
        </w:rPr>
        <w:t>H</w:t>
      </w:r>
      <w:r w:rsidR="00FA31BA" w:rsidRPr="00430988">
        <w:rPr>
          <w:szCs w:val="24"/>
        </w:rPr>
        <w:t>owever,</w:t>
      </w:r>
      <w:r w:rsidR="00F61EB2" w:rsidRPr="00430988">
        <w:rPr>
          <w:szCs w:val="24"/>
        </w:rPr>
        <w:t xml:space="preserve"> when compared to non-</w:t>
      </w:r>
      <w:proofErr w:type="spellStart"/>
      <w:r w:rsidR="00F61EB2" w:rsidRPr="00430988">
        <w:rPr>
          <w:szCs w:val="24"/>
        </w:rPr>
        <w:t>dissociators</w:t>
      </w:r>
      <w:proofErr w:type="spellEnd"/>
      <w:r w:rsidR="00F61EB2" w:rsidRPr="00430988">
        <w:rPr>
          <w:szCs w:val="24"/>
        </w:rPr>
        <w:t xml:space="preserve">, these benefits took more sessions to achieve. </w:t>
      </w:r>
      <w:r w:rsidR="001B0021" w:rsidRPr="00430988">
        <w:rPr>
          <w:szCs w:val="24"/>
        </w:rPr>
        <w:t xml:space="preserve">The most common types of dissociation were flashbacks, losing control over the image, </w:t>
      </w:r>
      <w:r w:rsidR="007F6AE6" w:rsidRPr="00430988">
        <w:rPr>
          <w:szCs w:val="24"/>
        </w:rPr>
        <w:t xml:space="preserve">emotional </w:t>
      </w:r>
      <w:proofErr w:type="gramStart"/>
      <w:r w:rsidR="007F6AE6" w:rsidRPr="00430988">
        <w:rPr>
          <w:szCs w:val="24"/>
        </w:rPr>
        <w:t>detachment</w:t>
      </w:r>
      <w:proofErr w:type="gramEnd"/>
      <w:r w:rsidR="007F6AE6" w:rsidRPr="00430988">
        <w:rPr>
          <w:szCs w:val="24"/>
        </w:rPr>
        <w:t xml:space="preserve"> and trance/absorbed state. These were most likely to occur at points during the therapy where negative affect was heightened. Grounding and soothing techniques, as well as strategies to reduce the </w:t>
      </w:r>
      <w:r w:rsidR="00DA59FA" w:rsidRPr="00430988">
        <w:rPr>
          <w:szCs w:val="24"/>
        </w:rPr>
        <w:t xml:space="preserve">level </w:t>
      </w:r>
      <w:r w:rsidR="007F6AE6" w:rsidRPr="00430988">
        <w:rPr>
          <w:szCs w:val="24"/>
        </w:rPr>
        <w:t xml:space="preserve">of negative affect were </w:t>
      </w:r>
      <w:r w:rsidR="00E65324" w:rsidRPr="00430988">
        <w:rPr>
          <w:szCs w:val="24"/>
        </w:rPr>
        <w:t xml:space="preserve">reported </w:t>
      </w:r>
      <w:r w:rsidR="007F6AE6" w:rsidRPr="00430988">
        <w:rPr>
          <w:szCs w:val="24"/>
        </w:rPr>
        <w:t xml:space="preserve">effective </w:t>
      </w:r>
      <w:r w:rsidR="00E65324" w:rsidRPr="00430988">
        <w:rPr>
          <w:szCs w:val="24"/>
        </w:rPr>
        <w:t xml:space="preserve">by participants </w:t>
      </w:r>
      <w:r w:rsidR="002D51BB" w:rsidRPr="00430988">
        <w:rPr>
          <w:szCs w:val="24"/>
        </w:rPr>
        <w:t>in</w:t>
      </w:r>
      <w:r w:rsidR="007F6AE6" w:rsidRPr="00430988">
        <w:rPr>
          <w:szCs w:val="24"/>
        </w:rPr>
        <w:t xml:space="preserve"> preventing or interrupting dissociation. </w:t>
      </w:r>
      <w:r w:rsidR="00897D95" w:rsidRPr="00430988">
        <w:rPr>
          <w:szCs w:val="24"/>
        </w:rPr>
        <w:t>We recommend that dissociation should not be a barrier to implementing imagery rescripting with this group.</w:t>
      </w:r>
      <w:r w:rsidR="007F6AE6">
        <w:rPr>
          <w:szCs w:val="24"/>
        </w:rPr>
        <w:t xml:space="preserve"> </w:t>
      </w:r>
      <w:r w:rsidR="001B0021">
        <w:rPr>
          <w:szCs w:val="24"/>
        </w:rPr>
        <w:t xml:space="preserve"> </w:t>
      </w:r>
    </w:p>
    <w:p w14:paraId="4ACED1D7" w14:textId="3A5DE331" w:rsidR="004D1194" w:rsidRDefault="004D1194" w:rsidP="00264FC5">
      <w:pPr>
        <w:tabs>
          <w:tab w:val="left" w:pos="9900"/>
        </w:tabs>
        <w:spacing w:line="360" w:lineRule="auto"/>
        <w:rPr>
          <w:szCs w:val="24"/>
        </w:rPr>
      </w:pPr>
    </w:p>
    <w:p w14:paraId="7E3331DF" w14:textId="77777777" w:rsidR="00A07E3F" w:rsidRPr="00264FC5" w:rsidRDefault="00A07E3F" w:rsidP="00264FC5">
      <w:pPr>
        <w:tabs>
          <w:tab w:val="left" w:pos="9900"/>
        </w:tabs>
        <w:spacing w:line="360" w:lineRule="auto"/>
        <w:rPr>
          <w:szCs w:val="24"/>
          <w:lang w:val="en-GB"/>
        </w:rPr>
      </w:pPr>
    </w:p>
    <w:p w14:paraId="45C3DE4E" w14:textId="4A9A738A" w:rsidR="00C36E0E" w:rsidRDefault="00C36E0E">
      <w:pPr>
        <w:widowControl/>
        <w:spacing w:after="160" w:line="259" w:lineRule="auto"/>
        <w:rPr>
          <w:lang w:eastAsia="en-GB"/>
        </w:rPr>
      </w:pPr>
      <w:r w:rsidRPr="00C36E0E">
        <w:rPr>
          <w:b/>
          <w:bCs/>
          <w:lang w:eastAsia="en-GB"/>
        </w:rPr>
        <w:t>Key Words</w:t>
      </w:r>
      <w:r>
        <w:rPr>
          <w:lang w:eastAsia="en-GB"/>
        </w:rPr>
        <w:t>: Auditory Hallucinations; Voices; Dissociation; Trauma; Imagery Rescripting</w:t>
      </w:r>
      <w:r>
        <w:rPr>
          <w:lang w:eastAsia="en-GB"/>
        </w:rPr>
        <w:br w:type="page"/>
      </w:r>
    </w:p>
    <w:p w14:paraId="203E1A82" w14:textId="573D7151" w:rsidR="00450B03" w:rsidRDefault="00435F09" w:rsidP="003D487E">
      <w:pPr>
        <w:widowControl/>
        <w:spacing w:line="360" w:lineRule="auto"/>
        <w:ind w:firstLine="720"/>
        <w:rPr>
          <w:color w:val="000000" w:themeColor="text1"/>
        </w:rPr>
      </w:pPr>
      <w:r>
        <w:rPr>
          <w:lang w:eastAsia="en-GB"/>
        </w:rPr>
        <w:lastRenderedPageBreak/>
        <w:t>Although hearing voices (auditory verbal hallucinations) is commonly associated with psychosis, the experience can also appear in people with other mental health disorder</w:t>
      </w:r>
      <w:r w:rsidR="00582896">
        <w:rPr>
          <w:lang w:eastAsia="en-GB"/>
        </w:rPr>
        <w:t>s</w:t>
      </w:r>
      <w:r>
        <w:rPr>
          <w:lang w:eastAsia="en-GB"/>
        </w:rPr>
        <w:t xml:space="preserve">, including </w:t>
      </w:r>
      <w:r w:rsidRPr="002F4B8B">
        <w:t xml:space="preserve">posttraumatic stress disorder </w:t>
      </w:r>
      <w:r>
        <w:t xml:space="preserve">(PTSD), </w:t>
      </w:r>
      <w:r w:rsidRPr="002F4B8B">
        <w:t>dissociative identity disorder</w:t>
      </w:r>
      <w:r>
        <w:t>,</w:t>
      </w:r>
      <w:r>
        <w:rPr>
          <w:color w:val="000000" w:themeColor="text1"/>
        </w:rPr>
        <w:t xml:space="preserve"> mood disorders</w:t>
      </w:r>
      <w:r w:rsidRPr="002F4B8B">
        <w:t xml:space="preserve">, personality disorders, </w:t>
      </w:r>
      <w:r>
        <w:t xml:space="preserve">or in people with no disorder at all </w:t>
      </w:r>
      <w:r w:rsidRPr="005A7070">
        <w:rPr>
          <w:color w:val="000000" w:themeColor="text1"/>
        </w:rPr>
        <w:t xml:space="preserve">(Aleman &amp; </w:t>
      </w:r>
      <w:proofErr w:type="spellStart"/>
      <w:r w:rsidRPr="005A7070">
        <w:rPr>
          <w:color w:val="000000" w:themeColor="text1"/>
        </w:rPr>
        <w:t>Laroi</w:t>
      </w:r>
      <w:proofErr w:type="spellEnd"/>
      <w:r w:rsidRPr="005A7070">
        <w:rPr>
          <w:color w:val="000000" w:themeColor="text1"/>
        </w:rPr>
        <w:t>, 2008).</w:t>
      </w:r>
      <w:r>
        <w:rPr>
          <w:color w:val="000000" w:themeColor="text1"/>
        </w:rPr>
        <w:t xml:space="preserve"> One of the strongest risk facto</w:t>
      </w:r>
      <w:r w:rsidR="009F74F6">
        <w:rPr>
          <w:color w:val="000000" w:themeColor="text1"/>
        </w:rPr>
        <w:t>rs for hearing voices is a history of trauma, and</w:t>
      </w:r>
      <w:r>
        <w:rPr>
          <w:color w:val="000000" w:themeColor="text1"/>
        </w:rPr>
        <w:t xml:space="preserve"> childhood se</w:t>
      </w:r>
      <w:r w:rsidR="009F74F6">
        <w:rPr>
          <w:color w:val="000000" w:themeColor="text1"/>
        </w:rPr>
        <w:t xml:space="preserve">xual </w:t>
      </w:r>
      <w:proofErr w:type="gramStart"/>
      <w:r w:rsidR="009F74F6">
        <w:rPr>
          <w:color w:val="000000" w:themeColor="text1"/>
        </w:rPr>
        <w:t>abuse</w:t>
      </w:r>
      <w:r>
        <w:rPr>
          <w:color w:val="000000" w:themeColor="text1"/>
        </w:rPr>
        <w:t xml:space="preserve"> </w:t>
      </w:r>
      <w:r w:rsidR="009F74F6">
        <w:rPr>
          <w:color w:val="000000" w:themeColor="text1"/>
        </w:rPr>
        <w:t>in particular</w:t>
      </w:r>
      <w:proofErr w:type="gramEnd"/>
      <w:r w:rsidR="009F74F6">
        <w:rPr>
          <w:color w:val="000000" w:themeColor="text1"/>
        </w:rPr>
        <w:t xml:space="preserve"> </w:t>
      </w:r>
      <w:r>
        <w:rPr>
          <w:color w:val="000000" w:themeColor="text1"/>
        </w:rPr>
        <w:t>(</w:t>
      </w:r>
      <w:bookmarkStart w:id="1" w:name="_Hlk29373388"/>
      <w:r w:rsidRPr="00CC4AC3">
        <w:rPr>
          <w:color w:val="000000" w:themeColor="text1"/>
        </w:rPr>
        <w:t>McCarthy-Jones</w:t>
      </w:r>
      <w:r>
        <w:rPr>
          <w:color w:val="000000" w:themeColor="text1"/>
        </w:rPr>
        <w:t xml:space="preserve"> &amp; Longden, 2015).</w:t>
      </w:r>
      <w:r w:rsidR="008979CF">
        <w:rPr>
          <w:color w:val="000000" w:themeColor="text1"/>
        </w:rPr>
        <w:t xml:space="preserve"> </w:t>
      </w:r>
      <w:r w:rsidR="009F74F6">
        <w:rPr>
          <w:color w:val="000000" w:themeColor="text1"/>
        </w:rPr>
        <w:t xml:space="preserve">In line with this association, high levels of dissociation are reported by </w:t>
      </w:r>
      <w:r w:rsidR="00582896">
        <w:rPr>
          <w:color w:val="000000" w:themeColor="text1"/>
        </w:rPr>
        <w:t xml:space="preserve">people who hear voices (see </w:t>
      </w:r>
      <w:r w:rsidR="009F6CBF">
        <w:rPr>
          <w:szCs w:val="24"/>
        </w:rPr>
        <w:t xml:space="preserve">Pilton, Varese, Berry &amp; Bucci, 2015, </w:t>
      </w:r>
      <w:r w:rsidR="00582896">
        <w:rPr>
          <w:szCs w:val="24"/>
        </w:rPr>
        <w:t>for a review</w:t>
      </w:r>
      <w:r w:rsidR="00582896">
        <w:rPr>
          <w:color w:val="000000" w:themeColor="text1"/>
        </w:rPr>
        <w:t xml:space="preserve">). </w:t>
      </w:r>
      <w:bookmarkEnd w:id="1"/>
      <w:r w:rsidR="00582896">
        <w:rPr>
          <w:color w:val="000000" w:themeColor="text1"/>
        </w:rPr>
        <w:t>D</w:t>
      </w:r>
      <w:r w:rsidR="00582896">
        <w:rPr>
          <w:szCs w:val="24"/>
        </w:rPr>
        <w:t xml:space="preserve">issociation is an umbrella term used to describe a range of experiences which are regarded as </w:t>
      </w:r>
      <w:r w:rsidR="00582896" w:rsidRPr="0074240A">
        <w:rPr>
          <w:szCs w:val="24"/>
        </w:rPr>
        <w:t xml:space="preserve">psychological </w:t>
      </w:r>
      <w:r w:rsidR="00ED6767">
        <w:rPr>
          <w:szCs w:val="24"/>
        </w:rPr>
        <w:t>reaction</w:t>
      </w:r>
      <w:r w:rsidR="003B78B8">
        <w:rPr>
          <w:szCs w:val="24"/>
        </w:rPr>
        <w:t>s</w:t>
      </w:r>
      <w:r w:rsidR="00ED6767" w:rsidRPr="0074240A">
        <w:rPr>
          <w:szCs w:val="24"/>
        </w:rPr>
        <w:t xml:space="preserve"> </w:t>
      </w:r>
      <w:r w:rsidR="00582896" w:rsidRPr="0074240A">
        <w:rPr>
          <w:szCs w:val="24"/>
        </w:rPr>
        <w:t>to trauma</w:t>
      </w:r>
      <w:r w:rsidR="00E65324">
        <w:rPr>
          <w:szCs w:val="24"/>
        </w:rPr>
        <w:t xml:space="preserve"> or other forms of extreme stress</w:t>
      </w:r>
      <w:r w:rsidR="00582896">
        <w:rPr>
          <w:szCs w:val="24"/>
        </w:rPr>
        <w:t xml:space="preserve">, </w:t>
      </w:r>
      <w:r w:rsidR="00E65324">
        <w:rPr>
          <w:szCs w:val="24"/>
        </w:rPr>
        <w:t xml:space="preserve">leading </w:t>
      </w:r>
      <w:r w:rsidR="00582896">
        <w:rPr>
          <w:szCs w:val="24"/>
        </w:rPr>
        <w:t xml:space="preserve">the individual to emotionally and often mentally detach from events that are </w:t>
      </w:r>
      <w:r w:rsidR="00DA59FA">
        <w:rPr>
          <w:szCs w:val="24"/>
        </w:rPr>
        <w:t xml:space="preserve">experienced as </w:t>
      </w:r>
      <w:r w:rsidR="00582896">
        <w:rPr>
          <w:szCs w:val="24"/>
        </w:rPr>
        <w:t xml:space="preserve">too </w:t>
      </w:r>
      <w:r w:rsidR="00DA59FA">
        <w:rPr>
          <w:szCs w:val="24"/>
        </w:rPr>
        <w:t xml:space="preserve">distressing </w:t>
      </w:r>
      <w:r w:rsidR="00582896">
        <w:rPr>
          <w:szCs w:val="24"/>
        </w:rPr>
        <w:t>to endure or process (</w:t>
      </w:r>
      <w:proofErr w:type="spellStart"/>
      <w:r w:rsidR="00A82B47">
        <w:rPr>
          <w:szCs w:val="24"/>
        </w:rPr>
        <w:t>Dalenberg</w:t>
      </w:r>
      <w:proofErr w:type="spellEnd"/>
      <w:r w:rsidR="00A82B47">
        <w:rPr>
          <w:szCs w:val="24"/>
        </w:rPr>
        <w:t xml:space="preserve"> et al., 2012; </w:t>
      </w:r>
      <w:r w:rsidR="00582896" w:rsidRPr="00442E62">
        <w:rPr>
          <w:szCs w:val="24"/>
        </w:rPr>
        <w:t xml:space="preserve">van der Hart, </w:t>
      </w:r>
      <w:proofErr w:type="spellStart"/>
      <w:r w:rsidR="00582896" w:rsidRPr="00442E62">
        <w:rPr>
          <w:szCs w:val="24"/>
        </w:rPr>
        <w:t>Nijenhuis</w:t>
      </w:r>
      <w:proofErr w:type="spellEnd"/>
      <w:r w:rsidR="00582896" w:rsidRPr="00442E62">
        <w:rPr>
          <w:szCs w:val="24"/>
        </w:rPr>
        <w:t>,</w:t>
      </w:r>
      <w:r w:rsidR="00582896">
        <w:rPr>
          <w:szCs w:val="24"/>
        </w:rPr>
        <w:t xml:space="preserve"> </w:t>
      </w:r>
      <w:r w:rsidR="00582896" w:rsidRPr="00442E62">
        <w:rPr>
          <w:szCs w:val="24"/>
        </w:rPr>
        <w:t>&amp; Steele, 2006</w:t>
      </w:r>
      <w:r w:rsidR="001F4641">
        <w:rPr>
          <w:color w:val="000000" w:themeColor="text1"/>
        </w:rPr>
        <w:t xml:space="preserve">). </w:t>
      </w:r>
      <w:proofErr w:type="gramStart"/>
      <w:r w:rsidR="001F4641">
        <w:rPr>
          <w:color w:val="000000" w:themeColor="text1"/>
        </w:rPr>
        <w:t>A number of</w:t>
      </w:r>
      <w:proofErr w:type="gramEnd"/>
      <w:r w:rsidR="00450B03">
        <w:rPr>
          <w:color w:val="000000" w:themeColor="text1"/>
        </w:rPr>
        <w:t xml:space="preserve"> </w:t>
      </w:r>
      <w:r w:rsidR="00A647B1">
        <w:rPr>
          <w:color w:val="000000" w:themeColor="text1"/>
        </w:rPr>
        <w:t>psychological</w:t>
      </w:r>
      <w:r w:rsidR="001F4641">
        <w:rPr>
          <w:color w:val="000000" w:themeColor="text1"/>
        </w:rPr>
        <w:t xml:space="preserve"> models </w:t>
      </w:r>
      <w:r w:rsidR="00450B03">
        <w:rPr>
          <w:color w:val="000000" w:themeColor="text1"/>
        </w:rPr>
        <w:t>attempt to understand how trauma may cause or predispose peopl</w:t>
      </w:r>
      <w:r w:rsidR="001F4641">
        <w:rPr>
          <w:color w:val="000000" w:themeColor="text1"/>
        </w:rPr>
        <w:t xml:space="preserve">e to hearing voices. These include </w:t>
      </w:r>
      <w:proofErr w:type="spellStart"/>
      <w:r w:rsidR="001F4641">
        <w:rPr>
          <w:color w:val="000000" w:themeColor="text1"/>
        </w:rPr>
        <w:t>conceptualising</w:t>
      </w:r>
      <w:proofErr w:type="spellEnd"/>
      <w:r w:rsidR="00450B03">
        <w:rPr>
          <w:color w:val="000000" w:themeColor="text1"/>
        </w:rPr>
        <w:t xml:space="preserve"> voices as a dissociative process (</w:t>
      </w:r>
      <w:r w:rsidR="00BE463C">
        <w:rPr>
          <w:color w:val="000000" w:themeColor="text1"/>
        </w:rPr>
        <w:t xml:space="preserve">i.e., </w:t>
      </w:r>
      <w:r w:rsidR="00E3244B">
        <w:rPr>
          <w:szCs w:val="24"/>
        </w:rPr>
        <w:t xml:space="preserve">Longden, Madill &amp; Waterman, </w:t>
      </w:r>
      <w:r w:rsidR="001F4641">
        <w:rPr>
          <w:color w:val="000000" w:themeColor="text1"/>
        </w:rPr>
        <w:t xml:space="preserve">2012), highlighting dissociation as a mediator between trauma and voice hearing </w:t>
      </w:r>
      <w:r w:rsidR="00450B03">
        <w:rPr>
          <w:color w:val="000000" w:themeColor="text1"/>
        </w:rPr>
        <w:t>(</w:t>
      </w:r>
      <w:r w:rsidR="00BE463C">
        <w:rPr>
          <w:color w:val="000000" w:themeColor="text1"/>
        </w:rPr>
        <w:t xml:space="preserve">i.e., </w:t>
      </w:r>
      <w:r w:rsidR="00450B03">
        <w:rPr>
          <w:color w:val="000000" w:themeColor="text1"/>
        </w:rPr>
        <w:t>Berry</w:t>
      </w:r>
      <w:r w:rsidR="00E3244B">
        <w:rPr>
          <w:color w:val="000000" w:themeColor="text1"/>
        </w:rPr>
        <w:t xml:space="preserve">, </w:t>
      </w:r>
      <w:r w:rsidR="00E3244B">
        <w:rPr>
          <w:szCs w:val="24"/>
        </w:rPr>
        <w:t>Varese &amp; Bucci</w:t>
      </w:r>
      <w:r w:rsidR="00450B03">
        <w:rPr>
          <w:color w:val="000000" w:themeColor="text1"/>
        </w:rPr>
        <w:t>, 2017</w:t>
      </w:r>
      <w:r w:rsidR="00BE463C">
        <w:rPr>
          <w:color w:val="000000" w:themeColor="text1"/>
        </w:rPr>
        <w:t xml:space="preserve">; </w:t>
      </w:r>
      <w:r w:rsidR="00BE463C" w:rsidRPr="00BE463C">
        <w:rPr>
          <w:szCs w:val="24"/>
        </w:rPr>
        <w:t>Pearce, Simpson, Berry, Bucci, Moskowitz, &amp; Varese, 2017</w:t>
      </w:r>
      <w:r w:rsidR="001F4641">
        <w:rPr>
          <w:color w:val="000000" w:themeColor="text1"/>
        </w:rPr>
        <w:t>), and models which draw</w:t>
      </w:r>
      <w:r w:rsidR="00450B03">
        <w:rPr>
          <w:color w:val="000000" w:themeColor="text1"/>
        </w:rPr>
        <w:t xml:space="preserve"> more directly</w:t>
      </w:r>
      <w:r w:rsidR="001F4641">
        <w:rPr>
          <w:color w:val="000000" w:themeColor="text1"/>
        </w:rPr>
        <w:t xml:space="preserve"> on information processing account</w:t>
      </w:r>
      <w:r w:rsidR="00450B03">
        <w:rPr>
          <w:color w:val="000000" w:themeColor="text1"/>
        </w:rPr>
        <w:t xml:space="preserve">s of trauma </w:t>
      </w:r>
      <w:r w:rsidR="003B78B8">
        <w:rPr>
          <w:color w:val="000000" w:themeColor="text1"/>
        </w:rPr>
        <w:t xml:space="preserve">and dissociation </w:t>
      </w:r>
      <w:r w:rsidR="00450B03">
        <w:rPr>
          <w:color w:val="000000" w:themeColor="text1"/>
        </w:rPr>
        <w:t>(</w:t>
      </w:r>
      <w:r w:rsidR="00BE463C">
        <w:rPr>
          <w:color w:val="000000" w:themeColor="text1"/>
        </w:rPr>
        <w:t xml:space="preserve">i.e., </w:t>
      </w:r>
      <w:r w:rsidR="00450B03">
        <w:rPr>
          <w:color w:val="000000" w:themeColor="text1"/>
        </w:rPr>
        <w:t>Hardy, 2017; Steel</w:t>
      </w:r>
      <w:r w:rsidR="00E3244B">
        <w:rPr>
          <w:color w:val="000000" w:themeColor="text1"/>
        </w:rPr>
        <w:t xml:space="preserve">, </w:t>
      </w:r>
      <w:r w:rsidR="00E3244B" w:rsidRPr="00AD33D3">
        <w:rPr>
          <w:szCs w:val="24"/>
        </w:rPr>
        <w:t>Fowler</w:t>
      </w:r>
      <w:r w:rsidR="00E3244B">
        <w:rPr>
          <w:szCs w:val="24"/>
        </w:rPr>
        <w:t xml:space="preserve"> &amp;</w:t>
      </w:r>
      <w:r w:rsidR="00E3244B" w:rsidRPr="00AD33D3">
        <w:rPr>
          <w:szCs w:val="24"/>
        </w:rPr>
        <w:t xml:space="preserve"> Holmes</w:t>
      </w:r>
      <w:r w:rsidR="00E3244B">
        <w:rPr>
          <w:szCs w:val="24"/>
        </w:rPr>
        <w:t>,</w:t>
      </w:r>
      <w:r w:rsidR="00450B03">
        <w:rPr>
          <w:color w:val="000000" w:themeColor="text1"/>
        </w:rPr>
        <w:t xml:space="preserve"> 2005).</w:t>
      </w:r>
    </w:p>
    <w:p w14:paraId="493C7B89" w14:textId="110AB3FF" w:rsidR="003D487E" w:rsidRDefault="0074240A" w:rsidP="00E3244B">
      <w:pPr>
        <w:widowControl/>
        <w:spacing w:line="360" w:lineRule="auto"/>
        <w:ind w:firstLine="720"/>
        <w:rPr>
          <w:szCs w:val="24"/>
        </w:rPr>
      </w:pPr>
      <w:r>
        <w:rPr>
          <w:szCs w:val="24"/>
        </w:rPr>
        <w:t>L</w:t>
      </w:r>
      <w:r w:rsidR="00E3244B">
        <w:rPr>
          <w:szCs w:val="24"/>
        </w:rPr>
        <w:t>o</w:t>
      </w:r>
      <w:r>
        <w:rPr>
          <w:szCs w:val="24"/>
        </w:rPr>
        <w:t>ngd</w:t>
      </w:r>
      <w:r w:rsidR="00E3244B">
        <w:rPr>
          <w:szCs w:val="24"/>
        </w:rPr>
        <w:t>e</w:t>
      </w:r>
      <w:r>
        <w:rPr>
          <w:szCs w:val="24"/>
        </w:rPr>
        <w:t>n</w:t>
      </w:r>
      <w:r w:rsidR="00E3244B">
        <w:rPr>
          <w:szCs w:val="24"/>
        </w:rPr>
        <w:t xml:space="preserve"> et al. </w:t>
      </w:r>
      <w:r>
        <w:rPr>
          <w:szCs w:val="24"/>
        </w:rPr>
        <w:t>(2012) propose that voices, including those experienced by people with a psychotic illness, are “</w:t>
      </w:r>
      <w:r w:rsidRPr="0074240A">
        <w:rPr>
          <w:szCs w:val="24"/>
        </w:rPr>
        <w:t>most appropriately understood as dissociated or disowned components of the self (or self–other</w:t>
      </w:r>
      <w:r>
        <w:rPr>
          <w:szCs w:val="24"/>
        </w:rPr>
        <w:t xml:space="preserve"> </w:t>
      </w:r>
      <w:r w:rsidRPr="0074240A">
        <w:rPr>
          <w:szCs w:val="24"/>
        </w:rPr>
        <w:t>relationships) that result from trauma, loss, or other interpersonal stressors</w:t>
      </w:r>
      <w:r>
        <w:rPr>
          <w:szCs w:val="24"/>
        </w:rPr>
        <w:t xml:space="preserve">” (p. 28). </w:t>
      </w:r>
      <w:r w:rsidR="00582896">
        <w:rPr>
          <w:szCs w:val="24"/>
        </w:rPr>
        <w:t xml:space="preserve">Similarly, </w:t>
      </w:r>
      <w:r w:rsidR="00B60792">
        <w:rPr>
          <w:szCs w:val="24"/>
        </w:rPr>
        <w:t xml:space="preserve">in their ‘cognitive attachment model of voices’ </w:t>
      </w:r>
      <w:r w:rsidR="00582896">
        <w:rPr>
          <w:szCs w:val="24"/>
        </w:rPr>
        <w:t>Berr</w:t>
      </w:r>
      <w:r w:rsidR="00E3244B">
        <w:rPr>
          <w:szCs w:val="24"/>
        </w:rPr>
        <w:t xml:space="preserve">y et al. </w:t>
      </w:r>
      <w:r w:rsidR="00582896">
        <w:rPr>
          <w:szCs w:val="24"/>
        </w:rPr>
        <w:t>(2017) postulate that dissociation mediates the relationship between trauma and voices</w:t>
      </w:r>
      <w:r w:rsidR="009F6CBF">
        <w:rPr>
          <w:szCs w:val="24"/>
        </w:rPr>
        <w:t xml:space="preserve">, and that </w:t>
      </w:r>
      <w:r w:rsidR="009F6CBF" w:rsidRPr="009F6CBF">
        <w:rPr>
          <w:szCs w:val="24"/>
        </w:rPr>
        <w:t xml:space="preserve">the propensity to </w:t>
      </w:r>
      <w:r w:rsidR="00071846">
        <w:rPr>
          <w:szCs w:val="24"/>
        </w:rPr>
        <w:t>dissociate</w:t>
      </w:r>
      <w:r w:rsidR="009F6CBF">
        <w:rPr>
          <w:szCs w:val="24"/>
        </w:rPr>
        <w:t xml:space="preserve"> </w:t>
      </w:r>
      <w:r w:rsidR="00B60792">
        <w:rPr>
          <w:szCs w:val="24"/>
        </w:rPr>
        <w:t>may be</w:t>
      </w:r>
      <w:r w:rsidR="00B60792" w:rsidRPr="009F6CBF">
        <w:rPr>
          <w:szCs w:val="24"/>
        </w:rPr>
        <w:t xml:space="preserve"> </w:t>
      </w:r>
      <w:r w:rsidR="009F6CBF" w:rsidRPr="009F6CBF">
        <w:rPr>
          <w:szCs w:val="24"/>
        </w:rPr>
        <w:t>driven or</w:t>
      </w:r>
      <w:r w:rsidR="009F6CBF">
        <w:rPr>
          <w:szCs w:val="24"/>
        </w:rPr>
        <w:t xml:space="preserve"> </w:t>
      </w:r>
      <w:r w:rsidR="009F6CBF" w:rsidRPr="009F6CBF">
        <w:rPr>
          <w:szCs w:val="24"/>
        </w:rPr>
        <w:t>exacerbated by</w:t>
      </w:r>
      <w:r w:rsidR="009F6CBF">
        <w:rPr>
          <w:szCs w:val="24"/>
        </w:rPr>
        <w:t xml:space="preserve"> an</w:t>
      </w:r>
      <w:r w:rsidR="009F6CBF" w:rsidRPr="009F6CBF">
        <w:rPr>
          <w:szCs w:val="24"/>
        </w:rPr>
        <w:t xml:space="preserve"> </w:t>
      </w:r>
      <w:r w:rsidR="009F6CBF">
        <w:rPr>
          <w:szCs w:val="24"/>
        </w:rPr>
        <w:t>early</w:t>
      </w:r>
      <w:r w:rsidR="008F7A2D">
        <w:rPr>
          <w:szCs w:val="24"/>
        </w:rPr>
        <w:t xml:space="preserve"> insecure </w:t>
      </w:r>
      <w:r w:rsidR="009F6CBF" w:rsidRPr="009F6CBF">
        <w:rPr>
          <w:szCs w:val="24"/>
        </w:rPr>
        <w:t>attachment</w:t>
      </w:r>
      <w:r w:rsidR="009F6CBF">
        <w:rPr>
          <w:szCs w:val="24"/>
        </w:rPr>
        <w:t xml:space="preserve"> style.</w:t>
      </w:r>
      <w:r w:rsidR="00071846">
        <w:rPr>
          <w:szCs w:val="24"/>
        </w:rPr>
        <w:t xml:space="preserve"> </w:t>
      </w:r>
      <w:r w:rsidR="00071846" w:rsidRPr="003950E0">
        <w:rPr>
          <w:szCs w:val="24"/>
        </w:rPr>
        <w:t>Hardy (2017) has attempted to describe mechanisms by which voices are associated with trauma, and</w:t>
      </w:r>
      <w:r w:rsidR="003D487E" w:rsidRPr="003950E0">
        <w:rPr>
          <w:szCs w:val="24"/>
        </w:rPr>
        <w:t xml:space="preserve"> in doing so</w:t>
      </w:r>
      <w:r w:rsidR="00071846" w:rsidRPr="003950E0">
        <w:rPr>
          <w:szCs w:val="24"/>
        </w:rPr>
        <w:t xml:space="preserve"> separates voices that have a direct link to trauma (</w:t>
      </w:r>
      <w:r w:rsidR="00071846" w:rsidRPr="003950E0">
        <w:rPr>
          <w:color w:val="000000" w:themeColor="text1"/>
        </w:rPr>
        <w:t>those that are similar to a PTSD flashback</w:t>
      </w:r>
      <w:r w:rsidR="003D487E" w:rsidRPr="003950E0">
        <w:rPr>
          <w:color w:val="000000" w:themeColor="text1"/>
        </w:rPr>
        <w:t>, such as</w:t>
      </w:r>
      <w:r w:rsidR="00071846" w:rsidRPr="003950E0">
        <w:rPr>
          <w:color w:val="000000" w:themeColor="text1"/>
        </w:rPr>
        <w:t xml:space="preserve"> hearing the voice of the perpetrator saying the same or similar things as the perpetrator had said</w:t>
      </w:r>
      <w:r w:rsidR="00071846" w:rsidRPr="003950E0">
        <w:rPr>
          <w:szCs w:val="24"/>
        </w:rPr>
        <w:t>) from those that have an indirect link to trauma (</w:t>
      </w:r>
      <w:r w:rsidR="003D487E" w:rsidRPr="003950E0">
        <w:rPr>
          <w:szCs w:val="24"/>
        </w:rPr>
        <w:t>i.e.</w:t>
      </w:r>
      <w:r w:rsidR="00071846" w:rsidRPr="003950E0">
        <w:rPr>
          <w:szCs w:val="24"/>
        </w:rPr>
        <w:t xml:space="preserve"> are thematically or emotionally linked only). </w:t>
      </w:r>
      <w:r w:rsidR="003D487E" w:rsidRPr="003950E0">
        <w:rPr>
          <w:szCs w:val="24"/>
        </w:rPr>
        <w:t xml:space="preserve">Hardy postulates that hyperarousal (occurring during fight or flight activation, which is typically elevated in people with PTSD) </w:t>
      </w:r>
      <w:r w:rsidR="00DA0FF4">
        <w:rPr>
          <w:szCs w:val="24"/>
        </w:rPr>
        <w:t>and</w:t>
      </w:r>
      <w:r w:rsidR="00DA0FF4" w:rsidRPr="003950E0">
        <w:rPr>
          <w:szCs w:val="24"/>
        </w:rPr>
        <w:t xml:space="preserve"> </w:t>
      </w:r>
      <w:r w:rsidR="003D487E" w:rsidRPr="003950E0">
        <w:rPr>
          <w:szCs w:val="24"/>
        </w:rPr>
        <w:t xml:space="preserve">conversely dissociation (occurring especially in instances where fighting or escaping is not possible) can have a “detrimental impact on the integration of sensory-perceptual processes, and so may result in intrusions into consciousness” (p. 7). </w:t>
      </w:r>
      <w:r w:rsidR="00551189" w:rsidRPr="003950E0">
        <w:rPr>
          <w:szCs w:val="24"/>
        </w:rPr>
        <w:t xml:space="preserve">This ‘detrimental impact’ </w:t>
      </w:r>
      <w:r w:rsidR="00B80757" w:rsidRPr="003950E0">
        <w:rPr>
          <w:szCs w:val="24"/>
        </w:rPr>
        <w:t xml:space="preserve">at the time of the trauma </w:t>
      </w:r>
      <w:r w:rsidR="00551189" w:rsidRPr="003950E0">
        <w:rPr>
          <w:szCs w:val="24"/>
        </w:rPr>
        <w:t>may be responsible for the erroneous</w:t>
      </w:r>
      <w:r w:rsidR="00551189" w:rsidRPr="003950E0">
        <w:rPr>
          <w:color w:val="000000" w:themeColor="text1"/>
        </w:rPr>
        <w:t xml:space="preserve"> encoding </w:t>
      </w:r>
      <w:r w:rsidR="00551189" w:rsidRPr="003950E0">
        <w:rPr>
          <w:color w:val="000000" w:themeColor="text1"/>
        </w:rPr>
        <w:lastRenderedPageBreak/>
        <w:t>of contextual information that often occurs during a traumatic event, which can lead to the unintentional recall (or “trigger”) of fragments of the traumatic memory later on (Steel et al., 2005). These fragments may be experience</w:t>
      </w:r>
      <w:r w:rsidR="00E54FD5" w:rsidRPr="003950E0">
        <w:rPr>
          <w:color w:val="000000" w:themeColor="text1"/>
        </w:rPr>
        <w:t>d</w:t>
      </w:r>
      <w:r w:rsidR="00551189" w:rsidRPr="003950E0">
        <w:rPr>
          <w:color w:val="000000" w:themeColor="text1"/>
        </w:rPr>
        <w:t xml:space="preserve"> as </w:t>
      </w:r>
      <w:r w:rsidR="00E54FD5" w:rsidRPr="003950E0">
        <w:rPr>
          <w:color w:val="000000" w:themeColor="text1"/>
        </w:rPr>
        <w:t>‘</w:t>
      </w:r>
      <w:r w:rsidR="00551189" w:rsidRPr="003950E0">
        <w:rPr>
          <w:color w:val="000000" w:themeColor="text1"/>
        </w:rPr>
        <w:t>flashbacks</w:t>
      </w:r>
      <w:r w:rsidR="00E54FD5" w:rsidRPr="003950E0">
        <w:rPr>
          <w:color w:val="000000" w:themeColor="text1"/>
        </w:rPr>
        <w:t>’</w:t>
      </w:r>
      <w:r w:rsidR="00551189" w:rsidRPr="003950E0">
        <w:rPr>
          <w:color w:val="000000" w:themeColor="text1"/>
        </w:rPr>
        <w:t xml:space="preserve"> if attributed accurately to memory, or as hallucinations (voices</w:t>
      </w:r>
      <w:r w:rsidR="00E54FD5" w:rsidRPr="003950E0">
        <w:rPr>
          <w:color w:val="000000" w:themeColor="text1"/>
        </w:rPr>
        <w:t xml:space="preserve"> with a ‘direct’ link to trauma</w:t>
      </w:r>
      <w:r w:rsidR="00551189" w:rsidRPr="003950E0">
        <w:rPr>
          <w:color w:val="000000" w:themeColor="text1"/>
        </w:rPr>
        <w:t>) if not.</w:t>
      </w:r>
      <w:r w:rsidR="00551189" w:rsidRPr="003950E0">
        <w:rPr>
          <w:szCs w:val="24"/>
        </w:rPr>
        <w:t xml:space="preserve"> </w:t>
      </w:r>
      <w:r w:rsidR="003D487E" w:rsidRPr="003950E0">
        <w:rPr>
          <w:szCs w:val="24"/>
        </w:rPr>
        <w:t xml:space="preserve">Specific to indirect voice-trauma experiences, </w:t>
      </w:r>
      <w:r w:rsidR="00551189" w:rsidRPr="003950E0">
        <w:rPr>
          <w:szCs w:val="24"/>
        </w:rPr>
        <w:t>Hardy (2017)</w:t>
      </w:r>
      <w:r w:rsidR="003D487E" w:rsidRPr="003950E0">
        <w:rPr>
          <w:color w:val="000000" w:themeColor="text1"/>
        </w:rPr>
        <w:t xml:space="preserve"> </w:t>
      </w:r>
      <w:r w:rsidR="003D487E" w:rsidRPr="003950E0">
        <w:rPr>
          <w:szCs w:val="24"/>
        </w:rPr>
        <w:t xml:space="preserve">describes how inner speech and thus voice content (McCarthy-Jones et al., 2014) is shaped by autobiographical representations of the self and the world, which in turn have been shaped by traumatic experiences. </w:t>
      </w:r>
    </w:p>
    <w:p w14:paraId="6050F2C8" w14:textId="61894842" w:rsidR="00131111" w:rsidRPr="003950E0" w:rsidRDefault="003950E0" w:rsidP="003950E0">
      <w:pPr>
        <w:widowControl/>
        <w:spacing w:line="360" w:lineRule="auto"/>
        <w:ind w:firstLine="720"/>
      </w:pPr>
      <w:r>
        <w:rPr>
          <w:szCs w:val="24"/>
        </w:rPr>
        <w:t xml:space="preserve">The common theme in </w:t>
      </w:r>
      <w:proofErr w:type="gramStart"/>
      <w:r>
        <w:rPr>
          <w:szCs w:val="24"/>
        </w:rPr>
        <w:t>all of</w:t>
      </w:r>
      <w:proofErr w:type="gramEnd"/>
      <w:r>
        <w:rPr>
          <w:szCs w:val="24"/>
        </w:rPr>
        <w:t xml:space="preserve"> these accounts is that the same mechanisms which underlie the development of trauma-related intrusions, may also be those associated with hearing voices. </w:t>
      </w:r>
      <w:r w:rsidR="008F7A2D">
        <w:t>This is supported by evidence that d</w:t>
      </w:r>
      <w:r w:rsidR="008F7A2D" w:rsidRPr="00F14C20">
        <w:t>issociation mediate</w:t>
      </w:r>
      <w:r w:rsidR="008F7A2D">
        <w:t>s</w:t>
      </w:r>
      <w:r w:rsidR="008F7A2D" w:rsidRPr="00F14C20">
        <w:t xml:space="preserve"> the relationship between early </w:t>
      </w:r>
      <w:r w:rsidR="008F7A2D">
        <w:t>adversity</w:t>
      </w:r>
      <w:r w:rsidR="008F7A2D" w:rsidRPr="00F14C20">
        <w:t xml:space="preserve"> and hallucination proneness </w:t>
      </w:r>
      <w:r w:rsidR="008F7A2D">
        <w:t>in non-clinical groups (Cole</w:t>
      </w:r>
      <w:r w:rsidR="00134616">
        <w:t>,</w:t>
      </w:r>
      <w:r w:rsidR="008F7A2D">
        <w:t xml:space="preserve"> </w:t>
      </w:r>
      <w:r w:rsidR="00134616" w:rsidRPr="008F7A2D">
        <w:t>Newman-Taylor, &amp; Kennedy</w:t>
      </w:r>
      <w:r w:rsidR="00134616">
        <w:t xml:space="preserve">, </w:t>
      </w:r>
      <w:r w:rsidR="00CE330A">
        <w:t>2016)</w:t>
      </w:r>
      <w:r w:rsidR="008F7A2D">
        <w:t xml:space="preserve">. </w:t>
      </w:r>
      <w:r>
        <w:t>Trauma processing would therefore seem a worthwhile treatment target for individuals who have suffered a trauma and experience distressing voices. However, a</w:t>
      </w:r>
      <w:r w:rsidR="00E54FD5">
        <w:rPr>
          <w:szCs w:val="24"/>
        </w:rPr>
        <w:t xml:space="preserve">lthough no randomized controlled trials (RCT) of trauma-focused therapy </w:t>
      </w:r>
      <w:r w:rsidR="00450B03">
        <w:rPr>
          <w:szCs w:val="24"/>
        </w:rPr>
        <w:t>specifically for</w:t>
      </w:r>
      <w:r w:rsidR="00E54FD5">
        <w:rPr>
          <w:szCs w:val="24"/>
        </w:rPr>
        <w:t xml:space="preserve"> voice hearers have been conducted, RCTs of trauma</w:t>
      </w:r>
      <w:r w:rsidR="00450B03">
        <w:rPr>
          <w:szCs w:val="24"/>
        </w:rPr>
        <w:t>-</w:t>
      </w:r>
      <w:r w:rsidR="00E54FD5">
        <w:rPr>
          <w:szCs w:val="24"/>
        </w:rPr>
        <w:t xml:space="preserve">focused therapies in clients with psychosis have </w:t>
      </w:r>
      <w:r w:rsidR="00E54FD5" w:rsidRPr="00A130BC">
        <w:rPr>
          <w:i/>
          <w:iCs/>
          <w:szCs w:val="24"/>
        </w:rPr>
        <w:t>not</w:t>
      </w:r>
      <w:r w:rsidR="00E54FD5">
        <w:rPr>
          <w:szCs w:val="24"/>
        </w:rPr>
        <w:t xml:space="preserve"> shown a reduction in voice activity (see Brand</w:t>
      </w:r>
      <w:r w:rsidR="00ED28E1">
        <w:rPr>
          <w:szCs w:val="24"/>
        </w:rPr>
        <w:t xml:space="preserve">, </w:t>
      </w:r>
      <w:r w:rsidR="00ED28E1" w:rsidRPr="00AD7134">
        <w:t xml:space="preserve">McEnery, </w:t>
      </w:r>
      <w:proofErr w:type="spellStart"/>
      <w:r w:rsidR="00ED28E1" w:rsidRPr="00AD7134">
        <w:t>Rossell</w:t>
      </w:r>
      <w:proofErr w:type="spellEnd"/>
      <w:r w:rsidR="00ED28E1" w:rsidRPr="00AD7134">
        <w:t>, Bendall</w:t>
      </w:r>
      <w:r w:rsidR="00ED28E1">
        <w:t xml:space="preserve"> </w:t>
      </w:r>
      <w:r w:rsidR="00ED28E1" w:rsidRPr="00AD7134">
        <w:t xml:space="preserve">&amp; Thomas, </w:t>
      </w:r>
      <w:r w:rsidR="00E54FD5">
        <w:rPr>
          <w:szCs w:val="24"/>
        </w:rPr>
        <w:t xml:space="preserve">2019). </w:t>
      </w:r>
      <w:r w:rsidR="00450B03">
        <w:rPr>
          <w:szCs w:val="24"/>
        </w:rPr>
        <w:t xml:space="preserve"> This may be because</w:t>
      </w:r>
      <w:r w:rsidR="00450B03" w:rsidRPr="00450B03">
        <w:rPr>
          <w:szCs w:val="24"/>
        </w:rPr>
        <w:t xml:space="preserve"> </w:t>
      </w:r>
      <w:r>
        <w:rPr>
          <w:szCs w:val="24"/>
        </w:rPr>
        <w:t>the interventions used in these studies</w:t>
      </w:r>
      <w:r w:rsidR="00450B03" w:rsidRPr="00450B03">
        <w:rPr>
          <w:szCs w:val="24"/>
        </w:rPr>
        <w:t xml:space="preserve"> ha</w:t>
      </w:r>
      <w:r w:rsidR="00450B03">
        <w:rPr>
          <w:szCs w:val="24"/>
        </w:rPr>
        <w:t>ve</w:t>
      </w:r>
      <w:r w:rsidR="00450B03" w:rsidRPr="00450B03">
        <w:rPr>
          <w:szCs w:val="24"/>
        </w:rPr>
        <w:t xml:space="preserve"> not </w:t>
      </w:r>
      <w:r>
        <w:rPr>
          <w:szCs w:val="24"/>
        </w:rPr>
        <w:t>directly</w:t>
      </w:r>
      <w:r w:rsidR="000F0BA0">
        <w:rPr>
          <w:szCs w:val="24"/>
        </w:rPr>
        <w:t xml:space="preserve"> </w:t>
      </w:r>
      <w:r w:rsidR="00450B03" w:rsidRPr="00450B03">
        <w:rPr>
          <w:szCs w:val="24"/>
        </w:rPr>
        <w:t>targeted traumatic events thematically linked to the voices</w:t>
      </w:r>
      <w:r w:rsidR="00450B03">
        <w:rPr>
          <w:szCs w:val="24"/>
        </w:rPr>
        <w:t xml:space="preserve">, </w:t>
      </w:r>
      <w:r w:rsidR="00450B03" w:rsidRPr="00450B03">
        <w:rPr>
          <w:szCs w:val="24"/>
        </w:rPr>
        <w:t xml:space="preserve">and/or </w:t>
      </w:r>
      <w:r w:rsidR="00450B03">
        <w:rPr>
          <w:szCs w:val="24"/>
        </w:rPr>
        <w:t xml:space="preserve">that the </w:t>
      </w:r>
      <w:r w:rsidR="009C35A8">
        <w:rPr>
          <w:szCs w:val="24"/>
        </w:rPr>
        <w:t xml:space="preserve">key </w:t>
      </w:r>
      <w:r w:rsidR="003B78B8">
        <w:rPr>
          <w:szCs w:val="24"/>
        </w:rPr>
        <w:t xml:space="preserve">underlying </w:t>
      </w:r>
      <w:r w:rsidR="009C35A8">
        <w:rPr>
          <w:szCs w:val="24"/>
        </w:rPr>
        <w:t xml:space="preserve">psychological processes </w:t>
      </w:r>
      <w:r w:rsidR="00571F2E">
        <w:rPr>
          <w:szCs w:val="24"/>
        </w:rPr>
        <w:t>were</w:t>
      </w:r>
      <w:r>
        <w:rPr>
          <w:szCs w:val="24"/>
        </w:rPr>
        <w:t xml:space="preserve"> not targeted</w:t>
      </w:r>
      <w:r w:rsidR="00E54FD5" w:rsidRPr="003E7957">
        <w:rPr>
          <w:szCs w:val="24"/>
        </w:rPr>
        <w:t xml:space="preserve">. </w:t>
      </w:r>
    </w:p>
    <w:p w14:paraId="40E9FAF8" w14:textId="62A7FF6C" w:rsidR="00B80757" w:rsidRDefault="00131111" w:rsidP="001E37F3">
      <w:pPr>
        <w:widowControl/>
        <w:spacing w:line="360" w:lineRule="auto"/>
        <w:ind w:firstLine="720"/>
        <w:rPr>
          <w:szCs w:val="24"/>
        </w:rPr>
      </w:pPr>
      <w:r w:rsidRPr="003E7957">
        <w:rPr>
          <w:szCs w:val="24"/>
        </w:rPr>
        <w:t xml:space="preserve">Imagery </w:t>
      </w:r>
      <w:r w:rsidR="007811E5">
        <w:rPr>
          <w:szCs w:val="24"/>
        </w:rPr>
        <w:t>r</w:t>
      </w:r>
      <w:r w:rsidRPr="003E7957">
        <w:rPr>
          <w:szCs w:val="24"/>
        </w:rPr>
        <w:t xml:space="preserve">escripting </w:t>
      </w:r>
      <w:r>
        <w:rPr>
          <w:szCs w:val="24"/>
        </w:rPr>
        <w:t>(</w:t>
      </w:r>
      <w:proofErr w:type="spellStart"/>
      <w:r>
        <w:rPr>
          <w:szCs w:val="24"/>
        </w:rPr>
        <w:t>ImRs</w:t>
      </w:r>
      <w:proofErr w:type="spellEnd"/>
      <w:r>
        <w:rPr>
          <w:szCs w:val="24"/>
        </w:rPr>
        <w:t>) is</w:t>
      </w:r>
      <w:r w:rsidR="007811E5">
        <w:rPr>
          <w:szCs w:val="24"/>
        </w:rPr>
        <w:t xml:space="preserve"> a</w:t>
      </w:r>
      <w:r w:rsidR="00CE330A">
        <w:rPr>
          <w:szCs w:val="24"/>
        </w:rPr>
        <w:t xml:space="preserve">n intervention </w:t>
      </w:r>
      <w:r>
        <w:rPr>
          <w:szCs w:val="24"/>
        </w:rPr>
        <w:t>that can e</w:t>
      </w:r>
      <w:r w:rsidR="00CE330A">
        <w:rPr>
          <w:szCs w:val="24"/>
        </w:rPr>
        <w:t>ither be integrated into a broad</w:t>
      </w:r>
      <w:r>
        <w:rPr>
          <w:szCs w:val="24"/>
        </w:rPr>
        <w:t xml:space="preserve"> therapy approach, such as schema therapy</w:t>
      </w:r>
      <w:r w:rsidR="00676C34">
        <w:rPr>
          <w:szCs w:val="24"/>
        </w:rPr>
        <w:t xml:space="preserve"> or CBT</w:t>
      </w:r>
      <w:r>
        <w:rPr>
          <w:szCs w:val="24"/>
        </w:rPr>
        <w:t xml:space="preserve">, or </w:t>
      </w:r>
      <w:r w:rsidR="000F0BA0">
        <w:rPr>
          <w:szCs w:val="24"/>
        </w:rPr>
        <w:t xml:space="preserve">be used </w:t>
      </w:r>
      <w:r>
        <w:rPr>
          <w:szCs w:val="24"/>
        </w:rPr>
        <w:t xml:space="preserve">as a standalone treatment. </w:t>
      </w:r>
      <w:proofErr w:type="spellStart"/>
      <w:r>
        <w:rPr>
          <w:szCs w:val="24"/>
        </w:rPr>
        <w:t>ImRs</w:t>
      </w:r>
      <w:proofErr w:type="spellEnd"/>
      <w:r>
        <w:rPr>
          <w:szCs w:val="24"/>
        </w:rPr>
        <w:t xml:space="preserve"> has not only been found to </w:t>
      </w:r>
      <w:r w:rsidRPr="003E7957">
        <w:rPr>
          <w:szCs w:val="24"/>
        </w:rPr>
        <w:t>effectively reduce PSTD symptoms</w:t>
      </w:r>
      <w:r>
        <w:rPr>
          <w:szCs w:val="24"/>
        </w:rPr>
        <w:t>, but has</w:t>
      </w:r>
      <w:r w:rsidRPr="003E7957">
        <w:rPr>
          <w:szCs w:val="24"/>
        </w:rPr>
        <w:t xml:space="preserve"> been used to reduce a number of different types of intrusive cognitions </w:t>
      </w:r>
      <w:r>
        <w:rPr>
          <w:szCs w:val="24"/>
        </w:rPr>
        <w:t xml:space="preserve">(i.e., flashbacks, thoughts, images, </w:t>
      </w:r>
      <w:r w:rsidR="00B80757">
        <w:rPr>
          <w:szCs w:val="24"/>
        </w:rPr>
        <w:t xml:space="preserve">and </w:t>
      </w:r>
      <w:r>
        <w:rPr>
          <w:szCs w:val="24"/>
        </w:rPr>
        <w:t xml:space="preserve">nightmares) </w:t>
      </w:r>
      <w:r w:rsidRPr="003E7957">
        <w:rPr>
          <w:szCs w:val="24"/>
        </w:rPr>
        <w:t xml:space="preserve">in numerous </w:t>
      </w:r>
      <w:r>
        <w:rPr>
          <w:szCs w:val="24"/>
        </w:rPr>
        <w:t>mental health disorders</w:t>
      </w:r>
      <w:r w:rsidRPr="003E7957">
        <w:rPr>
          <w:szCs w:val="24"/>
        </w:rPr>
        <w:t>, such PTSD, personality disorders</w:t>
      </w:r>
      <w:r>
        <w:rPr>
          <w:szCs w:val="24"/>
        </w:rPr>
        <w:t>,</w:t>
      </w:r>
      <w:r w:rsidRPr="003E7957">
        <w:rPr>
          <w:szCs w:val="24"/>
        </w:rPr>
        <w:t xml:space="preserve"> </w:t>
      </w:r>
      <w:r>
        <w:rPr>
          <w:szCs w:val="24"/>
        </w:rPr>
        <w:t>phobias</w:t>
      </w:r>
      <w:r w:rsidRPr="003E7957">
        <w:rPr>
          <w:szCs w:val="24"/>
        </w:rPr>
        <w:t xml:space="preserve">, depression, obsessive compulsive disorder, </w:t>
      </w:r>
      <w:r>
        <w:rPr>
          <w:szCs w:val="24"/>
        </w:rPr>
        <w:t xml:space="preserve">body dysmorphic disorder, and </w:t>
      </w:r>
      <w:r w:rsidRPr="003E7957">
        <w:rPr>
          <w:szCs w:val="24"/>
        </w:rPr>
        <w:t>eating disorders (</w:t>
      </w:r>
      <w:r>
        <w:rPr>
          <w:szCs w:val="24"/>
        </w:rPr>
        <w:t>for literature review and meta</w:t>
      </w:r>
      <w:r w:rsidR="00A814AA">
        <w:rPr>
          <w:szCs w:val="24"/>
        </w:rPr>
        <w:t>-a</w:t>
      </w:r>
      <w:r>
        <w:rPr>
          <w:szCs w:val="24"/>
        </w:rPr>
        <w:t xml:space="preserve">nalysis, see </w:t>
      </w:r>
      <w:proofErr w:type="spellStart"/>
      <w:r>
        <w:rPr>
          <w:szCs w:val="24"/>
        </w:rPr>
        <w:t>Arntz</w:t>
      </w:r>
      <w:proofErr w:type="spellEnd"/>
      <w:r>
        <w:rPr>
          <w:szCs w:val="24"/>
        </w:rPr>
        <w:t xml:space="preserve">, 2012;  </w:t>
      </w:r>
      <w:proofErr w:type="spellStart"/>
      <w:r w:rsidRPr="003E29ED">
        <w:rPr>
          <w:szCs w:val="24"/>
        </w:rPr>
        <w:t>Morina</w:t>
      </w:r>
      <w:proofErr w:type="spellEnd"/>
      <w:r>
        <w:rPr>
          <w:szCs w:val="24"/>
        </w:rPr>
        <w:t>,</w:t>
      </w:r>
      <w:r w:rsidRPr="003E29ED">
        <w:rPr>
          <w:szCs w:val="24"/>
        </w:rPr>
        <w:t xml:space="preserve"> </w:t>
      </w:r>
      <w:proofErr w:type="spellStart"/>
      <w:r w:rsidRPr="003E29ED">
        <w:rPr>
          <w:szCs w:val="24"/>
        </w:rPr>
        <w:t>Lancee</w:t>
      </w:r>
      <w:proofErr w:type="spellEnd"/>
      <w:r>
        <w:rPr>
          <w:szCs w:val="24"/>
        </w:rPr>
        <w:t xml:space="preserve">, &amp; </w:t>
      </w:r>
      <w:proofErr w:type="spellStart"/>
      <w:r w:rsidRPr="003E29ED">
        <w:rPr>
          <w:szCs w:val="24"/>
        </w:rPr>
        <w:t>Arntz</w:t>
      </w:r>
      <w:proofErr w:type="spellEnd"/>
      <w:r>
        <w:rPr>
          <w:szCs w:val="24"/>
        </w:rPr>
        <w:t>, 2017</w:t>
      </w:r>
      <w:r w:rsidRPr="003E7957">
        <w:rPr>
          <w:szCs w:val="24"/>
        </w:rPr>
        <w:t>).</w:t>
      </w:r>
      <w:r>
        <w:rPr>
          <w:szCs w:val="24"/>
        </w:rPr>
        <w:t xml:space="preserve"> </w:t>
      </w:r>
      <w:r w:rsidR="00130469">
        <w:rPr>
          <w:szCs w:val="24"/>
        </w:rPr>
        <w:t xml:space="preserve">There are several </w:t>
      </w:r>
      <w:r w:rsidR="00130469">
        <w:t>potential problems with traditional exposure-based approaches</w:t>
      </w:r>
      <w:r w:rsidR="007F34CC">
        <w:t xml:space="preserve"> for people with complex trauma histories, common in voice hearers</w:t>
      </w:r>
      <w:r w:rsidR="00130469">
        <w:t xml:space="preserve"> - as we will subsequently describe - </w:t>
      </w:r>
      <w:r w:rsidR="00DA0FF4">
        <w:t xml:space="preserve">that </w:t>
      </w:r>
      <w:proofErr w:type="spellStart"/>
      <w:r w:rsidR="00130469">
        <w:t>ImRs</w:t>
      </w:r>
      <w:proofErr w:type="spellEnd"/>
      <w:r w:rsidR="00130469">
        <w:t xml:space="preserve"> may overcome. </w:t>
      </w:r>
      <w:r w:rsidR="001137AD">
        <w:rPr>
          <w:szCs w:val="24"/>
        </w:rPr>
        <w:t xml:space="preserve">Firstly, </w:t>
      </w:r>
      <w:r w:rsidR="001137AD" w:rsidRPr="007811E5">
        <w:t xml:space="preserve">exposure-based trauma-focused interventions </w:t>
      </w:r>
      <w:r w:rsidR="005A795A">
        <w:t>may not be endured by voice hearers</w:t>
      </w:r>
      <w:r w:rsidR="001137AD" w:rsidRPr="007811E5">
        <w:t>, and indeed the high dropout rates</w:t>
      </w:r>
      <w:r w:rsidR="00B80757">
        <w:t xml:space="preserve"> during prolonged exposure </w:t>
      </w:r>
      <w:r w:rsidR="001137AD" w:rsidRPr="007811E5">
        <w:t xml:space="preserve">in psychosis </w:t>
      </w:r>
      <w:r w:rsidR="00A07E3F">
        <w:t>have been</w:t>
      </w:r>
      <w:r w:rsidR="001137AD" w:rsidRPr="007811E5">
        <w:t xml:space="preserve"> linked to the</w:t>
      </w:r>
      <w:r w:rsidR="001137AD" w:rsidRPr="007811E5">
        <w:rPr>
          <w:szCs w:val="24"/>
        </w:rPr>
        <w:t xml:space="preserve"> fear and avoidance of reliving the </w:t>
      </w:r>
      <w:r w:rsidR="00826851">
        <w:t>most emotionally intense parts</w:t>
      </w:r>
      <w:r w:rsidR="00826851" w:rsidRPr="007811E5">
        <w:rPr>
          <w:szCs w:val="24"/>
        </w:rPr>
        <w:t xml:space="preserve"> </w:t>
      </w:r>
      <w:r w:rsidR="001137AD" w:rsidRPr="007811E5">
        <w:rPr>
          <w:szCs w:val="24"/>
        </w:rPr>
        <w:t xml:space="preserve">of traumatic memories (Keen, Hunter &amp; Peters, 2017). Second, exposure-based interventions may not </w:t>
      </w:r>
      <w:r w:rsidR="00AD11BA">
        <w:rPr>
          <w:szCs w:val="24"/>
        </w:rPr>
        <w:t>target all aspects of trauma in voice hearers</w:t>
      </w:r>
      <w:r w:rsidR="00826851">
        <w:rPr>
          <w:szCs w:val="24"/>
        </w:rPr>
        <w:t>, such as guilt and shame associated with the events</w:t>
      </w:r>
      <w:r w:rsidR="001137AD" w:rsidRPr="007811E5">
        <w:rPr>
          <w:szCs w:val="24"/>
        </w:rPr>
        <w:t xml:space="preserve">. Third, although </w:t>
      </w:r>
      <w:r w:rsidR="00B80757">
        <w:rPr>
          <w:szCs w:val="24"/>
        </w:rPr>
        <w:t xml:space="preserve">trauma rates are high in </w:t>
      </w:r>
      <w:r w:rsidR="00B80757">
        <w:rPr>
          <w:szCs w:val="24"/>
        </w:rPr>
        <w:lastRenderedPageBreak/>
        <w:t>people who hear voices</w:t>
      </w:r>
      <w:r w:rsidR="001137AD" w:rsidRPr="007811E5">
        <w:rPr>
          <w:szCs w:val="24"/>
        </w:rPr>
        <w:t xml:space="preserve">, not all voice hearers have a diagnosis of PTSD, which exposure-based interventions </w:t>
      </w:r>
      <w:r w:rsidR="00676C34">
        <w:rPr>
          <w:szCs w:val="24"/>
        </w:rPr>
        <w:t>have</w:t>
      </w:r>
      <w:r w:rsidR="00676C34" w:rsidRPr="007811E5">
        <w:rPr>
          <w:szCs w:val="24"/>
        </w:rPr>
        <w:t xml:space="preserve"> </w:t>
      </w:r>
      <w:r w:rsidR="001137AD" w:rsidRPr="007811E5">
        <w:rPr>
          <w:szCs w:val="24"/>
        </w:rPr>
        <w:t>been</w:t>
      </w:r>
      <w:r w:rsidR="007811E5">
        <w:rPr>
          <w:szCs w:val="24"/>
        </w:rPr>
        <w:t xml:space="preserve"> primarily</w:t>
      </w:r>
      <w:r w:rsidR="001137AD" w:rsidRPr="007811E5">
        <w:rPr>
          <w:szCs w:val="24"/>
        </w:rPr>
        <w:t xml:space="preserve"> developed to treat. Finally, </w:t>
      </w:r>
      <w:r w:rsidR="007811E5" w:rsidRPr="007811E5">
        <w:rPr>
          <w:szCs w:val="24"/>
        </w:rPr>
        <w:t xml:space="preserve">exposure-based interventions typically do not generalize well from one memory to another, which is needed for people with multiple or repeat traumas, which is </w:t>
      </w:r>
      <w:r w:rsidR="007811E5">
        <w:rPr>
          <w:szCs w:val="24"/>
        </w:rPr>
        <w:t>typically</w:t>
      </w:r>
      <w:r w:rsidR="007811E5" w:rsidRPr="007811E5">
        <w:rPr>
          <w:szCs w:val="24"/>
        </w:rPr>
        <w:t xml:space="preserve"> the case with voice hearers</w:t>
      </w:r>
      <w:r w:rsidR="00826851">
        <w:rPr>
          <w:szCs w:val="24"/>
        </w:rPr>
        <w:t xml:space="preserve"> (</w:t>
      </w:r>
      <w:r w:rsidR="00826851" w:rsidRPr="00826851">
        <w:rPr>
          <w:szCs w:val="24"/>
        </w:rPr>
        <w:t xml:space="preserve">Whitfield, Dube, </w:t>
      </w:r>
      <w:proofErr w:type="spellStart"/>
      <w:r w:rsidR="00826851" w:rsidRPr="00826851">
        <w:rPr>
          <w:szCs w:val="24"/>
        </w:rPr>
        <w:t>Felitti</w:t>
      </w:r>
      <w:proofErr w:type="spellEnd"/>
      <w:r w:rsidR="00826851" w:rsidRPr="00826851">
        <w:rPr>
          <w:szCs w:val="24"/>
        </w:rPr>
        <w:t>, &amp; Anda, 2005)</w:t>
      </w:r>
      <w:r w:rsidR="001137AD" w:rsidRPr="007811E5">
        <w:rPr>
          <w:szCs w:val="24"/>
        </w:rPr>
        <w:t xml:space="preserve">. </w:t>
      </w:r>
    </w:p>
    <w:p w14:paraId="2547F2A9" w14:textId="6EF1D5BB" w:rsidR="00E54FD5" w:rsidRPr="003E7957" w:rsidRDefault="007811E5" w:rsidP="00CE330A">
      <w:pPr>
        <w:widowControl/>
        <w:spacing w:line="360" w:lineRule="auto"/>
        <w:ind w:firstLine="720"/>
        <w:rPr>
          <w:szCs w:val="24"/>
        </w:rPr>
      </w:pPr>
      <w:r>
        <w:rPr>
          <w:szCs w:val="24"/>
        </w:rPr>
        <w:t xml:space="preserve">Unlike exposure-based interventions, </w:t>
      </w:r>
      <w:proofErr w:type="spellStart"/>
      <w:r w:rsidR="001137AD" w:rsidRPr="007811E5">
        <w:rPr>
          <w:szCs w:val="24"/>
        </w:rPr>
        <w:t>ImRs</w:t>
      </w:r>
      <w:proofErr w:type="spellEnd"/>
      <w:r w:rsidR="00131111" w:rsidRPr="007811E5">
        <w:rPr>
          <w:szCs w:val="24"/>
        </w:rPr>
        <w:t xml:space="preserve"> </w:t>
      </w:r>
      <w:r w:rsidR="00131111" w:rsidRPr="003E7957">
        <w:rPr>
          <w:szCs w:val="24"/>
        </w:rPr>
        <w:t xml:space="preserve">does not entail the </w:t>
      </w:r>
      <w:r w:rsidR="00131111">
        <w:rPr>
          <w:szCs w:val="24"/>
        </w:rPr>
        <w:t xml:space="preserve">(prolonged) </w:t>
      </w:r>
      <w:r w:rsidR="00131111" w:rsidRPr="003E7957">
        <w:rPr>
          <w:szCs w:val="24"/>
        </w:rPr>
        <w:t>reliving of the highly distressing elements of traumatic memories (</w:t>
      </w:r>
      <w:proofErr w:type="spellStart"/>
      <w:r w:rsidR="00131111" w:rsidRPr="003E7957">
        <w:rPr>
          <w:szCs w:val="24"/>
        </w:rPr>
        <w:t>Arntz</w:t>
      </w:r>
      <w:proofErr w:type="spellEnd"/>
      <w:r w:rsidR="00131111" w:rsidRPr="003E7957">
        <w:rPr>
          <w:szCs w:val="24"/>
        </w:rPr>
        <w:t xml:space="preserve"> &amp; Weertman, 1999)</w:t>
      </w:r>
      <w:r>
        <w:rPr>
          <w:szCs w:val="24"/>
        </w:rPr>
        <w:t xml:space="preserve">, and </w:t>
      </w:r>
      <w:r w:rsidRPr="003E7957">
        <w:rPr>
          <w:szCs w:val="24"/>
        </w:rPr>
        <w:t xml:space="preserve">has </w:t>
      </w:r>
      <w:r w:rsidR="00826851" w:rsidRPr="00826851">
        <w:rPr>
          <w:szCs w:val="24"/>
        </w:rPr>
        <w:t>a lower dropout rate compared with</w:t>
      </w:r>
      <w:r w:rsidR="00826851">
        <w:rPr>
          <w:szCs w:val="24"/>
        </w:rPr>
        <w:t xml:space="preserve"> </w:t>
      </w:r>
      <w:r w:rsidRPr="003E7957">
        <w:rPr>
          <w:szCs w:val="24"/>
        </w:rPr>
        <w:t>exposure therapy (</w:t>
      </w:r>
      <w:proofErr w:type="spellStart"/>
      <w:r>
        <w:rPr>
          <w:szCs w:val="24"/>
        </w:rPr>
        <w:t>Arntz</w:t>
      </w:r>
      <w:proofErr w:type="spellEnd"/>
      <w:r>
        <w:rPr>
          <w:szCs w:val="24"/>
        </w:rPr>
        <w:t xml:space="preserve">, </w:t>
      </w:r>
      <w:r w:rsidRPr="00D64B47">
        <w:rPr>
          <w:szCs w:val="24"/>
        </w:rPr>
        <w:t xml:space="preserve">Sofi, &amp; van </w:t>
      </w:r>
      <w:proofErr w:type="spellStart"/>
      <w:r w:rsidRPr="00D64B47">
        <w:rPr>
          <w:szCs w:val="24"/>
        </w:rPr>
        <w:t>Breukelen</w:t>
      </w:r>
      <w:proofErr w:type="spellEnd"/>
      <w:r>
        <w:rPr>
          <w:szCs w:val="24"/>
        </w:rPr>
        <w:t>,</w:t>
      </w:r>
      <w:r w:rsidRPr="003E7957">
        <w:rPr>
          <w:szCs w:val="24"/>
        </w:rPr>
        <w:t xml:space="preserve"> 2013</w:t>
      </w:r>
      <w:r>
        <w:rPr>
          <w:szCs w:val="24"/>
        </w:rPr>
        <w:t>)</w:t>
      </w:r>
      <w:r w:rsidRPr="003E7957">
        <w:rPr>
          <w:szCs w:val="24"/>
        </w:rPr>
        <w:t xml:space="preserve">. </w:t>
      </w:r>
      <w:r>
        <w:rPr>
          <w:szCs w:val="24"/>
        </w:rPr>
        <w:t>T</w:t>
      </w:r>
      <w:r w:rsidR="00131111" w:rsidRPr="003E7957">
        <w:rPr>
          <w:szCs w:val="24"/>
        </w:rPr>
        <w:t xml:space="preserve">he approach enables the individual to modify the emotions </w:t>
      </w:r>
      <w:r w:rsidR="00571F2E">
        <w:rPr>
          <w:szCs w:val="24"/>
        </w:rPr>
        <w:t xml:space="preserve">(including secondary emotions such as shame and guilt) </w:t>
      </w:r>
      <w:r w:rsidR="00131111" w:rsidRPr="003E7957">
        <w:rPr>
          <w:szCs w:val="24"/>
        </w:rPr>
        <w:t xml:space="preserve">attached to the memory (and thus reduce </w:t>
      </w:r>
      <w:r w:rsidR="001E37F3">
        <w:rPr>
          <w:szCs w:val="24"/>
        </w:rPr>
        <w:t>un</w:t>
      </w:r>
      <w:r w:rsidR="00131111" w:rsidRPr="003E7957">
        <w:rPr>
          <w:szCs w:val="24"/>
        </w:rPr>
        <w:t>wanted intrusions) and the meaning of the trauma</w:t>
      </w:r>
      <w:r w:rsidR="00CE330A">
        <w:rPr>
          <w:szCs w:val="24"/>
        </w:rPr>
        <w:t xml:space="preserve"> (</w:t>
      </w:r>
      <w:proofErr w:type="spellStart"/>
      <w:r w:rsidR="00CE330A">
        <w:rPr>
          <w:szCs w:val="24"/>
        </w:rPr>
        <w:t>Arntz</w:t>
      </w:r>
      <w:proofErr w:type="spellEnd"/>
      <w:r w:rsidR="00CE330A">
        <w:rPr>
          <w:szCs w:val="24"/>
        </w:rPr>
        <w:t>, 2012)</w:t>
      </w:r>
      <w:r w:rsidR="00131111" w:rsidRPr="003E7957">
        <w:rPr>
          <w:szCs w:val="24"/>
        </w:rPr>
        <w:t xml:space="preserve"> by </w:t>
      </w:r>
      <w:r w:rsidR="00E442B5">
        <w:rPr>
          <w:szCs w:val="24"/>
        </w:rPr>
        <w:t>prompting</w:t>
      </w:r>
      <w:r w:rsidR="00E442B5" w:rsidRPr="003E7957">
        <w:rPr>
          <w:szCs w:val="24"/>
        </w:rPr>
        <w:t xml:space="preserve"> </w:t>
      </w:r>
      <w:r w:rsidR="00131111" w:rsidRPr="003E7957">
        <w:rPr>
          <w:szCs w:val="24"/>
        </w:rPr>
        <w:t>the individual first</w:t>
      </w:r>
      <w:r w:rsidR="00E442B5">
        <w:rPr>
          <w:szCs w:val="24"/>
        </w:rPr>
        <w:t xml:space="preserve"> to</w:t>
      </w:r>
      <w:r w:rsidR="00131111" w:rsidRPr="003E7957">
        <w:rPr>
          <w:szCs w:val="24"/>
        </w:rPr>
        <w:t xml:space="preserve"> imagine the start of the memory and then </w:t>
      </w:r>
      <w:proofErr w:type="spellStart"/>
      <w:r w:rsidR="00131111" w:rsidRPr="003E7957">
        <w:rPr>
          <w:szCs w:val="24"/>
        </w:rPr>
        <w:t>imaginally</w:t>
      </w:r>
      <w:proofErr w:type="spellEnd"/>
      <w:r w:rsidR="00131111" w:rsidRPr="003E7957">
        <w:rPr>
          <w:szCs w:val="24"/>
        </w:rPr>
        <w:t xml:space="preserve"> </w:t>
      </w:r>
      <w:r w:rsidR="00E442B5">
        <w:rPr>
          <w:szCs w:val="24"/>
        </w:rPr>
        <w:t xml:space="preserve">to </w:t>
      </w:r>
      <w:r w:rsidR="00131111" w:rsidRPr="003E7957">
        <w:rPr>
          <w:szCs w:val="24"/>
        </w:rPr>
        <w:t>rewrite a new, safer ending</w:t>
      </w:r>
      <w:r w:rsidR="001E37F3">
        <w:rPr>
          <w:szCs w:val="24"/>
        </w:rPr>
        <w:t>, where all their physical and emotional needs are met</w:t>
      </w:r>
      <w:r w:rsidR="00131111" w:rsidRPr="003E7957">
        <w:rPr>
          <w:szCs w:val="24"/>
        </w:rPr>
        <w:t>.</w:t>
      </w:r>
      <w:r>
        <w:rPr>
          <w:szCs w:val="24"/>
        </w:rPr>
        <w:t xml:space="preserve"> Another advantage of </w:t>
      </w:r>
      <w:proofErr w:type="spellStart"/>
      <w:r w:rsidR="00131111" w:rsidRPr="003E7957">
        <w:rPr>
          <w:szCs w:val="24"/>
        </w:rPr>
        <w:t>ImRs</w:t>
      </w:r>
      <w:proofErr w:type="spellEnd"/>
      <w:r>
        <w:rPr>
          <w:szCs w:val="24"/>
        </w:rPr>
        <w:t xml:space="preserve"> is that </w:t>
      </w:r>
      <w:r w:rsidR="00CE330A">
        <w:rPr>
          <w:szCs w:val="24"/>
        </w:rPr>
        <w:t>reprocessing one key traumatic memory may have an impact on</w:t>
      </w:r>
      <w:r w:rsidR="00131111" w:rsidRPr="003E7957">
        <w:rPr>
          <w:szCs w:val="24"/>
        </w:rPr>
        <w:t xml:space="preserve"> other related </w:t>
      </w:r>
      <w:r w:rsidR="00CE330A">
        <w:rPr>
          <w:szCs w:val="24"/>
        </w:rPr>
        <w:t xml:space="preserve">trauma memories which were not directly </w:t>
      </w:r>
      <w:proofErr w:type="gramStart"/>
      <w:r w:rsidR="00CE330A">
        <w:rPr>
          <w:szCs w:val="24"/>
        </w:rPr>
        <w:t>targeted, if</w:t>
      </w:r>
      <w:proofErr w:type="gramEnd"/>
      <w:r w:rsidR="00CE330A">
        <w:rPr>
          <w:szCs w:val="24"/>
        </w:rPr>
        <w:t xml:space="preserve"> the memories contain the same meaning. </w:t>
      </w:r>
      <w:r w:rsidR="009A7F3B" w:rsidRPr="003E7957">
        <w:rPr>
          <w:szCs w:val="24"/>
        </w:rPr>
        <w:t xml:space="preserve">There have only been </w:t>
      </w:r>
      <w:r w:rsidR="009A7F3B">
        <w:rPr>
          <w:szCs w:val="24"/>
        </w:rPr>
        <w:t>two</w:t>
      </w:r>
      <w:r w:rsidR="009A7F3B" w:rsidRPr="003E7957">
        <w:rPr>
          <w:szCs w:val="24"/>
        </w:rPr>
        <w:t xml:space="preserve"> stud</w:t>
      </w:r>
      <w:r w:rsidR="009A7F3B">
        <w:rPr>
          <w:szCs w:val="24"/>
        </w:rPr>
        <w:t>ies</w:t>
      </w:r>
      <w:r w:rsidR="009A7F3B" w:rsidRPr="003E7957">
        <w:rPr>
          <w:szCs w:val="24"/>
        </w:rPr>
        <w:t xml:space="preserve"> that ha</w:t>
      </w:r>
      <w:r w:rsidR="009A7F3B">
        <w:rPr>
          <w:szCs w:val="24"/>
        </w:rPr>
        <w:t>ve</w:t>
      </w:r>
      <w:r w:rsidR="009A7F3B" w:rsidRPr="003E7957">
        <w:rPr>
          <w:szCs w:val="24"/>
        </w:rPr>
        <w:t xml:space="preserve"> </w:t>
      </w:r>
      <w:r w:rsidR="004909F0">
        <w:rPr>
          <w:szCs w:val="24"/>
        </w:rPr>
        <w:t>examined the impact of</w:t>
      </w:r>
      <w:r w:rsidR="009A7F3B" w:rsidRPr="003E7957">
        <w:rPr>
          <w:szCs w:val="24"/>
        </w:rPr>
        <w:t xml:space="preserve"> treating </w:t>
      </w:r>
      <w:r w:rsidR="001E37F3">
        <w:rPr>
          <w:szCs w:val="24"/>
        </w:rPr>
        <w:t>trauma</w:t>
      </w:r>
      <w:r w:rsidR="009A7F3B" w:rsidRPr="003E7957">
        <w:rPr>
          <w:szCs w:val="24"/>
        </w:rPr>
        <w:t xml:space="preserve"> in voice hearers </w:t>
      </w:r>
      <w:r w:rsidR="001E37F3">
        <w:rPr>
          <w:szCs w:val="24"/>
        </w:rPr>
        <w:t>specifically</w:t>
      </w:r>
      <w:r w:rsidR="009A7F3B">
        <w:rPr>
          <w:szCs w:val="24"/>
        </w:rPr>
        <w:t xml:space="preserve">, and </w:t>
      </w:r>
      <w:r w:rsidR="001E37F3">
        <w:rPr>
          <w:szCs w:val="24"/>
        </w:rPr>
        <w:t>both</w:t>
      </w:r>
      <w:r w:rsidR="009A7F3B">
        <w:rPr>
          <w:szCs w:val="24"/>
        </w:rPr>
        <w:t xml:space="preserve"> used </w:t>
      </w:r>
      <w:proofErr w:type="spellStart"/>
      <w:r w:rsidR="009A7F3B">
        <w:rPr>
          <w:szCs w:val="24"/>
        </w:rPr>
        <w:t>ImRs</w:t>
      </w:r>
      <w:proofErr w:type="spellEnd"/>
      <w:r w:rsidR="009A7F3B">
        <w:rPr>
          <w:szCs w:val="24"/>
        </w:rPr>
        <w:t xml:space="preserve"> as their intervention</w:t>
      </w:r>
      <w:r w:rsidR="009A7F3B" w:rsidRPr="003E7957">
        <w:rPr>
          <w:szCs w:val="24"/>
        </w:rPr>
        <w:t xml:space="preserve">. </w:t>
      </w:r>
      <w:proofErr w:type="spellStart"/>
      <w:r w:rsidR="009A7F3B" w:rsidRPr="003E7957">
        <w:rPr>
          <w:szCs w:val="24"/>
        </w:rPr>
        <w:t>Ison</w:t>
      </w:r>
      <w:proofErr w:type="spellEnd"/>
      <w:r w:rsidR="00134616">
        <w:rPr>
          <w:szCs w:val="24"/>
        </w:rPr>
        <w:t>,</w:t>
      </w:r>
      <w:r w:rsidR="009A7F3B" w:rsidRPr="003E7957">
        <w:rPr>
          <w:szCs w:val="24"/>
        </w:rPr>
        <w:t xml:space="preserve"> </w:t>
      </w:r>
      <w:proofErr w:type="spellStart"/>
      <w:r w:rsidR="00134616" w:rsidRPr="00966B30">
        <w:rPr>
          <w:szCs w:val="24"/>
        </w:rPr>
        <w:t>Medoro</w:t>
      </w:r>
      <w:proofErr w:type="spellEnd"/>
      <w:r w:rsidR="00134616" w:rsidRPr="00966B30">
        <w:rPr>
          <w:szCs w:val="24"/>
        </w:rPr>
        <w:t xml:space="preserve">, Keen, &amp; </w:t>
      </w:r>
      <w:proofErr w:type="spellStart"/>
      <w:r w:rsidR="00134616" w:rsidRPr="00966B30">
        <w:rPr>
          <w:szCs w:val="24"/>
        </w:rPr>
        <w:t>Kuipers</w:t>
      </w:r>
      <w:proofErr w:type="spellEnd"/>
      <w:r w:rsidR="00134616" w:rsidRPr="003E7957">
        <w:rPr>
          <w:szCs w:val="24"/>
        </w:rPr>
        <w:t xml:space="preserve"> </w:t>
      </w:r>
      <w:r w:rsidR="009A7F3B" w:rsidRPr="003E7957">
        <w:rPr>
          <w:szCs w:val="24"/>
        </w:rPr>
        <w:t>(2014) conducted a small case series (</w:t>
      </w:r>
      <w:r w:rsidR="009A7F3B" w:rsidRPr="003E7957">
        <w:rPr>
          <w:i/>
          <w:szCs w:val="24"/>
        </w:rPr>
        <w:t>N</w:t>
      </w:r>
      <w:r w:rsidR="009A7F3B" w:rsidRPr="003E7957">
        <w:rPr>
          <w:szCs w:val="24"/>
        </w:rPr>
        <w:t xml:space="preserve">=4) of </w:t>
      </w:r>
      <w:r w:rsidR="00EE18A5">
        <w:rPr>
          <w:szCs w:val="24"/>
        </w:rPr>
        <w:t>single</w:t>
      </w:r>
      <w:r w:rsidR="009A7F3B" w:rsidRPr="003E7957">
        <w:rPr>
          <w:szCs w:val="24"/>
        </w:rPr>
        <w:t xml:space="preserve"> session </w:t>
      </w:r>
      <w:proofErr w:type="spellStart"/>
      <w:r w:rsidR="009A7F3B" w:rsidRPr="003E7957">
        <w:rPr>
          <w:szCs w:val="24"/>
        </w:rPr>
        <w:t>ImRs</w:t>
      </w:r>
      <w:proofErr w:type="spellEnd"/>
      <w:r w:rsidR="009A7F3B" w:rsidRPr="003E7957">
        <w:rPr>
          <w:szCs w:val="24"/>
        </w:rPr>
        <w:t xml:space="preserve"> in voice hearers and found reduction</w:t>
      </w:r>
      <w:r w:rsidR="004909F0">
        <w:rPr>
          <w:szCs w:val="24"/>
        </w:rPr>
        <w:t>s</w:t>
      </w:r>
      <w:r w:rsidR="009A7F3B" w:rsidRPr="003E7957">
        <w:rPr>
          <w:szCs w:val="24"/>
        </w:rPr>
        <w:t xml:space="preserve"> in voice-related distress and negative affect. </w:t>
      </w:r>
      <w:r w:rsidR="009A7F3B">
        <w:rPr>
          <w:szCs w:val="24"/>
        </w:rPr>
        <w:t xml:space="preserve">Paulik, Steel and </w:t>
      </w:r>
      <w:proofErr w:type="spellStart"/>
      <w:r w:rsidR="009A7F3B">
        <w:rPr>
          <w:szCs w:val="24"/>
        </w:rPr>
        <w:t>Arntz</w:t>
      </w:r>
      <w:proofErr w:type="spellEnd"/>
      <w:r w:rsidR="009A7F3B">
        <w:rPr>
          <w:szCs w:val="24"/>
        </w:rPr>
        <w:t xml:space="preserve"> (201</w:t>
      </w:r>
      <w:r w:rsidR="00F55A2D">
        <w:rPr>
          <w:szCs w:val="24"/>
        </w:rPr>
        <w:t>9</w:t>
      </w:r>
      <w:r w:rsidR="009A7F3B">
        <w:rPr>
          <w:szCs w:val="24"/>
        </w:rPr>
        <w:t>) conducted a case series (</w:t>
      </w:r>
      <w:r w:rsidR="009A7F3B" w:rsidRPr="00A07E3F">
        <w:rPr>
          <w:i/>
          <w:iCs/>
          <w:szCs w:val="24"/>
        </w:rPr>
        <w:t>N</w:t>
      </w:r>
      <w:r w:rsidR="009A7F3B">
        <w:rPr>
          <w:szCs w:val="24"/>
        </w:rPr>
        <w:t xml:space="preserve">=12) of </w:t>
      </w:r>
      <w:proofErr w:type="spellStart"/>
      <w:r w:rsidR="009A7F3B" w:rsidRPr="003E7957">
        <w:rPr>
          <w:szCs w:val="24"/>
        </w:rPr>
        <w:t>ImRs</w:t>
      </w:r>
      <w:proofErr w:type="spellEnd"/>
      <w:r w:rsidR="004909F0">
        <w:rPr>
          <w:szCs w:val="24"/>
        </w:rPr>
        <w:t xml:space="preserve"> over</w:t>
      </w:r>
      <w:r w:rsidR="009A7F3B">
        <w:rPr>
          <w:szCs w:val="24"/>
        </w:rPr>
        <w:t xml:space="preserve"> 10</w:t>
      </w:r>
      <w:r w:rsidR="00953410">
        <w:rPr>
          <w:szCs w:val="24"/>
        </w:rPr>
        <w:t xml:space="preserve"> </w:t>
      </w:r>
      <w:r w:rsidR="009A7F3B">
        <w:rPr>
          <w:szCs w:val="24"/>
        </w:rPr>
        <w:t>therapy sessions (</w:t>
      </w:r>
      <w:r w:rsidR="004909F0">
        <w:rPr>
          <w:szCs w:val="24"/>
        </w:rPr>
        <w:t>including seven</w:t>
      </w:r>
      <w:r w:rsidR="009A7F3B">
        <w:rPr>
          <w:szCs w:val="24"/>
        </w:rPr>
        <w:t xml:space="preserve"> rescripting sessions), </w:t>
      </w:r>
      <w:proofErr w:type="gramStart"/>
      <w:r w:rsidR="009A7F3B">
        <w:rPr>
          <w:szCs w:val="24"/>
        </w:rPr>
        <w:t>and also</w:t>
      </w:r>
      <w:proofErr w:type="gramEnd"/>
      <w:r w:rsidR="009A7F3B">
        <w:rPr>
          <w:szCs w:val="24"/>
        </w:rPr>
        <w:t xml:space="preserve"> found reduction</w:t>
      </w:r>
      <w:r w:rsidR="004909F0">
        <w:rPr>
          <w:szCs w:val="24"/>
        </w:rPr>
        <w:t>s</w:t>
      </w:r>
      <w:r w:rsidR="009A7F3B">
        <w:rPr>
          <w:szCs w:val="24"/>
        </w:rPr>
        <w:t xml:space="preserve"> in voice frequency and distress</w:t>
      </w:r>
      <w:r w:rsidR="00953410">
        <w:rPr>
          <w:szCs w:val="24"/>
        </w:rPr>
        <w:t>, as well as</w:t>
      </w:r>
      <w:r w:rsidR="001E37F3">
        <w:rPr>
          <w:szCs w:val="24"/>
        </w:rPr>
        <w:t xml:space="preserve"> reduction</w:t>
      </w:r>
      <w:r w:rsidR="004909F0">
        <w:rPr>
          <w:szCs w:val="24"/>
        </w:rPr>
        <w:t>s</w:t>
      </w:r>
      <w:r w:rsidR="001E37F3">
        <w:rPr>
          <w:szCs w:val="24"/>
        </w:rPr>
        <w:t xml:space="preserve"> in </w:t>
      </w:r>
      <w:r w:rsidR="00953410">
        <w:rPr>
          <w:szCs w:val="24"/>
        </w:rPr>
        <w:t>PTSD intrusions</w:t>
      </w:r>
      <w:r w:rsidR="009A7F3B">
        <w:rPr>
          <w:szCs w:val="24"/>
        </w:rPr>
        <w:t>.</w:t>
      </w:r>
      <w:r w:rsidR="001E37F3">
        <w:rPr>
          <w:szCs w:val="24"/>
        </w:rPr>
        <w:t xml:space="preserve"> Both studies found that </w:t>
      </w:r>
      <w:r w:rsidR="001E37F3" w:rsidRPr="003E7957">
        <w:rPr>
          <w:szCs w:val="24"/>
        </w:rPr>
        <w:t>the intervention was well tolerated by the clients</w:t>
      </w:r>
      <w:r w:rsidR="001E37F3">
        <w:rPr>
          <w:szCs w:val="24"/>
        </w:rPr>
        <w:t>.</w:t>
      </w:r>
      <w:r w:rsidR="00A07E3F">
        <w:rPr>
          <w:szCs w:val="24"/>
        </w:rPr>
        <w:t xml:space="preserve"> Both studies prioritized rescripting memories that were either directly or indirectly (</w:t>
      </w:r>
      <w:proofErr w:type="spellStart"/>
      <w:r w:rsidR="00A07E3F">
        <w:rPr>
          <w:szCs w:val="24"/>
        </w:rPr>
        <w:t>ie</w:t>
      </w:r>
      <w:proofErr w:type="spellEnd"/>
      <w:r w:rsidR="00A07E3F">
        <w:rPr>
          <w:szCs w:val="24"/>
        </w:rPr>
        <w:t xml:space="preserve"> thematically) related to the voices. </w:t>
      </w:r>
    </w:p>
    <w:p w14:paraId="4A083FC7" w14:textId="45D340C3" w:rsidR="00435F09" w:rsidRPr="00EF3326" w:rsidRDefault="007B0D29" w:rsidP="00EF3326">
      <w:pPr>
        <w:widowControl/>
        <w:spacing w:line="360" w:lineRule="auto"/>
        <w:ind w:firstLine="720"/>
        <w:rPr>
          <w:szCs w:val="24"/>
        </w:rPr>
      </w:pPr>
      <w:r>
        <w:rPr>
          <w:szCs w:val="24"/>
        </w:rPr>
        <w:t xml:space="preserve">Given the prevalence of </w:t>
      </w:r>
      <w:r w:rsidRPr="007B0D29">
        <w:rPr>
          <w:szCs w:val="24"/>
        </w:rPr>
        <w:t xml:space="preserve">dissociation </w:t>
      </w:r>
      <w:r>
        <w:rPr>
          <w:szCs w:val="24"/>
        </w:rPr>
        <w:t>in v</w:t>
      </w:r>
      <w:r w:rsidRPr="007B0D29">
        <w:rPr>
          <w:szCs w:val="24"/>
        </w:rPr>
        <w:t>oice</w:t>
      </w:r>
      <w:r>
        <w:rPr>
          <w:szCs w:val="24"/>
        </w:rPr>
        <w:t xml:space="preserve"> hearer</w:t>
      </w:r>
      <w:r w:rsidRPr="007B0D29">
        <w:rPr>
          <w:szCs w:val="24"/>
        </w:rPr>
        <w:t xml:space="preserve">s (Pilton, </w:t>
      </w:r>
      <w:r>
        <w:rPr>
          <w:szCs w:val="24"/>
        </w:rPr>
        <w:t xml:space="preserve">et al., </w:t>
      </w:r>
      <w:r w:rsidRPr="007B0D29">
        <w:rPr>
          <w:szCs w:val="24"/>
        </w:rPr>
        <w:t>2015</w:t>
      </w:r>
      <w:r>
        <w:rPr>
          <w:szCs w:val="24"/>
        </w:rPr>
        <w:t>), and the fact that d</w:t>
      </w:r>
      <w:r w:rsidR="001E37F3">
        <w:rPr>
          <w:szCs w:val="24"/>
        </w:rPr>
        <w:t xml:space="preserve">issociation-prone individuals are most likely to experience episodes of dissociation during periods of stress or when reminded of traumatic memories, </w:t>
      </w:r>
      <w:r w:rsidR="006B24BD" w:rsidRPr="006B24BD">
        <w:rPr>
          <w:szCs w:val="24"/>
        </w:rPr>
        <w:t xml:space="preserve">dissociation-prone </w:t>
      </w:r>
      <w:r w:rsidR="006B24BD">
        <w:rPr>
          <w:szCs w:val="24"/>
        </w:rPr>
        <w:t xml:space="preserve">voice hearers </w:t>
      </w:r>
      <w:r w:rsidR="001E37F3">
        <w:rPr>
          <w:szCs w:val="24"/>
        </w:rPr>
        <w:t xml:space="preserve">will be </w:t>
      </w:r>
      <w:r w:rsidR="006B24BD">
        <w:rPr>
          <w:szCs w:val="24"/>
        </w:rPr>
        <w:t>vulnerable to</w:t>
      </w:r>
      <w:r w:rsidR="001E37F3">
        <w:rPr>
          <w:szCs w:val="24"/>
        </w:rPr>
        <w:t xml:space="preserve"> dissociation during trauma-focused therapies</w:t>
      </w:r>
      <w:r w:rsidR="009A6D84">
        <w:rPr>
          <w:szCs w:val="24"/>
        </w:rPr>
        <w:t xml:space="preserve"> (</w:t>
      </w:r>
      <w:r w:rsidR="009A6D84" w:rsidRPr="000C5F60">
        <w:t>Newman-Taylor</w:t>
      </w:r>
      <w:r w:rsidR="009A6D84">
        <w:t xml:space="preserve"> </w:t>
      </w:r>
      <w:r w:rsidR="009A6D84" w:rsidRPr="000C5F60">
        <w:t>&amp; Sambrook, 2013</w:t>
      </w:r>
      <w:r w:rsidR="009A6D84">
        <w:rPr>
          <w:szCs w:val="24"/>
        </w:rPr>
        <w:t>)</w:t>
      </w:r>
      <w:r w:rsidR="001E37F3">
        <w:rPr>
          <w:szCs w:val="24"/>
        </w:rPr>
        <w:t xml:space="preserve">, including </w:t>
      </w:r>
      <w:proofErr w:type="spellStart"/>
      <w:r w:rsidR="001E37F3">
        <w:rPr>
          <w:szCs w:val="24"/>
        </w:rPr>
        <w:t>ImRs</w:t>
      </w:r>
      <w:proofErr w:type="spellEnd"/>
      <w:r w:rsidR="001E37F3">
        <w:rPr>
          <w:szCs w:val="24"/>
        </w:rPr>
        <w:t xml:space="preserve">. It is likely that the experience of dissociation during </w:t>
      </w:r>
      <w:proofErr w:type="spellStart"/>
      <w:r w:rsidR="00EF3326">
        <w:rPr>
          <w:szCs w:val="24"/>
        </w:rPr>
        <w:t>ImRs</w:t>
      </w:r>
      <w:proofErr w:type="spellEnd"/>
      <w:r w:rsidR="001E37F3">
        <w:rPr>
          <w:szCs w:val="24"/>
        </w:rPr>
        <w:t xml:space="preserve"> may reduce the effectiveness of therapy by</w:t>
      </w:r>
      <w:r w:rsidR="00EF3326">
        <w:rPr>
          <w:szCs w:val="24"/>
        </w:rPr>
        <w:t xml:space="preserve"> either</w:t>
      </w:r>
      <w:r w:rsidR="001E37F3">
        <w:rPr>
          <w:szCs w:val="24"/>
        </w:rPr>
        <w:t xml:space="preserve"> </w:t>
      </w:r>
      <w:r w:rsidR="00EF3326">
        <w:rPr>
          <w:szCs w:val="24"/>
        </w:rPr>
        <w:t>(1)</w:t>
      </w:r>
      <w:r w:rsidR="001E37F3">
        <w:rPr>
          <w:szCs w:val="24"/>
        </w:rPr>
        <w:t xml:space="preserve"> not allowing a sufficient level of distress to be </w:t>
      </w:r>
      <w:r w:rsidR="00EF3326">
        <w:rPr>
          <w:szCs w:val="24"/>
        </w:rPr>
        <w:t xml:space="preserve">initially </w:t>
      </w:r>
      <w:r w:rsidR="001E37F3">
        <w:rPr>
          <w:szCs w:val="24"/>
        </w:rPr>
        <w:t>elicited for the rescripting to be effective</w:t>
      </w:r>
      <w:r w:rsidR="00EF3326">
        <w:rPr>
          <w:szCs w:val="24"/>
        </w:rPr>
        <w:t>,</w:t>
      </w:r>
      <w:r w:rsidR="00EF3326" w:rsidRPr="00EF3326">
        <w:rPr>
          <w:szCs w:val="24"/>
        </w:rPr>
        <w:t xml:space="preserve"> </w:t>
      </w:r>
      <w:r w:rsidR="00EF3326">
        <w:rPr>
          <w:szCs w:val="24"/>
        </w:rPr>
        <w:t xml:space="preserve">in the case of emotional detachment </w:t>
      </w:r>
      <w:r w:rsidR="00A07E3F">
        <w:rPr>
          <w:szCs w:val="24"/>
        </w:rPr>
        <w:t>or trance state</w:t>
      </w:r>
      <w:r w:rsidR="008F4AE5">
        <w:rPr>
          <w:szCs w:val="24"/>
        </w:rPr>
        <w:t>s</w:t>
      </w:r>
      <w:r w:rsidR="001E37F3">
        <w:rPr>
          <w:szCs w:val="24"/>
        </w:rPr>
        <w:t xml:space="preserve">, </w:t>
      </w:r>
      <w:r w:rsidR="00EF3326">
        <w:rPr>
          <w:szCs w:val="24"/>
        </w:rPr>
        <w:t xml:space="preserve">or (2) interfering with the ability to attain a sufficient level of calm or self-soothing by the end of the rescript, in the case of flashbacks or other distressing intrusive images. However, no studies have examined dissociative experiences during </w:t>
      </w:r>
      <w:proofErr w:type="spellStart"/>
      <w:r w:rsidR="00EF3326">
        <w:rPr>
          <w:szCs w:val="24"/>
        </w:rPr>
        <w:t>ImRs</w:t>
      </w:r>
      <w:proofErr w:type="spellEnd"/>
      <w:r w:rsidR="00EF3326">
        <w:rPr>
          <w:szCs w:val="24"/>
        </w:rPr>
        <w:t xml:space="preserve">, </w:t>
      </w:r>
      <w:r w:rsidR="00EF3326">
        <w:rPr>
          <w:szCs w:val="24"/>
        </w:rPr>
        <w:lastRenderedPageBreak/>
        <w:t xml:space="preserve">or the </w:t>
      </w:r>
      <w:r w:rsidR="00571F2E">
        <w:rPr>
          <w:szCs w:val="24"/>
        </w:rPr>
        <w:t>therapeutic</w:t>
      </w:r>
      <w:r w:rsidR="00EF3326">
        <w:rPr>
          <w:szCs w:val="24"/>
        </w:rPr>
        <w:t xml:space="preserve"> techniques that could be used to reduce or eliminate dissociation </w:t>
      </w:r>
      <w:r w:rsidR="00B80757">
        <w:rPr>
          <w:szCs w:val="24"/>
        </w:rPr>
        <w:t xml:space="preserve">during </w:t>
      </w:r>
      <w:proofErr w:type="spellStart"/>
      <w:r w:rsidR="00B80757">
        <w:rPr>
          <w:szCs w:val="24"/>
        </w:rPr>
        <w:t>ImRs</w:t>
      </w:r>
      <w:proofErr w:type="spellEnd"/>
      <w:r w:rsidR="00B80757">
        <w:rPr>
          <w:szCs w:val="24"/>
        </w:rPr>
        <w:t xml:space="preserve">, </w:t>
      </w:r>
      <w:r w:rsidR="00A35FA2">
        <w:t>and thereby facilitate effective reprocessing</w:t>
      </w:r>
      <w:r w:rsidR="00EF3326">
        <w:rPr>
          <w:szCs w:val="24"/>
        </w:rPr>
        <w:t xml:space="preserve">. </w:t>
      </w:r>
    </w:p>
    <w:p w14:paraId="5AF3BF34" w14:textId="4BDE0F9E" w:rsidR="00264FC5" w:rsidRPr="00F55A2D" w:rsidRDefault="00A35FA2" w:rsidP="00F55A2D">
      <w:pPr>
        <w:spacing w:line="360" w:lineRule="auto"/>
        <w:ind w:firstLine="720"/>
        <w:rPr>
          <w:szCs w:val="24"/>
        </w:rPr>
      </w:pPr>
      <w:r>
        <w:rPr>
          <w:szCs w:val="24"/>
        </w:rPr>
        <w:t xml:space="preserve">On close inspection of clinical case notes collected from our </w:t>
      </w:r>
      <w:r w:rsidR="000C5F60">
        <w:rPr>
          <w:szCs w:val="24"/>
        </w:rPr>
        <w:t xml:space="preserve">recent case series of </w:t>
      </w:r>
      <w:proofErr w:type="spellStart"/>
      <w:r w:rsidR="000C5F60">
        <w:rPr>
          <w:szCs w:val="24"/>
        </w:rPr>
        <w:t>ImRs</w:t>
      </w:r>
      <w:proofErr w:type="spellEnd"/>
      <w:r w:rsidR="000C5F60">
        <w:rPr>
          <w:szCs w:val="24"/>
        </w:rPr>
        <w:t xml:space="preserve"> with voice hearers</w:t>
      </w:r>
      <w:r>
        <w:rPr>
          <w:szCs w:val="24"/>
        </w:rPr>
        <w:t xml:space="preserve"> (Paulik et al., 201</w:t>
      </w:r>
      <w:r w:rsidR="00F55A2D">
        <w:rPr>
          <w:szCs w:val="24"/>
        </w:rPr>
        <w:t>9</w:t>
      </w:r>
      <w:r>
        <w:rPr>
          <w:szCs w:val="24"/>
        </w:rPr>
        <w:t>)</w:t>
      </w:r>
      <w:r w:rsidR="000C5F60">
        <w:rPr>
          <w:szCs w:val="24"/>
        </w:rPr>
        <w:t xml:space="preserve">, we </w:t>
      </w:r>
      <w:r w:rsidR="008F4AE5">
        <w:rPr>
          <w:szCs w:val="24"/>
        </w:rPr>
        <w:t xml:space="preserve">noted </w:t>
      </w:r>
      <w:r w:rsidR="000C5F60">
        <w:rPr>
          <w:szCs w:val="24"/>
        </w:rPr>
        <w:t>that several participants struggled with dissociation during the reprocessing.  The primary outcomes for the study were</w:t>
      </w:r>
      <w:r w:rsidR="00A07E3F">
        <w:rPr>
          <w:szCs w:val="24"/>
        </w:rPr>
        <w:t xml:space="preserve"> trauma intrusions and</w:t>
      </w:r>
      <w:r w:rsidR="000C5F60">
        <w:rPr>
          <w:szCs w:val="24"/>
        </w:rPr>
        <w:t xml:space="preserve"> </w:t>
      </w:r>
      <w:r w:rsidR="000C5F60" w:rsidRPr="000C5F60">
        <w:rPr>
          <w:szCs w:val="24"/>
        </w:rPr>
        <w:t>voice frequency and distress</w:t>
      </w:r>
      <w:r w:rsidR="000C5F60">
        <w:rPr>
          <w:szCs w:val="24"/>
        </w:rPr>
        <w:t xml:space="preserve">, and so we did not report on levels of dissociation.  In this paper, we </w:t>
      </w:r>
      <w:r w:rsidR="00F421EC">
        <w:rPr>
          <w:szCs w:val="24"/>
        </w:rPr>
        <w:t xml:space="preserve">aim to </w:t>
      </w:r>
      <w:r w:rsidR="000C5F60">
        <w:rPr>
          <w:szCs w:val="24"/>
        </w:rPr>
        <w:t>examine</w:t>
      </w:r>
      <w:r w:rsidR="00F421EC">
        <w:rPr>
          <w:szCs w:val="24"/>
        </w:rPr>
        <w:t xml:space="preserve"> (1) the experience of dissociation during </w:t>
      </w:r>
      <w:proofErr w:type="spellStart"/>
      <w:r w:rsidR="00F421EC">
        <w:rPr>
          <w:szCs w:val="24"/>
        </w:rPr>
        <w:t>ImRs</w:t>
      </w:r>
      <w:proofErr w:type="spellEnd"/>
      <w:r w:rsidR="00F421EC">
        <w:rPr>
          <w:szCs w:val="24"/>
        </w:rPr>
        <w:t xml:space="preserve"> in clients who hear voices (namely, </w:t>
      </w:r>
      <w:r w:rsidR="00FD2735">
        <w:rPr>
          <w:szCs w:val="24"/>
        </w:rPr>
        <w:t xml:space="preserve">the impact on outcomes, </w:t>
      </w:r>
      <w:r w:rsidR="00F421EC">
        <w:rPr>
          <w:szCs w:val="24"/>
        </w:rPr>
        <w:t xml:space="preserve">type of dissociative experiences, </w:t>
      </w:r>
      <w:r w:rsidR="00FD2735">
        <w:rPr>
          <w:szCs w:val="24"/>
        </w:rPr>
        <w:t xml:space="preserve">and </w:t>
      </w:r>
      <w:r w:rsidR="00F421EC">
        <w:rPr>
          <w:szCs w:val="24"/>
        </w:rPr>
        <w:t>the patter</w:t>
      </w:r>
      <w:r w:rsidR="000C5F60">
        <w:rPr>
          <w:szCs w:val="24"/>
        </w:rPr>
        <w:t>n</w:t>
      </w:r>
      <w:r w:rsidR="00F421EC">
        <w:rPr>
          <w:szCs w:val="24"/>
        </w:rPr>
        <w:t>s of occurrence), and (2) the use of grounding</w:t>
      </w:r>
      <w:r w:rsidR="00571F2E">
        <w:rPr>
          <w:szCs w:val="24"/>
        </w:rPr>
        <w:t xml:space="preserve"> and other therapeutic</w:t>
      </w:r>
      <w:r w:rsidR="00F421EC">
        <w:rPr>
          <w:szCs w:val="24"/>
        </w:rPr>
        <w:t xml:space="preserve"> techniques to both prevent and cease dissociation</w:t>
      </w:r>
      <w:r w:rsidR="00EF3326">
        <w:rPr>
          <w:szCs w:val="24"/>
        </w:rPr>
        <w:t xml:space="preserve"> during </w:t>
      </w:r>
      <w:proofErr w:type="spellStart"/>
      <w:r w:rsidR="00EF3326">
        <w:rPr>
          <w:szCs w:val="24"/>
        </w:rPr>
        <w:t>ImRs</w:t>
      </w:r>
      <w:proofErr w:type="spellEnd"/>
      <w:r w:rsidR="00F421EC">
        <w:rPr>
          <w:szCs w:val="24"/>
        </w:rPr>
        <w:t xml:space="preserve">. The paper will also make recommendations for clinicians using </w:t>
      </w:r>
      <w:proofErr w:type="spellStart"/>
      <w:r w:rsidR="00F421EC">
        <w:rPr>
          <w:szCs w:val="24"/>
        </w:rPr>
        <w:t>ImRs</w:t>
      </w:r>
      <w:proofErr w:type="spellEnd"/>
      <w:r w:rsidR="00F421EC">
        <w:rPr>
          <w:szCs w:val="24"/>
        </w:rPr>
        <w:t xml:space="preserve"> with dissociation-prone </w:t>
      </w:r>
      <w:r>
        <w:rPr>
          <w:szCs w:val="24"/>
        </w:rPr>
        <w:t>voice hearing clients</w:t>
      </w:r>
      <w:r w:rsidR="00F421EC">
        <w:rPr>
          <w:szCs w:val="24"/>
        </w:rPr>
        <w:t xml:space="preserve">. </w:t>
      </w:r>
      <w:r w:rsidR="00EF3326">
        <w:rPr>
          <w:szCs w:val="24"/>
        </w:rPr>
        <w:t xml:space="preserve">This case series reports on </w:t>
      </w:r>
      <w:r w:rsidR="008F4AE5">
        <w:rPr>
          <w:szCs w:val="24"/>
        </w:rPr>
        <w:t>the</w:t>
      </w:r>
      <w:r w:rsidR="00EF3326">
        <w:rPr>
          <w:szCs w:val="24"/>
        </w:rPr>
        <w:t xml:space="preserve"> sub-sample of clients who reported dissociation during </w:t>
      </w:r>
      <w:proofErr w:type="spellStart"/>
      <w:r w:rsidR="00EF3326">
        <w:rPr>
          <w:szCs w:val="24"/>
        </w:rPr>
        <w:t>ImRs</w:t>
      </w:r>
      <w:proofErr w:type="spellEnd"/>
      <w:r w:rsidR="00EF3326">
        <w:rPr>
          <w:szCs w:val="24"/>
        </w:rPr>
        <w:t xml:space="preserve"> (N = 6, 50% of original sample)</w:t>
      </w:r>
      <w:r w:rsidR="005E08C6">
        <w:rPr>
          <w:szCs w:val="24"/>
        </w:rPr>
        <w:t xml:space="preserve"> in the </w:t>
      </w:r>
      <w:r w:rsidR="00264FC5" w:rsidRPr="005E08C6">
        <w:rPr>
          <w:szCs w:val="24"/>
        </w:rPr>
        <w:t>single arm open trial, case-series</w:t>
      </w:r>
      <w:r w:rsidR="005E08C6">
        <w:rPr>
          <w:szCs w:val="24"/>
        </w:rPr>
        <w:t xml:space="preserve"> </w:t>
      </w:r>
      <w:r w:rsidR="002B4F58">
        <w:rPr>
          <w:szCs w:val="24"/>
        </w:rPr>
        <w:t>reported on previously by our research group (</w:t>
      </w:r>
      <w:r w:rsidR="005E08C6" w:rsidRPr="005E08C6">
        <w:rPr>
          <w:szCs w:val="24"/>
        </w:rPr>
        <w:t>Paulik et al.</w:t>
      </w:r>
      <w:r w:rsidR="002B4F58">
        <w:rPr>
          <w:szCs w:val="24"/>
        </w:rPr>
        <w:t xml:space="preserve">, </w:t>
      </w:r>
      <w:r w:rsidR="005E08C6" w:rsidRPr="005E08C6">
        <w:rPr>
          <w:szCs w:val="24"/>
        </w:rPr>
        <w:t>201</w:t>
      </w:r>
      <w:r w:rsidR="00F55A2D">
        <w:rPr>
          <w:szCs w:val="24"/>
        </w:rPr>
        <w:t>9</w:t>
      </w:r>
      <w:r w:rsidR="005E08C6" w:rsidRPr="005E08C6">
        <w:rPr>
          <w:szCs w:val="24"/>
        </w:rPr>
        <w:t xml:space="preserve">). </w:t>
      </w:r>
    </w:p>
    <w:p w14:paraId="58F627BE" w14:textId="77777777" w:rsidR="00582896" w:rsidRPr="00264FC5" w:rsidRDefault="00582896" w:rsidP="00264FC5">
      <w:pPr>
        <w:spacing w:line="360" w:lineRule="auto"/>
        <w:rPr>
          <w:lang w:eastAsia="en-GB"/>
        </w:rPr>
      </w:pPr>
    </w:p>
    <w:p w14:paraId="69C1EA2A" w14:textId="31191167" w:rsidR="00C3314B" w:rsidRPr="00264FC5" w:rsidRDefault="00C3314B" w:rsidP="00264FC5">
      <w:pPr>
        <w:spacing w:line="360" w:lineRule="auto"/>
        <w:jc w:val="center"/>
        <w:rPr>
          <w:b/>
          <w:bCs/>
          <w:lang w:eastAsia="en-GB"/>
        </w:rPr>
      </w:pPr>
      <w:r w:rsidRPr="00264FC5">
        <w:rPr>
          <w:b/>
          <w:bCs/>
          <w:lang w:eastAsia="en-GB"/>
        </w:rPr>
        <w:t>Method</w:t>
      </w:r>
    </w:p>
    <w:p w14:paraId="23B139EB" w14:textId="3ECF08BE" w:rsidR="00834138" w:rsidRPr="00264FC5" w:rsidRDefault="00C3314B" w:rsidP="00264FC5">
      <w:pPr>
        <w:spacing w:line="360" w:lineRule="auto"/>
        <w:rPr>
          <w:b/>
          <w:bCs/>
          <w:lang w:eastAsia="en-GB"/>
        </w:rPr>
      </w:pPr>
      <w:r w:rsidRPr="00264FC5">
        <w:rPr>
          <w:b/>
          <w:bCs/>
          <w:lang w:eastAsia="en-GB"/>
        </w:rPr>
        <w:t>Participants</w:t>
      </w:r>
    </w:p>
    <w:p w14:paraId="4D838535" w14:textId="4AE963FB" w:rsidR="00A67C60" w:rsidRPr="00A130BC" w:rsidRDefault="00A67C60" w:rsidP="00A67C60">
      <w:pPr>
        <w:spacing w:line="360" w:lineRule="auto"/>
        <w:ind w:firstLine="720"/>
        <w:rPr>
          <w:color w:val="000000" w:themeColor="text1"/>
          <w:szCs w:val="24"/>
        </w:rPr>
      </w:pPr>
      <w:r w:rsidRPr="00A130BC">
        <w:rPr>
          <w:color w:val="000000" w:themeColor="text1"/>
          <w:szCs w:val="24"/>
        </w:rPr>
        <w:t xml:space="preserve">Participants were recruited from the </w:t>
      </w:r>
      <w:r w:rsidR="00264FC5" w:rsidRPr="00A130BC">
        <w:rPr>
          <w:color w:val="000000" w:themeColor="text1"/>
          <w:szCs w:val="24"/>
        </w:rPr>
        <w:t>Perth Voices Clinic (PVC)</w:t>
      </w:r>
      <w:r w:rsidRPr="00A130BC">
        <w:rPr>
          <w:color w:val="000000" w:themeColor="text1"/>
          <w:szCs w:val="24"/>
        </w:rPr>
        <w:t>,</w:t>
      </w:r>
      <w:r w:rsidR="00264FC5" w:rsidRPr="00A130BC">
        <w:rPr>
          <w:color w:val="000000" w:themeColor="text1"/>
          <w:szCs w:val="24"/>
        </w:rPr>
        <w:t xml:space="preserve"> a psychological assessment, </w:t>
      </w:r>
      <w:proofErr w:type="gramStart"/>
      <w:r w:rsidR="00264FC5" w:rsidRPr="00A130BC">
        <w:rPr>
          <w:color w:val="000000" w:themeColor="text1"/>
          <w:szCs w:val="24"/>
        </w:rPr>
        <w:t>treatment</w:t>
      </w:r>
      <w:proofErr w:type="gramEnd"/>
      <w:r w:rsidR="00264FC5" w:rsidRPr="00A130BC">
        <w:rPr>
          <w:color w:val="000000" w:themeColor="text1"/>
          <w:szCs w:val="24"/>
        </w:rPr>
        <w:t xml:space="preserve"> and research clinic for people </w:t>
      </w:r>
      <w:r w:rsidR="008D3D3B" w:rsidRPr="00A130BC">
        <w:rPr>
          <w:color w:val="000000" w:themeColor="text1"/>
          <w:szCs w:val="24"/>
        </w:rPr>
        <w:t>with</w:t>
      </w:r>
      <w:r w:rsidR="00264FC5" w:rsidRPr="00A130BC">
        <w:rPr>
          <w:color w:val="000000" w:themeColor="text1"/>
          <w:szCs w:val="24"/>
        </w:rPr>
        <w:t xml:space="preserve"> auditory and other hallucinatory experiences. </w:t>
      </w:r>
      <w:r w:rsidRPr="00A130BC">
        <w:rPr>
          <w:color w:val="000000" w:themeColor="text1"/>
          <w:szCs w:val="24"/>
        </w:rPr>
        <w:t>All participants gave written informed consent, in line with e</w:t>
      </w:r>
      <w:r w:rsidR="00264FC5" w:rsidRPr="00A130BC">
        <w:rPr>
          <w:color w:val="000000" w:themeColor="text1"/>
          <w:szCs w:val="24"/>
        </w:rPr>
        <w:t>thical approval</w:t>
      </w:r>
      <w:r w:rsidRPr="00A130BC">
        <w:rPr>
          <w:color w:val="000000" w:themeColor="text1"/>
          <w:szCs w:val="24"/>
        </w:rPr>
        <w:t xml:space="preserve">, granted </w:t>
      </w:r>
      <w:r w:rsidR="00264FC5" w:rsidRPr="00A130BC">
        <w:rPr>
          <w:color w:val="000000" w:themeColor="text1"/>
          <w:szCs w:val="24"/>
        </w:rPr>
        <w:t>by the Murdoch University Human Research Ethics Committee (Reference 2016/089)</w:t>
      </w:r>
      <w:r w:rsidRPr="00A130BC">
        <w:rPr>
          <w:color w:val="000000" w:themeColor="text1"/>
          <w:szCs w:val="24"/>
        </w:rPr>
        <w:t>.</w:t>
      </w:r>
    </w:p>
    <w:p w14:paraId="326FC7B8" w14:textId="101E6E9B" w:rsidR="008D3D3B" w:rsidRDefault="00264FC5">
      <w:pPr>
        <w:spacing w:line="360" w:lineRule="auto"/>
        <w:ind w:firstLine="720"/>
        <w:rPr>
          <w:color w:val="2F5496" w:themeColor="accent1" w:themeShade="BF"/>
          <w:szCs w:val="24"/>
        </w:rPr>
      </w:pPr>
      <w:r w:rsidRPr="00A130BC">
        <w:rPr>
          <w:color w:val="000000" w:themeColor="text1"/>
          <w:szCs w:val="24"/>
        </w:rPr>
        <w:t xml:space="preserve">Twelve participants </w:t>
      </w:r>
      <w:r w:rsidR="00A67C60" w:rsidRPr="00A130BC">
        <w:rPr>
          <w:color w:val="000000" w:themeColor="text1"/>
          <w:szCs w:val="24"/>
        </w:rPr>
        <w:t xml:space="preserve">were recruited to </w:t>
      </w:r>
      <w:r w:rsidR="00A07E3F">
        <w:rPr>
          <w:color w:val="000000" w:themeColor="text1"/>
          <w:szCs w:val="24"/>
        </w:rPr>
        <w:t xml:space="preserve">the </w:t>
      </w:r>
      <w:r w:rsidR="00A67C60" w:rsidRPr="00A130BC">
        <w:rPr>
          <w:color w:val="000000" w:themeColor="text1"/>
          <w:szCs w:val="24"/>
        </w:rPr>
        <w:t>original case series (see Paulik et al., 201</w:t>
      </w:r>
      <w:r w:rsidR="00F55A2D">
        <w:rPr>
          <w:color w:val="000000" w:themeColor="text1"/>
          <w:szCs w:val="24"/>
        </w:rPr>
        <w:t>9</w:t>
      </w:r>
      <w:r w:rsidR="008D3D3B" w:rsidRPr="00A130BC">
        <w:rPr>
          <w:color w:val="000000" w:themeColor="text1"/>
          <w:szCs w:val="24"/>
        </w:rPr>
        <w:t>, for full details</w:t>
      </w:r>
      <w:r w:rsidR="00A67C60" w:rsidRPr="00A130BC">
        <w:rPr>
          <w:color w:val="000000" w:themeColor="text1"/>
          <w:szCs w:val="24"/>
        </w:rPr>
        <w:t>)</w:t>
      </w:r>
      <w:r w:rsidRPr="00A130BC">
        <w:rPr>
          <w:color w:val="000000" w:themeColor="text1"/>
          <w:szCs w:val="24"/>
        </w:rPr>
        <w:t xml:space="preserve">. </w:t>
      </w:r>
      <w:r w:rsidR="008D3D3B" w:rsidRPr="00A130BC">
        <w:rPr>
          <w:color w:val="000000" w:themeColor="text1"/>
          <w:szCs w:val="24"/>
        </w:rPr>
        <w:t xml:space="preserve">Eligibility criteria included current voice hearing and </w:t>
      </w:r>
      <w:r w:rsidR="007719F0">
        <w:rPr>
          <w:color w:val="000000" w:themeColor="text1"/>
          <w:szCs w:val="24"/>
        </w:rPr>
        <w:t>past trauma</w:t>
      </w:r>
      <w:r w:rsidR="008D3D3B" w:rsidRPr="00A130BC">
        <w:rPr>
          <w:color w:val="000000" w:themeColor="text1"/>
          <w:szCs w:val="24"/>
        </w:rPr>
        <w:t xml:space="preserve"> thematically or emotionally linked to the voices (as jointly assessed by the client and therapist).  Participants were excluded if in the acute phase of psychosis or </w:t>
      </w:r>
      <w:r w:rsidR="00ED36E6" w:rsidRPr="00A130BC">
        <w:rPr>
          <w:color w:val="000000" w:themeColor="text1"/>
          <w:szCs w:val="24"/>
        </w:rPr>
        <w:t xml:space="preserve">were unable to engage in therapy due to delusions or thought disorder.  </w:t>
      </w:r>
      <w:r w:rsidRPr="00264FC5">
        <w:rPr>
          <w:szCs w:val="24"/>
        </w:rPr>
        <w:t>This paper reports on the 6 (50%) participants who dissocia</w:t>
      </w:r>
      <w:r w:rsidR="005A795A">
        <w:rPr>
          <w:szCs w:val="24"/>
        </w:rPr>
        <w:t>ted</w:t>
      </w:r>
      <w:r w:rsidRPr="00264FC5">
        <w:rPr>
          <w:szCs w:val="24"/>
        </w:rPr>
        <w:t xml:space="preserve"> during the rescripting procedure.</w:t>
      </w:r>
    </w:p>
    <w:p w14:paraId="15EF1507" w14:textId="76AD8193" w:rsidR="00264FC5" w:rsidRPr="00264FC5" w:rsidRDefault="00264FC5" w:rsidP="00A130BC">
      <w:pPr>
        <w:spacing w:line="360" w:lineRule="auto"/>
        <w:ind w:firstLine="720"/>
        <w:rPr>
          <w:color w:val="2F5496" w:themeColor="accent1" w:themeShade="BF"/>
          <w:szCs w:val="24"/>
        </w:rPr>
      </w:pPr>
      <w:r w:rsidRPr="00F03980">
        <w:rPr>
          <w:szCs w:val="24"/>
        </w:rPr>
        <w:t>Average age of participants was 4</w:t>
      </w:r>
      <w:r w:rsidR="00F03980" w:rsidRPr="00F03980">
        <w:rPr>
          <w:szCs w:val="24"/>
        </w:rPr>
        <w:t>2</w:t>
      </w:r>
      <w:r w:rsidRPr="00F03980">
        <w:rPr>
          <w:szCs w:val="24"/>
        </w:rPr>
        <w:t xml:space="preserve"> years (range 2</w:t>
      </w:r>
      <w:r w:rsidR="00F03980" w:rsidRPr="00F03980">
        <w:rPr>
          <w:szCs w:val="24"/>
        </w:rPr>
        <w:t>9</w:t>
      </w:r>
      <w:r w:rsidRPr="00F03980">
        <w:rPr>
          <w:szCs w:val="24"/>
        </w:rPr>
        <w:t>-6</w:t>
      </w:r>
      <w:r w:rsidR="00F03980" w:rsidRPr="00F03980">
        <w:rPr>
          <w:szCs w:val="24"/>
        </w:rPr>
        <w:t>0</w:t>
      </w:r>
      <w:r w:rsidRPr="00F03980">
        <w:rPr>
          <w:szCs w:val="24"/>
        </w:rPr>
        <w:t xml:space="preserve">, SD </w:t>
      </w:r>
      <w:r w:rsidR="00F03980" w:rsidRPr="00F03980">
        <w:rPr>
          <w:szCs w:val="24"/>
        </w:rPr>
        <w:t>12.60</w:t>
      </w:r>
      <w:r w:rsidRPr="00F03980">
        <w:rPr>
          <w:szCs w:val="24"/>
        </w:rPr>
        <w:t xml:space="preserve">), </w:t>
      </w:r>
      <w:r w:rsidR="00F03980" w:rsidRPr="00F03980">
        <w:rPr>
          <w:szCs w:val="24"/>
        </w:rPr>
        <w:t>3</w:t>
      </w:r>
      <w:r w:rsidRPr="00F03980">
        <w:rPr>
          <w:szCs w:val="24"/>
        </w:rPr>
        <w:t xml:space="preserve"> (</w:t>
      </w:r>
      <w:r w:rsidR="00F03980" w:rsidRPr="00F03980">
        <w:rPr>
          <w:szCs w:val="24"/>
        </w:rPr>
        <w:t>50</w:t>
      </w:r>
      <w:r w:rsidRPr="00F03980">
        <w:rPr>
          <w:szCs w:val="24"/>
        </w:rPr>
        <w:t xml:space="preserve">%) </w:t>
      </w:r>
      <w:r w:rsidR="00F03980" w:rsidRPr="00F03980">
        <w:rPr>
          <w:szCs w:val="24"/>
        </w:rPr>
        <w:t>were</w:t>
      </w:r>
      <w:r w:rsidRPr="00F03980">
        <w:rPr>
          <w:szCs w:val="24"/>
        </w:rPr>
        <w:t xml:space="preserve"> female, and the average duration of hearing voices was </w:t>
      </w:r>
      <w:r w:rsidR="00F03980" w:rsidRPr="00F03980">
        <w:rPr>
          <w:szCs w:val="24"/>
        </w:rPr>
        <w:t>22.33</w:t>
      </w:r>
      <w:r w:rsidRPr="00F03980">
        <w:rPr>
          <w:szCs w:val="24"/>
        </w:rPr>
        <w:t xml:space="preserve"> years (range </w:t>
      </w:r>
      <w:r w:rsidR="00F03980" w:rsidRPr="00F03980">
        <w:rPr>
          <w:szCs w:val="24"/>
        </w:rPr>
        <w:t>5</w:t>
      </w:r>
      <w:r w:rsidRPr="00F03980">
        <w:rPr>
          <w:szCs w:val="24"/>
        </w:rPr>
        <w:t>-42, SD 13.</w:t>
      </w:r>
      <w:r w:rsidR="00F03980" w:rsidRPr="00F03980">
        <w:rPr>
          <w:szCs w:val="24"/>
        </w:rPr>
        <w:t>68</w:t>
      </w:r>
      <w:r w:rsidRPr="00F03980">
        <w:rPr>
          <w:szCs w:val="24"/>
        </w:rPr>
        <w:t xml:space="preserve">). </w:t>
      </w:r>
      <w:bookmarkStart w:id="2" w:name="_Hlk532310858"/>
      <w:r w:rsidR="00F03980" w:rsidRPr="00F03980">
        <w:rPr>
          <w:szCs w:val="24"/>
        </w:rPr>
        <w:t>Three</w:t>
      </w:r>
      <w:r w:rsidRPr="00F03980">
        <w:rPr>
          <w:szCs w:val="24"/>
        </w:rPr>
        <w:t xml:space="preserve"> participants had a </w:t>
      </w:r>
      <w:r w:rsidR="00ED36E6">
        <w:rPr>
          <w:szCs w:val="24"/>
        </w:rPr>
        <w:t xml:space="preserve">diagnosis of </w:t>
      </w:r>
      <w:r w:rsidRPr="00F03980">
        <w:rPr>
          <w:szCs w:val="24"/>
        </w:rPr>
        <w:t>schizophrenia spectrum disorder</w:t>
      </w:r>
      <w:r w:rsidR="00F03980" w:rsidRPr="00F03980">
        <w:rPr>
          <w:szCs w:val="24"/>
        </w:rPr>
        <w:t xml:space="preserve"> and three had comorbid PTSD and major depressive disorder</w:t>
      </w:r>
      <w:r w:rsidR="00ED36E6">
        <w:rPr>
          <w:szCs w:val="24"/>
        </w:rPr>
        <w:t>. A</w:t>
      </w:r>
      <w:r w:rsidRPr="00F03980">
        <w:rPr>
          <w:szCs w:val="24"/>
        </w:rPr>
        <w:t xml:space="preserve">ll used </w:t>
      </w:r>
      <w:r w:rsidR="00ED36E6">
        <w:rPr>
          <w:szCs w:val="24"/>
        </w:rPr>
        <w:t xml:space="preserve">prescribed </w:t>
      </w:r>
      <w:r w:rsidRPr="00F03980">
        <w:rPr>
          <w:szCs w:val="24"/>
        </w:rPr>
        <w:t>medication (see Table 1 for details</w:t>
      </w:r>
      <w:r w:rsidR="007F34CC">
        <w:rPr>
          <w:szCs w:val="24"/>
        </w:rPr>
        <w:t>, with demographic details of non-</w:t>
      </w:r>
      <w:proofErr w:type="spellStart"/>
      <w:r w:rsidR="007F34CC">
        <w:rPr>
          <w:szCs w:val="24"/>
        </w:rPr>
        <w:t>dissociators</w:t>
      </w:r>
      <w:proofErr w:type="spellEnd"/>
      <w:r w:rsidR="007F34CC">
        <w:rPr>
          <w:szCs w:val="24"/>
        </w:rPr>
        <w:t xml:space="preserve"> available on request, though preliminary inspection of the data showed no group differences</w:t>
      </w:r>
      <w:r w:rsidRPr="00F03980">
        <w:rPr>
          <w:szCs w:val="24"/>
        </w:rPr>
        <w:t xml:space="preserve">). </w:t>
      </w:r>
      <w:bookmarkEnd w:id="2"/>
    </w:p>
    <w:p w14:paraId="0F4F5105" w14:textId="77777777" w:rsidR="00D416FB" w:rsidRDefault="00D416FB" w:rsidP="00D416FB">
      <w:pPr>
        <w:spacing w:line="360" w:lineRule="auto"/>
        <w:jc w:val="center"/>
        <w:rPr>
          <w:lang w:eastAsia="en-GB"/>
        </w:rPr>
      </w:pPr>
      <w:r>
        <w:rPr>
          <w:lang w:eastAsia="en-GB"/>
        </w:rPr>
        <w:lastRenderedPageBreak/>
        <w:t xml:space="preserve">{Insert Table 1 here} </w:t>
      </w:r>
    </w:p>
    <w:p w14:paraId="5E091366" w14:textId="177AD6EF" w:rsidR="00834138" w:rsidRPr="00264FC5" w:rsidRDefault="00C3314B" w:rsidP="00264FC5">
      <w:pPr>
        <w:spacing w:line="360" w:lineRule="auto"/>
        <w:rPr>
          <w:b/>
          <w:bCs/>
          <w:lang w:eastAsia="en-GB"/>
        </w:rPr>
      </w:pPr>
      <w:r w:rsidRPr="00264FC5">
        <w:rPr>
          <w:b/>
          <w:bCs/>
          <w:lang w:eastAsia="en-GB"/>
        </w:rPr>
        <w:t>Measures</w:t>
      </w:r>
    </w:p>
    <w:p w14:paraId="46659E7F" w14:textId="47A3FA3A" w:rsidR="00F3393A" w:rsidRPr="00A130BC" w:rsidRDefault="00F3393A" w:rsidP="00264FC5">
      <w:pPr>
        <w:spacing w:after="120" w:line="360" w:lineRule="auto"/>
        <w:ind w:firstLine="720"/>
        <w:rPr>
          <w:b/>
          <w:i/>
          <w:color w:val="000000" w:themeColor="text1"/>
          <w:szCs w:val="24"/>
        </w:rPr>
      </w:pPr>
      <w:r w:rsidRPr="00A130BC">
        <w:rPr>
          <w:b/>
          <w:i/>
          <w:color w:val="000000" w:themeColor="text1"/>
          <w:szCs w:val="24"/>
        </w:rPr>
        <w:t xml:space="preserve">Types and patterns of dissociation. </w:t>
      </w:r>
      <w:bookmarkStart w:id="3" w:name="_Hlk29378353"/>
      <w:r w:rsidR="00964DFD" w:rsidRPr="00A130BC">
        <w:rPr>
          <w:color w:val="000000" w:themeColor="text1"/>
          <w:szCs w:val="24"/>
        </w:rPr>
        <w:t xml:space="preserve">Types of dissociation </w:t>
      </w:r>
      <w:r w:rsidR="00A130BC">
        <w:rPr>
          <w:color w:val="000000" w:themeColor="text1"/>
          <w:szCs w:val="24"/>
        </w:rPr>
        <w:t>(</w:t>
      </w:r>
      <w:r w:rsidR="00964DFD" w:rsidRPr="00A130BC">
        <w:rPr>
          <w:color w:val="000000" w:themeColor="text1"/>
          <w:szCs w:val="24"/>
        </w:rPr>
        <w:t>e.g. detachment or compartmentalization</w:t>
      </w:r>
      <w:r w:rsidR="00A130BC">
        <w:rPr>
          <w:color w:val="000000" w:themeColor="text1"/>
          <w:szCs w:val="24"/>
        </w:rPr>
        <w:t xml:space="preserve">; </w:t>
      </w:r>
      <w:r w:rsidR="00964DFD" w:rsidRPr="00A130BC">
        <w:rPr>
          <w:color w:val="000000" w:themeColor="text1"/>
          <w:szCs w:val="24"/>
        </w:rPr>
        <w:t>Allen, 2001; Holme</w:t>
      </w:r>
      <w:r w:rsidR="00EC31A4" w:rsidRPr="00A130BC">
        <w:rPr>
          <w:color w:val="000000" w:themeColor="text1"/>
          <w:szCs w:val="24"/>
        </w:rPr>
        <w:t>s</w:t>
      </w:r>
      <w:r w:rsidR="00964DFD" w:rsidRPr="00A130BC">
        <w:rPr>
          <w:color w:val="000000" w:themeColor="text1"/>
          <w:szCs w:val="24"/>
        </w:rPr>
        <w:t xml:space="preserve"> et al., 2005) and patterns in relation to the rescripting procedure were gathered from detailed contemporaneous clinical notes.  </w:t>
      </w:r>
      <w:r w:rsidR="00964DFD" w:rsidRPr="00A130BC" w:rsidDel="00F3393A">
        <w:rPr>
          <w:color w:val="000000" w:themeColor="text1"/>
          <w:szCs w:val="24"/>
        </w:rPr>
        <w:t xml:space="preserve"> </w:t>
      </w:r>
      <w:bookmarkEnd w:id="3"/>
    </w:p>
    <w:p w14:paraId="38F6C89F" w14:textId="219CAFFF" w:rsidR="00964DFD" w:rsidRPr="00A130BC" w:rsidRDefault="00964DFD" w:rsidP="00964DFD">
      <w:pPr>
        <w:spacing w:after="120" w:line="360" w:lineRule="auto"/>
        <w:ind w:firstLine="720"/>
        <w:rPr>
          <w:szCs w:val="24"/>
        </w:rPr>
      </w:pPr>
      <w:r w:rsidRPr="00A130BC">
        <w:rPr>
          <w:b/>
          <w:i/>
          <w:szCs w:val="24"/>
        </w:rPr>
        <w:t>Types and application of grounding techniques</w:t>
      </w:r>
      <w:r w:rsidRPr="00A130BC">
        <w:rPr>
          <w:szCs w:val="24"/>
        </w:rPr>
        <w:t xml:space="preserve">. Types of grounding </w:t>
      </w:r>
      <w:r w:rsidR="00A130BC">
        <w:rPr>
          <w:szCs w:val="24"/>
        </w:rPr>
        <w:t>(</w:t>
      </w:r>
      <w:r w:rsidRPr="00A130BC">
        <w:rPr>
          <w:szCs w:val="24"/>
        </w:rPr>
        <w:t>e.g. use of imagery, sensory tools, paced breathing</w:t>
      </w:r>
      <w:r w:rsidR="00A130BC">
        <w:rPr>
          <w:szCs w:val="24"/>
        </w:rPr>
        <w:t>)</w:t>
      </w:r>
      <w:r w:rsidRPr="00A130BC">
        <w:rPr>
          <w:szCs w:val="24"/>
        </w:rPr>
        <w:t xml:space="preserve"> to prevent and cease dissociation before and during the rescripting procedure were gathered from detailed contemporaneous clinical notes.</w:t>
      </w:r>
    </w:p>
    <w:p w14:paraId="10D5E4AF" w14:textId="4A9A55DA" w:rsidR="00F32545" w:rsidRPr="00A130BC" w:rsidRDefault="00264FC5" w:rsidP="00264FC5">
      <w:pPr>
        <w:spacing w:after="120" w:line="360" w:lineRule="auto"/>
        <w:ind w:firstLine="720"/>
        <w:rPr>
          <w:szCs w:val="24"/>
        </w:rPr>
      </w:pPr>
      <w:r w:rsidRPr="00A130BC">
        <w:rPr>
          <w:b/>
          <w:i/>
          <w:szCs w:val="24"/>
        </w:rPr>
        <w:t xml:space="preserve">Trauma </w:t>
      </w:r>
      <w:r w:rsidR="00A130BC" w:rsidRPr="00A130BC">
        <w:rPr>
          <w:b/>
          <w:i/>
          <w:szCs w:val="24"/>
        </w:rPr>
        <w:t>re-experiencing</w:t>
      </w:r>
      <w:r w:rsidRPr="00A130BC">
        <w:rPr>
          <w:b/>
          <w:i/>
          <w:szCs w:val="24"/>
        </w:rPr>
        <w:t xml:space="preserve">. </w:t>
      </w:r>
      <w:bookmarkStart w:id="4" w:name="_Hlk532311110"/>
      <w:bookmarkStart w:id="5" w:name="_Hlk531804842"/>
      <w:bookmarkStart w:id="6" w:name="_Hlk532311224"/>
      <w:r w:rsidR="00A130BC">
        <w:rPr>
          <w:szCs w:val="24"/>
        </w:rPr>
        <w:t>The number of trauma intrusions (</w:t>
      </w:r>
      <w:r w:rsidR="002A1226">
        <w:rPr>
          <w:szCs w:val="24"/>
        </w:rPr>
        <w:t>i.e.</w:t>
      </w:r>
      <w:r w:rsidR="00A130BC">
        <w:rPr>
          <w:szCs w:val="24"/>
        </w:rPr>
        <w:t xml:space="preserve"> flashbacks and nightmares) experienced “over the past week” </w:t>
      </w:r>
      <w:r w:rsidRPr="00A130BC">
        <w:rPr>
          <w:szCs w:val="24"/>
        </w:rPr>
        <w:t xml:space="preserve">were </w:t>
      </w:r>
      <w:r w:rsidR="00964DFD" w:rsidRPr="00A130BC">
        <w:rPr>
          <w:szCs w:val="24"/>
        </w:rPr>
        <w:t xml:space="preserve">recorded </w:t>
      </w:r>
      <w:r w:rsidRPr="00A130BC">
        <w:rPr>
          <w:szCs w:val="24"/>
        </w:rPr>
        <w:t>weekly</w:t>
      </w:r>
      <w:bookmarkEnd w:id="4"/>
      <w:r w:rsidR="00F32545" w:rsidRPr="00A130BC">
        <w:rPr>
          <w:szCs w:val="24"/>
        </w:rPr>
        <w:t xml:space="preserve"> </w:t>
      </w:r>
      <w:r w:rsidRPr="00A130BC">
        <w:rPr>
          <w:szCs w:val="24"/>
        </w:rPr>
        <w:t>and at 3-month follow-up</w:t>
      </w:r>
      <w:r w:rsidR="00964DFD" w:rsidRPr="00A130BC">
        <w:rPr>
          <w:szCs w:val="24"/>
        </w:rPr>
        <w:t>.</w:t>
      </w:r>
      <w:bookmarkEnd w:id="5"/>
      <w:bookmarkEnd w:id="6"/>
      <w:r w:rsidR="00A130BC">
        <w:rPr>
          <w:szCs w:val="24"/>
        </w:rPr>
        <w:t xml:space="preserve"> </w:t>
      </w:r>
      <w:r w:rsidR="00F32545" w:rsidRPr="00A130BC">
        <w:rPr>
          <w:szCs w:val="24"/>
        </w:rPr>
        <w:t xml:space="preserve">The </w:t>
      </w:r>
      <w:r w:rsidRPr="00A130BC">
        <w:rPr>
          <w:szCs w:val="24"/>
        </w:rPr>
        <w:t xml:space="preserve">Posttraumatic Symptom Scale (PSS; </w:t>
      </w:r>
      <w:proofErr w:type="spellStart"/>
      <w:r w:rsidRPr="00A130BC">
        <w:rPr>
          <w:szCs w:val="24"/>
        </w:rPr>
        <w:t>Foa</w:t>
      </w:r>
      <w:proofErr w:type="spellEnd"/>
      <w:r w:rsidRPr="00A130BC">
        <w:rPr>
          <w:szCs w:val="24"/>
        </w:rPr>
        <w:t xml:space="preserve">, Riggs, </w:t>
      </w:r>
      <w:proofErr w:type="spellStart"/>
      <w:r w:rsidRPr="00A130BC">
        <w:rPr>
          <w:szCs w:val="24"/>
        </w:rPr>
        <w:t>Dancu</w:t>
      </w:r>
      <w:proofErr w:type="spellEnd"/>
      <w:r w:rsidRPr="00A130BC">
        <w:rPr>
          <w:szCs w:val="24"/>
        </w:rPr>
        <w:t xml:space="preserve">, &amp; </w:t>
      </w:r>
      <w:proofErr w:type="spellStart"/>
      <w:r w:rsidRPr="00A130BC">
        <w:rPr>
          <w:szCs w:val="24"/>
        </w:rPr>
        <w:t>Rothbaum</w:t>
      </w:r>
      <w:proofErr w:type="spellEnd"/>
      <w:r w:rsidRPr="00A130BC">
        <w:rPr>
          <w:szCs w:val="24"/>
        </w:rPr>
        <w:t xml:space="preserve">, 1993) </w:t>
      </w:r>
      <w:r w:rsidR="00A130BC">
        <w:rPr>
          <w:szCs w:val="24"/>
        </w:rPr>
        <w:t xml:space="preserve">was </w:t>
      </w:r>
      <w:r w:rsidR="002A1226">
        <w:rPr>
          <w:szCs w:val="24"/>
        </w:rPr>
        <w:t xml:space="preserve">also used to assess PTSD symptoms, and was </w:t>
      </w:r>
      <w:r w:rsidR="00A130BC">
        <w:rPr>
          <w:szCs w:val="24"/>
        </w:rPr>
        <w:t>administered at baseline, mid-</w:t>
      </w:r>
      <w:proofErr w:type="gramStart"/>
      <w:r w:rsidR="00A130BC">
        <w:rPr>
          <w:szCs w:val="24"/>
        </w:rPr>
        <w:t>therapy</w:t>
      </w:r>
      <w:proofErr w:type="gramEnd"/>
      <w:r w:rsidR="00A130BC">
        <w:rPr>
          <w:szCs w:val="24"/>
        </w:rPr>
        <w:t xml:space="preserve"> and post-therapy. </w:t>
      </w:r>
      <w:r w:rsidR="00F32545" w:rsidRPr="00A130BC">
        <w:rPr>
          <w:szCs w:val="24"/>
        </w:rPr>
        <w:t>F</w:t>
      </w:r>
      <w:r w:rsidRPr="00A130BC">
        <w:rPr>
          <w:szCs w:val="24"/>
        </w:rPr>
        <w:t xml:space="preserve">requency of symptoms </w:t>
      </w:r>
      <w:r w:rsidR="00F32545" w:rsidRPr="00A130BC">
        <w:rPr>
          <w:szCs w:val="24"/>
        </w:rPr>
        <w:t xml:space="preserve">are rated </w:t>
      </w:r>
      <w:r w:rsidRPr="00A130BC">
        <w:rPr>
          <w:szCs w:val="24"/>
        </w:rPr>
        <w:t xml:space="preserve">on a 5-point scale (0 = not at all, 4 = five or more times per week/almost always). The PSS has good construct validity, internal consistency, and test‐retest reliability (Cronbach’s α = .91; </w:t>
      </w:r>
      <w:proofErr w:type="spellStart"/>
      <w:r w:rsidRPr="00A130BC">
        <w:rPr>
          <w:szCs w:val="24"/>
        </w:rPr>
        <w:t>Foa</w:t>
      </w:r>
      <w:proofErr w:type="spellEnd"/>
      <w:r w:rsidRPr="00A130BC">
        <w:rPr>
          <w:szCs w:val="24"/>
        </w:rPr>
        <w:t xml:space="preserve"> et al., 1993). </w:t>
      </w:r>
      <w:r w:rsidR="00A130BC" w:rsidRPr="00A130BC">
        <w:rPr>
          <w:szCs w:val="24"/>
        </w:rPr>
        <w:t>W</w:t>
      </w:r>
      <w:r w:rsidR="0057069F">
        <w:rPr>
          <w:szCs w:val="24"/>
        </w:rPr>
        <w:t>e report</w:t>
      </w:r>
      <w:r w:rsidR="00A130BC" w:rsidRPr="00A130BC">
        <w:rPr>
          <w:szCs w:val="24"/>
        </w:rPr>
        <w:t xml:space="preserve"> the</w:t>
      </w:r>
      <w:r w:rsidR="000603C2">
        <w:rPr>
          <w:szCs w:val="24"/>
        </w:rPr>
        <w:t xml:space="preserve"> total scores and the</w:t>
      </w:r>
      <w:r w:rsidR="00A130BC" w:rsidRPr="00A130BC">
        <w:rPr>
          <w:szCs w:val="24"/>
        </w:rPr>
        <w:t xml:space="preserve"> </w:t>
      </w:r>
      <w:r w:rsidR="00A130BC" w:rsidRPr="0000074D">
        <w:rPr>
          <w:szCs w:val="24"/>
        </w:rPr>
        <w:t xml:space="preserve">re-experiencing </w:t>
      </w:r>
      <w:r w:rsidR="00A130BC" w:rsidRPr="00A130BC">
        <w:rPr>
          <w:szCs w:val="24"/>
        </w:rPr>
        <w:t>sub-scale for the purpose of this study</w:t>
      </w:r>
      <w:r w:rsidR="00A130BC">
        <w:rPr>
          <w:szCs w:val="24"/>
        </w:rPr>
        <w:t>.</w:t>
      </w:r>
    </w:p>
    <w:p w14:paraId="6107F8FF" w14:textId="46EBC276" w:rsidR="00EC31A4" w:rsidRPr="00A130BC" w:rsidRDefault="00264FC5" w:rsidP="00854D97">
      <w:pPr>
        <w:spacing w:after="120" w:line="360" w:lineRule="auto"/>
        <w:ind w:firstLine="720"/>
        <w:rPr>
          <w:szCs w:val="24"/>
        </w:rPr>
      </w:pPr>
      <w:r w:rsidRPr="00A130BC">
        <w:rPr>
          <w:b/>
          <w:i/>
          <w:szCs w:val="24"/>
        </w:rPr>
        <w:t>Voice frequency and distress.</w:t>
      </w:r>
      <w:r w:rsidRPr="00A130BC">
        <w:rPr>
          <w:szCs w:val="24"/>
        </w:rPr>
        <w:t xml:space="preserve"> </w:t>
      </w:r>
      <w:r w:rsidR="002A1226">
        <w:rPr>
          <w:szCs w:val="24"/>
        </w:rPr>
        <w:t xml:space="preserve">Voice frequency and distress </w:t>
      </w:r>
      <w:r w:rsidR="00DA0FF4">
        <w:rPr>
          <w:szCs w:val="24"/>
        </w:rPr>
        <w:t xml:space="preserve">were </w:t>
      </w:r>
      <w:r w:rsidR="002A1226">
        <w:rPr>
          <w:szCs w:val="24"/>
        </w:rPr>
        <w:t xml:space="preserve">measured by single items administered weekly and at 3-month follow-up, and using the frequency and distress subscales of the </w:t>
      </w:r>
      <w:r w:rsidR="002A1226" w:rsidRPr="00A130BC">
        <w:rPr>
          <w:szCs w:val="24"/>
        </w:rPr>
        <w:t>Psychotic Symptom Rating Scales – Auditory Hallucinations (PSYRATS-AH; Haddock</w:t>
      </w:r>
      <w:r w:rsidR="00134616">
        <w:rPr>
          <w:szCs w:val="24"/>
        </w:rPr>
        <w:t>,</w:t>
      </w:r>
      <w:r w:rsidR="002A1226" w:rsidRPr="00A130BC">
        <w:rPr>
          <w:szCs w:val="24"/>
        </w:rPr>
        <w:t xml:space="preserve"> </w:t>
      </w:r>
      <w:r w:rsidR="00134616" w:rsidRPr="00966B30">
        <w:rPr>
          <w:noProof/>
          <w:szCs w:val="24"/>
        </w:rPr>
        <w:t>McCarron, Tarrier, &amp; Faragher</w:t>
      </w:r>
      <w:r w:rsidR="00134616">
        <w:rPr>
          <w:szCs w:val="24"/>
        </w:rPr>
        <w:t>,</w:t>
      </w:r>
      <w:r w:rsidR="002A1226" w:rsidRPr="00A130BC">
        <w:rPr>
          <w:szCs w:val="24"/>
        </w:rPr>
        <w:t>1999)</w:t>
      </w:r>
      <w:r w:rsidR="002A1226">
        <w:rPr>
          <w:szCs w:val="24"/>
        </w:rPr>
        <w:t>, which was administered at baseline, mid-therapy and post-therapy. On the single items, f</w:t>
      </w:r>
      <w:r w:rsidR="002A1226" w:rsidRPr="00A130BC">
        <w:rPr>
          <w:szCs w:val="24"/>
        </w:rPr>
        <w:t xml:space="preserve">requency </w:t>
      </w:r>
      <w:r w:rsidR="002A1226">
        <w:rPr>
          <w:szCs w:val="24"/>
        </w:rPr>
        <w:t>was</w:t>
      </w:r>
      <w:r w:rsidR="002A1226" w:rsidRPr="00A130BC">
        <w:rPr>
          <w:szCs w:val="24"/>
        </w:rPr>
        <w:t xml:space="preserve"> rated on a </w:t>
      </w:r>
      <w:proofErr w:type="gramStart"/>
      <w:r w:rsidR="002A1226" w:rsidRPr="00A130BC">
        <w:rPr>
          <w:szCs w:val="24"/>
        </w:rPr>
        <w:t>0-6 point</w:t>
      </w:r>
      <w:proofErr w:type="gramEnd"/>
      <w:r w:rsidR="002A1226" w:rsidRPr="00A130BC">
        <w:rPr>
          <w:szCs w:val="24"/>
        </w:rPr>
        <w:t xml:space="preserve"> scale (0 = not present, 6 = continuous)</w:t>
      </w:r>
      <w:r w:rsidR="002A1226">
        <w:rPr>
          <w:szCs w:val="24"/>
        </w:rPr>
        <w:t>, and d</w:t>
      </w:r>
      <w:r w:rsidR="002A1226" w:rsidRPr="00A130BC">
        <w:rPr>
          <w:szCs w:val="24"/>
        </w:rPr>
        <w:t xml:space="preserve">istress </w:t>
      </w:r>
      <w:r w:rsidR="002A1226">
        <w:rPr>
          <w:szCs w:val="24"/>
        </w:rPr>
        <w:t>wa</w:t>
      </w:r>
      <w:r w:rsidR="002A1226" w:rsidRPr="00A130BC">
        <w:rPr>
          <w:szCs w:val="24"/>
        </w:rPr>
        <w:t xml:space="preserve">s rated on a 10-point scale (where 10 is the maximum distress). </w:t>
      </w:r>
      <w:r w:rsidR="002A1226">
        <w:rPr>
          <w:szCs w:val="24"/>
        </w:rPr>
        <w:t xml:space="preserve">The PSYRATS-AH </w:t>
      </w:r>
      <w:r w:rsidR="00F32545" w:rsidRPr="00A130BC">
        <w:rPr>
          <w:szCs w:val="24"/>
        </w:rPr>
        <w:t xml:space="preserve">is an 11-item semi-structured interview of voice hearing. </w:t>
      </w:r>
      <w:r w:rsidR="00EC31A4" w:rsidRPr="00A130BC">
        <w:rPr>
          <w:szCs w:val="24"/>
        </w:rPr>
        <w:t xml:space="preserve">Woodward et al. (2014) report good to excellent </w:t>
      </w:r>
      <w:r w:rsidRPr="00A130BC">
        <w:rPr>
          <w:szCs w:val="24"/>
        </w:rPr>
        <w:t>intraclass correlation coefficient</w:t>
      </w:r>
      <w:r w:rsidR="00EC31A4" w:rsidRPr="00A130BC">
        <w:rPr>
          <w:szCs w:val="24"/>
        </w:rPr>
        <w:t>s (</w:t>
      </w:r>
      <w:r w:rsidRPr="00A130BC">
        <w:rPr>
          <w:szCs w:val="24"/>
        </w:rPr>
        <w:t>0.93 for distress and 0.87 for frequency subscales</w:t>
      </w:r>
      <w:r w:rsidR="00EC31A4" w:rsidRPr="00A130BC">
        <w:rPr>
          <w:szCs w:val="24"/>
        </w:rPr>
        <w:t>).</w:t>
      </w:r>
    </w:p>
    <w:p w14:paraId="63D24B63" w14:textId="77777777" w:rsidR="00264FC5" w:rsidRPr="00A130BC" w:rsidRDefault="00264FC5" w:rsidP="00264FC5">
      <w:pPr>
        <w:spacing w:after="120" w:line="360" w:lineRule="auto"/>
        <w:rPr>
          <w:b/>
          <w:szCs w:val="24"/>
        </w:rPr>
      </w:pPr>
      <w:r w:rsidRPr="00A130BC">
        <w:rPr>
          <w:b/>
          <w:szCs w:val="24"/>
        </w:rPr>
        <w:t>Procedure</w:t>
      </w:r>
    </w:p>
    <w:p w14:paraId="2B02D4B8" w14:textId="103C2F38" w:rsidR="00264FC5" w:rsidRPr="00A130BC" w:rsidRDefault="00EC31A4" w:rsidP="002F01C0">
      <w:pPr>
        <w:spacing w:after="120" w:line="360" w:lineRule="auto"/>
        <w:ind w:firstLine="720"/>
        <w:rPr>
          <w:szCs w:val="24"/>
        </w:rPr>
      </w:pPr>
      <w:r w:rsidRPr="00A130BC">
        <w:rPr>
          <w:szCs w:val="24"/>
        </w:rPr>
        <w:t xml:space="preserve">Participants completed </w:t>
      </w:r>
      <w:r w:rsidR="00C969CA">
        <w:rPr>
          <w:szCs w:val="24"/>
        </w:rPr>
        <w:t>the single-item, weekly</w:t>
      </w:r>
      <w:r w:rsidRPr="00A130BC">
        <w:rPr>
          <w:szCs w:val="24"/>
        </w:rPr>
        <w:t xml:space="preserve"> measures prior to therapy sessions</w:t>
      </w:r>
      <w:r w:rsidR="00264FC5" w:rsidRPr="00A130BC">
        <w:rPr>
          <w:szCs w:val="24"/>
        </w:rPr>
        <w:t>, and at 3-month follow-up (by telephone)</w:t>
      </w:r>
      <w:r w:rsidR="00C969CA">
        <w:rPr>
          <w:szCs w:val="24"/>
        </w:rPr>
        <w:t>, and the full measures were administered prior to therapy sessions at baseline, mid-</w:t>
      </w:r>
      <w:proofErr w:type="gramStart"/>
      <w:r w:rsidR="00C969CA">
        <w:rPr>
          <w:szCs w:val="24"/>
        </w:rPr>
        <w:t>therapy</w:t>
      </w:r>
      <w:proofErr w:type="gramEnd"/>
      <w:r w:rsidR="00C969CA">
        <w:rPr>
          <w:szCs w:val="24"/>
        </w:rPr>
        <w:t xml:space="preserve"> and the final wrap-up session. </w:t>
      </w:r>
      <w:r w:rsidR="002F01C0" w:rsidRPr="00A130BC">
        <w:rPr>
          <w:szCs w:val="24"/>
        </w:rPr>
        <w:t xml:space="preserve"> Me</w:t>
      </w:r>
      <w:r w:rsidR="00264FC5" w:rsidRPr="00A130BC">
        <w:rPr>
          <w:szCs w:val="24"/>
        </w:rPr>
        <w:t xml:space="preserve">asures were </w:t>
      </w:r>
      <w:r w:rsidR="002F01C0" w:rsidRPr="00A130BC">
        <w:rPr>
          <w:szCs w:val="24"/>
        </w:rPr>
        <w:t xml:space="preserve">administered </w:t>
      </w:r>
      <w:r w:rsidR="00264FC5" w:rsidRPr="00A130BC">
        <w:rPr>
          <w:szCs w:val="24"/>
        </w:rPr>
        <w:t>by the therapist (</w:t>
      </w:r>
      <w:r w:rsidR="002F01C0" w:rsidRPr="00A130BC">
        <w:rPr>
          <w:szCs w:val="24"/>
        </w:rPr>
        <w:t xml:space="preserve">first </w:t>
      </w:r>
      <w:r w:rsidR="00264FC5" w:rsidRPr="00A130BC">
        <w:rPr>
          <w:szCs w:val="24"/>
        </w:rPr>
        <w:t>author</w:t>
      </w:r>
      <w:r w:rsidR="002F01C0" w:rsidRPr="00A130BC">
        <w:rPr>
          <w:szCs w:val="24"/>
        </w:rPr>
        <w:t>,</w:t>
      </w:r>
      <w:r w:rsidR="00264FC5" w:rsidRPr="00A130BC">
        <w:rPr>
          <w:szCs w:val="24"/>
        </w:rPr>
        <w:t xml:space="preserve"> GP).</w:t>
      </w:r>
      <w:r w:rsidR="002F01C0" w:rsidRPr="00A130BC">
        <w:rPr>
          <w:szCs w:val="24"/>
        </w:rPr>
        <w:t xml:space="preserve"> Participants received 10 sessions of therapy, in line with </w:t>
      </w:r>
      <w:r w:rsidR="00264FC5" w:rsidRPr="00A130BC">
        <w:rPr>
          <w:szCs w:val="24"/>
        </w:rPr>
        <w:t xml:space="preserve">the national funding model for clinical psychology in Australia (Medicare). </w:t>
      </w:r>
      <w:r w:rsidR="002F01C0" w:rsidRPr="00A130BC">
        <w:rPr>
          <w:szCs w:val="24"/>
        </w:rPr>
        <w:t xml:space="preserve">The initial assessment focused primarily on participants’ voice hearing and </w:t>
      </w:r>
      <w:r w:rsidR="00264FC5" w:rsidRPr="00A130BC">
        <w:rPr>
          <w:szCs w:val="24"/>
        </w:rPr>
        <w:t>trauma</w:t>
      </w:r>
      <w:r w:rsidR="002F01C0" w:rsidRPr="00A130BC">
        <w:rPr>
          <w:szCs w:val="24"/>
        </w:rPr>
        <w:t xml:space="preserve"> history</w:t>
      </w:r>
      <w:r w:rsidR="00264FC5" w:rsidRPr="00A130BC">
        <w:rPr>
          <w:szCs w:val="24"/>
        </w:rPr>
        <w:t xml:space="preserve">. </w:t>
      </w:r>
      <w:r w:rsidR="0032337B">
        <w:rPr>
          <w:szCs w:val="24"/>
        </w:rPr>
        <w:t xml:space="preserve">A </w:t>
      </w:r>
      <w:r w:rsidR="0032337B">
        <w:rPr>
          <w:szCs w:val="24"/>
        </w:rPr>
        <w:lastRenderedPageBreak/>
        <w:t xml:space="preserve">preparatory therapy </w:t>
      </w:r>
      <w:r w:rsidR="00264FC5" w:rsidRPr="00A130BC">
        <w:rPr>
          <w:szCs w:val="24"/>
        </w:rPr>
        <w:t>session</w:t>
      </w:r>
      <w:r w:rsidR="002F01C0" w:rsidRPr="00A130BC">
        <w:rPr>
          <w:szCs w:val="24"/>
        </w:rPr>
        <w:t xml:space="preserve"> incorporated </w:t>
      </w:r>
      <w:r w:rsidR="00264FC5" w:rsidRPr="00A130BC">
        <w:rPr>
          <w:szCs w:val="24"/>
        </w:rPr>
        <w:t>psychoeducation</w:t>
      </w:r>
      <w:r w:rsidR="002F01C0" w:rsidRPr="00A130BC">
        <w:rPr>
          <w:szCs w:val="24"/>
        </w:rPr>
        <w:t xml:space="preserve">, </w:t>
      </w:r>
      <w:r w:rsidR="00264FC5" w:rsidRPr="00A130BC">
        <w:rPr>
          <w:szCs w:val="24"/>
        </w:rPr>
        <w:t>preparation</w:t>
      </w:r>
      <w:r w:rsidR="002F01C0" w:rsidRPr="00A130BC">
        <w:rPr>
          <w:szCs w:val="24"/>
        </w:rPr>
        <w:t xml:space="preserve"> for </w:t>
      </w:r>
      <w:proofErr w:type="spellStart"/>
      <w:r w:rsidR="002F01C0" w:rsidRPr="00A130BC">
        <w:rPr>
          <w:szCs w:val="24"/>
        </w:rPr>
        <w:t>ImRs</w:t>
      </w:r>
      <w:proofErr w:type="spellEnd"/>
      <w:r w:rsidR="002F01C0" w:rsidRPr="00A130BC">
        <w:rPr>
          <w:szCs w:val="24"/>
        </w:rPr>
        <w:t xml:space="preserve"> (agreeing</w:t>
      </w:r>
      <w:r w:rsidR="00264FC5" w:rsidRPr="00A130BC">
        <w:rPr>
          <w:szCs w:val="24"/>
        </w:rPr>
        <w:t xml:space="preserve"> which memories to rescript and in which order</w:t>
      </w:r>
      <w:r w:rsidR="00936935">
        <w:rPr>
          <w:szCs w:val="24"/>
        </w:rPr>
        <w:t xml:space="preserve">, </w:t>
      </w:r>
      <w:r w:rsidR="002F01C0" w:rsidRPr="00A130BC">
        <w:rPr>
          <w:szCs w:val="24"/>
        </w:rPr>
        <w:t>a</w:t>
      </w:r>
      <w:r w:rsidR="00264FC5" w:rsidRPr="00A130BC">
        <w:rPr>
          <w:szCs w:val="24"/>
        </w:rPr>
        <w:t xml:space="preserve"> practice re-script</w:t>
      </w:r>
      <w:r w:rsidR="00936935">
        <w:rPr>
          <w:szCs w:val="24"/>
        </w:rPr>
        <w:t>, and a self-soothing visualization set as weekly homework</w:t>
      </w:r>
      <w:r w:rsidR="002F01C0" w:rsidRPr="00A130BC">
        <w:rPr>
          <w:szCs w:val="24"/>
        </w:rPr>
        <w:t>)</w:t>
      </w:r>
      <w:r w:rsidR="0032337B">
        <w:rPr>
          <w:szCs w:val="24"/>
        </w:rPr>
        <w:t>. This was followed by</w:t>
      </w:r>
      <w:r w:rsidR="002F01C0" w:rsidRPr="00A130BC">
        <w:rPr>
          <w:szCs w:val="24"/>
        </w:rPr>
        <w:t xml:space="preserve"> </w:t>
      </w:r>
      <w:r w:rsidR="00BE3AEE" w:rsidRPr="00A130BC">
        <w:rPr>
          <w:szCs w:val="24"/>
        </w:rPr>
        <w:t xml:space="preserve">seven </w:t>
      </w:r>
      <w:proofErr w:type="spellStart"/>
      <w:r w:rsidR="00BE3AEE" w:rsidRPr="00A130BC">
        <w:rPr>
          <w:szCs w:val="24"/>
        </w:rPr>
        <w:t>ImRs</w:t>
      </w:r>
      <w:proofErr w:type="spellEnd"/>
      <w:r w:rsidR="00BE3AEE" w:rsidRPr="00A130BC">
        <w:rPr>
          <w:szCs w:val="24"/>
        </w:rPr>
        <w:t xml:space="preserve"> sessions. The final session focused on relapse prevention. For full details of the rescripting procedure, see Paulik et al. (201</w:t>
      </w:r>
      <w:r w:rsidR="00F55A2D">
        <w:rPr>
          <w:szCs w:val="24"/>
        </w:rPr>
        <w:t>9</w:t>
      </w:r>
      <w:r w:rsidR="00F27710">
        <w:rPr>
          <w:szCs w:val="24"/>
        </w:rPr>
        <w:t>) (</w:t>
      </w:r>
      <w:r w:rsidR="00C969CA">
        <w:rPr>
          <w:szCs w:val="24"/>
        </w:rPr>
        <w:t>open access)</w:t>
      </w:r>
      <w:r w:rsidR="00BE3AEE" w:rsidRPr="00A130BC">
        <w:rPr>
          <w:szCs w:val="24"/>
        </w:rPr>
        <w:t>.</w:t>
      </w:r>
    </w:p>
    <w:p w14:paraId="4131810E" w14:textId="7802E1FC" w:rsidR="00273294" w:rsidRDefault="00273294" w:rsidP="00023351">
      <w:pPr>
        <w:keepNext/>
        <w:spacing w:line="360" w:lineRule="auto"/>
        <w:jc w:val="center"/>
        <w:rPr>
          <w:b/>
          <w:bCs/>
          <w:lang w:eastAsia="en-GB"/>
        </w:rPr>
      </w:pPr>
      <w:r w:rsidRPr="00264FC5">
        <w:rPr>
          <w:b/>
          <w:bCs/>
          <w:lang w:eastAsia="en-GB"/>
        </w:rPr>
        <w:t>Results &amp; Discussion</w:t>
      </w:r>
    </w:p>
    <w:p w14:paraId="21A46DDF" w14:textId="77777777" w:rsidR="00FD2735" w:rsidRPr="002F7E75" w:rsidRDefault="00FD2735" w:rsidP="00023351">
      <w:pPr>
        <w:keepNext/>
        <w:spacing w:line="360" w:lineRule="auto"/>
        <w:jc w:val="center"/>
        <w:rPr>
          <w:b/>
          <w:bCs/>
          <w:i/>
          <w:iCs/>
          <w:lang w:eastAsia="en-GB"/>
        </w:rPr>
      </w:pPr>
    </w:p>
    <w:p w14:paraId="60E358AA" w14:textId="642F330E" w:rsidR="00FD2735" w:rsidRPr="00264FC5" w:rsidRDefault="00FD2735" w:rsidP="00FD2735">
      <w:pPr>
        <w:spacing w:line="360" w:lineRule="auto"/>
        <w:rPr>
          <w:b/>
          <w:bCs/>
          <w:lang w:eastAsia="en-GB"/>
        </w:rPr>
      </w:pPr>
      <w:r w:rsidRPr="00264FC5">
        <w:rPr>
          <w:b/>
          <w:bCs/>
          <w:lang w:eastAsia="en-GB"/>
        </w:rPr>
        <w:t>Preliminary observations</w:t>
      </w:r>
    </w:p>
    <w:p w14:paraId="40186D53" w14:textId="2B572293" w:rsidR="00FD2735" w:rsidRPr="00897D95" w:rsidRDefault="00FD2735" w:rsidP="000A4570">
      <w:pPr>
        <w:spacing w:line="360" w:lineRule="auto"/>
        <w:rPr>
          <w:highlight w:val="yellow"/>
          <w:lang w:eastAsia="en-GB"/>
        </w:rPr>
      </w:pPr>
      <w:r>
        <w:rPr>
          <w:lang w:eastAsia="en-GB"/>
        </w:rPr>
        <w:tab/>
      </w:r>
      <w:bookmarkStart w:id="7" w:name="_Hlk30074533"/>
      <w:r>
        <w:rPr>
          <w:lang w:eastAsia="en-GB"/>
        </w:rPr>
        <w:t xml:space="preserve">Half (6/12) of the original sample (from Paulik et al., 2019) dissociated on at least one occasion during imagery rescripting. </w:t>
      </w:r>
      <w:r w:rsidR="00E5770B">
        <w:rPr>
          <w:lang w:eastAsia="en-GB"/>
        </w:rPr>
        <w:t>For those who dissociated, t</w:t>
      </w:r>
      <w:r w:rsidR="004D3B6E">
        <w:rPr>
          <w:lang w:eastAsia="en-GB"/>
        </w:rPr>
        <w:t xml:space="preserve">he mean number of dissociative episodes </w:t>
      </w:r>
      <w:r w:rsidR="00E5770B">
        <w:rPr>
          <w:lang w:eastAsia="en-GB"/>
        </w:rPr>
        <w:t>experienced during the rescripting procedure</w:t>
      </w:r>
      <w:r w:rsidR="007F34CC">
        <w:rPr>
          <w:lang w:eastAsia="en-GB"/>
        </w:rPr>
        <w:t xml:space="preserve"> over the course of therapy</w:t>
      </w:r>
      <w:r w:rsidR="00E5770B">
        <w:rPr>
          <w:lang w:eastAsia="en-GB"/>
        </w:rPr>
        <w:t xml:space="preserve"> </w:t>
      </w:r>
      <w:r w:rsidR="004D3B6E">
        <w:rPr>
          <w:lang w:eastAsia="en-GB"/>
        </w:rPr>
        <w:t xml:space="preserve">(not including the general emotional </w:t>
      </w:r>
      <w:r w:rsidR="005E43BA">
        <w:rPr>
          <w:lang w:eastAsia="en-GB"/>
        </w:rPr>
        <w:t>numbing</w:t>
      </w:r>
      <w:r w:rsidR="004D3B6E">
        <w:rPr>
          <w:lang w:eastAsia="en-GB"/>
        </w:rPr>
        <w:t xml:space="preserve"> reported by client 4, as described in more detail below) was 3.33 (SD = 3.61, range 1-10). </w:t>
      </w:r>
      <w:r>
        <w:rPr>
          <w:lang w:eastAsia="en-GB"/>
        </w:rPr>
        <w:t xml:space="preserve"> We inspected the means </w:t>
      </w:r>
      <w:r w:rsidR="00A45F08">
        <w:rPr>
          <w:lang w:eastAsia="en-GB"/>
        </w:rPr>
        <w:t xml:space="preserve">of primary outcomes variables </w:t>
      </w:r>
      <w:r w:rsidR="00CF3A48">
        <w:rPr>
          <w:lang w:eastAsia="en-GB"/>
        </w:rPr>
        <w:t xml:space="preserve">and treatment gains (calculated by subtracting each of the post-therapy measures from the pre-therapy measures for the final outcomes, and by subtracting each of the mid-therapy measures from the pre-therapy measures for the mid-therapy outcomes) </w:t>
      </w:r>
      <w:r w:rsidR="00A45F08">
        <w:rPr>
          <w:lang w:eastAsia="en-GB"/>
        </w:rPr>
        <w:t>for both groups (see Tables 2 and 3)</w:t>
      </w:r>
      <w:r w:rsidR="00CF3A48">
        <w:rPr>
          <w:lang w:eastAsia="en-GB"/>
        </w:rPr>
        <w:t xml:space="preserve">. The sample was deemed too small to conduct statistical analyses. </w:t>
      </w:r>
      <w:r w:rsidR="00A45F08">
        <w:rPr>
          <w:lang w:eastAsia="en-GB"/>
        </w:rPr>
        <w:t xml:space="preserve"> </w:t>
      </w:r>
      <w:r w:rsidR="00A40BDA">
        <w:rPr>
          <w:lang w:eastAsia="en-GB"/>
        </w:rPr>
        <w:t xml:space="preserve">The </w:t>
      </w:r>
      <w:proofErr w:type="spellStart"/>
      <w:r w:rsidR="00A40BDA">
        <w:rPr>
          <w:lang w:eastAsia="en-GB"/>
        </w:rPr>
        <w:t>dissociators</w:t>
      </w:r>
      <w:proofErr w:type="spellEnd"/>
      <w:r w:rsidR="00A40BDA">
        <w:rPr>
          <w:lang w:eastAsia="en-GB"/>
        </w:rPr>
        <w:t xml:space="preserve"> appear </w:t>
      </w:r>
      <w:r w:rsidR="007A2CE9">
        <w:rPr>
          <w:lang w:eastAsia="en-GB"/>
        </w:rPr>
        <w:t>slightly more distressed by their voices at baseline than the non-</w:t>
      </w:r>
      <w:proofErr w:type="spellStart"/>
      <w:r w:rsidR="007A2CE9">
        <w:rPr>
          <w:lang w:eastAsia="en-GB"/>
        </w:rPr>
        <w:t>dissociators</w:t>
      </w:r>
      <w:proofErr w:type="spellEnd"/>
      <w:r w:rsidR="007A2CE9">
        <w:rPr>
          <w:lang w:eastAsia="en-GB"/>
        </w:rPr>
        <w:t xml:space="preserve">, although their change scores are similar at mid and post therapy. </w:t>
      </w:r>
      <w:bookmarkEnd w:id="7"/>
      <w:r>
        <w:rPr>
          <w:lang w:eastAsia="en-GB"/>
        </w:rPr>
        <w:t xml:space="preserve">Despite experiencing episodes of dissociation during the rescripting procedure, most clients who dissociated made improvements in PTSD-related intrusions, voice frequency and voice distress </w:t>
      </w:r>
      <w:r w:rsidR="00FD0669">
        <w:rPr>
          <w:lang w:eastAsia="en-GB"/>
        </w:rPr>
        <w:t>on completion</w:t>
      </w:r>
      <w:r>
        <w:rPr>
          <w:lang w:eastAsia="en-GB"/>
        </w:rPr>
        <w:t xml:space="preserve"> of therap</w:t>
      </w:r>
      <w:r w:rsidR="00897D95">
        <w:rPr>
          <w:lang w:eastAsia="en-GB"/>
        </w:rPr>
        <w:t>y, as seen from the data</w:t>
      </w:r>
      <w:r>
        <w:rPr>
          <w:lang w:eastAsia="en-GB"/>
        </w:rPr>
        <w:t xml:space="preserve"> reported in Table</w:t>
      </w:r>
      <w:r w:rsidR="00577C35">
        <w:rPr>
          <w:lang w:eastAsia="en-GB"/>
        </w:rPr>
        <w:t>s</w:t>
      </w:r>
      <w:r>
        <w:rPr>
          <w:lang w:eastAsia="en-GB"/>
        </w:rPr>
        <w:t xml:space="preserve"> 2 </w:t>
      </w:r>
      <w:r w:rsidR="00577C35">
        <w:rPr>
          <w:lang w:eastAsia="en-GB"/>
        </w:rPr>
        <w:t>and 3</w:t>
      </w:r>
      <w:r w:rsidR="00897D95">
        <w:rPr>
          <w:lang w:eastAsia="en-GB"/>
        </w:rPr>
        <w:t xml:space="preserve"> and Figure </w:t>
      </w:r>
      <w:r w:rsidR="00897D95" w:rsidRPr="00C87826">
        <w:rPr>
          <w:lang w:eastAsia="en-GB"/>
        </w:rPr>
        <w:t xml:space="preserve">1. </w:t>
      </w:r>
      <w:r w:rsidRPr="00C87826">
        <w:rPr>
          <w:lang w:eastAsia="en-GB"/>
        </w:rPr>
        <w:t xml:space="preserve">However, </w:t>
      </w:r>
      <w:r w:rsidR="007A2CE9" w:rsidRPr="00C87826">
        <w:rPr>
          <w:lang w:eastAsia="en-GB"/>
        </w:rPr>
        <w:t xml:space="preserve">as seen in Table 1, </w:t>
      </w:r>
      <w:r w:rsidR="00897D95" w:rsidRPr="00C87826">
        <w:rPr>
          <w:lang w:eastAsia="en-GB"/>
        </w:rPr>
        <w:t xml:space="preserve">this dissociation group reported gains later </w:t>
      </w:r>
      <w:proofErr w:type="gramStart"/>
      <w:r w:rsidR="00897D95" w:rsidRPr="00C87826">
        <w:rPr>
          <w:lang w:eastAsia="en-GB"/>
        </w:rPr>
        <w:t>in the course of</w:t>
      </w:r>
      <w:proofErr w:type="gramEnd"/>
      <w:r w:rsidR="00897D95" w:rsidRPr="00C87826">
        <w:rPr>
          <w:lang w:eastAsia="en-GB"/>
        </w:rPr>
        <w:t xml:space="preserve"> treatment than non-</w:t>
      </w:r>
      <w:proofErr w:type="spellStart"/>
      <w:r w:rsidR="00897D95" w:rsidRPr="00C87826">
        <w:rPr>
          <w:lang w:eastAsia="en-GB"/>
        </w:rPr>
        <w:t>dissociators</w:t>
      </w:r>
      <w:proofErr w:type="spellEnd"/>
      <w:r w:rsidR="00897D95" w:rsidRPr="00C87826">
        <w:rPr>
          <w:lang w:eastAsia="en-GB"/>
        </w:rPr>
        <w:t>, with Figure 1 indicating that some voice-hearers may have experienced a level of symptom exacerbation before obtaining benefit. There</w:t>
      </w:r>
      <w:r w:rsidR="00897D95">
        <w:rPr>
          <w:lang w:eastAsia="en-GB"/>
        </w:rPr>
        <w:t xml:space="preserve"> were no clear</w:t>
      </w:r>
      <w:r w:rsidR="007A2CE9">
        <w:rPr>
          <w:lang w:eastAsia="en-GB"/>
        </w:rPr>
        <w:t xml:space="preserve"> differences between the two groups on voice frequency or distress.</w:t>
      </w:r>
      <w:r w:rsidR="00EC688C">
        <w:rPr>
          <w:lang w:eastAsia="en-GB"/>
        </w:rPr>
        <w:t xml:space="preserve"> </w:t>
      </w:r>
    </w:p>
    <w:p w14:paraId="0426D429" w14:textId="77777777" w:rsidR="00FD2735" w:rsidRPr="003022A6" w:rsidRDefault="00FD2735" w:rsidP="00FD2735">
      <w:pPr>
        <w:spacing w:line="360" w:lineRule="auto"/>
        <w:rPr>
          <w:lang w:eastAsia="en-GB"/>
        </w:rPr>
      </w:pPr>
    </w:p>
    <w:p w14:paraId="60A5D58D" w14:textId="4DAEDAF4" w:rsidR="00FD2735" w:rsidRPr="003022A6" w:rsidRDefault="00FD2735" w:rsidP="00FD2735">
      <w:pPr>
        <w:spacing w:line="360" w:lineRule="auto"/>
        <w:jc w:val="center"/>
        <w:rPr>
          <w:i/>
          <w:iCs/>
          <w:lang w:eastAsia="en-GB"/>
        </w:rPr>
      </w:pPr>
      <w:r w:rsidRPr="003022A6">
        <w:rPr>
          <w:i/>
          <w:iCs/>
          <w:lang w:eastAsia="en-GB"/>
        </w:rPr>
        <w:t>[Insert</w:t>
      </w:r>
      <w:r>
        <w:rPr>
          <w:i/>
          <w:iCs/>
          <w:lang w:eastAsia="en-GB"/>
        </w:rPr>
        <w:t xml:space="preserve"> Table 2</w:t>
      </w:r>
      <w:r w:rsidR="00577C35">
        <w:rPr>
          <w:i/>
          <w:iCs/>
          <w:lang w:eastAsia="en-GB"/>
        </w:rPr>
        <w:t>, Table 3</w:t>
      </w:r>
      <w:r>
        <w:rPr>
          <w:i/>
          <w:iCs/>
          <w:lang w:eastAsia="en-GB"/>
        </w:rPr>
        <w:t>,</w:t>
      </w:r>
      <w:r w:rsidRPr="003022A6">
        <w:rPr>
          <w:i/>
          <w:iCs/>
          <w:lang w:eastAsia="en-GB"/>
        </w:rPr>
        <w:t xml:space="preserve"> Figure 1</w:t>
      </w:r>
      <w:r w:rsidR="00C617D2">
        <w:rPr>
          <w:i/>
          <w:iCs/>
          <w:lang w:eastAsia="en-GB"/>
        </w:rPr>
        <w:t xml:space="preserve"> here</w:t>
      </w:r>
      <w:r w:rsidRPr="003022A6">
        <w:rPr>
          <w:i/>
          <w:iCs/>
          <w:lang w:eastAsia="en-GB"/>
        </w:rPr>
        <w:t>]</w:t>
      </w:r>
    </w:p>
    <w:p w14:paraId="0094A0A4" w14:textId="77777777" w:rsidR="00FD2735" w:rsidRDefault="00FD2735" w:rsidP="00854D97">
      <w:pPr>
        <w:keepNext/>
        <w:spacing w:line="360" w:lineRule="auto"/>
        <w:rPr>
          <w:b/>
          <w:bCs/>
          <w:lang w:eastAsia="en-GB"/>
        </w:rPr>
      </w:pPr>
    </w:p>
    <w:p w14:paraId="2330BA7F" w14:textId="7CFE72EB" w:rsidR="00273294" w:rsidRPr="00264FC5" w:rsidRDefault="00273294" w:rsidP="00854D97">
      <w:pPr>
        <w:keepNext/>
        <w:spacing w:line="360" w:lineRule="auto"/>
        <w:rPr>
          <w:b/>
          <w:bCs/>
          <w:lang w:eastAsia="en-GB"/>
        </w:rPr>
      </w:pPr>
      <w:r w:rsidRPr="00264FC5">
        <w:rPr>
          <w:b/>
          <w:bCs/>
          <w:lang w:eastAsia="en-GB"/>
        </w:rPr>
        <w:t xml:space="preserve">Types of Dissociation Experienced by Clients During Imagery Rescripting: </w:t>
      </w:r>
      <w:r w:rsidRPr="00264FC5">
        <w:rPr>
          <w:b/>
          <w:bCs/>
          <w:i/>
          <w:iCs/>
          <w:lang w:eastAsia="en-GB"/>
        </w:rPr>
        <w:t>What</w:t>
      </w:r>
      <w:r w:rsidR="00186463">
        <w:rPr>
          <w:b/>
          <w:bCs/>
          <w:i/>
          <w:iCs/>
          <w:lang w:eastAsia="en-GB"/>
        </w:rPr>
        <w:t>?</w:t>
      </w:r>
    </w:p>
    <w:p w14:paraId="1F6F6DC2" w14:textId="52370389" w:rsidR="00273294" w:rsidRDefault="00186463" w:rsidP="00A045B6">
      <w:pPr>
        <w:spacing w:line="360" w:lineRule="auto"/>
        <w:ind w:firstLine="720"/>
        <w:rPr>
          <w:lang w:eastAsia="en-GB"/>
        </w:rPr>
      </w:pPr>
      <w:r>
        <w:rPr>
          <w:lang w:eastAsia="en-GB"/>
        </w:rPr>
        <w:t>W</w:t>
      </w:r>
      <w:r w:rsidR="00273294">
        <w:rPr>
          <w:lang w:eastAsia="en-GB"/>
        </w:rPr>
        <w:t>hether dissociative processes are best represented in terms of categories or a continuum</w:t>
      </w:r>
      <w:r>
        <w:rPr>
          <w:lang w:eastAsia="en-GB"/>
        </w:rPr>
        <w:t xml:space="preserve"> is the focus of ongoing debate</w:t>
      </w:r>
      <w:r w:rsidR="00273294">
        <w:rPr>
          <w:lang w:eastAsia="en-GB"/>
        </w:rPr>
        <w:t xml:space="preserve">. The latter position (also call the “unitary model”) posits that all dissociative processes are qualitatively alike, with severity being the primary </w:t>
      </w:r>
      <w:r w:rsidR="00273294">
        <w:rPr>
          <w:lang w:eastAsia="en-GB"/>
        </w:rPr>
        <w:lastRenderedPageBreak/>
        <w:t>differentiating factor</w:t>
      </w:r>
      <w:r w:rsidR="00A045B6">
        <w:rPr>
          <w:lang w:eastAsia="en-GB"/>
        </w:rPr>
        <w:t xml:space="preserve"> (i.e., Bernstein &amp; Putnam, 1986). </w:t>
      </w:r>
      <w:r w:rsidR="00273294">
        <w:rPr>
          <w:lang w:eastAsia="en-GB"/>
        </w:rPr>
        <w:t xml:space="preserve">The model puts more severe experiences, such as DID, somatization disorder, and dissociative amnesia on one end of the continuum, and less severe experiences, such as absorbed states and transient depersonalization on the other. Conversely, dissociative processes have also been argued to be qualitatively different and that they can be separated into two distinct categories: </w:t>
      </w:r>
      <w:r w:rsidR="00273294" w:rsidRPr="00264FC5">
        <w:rPr>
          <w:lang w:eastAsia="en-GB"/>
        </w:rPr>
        <w:t>compartmentalization</w:t>
      </w:r>
      <w:r w:rsidR="00273294">
        <w:rPr>
          <w:lang w:eastAsia="en-GB"/>
        </w:rPr>
        <w:t xml:space="preserve"> and </w:t>
      </w:r>
      <w:r w:rsidR="00273294" w:rsidRPr="00AB7D42">
        <w:rPr>
          <w:lang w:eastAsia="en-GB"/>
        </w:rPr>
        <w:t>detachment</w:t>
      </w:r>
      <w:r w:rsidR="00273294" w:rsidRPr="00264FC5">
        <w:rPr>
          <w:lang w:eastAsia="en-GB"/>
        </w:rPr>
        <w:t xml:space="preserve"> (Allen, 2001; </w:t>
      </w:r>
      <w:r w:rsidR="00273294">
        <w:rPr>
          <w:lang w:eastAsia="en-GB"/>
        </w:rPr>
        <w:t>Brown, 2006; Holmes et al., 2005</w:t>
      </w:r>
      <w:r w:rsidR="00273294" w:rsidRPr="00264FC5">
        <w:rPr>
          <w:lang w:eastAsia="en-GB"/>
        </w:rPr>
        <w:t xml:space="preserve">). </w:t>
      </w:r>
      <w:r w:rsidR="00273294" w:rsidRPr="00D35465">
        <w:rPr>
          <w:i/>
          <w:iCs/>
          <w:lang w:eastAsia="en-GB"/>
        </w:rPr>
        <w:t>Compartmentalization</w:t>
      </w:r>
      <w:r w:rsidR="00273294">
        <w:rPr>
          <w:lang w:eastAsia="en-GB"/>
        </w:rPr>
        <w:t xml:space="preserve"> is said to be characterized by “functional or perceived </w:t>
      </w:r>
      <w:r w:rsidR="001D0793">
        <w:rPr>
          <w:lang w:eastAsia="en-GB"/>
        </w:rPr>
        <w:t>‘</w:t>
      </w:r>
      <w:r w:rsidR="00273294">
        <w:rPr>
          <w:lang w:eastAsia="en-GB"/>
        </w:rPr>
        <w:t>separation</w:t>
      </w:r>
      <w:r w:rsidR="001D0793">
        <w:rPr>
          <w:lang w:eastAsia="en-GB"/>
        </w:rPr>
        <w:t>’</w:t>
      </w:r>
      <w:r w:rsidR="00273294">
        <w:rPr>
          <w:lang w:eastAsia="en-GB"/>
        </w:rPr>
        <w:t xml:space="preserve"> of certain elements of one’s current experience and mental functioning” (Berry et al., 2017, p. 3) purportedly caused by reversable processing deficits. They include experiences such as unexplained neurological symptoms (common to conversion and somatization disorders), hypnotic phenomena, “made” actions (actions the individual feels they are not in control of), multiple identities, and amnesia due to retrieval deficits (Brown, 2006). </w:t>
      </w:r>
      <w:r w:rsidR="00273294" w:rsidRPr="00D35465">
        <w:rPr>
          <w:i/>
          <w:iCs/>
          <w:lang w:eastAsia="en-GB"/>
        </w:rPr>
        <w:t>Detachment</w:t>
      </w:r>
      <w:r w:rsidR="00273294">
        <w:rPr>
          <w:lang w:eastAsia="en-GB"/>
        </w:rPr>
        <w:t xml:space="preserve"> is characterized by a sense of detachment from parts of everyday experience, and includes experiences such as emotional numbing, trance or absorbed states, depersonalization, derealization, trauma flashbacks and amnesia due to encoding deficits (Brown, 2006; Ho</w:t>
      </w:r>
      <w:r w:rsidR="008D41EA">
        <w:rPr>
          <w:lang w:eastAsia="en-GB"/>
        </w:rPr>
        <w:t>l</w:t>
      </w:r>
      <w:r w:rsidR="00273294">
        <w:rPr>
          <w:lang w:eastAsia="en-GB"/>
        </w:rPr>
        <w:t>mes et al., 2005). The six clients in our study who reported dissociation during the rescripting procedure all had experiences that would be classified a</w:t>
      </w:r>
      <w:r w:rsidR="001D0793">
        <w:rPr>
          <w:lang w:eastAsia="en-GB"/>
        </w:rPr>
        <w:t>s</w:t>
      </w:r>
      <w:r w:rsidR="00273294">
        <w:rPr>
          <w:lang w:eastAsia="en-GB"/>
        </w:rPr>
        <w:t xml:space="preserve"> “detachment”.  </w:t>
      </w:r>
    </w:p>
    <w:p w14:paraId="10D27A3B" w14:textId="5DCEE183" w:rsidR="00273294" w:rsidRDefault="00273294" w:rsidP="00273294">
      <w:pPr>
        <w:spacing w:line="360" w:lineRule="auto"/>
      </w:pPr>
      <w:r>
        <w:rPr>
          <w:lang w:eastAsia="en-GB"/>
        </w:rPr>
        <w:tab/>
        <w:t xml:space="preserve">The most common type </w:t>
      </w:r>
      <w:r w:rsidR="00AD1CD6">
        <w:rPr>
          <w:lang w:eastAsia="en-GB"/>
        </w:rPr>
        <w:t xml:space="preserve">of dissociative experience </w:t>
      </w:r>
      <w:r>
        <w:rPr>
          <w:lang w:eastAsia="en-GB"/>
        </w:rPr>
        <w:t xml:space="preserve">was the experience of flashbacks, where they would temporarily depart from the imaginal instructions to involuntarily experience part or </w:t>
      </w:r>
      <w:proofErr w:type="gramStart"/>
      <w:r>
        <w:rPr>
          <w:lang w:eastAsia="en-GB"/>
        </w:rPr>
        <w:t>all of</w:t>
      </w:r>
      <w:proofErr w:type="gramEnd"/>
      <w:r>
        <w:rPr>
          <w:lang w:eastAsia="en-GB"/>
        </w:rPr>
        <w:t xml:space="preserve"> the traumatic memory being </w:t>
      </w:r>
      <w:proofErr w:type="spellStart"/>
      <w:r>
        <w:rPr>
          <w:lang w:eastAsia="en-GB"/>
        </w:rPr>
        <w:t>rescripted</w:t>
      </w:r>
      <w:proofErr w:type="spellEnd"/>
      <w:r>
        <w:rPr>
          <w:lang w:eastAsia="en-GB"/>
        </w:rPr>
        <w:t>, or a different but related traumatic memory. Clients 2, 6, 7, and 9 (33% of the original sample) reported having a flashback during at least one of their rescripts. An example of this was on the 6</w:t>
      </w:r>
      <w:r w:rsidRPr="000D7DE6">
        <w:rPr>
          <w:vertAlign w:val="superscript"/>
          <w:lang w:eastAsia="en-GB"/>
        </w:rPr>
        <w:t>th</w:t>
      </w:r>
      <w:r>
        <w:rPr>
          <w:lang w:eastAsia="en-GB"/>
        </w:rPr>
        <w:t xml:space="preserve"> rescript of client 6. This rescript was particularly challenging because the memory commenced when the client (then aged 7) awoke to her abuser already having sexual intercourse with her</w:t>
      </w:r>
      <w:r w:rsidR="00AD1CD6">
        <w:rPr>
          <w:lang w:eastAsia="en-GB"/>
        </w:rPr>
        <w:t xml:space="preserve"> and thus we could not completely prevent the hot part of the trauma from being re-experienced, despite our attempts to rescript very quickly into the memory. The result was that the client had a </w:t>
      </w:r>
      <w:r>
        <w:rPr>
          <w:lang w:eastAsia="en-GB"/>
        </w:rPr>
        <w:t xml:space="preserve">flashback to the sexual act just prior to the therapist entering the image. </w:t>
      </w:r>
    </w:p>
    <w:p w14:paraId="75A7D93C" w14:textId="22BE06BC" w:rsidR="00273294" w:rsidRDefault="00273294" w:rsidP="00273294">
      <w:pPr>
        <w:spacing w:line="360" w:lineRule="auto"/>
        <w:rPr>
          <w:szCs w:val="24"/>
        </w:rPr>
      </w:pPr>
      <w:r>
        <w:tab/>
        <w:t>Two clients (clients 4 and 5</w:t>
      </w:r>
      <w:r w:rsidR="001D0793">
        <w:t>; 16.7% of the original sample</w:t>
      </w:r>
      <w:r>
        <w:t>) had dissociative experience</w:t>
      </w:r>
      <w:r w:rsidR="00540FA2">
        <w:t>s</w:t>
      </w:r>
      <w:r>
        <w:t xml:space="preserve"> where they lost control</w:t>
      </w:r>
      <w:r w:rsidRPr="00264FC5">
        <w:rPr>
          <w:lang w:eastAsia="en-GB"/>
        </w:rPr>
        <w:t xml:space="preserve"> of the imagery and </w:t>
      </w:r>
      <w:r>
        <w:rPr>
          <w:lang w:eastAsia="en-GB"/>
        </w:rPr>
        <w:t>the image then</w:t>
      </w:r>
      <w:r w:rsidRPr="00264FC5">
        <w:rPr>
          <w:lang w:eastAsia="en-GB"/>
        </w:rPr>
        <w:t xml:space="preserve"> started to take on a life of its own.</w:t>
      </w:r>
      <w:r>
        <w:rPr>
          <w:lang w:eastAsia="en-GB"/>
        </w:rPr>
        <w:t xml:space="preserve"> </w:t>
      </w:r>
      <w:r>
        <w:rPr>
          <w:szCs w:val="24"/>
        </w:rPr>
        <w:t xml:space="preserve"> Client 5 had a very vivid imagination and enjoyed using magic in his rescripts. However, at times when the emotional intensity would increase during the rescript, the imagery would often depart from what was being guided</w:t>
      </w:r>
      <w:r w:rsidR="001D0793">
        <w:rPr>
          <w:szCs w:val="24"/>
        </w:rPr>
        <w:t xml:space="preserve"> (by himself or by </w:t>
      </w:r>
      <w:r w:rsidR="000B1722">
        <w:rPr>
          <w:szCs w:val="24"/>
        </w:rPr>
        <w:t xml:space="preserve">the </w:t>
      </w:r>
      <w:r w:rsidR="001D0793">
        <w:rPr>
          <w:szCs w:val="24"/>
        </w:rPr>
        <w:t>therapist)</w:t>
      </w:r>
      <w:r>
        <w:rPr>
          <w:szCs w:val="24"/>
        </w:rPr>
        <w:t xml:space="preserve">. In the second phase of his fourth rescript (when he watched his adult </w:t>
      </w:r>
      <w:proofErr w:type="spellStart"/>
      <w:r>
        <w:rPr>
          <w:szCs w:val="24"/>
        </w:rPr>
        <w:t>self enter</w:t>
      </w:r>
      <w:proofErr w:type="spellEnd"/>
      <w:r>
        <w:rPr>
          <w:szCs w:val="24"/>
        </w:rPr>
        <w:t xml:space="preserve"> the image from his child self’s perspective), the image of his father started to change in size – he started </w:t>
      </w:r>
      <w:r>
        <w:rPr>
          <w:szCs w:val="24"/>
        </w:rPr>
        <w:lastRenderedPageBreak/>
        <w:t xml:space="preserve">growing larger and larger until his head burst through the ceiling. The client reported feeling as though he had no control over this image at first, although when </w:t>
      </w:r>
      <w:r w:rsidR="005A795A">
        <w:rPr>
          <w:szCs w:val="24"/>
        </w:rPr>
        <w:t>prompted to regain</w:t>
      </w:r>
      <w:r>
        <w:rPr>
          <w:szCs w:val="24"/>
        </w:rPr>
        <w:t xml:space="preserve"> control of the image, the image of his father started shrinking until he was small enough to sit in his pocket. </w:t>
      </w:r>
    </w:p>
    <w:p w14:paraId="4345CEA7" w14:textId="23607676" w:rsidR="00273294" w:rsidRDefault="00273294" w:rsidP="00273294">
      <w:pPr>
        <w:spacing w:line="360" w:lineRule="auto"/>
        <w:ind w:firstLine="720"/>
        <w:rPr>
          <w:lang w:eastAsia="en-GB"/>
        </w:rPr>
      </w:pPr>
      <w:r>
        <w:rPr>
          <w:lang w:eastAsia="en-GB"/>
        </w:rPr>
        <w:t>Client 4 reported ‘emotional numbing’ in most of his rescripts, finding it difficult to emotionally connect with the memory (though this was somewhat reduced in the final 2 rescripts</w:t>
      </w:r>
      <w:r w:rsidR="007E52BC">
        <w:rPr>
          <w:lang w:eastAsia="en-GB"/>
        </w:rPr>
        <w:t xml:space="preserve"> –</w:t>
      </w:r>
      <w:r>
        <w:rPr>
          <w:lang w:eastAsia="en-GB"/>
        </w:rPr>
        <w:t xml:space="preserve"> see the </w:t>
      </w:r>
      <w:r w:rsidRPr="00B86EB5">
        <w:rPr>
          <w:i/>
          <w:iCs/>
          <w:lang w:eastAsia="en-GB"/>
        </w:rPr>
        <w:t>How</w:t>
      </w:r>
      <w:r w:rsidR="00540FA2">
        <w:rPr>
          <w:i/>
          <w:iCs/>
          <w:lang w:eastAsia="en-GB"/>
        </w:rPr>
        <w:t>?</w:t>
      </w:r>
      <w:r>
        <w:rPr>
          <w:lang w:eastAsia="en-GB"/>
        </w:rPr>
        <w:t xml:space="preserve"> section below on the strategies that helped). </w:t>
      </w:r>
      <w:r w:rsidR="005A795A">
        <w:rPr>
          <w:lang w:eastAsia="en-GB"/>
        </w:rPr>
        <w:t>He</w:t>
      </w:r>
      <w:r>
        <w:rPr>
          <w:lang w:eastAsia="en-GB"/>
        </w:rPr>
        <w:t xml:space="preserve"> reported that this emotional detachment was in most part intentional, as he was fearful that the voices would harass him about his traumas and potentially hurt him if he </w:t>
      </w:r>
      <w:proofErr w:type="gramStart"/>
      <w:r>
        <w:rPr>
          <w:lang w:eastAsia="en-GB"/>
        </w:rPr>
        <w:t>was</w:t>
      </w:r>
      <w:proofErr w:type="gramEnd"/>
      <w:r>
        <w:rPr>
          <w:lang w:eastAsia="en-GB"/>
        </w:rPr>
        <w:t xml:space="preserve"> emotionally vulnerable during the rescripts.  It is understood that the client must connect to the emotions tied to their trauma in the initial phase of the rescripting procedure to be effective</w:t>
      </w:r>
      <w:r w:rsidR="00AD1CD6">
        <w:rPr>
          <w:lang w:eastAsia="en-GB"/>
        </w:rPr>
        <w:t xml:space="preserve"> (</w:t>
      </w:r>
      <w:proofErr w:type="spellStart"/>
      <w:r w:rsidR="00AD1CD6">
        <w:rPr>
          <w:lang w:eastAsia="en-GB"/>
        </w:rPr>
        <w:t>Dibbets</w:t>
      </w:r>
      <w:proofErr w:type="spellEnd"/>
      <w:r w:rsidR="00AD1CD6">
        <w:rPr>
          <w:lang w:eastAsia="en-GB"/>
        </w:rPr>
        <w:t xml:space="preserve"> &amp; </w:t>
      </w:r>
      <w:proofErr w:type="spellStart"/>
      <w:r w:rsidR="00AD1CD6">
        <w:rPr>
          <w:lang w:eastAsia="en-GB"/>
        </w:rPr>
        <w:t>Arntz</w:t>
      </w:r>
      <w:proofErr w:type="spellEnd"/>
      <w:r w:rsidR="00AD1CD6">
        <w:rPr>
          <w:lang w:eastAsia="en-GB"/>
        </w:rPr>
        <w:t>, 2016)</w:t>
      </w:r>
      <w:r>
        <w:rPr>
          <w:lang w:eastAsia="en-GB"/>
        </w:rPr>
        <w:t xml:space="preserve">. It is thus not surprising that this client did not benefit with regards to </w:t>
      </w:r>
      <w:r w:rsidR="001D0793">
        <w:rPr>
          <w:lang w:eastAsia="en-GB"/>
        </w:rPr>
        <w:t>the primary outcome measures</w:t>
      </w:r>
      <w:r>
        <w:rPr>
          <w:lang w:eastAsia="en-GB"/>
        </w:rPr>
        <w:t xml:space="preserve">.  </w:t>
      </w:r>
    </w:p>
    <w:p w14:paraId="6815C03F" w14:textId="5F14A967" w:rsidR="00273294" w:rsidRDefault="00273294" w:rsidP="00273294">
      <w:pPr>
        <w:spacing w:line="360" w:lineRule="auto"/>
        <w:ind w:firstLine="720"/>
        <w:rPr>
          <w:lang w:eastAsia="en-GB"/>
        </w:rPr>
      </w:pPr>
      <w:r>
        <w:rPr>
          <w:lang w:eastAsia="en-GB"/>
        </w:rPr>
        <w:t xml:space="preserve">One client (client 2) also reported having several brief episodes (lasting between ~5-20 seconds) where she would go into a dissociative trance or ‘absorbed state’, </w:t>
      </w:r>
      <w:r w:rsidR="00540FA2">
        <w:rPr>
          <w:lang w:eastAsia="en-GB"/>
        </w:rPr>
        <w:t xml:space="preserve">in which </w:t>
      </w:r>
      <w:r>
        <w:rPr>
          <w:lang w:eastAsia="en-GB"/>
        </w:rPr>
        <w:t xml:space="preserve">she would emotionally and mentally disconnect from the image altogether and lose awareness of her immediate surroundings. As this client was highly prone to dissociation, the therapist and client would each hold one end of a scarf to keep her grounded and enable physical communication if needed. During these trance episodes, the client appeared startled when the therapist tugged on their end of the scarf and was able to be guided back to the rescript without needing to open her eyes or recommence from the beginning. </w:t>
      </w:r>
    </w:p>
    <w:p w14:paraId="36B3CCE7" w14:textId="113CA63F" w:rsidR="00A31E16" w:rsidRPr="00264FC5" w:rsidRDefault="00A31E16" w:rsidP="00273294">
      <w:pPr>
        <w:spacing w:line="360" w:lineRule="auto"/>
        <w:ind w:firstLine="720"/>
        <w:rPr>
          <w:lang w:eastAsia="en-GB"/>
        </w:rPr>
      </w:pPr>
      <w:r>
        <w:rPr>
          <w:lang w:eastAsia="en-GB"/>
        </w:rPr>
        <w:t xml:space="preserve">Although the types of dissociative experienced varied, they were all in the classification of “detachment”. Patterns also arose with regards to where in the rescript they occurred. </w:t>
      </w:r>
    </w:p>
    <w:p w14:paraId="257D1A17" w14:textId="77777777" w:rsidR="00273294" w:rsidRPr="00264FC5" w:rsidRDefault="00273294" w:rsidP="00273294">
      <w:pPr>
        <w:spacing w:line="360" w:lineRule="auto"/>
        <w:rPr>
          <w:lang w:eastAsia="en-GB"/>
        </w:rPr>
      </w:pPr>
    </w:p>
    <w:p w14:paraId="4B5E98BB" w14:textId="499C2F05" w:rsidR="00273294" w:rsidRPr="00264FC5" w:rsidRDefault="00273294" w:rsidP="00273294">
      <w:pPr>
        <w:spacing w:line="360" w:lineRule="auto"/>
        <w:rPr>
          <w:b/>
          <w:bCs/>
          <w:lang w:eastAsia="en-GB"/>
        </w:rPr>
      </w:pPr>
      <w:r w:rsidRPr="00264FC5">
        <w:rPr>
          <w:b/>
          <w:bCs/>
          <w:lang w:eastAsia="en-GB"/>
        </w:rPr>
        <w:t>Patterns of Dissociat</w:t>
      </w:r>
      <w:r w:rsidR="00540FA2">
        <w:rPr>
          <w:b/>
          <w:bCs/>
          <w:lang w:eastAsia="en-GB"/>
        </w:rPr>
        <w:t>ion</w:t>
      </w:r>
      <w:r w:rsidRPr="00264FC5">
        <w:rPr>
          <w:b/>
          <w:bCs/>
          <w:lang w:eastAsia="en-GB"/>
        </w:rPr>
        <w:t xml:space="preserve"> During Imagery Rescripting: </w:t>
      </w:r>
      <w:r w:rsidRPr="00264FC5">
        <w:rPr>
          <w:b/>
          <w:bCs/>
          <w:i/>
          <w:iCs/>
          <w:lang w:eastAsia="en-GB"/>
        </w:rPr>
        <w:t>When</w:t>
      </w:r>
      <w:r w:rsidR="00540FA2">
        <w:rPr>
          <w:b/>
          <w:bCs/>
          <w:i/>
          <w:iCs/>
          <w:lang w:eastAsia="en-GB"/>
        </w:rPr>
        <w:t>?</w:t>
      </w:r>
    </w:p>
    <w:p w14:paraId="07161681" w14:textId="3B4EADE2" w:rsidR="00273294" w:rsidRDefault="00273294" w:rsidP="00092B1C">
      <w:pPr>
        <w:spacing w:line="360" w:lineRule="auto"/>
        <w:ind w:firstLine="720"/>
        <w:rPr>
          <w:lang w:eastAsia="en-GB"/>
        </w:rPr>
      </w:pPr>
      <w:r>
        <w:rPr>
          <w:lang w:eastAsia="en-GB"/>
        </w:rPr>
        <w:t xml:space="preserve">Discrete episodes of dissociation typically </w:t>
      </w:r>
      <w:r w:rsidR="001D0793">
        <w:rPr>
          <w:lang w:eastAsia="en-GB"/>
        </w:rPr>
        <w:t>occur</w:t>
      </w:r>
      <w:r>
        <w:rPr>
          <w:lang w:eastAsia="en-GB"/>
        </w:rPr>
        <w:t xml:space="preserve"> following </w:t>
      </w:r>
      <w:r w:rsidR="00540FA2">
        <w:rPr>
          <w:lang w:eastAsia="en-GB"/>
        </w:rPr>
        <w:t>‘</w:t>
      </w:r>
      <w:r>
        <w:rPr>
          <w:lang w:eastAsia="en-GB"/>
        </w:rPr>
        <w:t>fight or flight</w:t>
      </w:r>
      <w:r w:rsidR="00540FA2">
        <w:rPr>
          <w:lang w:eastAsia="en-GB"/>
        </w:rPr>
        <w:t>’</w:t>
      </w:r>
      <w:r>
        <w:rPr>
          <w:lang w:eastAsia="en-GB"/>
        </w:rPr>
        <w:t xml:space="preserve"> threat activation (the action of the sympathetic nervous system). </w:t>
      </w:r>
      <w:r w:rsidRPr="00592E48">
        <w:rPr>
          <w:lang w:eastAsia="en-GB"/>
        </w:rPr>
        <w:t xml:space="preserve">Schauer </w:t>
      </w:r>
      <w:r>
        <w:rPr>
          <w:lang w:eastAsia="en-GB"/>
        </w:rPr>
        <w:t xml:space="preserve">and </w:t>
      </w:r>
      <w:r w:rsidRPr="00592E48">
        <w:rPr>
          <w:lang w:eastAsia="en-GB"/>
        </w:rPr>
        <w:t>Elbert</w:t>
      </w:r>
      <w:r>
        <w:rPr>
          <w:lang w:eastAsia="en-GB"/>
        </w:rPr>
        <w:t xml:space="preserve"> (2010) describe how for individuals who lea</w:t>
      </w:r>
      <w:r w:rsidR="00921873">
        <w:rPr>
          <w:lang w:eastAsia="en-GB"/>
        </w:rPr>
        <w:t>r</w:t>
      </w:r>
      <w:r>
        <w:rPr>
          <w:lang w:eastAsia="en-GB"/>
        </w:rPr>
        <w:t xml:space="preserve">nt to cope with repeat trauma early </w:t>
      </w:r>
      <w:r w:rsidR="00921873">
        <w:rPr>
          <w:lang w:eastAsia="en-GB"/>
        </w:rPr>
        <w:t xml:space="preserve">in life </w:t>
      </w:r>
      <w:r>
        <w:rPr>
          <w:lang w:eastAsia="en-GB"/>
        </w:rPr>
        <w:t xml:space="preserve">by dissociating (or having “a parasympathetically dominated shutdown”), “comparable dissociative responses may dominate responding to subsequently experienced threat and may also reappear when the traumatic memory is reactivated” (p. 109). It follows that clients will be prone to dissociate during trauma-focused therapies more generally, and especially at the point </w:t>
      </w:r>
      <w:r w:rsidR="00921873">
        <w:rPr>
          <w:lang w:eastAsia="en-GB"/>
        </w:rPr>
        <w:t xml:space="preserve">at </w:t>
      </w:r>
      <w:r>
        <w:rPr>
          <w:lang w:eastAsia="en-GB"/>
        </w:rPr>
        <w:t xml:space="preserve">which threat activation is at its peak. </w:t>
      </w:r>
      <w:r w:rsidR="00111322">
        <w:rPr>
          <w:lang w:eastAsia="en-GB"/>
        </w:rPr>
        <w:t>This is exactly what we observed</w:t>
      </w:r>
      <w:r>
        <w:rPr>
          <w:lang w:eastAsia="en-GB"/>
        </w:rPr>
        <w:t xml:space="preserve">. </w:t>
      </w:r>
      <w:r w:rsidRPr="00264FC5">
        <w:rPr>
          <w:lang w:eastAsia="en-GB"/>
        </w:rPr>
        <w:t>Dissociati</w:t>
      </w:r>
      <w:r w:rsidR="00921873">
        <w:rPr>
          <w:lang w:eastAsia="en-GB"/>
        </w:rPr>
        <w:t>ve</w:t>
      </w:r>
      <w:r w:rsidRPr="00264FC5">
        <w:rPr>
          <w:lang w:eastAsia="en-GB"/>
        </w:rPr>
        <w:t xml:space="preserve"> episodes were most </w:t>
      </w:r>
      <w:r w:rsidRPr="00264FC5">
        <w:rPr>
          <w:lang w:eastAsia="en-GB"/>
        </w:rPr>
        <w:lastRenderedPageBreak/>
        <w:t xml:space="preserve">common: (1) when the memory was playing out just prior to the rescript; (2) when the perpetrator was being </w:t>
      </w:r>
      <w:r w:rsidR="00A5595F">
        <w:rPr>
          <w:lang w:eastAsia="en-GB"/>
        </w:rPr>
        <w:t>reprimanded</w:t>
      </w:r>
      <w:r w:rsidRPr="00264FC5">
        <w:rPr>
          <w:lang w:eastAsia="en-GB"/>
        </w:rPr>
        <w:t xml:space="preserve">; (3) when the caregiver was being </w:t>
      </w:r>
      <w:r w:rsidR="00A5595F">
        <w:rPr>
          <w:lang w:eastAsia="en-GB"/>
        </w:rPr>
        <w:t>reprimanded</w:t>
      </w:r>
      <w:r>
        <w:rPr>
          <w:lang w:eastAsia="en-GB"/>
        </w:rPr>
        <w:t xml:space="preserve"> (even if they were not the primary perpetrator); (4) when the</w:t>
      </w:r>
      <w:r w:rsidR="00921873">
        <w:rPr>
          <w:lang w:eastAsia="en-GB"/>
        </w:rPr>
        <w:t xml:space="preserve"> client</w:t>
      </w:r>
      <w:r>
        <w:rPr>
          <w:lang w:eastAsia="en-GB"/>
        </w:rPr>
        <w:t xml:space="preserve"> entered the image as their adult self. </w:t>
      </w:r>
    </w:p>
    <w:p w14:paraId="21989ACF" w14:textId="6A9E1840" w:rsidR="009677B2" w:rsidRDefault="00273294" w:rsidP="00932CA0">
      <w:pPr>
        <w:spacing w:line="360" w:lineRule="auto"/>
        <w:rPr>
          <w:lang w:eastAsia="en-GB"/>
        </w:rPr>
      </w:pPr>
      <w:r>
        <w:rPr>
          <w:lang w:eastAsia="en-GB"/>
        </w:rPr>
        <w:tab/>
        <w:t xml:space="preserve">The most common time for people to dissociate was in the period before the rescripting commenced, </w:t>
      </w:r>
      <w:r w:rsidR="00921873">
        <w:rPr>
          <w:lang w:eastAsia="en-GB"/>
        </w:rPr>
        <w:t>most typically in the form of</w:t>
      </w:r>
      <w:r>
        <w:rPr>
          <w:lang w:eastAsia="en-GB"/>
        </w:rPr>
        <w:t xml:space="preserve"> flashbacks (4 out of 6 of the clients). This is the period in the rescript where emotion – predominantly anxiety or fear – starts to rise and may peak, prior to </w:t>
      </w:r>
      <w:r w:rsidR="00921873">
        <w:rPr>
          <w:lang w:eastAsia="en-GB"/>
        </w:rPr>
        <w:t xml:space="preserve">the client </w:t>
      </w:r>
      <w:r>
        <w:rPr>
          <w:lang w:eastAsia="en-GB"/>
        </w:rPr>
        <w:t>getting their needs met in the rescript. Clients seemed to be most prone to flashback</w:t>
      </w:r>
      <w:r w:rsidR="00921873">
        <w:rPr>
          <w:lang w:eastAsia="en-GB"/>
        </w:rPr>
        <w:t>s</w:t>
      </w:r>
      <w:r>
        <w:rPr>
          <w:lang w:eastAsia="en-GB"/>
        </w:rPr>
        <w:t xml:space="preserve"> if they spent too long in the memory before the therapist entered the image, or if the image went too far into the trauma. </w:t>
      </w:r>
      <w:r w:rsidR="00795D59">
        <w:rPr>
          <w:lang w:eastAsia="en-GB"/>
        </w:rPr>
        <w:t>T</w:t>
      </w:r>
      <w:r>
        <w:rPr>
          <w:lang w:eastAsia="en-GB"/>
        </w:rPr>
        <w:t>he latter was difficult to avoid</w:t>
      </w:r>
      <w:r w:rsidR="00795D59">
        <w:rPr>
          <w:lang w:eastAsia="en-GB"/>
        </w:rPr>
        <w:t xml:space="preserve"> when the onset of the traumatic event was sudden, for example in the case of unexpected violence</w:t>
      </w:r>
      <w:r>
        <w:rPr>
          <w:lang w:eastAsia="en-GB"/>
        </w:rPr>
        <w:t>. An</w:t>
      </w:r>
      <w:r w:rsidR="00111322">
        <w:rPr>
          <w:lang w:eastAsia="en-GB"/>
        </w:rPr>
        <w:t xml:space="preserve"> </w:t>
      </w:r>
      <w:r>
        <w:rPr>
          <w:lang w:eastAsia="en-GB"/>
        </w:rPr>
        <w:t xml:space="preserve">example of this was on the third rescript for client 7. This was the first time </w:t>
      </w:r>
      <w:r w:rsidR="00F74BAF">
        <w:rPr>
          <w:lang w:eastAsia="en-GB"/>
        </w:rPr>
        <w:t>she</w:t>
      </w:r>
      <w:r>
        <w:rPr>
          <w:lang w:eastAsia="en-GB"/>
        </w:rPr>
        <w:t xml:space="preserve"> had </w:t>
      </w:r>
      <w:proofErr w:type="spellStart"/>
      <w:r>
        <w:rPr>
          <w:lang w:eastAsia="en-GB"/>
        </w:rPr>
        <w:t>rescripted</w:t>
      </w:r>
      <w:proofErr w:type="spellEnd"/>
      <w:r>
        <w:rPr>
          <w:lang w:eastAsia="en-GB"/>
        </w:rPr>
        <w:t xml:space="preserve"> the repeat</w:t>
      </w:r>
      <w:r w:rsidR="00795D59">
        <w:rPr>
          <w:lang w:eastAsia="en-GB"/>
        </w:rPr>
        <w:t>ed</w:t>
      </w:r>
      <w:r>
        <w:rPr>
          <w:lang w:eastAsia="en-GB"/>
        </w:rPr>
        <w:t xml:space="preserve"> sexual abuse by her </w:t>
      </w:r>
      <w:proofErr w:type="gramStart"/>
      <w:r>
        <w:rPr>
          <w:lang w:eastAsia="en-GB"/>
        </w:rPr>
        <w:t>step</w:t>
      </w:r>
      <w:r w:rsidR="00795D59">
        <w:rPr>
          <w:lang w:eastAsia="en-GB"/>
        </w:rPr>
        <w:t>-</w:t>
      </w:r>
      <w:r>
        <w:rPr>
          <w:lang w:eastAsia="en-GB"/>
        </w:rPr>
        <w:t>brother</w:t>
      </w:r>
      <w:proofErr w:type="gramEnd"/>
      <w:r>
        <w:rPr>
          <w:lang w:eastAsia="en-GB"/>
        </w:rPr>
        <w:t xml:space="preserve">. The memory was of the first time he had sexually assaulted her, so we needed to take the memory a little further before commencing the rescript, as her 10 year old self did not yet know that she was unsafe so did not start feeling scared until he started to touch her stomach. The client’s anxiety rose rapidly as soon as he touched her, and she began instantly having a flashback to the sexual abuse </w:t>
      </w:r>
      <w:r w:rsidR="00795D59">
        <w:rPr>
          <w:lang w:eastAsia="en-GB"/>
        </w:rPr>
        <w:t>following</w:t>
      </w:r>
      <w:r>
        <w:rPr>
          <w:lang w:eastAsia="en-GB"/>
        </w:rPr>
        <w:t xml:space="preserve"> this. </w:t>
      </w:r>
    </w:p>
    <w:p w14:paraId="2FCD12D0" w14:textId="7649388E" w:rsidR="009677B2" w:rsidRPr="00264FC5" w:rsidRDefault="00795D59" w:rsidP="009677B2">
      <w:pPr>
        <w:spacing w:line="360" w:lineRule="auto"/>
        <w:ind w:firstLine="720"/>
      </w:pPr>
      <w:r>
        <w:rPr>
          <w:lang w:eastAsia="en-GB"/>
        </w:rPr>
        <w:t xml:space="preserve">Similarly, </w:t>
      </w:r>
      <w:r w:rsidR="009677B2">
        <w:rPr>
          <w:lang w:eastAsia="en-GB"/>
        </w:rPr>
        <w:t>client 4</w:t>
      </w:r>
      <w:r>
        <w:rPr>
          <w:lang w:eastAsia="en-GB"/>
        </w:rPr>
        <w:t>, who</w:t>
      </w:r>
      <w:r w:rsidR="009677B2">
        <w:rPr>
          <w:lang w:eastAsia="en-GB"/>
        </w:rPr>
        <w:t xml:space="preserve"> experienced emotional numbing across the rescripting procedure, describe</w:t>
      </w:r>
      <w:r>
        <w:rPr>
          <w:lang w:eastAsia="en-GB"/>
        </w:rPr>
        <w:t>d</w:t>
      </w:r>
      <w:r w:rsidR="009677B2">
        <w:rPr>
          <w:lang w:eastAsia="en-GB"/>
        </w:rPr>
        <w:t xml:space="preserve"> this being especially prominent in the initial phase whe</w:t>
      </w:r>
      <w:r>
        <w:rPr>
          <w:lang w:eastAsia="en-GB"/>
        </w:rPr>
        <w:t>n</w:t>
      </w:r>
      <w:r w:rsidR="009677B2">
        <w:rPr>
          <w:lang w:eastAsia="en-GB"/>
        </w:rPr>
        <w:t xml:space="preserve"> the real memory was being played out prior to the rescript. He said he felt safer being emotionally vulnerable in the rescripting phase of the image and thus </w:t>
      </w:r>
      <w:r>
        <w:rPr>
          <w:lang w:eastAsia="en-GB"/>
        </w:rPr>
        <w:t>his</w:t>
      </w:r>
      <w:r w:rsidR="009677B2">
        <w:rPr>
          <w:lang w:eastAsia="en-GB"/>
        </w:rPr>
        <w:t xml:space="preserve"> emotional numbing </w:t>
      </w:r>
      <w:r>
        <w:rPr>
          <w:lang w:eastAsia="en-GB"/>
        </w:rPr>
        <w:t xml:space="preserve">could be </w:t>
      </w:r>
      <w:r w:rsidR="009677B2">
        <w:rPr>
          <w:lang w:eastAsia="en-GB"/>
        </w:rPr>
        <w:t>somewhat reduced.</w:t>
      </w:r>
      <w:r>
        <w:rPr>
          <w:lang w:eastAsia="en-GB"/>
        </w:rPr>
        <w:t xml:space="preserve"> </w:t>
      </w:r>
    </w:p>
    <w:p w14:paraId="7DC75D31" w14:textId="3CB81A34" w:rsidR="00273294" w:rsidRDefault="00273294" w:rsidP="00273294">
      <w:pPr>
        <w:spacing w:line="360" w:lineRule="auto"/>
        <w:ind w:firstLine="720"/>
        <w:rPr>
          <w:lang w:eastAsia="en-GB"/>
        </w:rPr>
      </w:pPr>
      <w:r>
        <w:rPr>
          <w:lang w:eastAsia="en-GB"/>
        </w:rPr>
        <w:t xml:space="preserve">Flashbacks (clients 2 and 9), losing control over </w:t>
      </w:r>
      <w:r w:rsidR="00795D59">
        <w:rPr>
          <w:lang w:eastAsia="en-GB"/>
        </w:rPr>
        <w:t xml:space="preserve">the </w:t>
      </w:r>
      <w:r>
        <w:rPr>
          <w:lang w:eastAsia="en-GB"/>
        </w:rPr>
        <w:t>imagery (client 4 and 5) and dissociative trace</w:t>
      </w:r>
      <w:r w:rsidR="00795D59">
        <w:rPr>
          <w:lang w:eastAsia="en-GB"/>
        </w:rPr>
        <w:t>s</w:t>
      </w:r>
      <w:r>
        <w:rPr>
          <w:lang w:eastAsia="en-GB"/>
        </w:rPr>
        <w:t xml:space="preserve"> (client 2) also occurred for some clients when </w:t>
      </w:r>
      <w:r w:rsidRPr="00264FC5">
        <w:rPr>
          <w:lang w:eastAsia="en-GB"/>
        </w:rPr>
        <w:t xml:space="preserve">the perpetrator was being </w:t>
      </w:r>
      <w:r w:rsidR="00A5595F">
        <w:rPr>
          <w:lang w:eastAsia="en-GB"/>
        </w:rPr>
        <w:t>reprimanded</w:t>
      </w:r>
      <w:r>
        <w:rPr>
          <w:lang w:eastAsia="en-GB"/>
        </w:rPr>
        <w:t xml:space="preserve"> in the rescript. An example of this was during the first rescript for client 9. </w:t>
      </w:r>
      <w:r>
        <w:t>The rescript was of a memory at age 6 whe</w:t>
      </w:r>
      <w:r w:rsidR="00795D59">
        <w:t>n</w:t>
      </w:r>
      <w:r>
        <w:t xml:space="preserve"> his mother yelled and beat him. When the therapist first entered, they started to tell the mother off, at which point the client started having a flashback to the continued beating. In this instance, the mistake was likely that the therapist did not reassure the boy that he was safe and had done nothing wrong </w:t>
      </w:r>
      <w:r w:rsidRPr="00A31E16">
        <w:rPr>
          <w:i/>
          <w:iCs/>
        </w:rPr>
        <w:t>before</w:t>
      </w:r>
      <w:r>
        <w:t xml:space="preserve"> telling off the mother. </w:t>
      </w:r>
    </w:p>
    <w:p w14:paraId="644F0F05" w14:textId="11603182" w:rsidR="00273294" w:rsidRDefault="00273294" w:rsidP="00273294">
      <w:pPr>
        <w:spacing w:line="360" w:lineRule="auto"/>
        <w:ind w:firstLine="720"/>
        <w:rPr>
          <w:lang w:eastAsia="en-GB"/>
        </w:rPr>
      </w:pPr>
      <w:r w:rsidRPr="00F74BAF">
        <w:rPr>
          <w:lang w:eastAsia="en-GB"/>
        </w:rPr>
        <w:t>Clients also reported high levels of emotion and subsequent dissociati</w:t>
      </w:r>
      <w:r w:rsidR="00E86069">
        <w:rPr>
          <w:lang w:eastAsia="en-GB"/>
        </w:rPr>
        <w:t>on</w:t>
      </w:r>
      <w:r w:rsidRPr="00F74BAF">
        <w:rPr>
          <w:lang w:eastAsia="en-GB"/>
        </w:rPr>
        <w:t xml:space="preserve"> when the caregiver was being </w:t>
      </w:r>
      <w:r w:rsidR="00A5595F">
        <w:rPr>
          <w:lang w:eastAsia="en-GB"/>
        </w:rPr>
        <w:t>reprimanded</w:t>
      </w:r>
      <w:r w:rsidRPr="00F74BAF">
        <w:rPr>
          <w:lang w:eastAsia="en-GB"/>
        </w:rPr>
        <w:t xml:space="preserve">.  </w:t>
      </w:r>
      <w:r w:rsidR="00F74BAF" w:rsidRPr="00F74BAF">
        <w:rPr>
          <w:lang w:eastAsia="en-GB"/>
        </w:rPr>
        <w:t>An example of this was for client 2</w:t>
      </w:r>
      <w:r w:rsidR="00A31E16">
        <w:rPr>
          <w:lang w:eastAsia="en-GB"/>
        </w:rPr>
        <w:t>.</w:t>
      </w:r>
      <w:r w:rsidR="00F74BAF" w:rsidRPr="00F74BAF">
        <w:rPr>
          <w:lang w:eastAsia="en-GB"/>
        </w:rPr>
        <w:t xml:space="preserve"> </w:t>
      </w:r>
      <w:r w:rsidR="00A31E16">
        <w:rPr>
          <w:lang w:eastAsia="en-GB"/>
        </w:rPr>
        <w:t>W</w:t>
      </w:r>
      <w:r w:rsidR="00F74BAF" w:rsidRPr="00F74BAF">
        <w:rPr>
          <w:lang w:eastAsia="en-GB"/>
        </w:rPr>
        <w:t xml:space="preserve">hen her mother was </w:t>
      </w:r>
      <w:r w:rsidR="00A31E16">
        <w:rPr>
          <w:lang w:eastAsia="en-GB"/>
        </w:rPr>
        <w:t xml:space="preserve">being reprimanded </w:t>
      </w:r>
      <w:r w:rsidR="00F74BAF" w:rsidRPr="00F74BAF">
        <w:rPr>
          <w:lang w:eastAsia="en-GB"/>
        </w:rPr>
        <w:t>for not protecting her daughter</w:t>
      </w:r>
      <w:r w:rsidR="00F74BAF">
        <w:rPr>
          <w:lang w:eastAsia="en-GB"/>
        </w:rPr>
        <w:t xml:space="preserve"> against </w:t>
      </w:r>
      <w:r w:rsidR="00137369">
        <w:rPr>
          <w:lang w:eastAsia="en-GB"/>
        </w:rPr>
        <w:t xml:space="preserve">the </w:t>
      </w:r>
      <w:proofErr w:type="gramStart"/>
      <w:r w:rsidR="00137369">
        <w:rPr>
          <w:lang w:eastAsia="en-GB"/>
        </w:rPr>
        <w:t>step</w:t>
      </w:r>
      <w:r w:rsidR="00E86069">
        <w:rPr>
          <w:lang w:eastAsia="en-GB"/>
        </w:rPr>
        <w:t>-</w:t>
      </w:r>
      <w:r w:rsidR="00137369">
        <w:rPr>
          <w:lang w:eastAsia="en-GB"/>
        </w:rPr>
        <w:t>father</w:t>
      </w:r>
      <w:proofErr w:type="gramEnd"/>
      <w:r w:rsidR="00F74BAF">
        <w:rPr>
          <w:lang w:eastAsia="en-GB"/>
        </w:rPr>
        <w:t xml:space="preserve"> sexually abusing </w:t>
      </w:r>
      <w:r w:rsidR="00F74BAF">
        <w:rPr>
          <w:lang w:eastAsia="en-GB"/>
        </w:rPr>
        <w:lastRenderedPageBreak/>
        <w:t>her</w:t>
      </w:r>
      <w:r w:rsidR="00A31E16">
        <w:rPr>
          <w:lang w:eastAsia="en-GB"/>
        </w:rPr>
        <w:t xml:space="preserve">, she </w:t>
      </w:r>
      <w:r w:rsidR="00F74BAF">
        <w:rPr>
          <w:lang w:eastAsia="en-GB"/>
        </w:rPr>
        <w:t xml:space="preserve">reported </w:t>
      </w:r>
      <w:r w:rsidR="00E86069">
        <w:rPr>
          <w:lang w:eastAsia="en-GB"/>
        </w:rPr>
        <w:t>increasing levels of</w:t>
      </w:r>
      <w:r w:rsidR="00F74BAF">
        <w:rPr>
          <w:lang w:eastAsia="en-GB"/>
        </w:rPr>
        <w:t xml:space="preserve"> emotion, and would lose touch of the image and her surroundings, </w:t>
      </w:r>
      <w:r w:rsidR="001674C4">
        <w:rPr>
          <w:lang w:eastAsia="en-GB"/>
        </w:rPr>
        <w:t>entering</w:t>
      </w:r>
      <w:r w:rsidR="00F74BAF">
        <w:rPr>
          <w:lang w:eastAsia="en-GB"/>
        </w:rPr>
        <w:t xml:space="preserve"> a trance-like state. The likely </w:t>
      </w:r>
      <w:r w:rsidR="001674C4">
        <w:rPr>
          <w:lang w:eastAsia="en-GB"/>
        </w:rPr>
        <w:t xml:space="preserve">mistake here was that the </w:t>
      </w:r>
      <w:r w:rsidR="0000074D">
        <w:rPr>
          <w:lang w:eastAsia="en-GB"/>
        </w:rPr>
        <w:t>reprimanding</w:t>
      </w:r>
      <w:r w:rsidR="001674C4">
        <w:rPr>
          <w:lang w:eastAsia="en-GB"/>
        </w:rPr>
        <w:t xml:space="preserve"> of her mother took too long, especially in the initial rescripts where she was unaccustomed to this</w:t>
      </w:r>
      <w:r w:rsidR="00E86069">
        <w:rPr>
          <w:lang w:eastAsia="en-GB"/>
        </w:rPr>
        <w:t xml:space="preserve">. </w:t>
      </w:r>
    </w:p>
    <w:p w14:paraId="2699D3C5" w14:textId="77777777" w:rsidR="00DB0787" w:rsidRDefault="00273294" w:rsidP="00273294">
      <w:pPr>
        <w:spacing w:line="360" w:lineRule="auto"/>
        <w:ind w:firstLine="720"/>
        <w:rPr>
          <w:lang w:eastAsia="en-GB"/>
        </w:rPr>
      </w:pPr>
      <w:r>
        <w:rPr>
          <w:lang w:eastAsia="en-GB"/>
        </w:rPr>
        <w:t xml:space="preserve">For the first five clients who went through the </w:t>
      </w:r>
      <w:proofErr w:type="spellStart"/>
      <w:r>
        <w:rPr>
          <w:lang w:eastAsia="en-GB"/>
        </w:rPr>
        <w:t>ImRs</w:t>
      </w:r>
      <w:proofErr w:type="spellEnd"/>
      <w:r>
        <w:rPr>
          <w:lang w:eastAsia="en-GB"/>
        </w:rPr>
        <w:t xml:space="preserve"> intervention stream at Perth Voices Clinic, </w:t>
      </w:r>
      <w:r w:rsidR="00E86069">
        <w:rPr>
          <w:lang w:eastAsia="en-GB"/>
        </w:rPr>
        <w:t>the full</w:t>
      </w:r>
      <w:r>
        <w:rPr>
          <w:lang w:eastAsia="en-GB"/>
        </w:rPr>
        <w:t xml:space="preserve"> </w:t>
      </w:r>
      <w:proofErr w:type="spellStart"/>
      <w:r w:rsidRPr="003E7957">
        <w:rPr>
          <w:szCs w:val="24"/>
        </w:rPr>
        <w:t>Arntz</w:t>
      </w:r>
      <w:proofErr w:type="spellEnd"/>
      <w:r w:rsidRPr="003E7957">
        <w:rPr>
          <w:szCs w:val="24"/>
        </w:rPr>
        <w:t xml:space="preserve"> </w:t>
      </w:r>
      <w:r>
        <w:rPr>
          <w:szCs w:val="24"/>
        </w:rPr>
        <w:t>and</w:t>
      </w:r>
      <w:r w:rsidRPr="003E7957">
        <w:rPr>
          <w:szCs w:val="24"/>
        </w:rPr>
        <w:t xml:space="preserve"> Weertman</w:t>
      </w:r>
      <w:r>
        <w:rPr>
          <w:szCs w:val="24"/>
        </w:rPr>
        <w:t xml:space="preserve"> (</w:t>
      </w:r>
      <w:r w:rsidRPr="003E7957">
        <w:rPr>
          <w:szCs w:val="24"/>
        </w:rPr>
        <w:t>1999</w:t>
      </w:r>
      <w:r>
        <w:rPr>
          <w:szCs w:val="24"/>
        </w:rPr>
        <w:t xml:space="preserve">) protocol was adhered to. This included in the last few sessions having the client’s adult </w:t>
      </w:r>
      <w:proofErr w:type="spellStart"/>
      <w:r>
        <w:rPr>
          <w:szCs w:val="24"/>
        </w:rPr>
        <w:t>self enter</w:t>
      </w:r>
      <w:proofErr w:type="spellEnd"/>
      <w:r>
        <w:rPr>
          <w:szCs w:val="24"/>
        </w:rPr>
        <w:t xml:space="preserve"> and guide the rescript rather than the therapist, and then repeating the rescript from the perspective of the child self. </w:t>
      </w:r>
      <w:r w:rsidR="00E86069">
        <w:rPr>
          <w:szCs w:val="24"/>
        </w:rPr>
        <w:t>For subsequent clients, the</w:t>
      </w:r>
      <w:r w:rsidR="004672C1">
        <w:rPr>
          <w:szCs w:val="24"/>
        </w:rPr>
        <w:t>se</w:t>
      </w:r>
      <w:r w:rsidR="00E86069">
        <w:rPr>
          <w:szCs w:val="24"/>
        </w:rPr>
        <w:t xml:space="preserve"> stages were omitted</w:t>
      </w:r>
      <w:r>
        <w:rPr>
          <w:szCs w:val="24"/>
        </w:rPr>
        <w:t xml:space="preserve"> from our study protocol because (1) clients seemed more prone to dissociation during this second phase of therapy, (2) the complexity of most of our clients</w:t>
      </w:r>
      <w:r w:rsidR="00E86069">
        <w:rPr>
          <w:szCs w:val="24"/>
        </w:rPr>
        <w:t>’</w:t>
      </w:r>
      <w:r>
        <w:rPr>
          <w:szCs w:val="24"/>
        </w:rPr>
        <w:t xml:space="preserve"> trauma histor</w:t>
      </w:r>
      <w:r w:rsidR="00E86069">
        <w:rPr>
          <w:szCs w:val="24"/>
        </w:rPr>
        <w:t>ies</w:t>
      </w:r>
      <w:r>
        <w:rPr>
          <w:szCs w:val="24"/>
        </w:rPr>
        <w:t xml:space="preserve"> meant that they would likely need more sessions where what they needed as a child was modelled for them by the therapist and we were limited in the number of sessions due to funding; and (3) the process took longer than the allocated 50-60 minutes. The first two reasons are </w:t>
      </w:r>
      <w:r w:rsidR="00E86069">
        <w:rPr>
          <w:szCs w:val="24"/>
        </w:rPr>
        <w:t>probably linked</w:t>
      </w:r>
      <w:r>
        <w:rPr>
          <w:szCs w:val="24"/>
        </w:rPr>
        <w:t xml:space="preserve">. </w:t>
      </w:r>
      <w:r w:rsidR="00E86069">
        <w:rPr>
          <w:szCs w:val="24"/>
        </w:rPr>
        <w:t xml:space="preserve">As </w:t>
      </w:r>
      <w:r>
        <w:rPr>
          <w:szCs w:val="24"/>
        </w:rPr>
        <w:t xml:space="preserve">people are more likely to dissociate when they are scared or overwhelmed, it follows that dissociation </w:t>
      </w:r>
      <w:r w:rsidR="00E86069">
        <w:rPr>
          <w:szCs w:val="24"/>
        </w:rPr>
        <w:t>is triggered</w:t>
      </w:r>
      <w:r>
        <w:rPr>
          <w:szCs w:val="24"/>
        </w:rPr>
        <w:t xml:space="preserve"> when the client is put into a position where they feel out of their depth and incapable of executing effective change. </w:t>
      </w:r>
      <w:r>
        <w:rPr>
          <w:lang w:eastAsia="en-GB"/>
        </w:rPr>
        <w:t>An example of this was in the 6</w:t>
      </w:r>
      <w:r w:rsidRPr="00BA4133">
        <w:rPr>
          <w:vertAlign w:val="superscript"/>
          <w:lang w:eastAsia="en-GB"/>
        </w:rPr>
        <w:t>th</w:t>
      </w:r>
      <w:r>
        <w:rPr>
          <w:lang w:eastAsia="en-GB"/>
        </w:rPr>
        <w:t xml:space="preserve"> rescript for client 4. In this rescript he was 6 years old and attending his brother’s funeral. For the first few steps of the rescript the client was able to stay with the image as his adult self when being given clear guidance on how to intervene, however once the therapist started to ask “what does little you need?... Ok, make that happen”, the client started to describe an image that was departing from the intended action. For instance, at one point his adult self was going to have stern words with his father about being more available </w:t>
      </w:r>
      <w:r w:rsidR="004672C1">
        <w:rPr>
          <w:lang w:eastAsia="en-GB"/>
        </w:rPr>
        <w:t xml:space="preserve">to </w:t>
      </w:r>
      <w:r>
        <w:rPr>
          <w:lang w:eastAsia="en-GB"/>
        </w:rPr>
        <w:t xml:space="preserve">his child self. During this </w:t>
      </w:r>
      <w:proofErr w:type="gramStart"/>
      <w:r>
        <w:rPr>
          <w:lang w:eastAsia="en-GB"/>
        </w:rPr>
        <w:t>discussion</w:t>
      </w:r>
      <w:proofErr w:type="gramEnd"/>
      <w:r>
        <w:rPr>
          <w:lang w:eastAsia="en-GB"/>
        </w:rPr>
        <w:t xml:space="preserve"> the client kept changing perspective </w:t>
      </w:r>
      <w:r w:rsidR="004672C1">
        <w:rPr>
          <w:lang w:eastAsia="en-GB"/>
        </w:rPr>
        <w:t xml:space="preserve">between child and </w:t>
      </w:r>
      <w:r>
        <w:rPr>
          <w:lang w:eastAsia="en-GB"/>
        </w:rPr>
        <w:t xml:space="preserve">adult self, started talking to his father about his relationship with him now (rather than as a child), and the father started walking away. Client 5 had a similar experience (as described in the previous section) and client 2 had an increase in flashbacks and trances during this second part of the protocol. </w:t>
      </w:r>
    </w:p>
    <w:p w14:paraId="48001426" w14:textId="0A063047" w:rsidR="00273294" w:rsidRDefault="00DB0787" w:rsidP="00273294">
      <w:pPr>
        <w:spacing w:line="360" w:lineRule="auto"/>
        <w:ind w:firstLine="720"/>
        <w:rPr>
          <w:lang w:eastAsia="en-GB"/>
        </w:rPr>
      </w:pPr>
      <w:r>
        <w:rPr>
          <w:lang w:eastAsia="en-GB"/>
        </w:rPr>
        <w:t xml:space="preserve">Although there were several points in the rescript where clients dissociated, the common link was that they occurred when the client left more vulnerable or emotional. Several strategies were put in place to prevent or cease dissociation, which clients reported finding beneficial, which will be presented in the </w:t>
      </w:r>
      <w:r w:rsidRPr="000A4570">
        <w:rPr>
          <w:i/>
          <w:iCs/>
          <w:lang w:eastAsia="en-GB"/>
        </w:rPr>
        <w:t>How?</w:t>
      </w:r>
      <w:r>
        <w:rPr>
          <w:lang w:eastAsia="en-GB"/>
        </w:rPr>
        <w:t xml:space="preserve"> section.  </w:t>
      </w:r>
    </w:p>
    <w:p w14:paraId="340FE1D9" w14:textId="77777777" w:rsidR="00273294" w:rsidRPr="00264FC5" w:rsidRDefault="00273294" w:rsidP="00273294">
      <w:pPr>
        <w:spacing w:line="360" w:lineRule="auto"/>
        <w:rPr>
          <w:lang w:eastAsia="en-GB"/>
        </w:rPr>
      </w:pPr>
    </w:p>
    <w:p w14:paraId="60580F28" w14:textId="78C7EE63" w:rsidR="00273294" w:rsidRPr="00264FC5" w:rsidRDefault="00D64D8F" w:rsidP="00273294">
      <w:pPr>
        <w:spacing w:line="360" w:lineRule="auto"/>
        <w:rPr>
          <w:b/>
          <w:bCs/>
          <w:lang w:eastAsia="en-GB"/>
        </w:rPr>
      </w:pPr>
      <w:r w:rsidRPr="00D64D8F">
        <w:rPr>
          <w:b/>
          <w:bCs/>
          <w:lang w:eastAsia="en-GB"/>
        </w:rPr>
        <w:t xml:space="preserve">Clinical Recommendations to </w:t>
      </w:r>
      <w:r>
        <w:rPr>
          <w:b/>
          <w:bCs/>
          <w:lang w:eastAsia="en-GB"/>
        </w:rPr>
        <w:t>address</w:t>
      </w:r>
      <w:r w:rsidRPr="00D64D8F">
        <w:rPr>
          <w:b/>
          <w:bCs/>
          <w:lang w:eastAsia="en-GB"/>
        </w:rPr>
        <w:t xml:space="preserve"> Dissociation </w:t>
      </w:r>
      <w:r>
        <w:rPr>
          <w:b/>
          <w:bCs/>
          <w:lang w:eastAsia="en-GB"/>
        </w:rPr>
        <w:t>d</w:t>
      </w:r>
      <w:r w:rsidRPr="00D64D8F">
        <w:rPr>
          <w:b/>
          <w:bCs/>
          <w:lang w:eastAsia="en-GB"/>
        </w:rPr>
        <w:t>uring Imagery Rescripting</w:t>
      </w:r>
      <w:r w:rsidR="00273294" w:rsidRPr="00264FC5">
        <w:rPr>
          <w:b/>
          <w:bCs/>
          <w:lang w:eastAsia="en-GB"/>
        </w:rPr>
        <w:t xml:space="preserve">: </w:t>
      </w:r>
      <w:r w:rsidR="00273294" w:rsidRPr="00264FC5">
        <w:rPr>
          <w:b/>
          <w:bCs/>
          <w:i/>
          <w:iCs/>
          <w:lang w:eastAsia="en-GB"/>
        </w:rPr>
        <w:t>How</w:t>
      </w:r>
      <w:r w:rsidR="004672C1">
        <w:rPr>
          <w:b/>
          <w:bCs/>
          <w:i/>
          <w:iCs/>
          <w:lang w:eastAsia="en-GB"/>
        </w:rPr>
        <w:t>?</w:t>
      </w:r>
    </w:p>
    <w:p w14:paraId="5194DEFD" w14:textId="7B871367" w:rsidR="00EC688C" w:rsidRDefault="00D64D8F" w:rsidP="00273294">
      <w:pPr>
        <w:spacing w:line="360" w:lineRule="auto"/>
        <w:ind w:firstLine="720"/>
        <w:rPr>
          <w:szCs w:val="24"/>
        </w:rPr>
      </w:pPr>
      <w:proofErr w:type="gramStart"/>
      <w:r>
        <w:rPr>
          <w:szCs w:val="24"/>
        </w:rPr>
        <w:t>On the basis of</w:t>
      </w:r>
      <w:proofErr w:type="gramEnd"/>
      <w:r>
        <w:rPr>
          <w:szCs w:val="24"/>
        </w:rPr>
        <w:t xml:space="preserve"> our examination of the types and patterns of dissociation during </w:t>
      </w:r>
      <w:proofErr w:type="spellStart"/>
      <w:r>
        <w:rPr>
          <w:szCs w:val="24"/>
        </w:rPr>
        <w:t>ImRs</w:t>
      </w:r>
      <w:proofErr w:type="spellEnd"/>
      <w:r>
        <w:rPr>
          <w:szCs w:val="24"/>
        </w:rPr>
        <w:t xml:space="preserve">, </w:t>
      </w:r>
      <w:r>
        <w:rPr>
          <w:szCs w:val="24"/>
        </w:rPr>
        <w:lastRenderedPageBreak/>
        <w:t>we make recommendations regarding adaptations to the treatment protocol and assessment, as well as means of preventing, managing and monitoring dissociation when this occurs (see Table 4).</w:t>
      </w:r>
    </w:p>
    <w:p w14:paraId="0C1A3DF5" w14:textId="65C79CD8" w:rsidR="00B666A7" w:rsidRDefault="00B666A7" w:rsidP="00B666A7">
      <w:pPr>
        <w:spacing w:line="360" w:lineRule="auto"/>
        <w:rPr>
          <w:szCs w:val="24"/>
        </w:rPr>
      </w:pPr>
    </w:p>
    <w:p w14:paraId="635A2DA8" w14:textId="68E3A674" w:rsidR="00273294" w:rsidRPr="009E40BE" w:rsidRDefault="00B666A7" w:rsidP="009E40BE">
      <w:pPr>
        <w:spacing w:line="360" w:lineRule="auto"/>
        <w:jc w:val="center"/>
        <w:rPr>
          <w:i/>
          <w:iCs/>
          <w:szCs w:val="24"/>
        </w:rPr>
      </w:pPr>
      <w:r w:rsidRPr="000A4570">
        <w:rPr>
          <w:i/>
          <w:iCs/>
          <w:szCs w:val="24"/>
        </w:rPr>
        <w:t>[Insert Table 4 here]</w:t>
      </w:r>
    </w:p>
    <w:p w14:paraId="207E3314" w14:textId="77777777" w:rsidR="00613CBD" w:rsidRDefault="00613CBD" w:rsidP="00273294">
      <w:pPr>
        <w:spacing w:line="360" w:lineRule="auto"/>
        <w:rPr>
          <w:lang w:eastAsia="en-GB"/>
        </w:rPr>
      </w:pPr>
    </w:p>
    <w:p w14:paraId="41737D9F" w14:textId="77777777" w:rsidR="00273294" w:rsidRPr="00264FC5" w:rsidRDefault="00273294" w:rsidP="00273294">
      <w:pPr>
        <w:spacing w:line="360" w:lineRule="auto"/>
        <w:rPr>
          <w:b/>
          <w:bCs/>
          <w:lang w:eastAsia="en-GB"/>
        </w:rPr>
      </w:pPr>
      <w:r w:rsidRPr="000C1C29">
        <w:rPr>
          <w:b/>
          <w:bCs/>
          <w:lang w:eastAsia="en-GB"/>
        </w:rPr>
        <w:t>Conclusions</w:t>
      </w:r>
    </w:p>
    <w:p w14:paraId="328E8C90" w14:textId="4CF99FD8" w:rsidR="0028514C" w:rsidRDefault="00AD4929" w:rsidP="00AD4929">
      <w:pPr>
        <w:spacing w:line="360" w:lineRule="auto"/>
        <w:ind w:firstLine="720"/>
        <w:rPr>
          <w:szCs w:val="24"/>
        </w:rPr>
      </w:pPr>
      <w:r w:rsidRPr="00AD4929">
        <w:rPr>
          <w:szCs w:val="24"/>
        </w:rPr>
        <w:t xml:space="preserve">This case series </w:t>
      </w:r>
      <w:r>
        <w:rPr>
          <w:szCs w:val="24"/>
        </w:rPr>
        <w:t>was comprised</w:t>
      </w:r>
      <w:r w:rsidRPr="00AD4929">
        <w:rPr>
          <w:szCs w:val="24"/>
        </w:rPr>
        <w:t xml:space="preserve"> o</w:t>
      </w:r>
      <w:r>
        <w:rPr>
          <w:szCs w:val="24"/>
        </w:rPr>
        <w:t>f</w:t>
      </w:r>
      <w:r w:rsidRPr="00AD4929">
        <w:rPr>
          <w:szCs w:val="24"/>
        </w:rPr>
        <w:t xml:space="preserve"> a sub-sample of </w:t>
      </w:r>
      <w:r>
        <w:rPr>
          <w:szCs w:val="24"/>
        </w:rPr>
        <w:t xml:space="preserve">voice hearing </w:t>
      </w:r>
      <w:r w:rsidRPr="00AD4929">
        <w:rPr>
          <w:szCs w:val="24"/>
        </w:rPr>
        <w:t xml:space="preserve">clients who reported dissociation during </w:t>
      </w:r>
      <w:r>
        <w:rPr>
          <w:szCs w:val="24"/>
        </w:rPr>
        <w:t>Imagery Rescripting for trauma</w:t>
      </w:r>
      <w:r w:rsidRPr="00AD4929">
        <w:rPr>
          <w:szCs w:val="24"/>
        </w:rPr>
        <w:t xml:space="preserve"> (N = 6, 50% of original sample) in the case-series reported on previously (Paulik et al., 2019). </w:t>
      </w:r>
      <w:r>
        <w:rPr>
          <w:szCs w:val="24"/>
        </w:rPr>
        <w:t xml:space="preserve">The aims were to explore the impact of dissociation on outcomes, the type of dissociative experiences encountered, where in the </w:t>
      </w:r>
      <w:proofErr w:type="spellStart"/>
      <w:r>
        <w:rPr>
          <w:szCs w:val="24"/>
        </w:rPr>
        <w:t>ImRs</w:t>
      </w:r>
      <w:proofErr w:type="spellEnd"/>
      <w:r>
        <w:rPr>
          <w:szCs w:val="24"/>
        </w:rPr>
        <w:t xml:space="preserve"> protocol they </w:t>
      </w:r>
      <w:proofErr w:type="gramStart"/>
      <w:r>
        <w:rPr>
          <w:szCs w:val="24"/>
        </w:rPr>
        <w:t>most commonly occurred</w:t>
      </w:r>
      <w:proofErr w:type="gramEnd"/>
      <w:r>
        <w:rPr>
          <w:szCs w:val="24"/>
        </w:rPr>
        <w:t>, and the use of therapeutic techniques</w:t>
      </w:r>
      <w:r w:rsidR="001B0021">
        <w:rPr>
          <w:szCs w:val="24"/>
        </w:rPr>
        <w:t xml:space="preserve"> to prevent</w:t>
      </w:r>
      <w:r w:rsidR="000D5451">
        <w:rPr>
          <w:szCs w:val="24"/>
        </w:rPr>
        <w:t xml:space="preserve"> or manage</w:t>
      </w:r>
      <w:r w:rsidR="001B0021">
        <w:rPr>
          <w:szCs w:val="24"/>
        </w:rPr>
        <w:t xml:space="preserve"> them</w:t>
      </w:r>
      <w:r>
        <w:rPr>
          <w:szCs w:val="24"/>
        </w:rPr>
        <w:t xml:space="preserve">. </w:t>
      </w:r>
    </w:p>
    <w:p w14:paraId="3294BA45" w14:textId="5A142DF4" w:rsidR="00AD4929" w:rsidRPr="005C183F" w:rsidRDefault="000D5451" w:rsidP="005C183F">
      <w:pPr>
        <w:spacing w:line="360" w:lineRule="auto"/>
        <w:ind w:firstLine="720"/>
        <w:rPr>
          <w:szCs w:val="24"/>
        </w:rPr>
      </w:pPr>
      <w:r w:rsidRPr="00092B1C">
        <w:rPr>
          <w:szCs w:val="24"/>
        </w:rPr>
        <w:t>C</w:t>
      </w:r>
      <w:r w:rsidR="00AD4929" w:rsidRPr="00092B1C">
        <w:rPr>
          <w:szCs w:val="24"/>
        </w:rPr>
        <w:t xml:space="preserve">lients who dissociated </w:t>
      </w:r>
      <w:r w:rsidRPr="00092B1C">
        <w:rPr>
          <w:szCs w:val="24"/>
        </w:rPr>
        <w:t>reported</w:t>
      </w:r>
      <w:r w:rsidR="00AD4929" w:rsidRPr="00092B1C">
        <w:rPr>
          <w:szCs w:val="24"/>
        </w:rPr>
        <w:t xml:space="preserve"> reductions in trauma intrusions and voice distress and frequency</w:t>
      </w:r>
      <w:r w:rsidR="005C183F" w:rsidRPr="00092B1C">
        <w:rPr>
          <w:szCs w:val="24"/>
        </w:rPr>
        <w:t>, although this gain required more sessions tha</w:t>
      </w:r>
      <w:r w:rsidR="007E52BC">
        <w:rPr>
          <w:szCs w:val="24"/>
        </w:rPr>
        <w:t>n</w:t>
      </w:r>
      <w:r w:rsidR="005C183F" w:rsidRPr="00092B1C">
        <w:rPr>
          <w:szCs w:val="24"/>
        </w:rPr>
        <w:t xml:space="preserve"> for the non-dissociating group</w:t>
      </w:r>
      <w:r w:rsidR="00AD4929" w:rsidRPr="00092B1C">
        <w:rPr>
          <w:szCs w:val="24"/>
        </w:rPr>
        <w:t>.</w:t>
      </w:r>
      <w:r w:rsidR="005C183F">
        <w:rPr>
          <w:szCs w:val="24"/>
        </w:rPr>
        <w:t xml:space="preserve"> </w:t>
      </w:r>
      <w:r>
        <w:rPr>
          <w:szCs w:val="24"/>
        </w:rPr>
        <w:t xml:space="preserve">All clients reported detachment type dissociation, including </w:t>
      </w:r>
      <w:r w:rsidR="00AD4929">
        <w:rPr>
          <w:szCs w:val="24"/>
        </w:rPr>
        <w:t>flashbacks, loss of control over</w:t>
      </w:r>
      <w:r w:rsidR="0028514C">
        <w:rPr>
          <w:szCs w:val="24"/>
        </w:rPr>
        <w:t xml:space="preserve"> the</w:t>
      </w:r>
      <w:r w:rsidR="00AD4929">
        <w:rPr>
          <w:szCs w:val="24"/>
        </w:rPr>
        <w:t xml:space="preserve"> image, emotional numbing, and </w:t>
      </w:r>
      <w:r w:rsidR="00AD4929">
        <w:rPr>
          <w:lang w:eastAsia="en-GB"/>
        </w:rPr>
        <w:t>trance/absorbed state</w:t>
      </w:r>
      <w:r>
        <w:rPr>
          <w:lang w:eastAsia="en-GB"/>
        </w:rPr>
        <w:t>s</w:t>
      </w:r>
      <w:r w:rsidR="00AD4929">
        <w:rPr>
          <w:lang w:eastAsia="en-GB"/>
        </w:rPr>
        <w:t xml:space="preserve">. </w:t>
      </w:r>
      <w:r>
        <w:rPr>
          <w:lang w:eastAsia="en-GB"/>
        </w:rPr>
        <w:t>C</w:t>
      </w:r>
      <w:r w:rsidR="0028514C">
        <w:rPr>
          <w:lang w:eastAsia="en-GB"/>
        </w:rPr>
        <w:t xml:space="preserve">lients </w:t>
      </w:r>
      <w:r>
        <w:rPr>
          <w:lang w:eastAsia="en-GB"/>
        </w:rPr>
        <w:t xml:space="preserve">typically </w:t>
      </w:r>
      <w:r w:rsidR="0028514C">
        <w:rPr>
          <w:lang w:eastAsia="en-GB"/>
        </w:rPr>
        <w:t xml:space="preserve">dissociated when they experienced heightened negative affect, including </w:t>
      </w:r>
      <w:r w:rsidR="00E639C0">
        <w:rPr>
          <w:lang w:eastAsia="en-GB"/>
        </w:rPr>
        <w:t xml:space="preserve">immediately </w:t>
      </w:r>
      <w:r w:rsidR="0028514C">
        <w:rPr>
          <w:lang w:eastAsia="en-GB"/>
        </w:rPr>
        <w:t xml:space="preserve">before the rescript, </w:t>
      </w:r>
      <w:r w:rsidR="00D161BD">
        <w:rPr>
          <w:lang w:eastAsia="en-GB"/>
        </w:rPr>
        <w:t xml:space="preserve">and </w:t>
      </w:r>
      <w:r w:rsidR="0028514C">
        <w:rPr>
          <w:lang w:eastAsia="en-GB"/>
        </w:rPr>
        <w:t>when the perpetrator or primary care giver was</w:t>
      </w:r>
      <w:r w:rsidR="0028514C" w:rsidRPr="0028514C">
        <w:rPr>
          <w:lang w:eastAsia="en-GB"/>
        </w:rPr>
        <w:t xml:space="preserve"> </w:t>
      </w:r>
      <w:r w:rsidR="0028514C">
        <w:rPr>
          <w:lang w:eastAsia="en-GB"/>
        </w:rPr>
        <w:t xml:space="preserve">admonished. Some clients also dissociated in the second phase of the </w:t>
      </w:r>
      <w:proofErr w:type="spellStart"/>
      <w:r w:rsidR="0028514C">
        <w:rPr>
          <w:lang w:eastAsia="en-GB"/>
        </w:rPr>
        <w:t>ImRs</w:t>
      </w:r>
      <w:proofErr w:type="spellEnd"/>
      <w:r w:rsidR="0028514C">
        <w:rPr>
          <w:lang w:eastAsia="en-GB"/>
        </w:rPr>
        <w:t xml:space="preserve"> protocol when their adult-self enters the image to help get their child-self’s needs met (which led to the removal of this phase of therapy from our protocol early on in the case series). The strategies that were most beneficial to both prevent and cease dissociation were grounding and self-soothing/relaxation </w:t>
      </w:r>
      <w:proofErr w:type="gramStart"/>
      <w:r w:rsidR="0028514C">
        <w:rPr>
          <w:lang w:eastAsia="en-GB"/>
        </w:rPr>
        <w:t>techniques</w:t>
      </w:r>
      <w:r w:rsidR="007E52BC">
        <w:rPr>
          <w:lang w:eastAsia="en-GB"/>
        </w:rPr>
        <w:t>,</w:t>
      </w:r>
      <w:r w:rsidR="0028514C">
        <w:rPr>
          <w:lang w:eastAsia="en-GB"/>
        </w:rPr>
        <w:t xml:space="preserve"> and</w:t>
      </w:r>
      <w:proofErr w:type="gramEnd"/>
      <w:r w:rsidR="0028514C">
        <w:rPr>
          <w:lang w:eastAsia="en-GB"/>
        </w:rPr>
        <w:t xml:space="preserve"> taking </w:t>
      </w:r>
      <w:r w:rsidR="00D161BD">
        <w:rPr>
          <w:lang w:eastAsia="en-GB"/>
        </w:rPr>
        <w:t>measures</w:t>
      </w:r>
      <w:r w:rsidR="0028514C">
        <w:rPr>
          <w:lang w:eastAsia="en-GB"/>
        </w:rPr>
        <w:t xml:space="preserve"> to reduce the intensity of negative affect experienced during the rescript. In contrast, for the client who experienced emotional numbing, strategies were put in place to increase the intensity of emotions experienced during the rescript with some success. </w:t>
      </w:r>
    </w:p>
    <w:p w14:paraId="06A7176E" w14:textId="2AB1C11D" w:rsidR="00273294" w:rsidRDefault="0028514C" w:rsidP="00D161BD">
      <w:pPr>
        <w:spacing w:line="360" w:lineRule="auto"/>
        <w:ind w:firstLine="720"/>
        <w:rPr>
          <w:bCs/>
          <w:szCs w:val="24"/>
        </w:rPr>
      </w:pPr>
      <w:r>
        <w:rPr>
          <w:lang w:eastAsia="en-GB"/>
        </w:rPr>
        <w:t xml:space="preserve">This paper offers clinical reflections based on a small case series, </w:t>
      </w:r>
      <w:r w:rsidR="000D5451">
        <w:rPr>
          <w:lang w:eastAsia="en-GB"/>
        </w:rPr>
        <w:t>which</w:t>
      </w:r>
      <w:r>
        <w:rPr>
          <w:lang w:eastAsia="en-GB"/>
        </w:rPr>
        <w:t xml:space="preserve"> may not be generalizable beyond the sample. </w:t>
      </w:r>
      <w:r w:rsidR="00D161BD">
        <w:rPr>
          <w:lang w:eastAsia="en-GB"/>
        </w:rPr>
        <w:t xml:space="preserve">We recommend </w:t>
      </w:r>
      <w:r w:rsidR="00E639C0">
        <w:rPr>
          <w:lang w:eastAsia="en-GB"/>
        </w:rPr>
        <w:t xml:space="preserve">examination of the patterns of dissociation </w:t>
      </w:r>
      <w:r>
        <w:rPr>
          <w:lang w:eastAsia="en-GB"/>
        </w:rPr>
        <w:t>with a larger sample</w:t>
      </w:r>
      <w:r w:rsidR="000D5451">
        <w:rPr>
          <w:lang w:eastAsia="en-GB"/>
        </w:rPr>
        <w:t xml:space="preserve">, </w:t>
      </w:r>
      <w:r w:rsidR="00294086">
        <w:rPr>
          <w:lang w:eastAsia="en-GB"/>
        </w:rPr>
        <w:t>statistical</w:t>
      </w:r>
      <w:r w:rsidR="000D5451">
        <w:rPr>
          <w:lang w:eastAsia="en-GB"/>
        </w:rPr>
        <w:t xml:space="preserve"> comparisons with non-</w:t>
      </w:r>
      <w:proofErr w:type="spellStart"/>
      <w:r w:rsidR="000D5451">
        <w:rPr>
          <w:lang w:eastAsia="en-GB"/>
        </w:rPr>
        <w:t>dissociators</w:t>
      </w:r>
      <w:proofErr w:type="spellEnd"/>
      <w:r w:rsidR="000D5451">
        <w:rPr>
          <w:lang w:eastAsia="en-GB"/>
        </w:rPr>
        <w:t>,</w:t>
      </w:r>
      <w:r>
        <w:rPr>
          <w:lang w:eastAsia="en-GB"/>
        </w:rPr>
        <w:t xml:space="preserve"> and </w:t>
      </w:r>
      <w:r w:rsidR="0024165B">
        <w:rPr>
          <w:lang w:eastAsia="en-GB"/>
        </w:rPr>
        <w:t xml:space="preserve">use of </w:t>
      </w:r>
      <w:r>
        <w:rPr>
          <w:lang w:eastAsia="en-GB"/>
        </w:rPr>
        <w:t xml:space="preserve">more robust </w:t>
      </w:r>
      <w:r w:rsidR="00D161BD">
        <w:rPr>
          <w:lang w:eastAsia="en-GB"/>
        </w:rPr>
        <w:t xml:space="preserve">and frequent </w:t>
      </w:r>
      <w:r>
        <w:rPr>
          <w:lang w:eastAsia="en-GB"/>
        </w:rPr>
        <w:t xml:space="preserve">measures of </w:t>
      </w:r>
      <w:r w:rsidRPr="00092B1C">
        <w:rPr>
          <w:lang w:eastAsia="en-GB"/>
        </w:rPr>
        <w:t>dissociation.</w:t>
      </w:r>
      <w:r w:rsidR="000C1C29" w:rsidRPr="00092B1C">
        <w:rPr>
          <w:lang w:eastAsia="en-GB"/>
        </w:rPr>
        <w:t xml:space="preserve"> </w:t>
      </w:r>
      <w:r w:rsidR="00925488" w:rsidRPr="00092B1C">
        <w:rPr>
          <w:lang w:eastAsia="en-GB"/>
        </w:rPr>
        <w:t xml:space="preserve">We argue that dissociation should not be a barrier to the implementation of imagery rescripting for this group. </w:t>
      </w:r>
      <w:r w:rsidR="000C1C29" w:rsidRPr="00092B1C">
        <w:rPr>
          <w:lang w:eastAsia="en-GB"/>
        </w:rPr>
        <w:t>For clinicians</w:t>
      </w:r>
      <w:r w:rsidR="000C1C29">
        <w:rPr>
          <w:lang w:eastAsia="en-GB"/>
        </w:rPr>
        <w:t xml:space="preserve"> employing Imagery Rescripting, we recommend assessing dissociation early on to </w:t>
      </w:r>
      <w:r w:rsidR="0024165B">
        <w:rPr>
          <w:lang w:eastAsia="en-GB"/>
        </w:rPr>
        <w:t>minimize</w:t>
      </w:r>
      <w:r w:rsidR="000C1C29">
        <w:rPr>
          <w:lang w:eastAsia="en-GB"/>
        </w:rPr>
        <w:t xml:space="preserve"> impact </w:t>
      </w:r>
      <w:r w:rsidR="0024165B">
        <w:rPr>
          <w:lang w:eastAsia="en-GB"/>
        </w:rPr>
        <w:t xml:space="preserve">on </w:t>
      </w:r>
      <w:r w:rsidR="000C1C29">
        <w:rPr>
          <w:lang w:eastAsia="en-GB"/>
        </w:rPr>
        <w:t xml:space="preserve">progress </w:t>
      </w:r>
      <w:r w:rsidR="0024165B">
        <w:rPr>
          <w:lang w:eastAsia="en-GB"/>
        </w:rPr>
        <w:t xml:space="preserve">and </w:t>
      </w:r>
      <w:r w:rsidR="000C1C29">
        <w:rPr>
          <w:lang w:eastAsia="en-GB"/>
        </w:rPr>
        <w:t xml:space="preserve">outcomes. </w:t>
      </w:r>
    </w:p>
    <w:p w14:paraId="48D57980" w14:textId="77777777" w:rsidR="00D764C2" w:rsidRPr="00D764C2" w:rsidRDefault="00D764C2" w:rsidP="00D764C2">
      <w:pPr>
        <w:keepNext/>
        <w:spacing w:after="120" w:line="360" w:lineRule="auto"/>
        <w:rPr>
          <w:bCs/>
          <w:szCs w:val="24"/>
        </w:rPr>
      </w:pPr>
    </w:p>
    <w:p w14:paraId="533A8232" w14:textId="77777777" w:rsidR="00273294" w:rsidRPr="00264FC5" w:rsidRDefault="00273294" w:rsidP="00273294">
      <w:pPr>
        <w:spacing w:line="360" w:lineRule="auto"/>
        <w:jc w:val="center"/>
        <w:rPr>
          <w:lang w:eastAsia="en-GB"/>
        </w:rPr>
      </w:pPr>
      <w:r w:rsidRPr="00264FC5">
        <w:rPr>
          <w:b/>
          <w:bCs/>
          <w:lang w:eastAsia="en-GB"/>
        </w:rPr>
        <w:t>Glossary</w:t>
      </w:r>
      <w:r w:rsidRPr="00264FC5">
        <w:rPr>
          <w:lang w:eastAsia="en-GB"/>
        </w:rPr>
        <w:t xml:space="preserve"> </w:t>
      </w:r>
    </w:p>
    <w:p w14:paraId="7E4E6ED6" w14:textId="77777777" w:rsidR="00273294" w:rsidRDefault="00273294" w:rsidP="00273294">
      <w:pPr>
        <w:spacing w:line="360" w:lineRule="auto"/>
        <w:rPr>
          <w:lang w:eastAsia="en-GB"/>
        </w:rPr>
      </w:pPr>
      <w:r>
        <w:rPr>
          <w:lang w:eastAsia="en-GB"/>
        </w:rPr>
        <w:t>Compartmentalization – dissociative processes such as “dissociative amnesia and other symptoms that allegedly result from reversible disruptions in normal processes for the</w:t>
      </w:r>
    </w:p>
    <w:p w14:paraId="21FEF97C" w14:textId="22970A4F" w:rsidR="00273294" w:rsidRDefault="00273294" w:rsidP="00273294">
      <w:pPr>
        <w:spacing w:line="360" w:lineRule="auto"/>
        <w:rPr>
          <w:lang w:eastAsia="en-GB"/>
        </w:rPr>
      </w:pPr>
      <w:r>
        <w:rPr>
          <w:lang w:eastAsia="en-GB"/>
        </w:rPr>
        <w:t>monitoring and control of mental experiences, resulting in the functional or perceived “separation” of certain elements of one’s current experience and mental functioning” (</w:t>
      </w:r>
      <w:r w:rsidR="00E3244B">
        <w:rPr>
          <w:lang w:eastAsia="en-GB"/>
        </w:rPr>
        <w:t>Berry,</w:t>
      </w:r>
      <w:r>
        <w:rPr>
          <w:lang w:eastAsia="en-GB"/>
        </w:rPr>
        <w:t xml:space="preserve"> et al., 2017). </w:t>
      </w:r>
    </w:p>
    <w:p w14:paraId="4DB5D9B2" w14:textId="77777777" w:rsidR="00273294" w:rsidRDefault="00273294" w:rsidP="00273294">
      <w:pPr>
        <w:spacing w:line="360" w:lineRule="auto"/>
        <w:rPr>
          <w:lang w:eastAsia="en-GB"/>
        </w:rPr>
      </w:pPr>
      <w:r>
        <w:rPr>
          <w:lang w:eastAsia="en-GB"/>
        </w:rPr>
        <w:t>Detachment – dissociative processes “characterized by a sense of separation or detachment from aspects of everyday experience”, such as depersonalization and derealization (Berry et al., 2017)</w:t>
      </w:r>
    </w:p>
    <w:p w14:paraId="546D5EB9" w14:textId="77777777" w:rsidR="00273294" w:rsidRDefault="00273294" w:rsidP="00273294">
      <w:pPr>
        <w:spacing w:line="360" w:lineRule="auto"/>
        <w:rPr>
          <w:lang w:eastAsia="en-GB"/>
        </w:rPr>
      </w:pPr>
      <w:r>
        <w:rPr>
          <w:lang w:eastAsia="en-GB"/>
        </w:rPr>
        <w:t>Dissociation – “lack of normal integration of thoughts, feelings and experiences into the stream of consciousness and memory” (</w:t>
      </w:r>
      <w:r>
        <w:t>Bernstein &amp; Putnam, 1986, p. 727).</w:t>
      </w:r>
    </w:p>
    <w:p w14:paraId="02D7CFFA" w14:textId="77777777" w:rsidR="00273294" w:rsidRDefault="00273294" w:rsidP="00273294">
      <w:pPr>
        <w:spacing w:line="360" w:lineRule="auto"/>
        <w:rPr>
          <w:lang w:eastAsia="en-GB"/>
        </w:rPr>
      </w:pPr>
      <w:r>
        <w:rPr>
          <w:lang w:eastAsia="en-GB"/>
        </w:rPr>
        <w:t>Derealization – “experiences of unreality or detachment with respect to surroundings” (Diagnostic and Statistical Manual of Mental Disorders-V (DSM-V), American Psychiatric Association (APA), 2013).</w:t>
      </w:r>
    </w:p>
    <w:p w14:paraId="2C526B76" w14:textId="77777777" w:rsidR="00273294" w:rsidRDefault="00273294" w:rsidP="00273294">
      <w:pPr>
        <w:spacing w:line="360" w:lineRule="auto"/>
        <w:rPr>
          <w:lang w:eastAsia="en-GB"/>
        </w:rPr>
      </w:pPr>
      <w:r>
        <w:rPr>
          <w:lang w:eastAsia="en-GB"/>
        </w:rPr>
        <w:t xml:space="preserve">Depersonalization – “experiences of unreality, detachment, or being an outside observer with respect to one’s thoughts, feelings, sensations, body or actions” (DSM-V, APA, 2013).  </w:t>
      </w:r>
      <w:r w:rsidRPr="00BD4108">
        <w:rPr>
          <w:lang w:eastAsia="en-GB"/>
        </w:rPr>
        <w:t xml:space="preserve"> </w:t>
      </w:r>
    </w:p>
    <w:p w14:paraId="70F145D7" w14:textId="77777777" w:rsidR="00273294" w:rsidRDefault="00273294" w:rsidP="00273294">
      <w:pPr>
        <w:spacing w:line="360" w:lineRule="auto"/>
        <w:rPr>
          <w:lang w:eastAsia="en-GB"/>
        </w:rPr>
      </w:pPr>
      <w:r>
        <w:rPr>
          <w:lang w:eastAsia="en-GB"/>
        </w:rPr>
        <w:t>Dissociative trance (also referred to as ‘absorbed state’) – “an acute narrowing or complete loss of awareness of immediate surroundings that manifests as profound unresponsiveness or insensitivity to environmental stimuli” (DSM-V, APA, 2013).</w:t>
      </w:r>
    </w:p>
    <w:p w14:paraId="73112DE2" w14:textId="57C22C9A" w:rsidR="00273294" w:rsidRDefault="00273294" w:rsidP="00273294">
      <w:pPr>
        <w:spacing w:line="360" w:lineRule="auto"/>
        <w:rPr>
          <w:lang w:eastAsia="en-GB"/>
        </w:rPr>
      </w:pPr>
      <w:r>
        <w:rPr>
          <w:lang w:eastAsia="en-GB"/>
        </w:rPr>
        <w:t xml:space="preserve">Flashbacks – where an “individual feels or acts as if the traumatic event(s) were recurring” (DSM-V, APA, 2013).  </w:t>
      </w:r>
      <w:r w:rsidRPr="00BD4108">
        <w:rPr>
          <w:lang w:eastAsia="en-GB"/>
        </w:rPr>
        <w:t xml:space="preserve"> </w:t>
      </w:r>
    </w:p>
    <w:p w14:paraId="4F36074E" w14:textId="16E246EB" w:rsidR="00D455EC" w:rsidRDefault="00D455EC" w:rsidP="00273294">
      <w:pPr>
        <w:spacing w:line="360" w:lineRule="auto"/>
        <w:rPr>
          <w:lang w:eastAsia="en-GB"/>
        </w:rPr>
      </w:pPr>
      <w:r>
        <w:rPr>
          <w:lang w:eastAsia="en-GB"/>
        </w:rPr>
        <w:t>Auditory hallucinations (or “voices”) –</w:t>
      </w:r>
      <w:r>
        <w:t xml:space="preserve"> </w:t>
      </w:r>
      <w:r w:rsidRPr="00C511C4">
        <w:t>auditory sensory experiences that occur in the absence of external stimuli that is perceived by the individual as a true perception, that is of non-</w:t>
      </w:r>
      <w:proofErr w:type="spellStart"/>
      <w:r w:rsidRPr="00C511C4">
        <w:t>self origin</w:t>
      </w:r>
      <w:proofErr w:type="spellEnd"/>
      <w:r w:rsidRPr="00C511C4">
        <w:t xml:space="preserve">, and beyond the individual’s control (Gelder, Gath, &amp; </w:t>
      </w:r>
      <w:proofErr w:type="spellStart"/>
      <w:r w:rsidRPr="00C511C4">
        <w:t>Mayou</w:t>
      </w:r>
      <w:proofErr w:type="spellEnd"/>
      <w:r w:rsidRPr="00C511C4">
        <w:t>, 1993).</w:t>
      </w:r>
    </w:p>
    <w:p w14:paraId="41A8FAD6" w14:textId="020B9926" w:rsidR="00D455EC" w:rsidRPr="00BD4108" w:rsidRDefault="00D455EC" w:rsidP="00273294">
      <w:pPr>
        <w:spacing w:line="360" w:lineRule="auto"/>
        <w:rPr>
          <w:lang w:eastAsia="en-GB"/>
        </w:rPr>
      </w:pPr>
      <w:r>
        <w:rPr>
          <w:lang w:eastAsia="en-GB"/>
        </w:rPr>
        <w:t>Imager</w:t>
      </w:r>
      <w:r w:rsidR="002D1A4C">
        <w:rPr>
          <w:lang w:eastAsia="en-GB"/>
        </w:rPr>
        <w:t>y</w:t>
      </w:r>
      <w:r>
        <w:rPr>
          <w:lang w:eastAsia="en-GB"/>
        </w:rPr>
        <w:t xml:space="preserve"> Rescripting – an experiential therapeutic technique used to reduce unwanted, intrusive cognitions (such as flashbacks and nightmares of traumatic memories) by changing the image/memory/cognition using imagery to be less distressing. </w:t>
      </w:r>
    </w:p>
    <w:p w14:paraId="35C41960" w14:textId="77777777" w:rsidR="00F73C69" w:rsidRDefault="00F73C69" w:rsidP="00273294">
      <w:pPr>
        <w:spacing w:after="120" w:line="360" w:lineRule="auto"/>
        <w:jc w:val="center"/>
        <w:rPr>
          <w:b/>
          <w:szCs w:val="24"/>
        </w:rPr>
      </w:pPr>
    </w:p>
    <w:p w14:paraId="431ADCFF" w14:textId="77777777" w:rsidR="00297648" w:rsidRDefault="00297648">
      <w:pPr>
        <w:widowControl/>
        <w:spacing w:after="160" w:line="259" w:lineRule="auto"/>
        <w:rPr>
          <w:b/>
          <w:szCs w:val="24"/>
        </w:rPr>
      </w:pPr>
      <w:r>
        <w:rPr>
          <w:b/>
          <w:szCs w:val="24"/>
        </w:rPr>
        <w:br w:type="page"/>
      </w:r>
    </w:p>
    <w:p w14:paraId="751A1CC7" w14:textId="34B29C17" w:rsidR="00273294" w:rsidRPr="007E6681" w:rsidRDefault="00273294" w:rsidP="00273294">
      <w:pPr>
        <w:spacing w:after="120" w:line="360" w:lineRule="auto"/>
        <w:jc w:val="center"/>
        <w:rPr>
          <w:b/>
          <w:szCs w:val="24"/>
        </w:rPr>
      </w:pPr>
      <w:r w:rsidRPr="003E7957">
        <w:rPr>
          <w:b/>
          <w:szCs w:val="24"/>
        </w:rPr>
        <w:lastRenderedPageBreak/>
        <w:t>Reference</w:t>
      </w:r>
      <w:r>
        <w:rPr>
          <w:b/>
          <w:szCs w:val="24"/>
        </w:rPr>
        <w:t>s</w:t>
      </w:r>
    </w:p>
    <w:p w14:paraId="05CEEADE" w14:textId="7DD610CD" w:rsidR="00273294" w:rsidRPr="00966B30" w:rsidRDefault="00273294" w:rsidP="00273294">
      <w:pPr>
        <w:spacing w:line="480" w:lineRule="auto"/>
      </w:pPr>
      <w:r w:rsidRPr="00966B30">
        <w:t xml:space="preserve">Aleman, A. &amp; </w:t>
      </w:r>
      <w:proofErr w:type="spellStart"/>
      <w:r w:rsidRPr="00966B30">
        <w:t>Laroi</w:t>
      </w:r>
      <w:proofErr w:type="spellEnd"/>
      <w:r w:rsidRPr="00966B30">
        <w:t xml:space="preserve">, F. (2008). </w:t>
      </w:r>
      <w:r w:rsidRPr="00966B30">
        <w:rPr>
          <w:i/>
        </w:rPr>
        <w:t xml:space="preserve">Hallucinations: The </w:t>
      </w:r>
      <w:r w:rsidR="00297648">
        <w:rPr>
          <w:i/>
        </w:rPr>
        <w:t>s</w:t>
      </w:r>
      <w:r w:rsidRPr="00966B30">
        <w:rPr>
          <w:i/>
        </w:rPr>
        <w:t xml:space="preserve">cience of </w:t>
      </w:r>
      <w:r w:rsidR="00297648">
        <w:rPr>
          <w:i/>
        </w:rPr>
        <w:t>i</w:t>
      </w:r>
      <w:r w:rsidRPr="00966B30">
        <w:rPr>
          <w:i/>
        </w:rPr>
        <w:t xml:space="preserve">diosyncratic </w:t>
      </w:r>
      <w:r w:rsidR="00297648">
        <w:rPr>
          <w:i/>
        </w:rPr>
        <w:t>p</w:t>
      </w:r>
      <w:r w:rsidRPr="00966B30">
        <w:rPr>
          <w:i/>
        </w:rPr>
        <w:t>erception</w:t>
      </w:r>
      <w:r w:rsidRPr="00966B30">
        <w:t>.</w:t>
      </w:r>
    </w:p>
    <w:p w14:paraId="6E1501C4" w14:textId="4BC22AA9" w:rsidR="00273294" w:rsidRPr="00966B30" w:rsidRDefault="00273294" w:rsidP="00273294">
      <w:pPr>
        <w:spacing w:line="480" w:lineRule="auto"/>
        <w:ind w:firstLine="480"/>
      </w:pPr>
      <w:r w:rsidRPr="00966B30">
        <w:t>American Psychological Association: Washington, DC.</w:t>
      </w:r>
    </w:p>
    <w:p w14:paraId="470BFF62" w14:textId="2216F003" w:rsidR="003D59AC" w:rsidRPr="00966B30" w:rsidRDefault="003D59AC" w:rsidP="003D59AC">
      <w:pPr>
        <w:autoSpaceDE w:val="0"/>
        <w:autoSpaceDN w:val="0"/>
        <w:adjustRightInd w:val="0"/>
        <w:spacing w:line="360" w:lineRule="auto"/>
        <w:ind w:left="480" w:hanging="480"/>
      </w:pPr>
      <w:r w:rsidRPr="00966B30">
        <w:t xml:space="preserve">Allen, J. G. (2001). </w:t>
      </w:r>
      <w:r w:rsidRPr="00966B30">
        <w:rPr>
          <w:i/>
          <w:iCs/>
        </w:rPr>
        <w:t xml:space="preserve">Traumatic </w:t>
      </w:r>
      <w:r w:rsidR="00297648">
        <w:rPr>
          <w:i/>
          <w:iCs/>
        </w:rPr>
        <w:t>r</w:t>
      </w:r>
      <w:r w:rsidRPr="00966B30">
        <w:rPr>
          <w:i/>
          <w:iCs/>
        </w:rPr>
        <w:t xml:space="preserve">elationships and </w:t>
      </w:r>
      <w:r w:rsidR="00297648">
        <w:rPr>
          <w:i/>
          <w:iCs/>
        </w:rPr>
        <w:t>s</w:t>
      </w:r>
      <w:r w:rsidRPr="00966B30">
        <w:rPr>
          <w:i/>
          <w:iCs/>
        </w:rPr>
        <w:t xml:space="preserve">erious </w:t>
      </w:r>
      <w:r w:rsidR="00297648">
        <w:rPr>
          <w:i/>
          <w:iCs/>
        </w:rPr>
        <w:t>m</w:t>
      </w:r>
      <w:r w:rsidRPr="00966B30">
        <w:rPr>
          <w:i/>
          <w:iCs/>
        </w:rPr>
        <w:t xml:space="preserve">ental </w:t>
      </w:r>
      <w:r w:rsidR="00297648">
        <w:rPr>
          <w:i/>
          <w:iCs/>
        </w:rPr>
        <w:t>d</w:t>
      </w:r>
      <w:r w:rsidRPr="00966B30">
        <w:rPr>
          <w:i/>
          <w:iCs/>
        </w:rPr>
        <w:t>isorders.</w:t>
      </w:r>
      <w:r w:rsidRPr="00966B30">
        <w:t xml:space="preserve"> New York, NY: John Wiley and Sons.</w:t>
      </w:r>
    </w:p>
    <w:p w14:paraId="6EE4C0D8" w14:textId="1472F8C7" w:rsidR="00273294" w:rsidRPr="00966B30" w:rsidRDefault="00273294" w:rsidP="003D59AC">
      <w:pPr>
        <w:autoSpaceDE w:val="0"/>
        <w:autoSpaceDN w:val="0"/>
        <w:adjustRightInd w:val="0"/>
        <w:spacing w:line="360" w:lineRule="auto"/>
        <w:ind w:left="480" w:hanging="480"/>
        <w:rPr>
          <w:noProof/>
          <w:szCs w:val="24"/>
        </w:rPr>
      </w:pPr>
      <w:r w:rsidRPr="00966B30">
        <w:rPr>
          <w:noProof/>
          <w:szCs w:val="24"/>
        </w:rPr>
        <w:t xml:space="preserve">American Psychiatric Association (2013). </w:t>
      </w:r>
      <w:r w:rsidRPr="00966B30">
        <w:rPr>
          <w:i/>
          <w:iCs/>
          <w:noProof/>
          <w:szCs w:val="24"/>
        </w:rPr>
        <w:t xml:space="preserve">Diagnostic and </w:t>
      </w:r>
      <w:r w:rsidR="00297648">
        <w:rPr>
          <w:i/>
          <w:iCs/>
          <w:noProof/>
          <w:szCs w:val="24"/>
        </w:rPr>
        <w:t>s</w:t>
      </w:r>
      <w:r w:rsidRPr="00966B30">
        <w:rPr>
          <w:i/>
          <w:iCs/>
          <w:noProof/>
          <w:szCs w:val="24"/>
        </w:rPr>
        <w:t xml:space="preserve">tatistical </w:t>
      </w:r>
      <w:r w:rsidR="00297648">
        <w:rPr>
          <w:i/>
          <w:iCs/>
          <w:noProof/>
          <w:szCs w:val="24"/>
        </w:rPr>
        <w:t>m</w:t>
      </w:r>
      <w:r w:rsidRPr="00966B30">
        <w:rPr>
          <w:i/>
          <w:iCs/>
          <w:noProof/>
          <w:szCs w:val="24"/>
        </w:rPr>
        <w:t xml:space="preserve">anual of </w:t>
      </w:r>
      <w:r w:rsidR="00297648">
        <w:rPr>
          <w:i/>
          <w:iCs/>
          <w:noProof/>
          <w:szCs w:val="24"/>
        </w:rPr>
        <w:t>m</w:t>
      </w:r>
      <w:r w:rsidRPr="00966B30">
        <w:rPr>
          <w:i/>
          <w:iCs/>
          <w:noProof/>
          <w:szCs w:val="24"/>
        </w:rPr>
        <w:t xml:space="preserve">ental </w:t>
      </w:r>
      <w:r w:rsidR="00297648">
        <w:rPr>
          <w:i/>
          <w:iCs/>
          <w:noProof/>
          <w:szCs w:val="24"/>
        </w:rPr>
        <w:t>d</w:t>
      </w:r>
      <w:r w:rsidRPr="00966B30">
        <w:rPr>
          <w:i/>
          <w:iCs/>
          <w:noProof/>
          <w:szCs w:val="24"/>
        </w:rPr>
        <w:t>isorders.</w:t>
      </w:r>
      <w:r w:rsidRPr="00966B30">
        <w:rPr>
          <w:noProof/>
          <w:szCs w:val="24"/>
        </w:rPr>
        <w:t xml:space="preserve"> 5th ed. Washington, DC: American Psychiatric Association.</w:t>
      </w:r>
    </w:p>
    <w:p w14:paraId="28FB6CD4" w14:textId="1772F936" w:rsidR="00273294" w:rsidRPr="00966B30" w:rsidRDefault="00273294" w:rsidP="00273294">
      <w:pPr>
        <w:spacing w:after="120" w:line="360" w:lineRule="auto"/>
        <w:ind w:left="567" w:hanging="567"/>
        <w:rPr>
          <w:szCs w:val="24"/>
          <w:lang w:val="nl-NL"/>
        </w:rPr>
      </w:pPr>
      <w:proofErr w:type="spellStart"/>
      <w:r w:rsidRPr="00966B30">
        <w:rPr>
          <w:szCs w:val="24"/>
        </w:rPr>
        <w:t>Arntz</w:t>
      </w:r>
      <w:proofErr w:type="spellEnd"/>
      <w:r w:rsidRPr="00966B30">
        <w:rPr>
          <w:szCs w:val="24"/>
        </w:rPr>
        <w:t xml:space="preserve">, A. (2012). Imagery </w:t>
      </w:r>
      <w:r w:rsidR="00297648">
        <w:rPr>
          <w:szCs w:val="24"/>
        </w:rPr>
        <w:t>r</w:t>
      </w:r>
      <w:r w:rsidRPr="00966B30">
        <w:rPr>
          <w:szCs w:val="24"/>
        </w:rPr>
        <w:t xml:space="preserve">escripting as a </w:t>
      </w:r>
      <w:r w:rsidR="00297648">
        <w:rPr>
          <w:szCs w:val="24"/>
        </w:rPr>
        <w:t>t</w:t>
      </w:r>
      <w:r w:rsidRPr="00966B30">
        <w:rPr>
          <w:szCs w:val="24"/>
        </w:rPr>
        <w:t xml:space="preserve">herapeutic </w:t>
      </w:r>
      <w:r w:rsidR="00297648">
        <w:rPr>
          <w:szCs w:val="24"/>
        </w:rPr>
        <w:t>t</w:t>
      </w:r>
      <w:r w:rsidRPr="00966B30">
        <w:rPr>
          <w:szCs w:val="24"/>
        </w:rPr>
        <w:t xml:space="preserve">echnique: Review of </w:t>
      </w:r>
      <w:r w:rsidR="00297648">
        <w:rPr>
          <w:szCs w:val="24"/>
        </w:rPr>
        <w:t>c</w:t>
      </w:r>
      <w:r w:rsidRPr="00966B30">
        <w:rPr>
          <w:szCs w:val="24"/>
        </w:rPr>
        <w:t xml:space="preserve">linical </w:t>
      </w:r>
      <w:r w:rsidR="00297648">
        <w:rPr>
          <w:szCs w:val="24"/>
        </w:rPr>
        <w:t>t</w:t>
      </w:r>
      <w:r w:rsidRPr="00966B30">
        <w:rPr>
          <w:szCs w:val="24"/>
        </w:rPr>
        <w:t xml:space="preserve">rials, </w:t>
      </w:r>
      <w:r w:rsidR="00297648">
        <w:rPr>
          <w:szCs w:val="24"/>
        </w:rPr>
        <w:t>b</w:t>
      </w:r>
      <w:r w:rsidRPr="00966B30">
        <w:rPr>
          <w:szCs w:val="24"/>
        </w:rPr>
        <w:t xml:space="preserve">asic </w:t>
      </w:r>
      <w:r w:rsidR="00297648">
        <w:rPr>
          <w:szCs w:val="24"/>
        </w:rPr>
        <w:t>s</w:t>
      </w:r>
      <w:r w:rsidRPr="00966B30">
        <w:rPr>
          <w:szCs w:val="24"/>
        </w:rPr>
        <w:t xml:space="preserve">tudies, and </w:t>
      </w:r>
      <w:r w:rsidR="00297648">
        <w:rPr>
          <w:szCs w:val="24"/>
        </w:rPr>
        <w:t>r</w:t>
      </w:r>
      <w:r w:rsidRPr="00966B30">
        <w:rPr>
          <w:szCs w:val="24"/>
        </w:rPr>
        <w:t xml:space="preserve">esearch </w:t>
      </w:r>
      <w:r w:rsidR="00297648">
        <w:rPr>
          <w:szCs w:val="24"/>
        </w:rPr>
        <w:t>a</w:t>
      </w:r>
      <w:r w:rsidRPr="00966B30">
        <w:rPr>
          <w:szCs w:val="24"/>
        </w:rPr>
        <w:t xml:space="preserve">genda. </w:t>
      </w:r>
      <w:r w:rsidRPr="00966B30">
        <w:rPr>
          <w:i/>
          <w:szCs w:val="24"/>
          <w:lang w:val="nl-NL"/>
        </w:rPr>
        <w:t>Journal of Experimental Psychopathology, 3(2),</w:t>
      </w:r>
      <w:r w:rsidRPr="00966B30">
        <w:rPr>
          <w:szCs w:val="24"/>
          <w:lang w:val="nl-NL"/>
        </w:rPr>
        <w:t xml:space="preserve"> 189-208. doi:10.5127/jep.024211</w:t>
      </w:r>
    </w:p>
    <w:p w14:paraId="508AD8E8" w14:textId="77777777" w:rsidR="00273294" w:rsidRPr="00966B30" w:rsidRDefault="00273294" w:rsidP="00273294">
      <w:pPr>
        <w:spacing w:after="120" w:line="360" w:lineRule="auto"/>
        <w:ind w:left="567" w:hanging="567"/>
        <w:rPr>
          <w:szCs w:val="24"/>
        </w:rPr>
      </w:pPr>
      <w:r w:rsidRPr="00966B30">
        <w:rPr>
          <w:szCs w:val="24"/>
          <w:lang w:val="nl-NL"/>
        </w:rPr>
        <w:t xml:space="preserve">Arntz, A., Sofi, D., &amp; van Breukelen, G. (2013). </w:t>
      </w:r>
      <w:r w:rsidRPr="00966B30">
        <w:rPr>
          <w:szCs w:val="24"/>
        </w:rPr>
        <w:t xml:space="preserve">Imagery rescripting as treatment for complicated PTSD in refugees: A multiple baseline case series study. </w:t>
      </w:r>
      <w:proofErr w:type="spellStart"/>
      <w:r w:rsidRPr="00966B30">
        <w:rPr>
          <w:i/>
          <w:szCs w:val="24"/>
        </w:rPr>
        <w:t>Behaviour</w:t>
      </w:r>
      <w:proofErr w:type="spellEnd"/>
      <w:r w:rsidRPr="00966B30">
        <w:rPr>
          <w:i/>
          <w:szCs w:val="24"/>
        </w:rPr>
        <w:t xml:space="preserve"> Research and Therapy, 51(6),</w:t>
      </w:r>
      <w:r w:rsidRPr="00966B30">
        <w:rPr>
          <w:szCs w:val="24"/>
        </w:rPr>
        <w:t xml:space="preserve"> 274e283.</w:t>
      </w:r>
    </w:p>
    <w:p w14:paraId="73AC50AA" w14:textId="18E095A5" w:rsidR="00273294" w:rsidRPr="00966B30" w:rsidRDefault="00273294" w:rsidP="00273294">
      <w:pPr>
        <w:spacing w:after="120" w:line="360" w:lineRule="auto"/>
        <w:ind w:left="567" w:hanging="567"/>
        <w:rPr>
          <w:szCs w:val="24"/>
        </w:rPr>
      </w:pPr>
      <w:proofErr w:type="spellStart"/>
      <w:r w:rsidRPr="00966B30">
        <w:rPr>
          <w:szCs w:val="24"/>
        </w:rPr>
        <w:t>Arntz</w:t>
      </w:r>
      <w:proofErr w:type="spellEnd"/>
      <w:r w:rsidRPr="00966B30">
        <w:rPr>
          <w:szCs w:val="24"/>
        </w:rPr>
        <w:t xml:space="preserve">, A., &amp; Weertman, A. (1999). Treatment of childhood memories: </w:t>
      </w:r>
      <w:r w:rsidR="00297648">
        <w:rPr>
          <w:szCs w:val="24"/>
        </w:rPr>
        <w:t>T</w:t>
      </w:r>
      <w:r w:rsidRPr="00966B30">
        <w:rPr>
          <w:szCs w:val="24"/>
        </w:rPr>
        <w:t xml:space="preserve">heory and practice. </w:t>
      </w:r>
      <w:proofErr w:type="spellStart"/>
      <w:r w:rsidRPr="00966B30">
        <w:rPr>
          <w:i/>
          <w:szCs w:val="24"/>
        </w:rPr>
        <w:t>Behaviour</w:t>
      </w:r>
      <w:proofErr w:type="spellEnd"/>
      <w:r w:rsidRPr="00966B30">
        <w:rPr>
          <w:i/>
          <w:szCs w:val="24"/>
        </w:rPr>
        <w:t xml:space="preserve"> Research and Therapy, 37(8),</w:t>
      </w:r>
      <w:r w:rsidRPr="00966B30">
        <w:rPr>
          <w:szCs w:val="24"/>
        </w:rPr>
        <w:t xml:space="preserve"> 715-740. </w:t>
      </w:r>
      <w:proofErr w:type="spellStart"/>
      <w:proofErr w:type="gramStart"/>
      <w:r w:rsidRPr="00966B30">
        <w:rPr>
          <w:szCs w:val="24"/>
        </w:rPr>
        <w:t>doi:https</w:t>
      </w:r>
      <w:proofErr w:type="spellEnd"/>
      <w:r w:rsidRPr="00966B30">
        <w:rPr>
          <w:szCs w:val="24"/>
        </w:rPr>
        <w:t>://doi.org/10.1016/S0005-7967(98)00173-9</w:t>
      </w:r>
      <w:proofErr w:type="gramEnd"/>
    </w:p>
    <w:p w14:paraId="644C18D7" w14:textId="7F4A6CEA" w:rsidR="00273294" w:rsidRPr="00966B30" w:rsidRDefault="00273294" w:rsidP="00A045B6">
      <w:pPr>
        <w:spacing w:after="120" w:line="360" w:lineRule="auto"/>
        <w:ind w:left="567" w:hanging="567"/>
      </w:pPr>
      <w:r w:rsidRPr="00966B30">
        <w:t xml:space="preserve">Bernstein, E. M., &amp; Putnam, F. W. (1986). Development, reliability, and validity of a dissociation scale. </w:t>
      </w:r>
      <w:r w:rsidRPr="00966B30">
        <w:rPr>
          <w:i/>
          <w:iCs/>
        </w:rPr>
        <w:t>Journal of Nervous and Mental Disorders, 174(12),</w:t>
      </w:r>
      <w:r w:rsidRPr="00966B30">
        <w:t xml:space="preserve"> 727–35. doi:10.1097/00005053-198612000-00004</w:t>
      </w:r>
    </w:p>
    <w:p w14:paraId="6A2C6CC3" w14:textId="21DF474A" w:rsidR="00BE463C" w:rsidRPr="00966B30" w:rsidRDefault="00BE463C" w:rsidP="00273294">
      <w:pPr>
        <w:spacing w:after="120" w:line="360" w:lineRule="auto"/>
        <w:ind w:left="567" w:hanging="567"/>
      </w:pPr>
      <w:r w:rsidRPr="00966B30">
        <w:t xml:space="preserve">Berry, K., Varese, F., &amp; Bucci, S. (2017). Cognitive </w:t>
      </w:r>
      <w:r w:rsidR="00297648">
        <w:t>a</w:t>
      </w:r>
      <w:r w:rsidRPr="00966B30">
        <w:t xml:space="preserve">ttachment </w:t>
      </w:r>
      <w:r w:rsidR="00297648">
        <w:t>m</w:t>
      </w:r>
      <w:r w:rsidRPr="00966B30">
        <w:t xml:space="preserve">odel of </w:t>
      </w:r>
      <w:r w:rsidR="00297648">
        <w:t>v</w:t>
      </w:r>
      <w:r w:rsidRPr="00966B30">
        <w:t xml:space="preserve">oices: Evidence </w:t>
      </w:r>
      <w:r w:rsidR="00297648">
        <w:t>b</w:t>
      </w:r>
      <w:r w:rsidRPr="00966B30">
        <w:t xml:space="preserve">ase and </w:t>
      </w:r>
      <w:r w:rsidR="00297648">
        <w:t>f</w:t>
      </w:r>
      <w:r w:rsidRPr="00966B30">
        <w:t xml:space="preserve">uture </w:t>
      </w:r>
      <w:r w:rsidR="00297648">
        <w:t>i</w:t>
      </w:r>
      <w:r w:rsidRPr="00966B30">
        <w:t xml:space="preserve">mplications. </w:t>
      </w:r>
      <w:r w:rsidRPr="00966B30">
        <w:rPr>
          <w:i/>
          <w:iCs/>
        </w:rPr>
        <w:t>Frontiers in Psychiatry, 8(111)</w:t>
      </w:r>
      <w:r w:rsidRPr="00966B30">
        <w:t>. doi:10.3389/fpsyt.2017.00111</w:t>
      </w:r>
    </w:p>
    <w:p w14:paraId="5661E3F2" w14:textId="0C95CED5" w:rsidR="00273294" w:rsidRPr="00966B30" w:rsidRDefault="00273294" w:rsidP="00273294">
      <w:pPr>
        <w:spacing w:after="120" w:line="360" w:lineRule="auto"/>
        <w:ind w:left="567" w:hanging="567"/>
      </w:pPr>
      <w:r w:rsidRPr="00966B30">
        <w:t xml:space="preserve">Brand, R. M., McEnery, C., </w:t>
      </w:r>
      <w:proofErr w:type="spellStart"/>
      <w:r w:rsidRPr="00966B30">
        <w:t>Rossell</w:t>
      </w:r>
      <w:proofErr w:type="spellEnd"/>
      <w:r w:rsidRPr="00966B30">
        <w:t xml:space="preserve">, S., Bendall, S., &amp; Thomas, N. (2018). Do trauma-focused psychological interventions </w:t>
      </w:r>
      <w:proofErr w:type="gramStart"/>
      <w:r w:rsidRPr="00966B30">
        <w:t>have an effect on</w:t>
      </w:r>
      <w:proofErr w:type="gramEnd"/>
      <w:r w:rsidRPr="00966B30">
        <w:t xml:space="preserve"> psychotic symptoms? A systematic review and meta-analysis. </w:t>
      </w:r>
      <w:r w:rsidRPr="00966B30">
        <w:rPr>
          <w:i/>
        </w:rPr>
        <w:t>Schizophrenia Research, 195,</w:t>
      </w:r>
      <w:r w:rsidRPr="00966B30">
        <w:t xml:space="preserve"> 13-22. </w:t>
      </w:r>
      <w:proofErr w:type="gramStart"/>
      <w:r w:rsidRPr="00966B30">
        <w:t>doi:10.1016/j.schres</w:t>
      </w:r>
      <w:proofErr w:type="gramEnd"/>
      <w:r w:rsidRPr="00966B30">
        <w:t>.2017.08.037</w:t>
      </w:r>
    </w:p>
    <w:p w14:paraId="76225119" w14:textId="0B7F9401" w:rsidR="00BE463C" w:rsidRDefault="00BE463C" w:rsidP="00273294">
      <w:pPr>
        <w:spacing w:after="120" w:line="360" w:lineRule="auto"/>
        <w:ind w:left="567" w:hanging="567"/>
      </w:pPr>
      <w:r w:rsidRPr="00966B30">
        <w:t xml:space="preserve">Brown, R. J. (2006). Different </w:t>
      </w:r>
      <w:r w:rsidR="00297648">
        <w:t>t</w:t>
      </w:r>
      <w:r w:rsidRPr="00966B30">
        <w:t>ypes of “</w:t>
      </w:r>
      <w:r w:rsidR="00297648">
        <w:t>d</w:t>
      </w:r>
      <w:r w:rsidRPr="00966B30">
        <w:t xml:space="preserve">issociation” </w:t>
      </w:r>
      <w:r w:rsidR="00297648">
        <w:t>h</w:t>
      </w:r>
      <w:r w:rsidRPr="00966B30">
        <w:t xml:space="preserve">ave </w:t>
      </w:r>
      <w:r w:rsidR="00297648">
        <w:t>d</w:t>
      </w:r>
      <w:r w:rsidRPr="00966B30">
        <w:t xml:space="preserve">ifferent </w:t>
      </w:r>
      <w:r w:rsidR="00297648">
        <w:t>p</w:t>
      </w:r>
      <w:r w:rsidRPr="00966B30">
        <w:t xml:space="preserve">sychological </w:t>
      </w:r>
      <w:r w:rsidR="00297648">
        <w:t>m</w:t>
      </w:r>
      <w:r w:rsidRPr="00966B30">
        <w:t>echanisms</w:t>
      </w:r>
      <w:r w:rsidRPr="00966B30">
        <w:rPr>
          <w:i/>
          <w:iCs/>
        </w:rPr>
        <w:t>. Journal of Trauma &amp; Dissociation, 7(4),</w:t>
      </w:r>
      <w:r w:rsidRPr="00966B30">
        <w:t xml:space="preserve"> 7-28. doi:10.1300/J229v07n04_02</w:t>
      </w:r>
    </w:p>
    <w:p w14:paraId="09EA2563" w14:textId="0610C87E" w:rsidR="008F7A2D" w:rsidRPr="00966B30" w:rsidRDefault="008F7A2D" w:rsidP="00273294">
      <w:pPr>
        <w:spacing w:after="120" w:line="360" w:lineRule="auto"/>
        <w:ind w:left="567" w:hanging="567"/>
      </w:pPr>
      <w:r w:rsidRPr="008F7A2D">
        <w:t xml:space="preserve">Cole, C. L., Newman-Taylor, K., &amp; Kennedy, F. (2016). Dissociation mediates the relationship between childhood maltreatment and subclinical psychosis. </w:t>
      </w:r>
      <w:r w:rsidRPr="008F7A2D">
        <w:rPr>
          <w:i/>
          <w:iCs/>
        </w:rPr>
        <w:t xml:space="preserve">Journal of </w:t>
      </w:r>
      <w:r w:rsidRPr="008F7A2D">
        <w:rPr>
          <w:i/>
          <w:iCs/>
        </w:rPr>
        <w:lastRenderedPageBreak/>
        <w:t xml:space="preserve">Trauma &amp; Dissociation, 17(5), </w:t>
      </w:r>
      <w:r w:rsidRPr="008F7A2D">
        <w:t>577-592.</w:t>
      </w:r>
    </w:p>
    <w:p w14:paraId="5DB4F73F" w14:textId="77777777" w:rsidR="00297648" w:rsidRDefault="00297648" w:rsidP="00273294">
      <w:pPr>
        <w:spacing w:after="120" w:line="360" w:lineRule="auto"/>
        <w:ind w:left="567" w:hanging="567"/>
        <w:rPr>
          <w:szCs w:val="24"/>
        </w:rPr>
      </w:pPr>
      <w:proofErr w:type="spellStart"/>
      <w:r w:rsidRPr="00297648">
        <w:rPr>
          <w:szCs w:val="24"/>
        </w:rPr>
        <w:t>Dalenberg</w:t>
      </w:r>
      <w:proofErr w:type="spellEnd"/>
      <w:r w:rsidRPr="00297648">
        <w:rPr>
          <w:szCs w:val="24"/>
        </w:rPr>
        <w:t xml:space="preserve">, C. J., Brand, B. L., </w:t>
      </w:r>
      <w:proofErr w:type="spellStart"/>
      <w:r w:rsidRPr="00297648">
        <w:rPr>
          <w:szCs w:val="24"/>
        </w:rPr>
        <w:t>Gleaves</w:t>
      </w:r>
      <w:proofErr w:type="spellEnd"/>
      <w:r w:rsidRPr="00297648">
        <w:rPr>
          <w:szCs w:val="24"/>
        </w:rPr>
        <w:t xml:space="preserve">, D. H., </w:t>
      </w:r>
      <w:proofErr w:type="spellStart"/>
      <w:r w:rsidRPr="00297648">
        <w:rPr>
          <w:szCs w:val="24"/>
        </w:rPr>
        <w:t>Dorahy</w:t>
      </w:r>
      <w:proofErr w:type="spellEnd"/>
      <w:r w:rsidRPr="00297648">
        <w:rPr>
          <w:szCs w:val="24"/>
        </w:rPr>
        <w:t xml:space="preserve">, M. J., Loewenstein, R. J., </w:t>
      </w:r>
      <w:proofErr w:type="spellStart"/>
      <w:r w:rsidRPr="00297648">
        <w:rPr>
          <w:szCs w:val="24"/>
        </w:rPr>
        <w:t>Cardeña</w:t>
      </w:r>
      <w:proofErr w:type="spellEnd"/>
      <w:r w:rsidRPr="00297648">
        <w:rPr>
          <w:szCs w:val="24"/>
        </w:rPr>
        <w:t xml:space="preserve">, E., </w:t>
      </w:r>
      <w:proofErr w:type="spellStart"/>
      <w:r w:rsidRPr="00297648">
        <w:rPr>
          <w:szCs w:val="24"/>
        </w:rPr>
        <w:t>Frewen</w:t>
      </w:r>
      <w:proofErr w:type="spellEnd"/>
      <w:r w:rsidRPr="00297648">
        <w:rPr>
          <w:szCs w:val="24"/>
        </w:rPr>
        <w:t xml:space="preserve">, P. A., Carlson, E. B., &amp; Spiegel, D. (2012). Evaluation of the evidence for the trauma and fantasy models of dissociation. </w:t>
      </w:r>
      <w:r w:rsidRPr="00297648">
        <w:rPr>
          <w:i/>
          <w:iCs/>
          <w:szCs w:val="24"/>
        </w:rPr>
        <w:t>Psychological bulletin, 138(3),</w:t>
      </w:r>
      <w:r w:rsidRPr="00297648">
        <w:rPr>
          <w:szCs w:val="24"/>
        </w:rPr>
        <w:t xml:space="preserve"> 550–588. https://doi.org/10.1037/a0027447 </w:t>
      </w:r>
    </w:p>
    <w:p w14:paraId="42A07E9F" w14:textId="68CB637F" w:rsidR="00AD1CD6" w:rsidRDefault="00AD1CD6" w:rsidP="00273294">
      <w:pPr>
        <w:spacing w:after="120" w:line="360" w:lineRule="auto"/>
        <w:ind w:left="567" w:hanging="567"/>
        <w:rPr>
          <w:szCs w:val="24"/>
        </w:rPr>
      </w:pPr>
      <w:proofErr w:type="spellStart"/>
      <w:r w:rsidRPr="00AD1CD6">
        <w:rPr>
          <w:szCs w:val="24"/>
        </w:rPr>
        <w:t>Dibbets</w:t>
      </w:r>
      <w:proofErr w:type="spellEnd"/>
      <w:r w:rsidRPr="00AD1CD6">
        <w:rPr>
          <w:szCs w:val="24"/>
        </w:rPr>
        <w:t xml:space="preserve">, P., &amp; </w:t>
      </w:r>
      <w:proofErr w:type="spellStart"/>
      <w:r w:rsidRPr="00AD1CD6">
        <w:rPr>
          <w:szCs w:val="24"/>
        </w:rPr>
        <w:t>Arntz</w:t>
      </w:r>
      <w:proofErr w:type="spellEnd"/>
      <w:r w:rsidRPr="00AD1CD6">
        <w:rPr>
          <w:szCs w:val="24"/>
        </w:rPr>
        <w:t xml:space="preserve">, A. (2016). Imagery rescripting: Is incorporation of the most aversive scenes necessary? </w:t>
      </w:r>
      <w:r w:rsidRPr="00AD1CD6">
        <w:rPr>
          <w:i/>
          <w:iCs/>
          <w:szCs w:val="24"/>
        </w:rPr>
        <w:t>Memory, 24(5),</w:t>
      </w:r>
      <w:r w:rsidRPr="00AD1CD6">
        <w:rPr>
          <w:szCs w:val="24"/>
        </w:rPr>
        <w:t xml:space="preserve"> 683-695.</w:t>
      </w:r>
    </w:p>
    <w:p w14:paraId="4CFC7177" w14:textId="4BBA3C1A" w:rsidR="00273294" w:rsidRPr="00966B30" w:rsidRDefault="00273294" w:rsidP="00273294">
      <w:pPr>
        <w:spacing w:after="120" w:line="360" w:lineRule="auto"/>
        <w:ind w:left="567" w:hanging="567"/>
        <w:rPr>
          <w:szCs w:val="24"/>
        </w:rPr>
      </w:pPr>
      <w:proofErr w:type="spellStart"/>
      <w:r w:rsidRPr="00966B30">
        <w:rPr>
          <w:szCs w:val="24"/>
        </w:rPr>
        <w:t>Foa</w:t>
      </w:r>
      <w:proofErr w:type="spellEnd"/>
      <w:r w:rsidRPr="00966B30">
        <w:rPr>
          <w:szCs w:val="24"/>
        </w:rPr>
        <w:t xml:space="preserve">, E. B., Riggs, D. S., </w:t>
      </w:r>
      <w:proofErr w:type="spellStart"/>
      <w:r w:rsidRPr="00966B30">
        <w:rPr>
          <w:szCs w:val="24"/>
        </w:rPr>
        <w:t>Dancu</w:t>
      </w:r>
      <w:proofErr w:type="spellEnd"/>
      <w:r w:rsidRPr="00966B30">
        <w:rPr>
          <w:szCs w:val="24"/>
        </w:rPr>
        <w:t xml:space="preserve">, C. V., &amp; </w:t>
      </w:r>
      <w:proofErr w:type="spellStart"/>
      <w:r w:rsidRPr="00966B30">
        <w:rPr>
          <w:szCs w:val="24"/>
        </w:rPr>
        <w:t>Rothbaum</w:t>
      </w:r>
      <w:proofErr w:type="spellEnd"/>
      <w:r w:rsidRPr="00966B30">
        <w:rPr>
          <w:szCs w:val="24"/>
        </w:rPr>
        <w:t xml:space="preserve">, B. O. (1993). Reliability and validity of a brief instrument for assessing post‐traumatic stress disorder. </w:t>
      </w:r>
      <w:r w:rsidRPr="00966B30">
        <w:rPr>
          <w:i/>
          <w:szCs w:val="24"/>
        </w:rPr>
        <w:t>Journal of Traumatic Stress, 6</w:t>
      </w:r>
      <w:r w:rsidRPr="00966B30">
        <w:rPr>
          <w:szCs w:val="24"/>
        </w:rPr>
        <w:t>, 459-473.</w:t>
      </w:r>
    </w:p>
    <w:p w14:paraId="69944D20" w14:textId="3AFDA51B" w:rsidR="00D455EC" w:rsidRPr="00966B30" w:rsidRDefault="00D455EC" w:rsidP="00D455EC">
      <w:pPr>
        <w:spacing w:line="360" w:lineRule="auto"/>
        <w:ind w:left="720" w:hanging="720"/>
        <w:jc w:val="both"/>
      </w:pPr>
      <w:r w:rsidRPr="00966B30">
        <w:t xml:space="preserve">Gelder, M., Gath, D., &amp; </w:t>
      </w:r>
      <w:proofErr w:type="spellStart"/>
      <w:r w:rsidRPr="00966B30">
        <w:t>Mayou</w:t>
      </w:r>
      <w:proofErr w:type="spellEnd"/>
      <w:r w:rsidRPr="00966B30">
        <w:t xml:space="preserve">, R. (1993). </w:t>
      </w:r>
      <w:r w:rsidRPr="00966B30">
        <w:rPr>
          <w:i/>
        </w:rPr>
        <w:t>Oxford textbook of psychiatry</w:t>
      </w:r>
      <w:r w:rsidRPr="00966B30">
        <w:t xml:space="preserve"> (2nd ed.). Oxford: Oxford University Press.</w:t>
      </w:r>
    </w:p>
    <w:p w14:paraId="369F3A6C" w14:textId="38A896FE" w:rsidR="00273294" w:rsidRPr="00966B30" w:rsidRDefault="00273294" w:rsidP="00273294">
      <w:pPr>
        <w:autoSpaceDE w:val="0"/>
        <w:autoSpaceDN w:val="0"/>
        <w:adjustRightInd w:val="0"/>
        <w:spacing w:line="360" w:lineRule="auto"/>
        <w:ind w:left="480" w:hanging="480"/>
        <w:rPr>
          <w:noProof/>
          <w:szCs w:val="24"/>
        </w:rPr>
      </w:pPr>
      <w:r w:rsidRPr="00966B30">
        <w:rPr>
          <w:noProof/>
          <w:szCs w:val="24"/>
        </w:rPr>
        <w:t xml:space="preserve">Haddock, G., McCarron, J., Tarrier, N. &amp; Faragher, E.B. (1999). Scales to measure dimensions of hallucinations and delusions: </w:t>
      </w:r>
      <w:r w:rsidR="00297648">
        <w:rPr>
          <w:noProof/>
          <w:szCs w:val="24"/>
        </w:rPr>
        <w:t>T</w:t>
      </w:r>
      <w:r w:rsidRPr="00966B30">
        <w:rPr>
          <w:noProof/>
          <w:szCs w:val="24"/>
        </w:rPr>
        <w:t xml:space="preserve">he psychotic symptoms rating scales (PSYRATS). </w:t>
      </w:r>
      <w:r w:rsidRPr="00297648">
        <w:rPr>
          <w:i/>
          <w:noProof/>
          <w:szCs w:val="24"/>
        </w:rPr>
        <w:t>Psychological Medicine, 29</w:t>
      </w:r>
      <w:r w:rsidRPr="00966B30">
        <w:rPr>
          <w:noProof/>
          <w:szCs w:val="24"/>
        </w:rPr>
        <w:t>, 879-889.</w:t>
      </w:r>
    </w:p>
    <w:p w14:paraId="15911C20" w14:textId="77777777" w:rsidR="00273294" w:rsidRPr="00966B30" w:rsidRDefault="00273294" w:rsidP="00273294">
      <w:pPr>
        <w:spacing w:after="120" w:line="360" w:lineRule="auto"/>
        <w:ind w:left="567" w:hanging="567"/>
        <w:rPr>
          <w:noProof/>
          <w:szCs w:val="24"/>
        </w:rPr>
      </w:pPr>
      <w:r w:rsidRPr="00966B30">
        <w:rPr>
          <w:noProof/>
          <w:szCs w:val="24"/>
        </w:rPr>
        <w:t xml:space="preserve">Hardy, A. (2017). Pathways from trauma to psychotic experiences: A theoretically informed model of posttraumatic stress in psychosis. </w:t>
      </w:r>
      <w:r w:rsidRPr="00966B30">
        <w:rPr>
          <w:i/>
          <w:noProof/>
          <w:szCs w:val="24"/>
        </w:rPr>
        <w:t>Frontiers in Psychology, 8,</w:t>
      </w:r>
      <w:r w:rsidRPr="00966B30">
        <w:rPr>
          <w:noProof/>
          <w:szCs w:val="24"/>
        </w:rPr>
        <w:t xml:space="preserve"> 697-717. http://doi.org/10.3389/fpsyg.2017.00697</w:t>
      </w:r>
    </w:p>
    <w:p w14:paraId="301F7FA5" w14:textId="77777777" w:rsidR="00BE463C" w:rsidRPr="00966B30" w:rsidRDefault="00BE463C" w:rsidP="00273294">
      <w:pPr>
        <w:spacing w:after="120" w:line="360" w:lineRule="auto"/>
        <w:ind w:left="567" w:hanging="567"/>
        <w:rPr>
          <w:szCs w:val="24"/>
        </w:rPr>
      </w:pPr>
      <w:r w:rsidRPr="00966B30">
        <w:rPr>
          <w:szCs w:val="24"/>
        </w:rPr>
        <w:t xml:space="preserve">Holmes, E. A., Brown, R. J., Mansell, W., Fearon, R. P., Hunter, E. C. M., </w:t>
      </w:r>
      <w:proofErr w:type="spellStart"/>
      <w:r w:rsidRPr="00966B30">
        <w:rPr>
          <w:szCs w:val="24"/>
        </w:rPr>
        <w:t>Frasquilho</w:t>
      </w:r>
      <w:proofErr w:type="spellEnd"/>
      <w:r w:rsidRPr="00966B30">
        <w:rPr>
          <w:szCs w:val="24"/>
        </w:rPr>
        <w:t xml:space="preserve">, F., &amp; Oakley, D. A. (2005). Are there two qualitatively distinct forms of dissociation? A review and some clinical implications. </w:t>
      </w:r>
      <w:r w:rsidRPr="00966B30">
        <w:rPr>
          <w:i/>
          <w:iCs/>
          <w:szCs w:val="24"/>
        </w:rPr>
        <w:t xml:space="preserve">Clinical Psychology Review, 25(1), </w:t>
      </w:r>
      <w:r w:rsidRPr="00966B30">
        <w:rPr>
          <w:szCs w:val="24"/>
        </w:rPr>
        <w:t xml:space="preserve">1-23. </w:t>
      </w:r>
      <w:proofErr w:type="spellStart"/>
      <w:proofErr w:type="gramStart"/>
      <w:r w:rsidRPr="00966B30">
        <w:rPr>
          <w:szCs w:val="24"/>
        </w:rPr>
        <w:t>doi:https</w:t>
      </w:r>
      <w:proofErr w:type="spellEnd"/>
      <w:r w:rsidRPr="00966B30">
        <w:rPr>
          <w:szCs w:val="24"/>
        </w:rPr>
        <w:t>://doi.org/10.1016/j.cpr.2004.08.006</w:t>
      </w:r>
      <w:proofErr w:type="gramEnd"/>
    </w:p>
    <w:p w14:paraId="025EEC0D" w14:textId="69EFD085" w:rsidR="00273294" w:rsidRPr="00966B30" w:rsidRDefault="00273294" w:rsidP="00273294">
      <w:pPr>
        <w:spacing w:after="120" w:line="360" w:lineRule="auto"/>
        <w:ind w:left="567" w:hanging="567"/>
        <w:rPr>
          <w:szCs w:val="24"/>
        </w:rPr>
      </w:pPr>
      <w:proofErr w:type="spellStart"/>
      <w:r w:rsidRPr="00966B30">
        <w:rPr>
          <w:szCs w:val="24"/>
        </w:rPr>
        <w:t>Ison</w:t>
      </w:r>
      <w:proofErr w:type="spellEnd"/>
      <w:r w:rsidRPr="00966B30">
        <w:rPr>
          <w:szCs w:val="24"/>
        </w:rPr>
        <w:t xml:space="preserve">, R., </w:t>
      </w:r>
      <w:proofErr w:type="spellStart"/>
      <w:r w:rsidRPr="00966B30">
        <w:rPr>
          <w:szCs w:val="24"/>
        </w:rPr>
        <w:t>Medoro</w:t>
      </w:r>
      <w:proofErr w:type="spellEnd"/>
      <w:r w:rsidRPr="00966B30">
        <w:rPr>
          <w:szCs w:val="24"/>
        </w:rPr>
        <w:t xml:space="preserve">, L., Keen, N., &amp; </w:t>
      </w:r>
      <w:proofErr w:type="spellStart"/>
      <w:r w:rsidRPr="00966B30">
        <w:rPr>
          <w:szCs w:val="24"/>
        </w:rPr>
        <w:t>Kuipers</w:t>
      </w:r>
      <w:proofErr w:type="spellEnd"/>
      <w:r w:rsidRPr="00966B30">
        <w:rPr>
          <w:szCs w:val="24"/>
        </w:rPr>
        <w:t xml:space="preserve">, E. (2014). The use of rescripting imagery for people with psychosis who hear voices. </w:t>
      </w:r>
      <w:proofErr w:type="spellStart"/>
      <w:r w:rsidRPr="00966B30">
        <w:rPr>
          <w:i/>
          <w:szCs w:val="24"/>
        </w:rPr>
        <w:t>Behavioural</w:t>
      </w:r>
      <w:proofErr w:type="spellEnd"/>
      <w:r w:rsidRPr="00966B30">
        <w:rPr>
          <w:i/>
          <w:szCs w:val="24"/>
        </w:rPr>
        <w:t xml:space="preserve"> and Cognitive Psychotherapy, 42(2), </w:t>
      </w:r>
      <w:r w:rsidRPr="00966B30">
        <w:rPr>
          <w:szCs w:val="24"/>
        </w:rPr>
        <w:t>129-142. doi:10.1017/s135246581300057x</w:t>
      </w:r>
    </w:p>
    <w:p w14:paraId="0E92705D" w14:textId="084FFA24" w:rsidR="00273294" w:rsidRPr="00966B30" w:rsidRDefault="00273294" w:rsidP="00273294">
      <w:pPr>
        <w:spacing w:after="120" w:line="360" w:lineRule="auto"/>
        <w:ind w:left="567" w:hanging="567"/>
        <w:rPr>
          <w:szCs w:val="24"/>
        </w:rPr>
      </w:pPr>
      <w:r w:rsidRPr="00966B30">
        <w:rPr>
          <w:szCs w:val="24"/>
        </w:rPr>
        <w:t xml:space="preserve">Keen, N., Hunter, E. C. M., &amp; Peters, E. (2017). Integrated </w:t>
      </w:r>
      <w:r w:rsidR="00297648">
        <w:rPr>
          <w:szCs w:val="24"/>
        </w:rPr>
        <w:t>t</w:t>
      </w:r>
      <w:r w:rsidRPr="00966B30">
        <w:rPr>
          <w:szCs w:val="24"/>
        </w:rPr>
        <w:t>rauma-</w:t>
      </w:r>
      <w:r w:rsidR="00297648">
        <w:rPr>
          <w:szCs w:val="24"/>
        </w:rPr>
        <w:t>f</w:t>
      </w:r>
      <w:r w:rsidRPr="00966B30">
        <w:rPr>
          <w:szCs w:val="24"/>
        </w:rPr>
        <w:t xml:space="preserve">ocused </w:t>
      </w:r>
      <w:r w:rsidR="00297648">
        <w:rPr>
          <w:szCs w:val="24"/>
        </w:rPr>
        <w:t>c</w:t>
      </w:r>
      <w:r w:rsidRPr="00966B30">
        <w:rPr>
          <w:szCs w:val="24"/>
        </w:rPr>
        <w:t>ognitive-</w:t>
      </w:r>
      <w:proofErr w:type="spellStart"/>
      <w:r w:rsidR="00297648">
        <w:rPr>
          <w:szCs w:val="24"/>
        </w:rPr>
        <w:t>b</w:t>
      </w:r>
      <w:r w:rsidRPr="00966B30">
        <w:rPr>
          <w:szCs w:val="24"/>
        </w:rPr>
        <w:t>ehavioural</w:t>
      </w:r>
      <w:proofErr w:type="spellEnd"/>
      <w:r w:rsidRPr="00966B30">
        <w:rPr>
          <w:szCs w:val="24"/>
        </w:rPr>
        <w:t xml:space="preserve"> </w:t>
      </w:r>
      <w:r w:rsidR="00297648">
        <w:rPr>
          <w:szCs w:val="24"/>
        </w:rPr>
        <w:t>t</w:t>
      </w:r>
      <w:r w:rsidRPr="00966B30">
        <w:rPr>
          <w:szCs w:val="24"/>
        </w:rPr>
        <w:t xml:space="preserve">herapy for </w:t>
      </w:r>
      <w:r w:rsidR="00297648">
        <w:rPr>
          <w:szCs w:val="24"/>
        </w:rPr>
        <w:t>p</w:t>
      </w:r>
      <w:r w:rsidRPr="00966B30">
        <w:rPr>
          <w:szCs w:val="24"/>
        </w:rPr>
        <w:t xml:space="preserve">ost-traumatic </w:t>
      </w:r>
      <w:r w:rsidR="00297648">
        <w:rPr>
          <w:szCs w:val="24"/>
        </w:rPr>
        <w:t>s</w:t>
      </w:r>
      <w:r w:rsidRPr="00966B30">
        <w:rPr>
          <w:szCs w:val="24"/>
        </w:rPr>
        <w:t xml:space="preserve">tress and </w:t>
      </w:r>
      <w:r w:rsidR="00297648">
        <w:rPr>
          <w:szCs w:val="24"/>
        </w:rPr>
        <w:t>p</w:t>
      </w:r>
      <w:r w:rsidRPr="00966B30">
        <w:rPr>
          <w:szCs w:val="24"/>
        </w:rPr>
        <w:t xml:space="preserve">sychotic </w:t>
      </w:r>
      <w:r w:rsidR="00297648">
        <w:rPr>
          <w:szCs w:val="24"/>
        </w:rPr>
        <w:t>s</w:t>
      </w:r>
      <w:r w:rsidRPr="00966B30">
        <w:rPr>
          <w:szCs w:val="24"/>
        </w:rPr>
        <w:t xml:space="preserve">ymptoms: A </w:t>
      </w:r>
      <w:r w:rsidR="00297648">
        <w:rPr>
          <w:szCs w:val="24"/>
        </w:rPr>
        <w:t>c</w:t>
      </w:r>
      <w:r w:rsidRPr="00966B30">
        <w:rPr>
          <w:szCs w:val="24"/>
        </w:rPr>
        <w:t>ase-</w:t>
      </w:r>
      <w:r w:rsidR="00297648">
        <w:rPr>
          <w:szCs w:val="24"/>
        </w:rPr>
        <w:t>s</w:t>
      </w:r>
      <w:r w:rsidRPr="00966B30">
        <w:rPr>
          <w:szCs w:val="24"/>
        </w:rPr>
        <w:t xml:space="preserve">eries </w:t>
      </w:r>
      <w:r w:rsidR="00297648">
        <w:rPr>
          <w:szCs w:val="24"/>
        </w:rPr>
        <w:t>s</w:t>
      </w:r>
      <w:r w:rsidRPr="00966B30">
        <w:rPr>
          <w:szCs w:val="24"/>
        </w:rPr>
        <w:t xml:space="preserve">tudy </w:t>
      </w:r>
      <w:r w:rsidR="00297648">
        <w:rPr>
          <w:szCs w:val="24"/>
        </w:rPr>
        <w:t>u</w:t>
      </w:r>
      <w:r w:rsidRPr="00966B30">
        <w:rPr>
          <w:szCs w:val="24"/>
        </w:rPr>
        <w:t xml:space="preserve">sing </w:t>
      </w:r>
      <w:r w:rsidR="00297648">
        <w:rPr>
          <w:szCs w:val="24"/>
        </w:rPr>
        <w:t>i</w:t>
      </w:r>
      <w:r w:rsidRPr="00966B30">
        <w:rPr>
          <w:szCs w:val="24"/>
        </w:rPr>
        <w:t xml:space="preserve">maginal </w:t>
      </w:r>
      <w:r w:rsidR="00297648">
        <w:rPr>
          <w:szCs w:val="24"/>
        </w:rPr>
        <w:t>r</w:t>
      </w:r>
      <w:r w:rsidRPr="00966B30">
        <w:rPr>
          <w:szCs w:val="24"/>
        </w:rPr>
        <w:t xml:space="preserve">eprocessing </w:t>
      </w:r>
      <w:r w:rsidR="00297648">
        <w:rPr>
          <w:szCs w:val="24"/>
        </w:rPr>
        <w:t>s</w:t>
      </w:r>
      <w:r w:rsidRPr="00966B30">
        <w:rPr>
          <w:szCs w:val="24"/>
        </w:rPr>
        <w:t xml:space="preserve">trategies. </w:t>
      </w:r>
      <w:r w:rsidRPr="00297648">
        <w:rPr>
          <w:i/>
          <w:iCs/>
          <w:szCs w:val="24"/>
        </w:rPr>
        <w:t>Frontiers in Psychiatry, 8(92).</w:t>
      </w:r>
      <w:r w:rsidRPr="00966B30">
        <w:rPr>
          <w:szCs w:val="24"/>
        </w:rPr>
        <w:t xml:space="preserve"> doi:10.3389/fpsyt.2017.00092</w:t>
      </w:r>
    </w:p>
    <w:p w14:paraId="28C851A6" w14:textId="56C4C0F5" w:rsidR="00E53F8D" w:rsidRPr="00966B30" w:rsidRDefault="00E53F8D" w:rsidP="00E53F8D">
      <w:pPr>
        <w:spacing w:after="120" w:line="360" w:lineRule="auto"/>
        <w:ind w:left="567" w:hanging="567"/>
        <w:rPr>
          <w:szCs w:val="24"/>
        </w:rPr>
      </w:pPr>
      <w:proofErr w:type="spellStart"/>
      <w:r w:rsidRPr="00966B30">
        <w:rPr>
          <w:szCs w:val="24"/>
        </w:rPr>
        <w:t>Kennerley</w:t>
      </w:r>
      <w:proofErr w:type="spellEnd"/>
      <w:r w:rsidRPr="00966B30">
        <w:rPr>
          <w:szCs w:val="24"/>
        </w:rPr>
        <w:t xml:space="preserve">, H. (1996). Cognitive therapy of dissociative symptoms associated with trauma. </w:t>
      </w:r>
      <w:r w:rsidRPr="00966B30">
        <w:rPr>
          <w:i/>
          <w:iCs/>
          <w:szCs w:val="24"/>
        </w:rPr>
        <w:t>British Journal of Clinical</w:t>
      </w:r>
      <w:r w:rsidR="00BE463C" w:rsidRPr="00966B30">
        <w:rPr>
          <w:i/>
          <w:iCs/>
          <w:szCs w:val="24"/>
        </w:rPr>
        <w:t xml:space="preserve"> </w:t>
      </w:r>
      <w:r w:rsidRPr="00966B30">
        <w:rPr>
          <w:i/>
          <w:iCs/>
          <w:szCs w:val="24"/>
        </w:rPr>
        <w:t>Psychology, 35,</w:t>
      </w:r>
      <w:r w:rsidRPr="00966B30">
        <w:rPr>
          <w:szCs w:val="24"/>
        </w:rPr>
        <w:t xml:space="preserve"> 325–340.</w:t>
      </w:r>
    </w:p>
    <w:p w14:paraId="22ED57C3" w14:textId="3A7F45CA" w:rsidR="00273294" w:rsidRPr="00966B30" w:rsidRDefault="00273294" w:rsidP="00273294">
      <w:pPr>
        <w:autoSpaceDE w:val="0"/>
        <w:autoSpaceDN w:val="0"/>
        <w:adjustRightInd w:val="0"/>
        <w:spacing w:line="360" w:lineRule="auto"/>
        <w:ind w:left="480" w:hanging="480"/>
        <w:rPr>
          <w:noProof/>
          <w:szCs w:val="24"/>
        </w:rPr>
      </w:pPr>
      <w:r w:rsidRPr="00966B30">
        <w:rPr>
          <w:noProof/>
          <w:szCs w:val="24"/>
        </w:rPr>
        <w:lastRenderedPageBreak/>
        <w:t xml:space="preserve">Longden, E., Madill, A., </w:t>
      </w:r>
      <w:r w:rsidR="00297648">
        <w:rPr>
          <w:noProof/>
          <w:szCs w:val="24"/>
        </w:rPr>
        <w:t xml:space="preserve">&amp; </w:t>
      </w:r>
      <w:r w:rsidRPr="00966B30">
        <w:rPr>
          <w:noProof/>
          <w:szCs w:val="24"/>
        </w:rPr>
        <w:t xml:space="preserve">Waterman, M. G. (2012). Dissociation, trauma, and the role of lived experience: Toward a new conceptualization of voice hearing. </w:t>
      </w:r>
      <w:r w:rsidRPr="00966B30">
        <w:rPr>
          <w:i/>
          <w:iCs/>
          <w:noProof/>
          <w:szCs w:val="24"/>
        </w:rPr>
        <w:t xml:space="preserve">Psychological Bulletin, 138(1), </w:t>
      </w:r>
      <w:r w:rsidRPr="00966B30">
        <w:rPr>
          <w:noProof/>
          <w:szCs w:val="24"/>
        </w:rPr>
        <w:t>28–76. doi:10.1037/a0025995</w:t>
      </w:r>
    </w:p>
    <w:p w14:paraId="746948BB" w14:textId="77777777" w:rsidR="00297648" w:rsidRDefault="00297648" w:rsidP="00273294">
      <w:pPr>
        <w:spacing w:after="120" w:line="360" w:lineRule="auto"/>
        <w:ind w:left="567" w:hanging="567"/>
        <w:rPr>
          <w:szCs w:val="24"/>
        </w:rPr>
      </w:pPr>
      <w:r w:rsidRPr="00297648">
        <w:rPr>
          <w:szCs w:val="24"/>
        </w:rPr>
        <w:t xml:space="preserve">McCarthy-Jones, S., Thomas, N., Strauss, C., Dodgson, G., Jones, N., Woods, A., Brewin, C. R., Hayward, M., Stephane, M., Barton, J., </w:t>
      </w:r>
      <w:proofErr w:type="spellStart"/>
      <w:r w:rsidRPr="00297648">
        <w:rPr>
          <w:szCs w:val="24"/>
        </w:rPr>
        <w:t>Kingdon</w:t>
      </w:r>
      <w:proofErr w:type="spellEnd"/>
      <w:r w:rsidRPr="00297648">
        <w:rPr>
          <w:szCs w:val="24"/>
        </w:rPr>
        <w:t xml:space="preserve">, D., &amp; Sommer, I. E. (2014). Better than mermaids and stray dogs? Subtyping auditory verbal hallucinations and its implications for research and practice. </w:t>
      </w:r>
      <w:r w:rsidRPr="00297648">
        <w:rPr>
          <w:i/>
          <w:iCs/>
          <w:szCs w:val="24"/>
        </w:rPr>
        <w:t>Schizophrenia bulletin, 40 Suppl 4(Suppl 4),</w:t>
      </w:r>
      <w:r w:rsidRPr="00297648">
        <w:rPr>
          <w:szCs w:val="24"/>
        </w:rPr>
        <w:t xml:space="preserve"> S275–S284. https://doi.org/10.1093/schbul/sbu018 </w:t>
      </w:r>
    </w:p>
    <w:p w14:paraId="3668FC82" w14:textId="6750163D" w:rsidR="00273294" w:rsidRPr="00966B30" w:rsidRDefault="00273294" w:rsidP="00273294">
      <w:pPr>
        <w:spacing w:after="120" w:line="360" w:lineRule="auto"/>
        <w:ind w:left="567" w:hanging="567"/>
        <w:rPr>
          <w:szCs w:val="24"/>
        </w:rPr>
      </w:pPr>
      <w:r w:rsidRPr="00966B30">
        <w:rPr>
          <w:szCs w:val="24"/>
        </w:rPr>
        <w:t xml:space="preserve">McCarthy-Jones, S., </w:t>
      </w:r>
      <w:r w:rsidR="00297648">
        <w:rPr>
          <w:szCs w:val="24"/>
        </w:rPr>
        <w:t>&amp;</w:t>
      </w:r>
      <w:r w:rsidRPr="00966B30">
        <w:rPr>
          <w:szCs w:val="24"/>
        </w:rPr>
        <w:t xml:space="preserve"> Longden, E. (2015). Auditory verbal hallucinations in schizophrenia and post-traumatic stress disorder: Common phenomenology, common cause, common interventions? </w:t>
      </w:r>
      <w:r w:rsidRPr="00966B30">
        <w:rPr>
          <w:i/>
          <w:szCs w:val="24"/>
        </w:rPr>
        <w:t>Frontiers in Psychology, 6,</w:t>
      </w:r>
      <w:r w:rsidRPr="00966B30">
        <w:rPr>
          <w:szCs w:val="24"/>
        </w:rPr>
        <w:t xml:space="preserve"> 1071. </w:t>
      </w:r>
      <w:proofErr w:type="spellStart"/>
      <w:r w:rsidRPr="00966B30">
        <w:rPr>
          <w:szCs w:val="24"/>
        </w:rPr>
        <w:t>doi</w:t>
      </w:r>
      <w:proofErr w:type="spellEnd"/>
      <w:r w:rsidRPr="00966B30">
        <w:rPr>
          <w:szCs w:val="24"/>
        </w:rPr>
        <w:t>: 10.3389/fpsyg.2015.01071</w:t>
      </w:r>
    </w:p>
    <w:p w14:paraId="74ABE5C8" w14:textId="5F72AB6F" w:rsidR="00273294" w:rsidRPr="00966B30" w:rsidRDefault="00273294" w:rsidP="00273294">
      <w:pPr>
        <w:spacing w:after="120" w:line="360" w:lineRule="auto"/>
        <w:ind w:left="567" w:hanging="567"/>
        <w:rPr>
          <w:szCs w:val="24"/>
        </w:rPr>
      </w:pPr>
      <w:proofErr w:type="spellStart"/>
      <w:r w:rsidRPr="00966B30">
        <w:rPr>
          <w:szCs w:val="24"/>
        </w:rPr>
        <w:t>Morina</w:t>
      </w:r>
      <w:proofErr w:type="spellEnd"/>
      <w:r w:rsidRPr="00966B30">
        <w:rPr>
          <w:szCs w:val="24"/>
        </w:rPr>
        <w:t xml:space="preserve">, N., </w:t>
      </w:r>
      <w:proofErr w:type="spellStart"/>
      <w:r w:rsidRPr="00966B30">
        <w:rPr>
          <w:szCs w:val="24"/>
        </w:rPr>
        <w:t>Lancee</w:t>
      </w:r>
      <w:proofErr w:type="spellEnd"/>
      <w:r w:rsidRPr="00966B30">
        <w:rPr>
          <w:szCs w:val="24"/>
        </w:rPr>
        <w:t xml:space="preserve">, J., </w:t>
      </w:r>
      <w:r w:rsidR="00297648">
        <w:rPr>
          <w:szCs w:val="24"/>
        </w:rPr>
        <w:t xml:space="preserve">&amp; </w:t>
      </w:r>
      <w:proofErr w:type="spellStart"/>
      <w:r w:rsidRPr="00966B30">
        <w:rPr>
          <w:szCs w:val="24"/>
        </w:rPr>
        <w:t>Arntz</w:t>
      </w:r>
      <w:proofErr w:type="spellEnd"/>
      <w:r w:rsidRPr="00966B30">
        <w:rPr>
          <w:szCs w:val="24"/>
        </w:rPr>
        <w:t>, A. (2017). Imagery rescripting as a clinical intervention for aversive memories: A meta-analysis.</w:t>
      </w:r>
      <w:r w:rsidRPr="00966B30">
        <w:rPr>
          <w:i/>
          <w:szCs w:val="24"/>
        </w:rPr>
        <w:t xml:space="preserve"> Journal of Behavior Therapy and Experimental Psychiatry, 55, </w:t>
      </w:r>
      <w:r w:rsidRPr="00966B30">
        <w:rPr>
          <w:szCs w:val="24"/>
        </w:rPr>
        <w:t>6-15.</w:t>
      </w:r>
    </w:p>
    <w:p w14:paraId="371CC957" w14:textId="21F14916" w:rsidR="009A6D84" w:rsidRPr="00966B30" w:rsidRDefault="009A6D84" w:rsidP="00273294">
      <w:pPr>
        <w:spacing w:after="120" w:line="360" w:lineRule="auto"/>
        <w:ind w:left="567" w:hanging="567"/>
        <w:rPr>
          <w:szCs w:val="24"/>
        </w:rPr>
      </w:pPr>
      <w:r w:rsidRPr="00966B30">
        <w:t xml:space="preserve">Newman-Taylor, K., &amp; Sambrook, S. (2013). The role of dissociation in psychosis; implications for clinical practice. In F. Kennedy, H. </w:t>
      </w:r>
      <w:proofErr w:type="spellStart"/>
      <w:r w:rsidRPr="00966B30">
        <w:t>Kennerley</w:t>
      </w:r>
      <w:proofErr w:type="spellEnd"/>
      <w:r w:rsidRPr="00966B30">
        <w:t xml:space="preserve">, &amp; D. Pearson (Eds.), </w:t>
      </w:r>
      <w:r w:rsidRPr="00966B30">
        <w:rPr>
          <w:i/>
          <w:iCs/>
        </w:rPr>
        <w:t xml:space="preserve">Cognitive </w:t>
      </w:r>
      <w:proofErr w:type="spellStart"/>
      <w:r w:rsidR="00297648">
        <w:rPr>
          <w:i/>
          <w:iCs/>
        </w:rPr>
        <w:t>b</w:t>
      </w:r>
      <w:r w:rsidRPr="00966B30">
        <w:rPr>
          <w:i/>
          <w:iCs/>
        </w:rPr>
        <w:t>ehavioural</w:t>
      </w:r>
      <w:proofErr w:type="spellEnd"/>
      <w:r w:rsidRPr="00966B30">
        <w:rPr>
          <w:i/>
          <w:iCs/>
        </w:rPr>
        <w:t xml:space="preserve"> </w:t>
      </w:r>
      <w:r w:rsidR="00297648">
        <w:rPr>
          <w:i/>
          <w:iCs/>
        </w:rPr>
        <w:t>a</w:t>
      </w:r>
      <w:r w:rsidRPr="00966B30">
        <w:rPr>
          <w:i/>
          <w:iCs/>
        </w:rPr>
        <w:t xml:space="preserve">pproaches to the </w:t>
      </w:r>
      <w:r w:rsidR="00297648">
        <w:rPr>
          <w:i/>
          <w:iCs/>
        </w:rPr>
        <w:t>u</w:t>
      </w:r>
      <w:r w:rsidRPr="00966B30">
        <w:rPr>
          <w:i/>
          <w:iCs/>
        </w:rPr>
        <w:t xml:space="preserve">nderstanding and </w:t>
      </w:r>
      <w:r w:rsidR="00297648">
        <w:rPr>
          <w:i/>
          <w:iCs/>
        </w:rPr>
        <w:t>t</w:t>
      </w:r>
      <w:r w:rsidRPr="00966B30">
        <w:rPr>
          <w:i/>
          <w:iCs/>
        </w:rPr>
        <w:t xml:space="preserve">reatment of </w:t>
      </w:r>
      <w:r w:rsidR="00297648">
        <w:rPr>
          <w:i/>
          <w:iCs/>
        </w:rPr>
        <w:t>d</w:t>
      </w:r>
      <w:r w:rsidRPr="00966B30">
        <w:rPr>
          <w:i/>
          <w:iCs/>
        </w:rPr>
        <w:t>issociation.</w:t>
      </w:r>
      <w:r w:rsidRPr="00966B30">
        <w:t xml:space="preserve"> Abingdon, GB: Routledge.</w:t>
      </w:r>
    </w:p>
    <w:p w14:paraId="019B32B4" w14:textId="77777777" w:rsidR="00273294" w:rsidRPr="00966B30" w:rsidRDefault="00273294" w:rsidP="00273294">
      <w:pPr>
        <w:spacing w:after="120" w:line="360" w:lineRule="auto"/>
        <w:ind w:left="567" w:hanging="567"/>
        <w:rPr>
          <w:szCs w:val="24"/>
        </w:rPr>
      </w:pPr>
      <w:r w:rsidRPr="00966B30">
        <w:rPr>
          <w:szCs w:val="24"/>
        </w:rPr>
        <w:t xml:space="preserve">Paulik, G., Steel, C., &amp; </w:t>
      </w:r>
      <w:proofErr w:type="spellStart"/>
      <w:r w:rsidRPr="00966B30">
        <w:rPr>
          <w:szCs w:val="24"/>
        </w:rPr>
        <w:t>Arntz</w:t>
      </w:r>
      <w:proofErr w:type="spellEnd"/>
      <w:r w:rsidRPr="00966B30">
        <w:rPr>
          <w:szCs w:val="24"/>
        </w:rPr>
        <w:t xml:space="preserve">, A. (2019). Imagery rescripting for the treatment of trauma in voice hearers: A case series. </w:t>
      </w:r>
      <w:proofErr w:type="spellStart"/>
      <w:r w:rsidRPr="00966B30">
        <w:rPr>
          <w:i/>
          <w:iCs/>
          <w:szCs w:val="24"/>
        </w:rPr>
        <w:t>Behavioural</w:t>
      </w:r>
      <w:proofErr w:type="spellEnd"/>
      <w:r w:rsidRPr="00966B30">
        <w:rPr>
          <w:i/>
          <w:iCs/>
          <w:szCs w:val="24"/>
        </w:rPr>
        <w:t xml:space="preserve"> and Cognitive Psychotherapy, 1-7.</w:t>
      </w:r>
      <w:r w:rsidRPr="00966B30">
        <w:rPr>
          <w:szCs w:val="24"/>
        </w:rPr>
        <w:t xml:space="preserve"> Doi. 10.1017/S1352465819000237</w:t>
      </w:r>
    </w:p>
    <w:p w14:paraId="613621C7" w14:textId="1CE5FAFF" w:rsidR="00BE463C" w:rsidRPr="00966B30" w:rsidRDefault="00BE463C" w:rsidP="00273294">
      <w:pPr>
        <w:spacing w:after="120" w:line="360" w:lineRule="auto"/>
        <w:ind w:left="567" w:hanging="567"/>
        <w:rPr>
          <w:szCs w:val="24"/>
        </w:rPr>
      </w:pPr>
      <w:r w:rsidRPr="00966B30">
        <w:rPr>
          <w:szCs w:val="24"/>
        </w:rPr>
        <w:t xml:space="preserve">Pearce, J., Simpson, J., Berry, K., Bucci, S., Moskowitz, A., &amp; Varese, F. (2017). Attachment and dissociation as mediators of the link between childhood trauma and psychotic experiences. </w:t>
      </w:r>
      <w:r w:rsidRPr="00966B30">
        <w:rPr>
          <w:i/>
          <w:iCs/>
          <w:szCs w:val="24"/>
        </w:rPr>
        <w:t>Clinical Psychology &amp; Psychotherapy, 24(6),</w:t>
      </w:r>
      <w:r w:rsidRPr="00966B30">
        <w:rPr>
          <w:szCs w:val="24"/>
        </w:rPr>
        <w:t xml:space="preserve"> 1304-1312. doi:10.1002/cpp.2100</w:t>
      </w:r>
    </w:p>
    <w:p w14:paraId="39F4DF69" w14:textId="2C4EAC56" w:rsidR="00273294" w:rsidRPr="00966B30" w:rsidRDefault="00273294" w:rsidP="00273294">
      <w:pPr>
        <w:spacing w:after="120" w:line="360" w:lineRule="auto"/>
        <w:ind w:left="567" w:hanging="567"/>
        <w:rPr>
          <w:szCs w:val="24"/>
        </w:rPr>
      </w:pPr>
      <w:r w:rsidRPr="00966B30">
        <w:rPr>
          <w:szCs w:val="24"/>
        </w:rPr>
        <w:t xml:space="preserve">Pilton, M., Varese, F., Berry, K., &amp; Bucci, B. (2015). The relationship between dissociation and voices: A systematic literature review and meta-analysis. </w:t>
      </w:r>
      <w:r w:rsidRPr="00AD1CD6">
        <w:rPr>
          <w:i/>
          <w:iCs/>
          <w:szCs w:val="24"/>
        </w:rPr>
        <w:t>Clinical Psychology Review, 40,</w:t>
      </w:r>
      <w:r w:rsidRPr="00AD1CD6">
        <w:rPr>
          <w:szCs w:val="24"/>
        </w:rPr>
        <w:t xml:space="preserve"> 138–155. </w:t>
      </w:r>
      <w:proofErr w:type="gramStart"/>
      <w:r w:rsidRPr="00AD1CD6">
        <w:rPr>
          <w:szCs w:val="24"/>
        </w:rPr>
        <w:t>doi:10.1016/j.cpr</w:t>
      </w:r>
      <w:proofErr w:type="gramEnd"/>
      <w:r w:rsidRPr="00AD1CD6">
        <w:rPr>
          <w:szCs w:val="24"/>
        </w:rPr>
        <w:t>.2015.06.004</w:t>
      </w:r>
    </w:p>
    <w:p w14:paraId="39D48314" w14:textId="72C0C361" w:rsidR="00966B30" w:rsidRPr="00966B30" w:rsidRDefault="00966B30" w:rsidP="00273294">
      <w:pPr>
        <w:spacing w:after="120" w:line="360" w:lineRule="auto"/>
        <w:ind w:left="567" w:hanging="567"/>
        <w:rPr>
          <w:lang w:eastAsia="en-GB"/>
        </w:rPr>
      </w:pPr>
      <w:r w:rsidRPr="00966B30">
        <w:rPr>
          <w:lang w:eastAsia="en-GB"/>
        </w:rPr>
        <w:t xml:space="preserve">Schauer, M., &amp; Elbert, T. (2010). Dissociation Following Traumatic Stress. </w:t>
      </w:r>
      <w:proofErr w:type="spellStart"/>
      <w:r w:rsidRPr="00966B30">
        <w:rPr>
          <w:i/>
          <w:iCs/>
          <w:lang w:eastAsia="en-GB"/>
        </w:rPr>
        <w:t>Zeitschrift</w:t>
      </w:r>
      <w:proofErr w:type="spellEnd"/>
      <w:r w:rsidRPr="00966B30">
        <w:rPr>
          <w:i/>
          <w:iCs/>
          <w:lang w:eastAsia="en-GB"/>
        </w:rPr>
        <w:t xml:space="preserve"> </w:t>
      </w:r>
      <w:proofErr w:type="spellStart"/>
      <w:r w:rsidRPr="00966B30">
        <w:rPr>
          <w:i/>
          <w:iCs/>
          <w:lang w:eastAsia="en-GB"/>
        </w:rPr>
        <w:t>für</w:t>
      </w:r>
      <w:proofErr w:type="spellEnd"/>
      <w:r w:rsidRPr="00966B30">
        <w:rPr>
          <w:i/>
          <w:iCs/>
          <w:lang w:eastAsia="en-GB"/>
        </w:rPr>
        <w:t xml:space="preserve"> </w:t>
      </w:r>
      <w:proofErr w:type="spellStart"/>
      <w:r w:rsidRPr="00966B30">
        <w:rPr>
          <w:i/>
          <w:iCs/>
          <w:lang w:eastAsia="en-GB"/>
        </w:rPr>
        <w:t>Psychologie</w:t>
      </w:r>
      <w:proofErr w:type="spellEnd"/>
      <w:r w:rsidRPr="00966B30">
        <w:rPr>
          <w:i/>
          <w:iCs/>
          <w:lang w:eastAsia="en-GB"/>
        </w:rPr>
        <w:t xml:space="preserve"> / Journal of Psychology, 218(2),</w:t>
      </w:r>
      <w:r w:rsidRPr="00966B30">
        <w:rPr>
          <w:lang w:eastAsia="en-GB"/>
        </w:rPr>
        <w:t xml:space="preserve"> 109-127. doi:10.1027/0044-3409/a000018</w:t>
      </w:r>
    </w:p>
    <w:p w14:paraId="5075A96C" w14:textId="77777777" w:rsidR="00273294" w:rsidRPr="00AD1CD6" w:rsidRDefault="00273294" w:rsidP="00273294">
      <w:pPr>
        <w:spacing w:after="120" w:line="360" w:lineRule="auto"/>
        <w:ind w:left="567" w:hanging="567"/>
        <w:rPr>
          <w:szCs w:val="24"/>
          <w:lang w:val="nl-NL"/>
        </w:rPr>
      </w:pPr>
      <w:r w:rsidRPr="00966B30">
        <w:rPr>
          <w:szCs w:val="24"/>
        </w:rPr>
        <w:lastRenderedPageBreak/>
        <w:t xml:space="preserve">Steel, C., Fowler, D., &amp; Holmes, E. A. (2005). Traumatic intrusions in psychosis: An information processing account. </w:t>
      </w:r>
      <w:r w:rsidRPr="00AD1CD6">
        <w:rPr>
          <w:i/>
          <w:szCs w:val="24"/>
          <w:lang w:val="nl-NL"/>
        </w:rPr>
        <w:t>Behavioural Cognitive Psychotherapy,</w:t>
      </w:r>
      <w:r w:rsidRPr="00AD1CD6">
        <w:rPr>
          <w:szCs w:val="24"/>
          <w:lang w:val="nl-NL"/>
        </w:rPr>
        <w:t xml:space="preserve"> </w:t>
      </w:r>
      <w:r w:rsidRPr="003E5DDD">
        <w:rPr>
          <w:i/>
          <w:iCs/>
          <w:szCs w:val="24"/>
          <w:lang w:val="nl-NL"/>
        </w:rPr>
        <w:t>33</w:t>
      </w:r>
      <w:r w:rsidRPr="00AD1CD6">
        <w:rPr>
          <w:szCs w:val="24"/>
          <w:lang w:val="nl-NL"/>
        </w:rPr>
        <w:t>, 139–152. doi: 10.1017/S1352465804001924</w:t>
      </w:r>
    </w:p>
    <w:p w14:paraId="3F711CAD" w14:textId="77777777" w:rsidR="00273294" w:rsidRPr="00966B30" w:rsidRDefault="00273294" w:rsidP="00273294">
      <w:pPr>
        <w:spacing w:after="120" w:line="360" w:lineRule="auto"/>
        <w:ind w:left="567" w:hanging="567"/>
      </w:pPr>
      <w:r w:rsidRPr="00AD1CD6">
        <w:rPr>
          <w:lang w:val="nl-NL"/>
        </w:rPr>
        <w:t xml:space="preserve">van der Hart, O., Nijenhuis, E. R. S., &amp; Steele, K. (2006). </w:t>
      </w:r>
      <w:r w:rsidRPr="003E5DDD">
        <w:rPr>
          <w:i/>
          <w:iCs/>
        </w:rPr>
        <w:t>The haunted self: Structural dissociation and the treatment of chronic traumatization.</w:t>
      </w:r>
      <w:r w:rsidRPr="00966B30">
        <w:t xml:space="preserve"> London, England: Norton.</w:t>
      </w:r>
    </w:p>
    <w:p w14:paraId="287D72C2" w14:textId="6FA841DC" w:rsidR="00826851" w:rsidRPr="00966B30" w:rsidRDefault="00826851" w:rsidP="00273294">
      <w:pPr>
        <w:autoSpaceDE w:val="0"/>
        <w:autoSpaceDN w:val="0"/>
        <w:adjustRightInd w:val="0"/>
        <w:spacing w:line="360" w:lineRule="auto"/>
        <w:ind w:left="480" w:hanging="480"/>
        <w:rPr>
          <w:noProof/>
          <w:szCs w:val="24"/>
        </w:rPr>
      </w:pPr>
      <w:r w:rsidRPr="00966B30">
        <w:rPr>
          <w:szCs w:val="24"/>
        </w:rPr>
        <w:t xml:space="preserve">Whitfield, C. L., Dube, S. R., </w:t>
      </w:r>
      <w:proofErr w:type="spellStart"/>
      <w:r w:rsidRPr="00966B30">
        <w:rPr>
          <w:szCs w:val="24"/>
        </w:rPr>
        <w:t>Felitti</w:t>
      </w:r>
      <w:proofErr w:type="spellEnd"/>
      <w:r w:rsidRPr="00966B30">
        <w:rPr>
          <w:szCs w:val="24"/>
        </w:rPr>
        <w:t xml:space="preserve">, V. J., &amp; Anda, R. F. (2005). Adverse childhood experiences and hallucinations. </w:t>
      </w:r>
      <w:r w:rsidRPr="00966B30">
        <w:rPr>
          <w:i/>
          <w:iCs/>
          <w:szCs w:val="24"/>
        </w:rPr>
        <w:t>Child Abuse &amp; Neglect, 29(7),</w:t>
      </w:r>
      <w:r w:rsidRPr="00966B30">
        <w:rPr>
          <w:szCs w:val="24"/>
        </w:rPr>
        <w:t xml:space="preserve"> 797-810. </w:t>
      </w:r>
      <w:proofErr w:type="spellStart"/>
      <w:proofErr w:type="gramStart"/>
      <w:r w:rsidRPr="00966B30">
        <w:rPr>
          <w:szCs w:val="24"/>
        </w:rPr>
        <w:t>doi:https</w:t>
      </w:r>
      <w:proofErr w:type="spellEnd"/>
      <w:r w:rsidRPr="00966B30">
        <w:rPr>
          <w:szCs w:val="24"/>
        </w:rPr>
        <w:t>://doi.org/10.1016/j.chiabu.2005.01.004</w:t>
      </w:r>
      <w:proofErr w:type="gramEnd"/>
    </w:p>
    <w:p w14:paraId="6C339D1A" w14:textId="2171DECF" w:rsidR="00273294" w:rsidRPr="003E7957" w:rsidRDefault="00273294" w:rsidP="00273294">
      <w:pPr>
        <w:autoSpaceDE w:val="0"/>
        <w:autoSpaceDN w:val="0"/>
        <w:adjustRightInd w:val="0"/>
        <w:spacing w:line="360" w:lineRule="auto"/>
        <w:ind w:left="480" w:hanging="480"/>
        <w:rPr>
          <w:szCs w:val="24"/>
        </w:rPr>
      </w:pPr>
      <w:r w:rsidRPr="00966B30">
        <w:rPr>
          <w:noProof/>
          <w:szCs w:val="24"/>
        </w:rPr>
        <w:t xml:space="preserve">Woodward, T. S., Jung, K., Hwang, H., Yin, J., Taylor, L., Menon, M., … &amp; Erickson, D. (2014). Symptom dimensions of the psychotic symptom rating scales in psychosis: A multisite study. </w:t>
      </w:r>
      <w:r w:rsidRPr="003E5DDD">
        <w:rPr>
          <w:i/>
          <w:noProof/>
          <w:szCs w:val="24"/>
        </w:rPr>
        <w:t>Schizophrenia Bulletin, 40,</w:t>
      </w:r>
      <w:r w:rsidRPr="00966B30">
        <w:rPr>
          <w:noProof/>
          <w:szCs w:val="24"/>
        </w:rPr>
        <w:t xml:space="preserve"> 265–274.</w:t>
      </w:r>
      <w:r w:rsidRPr="00B62EF9">
        <w:rPr>
          <w:noProof/>
          <w:szCs w:val="24"/>
        </w:rPr>
        <w:t xml:space="preserve"> </w:t>
      </w:r>
    </w:p>
    <w:p w14:paraId="131EE775" w14:textId="77777777" w:rsidR="00273294" w:rsidRDefault="00273294" w:rsidP="00273294">
      <w:pPr>
        <w:widowControl/>
        <w:spacing w:after="160" w:line="259" w:lineRule="auto"/>
        <w:rPr>
          <w:lang w:eastAsia="en-GB"/>
        </w:rPr>
      </w:pPr>
      <w:r>
        <w:rPr>
          <w:lang w:eastAsia="en-GB"/>
        </w:rPr>
        <w:br w:type="page"/>
      </w:r>
    </w:p>
    <w:p w14:paraId="23A23478" w14:textId="77777777" w:rsidR="00273294" w:rsidRDefault="00273294" w:rsidP="00273294">
      <w:pPr>
        <w:spacing w:line="360" w:lineRule="auto"/>
        <w:jc w:val="center"/>
        <w:rPr>
          <w:lang w:eastAsia="en-GB"/>
        </w:rPr>
        <w:sectPr w:rsidR="00273294">
          <w:headerReference w:type="default" r:id="rId7"/>
          <w:pgSz w:w="11906" w:h="16838"/>
          <w:pgMar w:top="1440" w:right="1440" w:bottom="1440" w:left="1440" w:header="708" w:footer="708" w:gutter="0"/>
          <w:cols w:space="708"/>
          <w:docGrid w:linePitch="360"/>
        </w:sectPr>
      </w:pPr>
    </w:p>
    <w:p w14:paraId="20C3A594" w14:textId="77777777" w:rsidR="00273294" w:rsidRDefault="00273294" w:rsidP="00273294">
      <w:pPr>
        <w:spacing w:after="120" w:line="360" w:lineRule="auto"/>
        <w:rPr>
          <w:szCs w:val="24"/>
        </w:rPr>
      </w:pPr>
      <w:r w:rsidRPr="00CF52B0">
        <w:rPr>
          <w:szCs w:val="24"/>
        </w:rPr>
        <w:lastRenderedPageBreak/>
        <w:t>Table 1</w:t>
      </w:r>
      <w:r w:rsidRPr="003E7957">
        <w:rPr>
          <w:szCs w:val="24"/>
        </w:rPr>
        <w:t xml:space="preserve"> </w:t>
      </w:r>
    </w:p>
    <w:p w14:paraId="0CB3EB45" w14:textId="1F4BBC8F" w:rsidR="00273294" w:rsidRPr="00CF52B0" w:rsidRDefault="00273294" w:rsidP="00273294">
      <w:pPr>
        <w:spacing w:after="120" w:line="360" w:lineRule="auto"/>
        <w:rPr>
          <w:i/>
          <w:snapToGrid/>
          <w:szCs w:val="24"/>
        </w:rPr>
      </w:pPr>
      <w:r w:rsidRPr="00CF52B0">
        <w:rPr>
          <w:i/>
          <w:szCs w:val="24"/>
        </w:rPr>
        <w:t>Participant Demographic and Clinical Information</w:t>
      </w:r>
    </w:p>
    <w:tbl>
      <w:tblPr>
        <w:tblStyle w:val="TableGrid"/>
        <w:tblW w:w="5078"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2"/>
        <w:gridCol w:w="995"/>
        <w:gridCol w:w="851"/>
        <w:gridCol w:w="1418"/>
        <w:gridCol w:w="3547"/>
        <w:gridCol w:w="5103"/>
      </w:tblGrid>
      <w:tr w:rsidR="007C4BE2" w:rsidRPr="005D6732" w14:paraId="4FAE60CC" w14:textId="77777777" w:rsidTr="00A5595F">
        <w:tc>
          <w:tcPr>
            <w:tcW w:w="798" w:type="pct"/>
            <w:tcBorders>
              <w:top w:val="single" w:sz="4" w:space="0" w:color="auto"/>
              <w:bottom w:val="single" w:sz="4" w:space="0" w:color="auto"/>
            </w:tcBorders>
            <w:hideMark/>
          </w:tcPr>
          <w:p w14:paraId="6D557AFF" w14:textId="472987CE" w:rsidR="00B31C1F" w:rsidRPr="005D6732" w:rsidRDefault="00B31C1F" w:rsidP="005C73DB">
            <w:pPr>
              <w:spacing w:after="120"/>
              <w:rPr>
                <w:szCs w:val="24"/>
              </w:rPr>
            </w:pPr>
            <w:r w:rsidRPr="005D6732">
              <w:rPr>
                <w:szCs w:val="24"/>
              </w:rPr>
              <w:t>Participant number</w:t>
            </w:r>
            <w:r w:rsidR="003C2610">
              <w:rPr>
                <w:szCs w:val="24"/>
                <w:vertAlign w:val="superscript"/>
              </w:rPr>
              <w:t>1</w:t>
            </w:r>
            <w:r w:rsidRPr="005D6732">
              <w:rPr>
                <w:szCs w:val="24"/>
              </w:rPr>
              <w:t xml:space="preserve"> &amp; diagnosis</w:t>
            </w:r>
            <w:r w:rsidR="003C2610">
              <w:rPr>
                <w:szCs w:val="24"/>
                <w:vertAlign w:val="superscript"/>
              </w:rPr>
              <w:t>2</w:t>
            </w:r>
          </w:p>
        </w:tc>
        <w:tc>
          <w:tcPr>
            <w:tcW w:w="351" w:type="pct"/>
            <w:tcBorders>
              <w:top w:val="single" w:sz="4" w:space="0" w:color="auto"/>
              <w:bottom w:val="single" w:sz="4" w:space="0" w:color="auto"/>
            </w:tcBorders>
            <w:hideMark/>
          </w:tcPr>
          <w:p w14:paraId="035C8D0A" w14:textId="77777777" w:rsidR="00B31C1F" w:rsidRPr="005D6732" w:rsidRDefault="00B31C1F" w:rsidP="005C73DB">
            <w:pPr>
              <w:spacing w:after="120"/>
              <w:jc w:val="center"/>
              <w:rPr>
                <w:szCs w:val="24"/>
              </w:rPr>
            </w:pPr>
            <w:r w:rsidRPr="005D6732">
              <w:rPr>
                <w:szCs w:val="24"/>
              </w:rPr>
              <w:t>Gender</w:t>
            </w:r>
          </w:p>
        </w:tc>
        <w:tc>
          <w:tcPr>
            <w:tcW w:w="300" w:type="pct"/>
            <w:tcBorders>
              <w:top w:val="single" w:sz="4" w:space="0" w:color="auto"/>
              <w:bottom w:val="single" w:sz="4" w:space="0" w:color="auto"/>
            </w:tcBorders>
            <w:hideMark/>
          </w:tcPr>
          <w:p w14:paraId="109B6A9D" w14:textId="77777777" w:rsidR="00B31C1F" w:rsidRPr="005D6732" w:rsidRDefault="00B31C1F" w:rsidP="005C73DB">
            <w:pPr>
              <w:spacing w:after="120"/>
              <w:jc w:val="center"/>
              <w:rPr>
                <w:szCs w:val="24"/>
              </w:rPr>
            </w:pPr>
            <w:r w:rsidRPr="005D6732">
              <w:rPr>
                <w:szCs w:val="24"/>
              </w:rPr>
              <w:t>Age</w:t>
            </w:r>
          </w:p>
        </w:tc>
        <w:tc>
          <w:tcPr>
            <w:tcW w:w="500" w:type="pct"/>
            <w:tcBorders>
              <w:top w:val="single" w:sz="4" w:space="0" w:color="auto"/>
              <w:bottom w:val="single" w:sz="4" w:space="0" w:color="auto"/>
            </w:tcBorders>
            <w:hideMark/>
          </w:tcPr>
          <w:p w14:paraId="3555C26E" w14:textId="77777777" w:rsidR="00B31C1F" w:rsidRPr="005D6732" w:rsidRDefault="00B31C1F" w:rsidP="005C73DB">
            <w:pPr>
              <w:spacing w:after="120"/>
              <w:jc w:val="center"/>
              <w:rPr>
                <w:szCs w:val="24"/>
              </w:rPr>
            </w:pPr>
            <w:r w:rsidRPr="005D6732">
              <w:rPr>
                <w:szCs w:val="24"/>
              </w:rPr>
              <w:t>Age of voice onset</w:t>
            </w:r>
            <w:r w:rsidRPr="00681085">
              <w:rPr>
                <w:szCs w:val="24"/>
                <w:vertAlign w:val="superscript"/>
              </w:rPr>
              <w:t>2</w:t>
            </w:r>
          </w:p>
        </w:tc>
        <w:tc>
          <w:tcPr>
            <w:tcW w:w="1251" w:type="pct"/>
            <w:tcBorders>
              <w:top w:val="single" w:sz="4" w:space="0" w:color="auto"/>
              <w:bottom w:val="single" w:sz="4" w:space="0" w:color="auto"/>
            </w:tcBorders>
          </w:tcPr>
          <w:p w14:paraId="3610D50C" w14:textId="77777777" w:rsidR="00B31C1F" w:rsidRPr="005D6732" w:rsidRDefault="00B31C1F" w:rsidP="005C73DB">
            <w:pPr>
              <w:spacing w:after="120"/>
              <w:rPr>
                <w:szCs w:val="24"/>
              </w:rPr>
            </w:pPr>
            <w:r>
              <w:rPr>
                <w:szCs w:val="24"/>
              </w:rPr>
              <w:t>Medications</w:t>
            </w:r>
            <w:r w:rsidRPr="00681085">
              <w:rPr>
                <w:szCs w:val="24"/>
                <w:vertAlign w:val="superscript"/>
              </w:rPr>
              <w:t>2</w:t>
            </w:r>
          </w:p>
        </w:tc>
        <w:tc>
          <w:tcPr>
            <w:tcW w:w="1800" w:type="pct"/>
            <w:tcBorders>
              <w:top w:val="single" w:sz="4" w:space="0" w:color="auto"/>
              <w:bottom w:val="single" w:sz="4" w:space="0" w:color="auto"/>
            </w:tcBorders>
            <w:hideMark/>
          </w:tcPr>
          <w:p w14:paraId="3EC9F418" w14:textId="11FEF9AF" w:rsidR="00B31C1F" w:rsidRPr="005D6732" w:rsidRDefault="00B31C1F" w:rsidP="005C73DB">
            <w:pPr>
              <w:spacing w:after="120"/>
              <w:rPr>
                <w:szCs w:val="24"/>
              </w:rPr>
            </w:pPr>
            <w:r w:rsidRPr="005D6732">
              <w:rPr>
                <w:szCs w:val="24"/>
              </w:rPr>
              <w:t>Trauma-</w:t>
            </w:r>
            <w:r w:rsidR="002D1A4C">
              <w:rPr>
                <w:szCs w:val="24"/>
              </w:rPr>
              <w:t>v</w:t>
            </w:r>
            <w:r w:rsidRPr="005D6732">
              <w:rPr>
                <w:szCs w:val="24"/>
              </w:rPr>
              <w:t>oice association</w:t>
            </w:r>
          </w:p>
        </w:tc>
      </w:tr>
      <w:tr w:rsidR="002D1A4C" w:rsidRPr="005D6732" w14:paraId="29948F1C" w14:textId="77777777" w:rsidTr="002D1A4C">
        <w:tc>
          <w:tcPr>
            <w:tcW w:w="798" w:type="pct"/>
            <w:tcBorders>
              <w:top w:val="single" w:sz="4" w:space="0" w:color="auto"/>
            </w:tcBorders>
            <w:hideMark/>
          </w:tcPr>
          <w:p w14:paraId="6FC453E3" w14:textId="77777777" w:rsidR="00B31C1F" w:rsidRPr="005D6732" w:rsidRDefault="00B31C1F" w:rsidP="005C73DB">
            <w:pPr>
              <w:spacing w:after="120"/>
              <w:rPr>
                <w:szCs w:val="24"/>
              </w:rPr>
            </w:pPr>
            <w:r w:rsidRPr="005D6732">
              <w:rPr>
                <w:szCs w:val="24"/>
              </w:rPr>
              <w:t xml:space="preserve">2 </w:t>
            </w:r>
          </w:p>
          <w:p w14:paraId="157B6E14" w14:textId="7FF5C858" w:rsidR="00B31C1F" w:rsidRPr="005D6732" w:rsidRDefault="00B31C1F" w:rsidP="005C73DB">
            <w:pPr>
              <w:spacing w:after="120"/>
              <w:rPr>
                <w:szCs w:val="24"/>
              </w:rPr>
            </w:pPr>
            <w:r w:rsidRPr="005D6732">
              <w:rPr>
                <w:szCs w:val="24"/>
              </w:rPr>
              <w:t>Major Depressive Disorder; PTSD</w:t>
            </w:r>
          </w:p>
        </w:tc>
        <w:tc>
          <w:tcPr>
            <w:tcW w:w="351" w:type="pct"/>
            <w:tcBorders>
              <w:top w:val="single" w:sz="4" w:space="0" w:color="auto"/>
            </w:tcBorders>
            <w:hideMark/>
          </w:tcPr>
          <w:p w14:paraId="3B3AC4D7" w14:textId="77777777" w:rsidR="00B31C1F" w:rsidRPr="005D6732" w:rsidRDefault="00B31C1F" w:rsidP="005C73DB">
            <w:pPr>
              <w:spacing w:after="120"/>
              <w:jc w:val="center"/>
              <w:rPr>
                <w:szCs w:val="24"/>
              </w:rPr>
            </w:pPr>
            <w:r w:rsidRPr="005D6732">
              <w:rPr>
                <w:szCs w:val="24"/>
              </w:rPr>
              <w:t>F</w:t>
            </w:r>
          </w:p>
        </w:tc>
        <w:tc>
          <w:tcPr>
            <w:tcW w:w="300" w:type="pct"/>
            <w:tcBorders>
              <w:top w:val="single" w:sz="4" w:space="0" w:color="auto"/>
            </w:tcBorders>
            <w:hideMark/>
          </w:tcPr>
          <w:p w14:paraId="589E4232" w14:textId="77777777" w:rsidR="00B31C1F" w:rsidRPr="005D6732" w:rsidRDefault="00B31C1F" w:rsidP="005C73DB">
            <w:pPr>
              <w:spacing w:after="120"/>
              <w:jc w:val="center"/>
              <w:rPr>
                <w:szCs w:val="24"/>
              </w:rPr>
            </w:pPr>
            <w:r w:rsidRPr="005D6732">
              <w:rPr>
                <w:szCs w:val="24"/>
              </w:rPr>
              <w:t>30</w:t>
            </w:r>
          </w:p>
        </w:tc>
        <w:tc>
          <w:tcPr>
            <w:tcW w:w="500" w:type="pct"/>
            <w:tcBorders>
              <w:top w:val="single" w:sz="4" w:space="0" w:color="auto"/>
            </w:tcBorders>
            <w:hideMark/>
          </w:tcPr>
          <w:p w14:paraId="4A5E6D0D" w14:textId="77777777" w:rsidR="00B31C1F" w:rsidRPr="005D6732" w:rsidRDefault="00B31C1F" w:rsidP="005C73DB">
            <w:pPr>
              <w:spacing w:after="120"/>
              <w:jc w:val="center"/>
              <w:rPr>
                <w:szCs w:val="24"/>
              </w:rPr>
            </w:pPr>
            <w:r w:rsidRPr="005D6732">
              <w:rPr>
                <w:szCs w:val="24"/>
              </w:rPr>
              <w:t>19</w:t>
            </w:r>
          </w:p>
        </w:tc>
        <w:tc>
          <w:tcPr>
            <w:tcW w:w="1251" w:type="pct"/>
            <w:tcBorders>
              <w:top w:val="single" w:sz="4" w:space="0" w:color="auto"/>
            </w:tcBorders>
          </w:tcPr>
          <w:p w14:paraId="238A735A" w14:textId="77777777" w:rsidR="00B31C1F" w:rsidRPr="005D6732" w:rsidRDefault="00B31C1F" w:rsidP="005C73DB">
            <w:pPr>
              <w:spacing w:after="120"/>
              <w:rPr>
                <w:szCs w:val="24"/>
              </w:rPr>
            </w:pPr>
            <w:r w:rsidRPr="003E7957">
              <w:rPr>
                <w:szCs w:val="24"/>
              </w:rPr>
              <w:t>Quetiapine 300mg (antipsychotic)</w:t>
            </w:r>
          </w:p>
        </w:tc>
        <w:tc>
          <w:tcPr>
            <w:tcW w:w="1800" w:type="pct"/>
            <w:tcBorders>
              <w:top w:val="single" w:sz="4" w:space="0" w:color="auto"/>
            </w:tcBorders>
            <w:hideMark/>
          </w:tcPr>
          <w:p w14:paraId="1177FF31" w14:textId="084024EC" w:rsidR="00B31C1F" w:rsidRPr="005D6732" w:rsidRDefault="00B31C1F" w:rsidP="005C73DB">
            <w:pPr>
              <w:spacing w:after="120"/>
              <w:rPr>
                <w:szCs w:val="24"/>
              </w:rPr>
            </w:pPr>
            <w:r w:rsidRPr="005D6732">
              <w:rPr>
                <w:szCs w:val="24"/>
              </w:rPr>
              <w:t xml:space="preserve">Indirect. Trauma – severe prolonged childhood sexual abuse by </w:t>
            </w:r>
            <w:proofErr w:type="gramStart"/>
            <w:r w:rsidRPr="005D6732">
              <w:rPr>
                <w:szCs w:val="24"/>
              </w:rPr>
              <w:t>step</w:t>
            </w:r>
            <w:r w:rsidR="002D1A4C">
              <w:rPr>
                <w:szCs w:val="24"/>
              </w:rPr>
              <w:t>-</w:t>
            </w:r>
            <w:r w:rsidRPr="005D6732">
              <w:rPr>
                <w:szCs w:val="24"/>
              </w:rPr>
              <w:t>father</w:t>
            </w:r>
            <w:proofErr w:type="gramEnd"/>
            <w:r w:rsidRPr="005D6732">
              <w:rPr>
                <w:szCs w:val="24"/>
              </w:rPr>
              <w:t xml:space="preserve">. </w:t>
            </w:r>
            <w:r w:rsidR="007747C7">
              <w:rPr>
                <w:szCs w:val="24"/>
              </w:rPr>
              <w:t>She hears t</w:t>
            </w:r>
            <w:r w:rsidRPr="005D6732">
              <w:rPr>
                <w:szCs w:val="24"/>
              </w:rPr>
              <w:t xml:space="preserve">wo male voices threating her and telling her to kill herself. </w:t>
            </w:r>
          </w:p>
        </w:tc>
      </w:tr>
      <w:tr w:rsidR="002D1A4C" w:rsidRPr="005D6732" w14:paraId="28EC159D" w14:textId="77777777" w:rsidTr="002D1A4C">
        <w:tc>
          <w:tcPr>
            <w:tcW w:w="798" w:type="pct"/>
            <w:hideMark/>
          </w:tcPr>
          <w:p w14:paraId="4342F648" w14:textId="77777777" w:rsidR="00B31C1F" w:rsidRPr="005D6732" w:rsidRDefault="00B31C1F" w:rsidP="005C73DB">
            <w:pPr>
              <w:spacing w:after="120"/>
              <w:rPr>
                <w:szCs w:val="24"/>
              </w:rPr>
            </w:pPr>
            <w:r w:rsidRPr="005D6732">
              <w:rPr>
                <w:szCs w:val="24"/>
              </w:rPr>
              <w:t xml:space="preserve">4 </w:t>
            </w:r>
          </w:p>
          <w:p w14:paraId="3EE5CCEE" w14:textId="79AF74DE" w:rsidR="00B31C1F" w:rsidRPr="005D6732" w:rsidRDefault="00B31C1F" w:rsidP="005C73DB">
            <w:pPr>
              <w:spacing w:after="120"/>
              <w:rPr>
                <w:szCs w:val="24"/>
              </w:rPr>
            </w:pPr>
            <w:r w:rsidRPr="005D6732">
              <w:rPr>
                <w:szCs w:val="24"/>
              </w:rPr>
              <w:t>Schizophrenia</w:t>
            </w:r>
          </w:p>
        </w:tc>
        <w:tc>
          <w:tcPr>
            <w:tcW w:w="351" w:type="pct"/>
            <w:hideMark/>
          </w:tcPr>
          <w:p w14:paraId="10F39F1B" w14:textId="77777777" w:rsidR="00B31C1F" w:rsidRPr="005D6732" w:rsidRDefault="00B31C1F" w:rsidP="005C73DB">
            <w:pPr>
              <w:spacing w:after="120"/>
              <w:jc w:val="center"/>
              <w:rPr>
                <w:szCs w:val="24"/>
              </w:rPr>
            </w:pPr>
            <w:r w:rsidRPr="005D6732">
              <w:rPr>
                <w:szCs w:val="24"/>
              </w:rPr>
              <w:t>M</w:t>
            </w:r>
          </w:p>
        </w:tc>
        <w:tc>
          <w:tcPr>
            <w:tcW w:w="300" w:type="pct"/>
            <w:hideMark/>
          </w:tcPr>
          <w:p w14:paraId="6D2B7DB6" w14:textId="77777777" w:rsidR="00B31C1F" w:rsidRPr="005D6732" w:rsidRDefault="00B31C1F" w:rsidP="005C73DB">
            <w:pPr>
              <w:spacing w:after="120"/>
              <w:jc w:val="center"/>
              <w:rPr>
                <w:szCs w:val="24"/>
              </w:rPr>
            </w:pPr>
            <w:r w:rsidRPr="005D6732">
              <w:rPr>
                <w:szCs w:val="24"/>
              </w:rPr>
              <w:t>60</w:t>
            </w:r>
          </w:p>
        </w:tc>
        <w:tc>
          <w:tcPr>
            <w:tcW w:w="500" w:type="pct"/>
            <w:hideMark/>
          </w:tcPr>
          <w:p w14:paraId="3882A415" w14:textId="77777777" w:rsidR="00B31C1F" w:rsidRPr="005D6732" w:rsidRDefault="00B31C1F" w:rsidP="005C73DB">
            <w:pPr>
              <w:spacing w:after="120"/>
              <w:jc w:val="center"/>
              <w:rPr>
                <w:szCs w:val="24"/>
              </w:rPr>
            </w:pPr>
            <w:r w:rsidRPr="005D6732">
              <w:rPr>
                <w:szCs w:val="24"/>
              </w:rPr>
              <w:t>18</w:t>
            </w:r>
          </w:p>
        </w:tc>
        <w:tc>
          <w:tcPr>
            <w:tcW w:w="1251" w:type="pct"/>
          </w:tcPr>
          <w:p w14:paraId="06DD81F0" w14:textId="77777777" w:rsidR="00B31C1F" w:rsidRPr="005D6732" w:rsidRDefault="00B31C1F" w:rsidP="005C73DB">
            <w:pPr>
              <w:spacing w:after="120"/>
              <w:rPr>
                <w:szCs w:val="24"/>
              </w:rPr>
            </w:pPr>
            <w:r>
              <w:rPr>
                <w:szCs w:val="24"/>
              </w:rPr>
              <w:t>Z</w:t>
            </w:r>
            <w:r w:rsidRPr="003E7957">
              <w:rPr>
                <w:szCs w:val="24"/>
              </w:rPr>
              <w:t>uclopenthixol 5mg (antipsychotic)</w:t>
            </w:r>
          </w:p>
        </w:tc>
        <w:tc>
          <w:tcPr>
            <w:tcW w:w="1800" w:type="pct"/>
            <w:hideMark/>
          </w:tcPr>
          <w:p w14:paraId="7ACE9286" w14:textId="4F8B5415" w:rsidR="00B31C1F" w:rsidRPr="005D6732" w:rsidRDefault="00B31C1F" w:rsidP="005C73DB">
            <w:pPr>
              <w:spacing w:after="120"/>
              <w:rPr>
                <w:szCs w:val="24"/>
              </w:rPr>
            </w:pPr>
            <w:r w:rsidRPr="005D6732">
              <w:rPr>
                <w:szCs w:val="24"/>
              </w:rPr>
              <w:t>Indirect. Trauma – complex childhood trauma with large range of childhood traumas, including victim of violence, neglect, sexual abuse, and witnessing se</w:t>
            </w:r>
            <w:r w:rsidR="007C4BE2">
              <w:rPr>
                <w:szCs w:val="24"/>
              </w:rPr>
              <w:t>ve</w:t>
            </w:r>
            <w:r w:rsidRPr="005D6732">
              <w:rPr>
                <w:szCs w:val="24"/>
              </w:rPr>
              <w:t xml:space="preserve">ral loved ones die. His voices continually threaten him and his family’s safety, telling him they </w:t>
            </w:r>
            <w:r w:rsidR="0000074D">
              <w:rPr>
                <w:szCs w:val="24"/>
              </w:rPr>
              <w:t>are</w:t>
            </w:r>
            <w:r w:rsidR="0000074D" w:rsidRPr="005D6732">
              <w:rPr>
                <w:szCs w:val="24"/>
              </w:rPr>
              <w:t xml:space="preserve"> </w:t>
            </w:r>
            <w:r w:rsidRPr="005D6732">
              <w:rPr>
                <w:szCs w:val="24"/>
              </w:rPr>
              <w:t xml:space="preserve">coming to get him/them. </w:t>
            </w:r>
          </w:p>
        </w:tc>
      </w:tr>
      <w:tr w:rsidR="007C4BE2" w:rsidRPr="005D6732" w14:paraId="35B3D5A2" w14:textId="77777777" w:rsidTr="00A5595F">
        <w:tc>
          <w:tcPr>
            <w:tcW w:w="798" w:type="pct"/>
            <w:hideMark/>
          </w:tcPr>
          <w:p w14:paraId="0405F91D" w14:textId="77777777" w:rsidR="00B31C1F" w:rsidRPr="005D6732" w:rsidRDefault="00B31C1F" w:rsidP="005C73DB">
            <w:pPr>
              <w:spacing w:after="120"/>
              <w:rPr>
                <w:szCs w:val="24"/>
              </w:rPr>
            </w:pPr>
            <w:r w:rsidRPr="005D6732">
              <w:rPr>
                <w:szCs w:val="24"/>
              </w:rPr>
              <w:t xml:space="preserve">5 </w:t>
            </w:r>
          </w:p>
          <w:p w14:paraId="4DE0008A" w14:textId="78DEE07D" w:rsidR="00B31C1F" w:rsidRPr="005D6732" w:rsidRDefault="00B31C1F" w:rsidP="005C73DB">
            <w:pPr>
              <w:spacing w:after="120"/>
              <w:rPr>
                <w:szCs w:val="24"/>
              </w:rPr>
            </w:pPr>
            <w:r w:rsidRPr="005D6732">
              <w:rPr>
                <w:szCs w:val="24"/>
              </w:rPr>
              <w:t>Schizophrenia; Major Depressive Disorder</w:t>
            </w:r>
          </w:p>
        </w:tc>
        <w:tc>
          <w:tcPr>
            <w:tcW w:w="351" w:type="pct"/>
            <w:hideMark/>
          </w:tcPr>
          <w:p w14:paraId="25819D41" w14:textId="77777777" w:rsidR="00B31C1F" w:rsidRPr="005D6732" w:rsidRDefault="00B31C1F" w:rsidP="005C73DB">
            <w:pPr>
              <w:spacing w:after="120"/>
              <w:jc w:val="center"/>
              <w:rPr>
                <w:szCs w:val="24"/>
              </w:rPr>
            </w:pPr>
            <w:r w:rsidRPr="005D6732">
              <w:rPr>
                <w:szCs w:val="24"/>
              </w:rPr>
              <w:t>M</w:t>
            </w:r>
          </w:p>
        </w:tc>
        <w:tc>
          <w:tcPr>
            <w:tcW w:w="300" w:type="pct"/>
            <w:hideMark/>
          </w:tcPr>
          <w:p w14:paraId="787A8866" w14:textId="77777777" w:rsidR="00B31C1F" w:rsidRPr="005D6732" w:rsidRDefault="00B31C1F" w:rsidP="005C73DB">
            <w:pPr>
              <w:spacing w:after="120"/>
              <w:jc w:val="center"/>
              <w:rPr>
                <w:szCs w:val="24"/>
              </w:rPr>
            </w:pPr>
            <w:r w:rsidRPr="005D6732">
              <w:rPr>
                <w:szCs w:val="24"/>
              </w:rPr>
              <w:t>40</w:t>
            </w:r>
          </w:p>
        </w:tc>
        <w:tc>
          <w:tcPr>
            <w:tcW w:w="500" w:type="pct"/>
            <w:hideMark/>
          </w:tcPr>
          <w:p w14:paraId="0FCF9D54" w14:textId="77777777" w:rsidR="00B31C1F" w:rsidRPr="005D6732" w:rsidRDefault="00B31C1F" w:rsidP="005C73DB">
            <w:pPr>
              <w:spacing w:after="120"/>
              <w:jc w:val="center"/>
              <w:rPr>
                <w:szCs w:val="24"/>
              </w:rPr>
            </w:pPr>
            <w:r w:rsidRPr="005D6732">
              <w:rPr>
                <w:szCs w:val="24"/>
              </w:rPr>
              <w:t>17</w:t>
            </w:r>
          </w:p>
        </w:tc>
        <w:tc>
          <w:tcPr>
            <w:tcW w:w="1251" w:type="pct"/>
          </w:tcPr>
          <w:p w14:paraId="2AD36520" w14:textId="77777777" w:rsidR="00B31C1F" w:rsidRPr="005D6732" w:rsidRDefault="00B31C1F" w:rsidP="005C73DB">
            <w:pPr>
              <w:spacing w:after="120"/>
              <w:rPr>
                <w:szCs w:val="24"/>
              </w:rPr>
            </w:pPr>
            <w:proofErr w:type="spellStart"/>
            <w:r>
              <w:rPr>
                <w:szCs w:val="24"/>
              </w:rPr>
              <w:t>A</w:t>
            </w:r>
            <w:r w:rsidRPr="003E7957">
              <w:rPr>
                <w:szCs w:val="24"/>
              </w:rPr>
              <w:t>piprazole</w:t>
            </w:r>
            <w:proofErr w:type="spellEnd"/>
            <w:r w:rsidRPr="003E7957">
              <w:rPr>
                <w:szCs w:val="24"/>
              </w:rPr>
              <w:t xml:space="preserve"> 5mg (</w:t>
            </w:r>
            <w:proofErr w:type="spellStart"/>
            <w:r w:rsidRPr="003E7957">
              <w:rPr>
                <w:szCs w:val="24"/>
              </w:rPr>
              <w:t>antipsychotoic</w:t>
            </w:r>
            <w:proofErr w:type="spellEnd"/>
            <w:r w:rsidRPr="003E7957">
              <w:rPr>
                <w:szCs w:val="24"/>
              </w:rPr>
              <w:t>), lamotrigine 200mg (anticonvulsant), sertraline 300mg (antidepressant), melatonin</w:t>
            </w:r>
          </w:p>
        </w:tc>
        <w:tc>
          <w:tcPr>
            <w:tcW w:w="1800" w:type="pct"/>
            <w:hideMark/>
          </w:tcPr>
          <w:p w14:paraId="0ADB4CA7" w14:textId="6DA4E5E4" w:rsidR="00B31C1F" w:rsidRPr="005D6732" w:rsidRDefault="00B31C1F" w:rsidP="005C73DB">
            <w:pPr>
              <w:spacing w:after="120"/>
              <w:rPr>
                <w:szCs w:val="24"/>
              </w:rPr>
            </w:pPr>
            <w:r w:rsidRPr="005D6732">
              <w:rPr>
                <w:szCs w:val="24"/>
              </w:rPr>
              <w:t xml:space="preserve">Indirect. Trauma – physical and emotional abuse by father. His voices threaten him and criticize him. </w:t>
            </w:r>
          </w:p>
        </w:tc>
      </w:tr>
      <w:tr w:rsidR="007C4BE2" w:rsidRPr="005D6732" w14:paraId="03911A9A" w14:textId="77777777" w:rsidTr="00A5595F">
        <w:tc>
          <w:tcPr>
            <w:tcW w:w="798" w:type="pct"/>
            <w:hideMark/>
          </w:tcPr>
          <w:p w14:paraId="4F178164" w14:textId="77777777" w:rsidR="00B31C1F" w:rsidRPr="005D6732" w:rsidRDefault="00B31C1F" w:rsidP="005C73DB">
            <w:pPr>
              <w:spacing w:after="120"/>
              <w:rPr>
                <w:szCs w:val="24"/>
              </w:rPr>
            </w:pPr>
            <w:r w:rsidRPr="005D6732">
              <w:rPr>
                <w:szCs w:val="24"/>
              </w:rPr>
              <w:t xml:space="preserve">6 </w:t>
            </w:r>
          </w:p>
          <w:p w14:paraId="48FE6649" w14:textId="3B7262E3" w:rsidR="00B31C1F" w:rsidRPr="005D6732" w:rsidRDefault="00B31C1F" w:rsidP="005C73DB">
            <w:pPr>
              <w:spacing w:after="120"/>
              <w:rPr>
                <w:szCs w:val="24"/>
              </w:rPr>
            </w:pPr>
            <w:r w:rsidRPr="005D6732">
              <w:rPr>
                <w:szCs w:val="24"/>
              </w:rPr>
              <w:t>Major Depressive Disorder; PTSD</w:t>
            </w:r>
          </w:p>
        </w:tc>
        <w:tc>
          <w:tcPr>
            <w:tcW w:w="351" w:type="pct"/>
            <w:hideMark/>
          </w:tcPr>
          <w:p w14:paraId="62A6CB3F" w14:textId="77777777" w:rsidR="00B31C1F" w:rsidRPr="005D6732" w:rsidRDefault="00B31C1F" w:rsidP="005C73DB">
            <w:pPr>
              <w:spacing w:after="120"/>
              <w:jc w:val="center"/>
              <w:rPr>
                <w:szCs w:val="24"/>
              </w:rPr>
            </w:pPr>
            <w:r w:rsidRPr="005D6732">
              <w:rPr>
                <w:szCs w:val="24"/>
              </w:rPr>
              <w:t>F</w:t>
            </w:r>
          </w:p>
        </w:tc>
        <w:tc>
          <w:tcPr>
            <w:tcW w:w="300" w:type="pct"/>
            <w:hideMark/>
          </w:tcPr>
          <w:p w14:paraId="33D009BA" w14:textId="77777777" w:rsidR="00B31C1F" w:rsidRPr="005D6732" w:rsidRDefault="00B31C1F" w:rsidP="005C73DB">
            <w:pPr>
              <w:spacing w:after="120"/>
              <w:jc w:val="center"/>
              <w:rPr>
                <w:szCs w:val="24"/>
              </w:rPr>
            </w:pPr>
            <w:r w:rsidRPr="005D6732">
              <w:rPr>
                <w:szCs w:val="24"/>
              </w:rPr>
              <w:t>29</w:t>
            </w:r>
          </w:p>
        </w:tc>
        <w:tc>
          <w:tcPr>
            <w:tcW w:w="500" w:type="pct"/>
            <w:hideMark/>
          </w:tcPr>
          <w:p w14:paraId="4F11F63E" w14:textId="77777777" w:rsidR="00B31C1F" w:rsidRPr="005D6732" w:rsidRDefault="00B31C1F" w:rsidP="005C73DB">
            <w:pPr>
              <w:spacing w:after="120"/>
              <w:jc w:val="center"/>
              <w:rPr>
                <w:szCs w:val="24"/>
              </w:rPr>
            </w:pPr>
            <w:r w:rsidRPr="005D6732">
              <w:rPr>
                <w:szCs w:val="24"/>
              </w:rPr>
              <w:t>24</w:t>
            </w:r>
          </w:p>
        </w:tc>
        <w:tc>
          <w:tcPr>
            <w:tcW w:w="1251" w:type="pct"/>
          </w:tcPr>
          <w:p w14:paraId="7F2081E9" w14:textId="77777777" w:rsidR="00B31C1F" w:rsidRPr="005D6732" w:rsidRDefault="00B31C1F" w:rsidP="005C73DB">
            <w:pPr>
              <w:spacing w:after="120"/>
              <w:rPr>
                <w:szCs w:val="24"/>
              </w:rPr>
            </w:pPr>
            <w:r>
              <w:rPr>
                <w:szCs w:val="24"/>
              </w:rPr>
              <w:t>D</w:t>
            </w:r>
            <w:r w:rsidRPr="003E7957">
              <w:rPr>
                <w:szCs w:val="24"/>
              </w:rPr>
              <w:t>esvenlafaxine 100mg (antidepressant)</w:t>
            </w:r>
          </w:p>
        </w:tc>
        <w:tc>
          <w:tcPr>
            <w:tcW w:w="1800" w:type="pct"/>
            <w:hideMark/>
          </w:tcPr>
          <w:p w14:paraId="1D24BC3C" w14:textId="429ED22F" w:rsidR="00B31C1F" w:rsidRPr="005D6732" w:rsidRDefault="00B31C1F" w:rsidP="005C73DB">
            <w:pPr>
              <w:spacing w:after="120"/>
              <w:rPr>
                <w:szCs w:val="24"/>
              </w:rPr>
            </w:pPr>
            <w:r w:rsidRPr="005D6732">
              <w:rPr>
                <w:szCs w:val="24"/>
              </w:rPr>
              <w:t xml:space="preserve">Direct. Trauma – repeat childhood sexual abuse by </w:t>
            </w:r>
            <w:r w:rsidR="002D1A4C">
              <w:rPr>
                <w:szCs w:val="24"/>
              </w:rPr>
              <w:t>three</w:t>
            </w:r>
            <w:r w:rsidRPr="005D6732">
              <w:rPr>
                <w:szCs w:val="24"/>
              </w:rPr>
              <w:t xml:space="preserve"> different perpetrators. Additional traumas of car accident and finding a friend dead. She hear</w:t>
            </w:r>
            <w:r w:rsidR="00836244">
              <w:rPr>
                <w:szCs w:val="24"/>
              </w:rPr>
              <w:t>s</w:t>
            </w:r>
            <w:r w:rsidRPr="005D6732">
              <w:rPr>
                <w:szCs w:val="24"/>
              </w:rPr>
              <w:t xml:space="preserve"> the voice of one of the perpetrators, who say the same grooming-related words to her, and she </w:t>
            </w:r>
            <w:r w:rsidR="00836244">
              <w:rPr>
                <w:szCs w:val="24"/>
              </w:rPr>
              <w:t>can</w:t>
            </w:r>
            <w:r w:rsidRPr="005D6732">
              <w:rPr>
                <w:szCs w:val="24"/>
              </w:rPr>
              <w:t xml:space="preserve"> feel </w:t>
            </w:r>
            <w:r w:rsidR="00A5595F">
              <w:rPr>
                <w:szCs w:val="24"/>
              </w:rPr>
              <w:t xml:space="preserve">his </w:t>
            </w:r>
            <w:r w:rsidRPr="005D6732">
              <w:rPr>
                <w:szCs w:val="24"/>
              </w:rPr>
              <w:t>breath on her neck.</w:t>
            </w:r>
          </w:p>
        </w:tc>
      </w:tr>
      <w:tr w:rsidR="007C4BE2" w:rsidRPr="005D6732" w14:paraId="3C061794" w14:textId="77777777" w:rsidTr="00A5595F">
        <w:tc>
          <w:tcPr>
            <w:tcW w:w="798" w:type="pct"/>
            <w:tcBorders>
              <w:bottom w:val="single" w:sz="4" w:space="0" w:color="auto"/>
            </w:tcBorders>
            <w:hideMark/>
          </w:tcPr>
          <w:p w14:paraId="70B640B0" w14:textId="77777777" w:rsidR="00B31C1F" w:rsidRPr="005D6732" w:rsidRDefault="00B31C1F" w:rsidP="005C73DB">
            <w:pPr>
              <w:spacing w:after="120"/>
              <w:rPr>
                <w:szCs w:val="24"/>
              </w:rPr>
            </w:pPr>
            <w:r w:rsidRPr="005D6732">
              <w:rPr>
                <w:szCs w:val="24"/>
              </w:rPr>
              <w:t xml:space="preserve">7 </w:t>
            </w:r>
          </w:p>
          <w:p w14:paraId="198E7E25" w14:textId="2C19C712" w:rsidR="00B31C1F" w:rsidRPr="005D6732" w:rsidRDefault="00B31C1F" w:rsidP="005C73DB">
            <w:pPr>
              <w:spacing w:after="120"/>
              <w:rPr>
                <w:szCs w:val="24"/>
              </w:rPr>
            </w:pPr>
            <w:r w:rsidRPr="005D6732">
              <w:rPr>
                <w:szCs w:val="24"/>
              </w:rPr>
              <w:t>Schizophrenia; PTSD</w:t>
            </w:r>
          </w:p>
        </w:tc>
        <w:tc>
          <w:tcPr>
            <w:tcW w:w="351" w:type="pct"/>
            <w:tcBorders>
              <w:bottom w:val="single" w:sz="4" w:space="0" w:color="auto"/>
            </w:tcBorders>
            <w:hideMark/>
          </w:tcPr>
          <w:p w14:paraId="0A89FE41" w14:textId="77777777" w:rsidR="00B31C1F" w:rsidRPr="005D6732" w:rsidRDefault="00B31C1F" w:rsidP="005C73DB">
            <w:pPr>
              <w:spacing w:after="120"/>
              <w:jc w:val="center"/>
              <w:rPr>
                <w:szCs w:val="24"/>
              </w:rPr>
            </w:pPr>
            <w:r w:rsidRPr="005D6732">
              <w:rPr>
                <w:szCs w:val="24"/>
              </w:rPr>
              <w:t>F</w:t>
            </w:r>
          </w:p>
        </w:tc>
        <w:tc>
          <w:tcPr>
            <w:tcW w:w="300" w:type="pct"/>
            <w:tcBorders>
              <w:bottom w:val="single" w:sz="4" w:space="0" w:color="auto"/>
            </w:tcBorders>
            <w:hideMark/>
          </w:tcPr>
          <w:p w14:paraId="6AEBA88D" w14:textId="77777777" w:rsidR="00B31C1F" w:rsidRPr="005D6732" w:rsidRDefault="00B31C1F" w:rsidP="005C73DB">
            <w:pPr>
              <w:spacing w:after="120"/>
              <w:jc w:val="center"/>
              <w:rPr>
                <w:szCs w:val="24"/>
              </w:rPr>
            </w:pPr>
            <w:r w:rsidRPr="005D6732">
              <w:rPr>
                <w:szCs w:val="24"/>
              </w:rPr>
              <w:t>54</w:t>
            </w:r>
          </w:p>
        </w:tc>
        <w:tc>
          <w:tcPr>
            <w:tcW w:w="500" w:type="pct"/>
            <w:tcBorders>
              <w:bottom w:val="single" w:sz="4" w:space="0" w:color="auto"/>
            </w:tcBorders>
            <w:hideMark/>
          </w:tcPr>
          <w:p w14:paraId="6DAE181D" w14:textId="77777777" w:rsidR="00B31C1F" w:rsidRPr="005D6732" w:rsidRDefault="00B31C1F" w:rsidP="005C73DB">
            <w:pPr>
              <w:spacing w:after="120"/>
              <w:jc w:val="center"/>
              <w:rPr>
                <w:szCs w:val="24"/>
              </w:rPr>
            </w:pPr>
            <w:r w:rsidRPr="005D6732">
              <w:rPr>
                <w:szCs w:val="24"/>
              </w:rPr>
              <w:t>21</w:t>
            </w:r>
          </w:p>
        </w:tc>
        <w:tc>
          <w:tcPr>
            <w:tcW w:w="1251" w:type="pct"/>
            <w:tcBorders>
              <w:bottom w:val="single" w:sz="4" w:space="0" w:color="auto"/>
            </w:tcBorders>
          </w:tcPr>
          <w:p w14:paraId="4AE00A25" w14:textId="77777777" w:rsidR="00B31C1F" w:rsidRPr="005D6732" w:rsidRDefault="00B31C1F" w:rsidP="005C73DB">
            <w:pPr>
              <w:spacing w:after="120"/>
              <w:rPr>
                <w:szCs w:val="24"/>
              </w:rPr>
            </w:pPr>
            <w:r>
              <w:rPr>
                <w:szCs w:val="24"/>
              </w:rPr>
              <w:t>S</w:t>
            </w:r>
            <w:r w:rsidRPr="003E7957">
              <w:rPr>
                <w:szCs w:val="24"/>
              </w:rPr>
              <w:t xml:space="preserve">odium valproate (mood </w:t>
            </w:r>
            <w:proofErr w:type="spellStart"/>
            <w:r w:rsidRPr="003E7957">
              <w:rPr>
                <w:szCs w:val="24"/>
              </w:rPr>
              <w:t>stabiliser</w:t>
            </w:r>
            <w:proofErr w:type="spellEnd"/>
            <w:r w:rsidRPr="003E7957">
              <w:rPr>
                <w:szCs w:val="24"/>
              </w:rPr>
              <w:t xml:space="preserve">) 200mg, 500mg; venlafaxine (antidepressant) 150mg; aripiprazole </w:t>
            </w:r>
            <w:r w:rsidRPr="003E7957">
              <w:rPr>
                <w:szCs w:val="24"/>
              </w:rPr>
              <w:lastRenderedPageBreak/>
              <w:t>(antipsychotic) 20mg; mirtazapine (antidepressant) 30mg; quetiapine (antipsychotic) 150mg</w:t>
            </w:r>
          </w:p>
        </w:tc>
        <w:tc>
          <w:tcPr>
            <w:tcW w:w="1800" w:type="pct"/>
            <w:tcBorders>
              <w:bottom w:val="single" w:sz="4" w:space="0" w:color="auto"/>
            </w:tcBorders>
            <w:hideMark/>
          </w:tcPr>
          <w:p w14:paraId="0FF1FFCA" w14:textId="193C6437" w:rsidR="00B31C1F" w:rsidRPr="005D6732" w:rsidRDefault="00B31C1F" w:rsidP="005C73DB">
            <w:pPr>
              <w:spacing w:after="120"/>
              <w:rPr>
                <w:szCs w:val="24"/>
              </w:rPr>
            </w:pPr>
            <w:r w:rsidRPr="005D6732">
              <w:rPr>
                <w:szCs w:val="24"/>
              </w:rPr>
              <w:lastRenderedPageBreak/>
              <w:t xml:space="preserve">Direct &amp; indirect. Trauma – childhood neglect and sexual abuse. The identity of the voice </w:t>
            </w:r>
            <w:r w:rsidR="00836244">
              <w:rPr>
                <w:szCs w:val="24"/>
              </w:rPr>
              <w:t>is</w:t>
            </w:r>
            <w:r w:rsidRPr="005D6732">
              <w:rPr>
                <w:szCs w:val="24"/>
              </w:rPr>
              <w:t xml:space="preserve"> the abuser, but the content </w:t>
            </w:r>
            <w:r w:rsidR="00836244">
              <w:rPr>
                <w:szCs w:val="24"/>
              </w:rPr>
              <w:t>is</w:t>
            </w:r>
            <w:r w:rsidRPr="005D6732">
              <w:rPr>
                <w:szCs w:val="24"/>
              </w:rPr>
              <w:t xml:space="preserve"> indirectly related to her traumas, with the voice commanding her to hurt or </w:t>
            </w:r>
            <w:r w:rsidRPr="005D6732">
              <w:rPr>
                <w:szCs w:val="24"/>
              </w:rPr>
              <w:lastRenderedPageBreak/>
              <w:t xml:space="preserve">kill herself. </w:t>
            </w:r>
          </w:p>
        </w:tc>
      </w:tr>
      <w:tr w:rsidR="007C4BE2" w:rsidRPr="005D6732" w14:paraId="3BEFF0E1" w14:textId="77777777" w:rsidTr="00A5595F">
        <w:tc>
          <w:tcPr>
            <w:tcW w:w="798" w:type="pct"/>
            <w:tcBorders>
              <w:top w:val="single" w:sz="4" w:space="0" w:color="auto"/>
              <w:bottom w:val="single" w:sz="4" w:space="0" w:color="auto"/>
            </w:tcBorders>
            <w:hideMark/>
          </w:tcPr>
          <w:p w14:paraId="50C37004" w14:textId="77777777" w:rsidR="00B31C1F" w:rsidRPr="005D6732" w:rsidRDefault="00B31C1F" w:rsidP="005C73DB">
            <w:pPr>
              <w:spacing w:after="120"/>
              <w:rPr>
                <w:szCs w:val="24"/>
              </w:rPr>
            </w:pPr>
            <w:r w:rsidRPr="005D6732">
              <w:rPr>
                <w:szCs w:val="24"/>
              </w:rPr>
              <w:t xml:space="preserve">9 </w:t>
            </w:r>
          </w:p>
          <w:p w14:paraId="32EA7201" w14:textId="5EC2E0A5" w:rsidR="00B31C1F" w:rsidRPr="005D6732" w:rsidRDefault="00B31C1F" w:rsidP="005C73DB">
            <w:pPr>
              <w:spacing w:after="120"/>
              <w:rPr>
                <w:szCs w:val="24"/>
              </w:rPr>
            </w:pPr>
            <w:r w:rsidRPr="005D6732">
              <w:rPr>
                <w:szCs w:val="24"/>
              </w:rPr>
              <w:t>PTSD; Schizoaffective Disorder</w:t>
            </w:r>
          </w:p>
        </w:tc>
        <w:tc>
          <w:tcPr>
            <w:tcW w:w="351" w:type="pct"/>
            <w:tcBorders>
              <w:top w:val="single" w:sz="4" w:space="0" w:color="auto"/>
              <w:bottom w:val="single" w:sz="4" w:space="0" w:color="auto"/>
            </w:tcBorders>
            <w:hideMark/>
          </w:tcPr>
          <w:p w14:paraId="672454EC" w14:textId="77777777" w:rsidR="00B31C1F" w:rsidRPr="005D6732" w:rsidRDefault="00B31C1F" w:rsidP="005C73DB">
            <w:pPr>
              <w:spacing w:after="120"/>
              <w:jc w:val="center"/>
              <w:rPr>
                <w:szCs w:val="24"/>
              </w:rPr>
            </w:pPr>
            <w:r w:rsidRPr="005D6732">
              <w:rPr>
                <w:szCs w:val="24"/>
              </w:rPr>
              <w:t>M</w:t>
            </w:r>
          </w:p>
        </w:tc>
        <w:tc>
          <w:tcPr>
            <w:tcW w:w="300" w:type="pct"/>
            <w:tcBorders>
              <w:top w:val="single" w:sz="4" w:space="0" w:color="auto"/>
              <w:bottom w:val="single" w:sz="4" w:space="0" w:color="auto"/>
            </w:tcBorders>
            <w:hideMark/>
          </w:tcPr>
          <w:p w14:paraId="77DAC34A" w14:textId="77777777" w:rsidR="00B31C1F" w:rsidRPr="005D6732" w:rsidRDefault="00B31C1F" w:rsidP="005C73DB">
            <w:pPr>
              <w:spacing w:after="120"/>
              <w:jc w:val="center"/>
              <w:rPr>
                <w:szCs w:val="24"/>
              </w:rPr>
            </w:pPr>
            <w:r w:rsidRPr="005D6732">
              <w:rPr>
                <w:szCs w:val="24"/>
              </w:rPr>
              <w:t>39</w:t>
            </w:r>
          </w:p>
        </w:tc>
        <w:tc>
          <w:tcPr>
            <w:tcW w:w="500" w:type="pct"/>
            <w:tcBorders>
              <w:top w:val="single" w:sz="4" w:space="0" w:color="auto"/>
              <w:bottom w:val="single" w:sz="4" w:space="0" w:color="auto"/>
            </w:tcBorders>
            <w:hideMark/>
          </w:tcPr>
          <w:p w14:paraId="1E82DAC2" w14:textId="77777777" w:rsidR="00B31C1F" w:rsidRPr="005D6732" w:rsidRDefault="00B31C1F" w:rsidP="005C73DB">
            <w:pPr>
              <w:spacing w:after="120"/>
              <w:jc w:val="center"/>
              <w:rPr>
                <w:szCs w:val="24"/>
              </w:rPr>
            </w:pPr>
            <w:r w:rsidRPr="005D6732">
              <w:rPr>
                <w:szCs w:val="24"/>
              </w:rPr>
              <w:t>19</w:t>
            </w:r>
          </w:p>
        </w:tc>
        <w:tc>
          <w:tcPr>
            <w:tcW w:w="1251" w:type="pct"/>
            <w:tcBorders>
              <w:top w:val="single" w:sz="4" w:space="0" w:color="auto"/>
              <w:bottom w:val="single" w:sz="4" w:space="0" w:color="auto"/>
            </w:tcBorders>
          </w:tcPr>
          <w:p w14:paraId="1D0EF51C" w14:textId="77777777" w:rsidR="00B31C1F" w:rsidRPr="005D6732" w:rsidRDefault="00B31C1F" w:rsidP="005C73DB">
            <w:pPr>
              <w:spacing w:after="120"/>
              <w:rPr>
                <w:szCs w:val="24"/>
              </w:rPr>
            </w:pPr>
            <w:r>
              <w:rPr>
                <w:szCs w:val="24"/>
              </w:rPr>
              <w:t>A</w:t>
            </w:r>
            <w:r w:rsidRPr="003E7957">
              <w:rPr>
                <w:szCs w:val="24"/>
              </w:rPr>
              <w:t>ripiprazole (antipsychotic) 15mg, clozapine 400mg (antipsychotic), escitalopram 20mg (antidepressant), lamotrigine 100mg (anticonvulsant)</w:t>
            </w:r>
          </w:p>
        </w:tc>
        <w:tc>
          <w:tcPr>
            <w:tcW w:w="1800" w:type="pct"/>
            <w:tcBorders>
              <w:top w:val="single" w:sz="4" w:space="0" w:color="auto"/>
              <w:bottom w:val="single" w:sz="4" w:space="0" w:color="auto"/>
            </w:tcBorders>
            <w:hideMark/>
          </w:tcPr>
          <w:p w14:paraId="61DDE23A" w14:textId="57EF2D2B" w:rsidR="00B31C1F" w:rsidRPr="005D6732" w:rsidRDefault="00B31C1F" w:rsidP="005C73DB">
            <w:pPr>
              <w:spacing w:after="120"/>
              <w:rPr>
                <w:szCs w:val="24"/>
              </w:rPr>
            </w:pPr>
            <w:r w:rsidRPr="005D6732">
              <w:rPr>
                <w:szCs w:val="24"/>
              </w:rPr>
              <w:t xml:space="preserve">Direct &amp; indirect. Trauma – physical, </w:t>
            </w:r>
            <w:proofErr w:type="gramStart"/>
            <w:r w:rsidRPr="005D6732">
              <w:rPr>
                <w:szCs w:val="24"/>
              </w:rPr>
              <w:t>emotional</w:t>
            </w:r>
            <w:proofErr w:type="gramEnd"/>
            <w:r w:rsidRPr="005D6732">
              <w:rPr>
                <w:szCs w:val="24"/>
              </w:rPr>
              <w:t xml:space="preserve"> and sexual abuse at home during childhood. His voice </w:t>
            </w:r>
            <w:r w:rsidR="00836244">
              <w:rPr>
                <w:szCs w:val="24"/>
              </w:rPr>
              <w:t>is</w:t>
            </w:r>
            <w:r w:rsidRPr="005D6732">
              <w:rPr>
                <w:szCs w:val="24"/>
              </w:rPr>
              <w:t xml:space="preserve"> of his perpetrator, although it also say</w:t>
            </w:r>
            <w:r w:rsidR="00836244">
              <w:rPr>
                <w:szCs w:val="24"/>
              </w:rPr>
              <w:t>s</w:t>
            </w:r>
            <w:r w:rsidRPr="005D6732">
              <w:rPr>
                <w:szCs w:val="24"/>
              </w:rPr>
              <w:t xml:space="preserve"> things both directly and indirectly related to his trauma history.</w:t>
            </w:r>
          </w:p>
        </w:tc>
      </w:tr>
    </w:tbl>
    <w:p w14:paraId="7EF8C372" w14:textId="50918BD5" w:rsidR="00273294" w:rsidRDefault="003C2610" w:rsidP="00273294">
      <w:pPr>
        <w:spacing w:after="120" w:line="360" w:lineRule="auto"/>
        <w:rPr>
          <w:szCs w:val="24"/>
        </w:rPr>
      </w:pPr>
      <w:r w:rsidRPr="003C2610">
        <w:rPr>
          <w:szCs w:val="24"/>
          <w:vertAlign w:val="superscript"/>
        </w:rPr>
        <w:t>1</w:t>
      </w:r>
      <w:r w:rsidR="00571F2E">
        <w:rPr>
          <w:szCs w:val="24"/>
        </w:rPr>
        <w:t xml:space="preserve"> </w:t>
      </w:r>
      <w:r w:rsidR="00273294">
        <w:rPr>
          <w:szCs w:val="24"/>
        </w:rPr>
        <w:t>Participant number has been kept consistent with that reported in Paulik et al. (201</w:t>
      </w:r>
      <w:r w:rsidR="00F55A2D">
        <w:rPr>
          <w:szCs w:val="24"/>
        </w:rPr>
        <w:t>9</w:t>
      </w:r>
      <w:r w:rsidR="00273294">
        <w:rPr>
          <w:szCs w:val="24"/>
        </w:rPr>
        <w:t xml:space="preserve">). </w:t>
      </w:r>
      <w:r>
        <w:rPr>
          <w:szCs w:val="24"/>
          <w:vertAlign w:val="superscript"/>
        </w:rPr>
        <w:t>2</w:t>
      </w:r>
      <w:r w:rsidR="00273294" w:rsidRPr="003E7957">
        <w:rPr>
          <w:szCs w:val="24"/>
        </w:rPr>
        <w:t xml:space="preserve"> As reported by client. </w:t>
      </w:r>
    </w:p>
    <w:p w14:paraId="286EF935" w14:textId="08E46B73" w:rsidR="00273294" w:rsidRPr="003E7957" w:rsidRDefault="00273294" w:rsidP="00273294">
      <w:pPr>
        <w:spacing w:after="120" w:line="360" w:lineRule="auto"/>
        <w:rPr>
          <w:szCs w:val="24"/>
        </w:rPr>
      </w:pPr>
      <w:r>
        <w:rPr>
          <w:szCs w:val="24"/>
        </w:rPr>
        <w:t xml:space="preserve">Table </w:t>
      </w:r>
      <w:r w:rsidR="009C35A8">
        <w:rPr>
          <w:szCs w:val="24"/>
        </w:rPr>
        <w:t>adapted</w:t>
      </w:r>
      <w:r>
        <w:rPr>
          <w:szCs w:val="24"/>
        </w:rPr>
        <w:t xml:space="preserve"> from: </w:t>
      </w:r>
      <w:r w:rsidRPr="00024571">
        <w:rPr>
          <w:szCs w:val="24"/>
        </w:rPr>
        <w:t xml:space="preserve">Paulik, G., Steel, C., &amp; </w:t>
      </w:r>
      <w:proofErr w:type="spellStart"/>
      <w:r w:rsidRPr="00024571">
        <w:rPr>
          <w:szCs w:val="24"/>
        </w:rPr>
        <w:t>Arntz</w:t>
      </w:r>
      <w:proofErr w:type="spellEnd"/>
      <w:r w:rsidRPr="00024571">
        <w:rPr>
          <w:szCs w:val="24"/>
        </w:rPr>
        <w:t xml:space="preserve">, A. (2019). Imagery rescripting for the treatment of trauma in voice hearers: A case series. </w:t>
      </w:r>
      <w:proofErr w:type="spellStart"/>
      <w:r w:rsidRPr="00024571">
        <w:rPr>
          <w:i/>
          <w:iCs/>
          <w:szCs w:val="24"/>
        </w:rPr>
        <w:t>Behavioural</w:t>
      </w:r>
      <w:proofErr w:type="spellEnd"/>
      <w:r w:rsidRPr="00024571">
        <w:rPr>
          <w:i/>
          <w:iCs/>
          <w:szCs w:val="24"/>
        </w:rPr>
        <w:t xml:space="preserve"> and Cognitive Psychotherapy, 1-7.</w:t>
      </w:r>
      <w:r w:rsidRPr="00024571">
        <w:rPr>
          <w:szCs w:val="24"/>
        </w:rPr>
        <w:t xml:space="preserve"> Doi. 10.1017/S1352465819000237</w:t>
      </w:r>
    </w:p>
    <w:p w14:paraId="445B256B" w14:textId="29E62149" w:rsidR="00220976" w:rsidRDefault="00220976">
      <w:pPr>
        <w:widowControl/>
        <w:spacing w:after="160" w:line="259" w:lineRule="auto"/>
      </w:pPr>
      <w:r>
        <w:br w:type="page"/>
      </w:r>
    </w:p>
    <w:p w14:paraId="0A72A410" w14:textId="627D293D" w:rsidR="00881EC1" w:rsidRDefault="00881EC1" w:rsidP="00881EC1">
      <w:pPr>
        <w:widowControl/>
        <w:spacing w:after="160" w:line="259" w:lineRule="auto"/>
        <w:sectPr w:rsidR="00881EC1" w:rsidSect="00273294">
          <w:pgSz w:w="16838" w:h="11906" w:orient="landscape"/>
          <w:pgMar w:top="1440" w:right="1440" w:bottom="1440" w:left="1440" w:header="709" w:footer="709" w:gutter="0"/>
          <w:cols w:space="708"/>
          <w:docGrid w:linePitch="360"/>
        </w:sectPr>
      </w:pPr>
    </w:p>
    <w:p w14:paraId="0CDD13E9" w14:textId="77777777" w:rsidR="00220976" w:rsidRDefault="00220976" w:rsidP="00273294"/>
    <w:p w14:paraId="0F982101" w14:textId="2FAAD4C0" w:rsidR="00881EC1" w:rsidRDefault="00881EC1" w:rsidP="00881EC1">
      <w:pPr>
        <w:spacing w:after="120" w:line="360" w:lineRule="auto"/>
        <w:rPr>
          <w:szCs w:val="24"/>
        </w:rPr>
      </w:pPr>
      <w:r w:rsidRPr="00CF52B0">
        <w:rPr>
          <w:szCs w:val="24"/>
        </w:rPr>
        <w:t xml:space="preserve">Table </w:t>
      </w:r>
      <w:r>
        <w:rPr>
          <w:szCs w:val="24"/>
        </w:rPr>
        <w:t>2</w:t>
      </w:r>
      <w:r w:rsidRPr="003E7957">
        <w:rPr>
          <w:szCs w:val="24"/>
        </w:rPr>
        <w:t xml:space="preserve"> </w:t>
      </w:r>
    </w:p>
    <w:p w14:paraId="415C5E3D" w14:textId="119A7A6A" w:rsidR="00881EC1" w:rsidRPr="006E0FCC" w:rsidRDefault="00881EC1" w:rsidP="006E0FCC">
      <w:pPr>
        <w:keepNext/>
        <w:spacing w:after="120" w:line="360" w:lineRule="auto"/>
        <w:rPr>
          <w:i/>
          <w:szCs w:val="24"/>
        </w:rPr>
      </w:pPr>
      <w:r w:rsidRPr="001D5D53">
        <w:rPr>
          <w:i/>
          <w:szCs w:val="24"/>
        </w:rPr>
        <w:t xml:space="preserve">Means (M) and </w:t>
      </w:r>
      <w:r>
        <w:rPr>
          <w:i/>
          <w:szCs w:val="24"/>
        </w:rPr>
        <w:t>S</w:t>
      </w:r>
      <w:r w:rsidRPr="001D5D53">
        <w:rPr>
          <w:i/>
          <w:szCs w:val="24"/>
        </w:rPr>
        <w:t xml:space="preserve">tandard </w:t>
      </w:r>
      <w:r>
        <w:rPr>
          <w:i/>
          <w:szCs w:val="24"/>
        </w:rPr>
        <w:t>De</w:t>
      </w:r>
      <w:r w:rsidRPr="001D5D53">
        <w:rPr>
          <w:i/>
          <w:szCs w:val="24"/>
        </w:rPr>
        <w:t xml:space="preserve">viations (SD) on </w:t>
      </w:r>
      <w:r>
        <w:rPr>
          <w:i/>
          <w:szCs w:val="24"/>
        </w:rPr>
        <w:t>C</w:t>
      </w:r>
      <w:r w:rsidRPr="001D5D53">
        <w:rPr>
          <w:i/>
          <w:szCs w:val="24"/>
        </w:rPr>
        <w:t xml:space="preserve">linical </w:t>
      </w:r>
      <w:r>
        <w:rPr>
          <w:i/>
          <w:szCs w:val="24"/>
        </w:rPr>
        <w:t>A</w:t>
      </w:r>
      <w:r w:rsidRPr="001D5D53">
        <w:rPr>
          <w:i/>
          <w:szCs w:val="24"/>
        </w:rPr>
        <w:t xml:space="preserve">ssessment </w:t>
      </w:r>
      <w:r>
        <w:rPr>
          <w:i/>
          <w:szCs w:val="24"/>
        </w:rPr>
        <w:t>M</w:t>
      </w:r>
      <w:r w:rsidRPr="001D5D53">
        <w:rPr>
          <w:i/>
          <w:szCs w:val="24"/>
        </w:rPr>
        <w:t xml:space="preserve">easures </w:t>
      </w:r>
      <w:r>
        <w:rPr>
          <w:i/>
          <w:szCs w:val="24"/>
        </w:rPr>
        <w:t>P</w:t>
      </w:r>
      <w:r w:rsidRPr="001D5D53">
        <w:rPr>
          <w:i/>
          <w:szCs w:val="24"/>
        </w:rPr>
        <w:t>re-therapy</w:t>
      </w:r>
      <w:r w:rsidR="004679BA">
        <w:rPr>
          <w:i/>
          <w:szCs w:val="24"/>
        </w:rPr>
        <w:t xml:space="preserve"> (T1)</w:t>
      </w:r>
      <w:r w:rsidRPr="001D5D53">
        <w:rPr>
          <w:i/>
          <w:szCs w:val="24"/>
        </w:rPr>
        <w:t xml:space="preserve">, </w:t>
      </w:r>
      <w:r>
        <w:rPr>
          <w:i/>
          <w:szCs w:val="24"/>
        </w:rPr>
        <w:t>M</w:t>
      </w:r>
      <w:r w:rsidRPr="001D5D53">
        <w:rPr>
          <w:i/>
          <w:szCs w:val="24"/>
        </w:rPr>
        <w:t>id-therapy (</w:t>
      </w:r>
      <w:r w:rsidR="004679BA">
        <w:rPr>
          <w:i/>
          <w:szCs w:val="24"/>
        </w:rPr>
        <w:t xml:space="preserve">T2, </w:t>
      </w:r>
      <w:r w:rsidRPr="001D5D53">
        <w:rPr>
          <w:i/>
          <w:szCs w:val="24"/>
        </w:rPr>
        <w:t>session 5)</w:t>
      </w:r>
      <w:r w:rsidR="00E8426D">
        <w:rPr>
          <w:i/>
          <w:szCs w:val="24"/>
        </w:rPr>
        <w:t xml:space="preserve">, </w:t>
      </w:r>
      <w:r>
        <w:rPr>
          <w:i/>
          <w:szCs w:val="24"/>
        </w:rPr>
        <w:t>P</w:t>
      </w:r>
      <w:r w:rsidRPr="001D5D53">
        <w:rPr>
          <w:i/>
          <w:szCs w:val="24"/>
        </w:rPr>
        <w:t>ost-therapy</w:t>
      </w:r>
      <w:r w:rsidR="004679BA">
        <w:rPr>
          <w:i/>
          <w:szCs w:val="24"/>
        </w:rPr>
        <w:t xml:space="preserve"> (T3)</w:t>
      </w:r>
      <w:r w:rsidR="00E8426D">
        <w:rPr>
          <w:i/>
          <w:szCs w:val="24"/>
        </w:rPr>
        <w:t xml:space="preserve">, and Mid-Therapy and Post-Therapy Change Scores for Clients Who </w:t>
      </w:r>
      <w:r w:rsidR="001628B4">
        <w:rPr>
          <w:i/>
          <w:szCs w:val="24"/>
        </w:rPr>
        <w:t xml:space="preserve">Did Not </w:t>
      </w:r>
      <w:r w:rsidR="00E8426D">
        <w:rPr>
          <w:i/>
          <w:szCs w:val="24"/>
        </w:rPr>
        <w:t>Dissociat</w:t>
      </w:r>
      <w:r w:rsidR="001628B4">
        <w:rPr>
          <w:i/>
          <w:szCs w:val="24"/>
        </w:rPr>
        <w:t>e</w:t>
      </w:r>
      <w:r>
        <w:rPr>
          <w:i/>
          <w:szCs w:val="24"/>
        </w:rPr>
        <w:t xml:space="preserve"> (N = 6)</w:t>
      </w:r>
      <w:r w:rsidR="00E8426D">
        <w:rPr>
          <w:i/>
          <w:szCs w:val="24"/>
        </w:rPr>
        <w:t xml:space="preserve"> and Clients Dissociate</w:t>
      </w:r>
      <w:r w:rsidR="001628B4">
        <w:rPr>
          <w:i/>
          <w:szCs w:val="24"/>
        </w:rPr>
        <w:t>d</w:t>
      </w:r>
      <w:r w:rsidR="00E8426D">
        <w:rPr>
          <w:i/>
          <w:szCs w:val="24"/>
        </w:rPr>
        <w:t xml:space="preserve"> (N = 6)</w:t>
      </w:r>
    </w:p>
    <w:tbl>
      <w:tblPr>
        <w:tblW w:w="5549" w:type="pct"/>
        <w:tblLook w:val="04A0" w:firstRow="1" w:lastRow="0" w:firstColumn="1" w:lastColumn="0" w:noHBand="0" w:noVBand="1"/>
      </w:tblPr>
      <w:tblGrid>
        <w:gridCol w:w="2946"/>
        <w:gridCol w:w="2004"/>
        <w:gridCol w:w="848"/>
        <w:gridCol w:w="847"/>
        <w:gridCol w:w="847"/>
        <w:gridCol w:w="847"/>
        <w:gridCol w:w="847"/>
        <w:gridCol w:w="831"/>
      </w:tblGrid>
      <w:tr w:rsidR="00E639C0" w:rsidRPr="003E7957" w14:paraId="508298C8" w14:textId="77777777" w:rsidTr="007F34CC">
        <w:trPr>
          <w:trHeight w:val="400"/>
        </w:trPr>
        <w:tc>
          <w:tcPr>
            <w:tcW w:w="1470" w:type="pct"/>
            <w:tcBorders>
              <w:top w:val="single" w:sz="4" w:space="0" w:color="auto"/>
              <w:left w:val="nil"/>
              <w:bottom w:val="nil"/>
              <w:right w:val="nil"/>
            </w:tcBorders>
            <w:shd w:val="clear" w:color="auto" w:fill="auto"/>
            <w:noWrap/>
            <w:vAlign w:val="bottom"/>
            <w:hideMark/>
          </w:tcPr>
          <w:p w14:paraId="65A976F0" w14:textId="77777777" w:rsidR="006E0FCC" w:rsidRPr="003E7957" w:rsidRDefault="006E0FCC" w:rsidP="00D27287">
            <w:pPr>
              <w:widowControl/>
              <w:jc w:val="center"/>
              <w:rPr>
                <w:snapToGrid/>
                <w:color w:val="000000"/>
                <w:szCs w:val="24"/>
                <w:lang w:val="en-AU" w:eastAsia="en-AU"/>
              </w:rPr>
            </w:pPr>
            <w:r w:rsidRPr="003E7957">
              <w:rPr>
                <w:snapToGrid/>
                <w:color w:val="000000"/>
                <w:szCs w:val="24"/>
                <w:lang w:val="en-AU" w:eastAsia="en-AU"/>
              </w:rPr>
              <w:t> </w:t>
            </w:r>
          </w:p>
        </w:tc>
        <w:tc>
          <w:tcPr>
            <w:tcW w:w="1000" w:type="pct"/>
            <w:tcBorders>
              <w:top w:val="single" w:sz="4" w:space="0" w:color="auto"/>
              <w:left w:val="nil"/>
              <w:right w:val="nil"/>
            </w:tcBorders>
          </w:tcPr>
          <w:p w14:paraId="20B1D299" w14:textId="3DF1CE9A" w:rsidR="006E0FCC" w:rsidRPr="003E7957" w:rsidRDefault="006E0FCC" w:rsidP="006E0FCC">
            <w:pPr>
              <w:widowControl/>
              <w:tabs>
                <w:tab w:val="left" w:pos="480"/>
              </w:tabs>
              <w:rPr>
                <w:snapToGrid/>
                <w:color w:val="000000"/>
                <w:szCs w:val="24"/>
                <w:lang w:val="en-AU" w:eastAsia="en-AU"/>
              </w:rPr>
            </w:pPr>
            <w:r>
              <w:rPr>
                <w:snapToGrid/>
                <w:color w:val="000000"/>
                <w:szCs w:val="24"/>
                <w:lang w:val="en-AU" w:eastAsia="en-AU"/>
              </w:rPr>
              <w:tab/>
            </w:r>
          </w:p>
        </w:tc>
        <w:tc>
          <w:tcPr>
            <w:tcW w:w="846" w:type="pct"/>
            <w:gridSpan w:val="2"/>
            <w:tcBorders>
              <w:top w:val="single" w:sz="4" w:space="0" w:color="auto"/>
              <w:left w:val="nil"/>
              <w:bottom w:val="single" w:sz="4" w:space="0" w:color="auto"/>
              <w:right w:val="nil"/>
            </w:tcBorders>
            <w:shd w:val="clear" w:color="auto" w:fill="auto"/>
            <w:noWrap/>
            <w:vAlign w:val="bottom"/>
            <w:hideMark/>
          </w:tcPr>
          <w:p w14:paraId="3144D577" w14:textId="57B39D99" w:rsidR="006E0FCC" w:rsidRPr="003E7957" w:rsidRDefault="006E0FCC" w:rsidP="00D27287">
            <w:pPr>
              <w:widowControl/>
              <w:jc w:val="right"/>
              <w:rPr>
                <w:snapToGrid/>
                <w:color w:val="000000"/>
                <w:szCs w:val="24"/>
                <w:lang w:val="en-AU" w:eastAsia="en-AU"/>
              </w:rPr>
            </w:pPr>
            <w:r w:rsidRPr="003E7957">
              <w:rPr>
                <w:snapToGrid/>
                <w:color w:val="000000"/>
                <w:szCs w:val="24"/>
                <w:lang w:val="en-AU" w:eastAsia="en-AU"/>
              </w:rPr>
              <w:t>Pre-Therapy</w:t>
            </w:r>
          </w:p>
        </w:tc>
        <w:tc>
          <w:tcPr>
            <w:tcW w:w="846" w:type="pct"/>
            <w:gridSpan w:val="2"/>
            <w:tcBorders>
              <w:top w:val="single" w:sz="4" w:space="0" w:color="auto"/>
              <w:left w:val="nil"/>
              <w:bottom w:val="single" w:sz="4" w:space="0" w:color="auto"/>
              <w:right w:val="nil"/>
            </w:tcBorders>
            <w:shd w:val="clear" w:color="auto" w:fill="auto"/>
            <w:noWrap/>
            <w:vAlign w:val="bottom"/>
            <w:hideMark/>
          </w:tcPr>
          <w:p w14:paraId="38BE0EDF" w14:textId="77777777" w:rsidR="006E0FCC" w:rsidRPr="003E7957" w:rsidRDefault="006E0FCC" w:rsidP="00D27287">
            <w:pPr>
              <w:widowControl/>
              <w:jc w:val="right"/>
              <w:rPr>
                <w:snapToGrid/>
                <w:color w:val="000000"/>
                <w:szCs w:val="24"/>
                <w:lang w:val="en-AU" w:eastAsia="en-AU"/>
              </w:rPr>
            </w:pPr>
            <w:r w:rsidRPr="003E7957">
              <w:rPr>
                <w:snapToGrid/>
                <w:color w:val="000000"/>
                <w:szCs w:val="24"/>
                <w:lang w:val="en-AU" w:eastAsia="en-AU"/>
              </w:rPr>
              <w:t>Mid-Therapy</w:t>
            </w:r>
          </w:p>
        </w:tc>
        <w:tc>
          <w:tcPr>
            <w:tcW w:w="839" w:type="pct"/>
            <w:gridSpan w:val="2"/>
            <w:tcBorders>
              <w:top w:val="single" w:sz="4" w:space="0" w:color="auto"/>
              <w:left w:val="nil"/>
              <w:bottom w:val="single" w:sz="4" w:space="0" w:color="auto"/>
              <w:right w:val="nil"/>
            </w:tcBorders>
            <w:shd w:val="clear" w:color="auto" w:fill="auto"/>
            <w:noWrap/>
            <w:vAlign w:val="bottom"/>
            <w:hideMark/>
          </w:tcPr>
          <w:p w14:paraId="6E4D5647" w14:textId="77777777" w:rsidR="006E0FCC" w:rsidRPr="003E7957" w:rsidRDefault="006E0FCC" w:rsidP="00D27287">
            <w:pPr>
              <w:widowControl/>
              <w:jc w:val="right"/>
              <w:rPr>
                <w:snapToGrid/>
                <w:color w:val="000000"/>
                <w:szCs w:val="24"/>
                <w:lang w:val="en-AU" w:eastAsia="en-AU"/>
              </w:rPr>
            </w:pPr>
            <w:r w:rsidRPr="003E7957">
              <w:rPr>
                <w:snapToGrid/>
                <w:color w:val="000000"/>
                <w:szCs w:val="24"/>
                <w:lang w:val="en-AU" w:eastAsia="en-AU"/>
              </w:rPr>
              <w:t>Post-Therapy</w:t>
            </w:r>
          </w:p>
        </w:tc>
      </w:tr>
      <w:tr w:rsidR="00E639C0" w:rsidRPr="003E7957" w14:paraId="66D02747" w14:textId="77777777" w:rsidTr="007F34CC">
        <w:trPr>
          <w:trHeight w:val="400"/>
        </w:trPr>
        <w:tc>
          <w:tcPr>
            <w:tcW w:w="1470" w:type="pct"/>
            <w:tcBorders>
              <w:top w:val="nil"/>
              <w:left w:val="nil"/>
              <w:bottom w:val="single" w:sz="4" w:space="0" w:color="auto"/>
              <w:right w:val="nil"/>
            </w:tcBorders>
            <w:shd w:val="clear" w:color="auto" w:fill="auto"/>
            <w:noWrap/>
            <w:vAlign w:val="bottom"/>
            <w:hideMark/>
          </w:tcPr>
          <w:p w14:paraId="3D2C155C" w14:textId="77777777" w:rsidR="006E0FCC" w:rsidRPr="003E7957" w:rsidRDefault="006E0FCC" w:rsidP="00D27287">
            <w:pPr>
              <w:widowControl/>
              <w:rPr>
                <w:i/>
                <w:iCs/>
                <w:snapToGrid/>
                <w:color w:val="000000"/>
                <w:szCs w:val="24"/>
                <w:lang w:val="en-AU" w:eastAsia="en-AU"/>
              </w:rPr>
            </w:pPr>
            <w:r w:rsidRPr="003E7957">
              <w:rPr>
                <w:i/>
                <w:iCs/>
                <w:snapToGrid/>
                <w:color w:val="000000"/>
                <w:szCs w:val="24"/>
                <w:lang w:val="en-AU" w:eastAsia="en-AU"/>
              </w:rPr>
              <w:t> </w:t>
            </w:r>
          </w:p>
        </w:tc>
        <w:tc>
          <w:tcPr>
            <w:tcW w:w="1000" w:type="pct"/>
            <w:tcBorders>
              <w:left w:val="nil"/>
              <w:bottom w:val="single" w:sz="4" w:space="0" w:color="auto"/>
              <w:right w:val="nil"/>
            </w:tcBorders>
          </w:tcPr>
          <w:p w14:paraId="62DEEC80" w14:textId="672EAE79" w:rsidR="006E0FCC" w:rsidRPr="006E0FCC" w:rsidRDefault="006E0FCC" w:rsidP="00F078DC">
            <w:pPr>
              <w:widowControl/>
              <w:rPr>
                <w:snapToGrid/>
                <w:color w:val="000000"/>
                <w:szCs w:val="24"/>
                <w:lang w:val="en-AU" w:eastAsia="en-AU"/>
              </w:rPr>
            </w:pPr>
            <w:r>
              <w:rPr>
                <w:snapToGrid/>
                <w:color w:val="000000"/>
                <w:szCs w:val="24"/>
                <w:lang w:val="en-AU" w:eastAsia="en-AU"/>
              </w:rPr>
              <w:t>Group</w:t>
            </w:r>
          </w:p>
        </w:tc>
        <w:tc>
          <w:tcPr>
            <w:tcW w:w="423" w:type="pct"/>
            <w:tcBorders>
              <w:top w:val="nil"/>
              <w:left w:val="nil"/>
              <w:bottom w:val="single" w:sz="4" w:space="0" w:color="auto"/>
              <w:right w:val="nil"/>
            </w:tcBorders>
            <w:shd w:val="clear" w:color="auto" w:fill="auto"/>
            <w:noWrap/>
            <w:vAlign w:val="center"/>
            <w:hideMark/>
          </w:tcPr>
          <w:p w14:paraId="5F3C490E" w14:textId="60E8ED27" w:rsidR="006E0FCC" w:rsidRPr="003E7957" w:rsidRDefault="006E0FCC" w:rsidP="00881EC1">
            <w:pPr>
              <w:widowControl/>
              <w:jc w:val="right"/>
              <w:rPr>
                <w:i/>
                <w:iCs/>
                <w:snapToGrid/>
                <w:color w:val="000000"/>
                <w:szCs w:val="24"/>
                <w:lang w:val="en-AU" w:eastAsia="en-AU"/>
              </w:rPr>
            </w:pPr>
            <w:r w:rsidRPr="003E7957">
              <w:rPr>
                <w:i/>
                <w:iCs/>
                <w:snapToGrid/>
                <w:color w:val="000000"/>
                <w:szCs w:val="24"/>
                <w:lang w:val="en-AU" w:eastAsia="en-AU"/>
              </w:rPr>
              <w:t>M</w:t>
            </w:r>
          </w:p>
        </w:tc>
        <w:tc>
          <w:tcPr>
            <w:tcW w:w="423" w:type="pct"/>
            <w:tcBorders>
              <w:top w:val="nil"/>
              <w:left w:val="nil"/>
              <w:bottom w:val="single" w:sz="4" w:space="0" w:color="auto"/>
              <w:right w:val="nil"/>
            </w:tcBorders>
            <w:shd w:val="clear" w:color="auto" w:fill="auto"/>
            <w:noWrap/>
            <w:vAlign w:val="center"/>
            <w:hideMark/>
          </w:tcPr>
          <w:p w14:paraId="26CB87BD" w14:textId="77777777" w:rsidR="006E0FCC" w:rsidRPr="003E7957" w:rsidRDefault="006E0FCC" w:rsidP="00D27287">
            <w:pPr>
              <w:widowControl/>
              <w:jc w:val="right"/>
              <w:rPr>
                <w:i/>
                <w:iCs/>
                <w:snapToGrid/>
                <w:color w:val="000000"/>
                <w:szCs w:val="24"/>
                <w:lang w:val="en-AU" w:eastAsia="en-AU"/>
              </w:rPr>
            </w:pPr>
            <w:r w:rsidRPr="003E7957">
              <w:rPr>
                <w:i/>
                <w:iCs/>
                <w:snapToGrid/>
                <w:color w:val="000000"/>
                <w:szCs w:val="24"/>
                <w:lang w:val="en-AU" w:eastAsia="en-AU"/>
              </w:rPr>
              <w:t>SD</w:t>
            </w:r>
          </w:p>
        </w:tc>
        <w:tc>
          <w:tcPr>
            <w:tcW w:w="423" w:type="pct"/>
            <w:tcBorders>
              <w:top w:val="nil"/>
              <w:left w:val="nil"/>
              <w:bottom w:val="single" w:sz="4" w:space="0" w:color="auto"/>
              <w:right w:val="nil"/>
            </w:tcBorders>
            <w:shd w:val="clear" w:color="auto" w:fill="auto"/>
            <w:noWrap/>
            <w:vAlign w:val="center"/>
            <w:hideMark/>
          </w:tcPr>
          <w:p w14:paraId="6923157B" w14:textId="77777777" w:rsidR="006E0FCC" w:rsidRPr="003E7957" w:rsidRDefault="006E0FCC" w:rsidP="00D27287">
            <w:pPr>
              <w:widowControl/>
              <w:jc w:val="right"/>
              <w:rPr>
                <w:i/>
                <w:iCs/>
                <w:snapToGrid/>
                <w:color w:val="000000"/>
                <w:szCs w:val="24"/>
                <w:lang w:val="en-AU" w:eastAsia="en-AU"/>
              </w:rPr>
            </w:pPr>
            <w:r w:rsidRPr="003E7957">
              <w:rPr>
                <w:i/>
                <w:iCs/>
                <w:snapToGrid/>
                <w:color w:val="000000"/>
                <w:szCs w:val="24"/>
                <w:lang w:val="en-AU" w:eastAsia="en-AU"/>
              </w:rPr>
              <w:t>M</w:t>
            </w:r>
          </w:p>
        </w:tc>
        <w:tc>
          <w:tcPr>
            <w:tcW w:w="423" w:type="pct"/>
            <w:tcBorders>
              <w:top w:val="nil"/>
              <w:left w:val="nil"/>
              <w:bottom w:val="single" w:sz="4" w:space="0" w:color="auto"/>
              <w:right w:val="nil"/>
            </w:tcBorders>
            <w:shd w:val="clear" w:color="auto" w:fill="auto"/>
            <w:noWrap/>
            <w:vAlign w:val="center"/>
            <w:hideMark/>
          </w:tcPr>
          <w:p w14:paraId="01FBF5E4" w14:textId="77777777" w:rsidR="006E0FCC" w:rsidRPr="003E7957" w:rsidRDefault="006E0FCC" w:rsidP="00D27287">
            <w:pPr>
              <w:widowControl/>
              <w:jc w:val="right"/>
              <w:rPr>
                <w:i/>
                <w:iCs/>
                <w:snapToGrid/>
                <w:color w:val="000000"/>
                <w:szCs w:val="24"/>
                <w:lang w:val="en-AU" w:eastAsia="en-AU"/>
              </w:rPr>
            </w:pPr>
            <w:r w:rsidRPr="003E7957">
              <w:rPr>
                <w:i/>
                <w:iCs/>
                <w:snapToGrid/>
                <w:color w:val="000000"/>
                <w:szCs w:val="24"/>
                <w:lang w:val="en-AU" w:eastAsia="en-AU"/>
              </w:rPr>
              <w:t>SD</w:t>
            </w:r>
          </w:p>
        </w:tc>
        <w:tc>
          <w:tcPr>
            <w:tcW w:w="423" w:type="pct"/>
            <w:tcBorders>
              <w:top w:val="nil"/>
              <w:left w:val="nil"/>
              <w:bottom w:val="single" w:sz="4" w:space="0" w:color="auto"/>
              <w:right w:val="nil"/>
            </w:tcBorders>
            <w:shd w:val="clear" w:color="auto" w:fill="auto"/>
            <w:noWrap/>
            <w:vAlign w:val="center"/>
            <w:hideMark/>
          </w:tcPr>
          <w:p w14:paraId="3A14D603" w14:textId="77777777" w:rsidR="006E0FCC" w:rsidRPr="003E7957" w:rsidRDefault="006E0FCC" w:rsidP="00D27287">
            <w:pPr>
              <w:widowControl/>
              <w:jc w:val="right"/>
              <w:rPr>
                <w:i/>
                <w:iCs/>
                <w:snapToGrid/>
                <w:color w:val="000000"/>
                <w:szCs w:val="24"/>
                <w:lang w:val="en-AU" w:eastAsia="en-AU"/>
              </w:rPr>
            </w:pPr>
            <w:r w:rsidRPr="003E7957">
              <w:rPr>
                <w:i/>
                <w:iCs/>
                <w:snapToGrid/>
                <w:color w:val="000000"/>
                <w:szCs w:val="24"/>
                <w:lang w:val="en-AU" w:eastAsia="en-AU"/>
              </w:rPr>
              <w:t>M</w:t>
            </w:r>
          </w:p>
        </w:tc>
        <w:tc>
          <w:tcPr>
            <w:tcW w:w="416" w:type="pct"/>
            <w:tcBorders>
              <w:top w:val="nil"/>
              <w:left w:val="nil"/>
              <w:bottom w:val="single" w:sz="4" w:space="0" w:color="auto"/>
              <w:right w:val="nil"/>
            </w:tcBorders>
            <w:shd w:val="clear" w:color="auto" w:fill="auto"/>
            <w:noWrap/>
            <w:vAlign w:val="center"/>
            <w:hideMark/>
          </w:tcPr>
          <w:p w14:paraId="4C63150C" w14:textId="77777777" w:rsidR="006E0FCC" w:rsidRPr="003E7957" w:rsidRDefault="006E0FCC" w:rsidP="00D27287">
            <w:pPr>
              <w:widowControl/>
              <w:jc w:val="right"/>
              <w:rPr>
                <w:i/>
                <w:iCs/>
                <w:snapToGrid/>
                <w:color w:val="000000"/>
                <w:szCs w:val="24"/>
                <w:lang w:val="en-AU" w:eastAsia="en-AU"/>
              </w:rPr>
            </w:pPr>
            <w:r w:rsidRPr="003E7957">
              <w:rPr>
                <w:i/>
                <w:iCs/>
                <w:snapToGrid/>
                <w:color w:val="000000"/>
                <w:szCs w:val="24"/>
                <w:lang w:val="en-AU" w:eastAsia="en-AU"/>
              </w:rPr>
              <w:t>SD</w:t>
            </w:r>
          </w:p>
        </w:tc>
      </w:tr>
      <w:tr w:rsidR="00E639C0" w:rsidRPr="003E7957" w14:paraId="48A3321B"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454FA44F" w14:textId="5B583FF3" w:rsidR="006E0FCC" w:rsidRDefault="006E0FCC" w:rsidP="00D27287">
            <w:pPr>
              <w:widowControl/>
              <w:rPr>
                <w:snapToGrid/>
                <w:color w:val="000000"/>
                <w:szCs w:val="24"/>
                <w:lang w:val="en-AU" w:eastAsia="en-AU"/>
              </w:rPr>
            </w:pPr>
            <w:r>
              <w:rPr>
                <w:snapToGrid/>
                <w:color w:val="000000"/>
                <w:szCs w:val="24"/>
                <w:lang w:val="en-AU" w:eastAsia="en-AU"/>
              </w:rPr>
              <w:t>PSS Total</w:t>
            </w:r>
          </w:p>
        </w:tc>
        <w:tc>
          <w:tcPr>
            <w:tcW w:w="1000" w:type="pct"/>
            <w:tcBorders>
              <w:top w:val="nil"/>
              <w:left w:val="nil"/>
              <w:bottom w:val="nil"/>
              <w:right w:val="nil"/>
            </w:tcBorders>
            <w:vAlign w:val="bottom"/>
          </w:tcPr>
          <w:p w14:paraId="1B5F3A6D" w14:textId="7D4964C9" w:rsidR="006E0FCC"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2F512544" w14:textId="7AE07516" w:rsidR="006E0FCC" w:rsidRDefault="00AE6060" w:rsidP="00881EC1">
            <w:pPr>
              <w:widowControl/>
              <w:jc w:val="right"/>
              <w:rPr>
                <w:snapToGrid/>
                <w:color w:val="000000"/>
                <w:szCs w:val="24"/>
                <w:lang w:val="en-AU" w:eastAsia="en-AU"/>
              </w:rPr>
            </w:pPr>
            <w:r>
              <w:rPr>
                <w:snapToGrid/>
                <w:color w:val="000000"/>
                <w:szCs w:val="24"/>
                <w:lang w:val="en-AU" w:eastAsia="en-AU"/>
              </w:rPr>
              <w:t>28.17</w:t>
            </w:r>
          </w:p>
        </w:tc>
        <w:tc>
          <w:tcPr>
            <w:tcW w:w="423" w:type="pct"/>
            <w:tcBorders>
              <w:top w:val="nil"/>
              <w:left w:val="nil"/>
              <w:bottom w:val="nil"/>
              <w:right w:val="nil"/>
            </w:tcBorders>
            <w:shd w:val="clear" w:color="auto" w:fill="auto"/>
            <w:noWrap/>
            <w:vAlign w:val="bottom"/>
          </w:tcPr>
          <w:p w14:paraId="570F67FC" w14:textId="11DA26F7" w:rsidR="006E0FCC" w:rsidRDefault="00AE6060" w:rsidP="00D27287">
            <w:pPr>
              <w:widowControl/>
              <w:jc w:val="right"/>
              <w:rPr>
                <w:snapToGrid/>
                <w:color w:val="000000"/>
                <w:szCs w:val="24"/>
                <w:lang w:val="en-AU" w:eastAsia="en-AU"/>
              </w:rPr>
            </w:pPr>
            <w:r>
              <w:rPr>
                <w:snapToGrid/>
                <w:color w:val="000000"/>
                <w:szCs w:val="24"/>
                <w:lang w:val="en-AU" w:eastAsia="en-AU"/>
              </w:rPr>
              <w:t>12.66</w:t>
            </w:r>
          </w:p>
        </w:tc>
        <w:tc>
          <w:tcPr>
            <w:tcW w:w="423" w:type="pct"/>
            <w:tcBorders>
              <w:top w:val="nil"/>
              <w:left w:val="nil"/>
              <w:bottom w:val="nil"/>
              <w:right w:val="nil"/>
            </w:tcBorders>
            <w:shd w:val="clear" w:color="auto" w:fill="auto"/>
            <w:noWrap/>
            <w:vAlign w:val="bottom"/>
          </w:tcPr>
          <w:p w14:paraId="051516ED" w14:textId="30810CB6" w:rsidR="006E0FCC" w:rsidRDefault="00AE6060" w:rsidP="00D27287">
            <w:pPr>
              <w:widowControl/>
              <w:jc w:val="right"/>
              <w:rPr>
                <w:snapToGrid/>
                <w:color w:val="000000"/>
                <w:szCs w:val="24"/>
                <w:lang w:val="en-AU" w:eastAsia="en-AU"/>
              </w:rPr>
            </w:pPr>
            <w:r>
              <w:rPr>
                <w:snapToGrid/>
                <w:color w:val="000000"/>
                <w:szCs w:val="24"/>
                <w:lang w:val="en-AU" w:eastAsia="en-AU"/>
              </w:rPr>
              <w:t>16.67</w:t>
            </w:r>
          </w:p>
        </w:tc>
        <w:tc>
          <w:tcPr>
            <w:tcW w:w="423" w:type="pct"/>
            <w:tcBorders>
              <w:top w:val="nil"/>
              <w:left w:val="nil"/>
              <w:bottom w:val="nil"/>
              <w:right w:val="nil"/>
            </w:tcBorders>
            <w:shd w:val="clear" w:color="auto" w:fill="auto"/>
            <w:noWrap/>
            <w:vAlign w:val="bottom"/>
          </w:tcPr>
          <w:p w14:paraId="151D368D" w14:textId="0DB371B5" w:rsidR="006E0FCC" w:rsidRDefault="00AE6060" w:rsidP="00D27287">
            <w:pPr>
              <w:widowControl/>
              <w:jc w:val="right"/>
              <w:rPr>
                <w:snapToGrid/>
                <w:color w:val="000000"/>
                <w:szCs w:val="24"/>
                <w:lang w:val="en-AU" w:eastAsia="en-AU"/>
              </w:rPr>
            </w:pPr>
            <w:r>
              <w:rPr>
                <w:snapToGrid/>
                <w:color w:val="000000"/>
                <w:szCs w:val="24"/>
                <w:lang w:val="en-AU" w:eastAsia="en-AU"/>
              </w:rPr>
              <w:t>10.23</w:t>
            </w:r>
          </w:p>
        </w:tc>
        <w:tc>
          <w:tcPr>
            <w:tcW w:w="423" w:type="pct"/>
            <w:tcBorders>
              <w:top w:val="nil"/>
              <w:left w:val="nil"/>
              <w:bottom w:val="nil"/>
              <w:right w:val="nil"/>
            </w:tcBorders>
            <w:shd w:val="clear" w:color="auto" w:fill="auto"/>
            <w:noWrap/>
            <w:vAlign w:val="bottom"/>
          </w:tcPr>
          <w:p w14:paraId="1CC27865" w14:textId="4D828FBC" w:rsidR="006E0FCC" w:rsidRDefault="00AE6060" w:rsidP="00D27287">
            <w:pPr>
              <w:widowControl/>
              <w:jc w:val="right"/>
              <w:rPr>
                <w:snapToGrid/>
                <w:color w:val="000000"/>
                <w:szCs w:val="24"/>
                <w:lang w:val="en-AU" w:eastAsia="en-AU"/>
              </w:rPr>
            </w:pPr>
            <w:r>
              <w:rPr>
                <w:snapToGrid/>
                <w:color w:val="000000"/>
                <w:szCs w:val="24"/>
                <w:lang w:val="en-AU" w:eastAsia="en-AU"/>
              </w:rPr>
              <w:t>12.30</w:t>
            </w:r>
          </w:p>
        </w:tc>
        <w:tc>
          <w:tcPr>
            <w:tcW w:w="416" w:type="pct"/>
            <w:tcBorders>
              <w:top w:val="nil"/>
              <w:left w:val="nil"/>
              <w:bottom w:val="nil"/>
              <w:right w:val="nil"/>
            </w:tcBorders>
            <w:shd w:val="clear" w:color="auto" w:fill="auto"/>
            <w:noWrap/>
            <w:vAlign w:val="bottom"/>
          </w:tcPr>
          <w:p w14:paraId="6B9184DE" w14:textId="5AB6A309" w:rsidR="006E0FCC" w:rsidRDefault="00AE6060" w:rsidP="00D27287">
            <w:pPr>
              <w:widowControl/>
              <w:jc w:val="right"/>
              <w:rPr>
                <w:snapToGrid/>
                <w:color w:val="000000"/>
                <w:szCs w:val="24"/>
                <w:lang w:val="en-AU" w:eastAsia="en-AU"/>
              </w:rPr>
            </w:pPr>
            <w:r>
              <w:rPr>
                <w:snapToGrid/>
                <w:color w:val="000000"/>
                <w:szCs w:val="24"/>
                <w:lang w:val="en-AU" w:eastAsia="en-AU"/>
              </w:rPr>
              <w:t>5.05</w:t>
            </w:r>
          </w:p>
        </w:tc>
      </w:tr>
      <w:tr w:rsidR="00E639C0" w:rsidRPr="003E7957" w14:paraId="1AC3727C"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6AB198A5" w14:textId="5F33A545" w:rsidR="006E0FCC" w:rsidRPr="003E7957" w:rsidRDefault="006E0FCC" w:rsidP="00D27287">
            <w:pPr>
              <w:widowControl/>
              <w:rPr>
                <w:snapToGrid/>
                <w:color w:val="000000"/>
                <w:szCs w:val="24"/>
                <w:lang w:val="en-AU" w:eastAsia="en-AU"/>
              </w:rPr>
            </w:pPr>
          </w:p>
        </w:tc>
        <w:tc>
          <w:tcPr>
            <w:tcW w:w="1000" w:type="pct"/>
            <w:tcBorders>
              <w:top w:val="nil"/>
              <w:left w:val="nil"/>
              <w:bottom w:val="nil"/>
              <w:right w:val="nil"/>
            </w:tcBorders>
            <w:vAlign w:val="bottom"/>
          </w:tcPr>
          <w:p w14:paraId="1FFDE746" w14:textId="03AC7ADE" w:rsidR="006E0FCC"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3A39DD2A" w14:textId="2BFB5BC0" w:rsidR="006E0FCC" w:rsidRDefault="006E0FCC" w:rsidP="00881EC1">
            <w:pPr>
              <w:widowControl/>
              <w:jc w:val="right"/>
              <w:rPr>
                <w:snapToGrid/>
                <w:color w:val="000000"/>
                <w:szCs w:val="24"/>
                <w:lang w:val="en-AU" w:eastAsia="en-AU"/>
              </w:rPr>
            </w:pPr>
            <w:r>
              <w:rPr>
                <w:snapToGrid/>
                <w:color w:val="000000"/>
                <w:szCs w:val="24"/>
                <w:lang w:val="en-AU" w:eastAsia="en-AU"/>
              </w:rPr>
              <w:t>30</w:t>
            </w:r>
            <w:r w:rsidR="00AE6060">
              <w:rPr>
                <w:snapToGrid/>
                <w:color w:val="000000"/>
                <w:szCs w:val="24"/>
                <w:lang w:val="en-AU" w:eastAsia="en-AU"/>
              </w:rPr>
              <w:t>.00</w:t>
            </w:r>
          </w:p>
        </w:tc>
        <w:tc>
          <w:tcPr>
            <w:tcW w:w="423" w:type="pct"/>
            <w:tcBorders>
              <w:top w:val="nil"/>
              <w:left w:val="nil"/>
              <w:bottom w:val="nil"/>
              <w:right w:val="nil"/>
            </w:tcBorders>
            <w:shd w:val="clear" w:color="auto" w:fill="auto"/>
            <w:noWrap/>
            <w:vAlign w:val="bottom"/>
          </w:tcPr>
          <w:p w14:paraId="58E66B53" w14:textId="6B0246D3" w:rsidR="006E0FCC" w:rsidRDefault="006E0FCC" w:rsidP="00D27287">
            <w:pPr>
              <w:widowControl/>
              <w:jc w:val="right"/>
              <w:rPr>
                <w:snapToGrid/>
                <w:color w:val="000000"/>
                <w:szCs w:val="24"/>
                <w:lang w:val="en-AU" w:eastAsia="en-AU"/>
              </w:rPr>
            </w:pPr>
            <w:r>
              <w:rPr>
                <w:snapToGrid/>
                <w:color w:val="000000"/>
                <w:szCs w:val="24"/>
                <w:lang w:val="en-AU" w:eastAsia="en-AU"/>
              </w:rPr>
              <w:t>13.25</w:t>
            </w:r>
          </w:p>
        </w:tc>
        <w:tc>
          <w:tcPr>
            <w:tcW w:w="423" w:type="pct"/>
            <w:tcBorders>
              <w:top w:val="nil"/>
              <w:left w:val="nil"/>
              <w:bottom w:val="nil"/>
              <w:right w:val="nil"/>
            </w:tcBorders>
            <w:shd w:val="clear" w:color="auto" w:fill="auto"/>
            <w:noWrap/>
            <w:vAlign w:val="bottom"/>
          </w:tcPr>
          <w:p w14:paraId="1AB02B8B" w14:textId="076E0776" w:rsidR="006E0FCC" w:rsidRDefault="006E0FCC" w:rsidP="00D27287">
            <w:pPr>
              <w:widowControl/>
              <w:jc w:val="right"/>
              <w:rPr>
                <w:snapToGrid/>
                <w:color w:val="000000"/>
                <w:szCs w:val="24"/>
                <w:lang w:val="en-AU" w:eastAsia="en-AU"/>
              </w:rPr>
            </w:pPr>
            <w:r>
              <w:rPr>
                <w:snapToGrid/>
                <w:color w:val="000000"/>
                <w:szCs w:val="24"/>
                <w:lang w:val="en-AU" w:eastAsia="en-AU"/>
              </w:rPr>
              <w:t>3</w:t>
            </w:r>
            <w:r w:rsidR="00AE6060">
              <w:rPr>
                <w:snapToGrid/>
                <w:color w:val="000000"/>
                <w:szCs w:val="24"/>
                <w:lang w:val="en-AU" w:eastAsia="en-AU"/>
              </w:rPr>
              <w:t>0.50</w:t>
            </w:r>
          </w:p>
        </w:tc>
        <w:tc>
          <w:tcPr>
            <w:tcW w:w="423" w:type="pct"/>
            <w:tcBorders>
              <w:top w:val="nil"/>
              <w:left w:val="nil"/>
              <w:bottom w:val="nil"/>
              <w:right w:val="nil"/>
            </w:tcBorders>
            <w:shd w:val="clear" w:color="auto" w:fill="auto"/>
            <w:noWrap/>
            <w:vAlign w:val="bottom"/>
          </w:tcPr>
          <w:p w14:paraId="7383258C" w14:textId="7F3CFCE4" w:rsidR="006E0FCC" w:rsidRDefault="006E0FCC" w:rsidP="00D27287">
            <w:pPr>
              <w:widowControl/>
              <w:jc w:val="right"/>
              <w:rPr>
                <w:snapToGrid/>
                <w:color w:val="000000"/>
                <w:szCs w:val="24"/>
                <w:lang w:val="en-AU" w:eastAsia="en-AU"/>
              </w:rPr>
            </w:pPr>
            <w:r>
              <w:rPr>
                <w:snapToGrid/>
                <w:color w:val="000000"/>
                <w:szCs w:val="24"/>
                <w:lang w:val="en-AU" w:eastAsia="en-AU"/>
              </w:rPr>
              <w:t>13.50</w:t>
            </w:r>
          </w:p>
        </w:tc>
        <w:tc>
          <w:tcPr>
            <w:tcW w:w="423" w:type="pct"/>
            <w:tcBorders>
              <w:top w:val="nil"/>
              <w:left w:val="nil"/>
              <w:bottom w:val="nil"/>
              <w:right w:val="nil"/>
            </w:tcBorders>
            <w:shd w:val="clear" w:color="auto" w:fill="auto"/>
            <w:noWrap/>
            <w:vAlign w:val="bottom"/>
          </w:tcPr>
          <w:p w14:paraId="09445297" w14:textId="68144AB4" w:rsidR="006E0FCC" w:rsidRDefault="006E0FCC" w:rsidP="00D27287">
            <w:pPr>
              <w:widowControl/>
              <w:jc w:val="right"/>
              <w:rPr>
                <w:snapToGrid/>
                <w:color w:val="000000"/>
                <w:szCs w:val="24"/>
                <w:lang w:val="en-AU" w:eastAsia="en-AU"/>
              </w:rPr>
            </w:pPr>
            <w:r>
              <w:rPr>
                <w:snapToGrid/>
                <w:color w:val="000000"/>
                <w:szCs w:val="24"/>
                <w:lang w:val="en-AU" w:eastAsia="en-AU"/>
              </w:rPr>
              <w:t>2</w:t>
            </w:r>
            <w:r w:rsidR="00AE6060">
              <w:rPr>
                <w:snapToGrid/>
                <w:color w:val="000000"/>
                <w:szCs w:val="24"/>
                <w:lang w:val="en-AU" w:eastAsia="en-AU"/>
              </w:rPr>
              <w:t>1.92</w:t>
            </w:r>
          </w:p>
        </w:tc>
        <w:tc>
          <w:tcPr>
            <w:tcW w:w="416" w:type="pct"/>
            <w:tcBorders>
              <w:top w:val="nil"/>
              <w:left w:val="nil"/>
              <w:bottom w:val="nil"/>
              <w:right w:val="nil"/>
            </w:tcBorders>
            <w:shd w:val="clear" w:color="auto" w:fill="auto"/>
            <w:noWrap/>
            <w:vAlign w:val="bottom"/>
          </w:tcPr>
          <w:p w14:paraId="1D211F88" w14:textId="49628982" w:rsidR="006E0FCC" w:rsidRDefault="006E0FCC" w:rsidP="00D27287">
            <w:pPr>
              <w:widowControl/>
              <w:jc w:val="right"/>
              <w:rPr>
                <w:snapToGrid/>
                <w:color w:val="000000"/>
                <w:szCs w:val="24"/>
                <w:lang w:val="en-AU" w:eastAsia="en-AU"/>
              </w:rPr>
            </w:pPr>
            <w:r>
              <w:rPr>
                <w:snapToGrid/>
                <w:color w:val="000000"/>
                <w:szCs w:val="24"/>
                <w:lang w:val="en-AU" w:eastAsia="en-AU"/>
              </w:rPr>
              <w:t>11.68</w:t>
            </w:r>
          </w:p>
        </w:tc>
      </w:tr>
      <w:tr w:rsidR="00E639C0" w:rsidRPr="003E7957" w14:paraId="64C6ADCD"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2B878A22" w14:textId="7C03D5E9" w:rsidR="00E639C0" w:rsidRPr="003E7957" w:rsidRDefault="00E639C0" w:rsidP="00E639C0">
            <w:pPr>
              <w:widowControl/>
              <w:rPr>
                <w:snapToGrid/>
                <w:color w:val="000000"/>
                <w:szCs w:val="24"/>
                <w:lang w:val="en-AU" w:eastAsia="en-AU"/>
              </w:rPr>
            </w:pPr>
            <w:r w:rsidRPr="003E7957">
              <w:rPr>
                <w:snapToGrid/>
                <w:color w:val="000000"/>
                <w:szCs w:val="24"/>
                <w:lang w:val="en-AU" w:eastAsia="en-AU"/>
              </w:rPr>
              <w:t xml:space="preserve">PSS </w:t>
            </w:r>
            <w:r>
              <w:rPr>
                <w:snapToGrid/>
                <w:color w:val="000000"/>
                <w:szCs w:val="24"/>
                <w:lang w:val="en-AU" w:eastAsia="en-AU"/>
              </w:rPr>
              <w:t>Re-experiencing</w:t>
            </w:r>
          </w:p>
        </w:tc>
        <w:tc>
          <w:tcPr>
            <w:tcW w:w="1000" w:type="pct"/>
            <w:tcBorders>
              <w:top w:val="nil"/>
              <w:left w:val="nil"/>
              <w:bottom w:val="nil"/>
              <w:right w:val="nil"/>
            </w:tcBorders>
            <w:vAlign w:val="bottom"/>
          </w:tcPr>
          <w:p w14:paraId="09CB0C2D" w14:textId="0AF25644"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4D9EDB4F" w14:textId="00D68FD1" w:rsidR="00E639C0" w:rsidRDefault="00E639C0" w:rsidP="00E639C0">
            <w:pPr>
              <w:widowControl/>
              <w:jc w:val="right"/>
              <w:rPr>
                <w:snapToGrid/>
                <w:color w:val="000000"/>
                <w:szCs w:val="24"/>
                <w:lang w:val="en-AU" w:eastAsia="en-AU"/>
              </w:rPr>
            </w:pPr>
            <w:r>
              <w:rPr>
                <w:snapToGrid/>
                <w:color w:val="000000"/>
                <w:szCs w:val="24"/>
                <w:lang w:val="en-AU" w:eastAsia="en-AU"/>
              </w:rPr>
              <w:t>8.33</w:t>
            </w:r>
          </w:p>
        </w:tc>
        <w:tc>
          <w:tcPr>
            <w:tcW w:w="423" w:type="pct"/>
            <w:tcBorders>
              <w:top w:val="nil"/>
              <w:left w:val="nil"/>
              <w:bottom w:val="nil"/>
              <w:right w:val="nil"/>
            </w:tcBorders>
            <w:shd w:val="clear" w:color="auto" w:fill="auto"/>
            <w:noWrap/>
            <w:vAlign w:val="bottom"/>
          </w:tcPr>
          <w:p w14:paraId="6250520B" w14:textId="2F7366BB" w:rsidR="00E639C0" w:rsidRDefault="00E639C0" w:rsidP="00E639C0">
            <w:pPr>
              <w:widowControl/>
              <w:jc w:val="right"/>
              <w:rPr>
                <w:snapToGrid/>
                <w:color w:val="000000"/>
                <w:szCs w:val="24"/>
                <w:lang w:val="en-AU" w:eastAsia="en-AU"/>
              </w:rPr>
            </w:pPr>
            <w:r>
              <w:rPr>
                <w:snapToGrid/>
                <w:color w:val="000000"/>
                <w:szCs w:val="24"/>
                <w:lang w:val="en-AU" w:eastAsia="en-AU"/>
              </w:rPr>
              <w:t>4.84</w:t>
            </w:r>
          </w:p>
        </w:tc>
        <w:tc>
          <w:tcPr>
            <w:tcW w:w="423" w:type="pct"/>
            <w:tcBorders>
              <w:top w:val="nil"/>
              <w:left w:val="nil"/>
              <w:bottom w:val="nil"/>
              <w:right w:val="nil"/>
            </w:tcBorders>
            <w:shd w:val="clear" w:color="auto" w:fill="auto"/>
            <w:noWrap/>
            <w:vAlign w:val="bottom"/>
          </w:tcPr>
          <w:p w14:paraId="3E6862DD" w14:textId="64641CB2" w:rsidR="00E639C0" w:rsidRDefault="00E639C0" w:rsidP="00E639C0">
            <w:pPr>
              <w:widowControl/>
              <w:jc w:val="right"/>
              <w:rPr>
                <w:snapToGrid/>
                <w:color w:val="000000"/>
                <w:szCs w:val="24"/>
                <w:lang w:val="en-AU" w:eastAsia="en-AU"/>
              </w:rPr>
            </w:pPr>
            <w:r>
              <w:rPr>
                <w:snapToGrid/>
                <w:color w:val="000000"/>
                <w:szCs w:val="24"/>
                <w:lang w:val="en-AU" w:eastAsia="en-AU"/>
              </w:rPr>
              <w:t>5.17</w:t>
            </w:r>
          </w:p>
        </w:tc>
        <w:tc>
          <w:tcPr>
            <w:tcW w:w="423" w:type="pct"/>
            <w:tcBorders>
              <w:top w:val="nil"/>
              <w:left w:val="nil"/>
              <w:bottom w:val="nil"/>
              <w:right w:val="nil"/>
            </w:tcBorders>
            <w:shd w:val="clear" w:color="auto" w:fill="auto"/>
            <w:noWrap/>
            <w:vAlign w:val="bottom"/>
          </w:tcPr>
          <w:p w14:paraId="45A57D38" w14:textId="63110DE4" w:rsidR="00E639C0" w:rsidRDefault="00E639C0" w:rsidP="00E639C0">
            <w:pPr>
              <w:widowControl/>
              <w:jc w:val="right"/>
              <w:rPr>
                <w:snapToGrid/>
                <w:color w:val="000000"/>
                <w:szCs w:val="24"/>
                <w:lang w:val="en-AU" w:eastAsia="en-AU"/>
              </w:rPr>
            </w:pPr>
            <w:r>
              <w:rPr>
                <w:snapToGrid/>
                <w:color w:val="000000"/>
                <w:szCs w:val="24"/>
                <w:lang w:val="en-AU" w:eastAsia="en-AU"/>
              </w:rPr>
              <w:t>4.45</w:t>
            </w:r>
          </w:p>
        </w:tc>
        <w:tc>
          <w:tcPr>
            <w:tcW w:w="423" w:type="pct"/>
            <w:tcBorders>
              <w:top w:val="nil"/>
              <w:left w:val="nil"/>
              <w:bottom w:val="nil"/>
              <w:right w:val="nil"/>
            </w:tcBorders>
            <w:shd w:val="clear" w:color="auto" w:fill="auto"/>
            <w:noWrap/>
            <w:vAlign w:val="bottom"/>
          </w:tcPr>
          <w:p w14:paraId="78C1AB60" w14:textId="04EB3165" w:rsidR="00E639C0" w:rsidRDefault="00E639C0" w:rsidP="00E639C0">
            <w:pPr>
              <w:widowControl/>
              <w:jc w:val="right"/>
              <w:rPr>
                <w:snapToGrid/>
                <w:color w:val="000000"/>
                <w:szCs w:val="24"/>
                <w:lang w:val="en-AU" w:eastAsia="en-AU"/>
              </w:rPr>
            </w:pPr>
            <w:r>
              <w:rPr>
                <w:snapToGrid/>
                <w:color w:val="000000"/>
                <w:szCs w:val="24"/>
                <w:lang w:val="en-AU" w:eastAsia="en-AU"/>
              </w:rPr>
              <w:t>2.20</w:t>
            </w:r>
          </w:p>
        </w:tc>
        <w:tc>
          <w:tcPr>
            <w:tcW w:w="416" w:type="pct"/>
            <w:tcBorders>
              <w:top w:val="nil"/>
              <w:left w:val="nil"/>
              <w:bottom w:val="nil"/>
              <w:right w:val="nil"/>
            </w:tcBorders>
            <w:shd w:val="clear" w:color="auto" w:fill="auto"/>
            <w:noWrap/>
            <w:vAlign w:val="bottom"/>
          </w:tcPr>
          <w:p w14:paraId="38D88081" w14:textId="003F547A" w:rsidR="00E639C0" w:rsidRDefault="00E639C0" w:rsidP="00E639C0">
            <w:pPr>
              <w:widowControl/>
              <w:jc w:val="right"/>
              <w:rPr>
                <w:snapToGrid/>
                <w:color w:val="000000"/>
                <w:szCs w:val="24"/>
                <w:lang w:val="en-AU" w:eastAsia="en-AU"/>
              </w:rPr>
            </w:pPr>
            <w:r>
              <w:rPr>
                <w:snapToGrid/>
                <w:color w:val="000000"/>
                <w:szCs w:val="24"/>
                <w:lang w:val="en-AU" w:eastAsia="en-AU"/>
              </w:rPr>
              <w:t>1.48</w:t>
            </w:r>
          </w:p>
        </w:tc>
      </w:tr>
      <w:tr w:rsidR="00E639C0" w:rsidRPr="003E7957" w14:paraId="0A19FA5C" w14:textId="77777777" w:rsidTr="007F34CC">
        <w:trPr>
          <w:trHeight w:val="397"/>
        </w:trPr>
        <w:tc>
          <w:tcPr>
            <w:tcW w:w="1470" w:type="pct"/>
            <w:tcBorders>
              <w:top w:val="nil"/>
              <w:left w:val="nil"/>
              <w:bottom w:val="nil"/>
              <w:right w:val="nil"/>
            </w:tcBorders>
            <w:shd w:val="clear" w:color="auto" w:fill="E7E6E6" w:themeFill="background2"/>
            <w:noWrap/>
            <w:vAlign w:val="bottom"/>
            <w:hideMark/>
          </w:tcPr>
          <w:p w14:paraId="5A7FAA0E" w14:textId="02B88646" w:rsidR="00E639C0" w:rsidRPr="003E7957"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53D7DC96" w14:textId="0DE42A59"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6EABBE10" w14:textId="0F748AEA" w:rsidR="00E639C0" w:rsidRPr="003E7957" w:rsidRDefault="00E639C0" w:rsidP="00E639C0">
            <w:pPr>
              <w:widowControl/>
              <w:jc w:val="right"/>
              <w:rPr>
                <w:snapToGrid/>
                <w:color w:val="000000"/>
                <w:szCs w:val="24"/>
                <w:lang w:val="en-AU" w:eastAsia="en-AU"/>
              </w:rPr>
            </w:pPr>
            <w:r>
              <w:rPr>
                <w:snapToGrid/>
                <w:color w:val="000000"/>
                <w:szCs w:val="24"/>
                <w:lang w:val="en-AU" w:eastAsia="en-AU"/>
              </w:rPr>
              <w:t xml:space="preserve"> 7.33</w:t>
            </w:r>
          </w:p>
        </w:tc>
        <w:tc>
          <w:tcPr>
            <w:tcW w:w="423" w:type="pct"/>
            <w:tcBorders>
              <w:top w:val="nil"/>
              <w:left w:val="nil"/>
              <w:bottom w:val="nil"/>
              <w:right w:val="nil"/>
            </w:tcBorders>
            <w:shd w:val="clear" w:color="auto" w:fill="auto"/>
            <w:noWrap/>
            <w:vAlign w:val="bottom"/>
          </w:tcPr>
          <w:p w14:paraId="4DA769FE" w14:textId="3C92107B" w:rsidR="00E639C0" w:rsidRPr="003E7957" w:rsidRDefault="00E639C0" w:rsidP="00E639C0">
            <w:pPr>
              <w:widowControl/>
              <w:jc w:val="right"/>
              <w:rPr>
                <w:snapToGrid/>
                <w:color w:val="000000"/>
                <w:szCs w:val="24"/>
                <w:lang w:val="en-AU" w:eastAsia="en-AU"/>
              </w:rPr>
            </w:pPr>
            <w:r>
              <w:rPr>
                <w:snapToGrid/>
                <w:color w:val="000000"/>
                <w:szCs w:val="24"/>
                <w:lang w:val="en-AU" w:eastAsia="en-AU"/>
              </w:rPr>
              <w:t>4.03</w:t>
            </w:r>
          </w:p>
        </w:tc>
        <w:tc>
          <w:tcPr>
            <w:tcW w:w="423" w:type="pct"/>
            <w:tcBorders>
              <w:top w:val="nil"/>
              <w:left w:val="nil"/>
              <w:bottom w:val="nil"/>
              <w:right w:val="nil"/>
            </w:tcBorders>
            <w:shd w:val="clear" w:color="auto" w:fill="auto"/>
            <w:noWrap/>
            <w:vAlign w:val="bottom"/>
          </w:tcPr>
          <w:p w14:paraId="2A9A0A9E" w14:textId="10273C22" w:rsidR="00E639C0" w:rsidRPr="003E7957" w:rsidRDefault="00E639C0" w:rsidP="00E639C0">
            <w:pPr>
              <w:widowControl/>
              <w:jc w:val="right"/>
              <w:rPr>
                <w:snapToGrid/>
                <w:color w:val="000000"/>
                <w:szCs w:val="24"/>
                <w:lang w:val="en-AU" w:eastAsia="en-AU"/>
              </w:rPr>
            </w:pPr>
            <w:r>
              <w:rPr>
                <w:snapToGrid/>
                <w:color w:val="000000"/>
                <w:szCs w:val="24"/>
                <w:lang w:val="en-AU" w:eastAsia="en-AU"/>
              </w:rPr>
              <w:t>8.67</w:t>
            </w:r>
          </w:p>
        </w:tc>
        <w:tc>
          <w:tcPr>
            <w:tcW w:w="423" w:type="pct"/>
            <w:tcBorders>
              <w:top w:val="nil"/>
              <w:left w:val="nil"/>
              <w:bottom w:val="nil"/>
              <w:right w:val="nil"/>
            </w:tcBorders>
            <w:shd w:val="clear" w:color="auto" w:fill="auto"/>
            <w:noWrap/>
            <w:vAlign w:val="bottom"/>
          </w:tcPr>
          <w:p w14:paraId="729624F7" w14:textId="12378A6A" w:rsidR="00E639C0" w:rsidRPr="003E7957" w:rsidRDefault="00E639C0" w:rsidP="00E639C0">
            <w:pPr>
              <w:widowControl/>
              <w:jc w:val="right"/>
              <w:rPr>
                <w:snapToGrid/>
                <w:color w:val="000000"/>
                <w:szCs w:val="24"/>
                <w:lang w:val="en-AU" w:eastAsia="en-AU"/>
              </w:rPr>
            </w:pPr>
            <w:r>
              <w:rPr>
                <w:snapToGrid/>
                <w:color w:val="000000"/>
                <w:szCs w:val="24"/>
                <w:lang w:val="en-AU" w:eastAsia="en-AU"/>
              </w:rPr>
              <w:t>5.32</w:t>
            </w:r>
          </w:p>
        </w:tc>
        <w:tc>
          <w:tcPr>
            <w:tcW w:w="423" w:type="pct"/>
            <w:tcBorders>
              <w:top w:val="nil"/>
              <w:left w:val="nil"/>
              <w:bottom w:val="nil"/>
              <w:right w:val="nil"/>
            </w:tcBorders>
            <w:shd w:val="clear" w:color="auto" w:fill="auto"/>
            <w:noWrap/>
            <w:vAlign w:val="bottom"/>
          </w:tcPr>
          <w:p w14:paraId="05150235" w14:textId="1FDC99FD" w:rsidR="00E639C0" w:rsidRPr="003E7957" w:rsidRDefault="00E639C0" w:rsidP="00E639C0">
            <w:pPr>
              <w:widowControl/>
              <w:jc w:val="right"/>
              <w:rPr>
                <w:snapToGrid/>
                <w:color w:val="000000"/>
                <w:szCs w:val="24"/>
                <w:lang w:val="en-AU" w:eastAsia="en-AU"/>
              </w:rPr>
            </w:pPr>
            <w:r>
              <w:rPr>
                <w:snapToGrid/>
                <w:color w:val="000000"/>
                <w:szCs w:val="24"/>
                <w:lang w:val="en-AU" w:eastAsia="en-AU"/>
              </w:rPr>
              <w:t>5.67</w:t>
            </w:r>
          </w:p>
        </w:tc>
        <w:tc>
          <w:tcPr>
            <w:tcW w:w="416" w:type="pct"/>
            <w:tcBorders>
              <w:top w:val="nil"/>
              <w:left w:val="nil"/>
              <w:bottom w:val="nil"/>
              <w:right w:val="nil"/>
            </w:tcBorders>
            <w:shd w:val="clear" w:color="auto" w:fill="auto"/>
            <w:noWrap/>
            <w:vAlign w:val="bottom"/>
          </w:tcPr>
          <w:p w14:paraId="12026314" w14:textId="4A4487E1" w:rsidR="00E639C0" w:rsidRPr="003E7957" w:rsidRDefault="00E639C0" w:rsidP="00E639C0">
            <w:pPr>
              <w:widowControl/>
              <w:jc w:val="right"/>
              <w:rPr>
                <w:snapToGrid/>
                <w:color w:val="000000"/>
                <w:szCs w:val="24"/>
                <w:lang w:val="en-AU" w:eastAsia="en-AU"/>
              </w:rPr>
            </w:pPr>
            <w:r>
              <w:rPr>
                <w:snapToGrid/>
                <w:color w:val="000000"/>
                <w:szCs w:val="24"/>
                <w:lang w:val="en-AU" w:eastAsia="en-AU"/>
              </w:rPr>
              <w:t>4.93</w:t>
            </w:r>
          </w:p>
        </w:tc>
      </w:tr>
      <w:tr w:rsidR="00E639C0" w:rsidRPr="003E7957" w14:paraId="3331C407" w14:textId="77777777" w:rsidTr="007F34CC">
        <w:trPr>
          <w:trHeight w:val="397"/>
        </w:trPr>
        <w:tc>
          <w:tcPr>
            <w:tcW w:w="1470" w:type="pct"/>
            <w:tcBorders>
              <w:top w:val="nil"/>
              <w:left w:val="nil"/>
              <w:right w:val="nil"/>
            </w:tcBorders>
            <w:shd w:val="clear" w:color="auto" w:fill="E7E6E6" w:themeFill="background2"/>
            <w:noWrap/>
            <w:vAlign w:val="bottom"/>
          </w:tcPr>
          <w:p w14:paraId="494AECDC" w14:textId="107F1427" w:rsidR="00E639C0" w:rsidRPr="003E7957" w:rsidRDefault="00E639C0" w:rsidP="00E639C0">
            <w:pPr>
              <w:widowControl/>
              <w:rPr>
                <w:snapToGrid/>
                <w:color w:val="000000"/>
                <w:szCs w:val="24"/>
                <w:lang w:val="en-AU" w:eastAsia="en-AU"/>
              </w:rPr>
            </w:pPr>
            <w:r w:rsidRPr="003E7957">
              <w:rPr>
                <w:snapToGrid/>
                <w:color w:val="000000"/>
                <w:szCs w:val="24"/>
                <w:lang w:val="en-AU" w:eastAsia="en-AU"/>
              </w:rPr>
              <w:t>PSYRATS</w:t>
            </w:r>
            <w:r>
              <w:rPr>
                <w:snapToGrid/>
                <w:color w:val="000000"/>
                <w:szCs w:val="24"/>
                <w:lang w:val="en-AU" w:eastAsia="en-AU"/>
              </w:rPr>
              <w:t>-AH</w:t>
            </w:r>
            <w:r w:rsidRPr="003E7957">
              <w:rPr>
                <w:snapToGrid/>
                <w:color w:val="000000"/>
                <w:szCs w:val="24"/>
                <w:lang w:val="en-AU" w:eastAsia="en-AU"/>
              </w:rPr>
              <w:t xml:space="preserve"> Distress</w:t>
            </w:r>
          </w:p>
        </w:tc>
        <w:tc>
          <w:tcPr>
            <w:tcW w:w="1000" w:type="pct"/>
            <w:tcBorders>
              <w:top w:val="nil"/>
              <w:left w:val="nil"/>
              <w:right w:val="nil"/>
            </w:tcBorders>
            <w:vAlign w:val="bottom"/>
          </w:tcPr>
          <w:p w14:paraId="5A6DA297" w14:textId="0539624A"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right w:val="nil"/>
            </w:tcBorders>
            <w:shd w:val="clear" w:color="auto" w:fill="auto"/>
            <w:noWrap/>
            <w:vAlign w:val="bottom"/>
          </w:tcPr>
          <w:p w14:paraId="3B035F8F" w14:textId="2C615AEE" w:rsidR="00E639C0" w:rsidRDefault="00E639C0" w:rsidP="00E639C0">
            <w:pPr>
              <w:widowControl/>
              <w:jc w:val="right"/>
              <w:rPr>
                <w:snapToGrid/>
                <w:color w:val="000000"/>
                <w:szCs w:val="24"/>
                <w:lang w:val="en-AU" w:eastAsia="en-AU"/>
              </w:rPr>
            </w:pPr>
            <w:r>
              <w:rPr>
                <w:snapToGrid/>
                <w:color w:val="000000"/>
                <w:szCs w:val="24"/>
                <w:lang w:val="en-AU" w:eastAsia="en-AU"/>
              </w:rPr>
              <w:t>14.50</w:t>
            </w:r>
          </w:p>
        </w:tc>
        <w:tc>
          <w:tcPr>
            <w:tcW w:w="423" w:type="pct"/>
            <w:tcBorders>
              <w:top w:val="nil"/>
              <w:left w:val="nil"/>
              <w:right w:val="nil"/>
            </w:tcBorders>
            <w:shd w:val="clear" w:color="auto" w:fill="auto"/>
            <w:noWrap/>
            <w:vAlign w:val="bottom"/>
          </w:tcPr>
          <w:p w14:paraId="0B75CF96" w14:textId="1E289B9F" w:rsidR="00E639C0" w:rsidRDefault="00E639C0" w:rsidP="00E639C0">
            <w:pPr>
              <w:widowControl/>
              <w:jc w:val="right"/>
              <w:rPr>
                <w:snapToGrid/>
                <w:color w:val="000000"/>
                <w:szCs w:val="24"/>
                <w:lang w:val="en-AU" w:eastAsia="en-AU"/>
              </w:rPr>
            </w:pPr>
            <w:r>
              <w:rPr>
                <w:snapToGrid/>
                <w:color w:val="000000"/>
                <w:szCs w:val="24"/>
                <w:lang w:val="en-AU" w:eastAsia="en-AU"/>
              </w:rPr>
              <w:t>4.75</w:t>
            </w:r>
          </w:p>
        </w:tc>
        <w:tc>
          <w:tcPr>
            <w:tcW w:w="423" w:type="pct"/>
            <w:tcBorders>
              <w:top w:val="nil"/>
              <w:left w:val="nil"/>
              <w:right w:val="nil"/>
            </w:tcBorders>
            <w:shd w:val="clear" w:color="auto" w:fill="auto"/>
            <w:noWrap/>
            <w:vAlign w:val="bottom"/>
          </w:tcPr>
          <w:p w14:paraId="41A970C7" w14:textId="7FA87FB4" w:rsidR="00E639C0" w:rsidRDefault="00E639C0" w:rsidP="00E639C0">
            <w:pPr>
              <w:widowControl/>
              <w:jc w:val="right"/>
              <w:rPr>
                <w:snapToGrid/>
                <w:color w:val="000000"/>
                <w:szCs w:val="24"/>
                <w:lang w:val="en-AU" w:eastAsia="en-AU"/>
              </w:rPr>
            </w:pPr>
            <w:r>
              <w:rPr>
                <w:snapToGrid/>
                <w:color w:val="000000"/>
                <w:szCs w:val="24"/>
                <w:lang w:val="en-AU" w:eastAsia="en-AU"/>
              </w:rPr>
              <w:t>10.50</w:t>
            </w:r>
          </w:p>
        </w:tc>
        <w:tc>
          <w:tcPr>
            <w:tcW w:w="423" w:type="pct"/>
            <w:tcBorders>
              <w:top w:val="nil"/>
              <w:left w:val="nil"/>
              <w:right w:val="nil"/>
            </w:tcBorders>
            <w:shd w:val="clear" w:color="auto" w:fill="auto"/>
            <w:noWrap/>
            <w:vAlign w:val="bottom"/>
          </w:tcPr>
          <w:p w14:paraId="1C58607B" w14:textId="2CBC458A" w:rsidR="00E639C0" w:rsidRDefault="00E639C0" w:rsidP="00E639C0">
            <w:pPr>
              <w:widowControl/>
              <w:jc w:val="right"/>
              <w:rPr>
                <w:snapToGrid/>
                <w:color w:val="000000"/>
                <w:szCs w:val="24"/>
                <w:lang w:val="en-AU" w:eastAsia="en-AU"/>
              </w:rPr>
            </w:pPr>
            <w:r>
              <w:rPr>
                <w:snapToGrid/>
                <w:color w:val="000000"/>
                <w:szCs w:val="24"/>
                <w:lang w:val="en-AU" w:eastAsia="en-AU"/>
              </w:rPr>
              <w:t>5.93</w:t>
            </w:r>
          </w:p>
        </w:tc>
        <w:tc>
          <w:tcPr>
            <w:tcW w:w="423" w:type="pct"/>
            <w:tcBorders>
              <w:top w:val="nil"/>
              <w:left w:val="nil"/>
              <w:right w:val="nil"/>
            </w:tcBorders>
            <w:shd w:val="clear" w:color="auto" w:fill="auto"/>
            <w:noWrap/>
            <w:vAlign w:val="bottom"/>
          </w:tcPr>
          <w:p w14:paraId="057A0E87" w14:textId="3931B219" w:rsidR="00E639C0" w:rsidRDefault="00E639C0" w:rsidP="00E639C0">
            <w:pPr>
              <w:widowControl/>
              <w:jc w:val="right"/>
              <w:rPr>
                <w:snapToGrid/>
                <w:color w:val="000000"/>
                <w:szCs w:val="24"/>
                <w:lang w:val="en-AU" w:eastAsia="en-AU"/>
              </w:rPr>
            </w:pPr>
            <w:r>
              <w:rPr>
                <w:snapToGrid/>
                <w:color w:val="000000"/>
                <w:szCs w:val="24"/>
                <w:lang w:val="en-AU" w:eastAsia="en-AU"/>
              </w:rPr>
              <w:t>10.40</w:t>
            </w:r>
          </w:p>
        </w:tc>
        <w:tc>
          <w:tcPr>
            <w:tcW w:w="416" w:type="pct"/>
            <w:tcBorders>
              <w:top w:val="nil"/>
              <w:left w:val="nil"/>
              <w:right w:val="nil"/>
            </w:tcBorders>
            <w:shd w:val="clear" w:color="auto" w:fill="auto"/>
            <w:noWrap/>
            <w:vAlign w:val="bottom"/>
          </w:tcPr>
          <w:p w14:paraId="368BFB3A" w14:textId="3EDD00D8" w:rsidR="00E639C0" w:rsidRDefault="00E639C0" w:rsidP="00E639C0">
            <w:pPr>
              <w:widowControl/>
              <w:jc w:val="right"/>
              <w:rPr>
                <w:snapToGrid/>
                <w:color w:val="000000"/>
                <w:szCs w:val="24"/>
                <w:lang w:val="en-AU" w:eastAsia="en-AU"/>
              </w:rPr>
            </w:pPr>
            <w:r>
              <w:rPr>
                <w:snapToGrid/>
                <w:color w:val="000000"/>
                <w:szCs w:val="24"/>
                <w:lang w:val="en-AU" w:eastAsia="en-AU"/>
              </w:rPr>
              <w:t>5.95</w:t>
            </w:r>
          </w:p>
        </w:tc>
      </w:tr>
      <w:tr w:rsidR="00E639C0" w:rsidRPr="003E7957" w14:paraId="4D0C618A" w14:textId="77777777" w:rsidTr="007F34CC">
        <w:trPr>
          <w:trHeight w:val="397"/>
        </w:trPr>
        <w:tc>
          <w:tcPr>
            <w:tcW w:w="1470" w:type="pct"/>
            <w:tcBorders>
              <w:top w:val="nil"/>
              <w:left w:val="nil"/>
              <w:right w:val="nil"/>
            </w:tcBorders>
            <w:shd w:val="clear" w:color="auto" w:fill="E7E6E6" w:themeFill="background2"/>
            <w:noWrap/>
            <w:vAlign w:val="bottom"/>
            <w:hideMark/>
          </w:tcPr>
          <w:p w14:paraId="21A65904" w14:textId="594D95F7" w:rsidR="00E639C0" w:rsidRPr="003E7957" w:rsidRDefault="00E639C0" w:rsidP="00E639C0">
            <w:pPr>
              <w:widowControl/>
              <w:rPr>
                <w:snapToGrid/>
                <w:color w:val="000000"/>
                <w:szCs w:val="24"/>
                <w:lang w:val="en-AU" w:eastAsia="en-AU"/>
              </w:rPr>
            </w:pPr>
          </w:p>
        </w:tc>
        <w:tc>
          <w:tcPr>
            <w:tcW w:w="1000" w:type="pct"/>
            <w:tcBorders>
              <w:top w:val="nil"/>
              <w:left w:val="nil"/>
              <w:right w:val="nil"/>
            </w:tcBorders>
            <w:vAlign w:val="bottom"/>
          </w:tcPr>
          <w:p w14:paraId="0C09A626" w14:textId="057C6F14"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right w:val="nil"/>
            </w:tcBorders>
            <w:shd w:val="clear" w:color="auto" w:fill="auto"/>
            <w:noWrap/>
            <w:vAlign w:val="bottom"/>
          </w:tcPr>
          <w:p w14:paraId="05B1B946" w14:textId="37396C41" w:rsidR="00E639C0" w:rsidRPr="003E7957" w:rsidRDefault="00E639C0" w:rsidP="00E639C0">
            <w:pPr>
              <w:widowControl/>
              <w:jc w:val="right"/>
              <w:rPr>
                <w:snapToGrid/>
                <w:color w:val="000000"/>
                <w:szCs w:val="24"/>
                <w:lang w:val="en-AU" w:eastAsia="en-AU"/>
              </w:rPr>
            </w:pPr>
            <w:r>
              <w:rPr>
                <w:snapToGrid/>
                <w:color w:val="000000"/>
                <w:szCs w:val="24"/>
                <w:lang w:val="en-AU" w:eastAsia="en-AU"/>
              </w:rPr>
              <w:t>17.17</w:t>
            </w:r>
          </w:p>
        </w:tc>
        <w:tc>
          <w:tcPr>
            <w:tcW w:w="423" w:type="pct"/>
            <w:tcBorders>
              <w:top w:val="nil"/>
              <w:left w:val="nil"/>
              <w:right w:val="nil"/>
            </w:tcBorders>
            <w:shd w:val="clear" w:color="auto" w:fill="auto"/>
            <w:noWrap/>
            <w:vAlign w:val="bottom"/>
          </w:tcPr>
          <w:p w14:paraId="0E1D60DA" w14:textId="2935913D" w:rsidR="00E639C0" w:rsidRPr="003E7957" w:rsidRDefault="00E639C0" w:rsidP="00E639C0">
            <w:pPr>
              <w:widowControl/>
              <w:jc w:val="right"/>
              <w:rPr>
                <w:snapToGrid/>
                <w:color w:val="000000"/>
                <w:szCs w:val="24"/>
                <w:lang w:val="en-AU" w:eastAsia="en-AU"/>
              </w:rPr>
            </w:pPr>
            <w:r>
              <w:rPr>
                <w:snapToGrid/>
                <w:color w:val="000000"/>
                <w:szCs w:val="24"/>
                <w:lang w:val="en-AU" w:eastAsia="en-AU"/>
              </w:rPr>
              <w:t>1.57</w:t>
            </w:r>
          </w:p>
        </w:tc>
        <w:tc>
          <w:tcPr>
            <w:tcW w:w="423" w:type="pct"/>
            <w:tcBorders>
              <w:top w:val="nil"/>
              <w:left w:val="nil"/>
              <w:right w:val="nil"/>
            </w:tcBorders>
            <w:shd w:val="clear" w:color="auto" w:fill="auto"/>
            <w:noWrap/>
            <w:vAlign w:val="bottom"/>
          </w:tcPr>
          <w:p w14:paraId="18193FAF" w14:textId="033C54EC" w:rsidR="00E639C0" w:rsidRPr="003E7957" w:rsidRDefault="00E639C0" w:rsidP="00E639C0">
            <w:pPr>
              <w:widowControl/>
              <w:jc w:val="right"/>
              <w:rPr>
                <w:snapToGrid/>
                <w:color w:val="000000"/>
                <w:szCs w:val="24"/>
                <w:lang w:val="en-AU" w:eastAsia="en-AU"/>
              </w:rPr>
            </w:pPr>
            <w:r>
              <w:rPr>
                <w:snapToGrid/>
                <w:color w:val="000000"/>
                <w:szCs w:val="24"/>
                <w:lang w:val="en-AU" w:eastAsia="en-AU"/>
              </w:rPr>
              <w:t>14.92</w:t>
            </w:r>
          </w:p>
        </w:tc>
        <w:tc>
          <w:tcPr>
            <w:tcW w:w="423" w:type="pct"/>
            <w:tcBorders>
              <w:top w:val="nil"/>
              <w:left w:val="nil"/>
              <w:right w:val="nil"/>
            </w:tcBorders>
            <w:shd w:val="clear" w:color="auto" w:fill="auto"/>
            <w:noWrap/>
            <w:vAlign w:val="bottom"/>
          </w:tcPr>
          <w:p w14:paraId="1BACEC6A" w14:textId="45ECA152" w:rsidR="00E639C0" w:rsidRPr="003E7957" w:rsidRDefault="00E639C0" w:rsidP="00E639C0">
            <w:pPr>
              <w:widowControl/>
              <w:jc w:val="right"/>
              <w:rPr>
                <w:snapToGrid/>
                <w:color w:val="000000"/>
                <w:szCs w:val="24"/>
                <w:lang w:val="en-AU" w:eastAsia="en-AU"/>
              </w:rPr>
            </w:pPr>
            <w:r>
              <w:rPr>
                <w:snapToGrid/>
                <w:color w:val="000000"/>
                <w:szCs w:val="24"/>
                <w:lang w:val="en-AU" w:eastAsia="en-AU"/>
              </w:rPr>
              <w:t>1.96</w:t>
            </w:r>
          </w:p>
        </w:tc>
        <w:tc>
          <w:tcPr>
            <w:tcW w:w="423" w:type="pct"/>
            <w:tcBorders>
              <w:top w:val="nil"/>
              <w:left w:val="nil"/>
              <w:right w:val="nil"/>
            </w:tcBorders>
            <w:shd w:val="clear" w:color="auto" w:fill="auto"/>
            <w:noWrap/>
            <w:vAlign w:val="bottom"/>
          </w:tcPr>
          <w:p w14:paraId="53F65372" w14:textId="5D7ADC16" w:rsidR="00E639C0" w:rsidRPr="003E7957" w:rsidRDefault="00E639C0" w:rsidP="00E639C0">
            <w:pPr>
              <w:widowControl/>
              <w:jc w:val="right"/>
              <w:rPr>
                <w:snapToGrid/>
                <w:color w:val="000000"/>
                <w:szCs w:val="24"/>
                <w:lang w:val="en-AU" w:eastAsia="en-AU"/>
              </w:rPr>
            </w:pPr>
            <w:r>
              <w:rPr>
                <w:snapToGrid/>
                <w:color w:val="000000"/>
                <w:szCs w:val="24"/>
                <w:lang w:val="en-AU" w:eastAsia="en-AU"/>
              </w:rPr>
              <w:t>12.75</w:t>
            </w:r>
          </w:p>
        </w:tc>
        <w:tc>
          <w:tcPr>
            <w:tcW w:w="416" w:type="pct"/>
            <w:tcBorders>
              <w:top w:val="nil"/>
              <w:left w:val="nil"/>
              <w:right w:val="nil"/>
            </w:tcBorders>
            <w:shd w:val="clear" w:color="auto" w:fill="auto"/>
            <w:noWrap/>
            <w:vAlign w:val="bottom"/>
          </w:tcPr>
          <w:p w14:paraId="2BEC0FB3" w14:textId="130CC3A6" w:rsidR="00E639C0" w:rsidRPr="003E7957" w:rsidRDefault="00E639C0" w:rsidP="00E639C0">
            <w:pPr>
              <w:widowControl/>
              <w:jc w:val="right"/>
              <w:rPr>
                <w:snapToGrid/>
                <w:color w:val="000000"/>
                <w:szCs w:val="24"/>
                <w:lang w:val="en-AU" w:eastAsia="en-AU"/>
              </w:rPr>
            </w:pPr>
            <w:r>
              <w:rPr>
                <w:snapToGrid/>
                <w:color w:val="000000"/>
                <w:szCs w:val="24"/>
                <w:lang w:val="en-AU" w:eastAsia="en-AU"/>
              </w:rPr>
              <w:t>4.64</w:t>
            </w:r>
          </w:p>
        </w:tc>
      </w:tr>
      <w:tr w:rsidR="00E639C0" w:rsidRPr="003E7957" w14:paraId="0DE8E089"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5B0701B8" w14:textId="70A40C08" w:rsidR="00E639C0" w:rsidRPr="003E7957" w:rsidRDefault="00E639C0" w:rsidP="00E639C0">
            <w:pPr>
              <w:widowControl/>
              <w:rPr>
                <w:snapToGrid/>
                <w:color w:val="000000"/>
                <w:szCs w:val="24"/>
                <w:lang w:val="en-AU" w:eastAsia="en-AU"/>
              </w:rPr>
            </w:pPr>
            <w:r w:rsidRPr="003E7957">
              <w:rPr>
                <w:snapToGrid/>
                <w:color w:val="000000"/>
                <w:szCs w:val="24"/>
                <w:lang w:val="en-AU" w:eastAsia="en-AU"/>
              </w:rPr>
              <w:t>PSYRATS</w:t>
            </w:r>
            <w:r>
              <w:rPr>
                <w:snapToGrid/>
                <w:color w:val="000000"/>
                <w:szCs w:val="24"/>
                <w:lang w:val="en-AU" w:eastAsia="en-AU"/>
              </w:rPr>
              <w:t>-AH</w:t>
            </w:r>
            <w:r w:rsidRPr="003E7957">
              <w:rPr>
                <w:snapToGrid/>
                <w:color w:val="000000"/>
                <w:szCs w:val="24"/>
                <w:lang w:val="en-AU" w:eastAsia="en-AU"/>
              </w:rPr>
              <w:t xml:space="preserve"> </w:t>
            </w:r>
            <w:r>
              <w:rPr>
                <w:snapToGrid/>
                <w:color w:val="000000"/>
                <w:szCs w:val="24"/>
                <w:lang w:val="en-AU" w:eastAsia="en-AU"/>
              </w:rPr>
              <w:t>Frequency</w:t>
            </w:r>
          </w:p>
        </w:tc>
        <w:tc>
          <w:tcPr>
            <w:tcW w:w="1000" w:type="pct"/>
            <w:tcBorders>
              <w:top w:val="nil"/>
              <w:left w:val="nil"/>
              <w:bottom w:val="nil"/>
              <w:right w:val="nil"/>
            </w:tcBorders>
            <w:vAlign w:val="bottom"/>
          </w:tcPr>
          <w:p w14:paraId="36D9CDCE" w14:textId="11BDFC9A"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5CB92922" w14:textId="3A6341AD" w:rsidR="00E639C0" w:rsidRDefault="00E639C0" w:rsidP="00E639C0">
            <w:pPr>
              <w:widowControl/>
              <w:jc w:val="right"/>
              <w:rPr>
                <w:snapToGrid/>
                <w:color w:val="000000"/>
                <w:szCs w:val="24"/>
                <w:lang w:val="en-AU" w:eastAsia="en-AU"/>
              </w:rPr>
            </w:pPr>
            <w:r>
              <w:rPr>
                <w:snapToGrid/>
                <w:color w:val="000000"/>
                <w:szCs w:val="24"/>
                <w:lang w:val="en-AU" w:eastAsia="en-AU"/>
              </w:rPr>
              <w:t>9.00</w:t>
            </w:r>
          </w:p>
        </w:tc>
        <w:tc>
          <w:tcPr>
            <w:tcW w:w="423" w:type="pct"/>
            <w:tcBorders>
              <w:top w:val="nil"/>
              <w:left w:val="nil"/>
              <w:bottom w:val="nil"/>
              <w:right w:val="nil"/>
            </w:tcBorders>
            <w:shd w:val="clear" w:color="auto" w:fill="auto"/>
            <w:noWrap/>
            <w:vAlign w:val="bottom"/>
          </w:tcPr>
          <w:p w14:paraId="466BDA43" w14:textId="1FB9714E" w:rsidR="00E639C0" w:rsidRDefault="00E639C0" w:rsidP="00E639C0">
            <w:pPr>
              <w:widowControl/>
              <w:jc w:val="right"/>
              <w:rPr>
                <w:snapToGrid/>
                <w:color w:val="000000"/>
                <w:szCs w:val="24"/>
                <w:lang w:val="en-AU" w:eastAsia="en-AU"/>
              </w:rPr>
            </w:pPr>
            <w:r>
              <w:rPr>
                <w:snapToGrid/>
                <w:color w:val="000000"/>
                <w:szCs w:val="24"/>
                <w:lang w:val="en-AU" w:eastAsia="en-AU"/>
              </w:rPr>
              <w:t>1.45</w:t>
            </w:r>
          </w:p>
        </w:tc>
        <w:tc>
          <w:tcPr>
            <w:tcW w:w="423" w:type="pct"/>
            <w:tcBorders>
              <w:top w:val="nil"/>
              <w:left w:val="nil"/>
              <w:bottom w:val="nil"/>
              <w:right w:val="nil"/>
            </w:tcBorders>
            <w:shd w:val="clear" w:color="auto" w:fill="auto"/>
            <w:noWrap/>
            <w:vAlign w:val="bottom"/>
          </w:tcPr>
          <w:p w14:paraId="32A11F2C" w14:textId="0BD8D546" w:rsidR="00E639C0" w:rsidRDefault="00E639C0" w:rsidP="00E639C0">
            <w:pPr>
              <w:widowControl/>
              <w:jc w:val="right"/>
              <w:rPr>
                <w:snapToGrid/>
                <w:color w:val="000000"/>
                <w:szCs w:val="24"/>
                <w:lang w:val="en-AU" w:eastAsia="en-AU"/>
              </w:rPr>
            </w:pPr>
            <w:r>
              <w:rPr>
                <w:snapToGrid/>
                <w:color w:val="000000"/>
                <w:szCs w:val="24"/>
                <w:lang w:val="en-AU" w:eastAsia="en-AU"/>
              </w:rPr>
              <w:t>7.25</w:t>
            </w:r>
          </w:p>
        </w:tc>
        <w:tc>
          <w:tcPr>
            <w:tcW w:w="423" w:type="pct"/>
            <w:tcBorders>
              <w:top w:val="nil"/>
              <w:left w:val="nil"/>
              <w:bottom w:val="nil"/>
              <w:right w:val="nil"/>
            </w:tcBorders>
            <w:shd w:val="clear" w:color="auto" w:fill="auto"/>
            <w:noWrap/>
            <w:vAlign w:val="bottom"/>
          </w:tcPr>
          <w:p w14:paraId="6A35A4DD" w14:textId="59AEFF45" w:rsidR="00E639C0" w:rsidRDefault="00E639C0" w:rsidP="00E639C0">
            <w:pPr>
              <w:widowControl/>
              <w:jc w:val="right"/>
              <w:rPr>
                <w:snapToGrid/>
                <w:color w:val="000000"/>
                <w:szCs w:val="24"/>
                <w:lang w:val="en-AU" w:eastAsia="en-AU"/>
              </w:rPr>
            </w:pPr>
            <w:r>
              <w:rPr>
                <w:snapToGrid/>
                <w:color w:val="000000"/>
                <w:szCs w:val="24"/>
                <w:lang w:val="en-AU" w:eastAsia="en-AU"/>
              </w:rPr>
              <w:t>1.94</w:t>
            </w:r>
          </w:p>
        </w:tc>
        <w:tc>
          <w:tcPr>
            <w:tcW w:w="423" w:type="pct"/>
            <w:tcBorders>
              <w:top w:val="nil"/>
              <w:left w:val="nil"/>
              <w:bottom w:val="nil"/>
              <w:right w:val="nil"/>
            </w:tcBorders>
            <w:shd w:val="clear" w:color="auto" w:fill="auto"/>
            <w:noWrap/>
            <w:vAlign w:val="bottom"/>
          </w:tcPr>
          <w:p w14:paraId="27028FDF" w14:textId="416F511D" w:rsidR="00E639C0" w:rsidRDefault="00E639C0" w:rsidP="00E639C0">
            <w:pPr>
              <w:widowControl/>
              <w:jc w:val="right"/>
              <w:rPr>
                <w:snapToGrid/>
                <w:color w:val="000000"/>
                <w:szCs w:val="24"/>
                <w:lang w:val="en-AU" w:eastAsia="en-AU"/>
              </w:rPr>
            </w:pPr>
            <w:r>
              <w:rPr>
                <w:snapToGrid/>
                <w:color w:val="000000"/>
                <w:szCs w:val="24"/>
                <w:lang w:val="en-AU" w:eastAsia="en-AU"/>
              </w:rPr>
              <w:t>6.90</w:t>
            </w:r>
          </w:p>
        </w:tc>
        <w:tc>
          <w:tcPr>
            <w:tcW w:w="416" w:type="pct"/>
            <w:tcBorders>
              <w:top w:val="nil"/>
              <w:left w:val="nil"/>
              <w:bottom w:val="nil"/>
              <w:right w:val="nil"/>
            </w:tcBorders>
            <w:shd w:val="clear" w:color="auto" w:fill="auto"/>
            <w:noWrap/>
            <w:vAlign w:val="bottom"/>
          </w:tcPr>
          <w:p w14:paraId="285632D5" w14:textId="7ECD5EF6" w:rsidR="00E639C0" w:rsidRDefault="00E639C0" w:rsidP="00E639C0">
            <w:pPr>
              <w:widowControl/>
              <w:jc w:val="right"/>
              <w:rPr>
                <w:snapToGrid/>
                <w:color w:val="000000"/>
                <w:szCs w:val="24"/>
                <w:lang w:val="en-AU" w:eastAsia="en-AU"/>
              </w:rPr>
            </w:pPr>
            <w:r>
              <w:rPr>
                <w:snapToGrid/>
                <w:color w:val="000000"/>
                <w:szCs w:val="24"/>
                <w:lang w:val="en-AU" w:eastAsia="en-AU"/>
              </w:rPr>
              <w:t>1.52</w:t>
            </w:r>
          </w:p>
        </w:tc>
      </w:tr>
      <w:tr w:rsidR="00E639C0" w:rsidRPr="003E7957" w14:paraId="2E34F90B" w14:textId="77777777" w:rsidTr="007F34CC">
        <w:trPr>
          <w:trHeight w:val="397"/>
        </w:trPr>
        <w:tc>
          <w:tcPr>
            <w:tcW w:w="1470" w:type="pct"/>
            <w:tcBorders>
              <w:top w:val="nil"/>
              <w:left w:val="nil"/>
              <w:bottom w:val="nil"/>
              <w:right w:val="nil"/>
            </w:tcBorders>
            <w:shd w:val="clear" w:color="auto" w:fill="E7E6E6" w:themeFill="background2"/>
            <w:noWrap/>
            <w:vAlign w:val="bottom"/>
            <w:hideMark/>
          </w:tcPr>
          <w:p w14:paraId="6F06D42E" w14:textId="3FBA7EEC" w:rsidR="00E639C0" w:rsidRPr="003E7957"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18EE4271" w14:textId="40906B79"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7406DBDF" w14:textId="6562131B" w:rsidR="00E639C0" w:rsidRPr="003E7957" w:rsidRDefault="00E639C0" w:rsidP="00E639C0">
            <w:pPr>
              <w:widowControl/>
              <w:jc w:val="right"/>
              <w:rPr>
                <w:snapToGrid/>
                <w:color w:val="000000"/>
                <w:szCs w:val="24"/>
                <w:lang w:val="en-AU" w:eastAsia="en-AU"/>
              </w:rPr>
            </w:pPr>
            <w:r>
              <w:rPr>
                <w:snapToGrid/>
                <w:color w:val="000000"/>
                <w:szCs w:val="24"/>
                <w:lang w:val="en-AU" w:eastAsia="en-AU"/>
              </w:rPr>
              <w:t>8.08</w:t>
            </w:r>
          </w:p>
        </w:tc>
        <w:tc>
          <w:tcPr>
            <w:tcW w:w="423" w:type="pct"/>
            <w:tcBorders>
              <w:top w:val="nil"/>
              <w:left w:val="nil"/>
              <w:bottom w:val="nil"/>
              <w:right w:val="nil"/>
            </w:tcBorders>
            <w:shd w:val="clear" w:color="auto" w:fill="auto"/>
            <w:noWrap/>
            <w:vAlign w:val="bottom"/>
          </w:tcPr>
          <w:p w14:paraId="462E0142" w14:textId="3513E1BB" w:rsidR="00E639C0" w:rsidRPr="003E7957" w:rsidRDefault="00E639C0" w:rsidP="00E639C0">
            <w:pPr>
              <w:widowControl/>
              <w:jc w:val="right"/>
              <w:rPr>
                <w:snapToGrid/>
                <w:color w:val="000000"/>
                <w:szCs w:val="24"/>
                <w:lang w:val="en-AU" w:eastAsia="en-AU"/>
              </w:rPr>
            </w:pPr>
            <w:r>
              <w:rPr>
                <w:snapToGrid/>
                <w:color w:val="000000"/>
                <w:szCs w:val="24"/>
                <w:lang w:val="en-AU" w:eastAsia="en-AU"/>
              </w:rPr>
              <w:t>2.04</w:t>
            </w:r>
          </w:p>
        </w:tc>
        <w:tc>
          <w:tcPr>
            <w:tcW w:w="423" w:type="pct"/>
            <w:tcBorders>
              <w:top w:val="nil"/>
              <w:left w:val="nil"/>
              <w:bottom w:val="nil"/>
              <w:right w:val="nil"/>
            </w:tcBorders>
            <w:shd w:val="clear" w:color="auto" w:fill="auto"/>
            <w:noWrap/>
            <w:vAlign w:val="bottom"/>
          </w:tcPr>
          <w:p w14:paraId="6DF31591" w14:textId="5F4AD7F5" w:rsidR="00E639C0" w:rsidRPr="003E7957" w:rsidRDefault="00E639C0" w:rsidP="00E639C0">
            <w:pPr>
              <w:widowControl/>
              <w:jc w:val="right"/>
              <w:rPr>
                <w:snapToGrid/>
                <w:color w:val="000000"/>
                <w:szCs w:val="24"/>
                <w:lang w:val="en-AU" w:eastAsia="en-AU"/>
              </w:rPr>
            </w:pPr>
            <w:r>
              <w:rPr>
                <w:snapToGrid/>
                <w:color w:val="000000"/>
                <w:szCs w:val="24"/>
                <w:lang w:val="en-AU" w:eastAsia="en-AU"/>
              </w:rPr>
              <w:t>6.50</w:t>
            </w:r>
          </w:p>
        </w:tc>
        <w:tc>
          <w:tcPr>
            <w:tcW w:w="423" w:type="pct"/>
            <w:tcBorders>
              <w:top w:val="nil"/>
              <w:left w:val="nil"/>
              <w:bottom w:val="nil"/>
              <w:right w:val="nil"/>
            </w:tcBorders>
            <w:shd w:val="clear" w:color="auto" w:fill="auto"/>
            <w:noWrap/>
            <w:vAlign w:val="bottom"/>
          </w:tcPr>
          <w:p w14:paraId="218F5EA7" w14:textId="43994A9C" w:rsidR="00E639C0" w:rsidRPr="003E7957" w:rsidRDefault="00E639C0" w:rsidP="00E639C0">
            <w:pPr>
              <w:widowControl/>
              <w:jc w:val="right"/>
              <w:rPr>
                <w:snapToGrid/>
                <w:color w:val="000000"/>
                <w:szCs w:val="24"/>
                <w:lang w:val="en-AU" w:eastAsia="en-AU"/>
              </w:rPr>
            </w:pPr>
            <w:r>
              <w:rPr>
                <w:snapToGrid/>
                <w:color w:val="000000"/>
                <w:szCs w:val="24"/>
                <w:lang w:val="en-AU" w:eastAsia="en-AU"/>
              </w:rPr>
              <w:t>1.84</w:t>
            </w:r>
          </w:p>
        </w:tc>
        <w:tc>
          <w:tcPr>
            <w:tcW w:w="423" w:type="pct"/>
            <w:tcBorders>
              <w:top w:val="nil"/>
              <w:left w:val="nil"/>
              <w:bottom w:val="nil"/>
              <w:right w:val="nil"/>
            </w:tcBorders>
            <w:shd w:val="clear" w:color="auto" w:fill="auto"/>
            <w:noWrap/>
            <w:vAlign w:val="bottom"/>
          </w:tcPr>
          <w:p w14:paraId="142EF3A1" w14:textId="21865420" w:rsidR="00E639C0" w:rsidRPr="003E7957" w:rsidRDefault="00E639C0" w:rsidP="00E639C0">
            <w:pPr>
              <w:widowControl/>
              <w:jc w:val="right"/>
              <w:rPr>
                <w:snapToGrid/>
                <w:color w:val="000000"/>
                <w:szCs w:val="24"/>
                <w:lang w:val="en-AU" w:eastAsia="en-AU"/>
              </w:rPr>
            </w:pPr>
            <w:r>
              <w:rPr>
                <w:snapToGrid/>
                <w:color w:val="000000"/>
                <w:szCs w:val="24"/>
                <w:lang w:val="en-AU" w:eastAsia="en-AU"/>
              </w:rPr>
              <w:t>5.67</w:t>
            </w:r>
          </w:p>
        </w:tc>
        <w:tc>
          <w:tcPr>
            <w:tcW w:w="416" w:type="pct"/>
            <w:tcBorders>
              <w:top w:val="nil"/>
              <w:left w:val="nil"/>
              <w:bottom w:val="nil"/>
              <w:right w:val="nil"/>
            </w:tcBorders>
            <w:shd w:val="clear" w:color="auto" w:fill="auto"/>
            <w:noWrap/>
            <w:vAlign w:val="bottom"/>
          </w:tcPr>
          <w:p w14:paraId="68451B7D" w14:textId="2616E63D" w:rsidR="00E639C0" w:rsidRPr="003E7957" w:rsidRDefault="00E639C0" w:rsidP="00E639C0">
            <w:pPr>
              <w:widowControl/>
              <w:jc w:val="right"/>
              <w:rPr>
                <w:snapToGrid/>
                <w:color w:val="000000"/>
                <w:szCs w:val="24"/>
                <w:lang w:val="en-AU" w:eastAsia="en-AU"/>
              </w:rPr>
            </w:pPr>
            <w:r>
              <w:rPr>
                <w:snapToGrid/>
                <w:color w:val="000000"/>
                <w:szCs w:val="24"/>
                <w:lang w:val="en-AU" w:eastAsia="en-AU"/>
              </w:rPr>
              <w:t>2.11</w:t>
            </w:r>
          </w:p>
        </w:tc>
      </w:tr>
      <w:tr w:rsidR="00E639C0" w:rsidRPr="003E7957" w14:paraId="07BBB78F"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6FDA9AAE" w14:textId="4A94F3EE" w:rsidR="006E0FCC" w:rsidRPr="006E0FCC" w:rsidRDefault="006E0FCC" w:rsidP="00D27287">
            <w:pPr>
              <w:widowControl/>
              <w:rPr>
                <w:snapToGrid/>
                <w:color w:val="000000"/>
                <w:szCs w:val="24"/>
                <w:u w:val="single"/>
                <w:lang w:val="en-AU" w:eastAsia="en-AU"/>
              </w:rPr>
            </w:pPr>
            <w:r w:rsidRPr="006E0FCC">
              <w:rPr>
                <w:snapToGrid/>
                <w:color w:val="000000"/>
                <w:szCs w:val="24"/>
                <w:u w:val="single"/>
                <w:lang w:val="en-AU" w:eastAsia="en-AU"/>
              </w:rPr>
              <w:t>Mid-Therapy change T1-T2</w:t>
            </w:r>
          </w:p>
        </w:tc>
        <w:tc>
          <w:tcPr>
            <w:tcW w:w="1000" w:type="pct"/>
            <w:tcBorders>
              <w:top w:val="nil"/>
              <w:left w:val="nil"/>
              <w:bottom w:val="nil"/>
              <w:right w:val="nil"/>
            </w:tcBorders>
            <w:vAlign w:val="bottom"/>
          </w:tcPr>
          <w:p w14:paraId="1690EC9E" w14:textId="77777777" w:rsidR="006E0FCC" w:rsidRDefault="006E0FCC" w:rsidP="000A4570">
            <w:pPr>
              <w:widowControl/>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306D06BA" w14:textId="0777B615" w:rsidR="006E0FCC" w:rsidRDefault="006E0FCC" w:rsidP="00881EC1">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61A7D307" w14:textId="77777777" w:rsidR="006E0FCC" w:rsidRDefault="006E0FCC" w:rsidP="00D27287">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7E579BFD" w14:textId="77777777" w:rsidR="006E0FCC" w:rsidRDefault="006E0FCC" w:rsidP="00D27287">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0208410F" w14:textId="77777777" w:rsidR="006E0FCC" w:rsidRDefault="006E0FCC" w:rsidP="00D27287">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1B49194" w14:textId="77777777" w:rsidR="006E0FCC" w:rsidRDefault="006E0FCC" w:rsidP="00D27287">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574185ED" w14:textId="77777777" w:rsidR="006E0FCC" w:rsidRDefault="006E0FCC" w:rsidP="00D27287">
            <w:pPr>
              <w:widowControl/>
              <w:jc w:val="right"/>
              <w:rPr>
                <w:snapToGrid/>
                <w:color w:val="000000"/>
                <w:szCs w:val="24"/>
                <w:lang w:val="en-AU" w:eastAsia="en-AU"/>
              </w:rPr>
            </w:pPr>
          </w:p>
        </w:tc>
      </w:tr>
      <w:tr w:rsidR="00E639C0" w:rsidRPr="003E7957" w14:paraId="60F7B435"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565EC878" w14:textId="4F2A90A7" w:rsidR="00E639C0" w:rsidRDefault="00E639C0" w:rsidP="00E639C0">
            <w:pPr>
              <w:widowControl/>
              <w:rPr>
                <w:snapToGrid/>
                <w:color w:val="000000"/>
                <w:szCs w:val="24"/>
                <w:lang w:val="en-AU" w:eastAsia="en-AU"/>
              </w:rPr>
            </w:pPr>
            <w:r>
              <w:rPr>
                <w:snapToGrid/>
                <w:color w:val="000000"/>
                <w:szCs w:val="24"/>
                <w:lang w:val="en-AU" w:eastAsia="en-AU"/>
              </w:rPr>
              <w:t>PSS Total</w:t>
            </w:r>
          </w:p>
        </w:tc>
        <w:tc>
          <w:tcPr>
            <w:tcW w:w="1000" w:type="pct"/>
            <w:tcBorders>
              <w:top w:val="nil"/>
              <w:left w:val="nil"/>
              <w:bottom w:val="nil"/>
              <w:right w:val="nil"/>
            </w:tcBorders>
            <w:vAlign w:val="bottom"/>
          </w:tcPr>
          <w:p w14:paraId="0D3D8E4C" w14:textId="7F77DE64"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0D889FE7" w14:textId="297E0B2E"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D6B0D6D" w14:textId="7C3572B2"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EEEE465" w14:textId="23A96E6D" w:rsidR="00E639C0" w:rsidRDefault="00E639C0" w:rsidP="00E639C0">
            <w:pPr>
              <w:widowControl/>
              <w:jc w:val="right"/>
              <w:rPr>
                <w:snapToGrid/>
                <w:color w:val="000000"/>
                <w:szCs w:val="24"/>
                <w:lang w:val="en-AU" w:eastAsia="en-AU"/>
              </w:rPr>
            </w:pPr>
            <w:r>
              <w:rPr>
                <w:snapToGrid/>
                <w:color w:val="000000"/>
                <w:szCs w:val="24"/>
                <w:lang w:val="en-AU" w:eastAsia="en-AU"/>
              </w:rPr>
              <w:t>11.50</w:t>
            </w:r>
          </w:p>
        </w:tc>
        <w:tc>
          <w:tcPr>
            <w:tcW w:w="423" w:type="pct"/>
            <w:tcBorders>
              <w:top w:val="nil"/>
              <w:left w:val="nil"/>
              <w:bottom w:val="nil"/>
              <w:right w:val="nil"/>
            </w:tcBorders>
            <w:shd w:val="clear" w:color="auto" w:fill="auto"/>
            <w:noWrap/>
            <w:vAlign w:val="bottom"/>
          </w:tcPr>
          <w:p w14:paraId="4DBCA958" w14:textId="35FE0644" w:rsidR="00E639C0" w:rsidRDefault="00E639C0" w:rsidP="00E639C0">
            <w:pPr>
              <w:widowControl/>
              <w:jc w:val="right"/>
              <w:rPr>
                <w:snapToGrid/>
                <w:color w:val="000000"/>
                <w:szCs w:val="24"/>
                <w:lang w:val="en-AU" w:eastAsia="en-AU"/>
              </w:rPr>
            </w:pPr>
            <w:r>
              <w:rPr>
                <w:snapToGrid/>
                <w:color w:val="000000"/>
                <w:szCs w:val="24"/>
                <w:lang w:val="en-AU" w:eastAsia="en-AU"/>
              </w:rPr>
              <w:t>7.69</w:t>
            </w:r>
          </w:p>
        </w:tc>
        <w:tc>
          <w:tcPr>
            <w:tcW w:w="423" w:type="pct"/>
            <w:tcBorders>
              <w:top w:val="nil"/>
              <w:left w:val="nil"/>
              <w:bottom w:val="nil"/>
              <w:right w:val="nil"/>
            </w:tcBorders>
            <w:shd w:val="clear" w:color="auto" w:fill="auto"/>
            <w:noWrap/>
            <w:vAlign w:val="bottom"/>
          </w:tcPr>
          <w:p w14:paraId="59B966B7" w14:textId="77777777" w:rsidR="00E639C0" w:rsidRDefault="00E639C0" w:rsidP="00E639C0">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38A65AD7" w14:textId="77777777" w:rsidR="00E639C0" w:rsidRDefault="00E639C0" w:rsidP="00E639C0">
            <w:pPr>
              <w:widowControl/>
              <w:jc w:val="right"/>
              <w:rPr>
                <w:snapToGrid/>
                <w:color w:val="000000"/>
                <w:szCs w:val="24"/>
                <w:lang w:val="en-AU" w:eastAsia="en-AU"/>
              </w:rPr>
            </w:pPr>
          </w:p>
        </w:tc>
      </w:tr>
      <w:tr w:rsidR="00E639C0" w:rsidRPr="003E7957" w14:paraId="38A93A1C"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33C38455" w14:textId="77777777" w:rsidR="00E639C0"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6EB892A8" w14:textId="349B8F93"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39DF38CF" w14:textId="3372C01B"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39327C1" w14:textId="637FA891"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7F68E6AF" w14:textId="6D434128" w:rsidR="00E639C0" w:rsidRDefault="00E639C0" w:rsidP="00E639C0">
            <w:pPr>
              <w:widowControl/>
              <w:jc w:val="right"/>
              <w:rPr>
                <w:snapToGrid/>
                <w:color w:val="000000"/>
                <w:szCs w:val="24"/>
                <w:lang w:val="en-AU" w:eastAsia="en-AU"/>
              </w:rPr>
            </w:pPr>
            <w:r>
              <w:rPr>
                <w:snapToGrid/>
                <w:color w:val="000000"/>
                <w:szCs w:val="24"/>
                <w:lang w:val="en-AU" w:eastAsia="en-AU"/>
              </w:rPr>
              <w:t>-.50</w:t>
            </w:r>
          </w:p>
        </w:tc>
        <w:tc>
          <w:tcPr>
            <w:tcW w:w="423" w:type="pct"/>
            <w:tcBorders>
              <w:top w:val="nil"/>
              <w:left w:val="nil"/>
              <w:bottom w:val="nil"/>
              <w:right w:val="nil"/>
            </w:tcBorders>
            <w:shd w:val="clear" w:color="auto" w:fill="auto"/>
            <w:noWrap/>
            <w:vAlign w:val="bottom"/>
          </w:tcPr>
          <w:p w14:paraId="7666C407" w14:textId="48278F4C" w:rsidR="00E639C0" w:rsidRDefault="00E639C0" w:rsidP="00E639C0">
            <w:pPr>
              <w:widowControl/>
              <w:jc w:val="right"/>
              <w:rPr>
                <w:snapToGrid/>
                <w:color w:val="000000"/>
                <w:szCs w:val="24"/>
                <w:lang w:val="en-AU" w:eastAsia="en-AU"/>
              </w:rPr>
            </w:pPr>
            <w:r>
              <w:rPr>
                <w:snapToGrid/>
                <w:color w:val="000000"/>
                <w:szCs w:val="24"/>
                <w:lang w:val="en-AU" w:eastAsia="en-AU"/>
              </w:rPr>
              <w:t>7.17</w:t>
            </w:r>
          </w:p>
        </w:tc>
        <w:tc>
          <w:tcPr>
            <w:tcW w:w="423" w:type="pct"/>
            <w:tcBorders>
              <w:top w:val="nil"/>
              <w:left w:val="nil"/>
              <w:bottom w:val="nil"/>
              <w:right w:val="nil"/>
            </w:tcBorders>
            <w:shd w:val="clear" w:color="auto" w:fill="auto"/>
            <w:noWrap/>
            <w:vAlign w:val="bottom"/>
          </w:tcPr>
          <w:p w14:paraId="5F7B3581" w14:textId="77777777" w:rsidR="00E639C0" w:rsidRDefault="00E639C0" w:rsidP="00E639C0">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14C08489" w14:textId="77777777" w:rsidR="00E639C0" w:rsidRDefault="00E639C0" w:rsidP="00E639C0">
            <w:pPr>
              <w:widowControl/>
              <w:jc w:val="right"/>
              <w:rPr>
                <w:snapToGrid/>
                <w:color w:val="000000"/>
                <w:szCs w:val="24"/>
                <w:lang w:val="en-AU" w:eastAsia="en-AU"/>
              </w:rPr>
            </w:pPr>
          </w:p>
        </w:tc>
      </w:tr>
      <w:tr w:rsidR="00E639C0" w:rsidRPr="003E7957" w14:paraId="73A4203C"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1A3B9F60" w14:textId="2EFC481C" w:rsidR="00E639C0" w:rsidRDefault="00E639C0" w:rsidP="00E639C0">
            <w:pPr>
              <w:widowControl/>
              <w:rPr>
                <w:snapToGrid/>
                <w:color w:val="000000"/>
                <w:szCs w:val="24"/>
                <w:lang w:val="en-AU" w:eastAsia="en-AU"/>
              </w:rPr>
            </w:pPr>
            <w:r w:rsidRPr="003E7957">
              <w:rPr>
                <w:snapToGrid/>
                <w:color w:val="000000"/>
                <w:szCs w:val="24"/>
                <w:lang w:val="en-AU" w:eastAsia="en-AU"/>
              </w:rPr>
              <w:t xml:space="preserve">PSS </w:t>
            </w:r>
            <w:r>
              <w:rPr>
                <w:snapToGrid/>
                <w:color w:val="000000"/>
                <w:szCs w:val="24"/>
                <w:lang w:val="en-AU" w:eastAsia="en-AU"/>
              </w:rPr>
              <w:t>Re-experiencing</w:t>
            </w:r>
          </w:p>
        </w:tc>
        <w:tc>
          <w:tcPr>
            <w:tcW w:w="1000" w:type="pct"/>
            <w:tcBorders>
              <w:top w:val="nil"/>
              <w:left w:val="nil"/>
              <w:bottom w:val="nil"/>
              <w:right w:val="nil"/>
            </w:tcBorders>
            <w:vAlign w:val="bottom"/>
          </w:tcPr>
          <w:p w14:paraId="7C5DE290" w14:textId="4EDFCDF2"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38C9B376" w14:textId="4F815E94"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2CF6872A" w14:textId="5440A832"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08AC332C" w14:textId="30B12283" w:rsidR="00E639C0" w:rsidRDefault="00E639C0" w:rsidP="00E639C0">
            <w:pPr>
              <w:widowControl/>
              <w:jc w:val="right"/>
              <w:rPr>
                <w:snapToGrid/>
                <w:color w:val="000000"/>
                <w:szCs w:val="24"/>
                <w:lang w:val="en-AU" w:eastAsia="en-AU"/>
              </w:rPr>
            </w:pPr>
            <w:r>
              <w:rPr>
                <w:snapToGrid/>
                <w:color w:val="000000"/>
                <w:szCs w:val="24"/>
                <w:lang w:val="en-AU" w:eastAsia="en-AU"/>
              </w:rPr>
              <w:t>3.17</w:t>
            </w:r>
          </w:p>
        </w:tc>
        <w:tc>
          <w:tcPr>
            <w:tcW w:w="423" w:type="pct"/>
            <w:tcBorders>
              <w:top w:val="nil"/>
              <w:left w:val="nil"/>
              <w:bottom w:val="nil"/>
              <w:right w:val="nil"/>
            </w:tcBorders>
            <w:shd w:val="clear" w:color="auto" w:fill="auto"/>
            <w:noWrap/>
            <w:vAlign w:val="bottom"/>
          </w:tcPr>
          <w:p w14:paraId="5133DB73" w14:textId="1685D582" w:rsidR="00E639C0" w:rsidRDefault="00E639C0" w:rsidP="00E639C0">
            <w:pPr>
              <w:widowControl/>
              <w:jc w:val="right"/>
              <w:rPr>
                <w:snapToGrid/>
                <w:color w:val="000000"/>
                <w:szCs w:val="24"/>
                <w:lang w:val="en-AU" w:eastAsia="en-AU"/>
              </w:rPr>
            </w:pPr>
            <w:r>
              <w:rPr>
                <w:snapToGrid/>
                <w:color w:val="000000"/>
                <w:szCs w:val="24"/>
                <w:lang w:val="en-AU" w:eastAsia="en-AU"/>
              </w:rPr>
              <w:t>2.40</w:t>
            </w:r>
          </w:p>
        </w:tc>
        <w:tc>
          <w:tcPr>
            <w:tcW w:w="423" w:type="pct"/>
            <w:tcBorders>
              <w:top w:val="nil"/>
              <w:left w:val="nil"/>
              <w:bottom w:val="nil"/>
              <w:right w:val="nil"/>
            </w:tcBorders>
            <w:shd w:val="clear" w:color="auto" w:fill="auto"/>
            <w:noWrap/>
            <w:vAlign w:val="bottom"/>
          </w:tcPr>
          <w:p w14:paraId="4D76BB05" w14:textId="77777777" w:rsidR="00E639C0" w:rsidRDefault="00E639C0" w:rsidP="00E639C0">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5EF18C66" w14:textId="77777777" w:rsidR="00E639C0" w:rsidRDefault="00E639C0" w:rsidP="00E639C0">
            <w:pPr>
              <w:widowControl/>
              <w:jc w:val="right"/>
              <w:rPr>
                <w:snapToGrid/>
                <w:color w:val="000000"/>
                <w:szCs w:val="24"/>
                <w:lang w:val="en-AU" w:eastAsia="en-AU"/>
              </w:rPr>
            </w:pPr>
          </w:p>
        </w:tc>
      </w:tr>
      <w:tr w:rsidR="00E639C0" w:rsidRPr="003E7957" w14:paraId="34AE45B7"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3C579F21" w14:textId="77777777" w:rsidR="00E639C0"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0880804C" w14:textId="7AECAB0E"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44C685C7" w14:textId="3CCECEBD"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0F06F68B" w14:textId="31163A7E"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92CDE68" w14:textId="275C8E81" w:rsidR="00E639C0" w:rsidRDefault="00E639C0" w:rsidP="00E639C0">
            <w:pPr>
              <w:widowControl/>
              <w:jc w:val="right"/>
              <w:rPr>
                <w:snapToGrid/>
                <w:color w:val="000000"/>
                <w:szCs w:val="24"/>
                <w:lang w:val="en-AU" w:eastAsia="en-AU"/>
              </w:rPr>
            </w:pPr>
            <w:r>
              <w:rPr>
                <w:snapToGrid/>
                <w:color w:val="000000"/>
                <w:szCs w:val="24"/>
                <w:lang w:val="en-AU" w:eastAsia="en-AU"/>
              </w:rPr>
              <w:t>-1.33</w:t>
            </w:r>
          </w:p>
        </w:tc>
        <w:tc>
          <w:tcPr>
            <w:tcW w:w="423" w:type="pct"/>
            <w:tcBorders>
              <w:top w:val="nil"/>
              <w:left w:val="nil"/>
              <w:bottom w:val="nil"/>
              <w:right w:val="nil"/>
            </w:tcBorders>
            <w:shd w:val="clear" w:color="auto" w:fill="auto"/>
            <w:noWrap/>
            <w:vAlign w:val="bottom"/>
          </w:tcPr>
          <w:p w14:paraId="695D0030" w14:textId="24D3C022" w:rsidR="00E639C0" w:rsidRDefault="00E639C0" w:rsidP="00E639C0">
            <w:pPr>
              <w:widowControl/>
              <w:jc w:val="right"/>
              <w:rPr>
                <w:snapToGrid/>
                <w:color w:val="000000"/>
                <w:szCs w:val="24"/>
                <w:lang w:val="en-AU" w:eastAsia="en-AU"/>
              </w:rPr>
            </w:pPr>
            <w:r>
              <w:rPr>
                <w:snapToGrid/>
                <w:color w:val="000000"/>
                <w:szCs w:val="24"/>
                <w:lang w:val="en-AU" w:eastAsia="en-AU"/>
              </w:rPr>
              <w:t>2.34</w:t>
            </w:r>
          </w:p>
        </w:tc>
        <w:tc>
          <w:tcPr>
            <w:tcW w:w="423" w:type="pct"/>
            <w:tcBorders>
              <w:top w:val="nil"/>
              <w:left w:val="nil"/>
              <w:bottom w:val="nil"/>
              <w:right w:val="nil"/>
            </w:tcBorders>
            <w:shd w:val="clear" w:color="auto" w:fill="auto"/>
            <w:noWrap/>
            <w:vAlign w:val="bottom"/>
          </w:tcPr>
          <w:p w14:paraId="2FDD2B6C" w14:textId="77777777" w:rsidR="00E639C0" w:rsidRDefault="00E639C0" w:rsidP="00E639C0">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52D79CFC" w14:textId="77777777" w:rsidR="00E639C0" w:rsidRDefault="00E639C0" w:rsidP="00E639C0">
            <w:pPr>
              <w:widowControl/>
              <w:jc w:val="right"/>
              <w:rPr>
                <w:snapToGrid/>
                <w:color w:val="000000"/>
                <w:szCs w:val="24"/>
                <w:lang w:val="en-AU" w:eastAsia="en-AU"/>
              </w:rPr>
            </w:pPr>
          </w:p>
        </w:tc>
      </w:tr>
      <w:tr w:rsidR="00E639C0" w:rsidRPr="003E7957" w14:paraId="4C138491"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0AA011A1" w14:textId="1F67342A" w:rsidR="00E639C0" w:rsidRDefault="00E639C0" w:rsidP="00E639C0">
            <w:pPr>
              <w:widowControl/>
              <w:rPr>
                <w:snapToGrid/>
                <w:color w:val="000000"/>
                <w:szCs w:val="24"/>
                <w:lang w:val="en-AU" w:eastAsia="en-AU"/>
              </w:rPr>
            </w:pPr>
            <w:r w:rsidRPr="003E7957">
              <w:rPr>
                <w:snapToGrid/>
                <w:color w:val="000000"/>
                <w:szCs w:val="24"/>
                <w:lang w:val="en-AU" w:eastAsia="en-AU"/>
              </w:rPr>
              <w:t>PSYRATS</w:t>
            </w:r>
            <w:r>
              <w:rPr>
                <w:snapToGrid/>
                <w:color w:val="000000"/>
                <w:szCs w:val="24"/>
                <w:lang w:val="en-AU" w:eastAsia="en-AU"/>
              </w:rPr>
              <w:t>-AH</w:t>
            </w:r>
            <w:r w:rsidRPr="003E7957">
              <w:rPr>
                <w:snapToGrid/>
                <w:color w:val="000000"/>
                <w:szCs w:val="24"/>
                <w:lang w:val="en-AU" w:eastAsia="en-AU"/>
              </w:rPr>
              <w:t xml:space="preserve"> Distress</w:t>
            </w:r>
          </w:p>
        </w:tc>
        <w:tc>
          <w:tcPr>
            <w:tcW w:w="1000" w:type="pct"/>
            <w:tcBorders>
              <w:top w:val="nil"/>
              <w:left w:val="nil"/>
              <w:bottom w:val="nil"/>
              <w:right w:val="nil"/>
            </w:tcBorders>
            <w:vAlign w:val="bottom"/>
          </w:tcPr>
          <w:p w14:paraId="39D11472" w14:textId="646B38BC"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250A33C8" w14:textId="31441A81"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3713562" w14:textId="64DDEFC4"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7919AD24" w14:textId="6A7EA6F3" w:rsidR="00E639C0" w:rsidRDefault="00E639C0" w:rsidP="00E639C0">
            <w:pPr>
              <w:widowControl/>
              <w:jc w:val="right"/>
              <w:rPr>
                <w:snapToGrid/>
                <w:color w:val="000000"/>
                <w:szCs w:val="24"/>
                <w:lang w:val="en-AU" w:eastAsia="en-AU"/>
              </w:rPr>
            </w:pPr>
            <w:r>
              <w:rPr>
                <w:snapToGrid/>
                <w:color w:val="000000"/>
                <w:szCs w:val="24"/>
                <w:lang w:val="en-AU" w:eastAsia="en-AU"/>
              </w:rPr>
              <w:t>4.00</w:t>
            </w:r>
          </w:p>
        </w:tc>
        <w:tc>
          <w:tcPr>
            <w:tcW w:w="423" w:type="pct"/>
            <w:tcBorders>
              <w:top w:val="nil"/>
              <w:left w:val="nil"/>
              <w:bottom w:val="nil"/>
              <w:right w:val="nil"/>
            </w:tcBorders>
            <w:shd w:val="clear" w:color="auto" w:fill="auto"/>
            <w:noWrap/>
            <w:vAlign w:val="bottom"/>
          </w:tcPr>
          <w:p w14:paraId="69143549" w14:textId="17D7A6E0" w:rsidR="00E639C0" w:rsidRDefault="00E639C0" w:rsidP="00E639C0">
            <w:pPr>
              <w:widowControl/>
              <w:jc w:val="right"/>
              <w:rPr>
                <w:snapToGrid/>
                <w:color w:val="000000"/>
                <w:szCs w:val="24"/>
                <w:lang w:val="en-AU" w:eastAsia="en-AU"/>
              </w:rPr>
            </w:pPr>
            <w:r>
              <w:rPr>
                <w:snapToGrid/>
                <w:color w:val="000000"/>
                <w:szCs w:val="24"/>
                <w:lang w:val="en-AU" w:eastAsia="en-AU"/>
              </w:rPr>
              <w:t>3.70</w:t>
            </w:r>
          </w:p>
        </w:tc>
        <w:tc>
          <w:tcPr>
            <w:tcW w:w="423" w:type="pct"/>
            <w:tcBorders>
              <w:top w:val="nil"/>
              <w:left w:val="nil"/>
              <w:bottom w:val="nil"/>
              <w:right w:val="nil"/>
            </w:tcBorders>
            <w:shd w:val="clear" w:color="auto" w:fill="auto"/>
            <w:noWrap/>
            <w:vAlign w:val="bottom"/>
          </w:tcPr>
          <w:p w14:paraId="474D316C" w14:textId="77777777" w:rsidR="00E639C0" w:rsidRDefault="00E639C0" w:rsidP="00E639C0">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776DD865" w14:textId="77777777" w:rsidR="00E639C0" w:rsidRDefault="00E639C0" w:rsidP="00E639C0">
            <w:pPr>
              <w:widowControl/>
              <w:jc w:val="right"/>
              <w:rPr>
                <w:snapToGrid/>
                <w:color w:val="000000"/>
                <w:szCs w:val="24"/>
                <w:lang w:val="en-AU" w:eastAsia="en-AU"/>
              </w:rPr>
            </w:pPr>
          </w:p>
        </w:tc>
      </w:tr>
      <w:tr w:rsidR="00E639C0" w:rsidRPr="003E7957" w14:paraId="67A2D251"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02A9CD60" w14:textId="5548E881" w:rsidR="00E639C0"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47389EC9" w14:textId="006C7FDC"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623066BA" w14:textId="1770F569"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75E1D904" w14:textId="1CB99AB6"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744F5A6C" w14:textId="472996BF" w:rsidR="00E639C0" w:rsidRDefault="00E639C0" w:rsidP="00E639C0">
            <w:pPr>
              <w:widowControl/>
              <w:jc w:val="right"/>
              <w:rPr>
                <w:snapToGrid/>
                <w:color w:val="000000"/>
                <w:szCs w:val="24"/>
                <w:lang w:val="en-AU" w:eastAsia="en-AU"/>
              </w:rPr>
            </w:pPr>
            <w:r>
              <w:rPr>
                <w:snapToGrid/>
                <w:color w:val="000000"/>
                <w:szCs w:val="24"/>
                <w:lang w:val="en-AU" w:eastAsia="en-AU"/>
              </w:rPr>
              <w:t>2.25</w:t>
            </w:r>
          </w:p>
        </w:tc>
        <w:tc>
          <w:tcPr>
            <w:tcW w:w="423" w:type="pct"/>
            <w:tcBorders>
              <w:top w:val="nil"/>
              <w:left w:val="nil"/>
              <w:bottom w:val="nil"/>
              <w:right w:val="nil"/>
            </w:tcBorders>
            <w:shd w:val="clear" w:color="auto" w:fill="auto"/>
            <w:noWrap/>
            <w:vAlign w:val="bottom"/>
          </w:tcPr>
          <w:p w14:paraId="234CD7B3" w14:textId="21890025" w:rsidR="00E639C0" w:rsidRDefault="00E639C0" w:rsidP="00E639C0">
            <w:pPr>
              <w:widowControl/>
              <w:jc w:val="right"/>
              <w:rPr>
                <w:snapToGrid/>
                <w:color w:val="000000"/>
                <w:szCs w:val="24"/>
                <w:lang w:val="en-AU" w:eastAsia="en-AU"/>
              </w:rPr>
            </w:pPr>
            <w:r>
              <w:rPr>
                <w:snapToGrid/>
                <w:color w:val="000000"/>
                <w:szCs w:val="24"/>
                <w:lang w:val="en-AU" w:eastAsia="en-AU"/>
              </w:rPr>
              <w:t>2.32</w:t>
            </w:r>
          </w:p>
        </w:tc>
        <w:tc>
          <w:tcPr>
            <w:tcW w:w="423" w:type="pct"/>
            <w:tcBorders>
              <w:top w:val="nil"/>
              <w:left w:val="nil"/>
              <w:bottom w:val="nil"/>
              <w:right w:val="nil"/>
            </w:tcBorders>
            <w:shd w:val="clear" w:color="auto" w:fill="auto"/>
            <w:noWrap/>
            <w:vAlign w:val="bottom"/>
          </w:tcPr>
          <w:p w14:paraId="55FBA83F" w14:textId="77777777" w:rsidR="00E639C0" w:rsidRDefault="00E639C0" w:rsidP="00E639C0">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327257E6" w14:textId="77777777" w:rsidR="00E639C0" w:rsidRDefault="00E639C0" w:rsidP="00E639C0">
            <w:pPr>
              <w:widowControl/>
              <w:jc w:val="right"/>
              <w:rPr>
                <w:snapToGrid/>
                <w:color w:val="000000"/>
                <w:szCs w:val="24"/>
                <w:lang w:val="en-AU" w:eastAsia="en-AU"/>
              </w:rPr>
            </w:pPr>
          </w:p>
        </w:tc>
      </w:tr>
      <w:tr w:rsidR="00E639C0" w:rsidRPr="003E7957" w14:paraId="3AF79705"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7ACFC79C" w14:textId="1CE53811" w:rsidR="00E639C0" w:rsidRDefault="00E639C0" w:rsidP="00E639C0">
            <w:pPr>
              <w:widowControl/>
              <w:rPr>
                <w:snapToGrid/>
                <w:color w:val="000000"/>
                <w:szCs w:val="24"/>
                <w:lang w:val="en-AU" w:eastAsia="en-AU"/>
              </w:rPr>
            </w:pPr>
            <w:r w:rsidRPr="003E7957">
              <w:rPr>
                <w:snapToGrid/>
                <w:color w:val="000000"/>
                <w:szCs w:val="24"/>
                <w:lang w:val="en-AU" w:eastAsia="en-AU"/>
              </w:rPr>
              <w:t>PSYRATS</w:t>
            </w:r>
            <w:r>
              <w:rPr>
                <w:snapToGrid/>
                <w:color w:val="000000"/>
                <w:szCs w:val="24"/>
                <w:lang w:val="en-AU" w:eastAsia="en-AU"/>
              </w:rPr>
              <w:t>-AH</w:t>
            </w:r>
            <w:r w:rsidRPr="003E7957">
              <w:rPr>
                <w:snapToGrid/>
                <w:color w:val="000000"/>
                <w:szCs w:val="24"/>
                <w:lang w:val="en-AU" w:eastAsia="en-AU"/>
              </w:rPr>
              <w:t xml:space="preserve"> </w:t>
            </w:r>
            <w:r>
              <w:rPr>
                <w:snapToGrid/>
                <w:color w:val="000000"/>
                <w:szCs w:val="24"/>
                <w:lang w:val="en-AU" w:eastAsia="en-AU"/>
              </w:rPr>
              <w:t>Frequency</w:t>
            </w:r>
          </w:p>
        </w:tc>
        <w:tc>
          <w:tcPr>
            <w:tcW w:w="1000" w:type="pct"/>
            <w:tcBorders>
              <w:top w:val="nil"/>
              <w:left w:val="nil"/>
              <w:bottom w:val="nil"/>
              <w:right w:val="nil"/>
            </w:tcBorders>
            <w:vAlign w:val="bottom"/>
          </w:tcPr>
          <w:p w14:paraId="102999B5" w14:textId="5D71BC30"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26FA7186" w14:textId="47DCEEE5"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70E1E111" w14:textId="638386F2"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24843CA4" w14:textId="1FD74E5B" w:rsidR="00E639C0" w:rsidRDefault="00E639C0" w:rsidP="00E639C0">
            <w:pPr>
              <w:widowControl/>
              <w:jc w:val="right"/>
              <w:rPr>
                <w:snapToGrid/>
                <w:color w:val="000000"/>
                <w:szCs w:val="24"/>
                <w:lang w:val="en-AU" w:eastAsia="en-AU"/>
              </w:rPr>
            </w:pPr>
            <w:r>
              <w:rPr>
                <w:snapToGrid/>
                <w:color w:val="000000"/>
                <w:szCs w:val="24"/>
                <w:lang w:val="en-AU" w:eastAsia="en-AU"/>
              </w:rPr>
              <w:t>1.75</w:t>
            </w:r>
          </w:p>
        </w:tc>
        <w:tc>
          <w:tcPr>
            <w:tcW w:w="423" w:type="pct"/>
            <w:tcBorders>
              <w:top w:val="nil"/>
              <w:left w:val="nil"/>
              <w:bottom w:val="nil"/>
              <w:right w:val="nil"/>
            </w:tcBorders>
            <w:shd w:val="clear" w:color="auto" w:fill="auto"/>
            <w:noWrap/>
            <w:vAlign w:val="bottom"/>
          </w:tcPr>
          <w:p w14:paraId="001735FA" w14:textId="21E5B467" w:rsidR="00E639C0" w:rsidRDefault="00E639C0" w:rsidP="00E639C0">
            <w:pPr>
              <w:widowControl/>
              <w:jc w:val="right"/>
              <w:rPr>
                <w:snapToGrid/>
                <w:color w:val="000000"/>
                <w:szCs w:val="24"/>
                <w:lang w:val="en-AU" w:eastAsia="en-AU"/>
              </w:rPr>
            </w:pPr>
            <w:r>
              <w:rPr>
                <w:snapToGrid/>
                <w:color w:val="000000"/>
                <w:szCs w:val="24"/>
                <w:lang w:val="en-AU" w:eastAsia="en-AU"/>
              </w:rPr>
              <w:t>1.50</w:t>
            </w:r>
          </w:p>
        </w:tc>
        <w:tc>
          <w:tcPr>
            <w:tcW w:w="423" w:type="pct"/>
            <w:tcBorders>
              <w:top w:val="nil"/>
              <w:left w:val="nil"/>
              <w:bottom w:val="nil"/>
              <w:right w:val="nil"/>
            </w:tcBorders>
            <w:shd w:val="clear" w:color="auto" w:fill="auto"/>
            <w:noWrap/>
            <w:vAlign w:val="bottom"/>
          </w:tcPr>
          <w:p w14:paraId="157E557F" w14:textId="77777777" w:rsidR="00E639C0" w:rsidRDefault="00E639C0" w:rsidP="00E639C0">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2AA299EB" w14:textId="77777777" w:rsidR="00E639C0" w:rsidRDefault="00E639C0" w:rsidP="00E639C0">
            <w:pPr>
              <w:widowControl/>
              <w:jc w:val="right"/>
              <w:rPr>
                <w:snapToGrid/>
                <w:color w:val="000000"/>
                <w:szCs w:val="24"/>
                <w:lang w:val="en-AU" w:eastAsia="en-AU"/>
              </w:rPr>
            </w:pPr>
          </w:p>
        </w:tc>
      </w:tr>
      <w:tr w:rsidR="00E639C0" w:rsidRPr="003E7957" w14:paraId="1B3CA5C2"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0A212235" w14:textId="20A4A8E3" w:rsidR="00E639C0"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342A07DF" w14:textId="6F4D7027"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4B7CCDD4" w14:textId="159D0322"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0DF1135D" w14:textId="01C5A023"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748085FD" w14:textId="0446A7DE" w:rsidR="00E639C0" w:rsidRDefault="00E639C0" w:rsidP="00E639C0">
            <w:pPr>
              <w:widowControl/>
              <w:jc w:val="right"/>
              <w:rPr>
                <w:snapToGrid/>
                <w:color w:val="000000"/>
                <w:szCs w:val="24"/>
                <w:lang w:val="en-AU" w:eastAsia="en-AU"/>
              </w:rPr>
            </w:pPr>
            <w:r>
              <w:rPr>
                <w:snapToGrid/>
                <w:color w:val="000000"/>
                <w:szCs w:val="24"/>
                <w:lang w:val="en-AU" w:eastAsia="en-AU"/>
              </w:rPr>
              <w:t>1.58</w:t>
            </w:r>
          </w:p>
        </w:tc>
        <w:tc>
          <w:tcPr>
            <w:tcW w:w="423" w:type="pct"/>
            <w:tcBorders>
              <w:top w:val="nil"/>
              <w:left w:val="nil"/>
              <w:bottom w:val="nil"/>
              <w:right w:val="nil"/>
            </w:tcBorders>
            <w:shd w:val="clear" w:color="auto" w:fill="auto"/>
            <w:noWrap/>
            <w:vAlign w:val="bottom"/>
          </w:tcPr>
          <w:p w14:paraId="01A12563" w14:textId="25A297F6" w:rsidR="00E639C0" w:rsidRDefault="00E639C0" w:rsidP="00E639C0">
            <w:pPr>
              <w:widowControl/>
              <w:jc w:val="right"/>
              <w:rPr>
                <w:snapToGrid/>
                <w:color w:val="000000"/>
                <w:szCs w:val="24"/>
                <w:lang w:val="en-AU" w:eastAsia="en-AU"/>
              </w:rPr>
            </w:pPr>
            <w:r>
              <w:rPr>
                <w:snapToGrid/>
                <w:color w:val="000000"/>
                <w:szCs w:val="24"/>
                <w:lang w:val="en-AU" w:eastAsia="en-AU"/>
              </w:rPr>
              <w:t>0.66</w:t>
            </w:r>
          </w:p>
        </w:tc>
        <w:tc>
          <w:tcPr>
            <w:tcW w:w="423" w:type="pct"/>
            <w:tcBorders>
              <w:top w:val="nil"/>
              <w:left w:val="nil"/>
              <w:bottom w:val="nil"/>
              <w:right w:val="nil"/>
            </w:tcBorders>
            <w:shd w:val="clear" w:color="auto" w:fill="auto"/>
            <w:noWrap/>
            <w:vAlign w:val="bottom"/>
          </w:tcPr>
          <w:p w14:paraId="1E23FECA" w14:textId="77777777" w:rsidR="00E639C0" w:rsidRDefault="00E639C0" w:rsidP="00E639C0">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65F24B39" w14:textId="77777777" w:rsidR="00E639C0" w:rsidRDefault="00E639C0" w:rsidP="00E639C0">
            <w:pPr>
              <w:widowControl/>
              <w:jc w:val="right"/>
              <w:rPr>
                <w:snapToGrid/>
                <w:color w:val="000000"/>
                <w:szCs w:val="24"/>
                <w:lang w:val="en-AU" w:eastAsia="en-AU"/>
              </w:rPr>
            </w:pPr>
          </w:p>
        </w:tc>
      </w:tr>
      <w:tr w:rsidR="00E639C0" w:rsidRPr="003E7957" w14:paraId="657A721F"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79D9841C" w14:textId="7595042C" w:rsidR="00022726" w:rsidRPr="006E0FCC" w:rsidRDefault="00022726" w:rsidP="00022726">
            <w:pPr>
              <w:widowControl/>
              <w:rPr>
                <w:snapToGrid/>
                <w:color w:val="000000"/>
                <w:szCs w:val="24"/>
                <w:u w:val="single"/>
                <w:lang w:val="en-AU" w:eastAsia="en-AU"/>
              </w:rPr>
            </w:pPr>
            <w:r w:rsidRPr="006E0FCC">
              <w:rPr>
                <w:snapToGrid/>
                <w:color w:val="000000"/>
                <w:szCs w:val="24"/>
                <w:u w:val="single"/>
                <w:lang w:val="en-AU" w:eastAsia="en-AU"/>
              </w:rPr>
              <w:t>Post-Therapy change T1-T3</w:t>
            </w:r>
          </w:p>
        </w:tc>
        <w:tc>
          <w:tcPr>
            <w:tcW w:w="1000" w:type="pct"/>
            <w:tcBorders>
              <w:top w:val="nil"/>
              <w:left w:val="nil"/>
              <w:bottom w:val="nil"/>
              <w:right w:val="nil"/>
            </w:tcBorders>
            <w:vAlign w:val="bottom"/>
          </w:tcPr>
          <w:p w14:paraId="29B89762" w14:textId="77777777" w:rsidR="00022726" w:rsidRDefault="00022726" w:rsidP="000A4570">
            <w:pPr>
              <w:widowControl/>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28AE1A8A" w14:textId="50D22A96" w:rsidR="00022726" w:rsidRDefault="00022726" w:rsidP="00022726">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3A3CD70E" w14:textId="77777777" w:rsidR="00022726" w:rsidRDefault="00022726" w:rsidP="00022726">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B131365" w14:textId="77777777" w:rsidR="00022726" w:rsidRDefault="00022726" w:rsidP="00022726">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35DBE554" w14:textId="77777777" w:rsidR="00022726" w:rsidRDefault="00022726" w:rsidP="00022726">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FF9A6F9" w14:textId="77777777" w:rsidR="00022726" w:rsidRDefault="00022726" w:rsidP="00022726">
            <w:pPr>
              <w:widowControl/>
              <w:jc w:val="right"/>
              <w:rPr>
                <w:snapToGrid/>
                <w:color w:val="000000"/>
                <w:szCs w:val="24"/>
                <w:lang w:val="en-AU" w:eastAsia="en-AU"/>
              </w:rPr>
            </w:pPr>
          </w:p>
        </w:tc>
        <w:tc>
          <w:tcPr>
            <w:tcW w:w="416" w:type="pct"/>
            <w:tcBorders>
              <w:top w:val="nil"/>
              <w:left w:val="nil"/>
              <w:bottom w:val="nil"/>
              <w:right w:val="nil"/>
            </w:tcBorders>
            <w:shd w:val="clear" w:color="auto" w:fill="auto"/>
            <w:noWrap/>
            <w:vAlign w:val="bottom"/>
          </w:tcPr>
          <w:p w14:paraId="37878808" w14:textId="77777777" w:rsidR="00022726" w:rsidRDefault="00022726" w:rsidP="00022726">
            <w:pPr>
              <w:widowControl/>
              <w:jc w:val="right"/>
              <w:rPr>
                <w:snapToGrid/>
                <w:color w:val="000000"/>
                <w:szCs w:val="24"/>
                <w:lang w:val="en-AU" w:eastAsia="en-AU"/>
              </w:rPr>
            </w:pPr>
          </w:p>
        </w:tc>
      </w:tr>
      <w:tr w:rsidR="00E639C0" w:rsidRPr="003E7957" w14:paraId="1B8E39BF"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5A00E9EB" w14:textId="7160AF37" w:rsidR="00E639C0" w:rsidRDefault="00E639C0" w:rsidP="00E639C0">
            <w:pPr>
              <w:widowControl/>
              <w:rPr>
                <w:snapToGrid/>
                <w:color w:val="000000"/>
                <w:szCs w:val="24"/>
                <w:lang w:val="en-AU" w:eastAsia="en-AU"/>
              </w:rPr>
            </w:pPr>
            <w:r>
              <w:rPr>
                <w:snapToGrid/>
                <w:color w:val="000000"/>
                <w:szCs w:val="24"/>
                <w:lang w:val="en-AU" w:eastAsia="en-AU"/>
              </w:rPr>
              <w:t>PSS Total</w:t>
            </w:r>
          </w:p>
        </w:tc>
        <w:tc>
          <w:tcPr>
            <w:tcW w:w="1000" w:type="pct"/>
            <w:tcBorders>
              <w:top w:val="nil"/>
              <w:left w:val="nil"/>
              <w:bottom w:val="nil"/>
              <w:right w:val="nil"/>
            </w:tcBorders>
            <w:vAlign w:val="bottom"/>
          </w:tcPr>
          <w:p w14:paraId="701AC5DE" w14:textId="08D470FF"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4E25CC42" w14:textId="775B64E3"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B19EE80" w14:textId="26286946"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CDF54E7"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2EC908CC"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71633CA5" w14:textId="76F46E41" w:rsidR="00E639C0" w:rsidRDefault="00E639C0" w:rsidP="00E639C0">
            <w:pPr>
              <w:widowControl/>
              <w:jc w:val="right"/>
              <w:rPr>
                <w:snapToGrid/>
                <w:color w:val="000000"/>
                <w:szCs w:val="24"/>
                <w:lang w:val="en-AU" w:eastAsia="en-AU"/>
              </w:rPr>
            </w:pPr>
            <w:r>
              <w:rPr>
                <w:snapToGrid/>
                <w:color w:val="000000"/>
                <w:szCs w:val="24"/>
                <w:lang w:val="en-AU" w:eastAsia="en-AU"/>
              </w:rPr>
              <w:t>14.30</w:t>
            </w:r>
          </w:p>
        </w:tc>
        <w:tc>
          <w:tcPr>
            <w:tcW w:w="416" w:type="pct"/>
            <w:tcBorders>
              <w:top w:val="nil"/>
              <w:left w:val="nil"/>
              <w:bottom w:val="nil"/>
              <w:right w:val="nil"/>
            </w:tcBorders>
            <w:shd w:val="clear" w:color="auto" w:fill="auto"/>
            <w:noWrap/>
            <w:vAlign w:val="bottom"/>
          </w:tcPr>
          <w:p w14:paraId="071A6B2C" w14:textId="1A36B3F8" w:rsidR="00E639C0" w:rsidRDefault="00E639C0" w:rsidP="00E639C0">
            <w:pPr>
              <w:widowControl/>
              <w:jc w:val="right"/>
              <w:rPr>
                <w:snapToGrid/>
                <w:color w:val="000000"/>
                <w:szCs w:val="24"/>
                <w:lang w:val="en-AU" w:eastAsia="en-AU"/>
              </w:rPr>
            </w:pPr>
            <w:r>
              <w:rPr>
                <w:snapToGrid/>
                <w:color w:val="000000"/>
                <w:szCs w:val="24"/>
                <w:lang w:val="en-AU" w:eastAsia="en-AU"/>
              </w:rPr>
              <w:t>13.12</w:t>
            </w:r>
          </w:p>
        </w:tc>
      </w:tr>
      <w:tr w:rsidR="00E639C0" w:rsidRPr="003E7957" w14:paraId="488DF61F"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7F812E43" w14:textId="77777777" w:rsidR="00E639C0"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19D8CB42" w14:textId="58FF9E9B"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2CFA73D3" w14:textId="42120250"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F3A3F1E" w14:textId="083A5D1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8943718"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09125B5B"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2047580D" w14:textId="3FA2EA6A" w:rsidR="00E639C0" w:rsidRDefault="00E639C0" w:rsidP="00E639C0">
            <w:pPr>
              <w:widowControl/>
              <w:jc w:val="right"/>
              <w:rPr>
                <w:snapToGrid/>
                <w:color w:val="000000"/>
                <w:szCs w:val="24"/>
                <w:lang w:val="en-AU" w:eastAsia="en-AU"/>
              </w:rPr>
            </w:pPr>
            <w:r>
              <w:rPr>
                <w:snapToGrid/>
                <w:color w:val="000000"/>
                <w:szCs w:val="24"/>
                <w:lang w:val="en-AU" w:eastAsia="en-AU"/>
              </w:rPr>
              <w:t>8.08</w:t>
            </w:r>
          </w:p>
        </w:tc>
        <w:tc>
          <w:tcPr>
            <w:tcW w:w="416" w:type="pct"/>
            <w:tcBorders>
              <w:top w:val="nil"/>
              <w:left w:val="nil"/>
              <w:bottom w:val="nil"/>
              <w:right w:val="nil"/>
            </w:tcBorders>
            <w:shd w:val="clear" w:color="auto" w:fill="auto"/>
            <w:noWrap/>
            <w:vAlign w:val="bottom"/>
          </w:tcPr>
          <w:p w14:paraId="6C09A1B8" w14:textId="6807BC9F" w:rsidR="00E639C0" w:rsidRDefault="00E639C0" w:rsidP="00E639C0">
            <w:pPr>
              <w:widowControl/>
              <w:jc w:val="right"/>
              <w:rPr>
                <w:snapToGrid/>
                <w:color w:val="000000"/>
                <w:szCs w:val="24"/>
                <w:lang w:val="en-AU" w:eastAsia="en-AU"/>
              </w:rPr>
            </w:pPr>
            <w:r>
              <w:rPr>
                <w:snapToGrid/>
                <w:color w:val="000000"/>
                <w:szCs w:val="24"/>
                <w:lang w:val="en-AU" w:eastAsia="en-AU"/>
              </w:rPr>
              <w:t>9.84</w:t>
            </w:r>
          </w:p>
        </w:tc>
      </w:tr>
      <w:tr w:rsidR="00E639C0" w:rsidRPr="003E7957" w14:paraId="0B507349"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62B443C2" w14:textId="252ED5C1" w:rsidR="00E639C0" w:rsidRDefault="00E639C0" w:rsidP="00E639C0">
            <w:pPr>
              <w:widowControl/>
              <w:rPr>
                <w:snapToGrid/>
                <w:color w:val="000000"/>
                <w:szCs w:val="24"/>
                <w:lang w:val="en-AU" w:eastAsia="en-AU"/>
              </w:rPr>
            </w:pPr>
            <w:r w:rsidRPr="003E7957">
              <w:rPr>
                <w:snapToGrid/>
                <w:color w:val="000000"/>
                <w:szCs w:val="24"/>
                <w:lang w:val="en-AU" w:eastAsia="en-AU"/>
              </w:rPr>
              <w:t xml:space="preserve">PSS </w:t>
            </w:r>
            <w:r>
              <w:rPr>
                <w:snapToGrid/>
                <w:color w:val="000000"/>
                <w:szCs w:val="24"/>
                <w:lang w:val="en-AU" w:eastAsia="en-AU"/>
              </w:rPr>
              <w:t>Re-experiencing</w:t>
            </w:r>
          </w:p>
        </w:tc>
        <w:tc>
          <w:tcPr>
            <w:tcW w:w="1000" w:type="pct"/>
            <w:tcBorders>
              <w:top w:val="nil"/>
              <w:left w:val="nil"/>
              <w:bottom w:val="nil"/>
              <w:right w:val="nil"/>
            </w:tcBorders>
            <w:vAlign w:val="bottom"/>
          </w:tcPr>
          <w:p w14:paraId="38984411" w14:textId="61749472"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44780ACE" w14:textId="4CAADEAF"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C435761" w14:textId="47EF916D"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E7BF636"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04A14485"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39CE600F" w14:textId="0BDC10FB" w:rsidR="00E639C0" w:rsidRDefault="00E639C0" w:rsidP="00E639C0">
            <w:pPr>
              <w:widowControl/>
              <w:jc w:val="right"/>
              <w:rPr>
                <w:snapToGrid/>
                <w:color w:val="000000"/>
                <w:szCs w:val="24"/>
                <w:lang w:val="en-AU" w:eastAsia="en-AU"/>
              </w:rPr>
            </w:pPr>
            <w:r>
              <w:rPr>
                <w:snapToGrid/>
                <w:color w:val="000000"/>
                <w:szCs w:val="24"/>
                <w:lang w:val="en-AU" w:eastAsia="en-AU"/>
              </w:rPr>
              <w:t>5.80</w:t>
            </w:r>
          </w:p>
        </w:tc>
        <w:tc>
          <w:tcPr>
            <w:tcW w:w="416" w:type="pct"/>
            <w:tcBorders>
              <w:top w:val="nil"/>
              <w:left w:val="nil"/>
              <w:bottom w:val="nil"/>
              <w:right w:val="nil"/>
            </w:tcBorders>
            <w:shd w:val="clear" w:color="auto" w:fill="auto"/>
            <w:noWrap/>
            <w:vAlign w:val="bottom"/>
          </w:tcPr>
          <w:p w14:paraId="3D47ECB3" w14:textId="14843245" w:rsidR="00E639C0" w:rsidRDefault="00E639C0" w:rsidP="00E639C0">
            <w:pPr>
              <w:widowControl/>
              <w:jc w:val="right"/>
              <w:rPr>
                <w:snapToGrid/>
                <w:color w:val="000000"/>
                <w:szCs w:val="24"/>
                <w:lang w:val="en-AU" w:eastAsia="en-AU"/>
              </w:rPr>
            </w:pPr>
            <w:r>
              <w:rPr>
                <w:snapToGrid/>
                <w:color w:val="000000"/>
                <w:szCs w:val="24"/>
                <w:lang w:val="en-AU" w:eastAsia="en-AU"/>
              </w:rPr>
              <w:t>5.89</w:t>
            </w:r>
          </w:p>
        </w:tc>
      </w:tr>
      <w:tr w:rsidR="00E639C0" w:rsidRPr="003E7957" w14:paraId="7EA4625E"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758B8D67" w14:textId="77777777" w:rsidR="00E639C0"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05BCA208" w14:textId="506FC815"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30A0B8E4" w14:textId="408AB988"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20E1CE35" w14:textId="522DC27B"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1B096C2"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3E94393D"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5764ABCE" w14:textId="2E8946AD" w:rsidR="00E639C0" w:rsidRDefault="00E639C0" w:rsidP="00E639C0">
            <w:pPr>
              <w:widowControl/>
              <w:jc w:val="right"/>
              <w:rPr>
                <w:snapToGrid/>
                <w:color w:val="000000"/>
                <w:szCs w:val="24"/>
                <w:lang w:val="en-AU" w:eastAsia="en-AU"/>
              </w:rPr>
            </w:pPr>
            <w:r>
              <w:rPr>
                <w:snapToGrid/>
                <w:color w:val="000000"/>
                <w:szCs w:val="24"/>
                <w:lang w:val="en-AU" w:eastAsia="en-AU"/>
              </w:rPr>
              <w:t>1.67</w:t>
            </w:r>
          </w:p>
        </w:tc>
        <w:tc>
          <w:tcPr>
            <w:tcW w:w="416" w:type="pct"/>
            <w:tcBorders>
              <w:top w:val="nil"/>
              <w:left w:val="nil"/>
              <w:bottom w:val="nil"/>
              <w:right w:val="nil"/>
            </w:tcBorders>
            <w:shd w:val="clear" w:color="auto" w:fill="auto"/>
            <w:noWrap/>
            <w:vAlign w:val="bottom"/>
          </w:tcPr>
          <w:p w14:paraId="4C1FE516" w14:textId="63692ADF" w:rsidR="00E639C0" w:rsidRDefault="00E639C0" w:rsidP="00E639C0">
            <w:pPr>
              <w:widowControl/>
              <w:jc w:val="right"/>
              <w:rPr>
                <w:snapToGrid/>
                <w:color w:val="000000"/>
                <w:szCs w:val="24"/>
                <w:lang w:val="en-AU" w:eastAsia="en-AU"/>
              </w:rPr>
            </w:pPr>
            <w:r>
              <w:rPr>
                <w:snapToGrid/>
                <w:color w:val="000000"/>
                <w:szCs w:val="24"/>
                <w:lang w:val="en-AU" w:eastAsia="en-AU"/>
              </w:rPr>
              <w:t>2.50</w:t>
            </w:r>
          </w:p>
        </w:tc>
      </w:tr>
      <w:tr w:rsidR="00E639C0" w:rsidRPr="003E7957" w14:paraId="783D31D8"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60547DA7" w14:textId="10CB21DC" w:rsidR="00E639C0" w:rsidRDefault="00E639C0" w:rsidP="00E639C0">
            <w:pPr>
              <w:widowControl/>
              <w:rPr>
                <w:snapToGrid/>
                <w:color w:val="000000"/>
                <w:szCs w:val="24"/>
                <w:lang w:val="en-AU" w:eastAsia="en-AU"/>
              </w:rPr>
            </w:pPr>
            <w:r w:rsidRPr="003E7957">
              <w:rPr>
                <w:snapToGrid/>
                <w:color w:val="000000"/>
                <w:szCs w:val="24"/>
                <w:lang w:val="en-AU" w:eastAsia="en-AU"/>
              </w:rPr>
              <w:t>PSYRATS</w:t>
            </w:r>
            <w:r>
              <w:rPr>
                <w:snapToGrid/>
                <w:color w:val="000000"/>
                <w:szCs w:val="24"/>
                <w:lang w:val="en-AU" w:eastAsia="en-AU"/>
              </w:rPr>
              <w:t>-AH</w:t>
            </w:r>
            <w:r w:rsidRPr="003E7957">
              <w:rPr>
                <w:snapToGrid/>
                <w:color w:val="000000"/>
                <w:szCs w:val="24"/>
                <w:lang w:val="en-AU" w:eastAsia="en-AU"/>
              </w:rPr>
              <w:t xml:space="preserve"> Distress</w:t>
            </w:r>
          </w:p>
        </w:tc>
        <w:tc>
          <w:tcPr>
            <w:tcW w:w="1000" w:type="pct"/>
            <w:tcBorders>
              <w:top w:val="nil"/>
              <w:left w:val="nil"/>
              <w:bottom w:val="nil"/>
              <w:right w:val="nil"/>
            </w:tcBorders>
            <w:vAlign w:val="bottom"/>
          </w:tcPr>
          <w:p w14:paraId="24655C3E" w14:textId="6B5BB255"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5F907191" w14:textId="035C9336"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361A69C" w14:textId="24FC6FDF"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4418DD5"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31EAF215"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D55D0F8" w14:textId="549E868D" w:rsidR="00E639C0" w:rsidRDefault="00E639C0" w:rsidP="00E639C0">
            <w:pPr>
              <w:widowControl/>
              <w:jc w:val="right"/>
              <w:rPr>
                <w:snapToGrid/>
                <w:color w:val="000000"/>
                <w:szCs w:val="24"/>
                <w:lang w:val="en-AU" w:eastAsia="en-AU"/>
              </w:rPr>
            </w:pPr>
            <w:r>
              <w:rPr>
                <w:snapToGrid/>
                <w:color w:val="000000"/>
                <w:szCs w:val="24"/>
                <w:lang w:val="en-AU" w:eastAsia="en-AU"/>
              </w:rPr>
              <w:t>3.60</w:t>
            </w:r>
          </w:p>
        </w:tc>
        <w:tc>
          <w:tcPr>
            <w:tcW w:w="416" w:type="pct"/>
            <w:tcBorders>
              <w:top w:val="nil"/>
              <w:left w:val="nil"/>
              <w:bottom w:val="nil"/>
              <w:right w:val="nil"/>
            </w:tcBorders>
            <w:shd w:val="clear" w:color="auto" w:fill="auto"/>
            <w:noWrap/>
            <w:vAlign w:val="bottom"/>
          </w:tcPr>
          <w:p w14:paraId="003E7C8F" w14:textId="609CAB62" w:rsidR="00E639C0" w:rsidRDefault="00E639C0" w:rsidP="00E639C0">
            <w:pPr>
              <w:widowControl/>
              <w:jc w:val="right"/>
              <w:rPr>
                <w:snapToGrid/>
                <w:color w:val="000000"/>
                <w:szCs w:val="24"/>
                <w:lang w:val="en-AU" w:eastAsia="en-AU"/>
              </w:rPr>
            </w:pPr>
            <w:r>
              <w:rPr>
                <w:snapToGrid/>
                <w:color w:val="000000"/>
                <w:szCs w:val="24"/>
                <w:lang w:val="en-AU" w:eastAsia="en-AU"/>
              </w:rPr>
              <w:t>2.38</w:t>
            </w:r>
          </w:p>
        </w:tc>
      </w:tr>
      <w:tr w:rsidR="00E639C0" w:rsidRPr="003E7957" w14:paraId="35D4ACCD"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1078115B" w14:textId="5BDEB91B" w:rsidR="00E639C0" w:rsidRDefault="00E639C0" w:rsidP="00E639C0">
            <w:pPr>
              <w:widowControl/>
              <w:rPr>
                <w:snapToGrid/>
                <w:color w:val="000000"/>
                <w:szCs w:val="24"/>
                <w:lang w:val="en-AU" w:eastAsia="en-AU"/>
              </w:rPr>
            </w:pPr>
          </w:p>
        </w:tc>
        <w:tc>
          <w:tcPr>
            <w:tcW w:w="1000" w:type="pct"/>
            <w:tcBorders>
              <w:top w:val="nil"/>
              <w:left w:val="nil"/>
              <w:bottom w:val="nil"/>
              <w:right w:val="nil"/>
            </w:tcBorders>
            <w:vAlign w:val="bottom"/>
          </w:tcPr>
          <w:p w14:paraId="693E845B" w14:textId="37D54584"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1E688F05" w14:textId="2E3C13D1"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2C43853D" w14:textId="11881FE3"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355B4782"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09D3119C"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015736D0" w14:textId="7567B879" w:rsidR="00E639C0" w:rsidRDefault="00E639C0" w:rsidP="00E639C0">
            <w:pPr>
              <w:widowControl/>
              <w:jc w:val="right"/>
              <w:rPr>
                <w:snapToGrid/>
                <w:color w:val="000000"/>
                <w:szCs w:val="24"/>
                <w:lang w:val="en-AU" w:eastAsia="en-AU"/>
              </w:rPr>
            </w:pPr>
            <w:r>
              <w:rPr>
                <w:snapToGrid/>
                <w:color w:val="000000"/>
                <w:szCs w:val="24"/>
                <w:lang w:val="en-AU" w:eastAsia="en-AU"/>
              </w:rPr>
              <w:t>4.42</w:t>
            </w:r>
          </w:p>
        </w:tc>
        <w:tc>
          <w:tcPr>
            <w:tcW w:w="416" w:type="pct"/>
            <w:tcBorders>
              <w:top w:val="nil"/>
              <w:left w:val="nil"/>
              <w:bottom w:val="nil"/>
              <w:right w:val="nil"/>
            </w:tcBorders>
            <w:shd w:val="clear" w:color="auto" w:fill="auto"/>
            <w:noWrap/>
            <w:vAlign w:val="bottom"/>
          </w:tcPr>
          <w:p w14:paraId="09DE7254" w14:textId="271CED0C" w:rsidR="00E639C0" w:rsidRDefault="00E639C0" w:rsidP="00E639C0">
            <w:pPr>
              <w:widowControl/>
              <w:jc w:val="right"/>
              <w:rPr>
                <w:snapToGrid/>
                <w:color w:val="000000"/>
                <w:szCs w:val="24"/>
                <w:lang w:val="en-AU" w:eastAsia="en-AU"/>
              </w:rPr>
            </w:pPr>
            <w:r>
              <w:rPr>
                <w:snapToGrid/>
                <w:color w:val="000000"/>
                <w:szCs w:val="24"/>
                <w:lang w:val="en-AU" w:eastAsia="en-AU"/>
              </w:rPr>
              <w:t>5.34</w:t>
            </w:r>
          </w:p>
        </w:tc>
      </w:tr>
      <w:tr w:rsidR="00E639C0" w:rsidRPr="003E7957" w14:paraId="736FC5EE" w14:textId="77777777" w:rsidTr="007F34CC">
        <w:trPr>
          <w:trHeight w:val="397"/>
        </w:trPr>
        <w:tc>
          <w:tcPr>
            <w:tcW w:w="1470" w:type="pct"/>
            <w:tcBorders>
              <w:top w:val="nil"/>
              <w:left w:val="nil"/>
              <w:bottom w:val="nil"/>
              <w:right w:val="nil"/>
            </w:tcBorders>
            <w:shd w:val="clear" w:color="auto" w:fill="E7E6E6" w:themeFill="background2"/>
            <w:noWrap/>
            <w:vAlign w:val="bottom"/>
          </w:tcPr>
          <w:p w14:paraId="514E9DC4" w14:textId="0B6A5095" w:rsidR="00E639C0" w:rsidRDefault="00E639C0" w:rsidP="00E639C0">
            <w:pPr>
              <w:widowControl/>
              <w:rPr>
                <w:snapToGrid/>
                <w:color w:val="000000"/>
                <w:szCs w:val="24"/>
                <w:lang w:val="en-AU" w:eastAsia="en-AU"/>
              </w:rPr>
            </w:pPr>
            <w:r w:rsidRPr="003E7957">
              <w:rPr>
                <w:snapToGrid/>
                <w:color w:val="000000"/>
                <w:szCs w:val="24"/>
                <w:lang w:val="en-AU" w:eastAsia="en-AU"/>
              </w:rPr>
              <w:t>PSYRATS</w:t>
            </w:r>
            <w:r>
              <w:rPr>
                <w:snapToGrid/>
                <w:color w:val="000000"/>
                <w:szCs w:val="24"/>
                <w:lang w:val="en-AU" w:eastAsia="en-AU"/>
              </w:rPr>
              <w:t>-AH</w:t>
            </w:r>
            <w:r w:rsidRPr="003E7957">
              <w:rPr>
                <w:snapToGrid/>
                <w:color w:val="000000"/>
                <w:szCs w:val="24"/>
                <w:lang w:val="en-AU" w:eastAsia="en-AU"/>
              </w:rPr>
              <w:t xml:space="preserve"> </w:t>
            </w:r>
            <w:r>
              <w:rPr>
                <w:snapToGrid/>
                <w:color w:val="000000"/>
                <w:szCs w:val="24"/>
                <w:lang w:val="en-AU" w:eastAsia="en-AU"/>
              </w:rPr>
              <w:t>Frequency</w:t>
            </w:r>
          </w:p>
        </w:tc>
        <w:tc>
          <w:tcPr>
            <w:tcW w:w="1000" w:type="pct"/>
            <w:tcBorders>
              <w:top w:val="nil"/>
              <w:left w:val="nil"/>
              <w:bottom w:val="nil"/>
              <w:right w:val="nil"/>
            </w:tcBorders>
            <w:vAlign w:val="bottom"/>
          </w:tcPr>
          <w:p w14:paraId="500756DF" w14:textId="0BD89C51" w:rsidR="00E639C0" w:rsidRDefault="00E639C0" w:rsidP="000A4570">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423" w:type="pct"/>
            <w:tcBorders>
              <w:top w:val="nil"/>
              <w:left w:val="nil"/>
              <w:bottom w:val="nil"/>
              <w:right w:val="nil"/>
            </w:tcBorders>
            <w:shd w:val="clear" w:color="auto" w:fill="auto"/>
            <w:noWrap/>
            <w:vAlign w:val="bottom"/>
          </w:tcPr>
          <w:p w14:paraId="449C8DB7" w14:textId="5D50D4CC"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44F5841D" w14:textId="51D11649"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9DA3630"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635D8742" w14:textId="77777777" w:rsidR="00E639C0" w:rsidRDefault="00E639C0" w:rsidP="00E639C0">
            <w:pPr>
              <w:widowControl/>
              <w:jc w:val="right"/>
              <w:rPr>
                <w:snapToGrid/>
                <w:color w:val="000000"/>
                <w:szCs w:val="24"/>
                <w:lang w:val="en-AU" w:eastAsia="en-AU"/>
              </w:rPr>
            </w:pPr>
          </w:p>
        </w:tc>
        <w:tc>
          <w:tcPr>
            <w:tcW w:w="423" w:type="pct"/>
            <w:tcBorders>
              <w:top w:val="nil"/>
              <w:left w:val="nil"/>
              <w:bottom w:val="nil"/>
              <w:right w:val="nil"/>
            </w:tcBorders>
            <w:shd w:val="clear" w:color="auto" w:fill="auto"/>
            <w:noWrap/>
            <w:vAlign w:val="bottom"/>
          </w:tcPr>
          <w:p w14:paraId="161AD52E" w14:textId="1BBEBF33" w:rsidR="00E639C0" w:rsidRDefault="00E639C0" w:rsidP="00E639C0">
            <w:pPr>
              <w:widowControl/>
              <w:jc w:val="right"/>
              <w:rPr>
                <w:snapToGrid/>
                <w:color w:val="000000"/>
                <w:szCs w:val="24"/>
                <w:lang w:val="en-AU" w:eastAsia="en-AU"/>
              </w:rPr>
            </w:pPr>
            <w:r>
              <w:rPr>
                <w:snapToGrid/>
                <w:color w:val="000000"/>
                <w:szCs w:val="24"/>
                <w:lang w:val="en-AU" w:eastAsia="en-AU"/>
              </w:rPr>
              <w:t>2.40</w:t>
            </w:r>
          </w:p>
        </w:tc>
        <w:tc>
          <w:tcPr>
            <w:tcW w:w="416" w:type="pct"/>
            <w:tcBorders>
              <w:top w:val="nil"/>
              <w:left w:val="nil"/>
              <w:bottom w:val="nil"/>
              <w:right w:val="nil"/>
            </w:tcBorders>
            <w:shd w:val="clear" w:color="auto" w:fill="auto"/>
            <w:noWrap/>
            <w:vAlign w:val="bottom"/>
          </w:tcPr>
          <w:p w14:paraId="1E711643" w14:textId="7FB9D932" w:rsidR="00E639C0" w:rsidRDefault="00E639C0" w:rsidP="00E639C0">
            <w:pPr>
              <w:widowControl/>
              <w:jc w:val="right"/>
              <w:rPr>
                <w:snapToGrid/>
                <w:color w:val="000000"/>
                <w:szCs w:val="24"/>
                <w:lang w:val="en-AU" w:eastAsia="en-AU"/>
              </w:rPr>
            </w:pPr>
            <w:r>
              <w:rPr>
                <w:snapToGrid/>
                <w:color w:val="000000"/>
                <w:szCs w:val="24"/>
                <w:lang w:val="en-AU" w:eastAsia="en-AU"/>
              </w:rPr>
              <w:t>1.29</w:t>
            </w:r>
          </w:p>
        </w:tc>
      </w:tr>
      <w:tr w:rsidR="00E639C0" w:rsidRPr="003E7957" w14:paraId="22521A1B" w14:textId="77777777" w:rsidTr="007F34CC">
        <w:trPr>
          <w:trHeight w:val="397"/>
        </w:trPr>
        <w:tc>
          <w:tcPr>
            <w:tcW w:w="1470" w:type="pct"/>
            <w:tcBorders>
              <w:top w:val="nil"/>
              <w:left w:val="nil"/>
              <w:bottom w:val="single" w:sz="4" w:space="0" w:color="auto"/>
              <w:right w:val="nil"/>
            </w:tcBorders>
            <w:shd w:val="clear" w:color="auto" w:fill="E7E6E6" w:themeFill="background2"/>
            <w:noWrap/>
            <w:vAlign w:val="bottom"/>
          </w:tcPr>
          <w:p w14:paraId="0EE4A2D5" w14:textId="08A212D0" w:rsidR="00E639C0" w:rsidRDefault="00E639C0" w:rsidP="00E639C0">
            <w:pPr>
              <w:widowControl/>
              <w:rPr>
                <w:snapToGrid/>
                <w:color w:val="000000"/>
                <w:szCs w:val="24"/>
                <w:lang w:val="en-AU" w:eastAsia="en-AU"/>
              </w:rPr>
            </w:pPr>
          </w:p>
        </w:tc>
        <w:tc>
          <w:tcPr>
            <w:tcW w:w="1000" w:type="pct"/>
            <w:tcBorders>
              <w:top w:val="nil"/>
              <w:left w:val="nil"/>
              <w:bottom w:val="single" w:sz="4" w:space="0" w:color="auto"/>
              <w:right w:val="nil"/>
            </w:tcBorders>
            <w:vAlign w:val="bottom"/>
          </w:tcPr>
          <w:p w14:paraId="74478C2F" w14:textId="0FF18E38" w:rsidR="00E639C0" w:rsidRDefault="00E639C0" w:rsidP="000A4570">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423" w:type="pct"/>
            <w:tcBorders>
              <w:top w:val="nil"/>
              <w:left w:val="nil"/>
              <w:bottom w:val="single" w:sz="4" w:space="0" w:color="auto"/>
              <w:right w:val="nil"/>
            </w:tcBorders>
            <w:shd w:val="clear" w:color="auto" w:fill="auto"/>
            <w:noWrap/>
            <w:vAlign w:val="bottom"/>
          </w:tcPr>
          <w:p w14:paraId="77D9D9DC" w14:textId="087A72F6" w:rsidR="00E639C0" w:rsidRDefault="00E639C0" w:rsidP="00E639C0">
            <w:pPr>
              <w:widowControl/>
              <w:jc w:val="right"/>
              <w:rPr>
                <w:snapToGrid/>
                <w:color w:val="000000"/>
                <w:szCs w:val="24"/>
                <w:lang w:val="en-AU" w:eastAsia="en-AU"/>
              </w:rPr>
            </w:pPr>
          </w:p>
        </w:tc>
        <w:tc>
          <w:tcPr>
            <w:tcW w:w="423" w:type="pct"/>
            <w:tcBorders>
              <w:top w:val="nil"/>
              <w:left w:val="nil"/>
              <w:bottom w:val="single" w:sz="4" w:space="0" w:color="auto"/>
              <w:right w:val="nil"/>
            </w:tcBorders>
            <w:shd w:val="clear" w:color="auto" w:fill="auto"/>
            <w:noWrap/>
            <w:vAlign w:val="bottom"/>
          </w:tcPr>
          <w:p w14:paraId="7B87D79C" w14:textId="01006DA1" w:rsidR="00E639C0" w:rsidRDefault="00E639C0" w:rsidP="00E639C0">
            <w:pPr>
              <w:widowControl/>
              <w:jc w:val="right"/>
              <w:rPr>
                <w:snapToGrid/>
                <w:color w:val="000000"/>
                <w:szCs w:val="24"/>
                <w:lang w:val="en-AU" w:eastAsia="en-AU"/>
              </w:rPr>
            </w:pPr>
          </w:p>
        </w:tc>
        <w:tc>
          <w:tcPr>
            <w:tcW w:w="423" w:type="pct"/>
            <w:tcBorders>
              <w:top w:val="nil"/>
              <w:left w:val="nil"/>
              <w:bottom w:val="single" w:sz="4" w:space="0" w:color="auto"/>
              <w:right w:val="nil"/>
            </w:tcBorders>
            <w:shd w:val="clear" w:color="auto" w:fill="auto"/>
            <w:noWrap/>
            <w:vAlign w:val="bottom"/>
          </w:tcPr>
          <w:p w14:paraId="25678445" w14:textId="77777777" w:rsidR="00E639C0" w:rsidRDefault="00E639C0" w:rsidP="00E639C0">
            <w:pPr>
              <w:widowControl/>
              <w:jc w:val="right"/>
              <w:rPr>
                <w:snapToGrid/>
                <w:color w:val="000000"/>
                <w:szCs w:val="24"/>
                <w:lang w:val="en-AU" w:eastAsia="en-AU"/>
              </w:rPr>
            </w:pPr>
          </w:p>
        </w:tc>
        <w:tc>
          <w:tcPr>
            <w:tcW w:w="423" w:type="pct"/>
            <w:tcBorders>
              <w:top w:val="nil"/>
              <w:left w:val="nil"/>
              <w:bottom w:val="single" w:sz="4" w:space="0" w:color="auto"/>
              <w:right w:val="nil"/>
            </w:tcBorders>
            <w:shd w:val="clear" w:color="auto" w:fill="auto"/>
            <w:noWrap/>
            <w:vAlign w:val="bottom"/>
          </w:tcPr>
          <w:p w14:paraId="0F4A03A4" w14:textId="77777777" w:rsidR="00E639C0" w:rsidRDefault="00E639C0" w:rsidP="00E639C0">
            <w:pPr>
              <w:widowControl/>
              <w:jc w:val="right"/>
              <w:rPr>
                <w:snapToGrid/>
                <w:color w:val="000000"/>
                <w:szCs w:val="24"/>
                <w:lang w:val="en-AU" w:eastAsia="en-AU"/>
              </w:rPr>
            </w:pPr>
          </w:p>
        </w:tc>
        <w:tc>
          <w:tcPr>
            <w:tcW w:w="423" w:type="pct"/>
            <w:tcBorders>
              <w:top w:val="nil"/>
              <w:left w:val="nil"/>
              <w:bottom w:val="single" w:sz="4" w:space="0" w:color="auto"/>
              <w:right w:val="nil"/>
            </w:tcBorders>
            <w:shd w:val="clear" w:color="auto" w:fill="auto"/>
            <w:noWrap/>
            <w:vAlign w:val="bottom"/>
          </w:tcPr>
          <w:p w14:paraId="257A6360" w14:textId="17CE52EB" w:rsidR="00E639C0" w:rsidRDefault="00E639C0" w:rsidP="00E639C0">
            <w:pPr>
              <w:widowControl/>
              <w:jc w:val="right"/>
              <w:rPr>
                <w:snapToGrid/>
                <w:color w:val="000000"/>
                <w:szCs w:val="24"/>
                <w:lang w:val="en-AU" w:eastAsia="en-AU"/>
              </w:rPr>
            </w:pPr>
            <w:r>
              <w:rPr>
                <w:snapToGrid/>
                <w:color w:val="000000"/>
                <w:szCs w:val="24"/>
                <w:lang w:val="en-AU" w:eastAsia="en-AU"/>
              </w:rPr>
              <w:t>2.42</w:t>
            </w:r>
          </w:p>
        </w:tc>
        <w:tc>
          <w:tcPr>
            <w:tcW w:w="416" w:type="pct"/>
            <w:tcBorders>
              <w:top w:val="nil"/>
              <w:left w:val="nil"/>
              <w:bottom w:val="single" w:sz="4" w:space="0" w:color="auto"/>
              <w:right w:val="nil"/>
            </w:tcBorders>
            <w:shd w:val="clear" w:color="auto" w:fill="auto"/>
            <w:noWrap/>
            <w:vAlign w:val="bottom"/>
          </w:tcPr>
          <w:p w14:paraId="63432793" w14:textId="614FCFAB" w:rsidR="00E639C0" w:rsidRDefault="00E639C0" w:rsidP="00E639C0">
            <w:pPr>
              <w:widowControl/>
              <w:jc w:val="right"/>
              <w:rPr>
                <w:snapToGrid/>
                <w:color w:val="000000"/>
                <w:szCs w:val="24"/>
                <w:lang w:val="en-AU" w:eastAsia="en-AU"/>
              </w:rPr>
            </w:pPr>
            <w:r>
              <w:rPr>
                <w:snapToGrid/>
                <w:color w:val="000000"/>
                <w:szCs w:val="24"/>
                <w:lang w:val="en-AU" w:eastAsia="en-AU"/>
              </w:rPr>
              <w:t>1.28</w:t>
            </w:r>
          </w:p>
        </w:tc>
      </w:tr>
    </w:tbl>
    <w:p w14:paraId="3DE57250" w14:textId="77777777" w:rsidR="00881EC1" w:rsidRDefault="00881EC1" w:rsidP="00881EC1"/>
    <w:p w14:paraId="24F69546" w14:textId="16C22D51" w:rsidR="00E8426D" w:rsidRDefault="00E8426D" w:rsidP="00D14DD2"/>
    <w:p w14:paraId="28DA69F3" w14:textId="77777777" w:rsidR="009A5BD3" w:rsidRDefault="009A5BD3">
      <w:pPr>
        <w:widowControl/>
        <w:spacing w:after="160" w:line="259" w:lineRule="auto"/>
      </w:pPr>
    </w:p>
    <w:p w14:paraId="22EFEC89" w14:textId="207E41E8" w:rsidR="00D14DD2" w:rsidRDefault="00D14DD2" w:rsidP="00D14DD2">
      <w:pPr>
        <w:spacing w:after="120" w:line="360" w:lineRule="auto"/>
        <w:rPr>
          <w:szCs w:val="24"/>
        </w:rPr>
      </w:pPr>
      <w:r w:rsidRPr="00CF52B0">
        <w:rPr>
          <w:szCs w:val="24"/>
        </w:rPr>
        <w:t xml:space="preserve">Table </w:t>
      </w:r>
      <w:r>
        <w:rPr>
          <w:szCs w:val="24"/>
        </w:rPr>
        <w:t>3</w:t>
      </w:r>
      <w:r w:rsidRPr="003E7957">
        <w:rPr>
          <w:szCs w:val="24"/>
        </w:rPr>
        <w:t xml:space="preserve"> </w:t>
      </w:r>
    </w:p>
    <w:p w14:paraId="6951FED0" w14:textId="69B11339" w:rsidR="00D14DD2" w:rsidRPr="00D14DD2" w:rsidRDefault="00D14DD2" w:rsidP="00D14DD2">
      <w:pPr>
        <w:keepNext/>
        <w:spacing w:after="120" w:line="360" w:lineRule="auto"/>
        <w:rPr>
          <w:i/>
          <w:szCs w:val="24"/>
        </w:rPr>
      </w:pPr>
      <w:r w:rsidRPr="001D5D53">
        <w:rPr>
          <w:i/>
          <w:szCs w:val="24"/>
        </w:rPr>
        <w:t xml:space="preserve">Means (M) and </w:t>
      </w:r>
      <w:r>
        <w:rPr>
          <w:i/>
          <w:szCs w:val="24"/>
        </w:rPr>
        <w:t>S</w:t>
      </w:r>
      <w:r w:rsidRPr="001D5D53">
        <w:rPr>
          <w:i/>
          <w:szCs w:val="24"/>
        </w:rPr>
        <w:t xml:space="preserve">tandard </w:t>
      </w:r>
      <w:r>
        <w:rPr>
          <w:i/>
          <w:szCs w:val="24"/>
        </w:rPr>
        <w:t>De</w:t>
      </w:r>
      <w:r w:rsidRPr="001D5D53">
        <w:rPr>
          <w:i/>
          <w:szCs w:val="24"/>
        </w:rPr>
        <w:t xml:space="preserve">viations (SD) on </w:t>
      </w:r>
      <w:r>
        <w:rPr>
          <w:i/>
          <w:szCs w:val="24"/>
        </w:rPr>
        <w:t xml:space="preserve">The Weekly Single Item Measures, Administered Weekly and </w:t>
      </w:r>
      <w:r w:rsidR="005B4247">
        <w:rPr>
          <w:i/>
          <w:szCs w:val="24"/>
        </w:rPr>
        <w:t>at</w:t>
      </w:r>
      <w:r>
        <w:rPr>
          <w:i/>
          <w:szCs w:val="24"/>
        </w:rPr>
        <w:t xml:space="preserve"> 3-Month Follow-</w:t>
      </w:r>
      <w:r w:rsidR="00E522BD">
        <w:rPr>
          <w:i/>
          <w:szCs w:val="24"/>
        </w:rPr>
        <w:t>U</w:t>
      </w:r>
      <w:r>
        <w:rPr>
          <w:i/>
          <w:szCs w:val="24"/>
        </w:rPr>
        <w:t>p</w:t>
      </w:r>
      <w:r w:rsidR="00E8426D">
        <w:rPr>
          <w:i/>
          <w:szCs w:val="24"/>
        </w:rPr>
        <w:t xml:space="preserve"> for Clients Who </w:t>
      </w:r>
      <w:r w:rsidR="00A77EAF">
        <w:rPr>
          <w:i/>
          <w:szCs w:val="24"/>
        </w:rPr>
        <w:t xml:space="preserve">Did Not Dissociate </w:t>
      </w:r>
      <w:r w:rsidR="00E8426D">
        <w:rPr>
          <w:i/>
          <w:szCs w:val="24"/>
        </w:rPr>
        <w:t xml:space="preserve">(N = 6) and Clients Who </w:t>
      </w:r>
      <w:r w:rsidR="00A77EAF">
        <w:rPr>
          <w:i/>
          <w:szCs w:val="24"/>
        </w:rPr>
        <w:t xml:space="preserve">Dissociated </w:t>
      </w:r>
      <w:r w:rsidR="00E8426D">
        <w:rPr>
          <w:i/>
          <w:szCs w:val="24"/>
        </w:rPr>
        <w:t>(N = 6)</w:t>
      </w:r>
    </w:p>
    <w:p w14:paraId="09A95080" w14:textId="77777777" w:rsidR="00D14DD2" w:rsidRDefault="00D14DD2" w:rsidP="00D14DD2"/>
    <w:tbl>
      <w:tblPr>
        <w:tblW w:w="4648" w:type="pct"/>
        <w:tblLook w:val="04A0" w:firstRow="1" w:lastRow="0" w:firstColumn="1" w:lastColumn="0" w:noHBand="0" w:noVBand="1"/>
      </w:tblPr>
      <w:tblGrid>
        <w:gridCol w:w="2560"/>
        <w:gridCol w:w="972"/>
        <w:gridCol w:w="973"/>
        <w:gridCol w:w="847"/>
        <w:gridCol w:w="1096"/>
        <w:gridCol w:w="847"/>
        <w:gridCol w:w="1096"/>
      </w:tblGrid>
      <w:tr w:rsidR="00D14DD2" w:rsidRPr="003E7957" w14:paraId="44A22D00" w14:textId="77777777" w:rsidTr="00526E86">
        <w:trPr>
          <w:trHeight w:val="400"/>
        </w:trPr>
        <w:tc>
          <w:tcPr>
            <w:tcW w:w="1525" w:type="pct"/>
            <w:tcBorders>
              <w:top w:val="single" w:sz="4" w:space="0" w:color="auto"/>
              <w:left w:val="nil"/>
              <w:bottom w:val="nil"/>
              <w:right w:val="nil"/>
            </w:tcBorders>
            <w:shd w:val="clear" w:color="auto" w:fill="auto"/>
            <w:noWrap/>
            <w:vAlign w:val="bottom"/>
            <w:hideMark/>
          </w:tcPr>
          <w:p w14:paraId="3F81F74C" w14:textId="77777777" w:rsidR="00D14DD2" w:rsidRPr="003E7957" w:rsidRDefault="00D14DD2" w:rsidP="00D27287">
            <w:pPr>
              <w:widowControl/>
              <w:jc w:val="center"/>
              <w:rPr>
                <w:snapToGrid/>
                <w:color w:val="000000"/>
                <w:szCs w:val="24"/>
                <w:lang w:val="en-AU" w:eastAsia="en-AU"/>
              </w:rPr>
            </w:pPr>
            <w:r w:rsidRPr="003E7957">
              <w:rPr>
                <w:snapToGrid/>
                <w:color w:val="000000"/>
                <w:szCs w:val="24"/>
                <w:lang w:val="en-AU" w:eastAsia="en-AU"/>
              </w:rPr>
              <w:t> </w:t>
            </w:r>
          </w:p>
        </w:tc>
        <w:tc>
          <w:tcPr>
            <w:tcW w:w="1159" w:type="pct"/>
            <w:gridSpan w:val="2"/>
            <w:tcBorders>
              <w:top w:val="single" w:sz="4" w:space="0" w:color="auto"/>
              <w:left w:val="nil"/>
              <w:bottom w:val="single" w:sz="4" w:space="0" w:color="auto"/>
              <w:right w:val="nil"/>
            </w:tcBorders>
            <w:shd w:val="clear" w:color="auto" w:fill="auto"/>
            <w:noWrap/>
            <w:vAlign w:val="bottom"/>
            <w:hideMark/>
          </w:tcPr>
          <w:p w14:paraId="77F8EC4F" w14:textId="25958F42" w:rsidR="00D14DD2" w:rsidRPr="003E7957" w:rsidRDefault="00D14DD2" w:rsidP="00D27287">
            <w:pPr>
              <w:widowControl/>
              <w:jc w:val="right"/>
              <w:rPr>
                <w:snapToGrid/>
                <w:color w:val="000000"/>
                <w:szCs w:val="24"/>
                <w:lang w:val="en-AU" w:eastAsia="en-AU"/>
              </w:rPr>
            </w:pPr>
            <w:r>
              <w:rPr>
                <w:snapToGrid/>
                <w:color w:val="000000"/>
                <w:szCs w:val="24"/>
                <w:lang w:val="en-AU" w:eastAsia="en-AU"/>
              </w:rPr>
              <w:t>PTSD Intrusions</w:t>
            </w:r>
          </w:p>
        </w:tc>
        <w:tc>
          <w:tcPr>
            <w:tcW w:w="1158" w:type="pct"/>
            <w:gridSpan w:val="2"/>
            <w:tcBorders>
              <w:top w:val="single" w:sz="4" w:space="0" w:color="auto"/>
              <w:left w:val="nil"/>
              <w:bottom w:val="single" w:sz="4" w:space="0" w:color="auto"/>
              <w:right w:val="nil"/>
            </w:tcBorders>
            <w:shd w:val="clear" w:color="auto" w:fill="auto"/>
            <w:noWrap/>
            <w:vAlign w:val="bottom"/>
            <w:hideMark/>
          </w:tcPr>
          <w:p w14:paraId="238E7A67" w14:textId="0C4B3408" w:rsidR="00D14DD2" w:rsidRPr="003E7957" w:rsidRDefault="00D14DD2" w:rsidP="00D27287">
            <w:pPr>
              <w:widowControl/>
              <w:jc w:val="right"/>
              <w:rPr>
                <w:snapToGrid/>
                <w:color w:val="000000"/>
                <w:szCs w:val="24"/>
                <w:lang w:val="en-AU" w:eastAsia="en-AU"/>
              </w:rPr>
            </w:pPr>
            <w:r>
              <w:rPr>
                <w:snapToGrid/>
                <w:color w:val="000000"/>
                <w:szCs w:val="24"/>
                <w:lang w:val="en-AU" w:eastAsia="en-AU"/>
              </w:rPr>
              <w:t>Voice Distress</w:t>
            </w:r>
          </w:p>
        </w:tc>
        <w:tc>
          <w:tcPr>
            <w:tcW w:w="1158" w:type="pct"/>
            <w:gridSpan w:val="2"/>
            <w:tcBorders>
              <w:top w:val="single" w:sz="4" w:space="0" w:color="auto"/>
              <w:left w:val="nil"/>
              <w:bottom w:val="single" w:sz="4" w:space="0" w:color="auto"/>
              <w:right w:val="nil"/>
            </w:tcBorders>
            <w:shd w:val="clear" w:color="auto" w:fill="auto"/>
            <w:noWrap/>
            <w:vAlign w:val="bottom"/>
            <w:hideMark/>
          </w:tcPr>
          <w:p w14:paraId="2BFA83E2" w14:textId="26AC539A" w:rsidR="00D14DD2" w:rsidRPr="003E7957" w:rsidRDefault="00D14DD2" w:rsidP="00D27287">
            <w:pPr>
              <w:widowControl/>
              <w:jc w:val="right"/>
              <w:rPr>
                <w:snapToGrid/>
                <w:color w:val="000000"/>
                <w:szCs w:val="24"/>
                <w:lang w:val="en-AU" w:eastAsia="en-AU"/>
              </w:rPr>
            </w:pPr>
            <w:r>
              <w:rPr>
                <w:snapToGrid/>
                <w:color w:val="000000"/>
                <w:szCs w:val="24"/>
                <w:lang w:val="en-AU" w:eastAsia="en-AU"/>
              </w:rPr>
              <w:t>Voice Frequency</w:t>
            </w:r>
          </w:p>
        </w:tc>
      </w:tr>
      <w:tr w:rsidR="00D14DD2" w:rsidRPr="003E7957" w14:paraId="2E572DDC" w14:textId="77777777" w:rsidTr="004679BA">
        <w:trPr>
          <w:trHeight w:val="400"/>
        </w:trPr>
        <w:tc>
          <w:tcPr>
            <w:tcW w:w="1525" w:type="pct"/>
            <w:tcBorders>
              <w:top w:val="nil"/>
              <w:left w:val="nil"/>
              <w:bottom w:val="single" w:sz="4" w:space="0" w:color="auto"/>
              <w:right w:val="nil"/>
            </w:tcBorders>
            <w:shd w:val="clear" w:color="auto" w:fill="auto"/>
            <w:noWrap/>
            <w:vAlign w:val="bottom"/>
            <w:hideMark/>
          </w:tcPr>
          <w:p w14:paraId="1CA51FCF" w14:textId="77777777" w:rsidR="00D14DD2" w:rsidRPr="003E7957" w:rsidRDefault="00D14DD2" w:rsidP="00D27287">
            <w:pPr>
              <w:widowControl/>
              <w:rPr>
                <w:i/>
                <w:iCs/>
                <w:snapToGrid/>
                <w:color w:val="000000"/>
                <w:szCs w:val="24"/>
                <w:lang w:val="en-AU" w:eastAsia="en-AU"/>
              </w:rPr>
            </w:pPr>
            <w:r w:rsidRPr="003E7957">
              <w:rPr>
                <w:i/>
                <w:iCs/>
                <w:snapToGrid/>
                <w:color w:val="000000"/>
                <w:szCs w:val="24"/>
                <w:lang w:val="en-AU" w:eastAsia="en-AU"/>
              </w:rPr>
              <w:t> </w:t>
            </w:r>
          </w:p>
        </w:tc>
        <w:tc>
          <w:tcPr>
            <w:tcW w:w="579" w:type="pct"/>
            <w:tcBorders>
              <w:top w:val="nil"/>
              <w:left w:val="nil"/>
              <w:bottom w:val="single" w:sz="4" w:space="0" w:color="auto"/>
              <w:right w:val="nil"/>
            </w:tcBorders>
            <w:shd w:val="clear" w:color="auto" w:fill="auto"/>
            <w:noWrap/>
            <w:vAlign w:val="center"/>
            <w:hideMark/>
          </w:tcPr>
          <w:p w14:paraId="05C214A1" w14:textId="77777777" w:rsidR="00D14DD2" w:rsidRPr="003E7957" w:rsidRDefault="00D14DD2" w:rsidP="00D27287">
            <w:pPr>
              <w:widowControl/>
              <w:jc w:val="right"/>
              <w:rPr>
                <w:i/>
                <w:iCs/>
                <w:snapToGrid/>
                <w:color w:val="000000"/>
                <w:szCs w:val="24"/>
                <w:lang w:val="en-AU" w:eastAsia="en-AU"/>
              </w:rPr>
            </w:pPr>
            <w:r w:rsidRPr="003E7957">
              <w:rPr>
                <w:i/>
                <w:iCs/>
                <w:snapToGrid/>
                <w:color w:val="000000"/>
                <w:szCs w:val="24"/>
                <w:lang w:val="en-AU" w:eastAsia="en-AU"/>
              </w:rPr>
              <w:t>M</w:t>
            </w:r>
          </w:p>
        </w:tc>
        <w:tc>
          <w:tcPr>
            <w:tcW w:w="580" w:type="pct"/>
            <w:tcBorders>
              <w:top w:val="nil"/>
              <w:left w:val="nil"/>
              <w:bottom w:val="single" w:sz="4" w:space="0" w:color="auto"/>
              <w:right w:val="nil"/>
            </w:tcBorders>
            <w:shd w:val="clear" w:color="auto" w:fill="auto"/>
            <w:noWrap/>
            <w:vAlign w:val="center"/>
            <w:hideMark/>
          </w:tcPr>
          <w:p w14:paraId="019E2275" w14:textId="77777777" w:rsidR="00D14DD2" w:rsidRPr="003E7957" w:rsidRDefault="00D14DD2" w:rsidP="00D27287">
            <w:pPr>
              <w:widowControl/>
              <w:jc w:val="right"/>
              <w:rPr>
                <w:i/>
                <w:iCs/>
                <w:snapToGrid/>
                <w:color w:val="000000"/>
                <w:szCs w:val="24"/>
                <w:lang w:val="en-AU" w:eastAsia="en-AU"/>
              </w:rPr>
            </w:pPr>
            <w:r w:rsidRPr="003E7957">
              <w:rPr>
                <w:i/>
                <w:iCs/>
                <w:snapToGrid/>
                <w:color w:val="000000"/>
                <w:szCs w:val="24"/>
                <w:lang w:val="en-AU" w:eastAsia="en-AU"/>
              </w:rPr>
              <w:t>SD</w:t>
            </w:r>
          </w:p>
        </w:tc>
        <w:tc>
          <w:tcPr>
            <w:tcW w:w="505" w:type="pct"/>
            <w:tcBorders>
              <w:top w:val="nil"/>
              <w:left w:val="nil"/>
              <w:bottom w:val="single" w:sz="4" w:space="0" w:color="auto"/>
              <w:right w:val="nil"/>
            </w:tcBorders>
            <w:shd w:val="clear" w:color="auto" w:fill="auto"/>
            <w:noWrap/>
            <w:vAlign w:val="center"/>
            <w:hideMark/>
          </w:tcPr>
          <w:p w14:paraId="2A9C9E4C" w14:textId="77777777" w:rsidR="00D14DD2" w:rsidRPr="003E7957" w:rsidRDefault="00D14DD2" w:rsidP="00D27287">
            <w:pPr>
              <w:widowControl/>
              <w:jc w:val="right"/>
              <w:rPr>
                <w:i/>
                <w:iCs/>
                <w:snapToGrid/>
                <w:color w:val="000000"/>
                <w:szCs w:val="24"/>
                <w:lang w:val="en-AU" w:eastAsia="en-AU"/>
              </w:rPr>
            </w:pPr>
            <w:r w:rsidRPr="003E7957">
              <w:rPr>
                <w:i/>
                <w:iCs/>
                <w:snapToGrid/>
                <w:color w:val="000000"/>
                <w:szCs w:val="24"/>
                <w:lang w:val="en-AU" w:eastAsia="en-AU"/>
              </w:rPr>
              <w:t>M</w:t>
            </w:r>
          </w:p>
        </w:tc>
        <w:tc>
          <w:tcPr>
            <w:tcW w:w="653" w:type="pct"/>
            <w:tcBorders>
              <w:top w:val="nil"/>
              <w:left w:val="nil"/>
              <w:bottom w:val="single" w:sz="4" w:space="0" w:color="auto"/>
              <w:right w:val="nil"/>
            </w:tcBorders>
            <w:shd w:val="clear" w:color="auto" w:fill="auto"/>
            <w:noWrap/>
            <w:vAlign w:val="center"/>
            <w:hideMark/>
          </w:tcPr>
          <w:p w14:paraId="5571A180" w14:textId="77777777" w:rsidR="00D14DD2" w:rsidRPr="003E7957" w:rsidRDefault="00D14DD2" w:rsidP="00D27287">
            <w:pPr>
              <w:widowControl/>
              <w:jc w:val="right"/>
              <w:rPr>
                <w:i/>
                <w:iCs/>
                <w:snapToGrid/>
                <w:color w:val="000000"/>
                <w:szCs w:val="24"/>
                <w:lang w:val="en-AU" w:eastAsia="en-AU"/>
              </w:rPr>
            </w:pPr>
            <w:r w:rsidRPr="003E7957">
              <w:rPr>
                <w:i/>
                <w:iCs/>
                <w:snapToGrid/>
                <w:color w:val="000000"/>
                <w:szCs w:val="24"/>
                <w:lang w:val="en-AU" w:eastAsia="en-AU"/>
              </w:rPr>
              <w:t>SD</w:t>
            </w:r>
          </w:p>
        </w:tc>
        <w:tc>
          <w:tcPr>
            <w:tcW w:w="505" w:type="pct"/>
            <w:tcBorders>
              <w:top w:val="nil"/>
              <w:left w:val="nil"/>
              <w:bottom w:val="single" w:sz="4" w:space="0" w:color="auto"/>
              <w:right w:val="nil"/>
            </w:tcBorders>
            <w:shd w:val="clear" w:color="auto" w:fill="auto"/>
            <w:noWrap/>
            <w:vAlign w:val="center"/>
            <w:hideMark/>
          </w:tcPr>
          <w:p w14:paraId="034D9351" w14:textId="77777777" w:rsidR="00D14DD2" w:rsidRPr="003E7957" w:rsidRDefault="00D14DD2" w:rsidP="00D27287">
            <w:pPr>
              <w:widowControl/>
              <w:jc w:val="right"/>
              <w:rPr>
                <w:i/>
                <w:iCs/>
                <w:snapToGrid/>
                <w:color w:val="000000"/>
                <w:szCs w:val="24"/>
                <w:lang w:val="en-AU" w:eastAsia="en-AU"/>
              </w:rPr>
            </w:pPr>
            <w:r w:rsidRPr="003E7957">
              <w:rPr>
                <w:i/>
                <w:iCs/>
                <w:snapToGrid/>
                <w:color w:val="000000"/>
                <w:szCs w:val="24"/>
                <w:lang w:val="en-AU" w:eastAsia="en-AU"/>
              </w:rPr>
              <w:t>M</w:t>
            </w:r>
          </w:p>
        </w:tc>
        <w:tc>
          <w:tcPr>
            <w:tcW w:w="653" w:type="pct"/>
            <w:tcBorders>
              <w:top w:val="nil"/>
              <w:left w:val="nil"/>
              <w:bottom w:val="single" w:sz="4" w:space="0" w:color="auto"/>
              <w:right w:val="nil"/>
            </w:tcBorders>
            <w:shd w:val="clear" w:color="auto" w:fill="auto"/>
            <w:noWrap/>
            <w:vAlign w:val="center"/>
            <w:hideMark/>
          </w:tcPr>
          <w:p w14:paraId="5219441F" w14:textId="77777777" w:rsidR="00D14DD2" w:rsidRPr="003E7957" w:rsidRDefault="00D14DD2" w:rsidP="00D27287">
            <w:pPr>
              <w:widowControl/>
              <w:jc w:val="right"/>
              <w:rPr>
                <w:i/>
                <w:iCs/>
                <w:snapToGrid/>
                <w:color w:val="000000"/>
                <w:szCs w:val="24"/>
                <w:lang w:val="en-AU" w:eastAsia="en-AU"/>
              </w:rPr>
            </w:pPr>
            <w:r w:rsidRPr="003E7957">
              <w:rPr>
                <w:i/>
                <w:iCs/>
                <w:snapToGrid/>
                <w:color w:val="000000"/>
                <w:szCs w:val="24"/>
                <w:lang w:val="en-AU" w:eastAsia="en-AU"/>
              </w:rPr>
              <w:t>SD</w:t>
            </w:r>
          </w:p>
        </w:tc>
      </w:tr>
      <w:tr w:rsidR="00A77EAF" w:rsidRPr="003E7957" w14:paraId="6A6F6165" w14:textId="77777777" w:rsidTr="004679BA">
        <w:trPr>
          <w:trHeight w:val="397"/>
        </w:trPr>
        <w:tc>
          <w:tcPr>
            <w:tcW w:w="1525" w:type="pct"/>
            <w:tcBorders>
              <w:top w:val="single" w:sz="4" w:space="0" w:color="auto"/>
              <w:left w:val="nil"/>
              <w:right w:val="nil"/>
            </w:tcBorders>
            <w:shd w:val="clear" w:color="auto" w:fill="E7E6E6" w:themeFill="background2"/>
            <w:noWrap/>
            <w:vAlign w:val="bottom"/>
          </w:tcPr>
          <w:p w14:paraId="61871E2C" w14:textId="63671876" w:rsidR="00A77EAF" w:rsidRPr="003E7957" w:rsidRDefault="00A77EAF" w:rsidP="00A77EAF">
            <w:pPr>
              <w:widowControl/>
              <w:rPr>
                <w:snapToGrid/>
                <w:color w:val="000000"/>
                <w:szCs w:val="24"/>
                <w:lang w:val="en-AU" w:eastAsia="en-AU"/>
              </w:rPr>
            </w:pPr>
            <w:r>
              <w:rPr>
                <w:snapToGrid/>
                <w:color w:val="000000"/>
                <w:szCs w:val="24"/>
                <w:lang w:val="en-AU" w:eastAsia="en-AU"/>
              </w:rPr>
              <w:t>Non-</w:t>
            </w:r>
            <w:proofErr w:type="spellStart"/>
            <w:r>
              <w:rPr>
                <w:snapToGrid/>
                <w:color w:val="000000"/>
                <w:szCs w:val="24"/>
                <w:lang w:val="en-AU" w:eastAsia="en-AU"/>
              </w:rPr>
              <w:t>Dissociators</w:t>
            </w:r>
            <w:proofErr w:type="spellEnd"/>
          </w:p>
        </w:tc>
        <w:tc>
          <w:tcPr>
            <w:tcW w:w="579" w:type="pct"/>
            <w:tcBorders>
              <w:top w:val="nil"/>
              <w:left w:val="nil"/>
              <w:bottom w:val="nil"/>
              <w:right w:val="nil"/>
            </w:tcBorders>
            <w:shd w:val="clear" w:color="auto" w:fill="auto"/>
            <w:noWrap/>
            <w:vAlign w:val="bottom"/>
          </w:tcPr>
          <w:p w14:paraId="179D623E" w14:textId="45B4F28F" w:rsidR="00A77EAF" w:rsidRDefault="00A77EAF" w:rsidP="00A77EAF">
            <w:pPr>
              <w:widowControl/>
              <w:jc w:val="right"/>
              <w:rPr>
                <w:snapToGrid/>
                <w:color w:val="000000"/>
                <w:szCs w:val="24"/>
                <w:lang w:val="en-AU" w:eastAsia="en-AU"/>
              </w:rPr>
            </w:pPr>
          </w:p>
        </w:tc>
        <w:tc>
          <w:tcPr>
            <w:tcW w:w="580" w:type="pct"/>
            <w:tcBorders>
              <w:top w:val="nil"/>
              <w:left w:val="nil"/>
              <w:bottom w:val="nil"/>
              <w:right w:val="nil"/>
            </w:tcBorders>
            <w:shd w:val="clear" w:color="auto" w:fill="auto"/>
            <w:noWrap/>
            <w:vAlign w:val="bottom"/>
          </w:tcPr>
          <w:p w14:paraId="0BCE995A" w14:textId="199D6193" w:rsidR="00A77EAF" w:rsidRDefault="00A77EAF" w:rsidP="00A77EAF">
            <w:pPr>
              <w:widowControl/>
              <w:jc w:val="right"/>
              <w:rPr>
                <w:snapToGrid/>
                <w:color w:val="000000"/>
                <w:szCs w:val="24"/>
                <w:lang w:val="en-AU" w:eastAsia="en-AU"/>
              </w:rPr>
            </w:pPr>
          </w:p>
        </w:tc>
        <w:tc>
          <w:tcPr>
            <w:tcW w:w="505" w:type="pct"/>
            <w:tcBorders>
              <w:top w:val="nil"/>
              <w:left w:val="nil"/>
              <w:bottom w:val="nil"/>
              <w:right w:val="nil"/>
            </w:tcBorders>
            <w:shd w:val="clear" w:color="auto" w:fill="auto"/>
            <w:noWrap/>
            <w:vAlign w:val="bottom"/>
          </w:tcPr>
          <w:p w14:paraId="0FDDC759" w14:textId="0A131871" w:rsidR="00A77EAF" w:rsidRDefault="00A77EAF" w:rsidP="00A77EAF">
            <w:pPr>
              <w:widowControl/>
              <w:jc w:val="right"/>
              <w:rPr>
                <w:snapToGrid/>
                <w:color w:val="000000"/>
                <w:szCs w:val="24"/>
                <w:lang w:val="en-AU" w:eastAsia="en-AU"/>
              </w:rPr>
            </w:pPr>
          </w:p>
        </w:tc>
        <w:tc>
          <w:tcPr>
            <w:tcW w:w="653" w:type="pct"/>
            <w:tcBorders>
              <w:top w:val="nil"/>
              <w:left w:val="nil"/>
              <w:bottom w:val="nil"/>
              <w:right w:val="nil"/>
            </w:tcBorders>
            <w:shd w:val="clear" w:color="auto" w:fill="auto"/>
            <w:noWrap/>
            <w:vAlign w:val="bottom"/>
          </w:tcPr>
          <w:p w14:paraId="4A3556E8" w14:textId="26BF0AEE" w:rsidR="00A77EAF" w:rsidRDefault="00A77EAF" w:rsidP="00A77EAF">
            <w:pPr>
              <w:widowControl/>
              <w:jc w:val="right"/>
              <w:rPr>
                <w:snapToGrid/>
                <w:color w:val="000000"/>
                <w:szCs w:val="24"/>
                <w:lang w:val="en-AU" w:eastAsia="en-AU"/>
              </w:rPr>
            </w:pPr>
          </w:p>
        </w:tc>
        <w:tc>
          <w:tcPr>
            <w:tcW w:w="505" w:type="pct"/>
            <w:tcBorders>
              <w:top w:val="nil"/>
              <w:left w:val="nil"/>
              <w:bottom w:val="nil"/>
              <w:right w:val="nil"/>
            </w:tcBorders>
            <w:shd w:val="clear" w:color="auto" w:fill="auto"/>
            <w:noWrap/>
            <w:vAlign w:val="bottom"/>
          </w:tcPr>
          <w:p w14:paraId="7B53D73F" w14:textId="2FAD4F11" w:rsidR="00A77EAF" w:rsidRDefault="00A77EAF" w:rsidP="00A77EAF">
            <w:pPr>
              <w:widowControl/>
              <w:jc w:val="right"/>
              <w:rPr>
                <w:snapToGrid/>
                <w:color w:val="000000"/>
                <w:szCs w:val="24"/>
                <w:lang w:val="en-AU" w:eastAsia="en-AU"/>
              </w:rPr>
            </w:pPr>
          </w:p>
        </w:tc>
        <w:tc>
          <w:tcPr>
            <w:tcW w:w="653" w:type="pct"/>
            <w:tcBorders>
              <w:top w:val="nil"/>
              <w:left w:val="nil"/>
              <w:bottom w:val="nil"/>
              <w:right w:val="nil"/>
            </w:tcBorders>
            <w:shd w:val="clear" w:color="auto" w:fill="auto"/>
            <w:noWrap/>
            <w:vAlign w:val="bottom"/>
          </w:tcPr>
          <w:p w14:paraId="5A758B57" w14:textId="787806E4" w:rsidR="00A77EAF" w:rsidRDefault="00A77EAF" w:rsidP="00A77EAF">
            <w:pPr>
              <w:widowControl/>
              <w:jc w:val="right"/>
              <w:rPr>
                <w:snapToGrid/>
                <w:color w:val="000000"/>
                <w:szCs w:val="24"/>
                <w:lang w:val="en-AU" w:eastAsia="en-AU"/>
              </w:rPr>
            </w:pPr>
          </w:p>
        </w:tc>
      </w:tr>
      <w:tr w:rsidR="00A77EAF" w14:paraId="20BC98F4" w14:textId="77777777" w:rsidTr="004679BA">
        <w:trPr>
          <w:trHeight w:val="397"/>
        </w:trPr>
        <w:tc>
          <w:tcPr>
            <w:tcW w:w="1525" w:type="pct"/>
            <w:tcBorders>
              <w:left w:val="nil"/>
              <w:bottom w:val="nil"/>
              <w:right w:val="nil"/>
            </w:tcBorders>
            <w:shd w:val="clear" w:color="auto" w:fill="E7E6E6" w:themeFill="background2"/>
            <w:noWrap/>
            <w:vAlign w:val="bottom"/>
          </w:tcPr>
          <w:p w14:paraId="639C5E03" w14:textId="0522529E" w:rsidR="00A77EAF" w:rsidRPr="003E7957" w:rsidRDefault="00A77EAF" w:rsidP="00A77EAF">
            <w:pPr>
              <w:widowControl/>
              <w:rPr>
                <w:snapToGrid/>
                <w:color w:val="000000"/>
                <w:szCs w:val="24"/>
                <w:lang w:val="en-AU" w:eastAsia="en-AU"/>
              </w:rPr>
            </w:pPr>
            <w:r>
              <w:rPr>
                <w:snapToGrid/>
                <w:color w:val="000000"/>
                <w:szCs w:val="24"/>
                <w:lang w:val="en-AU" w:eastAsia="en-AU"/>
              </w:rPr>
              <w:t>Session 1</w:t>
            </w:r>
          </w:p>
        </w:tc>
        <w:tc>
          <w:tcPr>
            <w:tcW w:w="579" w:type="pct"/>
            <w:tcBorders>
              <w:top w:val="nil"/>
              <w:left w:val="nil"/>
              <w:bottom w:val="nil"/>
              <w:right w:val="nil"/>
            </w:tcBorders>
            <w:shd w:val="clear" w:color="auto" w:fill="auto"/>
            <w:noWrap/>
            <w:vAlign w:val="bottom"/>
          </w:tcPr>
          <w:p w14:paraId="00CF9613" w14:textId="10C83285" w:rsidR="00A77EAF" w:rsidRDefault="00A77EAF" w:rsidP="00A77EAF">
            <w:pPr>
              <w:widowControl/>
              <w:jc w:val="right"/>
              <w:rPr>
                <w:snapToGrid/>
                <w:color w:val="000000"/>
                <w:szCs w:val="24"/>
                <w:lang w:val="en-AU" w:eastAsia="en-AU"/>
              </w:rPr>
            </w:pPr>
            <w:r>
              <w:rPr>
                <w:snapToGrid/>
                <w:color w:val="000000"/>
                <w:szCs w:val="24"/>
                <w:lang w:val="en-AU" w:eastAsia="en-AU"/>
              </w:rPr>
              <w:t>19.17</w:t>
            </w:r>
          </w:p>
        </w:tc>
        <w:tc>
          <w:tcPr>
            <w:tcW w:w="580" w:type="pct"/>
            <w:tcBorders>
              <w:top w:val="nil"/>
              <w:left w:val="nil"/>
              <w:bottom w:val="nil"/>
              <w:right w:val="nil"/>
            </w:tcBorders>
            <w:shd w:val="clear" w:color="auto" w:fill="auto"/>
            <w:noWrap/>
            <w:vAlign w:val="bottom"/>
          </w:tcPr>
          <w:p w14:paraId="36BD097B" w14:textId="6B46D7DA" w:rsidR="00A77EAF" w:rsidRDefault="00A77EAF" w:rsidP="00A77EAF">
            <w:pPr>
              <w:widowControl/>
              <w:jc w:val="right"/>
              <w:rPr>
                <w:snapToGrid/>
                <w:color w:val="000000"/>
                <w:szCs w:val="24"/>
                <w:lang w:val="en-AU" w:eastAsia="en-AU"/>
              </w:rPr>
            </w:pPr>
            <w:r>
              <w:rPr>
                <w:snapToGrid/>
                <w:color w:val="000000"/>
                <w:szCs w:val="24"/>
                <w:lang w:val="en-AU" w:eastAsia="en-AU"/>
              </w:rPr>
              <w:t>28.54</w:t>
            </w:r>
          </w:p>
        </w:tc>
        <w:tc>
          <w:tcPr>
            <w:tcW w:w="505" w:type="pct"/>
            <w:tcBorders>
              <w:top w:val="nil"/>
              <w:left w:val="nil"/>
              <w:bottom w:val="nil"/>
              <w:right w:val="nil"/>
            </w:tcBorders>
            <w:shd w:val="clear" w:color="auto" w:fill="auto"/>
            <w:noWrap/>
            <w:vAlign w:val="bottom"/>
          </w:tcPr>
          <w:p w14:paraId="0D217E77" w14:textId="17D3C799" w:rsidR="00A77EAF" w:rsidRDefault="00A77EAF" w:rsidP="00A77EAF">
            <w:pPr>
              <w:widowControl/>
              <w:jc w:val="right"/>
              <w:rPr>
                <w:snapToGrid/>
                <w:color w:val="000000"/>
                <w:szCs w:val="24"/>
                <w:lang w:val="en-AU" w:eastAsia="en-AU"/>
              </w:rPr>
            </w:pPr>
            <w:r>
              <w:rPr>
                <w:snapToGrid/>
                <w:color w:val="000000"/>
                <w:szCs w:val="24"/>
                <w:lang w:val="en-AU" w:eastAsia="en-AU"/>
              </w:rPr>
              <w:t>6.33</w:t>
            </w:r>
          </w:p>
        </w:tc>
        <w:tc>
          <w:tcPr>
            <w:tcW w:w="653" w:type="pct"/>
            <w:tcBorders>
              <w:top w:val="nil"/>
              <w:left w:val="nil"/>
              <w:bottom w:val="nil"/>
              <w:right w:val="nil"/>
            </w:tcBorders>
            <w:shd w:val="clear" w:color="auto" w:fill="auto"/>
            <w:noWrap/>
            <w:vAlign w:val="bottom"/>
          </w:tcPr>
          <w:p w14:paraId="58FD64CF" w14:textId="329D06BC" w:rsidR="00A77EAF" w:rsidRDefault="00A77EAF" w:rsidP="00A77EAF">
            <w:pPr>
              <w:widowControl/>
              <w:jc w:val="right"/>
              <w:rPr>
                <w:snapToGrid/>
                <w:color w:val="000000"/>
                <w:szCs w:val="24"/>
                <w:lang w:val="en-AU" w:eastAsia="en-AU"/>
              </w:rPr>
            </w:pPr>
            <w:r>
              <w:rPr>
                <w:snapToGrid/>
                <w:color w:val="000000"/>
                <w:szCs w:val="24"/>
                <w:lang w:val="en-AU" w:eastAsia="en-AU"/>
              </w:rPr>
              <w:t>2.64</w:t>
            </w:r>
          </w:p>
        </w:tc>
        <w:tc>
          <w:tcPr>
            <w:tcW w:w="505" w:type="pct"/>
            <w:tcBorders>
              <w:top w:val="nil"/>
              <w:left w:val="nil"/>
              <w:bottom w:val="nil"/>
              <w:right w:val="nil"/>
            </w:tcBorders>
            <w:shd w:val="clear" w:color="auto" w:fill="auto"/>
            <w:noWrap/>
            <w:vAlign w:val="bottom"/>
          </w:tcPr>
          <w:p w14:paraId="0C114147" w14:textId="4D181F15" w:rsidR="00A77EAF" w:rsidRDefault="00A77EAF" w:rsidP="00A77EAF">
            <w:pPr>
              <w:widowControl/>
              <w:jc w:val="right"/>
              <w:rPr>
                <w:snapToGrid/>
                <w:color w:val="000000"/>
                <w:szCs w:val="24"/>
                <w:lang w:val="en-AU" w:eastAsia="en-AU"/>
              </w:rPr>
            </w:pPr>
            <w:r>
              <w:rPr>
                <w:snapToGrid/>
                <w:color w:val="000000"/>
                <w:szCs w:val="24"/>
                <w:lang w:val="en-AU" w:eastAsia="en-AU"/>
              </w:rPr>
              <w:t>5.25</w:t>
            </w:r>
          </w:p>
        </w:tc>
        <w:tc>
          <w:tcPr>
            <w:tcW w:w="653" w:type="pct"/>
            <w:tcBorders>
              <w:top w:val="nil"/>
              <w:left w:val="nil"/>
              <w:bottom w:val="nil"/>
              <w:right w:val="nil"/>
            </w:tcBorders>
            <w:shd w:val="clear" w:color="auto" w:fill="auto"/>
            <w:noWrap/>
            <w:vAlign w:val="bottom"/>
          </w:tcPr>
          <w:p w14:paraId="0D01FFBC" w14:textId="316D38BA" w:rsidR="00A77EAF" w:rsidRDefault="00A77EAF" w:rsidP="00A77EAF">
            <w:pPr>
              <w:widowControl/>
              <w:jc w:val="right"/>
              <w:rPr>
                <w:snapToGrid/>
                <w:color w:val="000000"/>
                <w:szCs w:val="24"/>
                <w:lang w:val="en-AU" w:eastAsia="en-AU"/>
              </w:rPr>
            </w:pPr>
            <w:r>
              <w:rPr>
                <w:snapToGrid/>
                <w:color w:val="000000"/>
                <w:szCs w:val="24"/>
                <w:lang w:val="en-AU" w:eastAsia="en-AU"/>
              </w:rPr>
              <w:t>1.17</w:t>
            </w:r>
          </w:p>
        </w:tc>
      </w:tr>
      <w:tr w:rsidR="00A77EAF" w:rsidRPr="003E7957" w14:paraId="77960A02" w14:textId="77777777" w:rsidTr="00A77EAF">
        <w:trPr>
          <w:trHeight w:val="397"/>
        </w:trPr>
        <w:tc>
          <w:tcPr>
            <w:tcW w:w="1525" w:type="pct"/>
            <w:tcBorders>
              <w:top w:val="nil"/>
              <w:left w:val="nil"/>
              <w:bottom w:val="nil"/>
              <w:right w:val="nil"/>
            </w:tcBorders>
            <w:shd w:val="clear" w:color="auto" w:fill="E7E6E6" w:themeFill="background2"/>
            <w:noWrap/>
            <w:vAlign w:val="bottom"/>
          </w:tcPr>
          <w:p w14:paraId="7E449151" w14:textId="46261814" w:rsidR="00A77EAF" w:rsidRPr="003E7957" w:rsidRDefault="00A77EAF" w:rsidP="00A77EAF">
            <w:pPr>
              <w:widowControl/>
              <w:rPr>
                <w:snapToGrid/>
                <w:color w:val="000000"/>
                <w:szCs w:val="24"/>
                <w:lang w:val="en-AU" w:eastAsia="en-AU"/>
              </w:rPr>
            </w:pPr>
            <w:r>
              <w:rPr>
                <w:snapToGrid/>
                <w:color w:val="000000"/>
                <w:szCs w:val="24"/>
                <w:lang w:val="en-AU" w:eastAsia="en-AU"/>
              </w:rPr>
              <w:t>Session 2</w:t>
            </w:r>
          </w:p>
        </w:tc>
        <w:tc>
          <w:tcPr>
            <w:tcW w:w="579" w:type="pct"/>
            <w:tcBorders>
              <w:top w:val="nil"/>
              <w:left w:val="nil"/>
              <w:bottom w:val="nil"/>
              <w:right w:val="nil"/>
            </w:tcBorders>
            <w:shd w:val="clear" w:color="auto" w:fill="auto"/>
            <w:noWrap/>
            <w:vAlign w:val="bottom"/>
          </w:tcPr>
          <w:p w14:paraId="2787D7F9" w14:textId="3E768F4F" w:rsidR="00A77EAF" w:rsidRPr="003E7957" w:rsidRDefault="00A77EAF" w:rsidP="00A77EAF">
            <w:pPr>
              <w:widowControl/>
              <w:jc w:val="right"/>
              <w:rPr>
                <w:snapToGrid/>
                <w:color w:val="000000"/>
                <w:szCs w:val="24"/>
                <w:lang w:val="en-AU" w:eastAsia="en-AU"/>
              </w:rPr>
            </w:pPr>
            <w:r>
              <w:rPr>
                <w:snapToGrid/>
                <w:color w:val="000000"/>
                <w:szCs w:val="24"/>
                <w:lang w:val="en-AU" w:eastAsia="en-AU"/>
              </w:rPr>
              <w:t>13.50</w:t>
            </w:r>
          </w:p>
        </w:tc>
        <w:tc>
          <w:tcPr>
            <w:tcW w:w="580" w:type="pct"/>
            <w:tcBorders>
              <w:top w:val="nil"/>
              <w:left w:val="nil"/>
              <w:bottom w:val="nil"/>
              <w:right w:val="nil"/>
            </w:tcBorders>
            <w:shd w:val="clear" w:color="auto" w:fill="auto"/>
            <w:noWrap/>
            <w:vAlign w:val="bottom"/>
          </w:tcPr>
          <w:p w14:paraId="21753590" w14:textId="65648D95" w:rsidR="00A77EAF" w:rsidRPr="003E7957" w:rsidRDefault="00A77EAF" w:rsidP="00A77EAF">
            <w:pPr>
              <w:widowControl/>
              <w:jc w:val="right"/>
              <w:rPr>
                <w:snapToGrid/>
                <w:color w:val="000000"/>
                <w:szCs w:val="24"/>
                <w:lang w:val="en-AU" w:eastAsia="en-AU"/>
              </w:rPr>
            </w:pPr>
            <w:r>
              <w:rPr>
                <w:snapToGrid/>
                <w:color w:val="000000"/>
                <w:szCs w:val="24"/>
                <w:lang w:val="en-AU" w:eastAsia="en-AU"/>
              </w:rPr>
              <w:t>16.23</w:t>
            </w:r>
          </w:p>
        </w:tc>
        <w:tc>
          <w:tcPr>
            <w:tcW w:w="505" w:type="pct"/>
            <w:tcBorders>
              <w:top w:val="nil"/>
              <w:left w:val="nil"/>
              <w:bottom w:val="nil"/>
              <w:right w:val="nil"/>
            </w:tcBorders>
            <w:shd w:val="clear" w:color="auto" w:fill="auto"/>
            <w:noWrap/>
            <w:vAlign w:val="bottom"/>
          </w:tcPr>
          <w:p w14:paraId="2894A171" w14:textId="5D987CB2" w:rsidR="00A77EAF" w:rsidRPr="003E7957" w:rsidRDefault="00A77EAF" w:rsidP="00A77EAF">
            <w:pPr>
              <w:widowControl/>
              <w:jc w:val="right"/>
              <w:rPr>
                <w:snapToGrid/>
                <w:color w:val="000000"/>
                <w:szCs w:val="24"/>
                <w:lang w:val="en-AU" w:eastAsia="en-AU"/>
              </w:rPr>
            </w:pPr>
            <w:r>
              <w:rPr>
                <w:snapToGrid/>
                <w:color w:val="000000"/>
                <w:szCs w:val="24"/>
                <w:lang w:val="en-AU" w:eastAsia="en-AU"/>
              </w:rPr>
              <w:t>5.83</w:t>
            </w:r>
          </w:p>
        </w:tc>
        <w:tc>
          <w:tcPr>
            <w:tcW w:w="653" w:type="pct"/>
            <w:tcBorders>
              <w:top w:val="nil"/>
              <w:left w:val="nil"/>
              <w:bottom w:val="nil"/>
              <w:right w:val="nil"/>
            </w:tcBorders>
            <w:shd w:val="clear" w:color="auto" w:fill="auto"/>
            <w:noWrap/>
            <w:vAlign w:val="bottom"/>
          </w:tcPr>
          <w:p w14:paraId="69023481" w14:textId="3DF4A443" w:rsidR="00A77EAF" w:rsidRPr="003E7957" w:rsidRDefault="00A77EAF" w:rsidP="00A77EAF">
            <w:pPr>
              <w:widowControl/>
              <w:jc w:val="right"/>
              <w:rPr>
                <w:snapToGrid/>
                <w:color w:val="000000"/>
                <w:szCs w:val="24"/>
                <w:lang w:val="en-AU" w:eastAsia="en-AU"/>
              </w:rPr>
            </w:pPr>
            <w:r>
              <w:rPr>
                <w:snapToGrid/>
                <w:color w:val="000000"/>
                <w:szCs w:val="24"/>
                <w:lang w:val="en-AU" w:eastAsia="en-AU"/>
              </w:rPr>
              <w:t>2.58</w:t>
            </w:r>
          </w:p>
        </w:tc>
        <w:tc>
          <w:tcPr>
            <w:tcW w:w="505" w:type="pct"/>
            <w:tcBorders>
              <w:top w:val="nil"/>
              <w:left w:val="nil"/>
              <w:bottom w:val="nil"/>
              <w:right w:val="nil"/>
            </w:tcBorders>
            <w:shd w:val="clear" w:color="auto" w:fill="auto"/>
            <w:noWrap/>
            <w:vAlign w:val="bottom"/>
          </w:tcPr>
          <w:p w14:paraId="14A52B82" w14:textId="6D4E71E2" w:rsidR="00A77EAF" w:rsidRPr="003E7957" w:rsidRDefault="00A77EAF" w:rsidP="00A77EAF">
            <w:pPr>
              <w:widowControl/>
              <w:jc w:val="right"/>
              <w:rPr>
                <w:snapToGrid/>
                <w:color w:val="000000"/>
                <w:szCs w:val="24"/>
                <w:lang w:val="en-AU" w:eastAsia="en-AU"/>
              </w:rPr>
            </w:pPr>
            <w:r>
              <w:rPr>
                <w:snapToGrid/>
                <w:color w:val="000000"/>
                <w:szCs w:val="24"/>
                <w:lang w:val="en-AU" w:eastAsia="en-AU"/>
              </w:rPr>
              <w:t>4.83</w:t>
            </w:r>
          </w:p>
        </w:tc>
        <w:tc>
          <w:tcPr>
            <w:tcW w:w="653" w:type="pct"/>
            <w:tcBorders>
              <w:top w:val="nil"/>
              <w:left w:val="nil"/>
              <w:bottom w:val="nil"/>
              <w:right w:val="nil"/>
            </w:tcBorders>
            <w:shd w:val="clear" w:color="auto" w:fill="auto"/>
            <w:noWrap/>
            <w:vAlign w:val="bottom"/>
          </w:tcPr>
          <w:p w14:paraId="1F82CA42" w14:textId="7573D93E" w:rsidR="00A77EAF" w:rsidRPr="003E7957" w:rsidRDefault="00A77EAF" w:rsidP="00A77EAF">
            <w:pPr>
              <w:widowControl/>
              <w:jc w:val="right"/>
              <w:rPr>
                <w:snapToGrid/>
                <w:color w:val="000000"/>
                <w:szCs w:val="24"/>
                <w:lang w:val="en-AU" w:eastAsia="en-AU"/>
              </w:rPr>
            </w:pPr>
            <w:r>
              <w:rPr>
                <w:snapToGrid/>
                <w:color w:val="000000"/>
                <w:szCs w:val="24"/>
                <w:lang w:val="en-AU" w:eastAsia="en-AU"/>
              </w:rPr>
              <w:t>1.33</w:t>
            </w:r>
          </w:p>
        </w:tc>
      </w:tr>
      <w:tr w:rsidR="00A77EAF" w:rsidRPr="003E7957" w14:paraId="7671A7D9" w14:textId="77777777" w:rsidTr="00A77EAF">
        <w:trPr>
          <w:trHeight w:val="397"/>
        </w:trPr>
        <w:tc>
          <w:tcPr>
            <w:tcW w:w="1525" w:type="pct"/>
            <w:tcBorders>
              <w:top w:val="nil"/>
              <w:left w:val="nil"/>
              <w:right w:val="nil"/>
            </w:tcBorders>
            <w:shd w:val="clear" w:color="auto" w:fill="E7E6E6" w:themeFill="background2"/>
            <w:noWrap/>
            <w:vAlign w:val="bottom"/>
          </w:tcPr>
          <w:p w14:paraId="520AEC3B" w14:textId="78622052" w:rsidR="00A77EAF" w:rsidRPr="003E7957" w:rsidRDefault="00A77EAF" w:rsidP="00A77EAF">
            <w:pPr>
              <w:widowControl/>
              <w:rPr>
                <w:snapToGrid/>
                <w:color w:val="000000"/>
                <w:szCs w:val="24"/>
                <w:lang w:val="en-AU" w:eastAsia="en-AU"/>
              </w:rPr>
            </w:pPr>
            <w:r>
              <w:rPr>
                <w:snapToGrid/>
                <w:color w:val="000000"/>
                <w:szCs w:val="24"/>
                <w:lang w:val="en-AU" w:eastAsia="en-AU"/>
              </w:rPr>
              <w:t>Session 3</w:t>
            </w:r>
          </w:p>
        </w:tc>
        <w:tc>
          <w:tcPr>
            <w:tcW w:w="579" w:type="pct"/>
            <w:tcBorders>
              <w:top w:val="nil"/>
              <w:left w:val="nil"/>
              <w:right w:val="nil"/>
            </w:tcBorders>
            <w:shd w:val="clear" w:color="auto" w:fill="auto"/>
            <w:noWrap/>
            <w:vAlign w:val="bottom"/>
          </w:tcPr>
          <w:p w14:paraId="081576DE" w14:textId="677EF348" w:rsidR="00A77EAF" w:rsidRPr="003E7957" w:rsidRDefault="00A77EAF" w:rsidP="00A77EAF">
            <w:pPr>
              <w:widowControl/>
              <w:jc w:val="right"/>
              <w:rPr>
                <w:snapToGrid/>
                <w:color w:val="000000"/>
                <w:szCs w:val="24"/>
                <w:lang w:val="en-AU" w:eastAsia="en-AU"/>
              </w:rPr>
            </w:pPr>
            <w:r>
              <w:rPr>
                <w:snapToGrid/>
                <w:color w:val="000000"/>
                <w:szCs w:val="24"/>
                <w:lang w:val="en-AU" w:eastAsia="en-AU"/>
              </w:rPr>
              <w:t>4.33</w:t>
            </w:r>
          </w:p>
        </w:tc>
        <w:tc>
          <w:tcPr>
            <w:tcW w:w="580" w:type="pct"/>
            <w:tcBorders>
              <w:top w:val="nil"/>
              <w:left w:val="nil"/>
              <w:right w:val="nil"/>
            </w:tcBorders>
            <w:shd w:val="clear" w:color="auto" w:fill="auto"/>
            <w:noWrap/>
            <w:vAlign w:val="bottom"/>
          </w:tcPr>
          <w:p w14:paraId="3A7DD78C" w14:textId="0C47F6FD" w:rsidR="00A77EAF" w:rsidRPr="003E7957" w:rsidRDefault="00A77EAF" w:rsidP="00A77EAF">
            <w:pPr>
              <w:widowControl/>
              <w:jc w:val="right"/>
              <w:rPr>
                <w:snapToGrid/>
                <w:color w:val="000000"/>
                <w:szCs w:val="24"/>
                <w:lang w:val="en-AU" w:eastAsia="en-AU"/>
              </w:rPr>
            </w:pPr>
            <w:r>
              <w:rPr>
                <w:snapToGrid/>
                <w:color w:val="000000"/>
                <w:szCs w:val="24"/>
                <w:lang w:val="en-AU" w:eastAsia="en-AU"/>
              </w:rPr>
              <w:t>6.95</w:t>
            </w:r>
          </w:p>
        </w:tc>
        <w:tc>
          <w:tcPr>
            <w:tcW w:w="505" w:type="pct"/>
            <w:tcBorders>
              <w:top w:val="nil"/>
              <w:left w:val="nil"/>
              <w:right w:val="nil"/>
            </w:tcBorders>
            <w:shd w:val="clear" w:color="auto" w:fill="auto"/>
            <w:noWrap/>
            <w:vAlign w:val="bottom"/>
          </w:tcPr>
          <w:p w14:paraId="08C2F8D8" w14:textId="3FDAF59E" w:rsidR="00A77EAF" w:rsidRPr="003E7957" w:rsidRDefault="00A77EAF" w:rsidP="00A77EAF">
            <w:pPr>
              <w:widowControl/>
              <w:jc w:val="right"/>
              <w:rPr>
                <w:snapToGrid/>
                <w:color w:val="000000"/>
                <w:szCs w:val="24"/>
                <w:lang w:val="en-AU" w:eastAsia="en-AU"/>
              </w:rPr>
            </w:pPr>
            <w:r>
              <w:rPr>
                <w:snapToGrid/>
                <w:color w:val="000000"/>
                <w:szCs w:val="24"/>
                <w:lang w:val="en-AU" w:eastAsia="en-AU"/>
              </w:rPr>
              <w:t>4.75</w:t>
            </w:r>
          </w:p>
        </w:tc>
        <w:tc>
          <w:tcPr>
            <w:tcW w:w="653" w:type="pct"/>
            <w:tcBorders>
              <w:top w:val="nil"/>
              <w:left w:val="nil"/>
              <w:right w:val="nil"/>
            </w:tcBorders>
            <w:shd w:val="clear" w:color="auto" w:fill="auto"/>
            <w:noWrap/>
            <w:vAlign w:val="bottom"/>
          </w:tcPr>
          <w:p w14:paraId="3AD127EC" w14:textId="4E0D8098" w:rsidR="00A77EAF" w:rsidRPr="003E7957" w:rsidRDefault="00A77EAF" w:rsidP="00A77EAF">
            <w:pPr>
              <w:widowControl/>
              <w:jc w:val="right"/>
              <w:rPr>
                <w:snapToGrid/>
                <w:color w:val="000000"/>
                <w:szCs w:val="24"/>
                <w:lang w:val="en-AU" w:eastAsia="en-AU"/>
              </w:rPr>
            </w:pPr>
            <w:r>
              <w:rPr>
                <w:snapToGrid/>
                <w:color w:val="000000"/>
                <w:szCs w:val="24"/>
                <w:lang w:val="en-AU" w:eastAsia="en-AU"/>
              </w:rPr>
              <w:t>2.68</w:t>
            </w:r>
          </w:p>
        </w:tc>
        <w:tc>
          <w:tcPr>
            <w:tcW w:w="505" w:type="pct"/>
            <w:tcBorders>
              <w:top w:val="nil"/>
              <w:left w:val="nil"/>
              <w:right w:val="nil"/>
            </w:tcBorders>
            <w:shd w:val="clear" w:color="auto" w:fill="auto"/>
            <w:noWrap/>
            <w:vAlign w:val="bottom"/>
          </w:tcPr>
          <w:p w14:paraId="04F55E15" w14:textId="770B2B05" w:rsidR="00A77EAF" w:rsidRPr="003E7957" w:rsidRDefault="00A77EAF" w:rsidP="00A77EAF">
            <w:pPr>
              <w:widowControl/>
              <w:jc w:val="right"/>
              <w:rPr>
                <w:snapToGrid/>
                <w:color w:val="000000"/>
                <w:szCs w:val="24"/>
                <w:lang w:val="en-AU" w:eastAsia="en-AU"/>
              </w:rPr>
            </w:pPr>
            <w:r>
              <w:rPr>
                <w:snapToGrid/>
                <w:color w:val="000000"/>
                <w:szCs w:val="24"/>
                <w:lang w:val="en-AU" w:eastAsia="en-AU"/>
              </w:rPr>
              <w:t>4.33</w:t>
            </w:r>
          </w:p>
        </w:tc>
        <w:tc>
          <w:tcPr>
            <w:tcW w:w="653" w:type="pct"/>
            <w:tcBorders>
              <w:top w:val="nil"/>
              <w:left w:val="nil"/>
              <w:right w:val="nil"/>
            </w:tcBorders>
            <w:shd w:val="clear" w:color="auto" w:fill="auto"/>
            <w:noWrap/>
            <w:vAlign w:val="bottom"/>
          </w:tcPr>
          <w:p w14:paraId="5426FAD5" w14:textId="027E5CED" w:rsidR="00A77EAF" w:rsidRPr="003E7957" w:rsidRDefault="00A77EAF" w:rsidP="00A77EAF">
            <w:pPr>
              <w:widowControl/>
              <w:jc w:val="right"/>
              <w:rPr>
                <w:snapToGrid/>
                <w:color w:val="000000"/>
                <w:szCs w:val="24"/>
                <w:lang w:val="en-AU" w:eastAsia="en-AU"/>
              </w:rPr>
            </w:pPr>
            <w:r>
              <w:rPr>
                <w:snapToGrid/>
                <w:color w:val="000000"/>
                <w:szCs w:val="24"/>
                <w:lang w:val="en-AU" w:eastAsia="en-AU"/>
              </w:rPr>
              <w:t>1.51</w:t>
            </w:r>
          </w:p>
        </w:tc>
      </w:tr>
      <w:tr w:rsidR="00A77EAF" w:rsidRPr="003E7957" w14:paraId="343A1D38" w14:textId="77777777" w:rsidTr="00A77EAF">
        <w:trPr>
          <w:trHeight w:val="397"/>
        </w:trPr>
        <w:tc>
          <w:tcPr>
            <w:tcW w:w="1525" w:type="pct"/>
            <w:tcBorders>
              <w:top w:val="nil"/>
              <w:left w:val="nil"/>
              <w:bottom w:val="nil"/>
              <w:right w:val="nil"/>
            </w:tcBorders>
            <w:shd w:val="clear" w:color="auto" w:fill="E7E6E6" w:themeFill="background2"/>
            <w:noWrap/>
            <w:vAlign w:val="bottom"/>
          </w:tcPr>
          <w:p w14:paraId="0141344F" w14:textId="44BF982F" w:rsidR="00A77EAF" w:rsidRPr="003E7957" w:rsidRDefault="00A77EAF" w:rsidP="00A77EAF">
            <w:pPr>
              <w:widowControl/>
              <w:rPr>
                <w:snapToGrid/>
                <w:color w:val="000000"/>
                <w:szCs w:val="24"/>
                <w:lang w:val="en-AU" w:eastAsia="en-AU"/>
              </w:rPr>
            </w:pPr>
            <w:r>
              <w:rPr>
                <w:snapToGrid/>
                <w:color w:val="000000"/>
                <w:szCs w:val="24"/>
                <w:lang w:val="en-AU" w:eastAsia="en-AU"/>
              </w:rPr>
              <w:t>Session 4</w:t>
            </w:r>
          </w:p>
        </w:tc>
        <w:tc>
          <w:tcPr>
            <w:tcW w:w="579" w:type="pct"/>
            <w:tcBorders>
              <w:top w:val="nil"/>
              <w:left w:val="nil"/>
              <w:bottom w:val="nil"/>
              <w:right w:val="nil"/>
            </w:tcBorders>
            <w:shd w:val="clear" w:color="auto" w:fill="auto"/>
            <w:noWrap/>
            <w:vAlign w:val="bottom"/>
          </w:tcPr>
          <w:p w14:paraId="3D807392" w14:textId="053E23BD" w:rsidR="00A77EAF" w:rsidRPr="003E7957" w:rsidRDefault="00A77EAF" w:rsidP="00A77EAF">
            <w:pPr>
              <w:widowControl/>
              <w:jc w:val="right"/>
              <w:rPr>
                <w:snapToGrid/>
                <w:color w:val="000000"/>
                <w:szCs w:val="24"/>
                <w:lang w:val="en-AU" w:eastAsia="en-AU"/>
              </w:rPr>
            </w:pPr>
            <w:r>
              <w:rPr>
                <w:snapToGrid/>
                <w:color w:val="000000"/>
                <w:szCs w:val="24"/>
                <w:lang w:val="en-AU" w:eastAsia="en-AU"/>
              </w:rPr>
              <w:t>6.17</w:t>
            </w:r>
          </w:p>
        </w:tc>
        <w:tc>
          <w:tcPr>
            <w:tcW w:w="580" w:type="pct"/>
            <w:tcBorders>
              <w:top w:val="nil"/>
              <w:left w:val="nil"/>
              <w:bottom w:val="nil"/>
              <w:right w:val="nil"/>
            </w:tcBorders>
            <w:shd w:val="clear" w:color="auto" w:fill="auto"/>
            <w:noWrap/>
            <w:vAlign w:val="bottom"/>
          </w:tcPr>
          <w:p w14:paraId="03DE7CB7" w14:textId="3BEDB9EA" w:rsidR="00A77EAF" w:rsidRPr="003E7957" w:rsidRDefault="00A77EAF" w:rsidP="00A77EAF">
            <w:pPr>
              <w:widowControl/>
              <w:jc w:val="right"/>
              <w:rPr>
                <w:snapToGrid/>
                <w:color w:val="000000"/>
                <w:szCs w:val="24"/>
                <w:lang w:val="en-AU" w:eastAsia="en-AU"/>
              </w:rPr>
            </w:pPr>
            <w:r>
              <w:rPr>
                <w:snapToGrid/>
                <w:color w:val="000000"/>
                <w:szCs w:val="24"/>
                <w:lang w:val="en-AU" w:eastAsia="en-AU"/>
              </w:rPr>
              <w:t>10.08</w:t>
            </w:r>
          </w:p>
        </w:tc>
        <w:tc>
          <w:tcPr>
            <w:tcW w:w="505" w:type="pct"/>
            <w:tcBorders>
              <w:top w:val="nil"/>
              <w:left w:val="nil"/>
              <w:bottom w:val="nil"/>
              <w:right w:val="nil"/>
            </w:tcBorders>
            <w:shd w:val="clear" w:color="auto" w:fill="auto"/>
            <w:noWrap/>
            <w:vAlign w:val="bottom"/>
          </w:tcPr>
          <w:p w14:paraId="09631ACD" w14:textId="2A021EF3" w:rsidR="00A77EAF" w:rsidRPr="003E7957" w:rsidRDefault="00A77EAF" w:rsidP="00A77EAF">
            <w:pPr>
              <w:widowControl/>
              <w:jc w:val="right"/>
              <w:rPr>
                <w:snapToGrid/>
                <w:color w:val="000000"/>
                <w:szCs w:val="24"/>
                <w:lang w:val="en-AU" w:eastAsia="en-AU"/>
              </w:rPr>
            </w:pPr>
            <w:r>
              <w:rPr>
                <w:snapToGrid/>
                <w:color w:val="000000"/>
                <w:szCs w:val="24"/>
                <w:lang w:val="en-AU" w:eastAsia="en-AU"/>
              </w:rPr>
              <w:t>4.92</w:t>
            </w:r>
          </w:p>
        </w:tc>
        <w:tc>
          <w:tcPr>
            <w:tcW w:w="653" w:type="pct"/>
            <w:tcBorders>
              <w:top w:val="nil"/>
              <w:left w:val="nil"/>
              <w:bottom w:val="nil"/>
              <w:right w:val="nil"/>
            </w:tcBorders>
            <w:shd w:val="clear" w:color="auto" w:fill="auto"/>
            <w:noWrap/>
            <w:vAlign w:val="bottom"/>
          </w:tcPr>
          <w:p w14:paraId="3A07E54B" w14:textId="2E6A1B0F" w:rsidR="00A77EAF" w:rsidRPr="003E7957" w:rsidRDefault="00A77EAF" w:rsidP="00A77EAF">
            <w:pPr>
              <w:widowControl/>
              <w:jc w:val="right"/>
              <w:rPr>
                <w:snapToGrid/>
                <w:color w:val="000000"/>
                <w:szCs w:val="24"/>
                <w:lang w:val="en-AU" w:eastAsia="en-AU"/>
              </w:rPr>
            </w:pPr>
            <w:r>
              <w:rPr>
                <w:snapToGrid/>
                <w:color w:val="000000"/>
                <w:szCs w:val="24"/>
                <w:lang w:val="en-AU" w:eastAsia="en-AU"/>
              </w:rPr>
              <w:t>2.73</w:t>
            </w:r>
          </w:p>
        </w:tc>
        <w:tc>
          <w:tcPr>
            <w:tcW w:w="505" w:type="pct"/>
            <w:tcBorders>
              <w:top w:val="nil"/>
              <w:left w:val="nil"/>
              <w:bottom w:val="nil"/>
              <w:right w:val="nil"/>
            </w:tcBorders>
            <w:shd w:val="clear" w:color="auto" w:fill="auto"/>
            <w:noWrap/>
            <w:vAlign w:val="bottom"/>
          </w:tcPr>
          <w:p w14:paraId="5BF43846" w14:textId="379CCC91" w:rsidR="00A77EAF" w:rsidRPr="003E7957" w:rsidRDefault="00A77EAF" w:rsidP="00A77EAF">
            <w:pPr>
              <w:widowControl/>
              <w:jc w:val="right"/>
              <w:rPr>
                <w:snapToGrid/>
                <w:color w:val="000000"/>
                <w:szCs w:val="24"/>
                <w:lang w:val="en-AU" w:eastAsia="en-AU"/>
              </w:rPr>
            </w:pPr>
            <w:r>
              <w:rPr>
                <w:snapToGrid/>
                <w:color w:val="000000"/>
                <w:szCs w:val="24"/>
                <w:lang w:val="en-AU" w:eastAsia="en-AU"/>
              </w:rPr>
              <w:t>4.00</w:t>
            </w:r>
          </w:p>
        </w:tc>
        <w:tc>
          <w:tcPr>
            <w:tcW w:w="653" w:type="pct"/>
            <w:tcBorders>
              <w:top w:val="nil"/>
              <w:left w:val="nil"/>
              <w:bottom w:val="nil"/>
              <w:right w:val="nil"/>
            </w:tcBorders>
            <w:shd w:val="clear" w:color="auto" w:fill="auto"/>
            <w:noWrap/>
            <w:vAlign w:val="bottom"/>
          </w:tcPr>
          <w:p w14:paraId="431FC0F4" w14:textId="1560A068" w:rsidR="00A77EAF" w:rsidRPr="003E7957" w:rsidRDefault="00A77EAF" w:rsidP="00A77EAF">
            <w:pPr>
              <w:widowControl/>
              <w:jc w:val="right"/>
              <w:rPr>
                <w:snapToGrid/>
                <w:color w:val="000000"/>
                <w:szCs w:val="24"/>
                <w:lang w:val="en-AU" w:eastAsia="en-AU"/>
              </w:rPr>
            </w:pPr>
            <w:r>
              <w:rPr>
                <w:snapToGrid/>
                <w:color w:val="000000"/>
                <w:szCs w:val="24"/>
                <w:lang w:val="en-AU" w:eastAsia="en-AU"/>
              </w:rPr>
              <w:t>1.67</w:t>
            </w:r>
          </w:p>
        </w:tc>
      </w:tr>
      <w:tr w:rsidR="00A77EAF" w14:paraId="2BFF6191" w14:textId="77777777" w:rsidTr="00E8426D">
        <w:trPr>
          <w:trHeight w:val="397"/>
        </w:trPr>
        <w:tc>
          <w:tcPr>
            <w:tcW w:w="1525" w:type="pct"/>
            <w:tcBorders>
              <w:top w:val="nil"/>
              <w:left w:val="nil"/>
              <w:bottom w:val="nil"/>
              <w:right w:val="nil"/>
            </w:tcBorders>
            <w:shd w:val="clear" w:color="auto" w:fill="E7E6E6" w:themeFill="background2"/>
            <w:noWrap/>
            <w:vAlign w:val="bottom"/>
          </w:tcPr>
          <w:p w14:paraId="347FB93F" w14:textId="36F6856E" w:rsidR="00A77EAF" w:rsidRDefault="00A77EAF" w:rsidP="00A77EAF">
            <w:pPr>
              <w:widowControl/>
              <w:rPr>
                <w:snapToGrid/>
                <w:color w:val="000000"/>
                <w:szCs w:val="24"/>
                <w:lang w:val="en-AU" w:eastAsia="en-AU"/>
              </w:rPr>
            </w:pPr>
            <w:r>
              <w:rPr>
                <w:snapToGrid/>
                <w:color w:val="000000"/>
                <w:szCs w:val="24"/>
                <w:lang w:val="en-AU" w:eastAsia="en-AU"/>
              </w:rPr>
              <w:t>Session 5</w:t>
            </w:r>
          </w:p>
        </w:tc>
        <w:tc>
          <w:tcPr>
            <w:tcW w:w="579" w:type="pct"/>
            <w:tcBorders>
              <w:top w:val="nil"/>
              <w:left w:val="nil"/>
              <w:bottom w:val="nil"/>
              <w:right w:val="nil"/>
            </w:tcBorders>
            <w:shd w:val="clear" w:color="auto" w:fill="auto"/>
            <w:noWrap/>
            <w:vAlign w:val="bottom"/>
          </w:tcPr>
          <w:p w14:paraId="22F27FCE" w14:textId="2A69AA06" w:rsidR="00A77EAF" w:rsidRDefault="00A77EAF" w:rsidP="00A77EAF">
            <w:pPr>
              <w:widowControl/>
              <w:jc w:val="right"/>
              <w:rPr>
                <w:snapToGrid/>
                <w:color w:val="000000"/>
                <w:szCs w:val="24"/>
                <w:lang w:val="en-AU" w:eastAsia="en-AU"/>
              </w:rPr>
            </w:pPr>
            <w:r>
              <w:rPr>
                <w:snapToGrid/>
                <w:color w:val="000000"/>
                <w:szCs w:val="24"/>
                <w:lang w:val="en-AU" w:eastAsia="en-AU"/>
              </w:rPr>
              <w:t>5.00</w:t>
            </w:r>
          </w:p>
        </w:tc>
        <w:tc>
          <w:tcPr>
            <w:tcW w:w="580" w:type="pct"/>
            <w:tcBorders>
              <w:top w:val="nil"/>
              <w:left w:val="nil"/>
              <w:bottom w:val="nil"/>
              <w:right w:val="nil"/>
            </w:tcBorders>
            <w:shd w:val="clear" w:color="auto" w:fill="auto"/>
            <w:noWrap/>
            <w:vAlign w:val="bottom"/>
          </w:tcPr>
          <w:p w14:paraId="4C1DB41D" w14:textId="32AC7296" w:rsidR="00A77EAF" w:rsidRDefault="00A77EAF" w:rsidP="00A77EAF">
            <w:pPr>
              <w:widowControl/>
              <w:jc w:val="right"/>
              <w:rPr>
                <w:snapToGrid/>
                <w:color w:val="000000"/>
                <w:szCs w:val="24"/>
                <w:lang w:val="en-AU" w:eastAsia="en-AU"/>
              </w:rPr>
            </w:pPr>
            <w:r>
              <w:rPr>
                <w:snapToGrid/>
                <w:color w:val="000000"/>
                <w:szCs w:val="24"/>
                <w:lang w:val="en-AU" w:eastAsia="en-AU"/>
              </w:rPr>
              <w:t>5.29</w:t>
            </w:r>
          </w:p>
        </w:tc>
        <w:tc>
          <w:tcPr>
            <w:tcW w:w="505" w:type="pct"/>
            <w:tcBorders>
              <w:top w:val="nil"/>
              <w:left w:val="nil"/>
              <w:bottom w:val="nil"/>
              <w:right w:val="nil"/>
            </w:tcBorders>
            <w:shd w:val="clear" w:color="auto" w:fill="auto"/>
            <w:noWrap/>
            <w:vAlign w:val="bottom"/>
          </w:tcPr>
          <w:p w14:paraId="2A9391CE" w14:textId="1CB4A622" w:rsidR="00A77EAF" w:rsidRDefault="00A77EAF" w:rsidP="00A77EAF">
            <w:pPr>
              <w:widowControl/>
              <w:jc w:val="right"/>
              <w:rPr>
                <w:snapToGrid/>
                <w:color w:val="000000"/>
                <w:szCs w:val="24"/>
                <w:lang w:val="en-AU" w:eastAsia="en-AU"/>
              </w:rPr>
            </w:pPr>
            <w:r>
              <w:rPr>
                <w:snapToGrid/>
                <w:color w:val="000000"/>
                <w:szCs w:val="24"/>
                <w:lang w:val="en-AU" w:eastAsia="en-AU"/>
              </w:rPr>
              <w:t>3.92</w:t>
            </w:r>
          </w:p>
        </w:tc>
        <w:tc>
          <w:tcPr>
            <w:tcW w:w="653" w:type="pct"/>
            <w:tcBorders>
              <w:top w:val="nil"/>
              <w:left w:val="nil"/>
              <w:bottom w:val="nil"/>
              <w:right w:val="nil"/>
            </w:tcBorders>
            <w:shd w:val="clear" w:color="auto" w:fill="auto"/>
            <w:noWrap/>
            <w:vAlign w:val="bottom"/>
          </w:tcPr>
          <w:p w14:paraId="7A4D5A6F" w14:textId="59561E52" w:rsidR="00A77EAF" w:rsidRDefault="00A77EAF" w:rsidP="00A77EAF">
            <w:pPr>
              <w:widowControl/>
              <w:jc w:val="right"/>
              <w:rPr>
                <w:snapToGrid/>
                <w:color w:val="000000"/>
                <w:szCs w:val="24"/>
                <w:lang w:val="en-AU" w:eastAsia="en-AU"/>
              </w:rPr>
            </w:pPr>
            <w:r>
              <w:rPr>
                <w:snapToGrid/>
                <w:color w:val="000000"/>
                <w:szCs w:val="24"/>
                <w:lang w:val="en-AU" w:eastAsia="en-AU"/>
              </w:rPr>
              <w:t>1.11</w:t>
            </w:r>
          </w:p>
        </w:tc>
        <w:tc>
          <w:tcPr>
            <w:tcW w:w="505" w:type="pct"/>
            <w:tcBorders>
              <w:top w:val="nil"/>
              <w:left w:val="nil"/>
              <w:bottom w:val="nil"/>
              <w:right w:val="nil"/>
            </w:tcBorders>
            <w:shd w:val="clear" w:color="auto" w:fill="auto"/>
            <w:noWrap/>
            <w:vAlign w:val="bottom"/>
          </w:tcPr>
          <w:p w14:paraId="049342EC" w14:textId="57D623ED" w:rsidR="00A77EAF" w:rsidRDefault="00A77EAF" w:rsidP="00A77EAF">
            <w:pPr>
              <w:widowControl/>
              <w:jc w:val="right"/>
              <w:rPr>
                <w:snapToGrid/>
                <w:color w:val="000000"/>
                <w:szCs w:val="24"/>
                <w:lang w:val="en-AU" w:eastAsia="en-AU"/>
              </w:rPr>
            </w:pPr>
            <w:r>
              <w:rPr>
                <w:snapToGrid/>
                <w:color w:val="000000"/>
                <w:szCs w:val="24"/>
                <w:lang w:val="en-AU" w:eastAsia="en-AU"/>
              </w:rPr>
              <w:t>4.08</w:t>
            </w:r>
          </w:p>
        </w:tc>
        <w:tc>
          <w:tcPr>
            <w:tcW w:w="653" w:type="pct"/>
            <w:tcBorders>
              <w:top w:val="nil"/>
              <w:left w:val="nil"/>
              <w:bottom w:val="nil"/>
              <w:right w:val="nil"/>
            </w:tcBorders>
            <w:shd w:val="clear" w:color="auto" w:fill="auto"/>
            <w:noWrap/>
            <w:vAlign w:val="bottom"/>
          </w:tcPr>
          <w:p w14:paraId="207B0F1C" w14:textId="4D2D29C4" w:rsidR="00A77EAF" w:rsidRDefault="00A77EAF" w:rsidP="00A77EAF">
            <w:pPr>
              <w:widowControl/>
              <w:jc w:val="right"/>
              <w:rPr>
                <w:snapToGrid/>
                <w:color w:val="000000"/>
                <w:szCs w:val="24"/>
                <w:lang w:val="en-AU" w:eastAsia="en-AU"/>
              </w:rPr>
            </w:pPr>
            <w:r>
              <w:rPr>
                <w:snapToGrid/>
                <w:color w:val="000000"/>
                <w:szCs w:val="24"/>
                <w:lang w:val="en-AU" w:eastAsia="en-AU"/>
              </w:rPr>
              <w:t>1.86</w:t>
            </w:r>
          </w:p>
        </w:tc>
      </w:tr>
      <w:tr w:rsidR="00A77EAF" w14:paraId="4B5266D7" w14:textId="77777777" w:rsidTr="00E8426D">
        <w:trPr>
          <w:trHeight w:val="397"/>
        </w:trPr>
        <w:tc>
          <w:tcPr>
            <w:tcW w:w="1525" w:type="pct"/>
            <w:tcBorders>
              <w:top w:val="nil"/>
              <w:left w:val="nil"/>
              <w:bottom w:val="nil"/>
              <w:right w:val="nil"/>
            </w:tcBorders>
            <w:shd w:val="clear" w:color="auto" w:fill="E7E6E6" w:themeFill="background2"/>
            <w:noWrap/>
            <w:vAlign w:val="bottom"/>
          </w:tcPr>
          <w:p w14:paraId="7F4EBA95" w14:textId="58A828E8" w:rsidR="00A77EAF" w:rsidRDefault="00A77EAF" w:rsidP="00A77EAF">
            <w:pPr>
              <w:widowControl/>
              <w:rPr>
                <w:snapToGrid/>
                <w:color w:val="000000"/>
                <w:szCs w:val="24"/>
                <w:lang w:val="en-AU" w:eastAsia="en-AU"/>
              </w:rPr>
            </w:pPr>
            <w:r>
              <w:rPr>
                <w:snapToGrid/>
                <w:color w:val="000000"/>
                <w:szCs w:val="24"/>
                <w:lang w:val="en-AU" w:eastAsia="en-AU"/>
              </w:rPr>
              <w:t>Session 6</w:t>
            </w:r>
          </w:p>
        </w:tc>
        <w:tc>
          <w:tcPr>
            <w:tcW w:w="579" w:type="pct"/>
            <w:tcBorders>
              <w:top w:val="nil"/>
              <w:left w:val="nil"/>
              <w:bottom w:val="nil"/>
              <w:right w:val="nil"/>
            </w:tcBorders>
            <w:shd w:val="clear" w:color="auto" w:fill="auto"/>
            <w:noWrap/>
            <w:vAlign w:val="bottom"/>
          </w:tcPr>
          <w:p w14:paraId="0A58EE34" w14:textId="46362AEA" w:rsidR="00A77EAF" w:rsidRDefault="00A77EAF" w:rsidP="00A77EAF">
            <w:pPr>
              <w:widowControl/>
              <w:jc w:val="right"/>
              <w:rPr>
                <w:snapToGrid/>
                <w:color w:val="000000"/>
                <w:szCs w:val="24"/>
                <w:lang w:val="en-AU" w:eastAsia="en-AU"/>
              </w:rPr>
            </w:pPr>
            <w:r>
              <w:rPr>
                <w:snapToGrid/>
                <w:color w:val="000000"/>
                <w:szCs w:val="24"/>
                <w:lang w:val="en-AU" w:eastAsia="en-AU"/>
              </w:rPr>
              <w:t>1.00</w:t>
            </w:r>
          </w:p>
        </w:tc>
        <w:tc>
          <w:tcPr>
            <w:tcW w:w="580" w:type="pct"/>
            <w:tcBorders>
              <w:top w:val="nil"/>
              <w:left w:val="nil"/>
              <w:bottom w:val="nil"/>
              <w:right w:val="nil"/>
            </w:tcBorders>
            <w:shd w:val="clear" w:color="auto" w:fill="auto"/>
            <w:noWrap/>
            <w:vAlign w:val="bottom"/>
          </w:tcPr>
          <w:p w14:paraId="10B6EEFA" w14:textId="27193CA9" w:rsidR="00A77EAF" w:rsidRDefault="00A77EAF" w:rsidP="00A77EAF">
            <w:pPr>
              <w:widowControl/>
              <w:jc w:val="right"/>
              <w:rPr>
                <w:snapToGrid/>
                <w:color w:val="000000"/>
                <w:szCs w:val="24"/>
                <w:lang w:val="en-AU" w:eastAsia="en-AU"/>
              </w:rPr>
            </w:pPr>
            <w:r>
              <w:rPr>
                <w:snapToGrid/>
                <w:color w:val="000000"/>
                <w:szCs w:val="24"/>
                <w:lang w:val="en-AU" w:eastAsia="en-AU"/>
              </w:rPr>
              <w:t>1.00</w:t>
            </w:r>
          </w:p>
        </w:tc>
        <w:tc>
          <w:tcPr>
            <w:tcW w:w="505" w:type="pct"/>
            <w:tcBorders>
              <w:top w:val="nil"/>
              <w:left w:val="nil"/>
              <w:bottom w:val="nil"/>
              <w:right w:val="nil"/>
            </w:tcBorders>
            <w:shd w:val="clear" w:color="auto" w:fill="auto"/>
            <w:noWrap/>
            <w:vAlign w:val="bottom"/>
          </w:tcPr>
          <w:p w14:paraId="54FA9521" w14:textId="0E38D738" w:rsidR="00A77EAF" w:rsidRDefault="00A77EAF" w:rsidP="00A77EAF">
            <w:pPr>
              <w:widowControl/>
              <w:jc w:val="right"/>
              <w:rPr>
                <w:snapToGrid/>
                <w:color w:val="000000"/>
                <w:szCs w:val="24"/>
                <w:lang w:val="en-AU" w:eastAsia="en-AU"/>
              </w:rPr>
            </w:pPr>
            <w:r>
              <w:rPr>
                <w:snapToGrid/>
                <w:color w:val="000000"/>
                <w:szCs w:val="24"/>
                <w:lang w:val="en-AU" w:eastAsia="en-AU"/>
              </w:rPr>
              <w:t>4.70</w:t>
            </w:r>
          </w:p>
        </w:tc>
        <w:tc>
          <w:tcPr>
            <w:tcW w:w="653" w:type="pct"/>
            <w:tcBorders>
              <w:top w:val="nil"/>
              <w:left w:val="nil"/>
              <w:bottom w:val="nil"/>
              <w:right w:val="nil"/>
            </w:tcBorders>
            <w:shd w:val="clear" w:color="auto" w:fill="auto"/>
            <w:noWrap/>
            <w:vAlign w:val="bottom"/>
          </w:tcPr>
          <w:p w14:paraId="2C38088D" w14:textId="35A53F2F" w:rsidR="00A77EAF" w:rsidRDefault="00A77EAF" w:rsidP="00A77EAF">
            <w:pPr>
              <w:widowControl/>
              <w:jc w:val="right"/>
              <w:rPr>
                <w:snapToGrid/>
                <w:color w:val="000000"/>
                <w:szCs w:val="24"/>
                <w:lang w:val="en-AU" w:eastAsia="en-AU"/>
              </w:rPr>
            </w:pPr>
            <w:r>
              <w:rPr>
                <w:snapToGrid/>
                <w:color w:val="000000"/>
                <w:szCs w:val="24"/>
                <w:lang w:val="en-AU" w:eastAsia="en-AU"/>
              </w:rPr>
              <w:t>2.77</w:t>
            </w:r>
          </w:p>
        </w:tc>
        <w:tc>
          <w:tcPr>
            <w:tcW w:w="505" w:type="pct"/>
            <w:tcBorders>
              <w:top w:val="nil"/>
              <w:left w:val="nil"/>
              <w:bottom w:val="nil"/>
              <w:right w:val="nil"/>
            </w:tcBorders>
            <w:shd w:val="clear" w:color="auto" w:fill="auto"/>
            <w:noWrap/>
            <w:vAlign w:val="bottom"/>
          </w:tcPr>
          <w:p w14:paraId="7CACE2D5" w14:textId="1F75BEA0" w:rsidR="00A77EAF" w:rsidRDefault="00A77EAF" w:rsidP="00A77EAF">
            <w:pPr>
              <w:widowControl/>
              <w:jc w:val="right"/>
              <w:rPr>
                <w:snapToGrid/>
                <w:color w:val="000000"/>
                <w:szCs w:val="24"/>
                <w:lang w:val="en-AU" w:eastAsia="en-AU"/>
              </w:rPr>
            </w:pPr>
            <w:r>
              <w:rPr>
                <w:snapToGrid/>
                <w:color w:val="000000"/>
                <w:szCs w:val="24"/>
                <w:lang w:val="en-AU" w:eastAsia="en-AU"/>
              </w:rPr>
              <w:t>4.50</w:t>
            </w:r>
          </w:p>
        </w:tc>
        <w:tc>
          <w:tcPr>
            <w:tcW w:w="653" w:type="pct"/>
            <w:tcBorders>
              <w:top w:val="nil"/>
              <w:left w:val="nil"/>
              <w:bottom w:val="nil"/>
              <w:right w:val="nil"/>
            </w:tcBorders>
            <w:shd w:val="clear" w:color="auto" w:fill="auto"/>
            <w:noWrap/>
            <w:vAlign w:val="bottom"/>
          </w:tcPr>
          <w:p w14:paraId="0F870EE0" w14:textId="031EBDB8" w:rsidR="00A77EAF" w:rsidRDefault="00A77EAF" w:rsidP="00A77EAF">
            <w:pPr>
              <w:widowControl/>
              <w:jc w:val="right"/>
              <w:rPr>
                <w:snapToGrid/>
                <w:color w:val="000000"/>
                <w:szCs w:val="24"/>
                <w:lang w:val="en-AU" w:eastAsia="en-AU"/>
              </w:rPr>
            </w:pPr>
            <w:r>
              <w:rPr>
                <w:snapToGrid/>
                <w:color w:val="000000"/>
                <w:szCs w:val="24"/>
                <w:lang w:val="en-AU" w:eastAsia="en-AU"/>
              </w:rPr>
              <w:t>1.50</w:t>
            </w:r>
          </w:p>
        </w:tc>
      </w:tr>
      <w:tr w:rsidR="00A77EAF" w14:paraId="7F5A570C" w14:textId="77777777" w:rsidTr="00E8426D">
        <w:trPr>
          <w:trHeight w:val="397"/>
        </w:trPr>
        <w:tc>
          <w:tcPr>
            <w:tcW w:w="1525" w:type="pct"/>
            <w:tcBorders>
              <w:top w:val="nil"/>
              <w:left w:val="nil"/>
              <w:bottom w:val="nil"/>
              <w:right w:val="nil"/>
            </w:tcBorders>
            <w:shd w:val="clear" w:color="auto" w:fill="E7E6E6" w:themeFill="background2"/>
            <w:noWrap/>
            <w:vAlign w:val="bottom"/>
          </w:tcPr>
          <w:p w14:paraId="33401A2D" w14:textId="4D60FB28" w:rsidR="00A77EAF" w:rsidRDefault="00A77EAF" w:rsidP="00A77EAF">
            <w:pPr>
              <w:widowControl/>
              <w:rPr>
                <w:snapToGrid/>
                <w:color w:val="000000"/>
                <w:szCs w:val="24"/>
                <w:lang w:val="en-AU" w:eastAsia="en-AU"/>
              </w:rPr>
            </w:pPr>
            <w:r>
              <w:rPr>
                <w:snapToGrid/>
                <w:color w:val="000000"/>
                <w:szCs w:val="24"/>
                <w:lang w:val="en-AU" w:eastAsia="en-AU"/>
              </w:rPr>
              <w:t>Session 7</w:t>
            </w:r>
          </w:p>
        </w:tc>
        <w:tc>
          <w:tcPr>
            <w:tcW w:w="579" w:type="pct"/>
            <w:tcBorders>
              <w:top w:val="nil"/>
              <w:left w:val="nil"/>
              <w:bottom w:val="nil"/>
              <w:right w:val="nil"/>
            </w:tcBorders>
            <w:shd w:val="clear" w:color="auto" w:fill="auto"/>
            <w:noWrap/>
            <w:vAlign w:val="bottom"/>
          </w:tcPr>
          <w:p w14:paraId="3D39028B" w14:textId="1C901A08" w:rsidR="00A77EAF" w:rsidRDefault="00A77EAF" w:rsidP="00A77EAF">
            <w:pPr>
              <w:widowControl/>
              <w:jc w:val="right"/>
              <w:rPr>
                <w:snapToGrid/>
                <w:color w:val="000000"/>
                <w:szCs w:val="24"/>
                <w:lang w:val="en-AU" w:eastAsia="en-AU"/>
              </w:rPr>
            </w:pPr>
            <w:r>
              <w:rPr>
                <w:snapToGrid/>
                <w:color w:val="000000"/>
                <w:szCs w:val="24"/>
                <w:lang w:val="en-AU" w:eastAsia="en-AU"/>
              </w:rPr>
              <w:t>2.00</w:t>
            </w:r>
          </w:p>
        </w:tc>
        <w:tc>
          <w:tcPr>
            <w:tcW w:w="580" w:type="pct"/>
            <w:tcBorders>
              <w:top w:val="nil"/>
              <w:left w:val="nil"/>
              <w:bottom w:val="nil"/>
              <w:right w:val="nil"/>
            </w:tcBorders>
            <w:shd w:val="clear" w:color="auto" w:fill="auto"/>
            <w:noWrap/>
            <w:vAlign w:val="bottom"/>
          </w:tcPr>
          <w:p w14:paraId="4F23724D" w14:textId="5F436FFC" w:rsidR="00A77EAF" w:rsidRDefault="00A77EAF" w:rsidP="00A77EAF">
            <w:pPr>
              <w:widowControl/>
              <w:jc w:val="right"/>
              <w:rPr>
                <w:snapToGrid/>
                <w:color w:val="000000"/>
                <w:szCs w:val="24"/>
                <w:lang w:val="en-AU" w:eastAsia="en-AU"/>
              </w:rPr>
            </w:pPr>
            <w:r>
              <w:rPr>
                <w:snapToGrid/>
                <w:color w:val="000000"/>
                <w:szCs w:val="24"/>
                <w:lang w:val="en-AU" w:eastAsia="en-AU"/>
              </w:rPr>
              <w:t>2.83</w:t>
            </w:r>
          </w:p>
        </w:tc>
        <w:tc>
          <w:tcPr>
            <w:tcW w:w="505" w:type="pct"/>
            <w:tcBorders>
              <w:top w:val="nil"/>
              <w:left w:val="nil"/>
              <w:bottom w:val="nil"/>
              <w:right w:val="nil"/>
            </w:tcBorders>
            <w:shd w:val="clear" w:color="auto" w:fill="auto"/>
            <w:noWrap/>
            <w:vAlign w:val="bottom"/>
          </w:tcPr>
          <w:p w14:paraId="1DE4CBB7" w14:textId="392BF089" w:rsidR="00A77EAF" w:rsidRDefault="00A77EAF" w:rsidP="00A77EAF">
            <w:pPr>
              <w:widowControl/>
              <w:jc w:val="right"/>
              <w:rPr>
                <w:snapToGrid/>
                <w:color w:val="000000"/>
                <w:szCs w:val="24"/>
                <w:lang w:val="en-AU" w:eastAsia="en-AU"/>
              </w:rPr>
            </w:pPr>
            <w:r>
              <w:rPr>
                <w:snapToGrid/>
                <w:color w:val="000000"/>
                <w:szCs w:val="24"/>
                <w:lang w:val="en-AU" w:eastAsia="en-AU"/>
              </w:rPr>
              <w:t>4.00</w:t>
            </w:r>
          </w:p>
        </w:tc>
        <w:tc>
          <w:tcPr>
            <w:tcW w:w="653" w:type="pct"/>
            <w:tcBorders>
              <w:top w:val="nil"/>
              <w:left w:val="nil"/>
              <w:bottom w:val="nil"/>
              <w:right w:val="nil"/>
            </w:tcBorders>
            <w:shd w:val="clear" w:color="auto" w:fill="auto"/>
            <w:noWrap/>
            <w:vAlign w:val="bottom"/>
          </w:tcPr>
          <w:p w14:paraId="6D67F9DA" w14:textId="65B79760" w:rsidR="00A77EAF" w:rsidRDefault="00A77EAF" w:rsidP="00A77EAF">
            <w:pPr>
              <w:widowControl/>
              <w:jc w:val="right"/>
              <w:rPr>
                <w:snapToGrid/>
                <w:color w:val="000000"/>
                <w:szCs w:val="24"/>
                <w:lang w:val="en-AU" w:eastAsia="en-AU"/>
              </w:rPr>
            </w:pPr>
            <w:r>
              <w:rPr>
                <w:snapToGrid/>
                <w:color w:val="000000"/>
                <w:szCs w:val="24"/>
                <w:lang w:val="en-AU" w:eastAsia="en-AU"/>
              </w:rPr>
              <w:t>2.24</w:t>
            </w:r>
          </w:p>
        </w:tc>
        <w:tc>
          <w:tcPr>
            <w:tcW w:w="505" w:type="pct"/>
            <w:tcBorders>
              <w:top w:val="nil"/>
              <w:left w:val="nil"/>
              <w:bottom w:val="nil"/>
              <w:right w:val="nil"/>
            </w:tcBorders>
            <w:shd w:val="clear" w:color="auto" w:fill="auto"/>
            <w:noWrap/>
            <w:vAlign w:val="bottom"/>
          </w:tcPr>
          <w:p w14:paraId="48E9203F" w14:textId="4F373563" w:rsidR="00A77EAF" w:rsidRDefault="00A77EAF" w:rsidP="00A77EAF">
            <w:pPr>
              <w:widowControl/>
              <w:jc w:val="right"/>
              <w:rPr>
                <w:snapToGrid/>
                <w:color w:val="000000"/>
                <w:szCs w:val="24"/>
                <w:lang w:val="en-AU" w:eastAsia="en-AU"/>
              </w:rPr>
            </w:pPr>
            <w:r>
              <w:rPr>
                <w:snapToGrid/>
                <w:color w:val="000000"/>
                <w:szCs w:val="24"/>
                <w:lang w:val="en-AU" w:eastAsia="en-AU"/>
              </w:rPr>
              <w:t>4.80</w:t>
            </w:r>
          </w:p>
        </w:tc>
        <w:tc>
          <w:tcPr>
            <w:tcW w:w="653" w:type="pct"/>
            <w:tcBorders>
              <w:top w:val="nil"/>
              <w:left w:val="nil"/>
              <w:bottom w:val="nil"/>
              <w:right w:val="nil"/>
            </w:tcBorders>
            <w:shd w:val="clear" w:color="auto" w:fill="auto"/>
            <w:noWrap/>
            <w:vAlign w:val="bottom"/>
          </w:tcPr>
          <w:p w14:paraId="3286FB10" w14:textId="1407E5F1" w:rsidR="00A77EAF" w:rsidRDefault="00A77EAF" w:rsidP="00A77EAF">
            <w:pPr>
              <w:widowControl/>
              <w:jc w:val="right"/>
              <w:rPr>
                <w:snapToGrid/>
                <w:color w:val="000000"/>
                <w:szCs w:val="24"/>
                <w:lang w:val="en-AU" w:eastAsia="en-AU"/>
              </w:rPr>
            </w:pPr>
            <w:r>
              <w:rPr>
                <w:snapToGrid/>
                <w:color w:val="000000"/>
                <w:szCs w:val="24"/>
                <w:lang w:val="en-AU" w:eastAsia="en-AU"/>
              </w:rPr>
              <w:t>1.30</w:t>
            </w:r>
          </w:p>
        </w:tc>
      </w:tr>
      <w:tr w:rsidR="00A77EAF" w14:paraId="0868917F" w14:textId="77777777" w:rsidTr="00E8426D">
        <w:trPr>
          <w:trHeight w:val="397"/>
        </w:trPr>
        <w:tc>
          <w:tcPr>
            <w:tcW w:w="1525" w:type="pct"/>
            <w:tcBorders>
              <w:top w:val="nil"/>
              <w:left w:val="nil"/>
              <w:bottom w:val="nil"/>
              <w:right w:val="nil"/>
            </w:tcBorders>
            <w:shd w:val="clear" w:color="auto" w:fill="E7E6E6" w:themeFill="background2"/>
            <w:noWrap/>
            <w:vAlign w:val="bottom"/>
          </w:tcPr>
          <w:p w14:paraId="47CA5714" w14:textId="0E0D1343" w:rsidR="00A77EAF" w:rsidRDefault="00A77EAF" w:rsidP="00A77EAF">
            <w:pPr>
              <w:widowControl/>
              <w:rPr>
                <w:snapToGrid/>
                <w:color w:val="000000"/>
                <w:szCs w:val="24"/>
                <w:lang w:val="en-AU" w:eastAsia="en-AU"/>
              </w:rPr>
            </w:pPr>
            <w:r>
              <w:rPr>
                <w:snapToGrid/>
                <w:color w:val="000000"/>
                <w:szCs w:val="24"/>
                <w:lang w:val="en-AU" w:eastAsia="en-AU"/>
              </w:rPr>
              <w:t>Session 8</w:t>
            </w:r>
          </w:p>
        </w:tc>
        <w:tc>
          <w:tcPr>
            <w:tcW w:w="579" w:type="pct"/>
            <w:tcBorders>
              <w:top w:val="nil"/>
              <w:left w:val="nil"/>
              <w:bottom w:val="nil"/>
              <w:right w:val="nil"/>
            </w:tcBorders>
            <w:shd w:val="clear" w:color="auto" w:fill="auto"/>
            <w:noWrap/>
            <w:vAlign w:val="bottom"/>
          </w:tcPr>
          <w:p w14:paraId="387B6D83" w14:textId="26A8BA79" w:rsidR="00A77EAF" w:rsidRDefault="00A77EAF" w:rsidP="00A77EAF">
            <w:pPr>
              <w:widowControl/>
              <w:jc w:val="right"/>
              <w:rPr>
                <w:snapToGrid/>
                <w:color w:val="000000"/>
                <w:szCs w:val="24"/>
                <w:lang w:val="en-AU" w:eastAsia="en-AU"/>
              </w:rPr>
            </w:pPr>
            <w:r>
              <w:rPr>
                <w:snapToGrid/>
                <w:color w:val="000000"/>
                <w:szCs w:val="24"/>
                <w:lang w:val="en-AU" w:eastAsia="en-AU"/>
              </w:rPr>
              <w:t>0.50</w:t>
            </w:r>
          </w:p>
        </w:tc>
        <w:tc>
          <w:tcPr>
            <w:tcW w:w="580" w:type="pct"/>
            <w:tcBorders>
              <w:top w:val="nil"/>
              <w:left w:val="nil"/>
              <w:bottom w:val="nil"/>
              <w:right w:val="nil"/>
            </w:tcBorders>
            <w:shd w:val="clear" w:color="auto" w:fill="auto"/>
            <w:noWrap/>
            <w:vAlign w:val="bottom"/>
          </w:tcPr>
          <w:p w14:paraId="72250CDC" w14:textId="32067239" w:rsidR="00A77EAF" w:rsidRDefault="00A77EAF" w:rsidP="00A77EAF">
            <w:pPr>
              <w:widowControl/>
              <w:jc w:val="right"/>
              <w:rPr>
                <w:snapToGrid/>
                <w:color w:val="000000"/>
                <w:szCs w:val="24"/>
                <w:lang w:val="en-AU" w:eastAsia="en-AU"/>
              </w:rPr>
            </w:pPr>
            <w:r>
              <w:rPr>
                <w:snapToGrid/>
                <w:color w:val="000000"/>
                <w:szCs w:val="24"/>
                <w:lang w:val="en-AU" w:eastAsia="en-AU"/>
              </w:rPr>
              <w:t>1.00</w:t>
            </w:r>
          </w:p>
        </w:tc>
        <w:tc>
          <w:tcPr>
            <w:tcW w:w="505" w:type="pct"/>
            <w:tcBorders>
              <w:top w:val="nil"/>
              <w:left w:val="nil"/>
              <w:bottom w:val="nil"/>
              <w:right w:val="nil"/>
            </w:tcBorders>
            <w:shd w:val="clear" w:color="auto" w:fill="auto"/>
            <w:noWrap/>
            <w:vAlign w:val="bottom"/>
          </w:tcPr>
          <w:p w14:paraId="126B3EB3" w14:textId="3C58CC60" w:rsidR="00A77EAF" w:rsidRDefault="00A77EAF" w:rsidP="00A77EAF">
            <w:pPr>
              <w:widowControl/>
              <w:jc w:val="right"/>
              <w:rPr>
                <w:snapToGrid/>
                <w:color w:val="000000"/>
                <w:szCs w:val="24"/>
                <w:lang w:val="en-AU" w:eastAsia="en-AU"/>
              </w:rPr>
            </w:pPr>
            <w:r>
              <w:rPr>
                <w:snapToGrid/>
                <w:color w:val="000000"/>
                <w:szCs w:val="24"/>
                <w:lang w:val="en-AU" w:eastAsia="en-AU"/>
              </w:rPr>
              <w:t>3.75</w:t>
            </w:r>
          </w:p>
        </w:tc>
        <w:tc>
          <w:tcPr>
            <w:tcW w:w="653" w:type="pct"/>
            <w:tcBorders>
              <w:top w:val="nil"/>
              <w:left w:val="nil"/>
              <w:bottom w:val="nil"/>
              <w:right w:val="nil"/>
            </w:tcBorders>
            <w:shd w:val="clear" w:color="auto" w:fill="auto"/>
            <w:noWrap/>
            <w:vAlign w:val="bottom"/>
          </w:tcPr>
          <w:p w14:paraId="3751065C" w14:textId="35A54648" w:rsidR="00A77EAF" w:rsidRDefault="00A77EAF" w:rsidP="00A77EAF">
            <w:pPr>
              <w:widowControl/>
              <w:jc w:val="right"/>
              <w:rPr>
                <w:snapToGrid/>
                <w:color w:val="000000"/>
                <w:szCs w:val="24"/>
                <w:lang w:val="en-AU" w:eastAsia="en-AU"/>
              </w:rPr>
            </w:pPr>
            <w:r>
              <w:rPr>
                <w:snapToGrid/>
                <w:color w:val="000000"/>
                <w:szCs w:val="24"/>
                <w:lang w:val="en-AU" w:eastAsia="en-AU"/>
              </w:rPr>
              <w:t>2.63</w:t>
            </w:r>
          </w:p>
        </w:tc>
        <w:tc>
          <w:tcPr>
            <w:tcW w:w="505" w:type="pct"/>
            <w:tcBorders>
              <w:top w:val="nil"/>
              <w:left w:val="nil"/>
              <w:bottom w:val="nil"/>
              <w:right w:val="nil"/>
            </w:tcBorders>
            <w:shd w:val="clear" w:color="auto" w:fill="auto"/>
            <w:noWrap/>
            <w:vAlign w:val="bottom"/>
          </w:tcPr>
          <w:p w14:paraId="3A6DCD24" w14:textId="208615F8" w:rsidR="00A77EAF" w:rsidRDefault="00A77EAF" w:rsidP="00A77EAF">
            <w:pPr>
              <w:widowControl/>
              <w:jc w:val="right"/>
              <w:rPr>
                <w:snapToGrid/>
                <w:color w:val="000000"/>
                <w:szCs w:val="24"/>
                <w:lang w:val="en-AU" w:eastAsia="en-AU"/>
              </w:rPr>
            </w:pPr>
            <w:r>
              <w:rPr>
                <w:snapToGrid/>
                <w:color w:val="000000"/>
                <w:szCs w:val="24"/>
                <w:lang w:val="en-AU" w:eastAsia="en-AU"/>
              </w:rPr>
              <w:t>4.75</w:t>
            </w:r>
          </w:p>
        </w:tc>
        <w:tc>
          <w:tcPr>
            <w:tcW w:w="653" w:type="pct"/>
            <w:tcBorders>
              <w:top w:val="nil"/>
              <w:left w:val="nil"/>
              <w:bottom w:val="nil"/>
              <w:right w:val="nil"/>
            </w:tcBorders>
            <w:shd w:val="clear" w:color="auto" w:fill="auto"/>
            <w:noWrap/>
            <w:vAlign w:val="bottom"/>
          </w:tcPr>
          <w:p w14:paraId="2163B020" w14:textId="53058E74" w:rsidR="00A77EAF" w:rsidRDefault="00A77EAF" w:rsidP="00A77EAF">
            <w:pPr>
              <w:widowControl/>
              <w:jc w:val="right"/>
              <w:rPr>
                <w:snapToGrid/>
                <w:color w:val="000000"/>
                <w:szCs w:val="24"/>
                <w:lang w:val="en-AU" w:eastAsia="en-AU"/>
              </w:rPr>
            </w:pPr>
            <w:r>
              <w:rPr>
                <w:snapToGrid/>
                <w:color w:val="000000"/>
                <w:szCs w:val="24"/>
                <w:lang w:val="en-AU" w:eastAsia="en-AU"/>
              </w:rPr>
              <w:t>1.50</w:t>
            </w:r>
          </w:p>
        </w:tc>
      </w:tr>
      <w:tr w:rsidR="00A77EAF" w14:paraId="4A10990E" w14:textId="77777777" w:rsidTr="00E8426D">
        <w:trPr>
          <w:trHeight w:val="397"/>
        </w:trPr>
        <w:tc>
          <w:tcPr>
            <w:tcW w:w="1525" w:type="pct"/>
            <w:tcBorders>
              <w:top w:val="nil"/>
              <w:left w:val="nil"/>
              <w:bottom w:val="nil"/>
              <w:right w:val="nil"/>
            </w:tcBorders>
            <w:shd w:val="clear" w:color="auto" w:fill="E7E6E6" w:themeFill="background2"/>
            <w:noWrap/>
            <w:vAlign w:val="bottom"/>
          </w:tcPr>
          <w:p w14:paraId="2EA26EC2" w14:textId="1736DD4C" w:rsidR="00A77EAF" w:rsidRDefault="00A77EAF" w:rsidP="00A77EAF">
            <w:pPr>
              <w:widowControl/>
              <w:rPr>
                <w:snapToGrid/>
                <w:color w:val="000000"/>
                <w:szCs w:val="24"/>
                <w:lang w:val="en-AU" w:eastAsia="en-AU"/>
              </w:rPr>
            </w:pPr>
            <w:r>
              <w:rPr>
                <w:snapToGrid/>
                <w:color w:val="000000"/>
                <w:szCs w:val="24"/>
                <w:lang w:val="en-AU" w:eastAsia="en-AU"/>
              </w:rPr>
              <w:t>Session 9</w:t>
            </w:r>
          </w:p>
        </w:tc>
        <w:tc>
          <w:tcPr>
            <w:tcW w:w="579" w:type="pct"/>
            <w:tcBorders>
              <w:top w:val="nil"/>
              <w:left w:val="nil"/>
              <w:bottom w:val="nil"/>
              <w:right w:val="nil"/>
            </w:tcBorders>
            <w:shd w:val="clear" w:color="auto" w:fill="auto"/>
            <w:noWrap/>
            <w:vAlign w:val="bottom"/>
          </w:tcPr>
          <w:p w14:paraId="287FD61B" w14:textId="2ED46854" w:rsidR="00A77EAF" w:rsidRDefault="00A77EAF" w:rsidP="00A77EAF">
            <w:pPr>
              <w:widowControl/>
              <w:jc w:val="right"/>
              <w:rPr>
                <w:snapToGrid/>
                <w:color w:val="000000"/>
                <w:szCs w:val="24"/>
                <w:lang w:val="en-AU" w:eastAsia="en-AU"/>
              </w:rPr>
            </w:pPr>
            <w:r>
              <w:rPr>
                <w:snapToGrid/>
                <w:color w:val="000000"/>
                <w:szCs w:val="24"/>
                <w:lang w:val="en-AU" w:eastAsia="en-AU"/>
              </w:rPr>
              <w:t>0.00</w:t>
            </w:r>
          </w:p>
        </w:tc>
        <w:tc>
          <w:tcPr>
            <w:tcW w:w="580" w:type="pct"/>
            <w:tcBorders>
              <w:top w:val="nil"/>
              <w:left w:val="nil"/>
              <w:bottom w:val="nil"/>
              <w:right w:val="nil"/>
            </w:tcBorders>
            <w:shd w:val="clear" w:color="auto" w:fill="auto"/>
            <w:noWrap/>
            <w:vAlign w:val="bottom"/>
          </w:tcPr>
          <w:p w14:paraId="4B45842D" w14:textId="25B32F71" w:rsidR="00A77EAF" w:rsidRDefault="00A77EAF" w:rsidP="00A77EAF">
            <w:pPr>
              <w:widowControl/>
              <w:jc w:val="right"/>
              <w:rPr>
                <w:snapToGrid/>
                <w:color w:val="000000"/>
                <w:szCs w:val="24"/>
                <w:lang w:val="en-AU" w:eastAsia="en-AU"/>
              </w:rPr>
            </w:pPr>
            <w:r>
              <w:rPr>
                <w:snapToGrid/>
                <w:color w:val="000000"/>
                <w:szCs w:val="24"/>
                <w:lang w:val="en-AU" w:eastAsia="en-AU"/>
              </w:rPr>
              <w:t>0.00</w:t>
            </w:r>
          </w:p>
        </w:tc>
        <w:tc>
          <w:tcPr>
            <w:tcW w:w="505" w:type="pct"/>
            <w:tcBorders>
              <w:top w:val="nil"/>
              <w:left w:val="nil"/>
              <w:bottom w:val="nil"/>
              <w:right w:val="nil"/>
            </w:tcBorders>
            <w:shd w:val="clear" w:color="auto" w:fill="auto"/>
            <w:noWrap/>
            <w:vAlign w:val="bottom"/>
          </w:tcPr>
          <w:p w14:paraId="44EC9F4B" w14:textId="662FBC1E" w:rsidR="00A77EAF" w:rsidRDefault="00A77EAF" w:rsidP="00A77EAF">
            <w:pPr>
              <w:widowControl/>
              <w:jc w:val="right"/>
              <w:rPr>
                <w:snapToGrid/>
                <w:color w:val="000000"/>
                <w:szCs w:val="24"/>
                <w:lang w:val="en-AU" w:eastAsia="en-AU"/>
              </w:rPr>
            </w:pPr>
            <w:r>
              <w:rPr>
                <w:snapToGrid/>
                <w:color w:val="000000"/>
                <w:szCs w:val="24"/>
                <w:lang w:val="en-AU" w:eastAsia="en-AU"/>
              </w:rPr>
              <w:t>2.33</w:t>
            </w:r>
          </w:p>
        </w:tc>
        <w:tc>
          <w:tcPr>
            <w:tcW w:w="653" w:type="pct"/>
            <w:tcBorders>
              <w:top w:val="nil"/>
              <w:left w:val="nil"/>
              <w:bottom w:val="nil"/>
              <w:right w:val="nil"/>
            </w:tcBorders>
            <w:shd w:val="clear" w:color="auto" w:fill="auto"/>
            <w:noWrap/>
            <w:vAlign w:val="bottom"/>
          </w:tcPr>
          <w:p w14:paraId="44A7DE22" w14:textId="5050C255" w:rsidR="00A77EAF" w:rsidRDefault="00A77EAF" w:rsidP="00A77EAF">
            <w:pPr>
              <w:widowControl/>
              <w:jc w:val="right"/>
              <w:rPr>
                <w:snapToGrid/>
                <w:color w:val="000000"/>
                <w:szCs w:val="24"/>
                <w:lang w:val="en-AU" w:eastAsia="en-AU"/>
              </w:rPr>
            </w:pPr>
            <w:r>
              <w:rPr>
                <w:snapToGrid/>
                <w:color w:val="000000"/>
                <w:szCs w:val="24"/>
                <w:lang w:val="en-AU" w:eastAsia="en-AU"/>
              </w:rPr>
              <w:t>2.52</w:t>
            </w:r>
          </w:p>
        </w:tc>
        <w:tc>
          <w:tcPr>
            <w:tcW w:w="505" w:type="pct"/>
            <w:tcBorders>
              <w:top w:val="nil"/>
              <w:left w:val="nil"/>
              <w:bottom w:val="nil"/>
              <w:right w:val="nil"/>
            </w:tcBorders>
            <w:shd w:val="clear" w:color="auto" w:fill="auto"/>
            <w:noWrap/>
            <w:vAlign w:val="bottom"/>
          </w:tcPr>
          <w:p w14:paraId="770188AD" w14:textId="453C2540" w:rsidR="00A77EAF" w:rsidRDefault="00A77EAF" w:rsidP="00A77EAF">
            <w:pPr>
              <w:widowControl/>
              <w:jc w:val="right"/>
              <w:rPr>
                <w:snapToGrid/>
                <w:color w:val="000000"/>
                <w:szCs w:val="24"/>
                <w:lang w:val="en-AU" w:eastAsia="en-AU"/>
              </w:rPr>
            </w:pPr>
            <w:r>
              <w:rPr>
                <w:snapToGrid/>
                <w:color w:val="000000"/>
                <w:szCs w:val="24"/>
                <w:lang w:val="en-AU" w:eastAsia="en-AU"/>
              </w:rPr>
              <w:t>3.83</w:t>
            </w:r>
          </w:p>
        </w:tc>
        <w:tc>
          <w:tcPr>
            <w:tcW w:w="653" w:type="pct"/>
            <w:tcBorders>
              <w:top w:val="nil"/>
              <w:left w:val="nil"/>
              <w:bottom w:val="nil"/>
              <w:right w:val="nil"/>
            </w:tcBorders>
            <w:shd w:val="clear" w:color="auto" w:fill="auto"/>
            <w:noWrap/>
            <w:vAlign w:val="bottom"/>
          </w:tcPr>
          <w:p w14:paraId="10E55C3F" w14:textId="2F6DD115" w:rsidR="00A77EAF" w:rsidRDefault="00A77EAF" w:rsidP="00A77EAF">
            <w:pPr>
              <w:widowControl/>
              <w:jc w:val="right"/>
              <w:rPr>
                <w:snapToGrid/>
                <w:color w:val="000000"/>
                <w:szCs w:val="24"/>
                <w:lang w:val="en-AU" w:eastAsia="en-AU"/>
              </w:rPr>
            </w:pPr>
            <w:r>
              <w:rPr>
                <w:snapToGrid/>
                <w:color w:val="000000"/>
                <w:szCs w:val="24"/>
                <w:lang w:val="en-AU" w:eastAsia="en-AU"/>
              </w:rPr>
              <w:t>1.89</w:t>
            </w:r>
          </w:p>
        </w:tc>
      </w:tr>
      <w:tr w:rsidR="00A77EAF" w14:paraId="42176A5E" w14:textId="77777777" w:rsidTr="004679BA">
        <w:trPr>
          <w:trHeight w:val="397"/>
        </w:trPr>
        <w:tc>
          <w:tcPr>
            <w:tcW w:w="1525" w:type="pct"/>
            <w:tcBorders>
              <w:top w:val="nil"/>
              <w:left w:val="nil"/>
              <w:bottom w:val="single" w:sz="4" w:space="0" w:color="auto"/>
              <w:right w:val="nil"/>
            </w:tcBorders>
            <w:shd w:val="clear" w:color="auto" w:fill="E7E6E6" w:themeFill="background2"/>
            <w:noWrap/>
            <w:vAlign w:val="bottom"/>
          </w:tcPr>
          <w:p w14:paraId="79CC8274" w14:textId="22FADB63" w:rsidR="00A77EAF" w:rsidRDefault="00A77EAF" w:rsidP="00A77EAF">
            <w:pPr>
              <w:widowControl/>
              <w:rPr>
                <w:snapToGrid/>
                <w:color w:val="000000"/>
                <w:szCs w:val="24"/>
                <w:lang w:val="en-AU" w:eastAsia="en-AU"/>
              </w:rPr>
            </w:pPr>
            <w:r>
              <w:rPr>
                <w:snapToGrid/>
                <w:color w:val="000000"/>
                <w:szCs w:val="24"/>
                <w:lang w:val="en-AU" w:eastAsia="en-AU"/>
              </w:rPr>
              <w:t>3-Month Follow-Up</w:t>
            </w:r>
          </w:p>
        </w:tc>
        <w:tc>
          <w:tcPr>
            <w:tcW w:w="579" w:type="pct"/>
            <w:tcBorders>
              <w:top w:val="nil"/>
              <w:left w:val="nil"/>
              <w:bottom w:val="single" w:sz="4" w:space="0" w:color="auto"/>
              <w:right w:val="nil"/>
            </w:tcBorders>
            <w:shd w:val="clear" w:color="auto" w:fill="auto"/>
            <w:noWrap/>
            <w:vAlign w:val="bottom"/>
          </w:tcPr>
          <w:p w14:paraId="35B58A36" w14:textId="0CBF26C1" w:rsidR="00A77EAF" w:rsidRDefault="00A77EAF" w:rsidP="00A77EAF">
            <w:pPr>
              <w:widowControl/>
              <w:jc w:val="right"/>
              <w:rPr>
                <w:snapToGrid/>
                <w:color w:val="000000"/>
                <w:szCs w:val="24"/>
                <w:lang w:val="en-AU" w:eastAsia="en-AU"/>
              </w:rPr>
            </w:pPr>
            <w:r>
              <w:rPr>
                <w:snapToGrid/>
                <w:color w:val="000000"/>
                <w:szCs w:val="24"/>
                <w:lang w:val="en-AU" w:eastAsia="en-AU"/>
              </w:rPr>
              <w:t>0.67</w:t>
            </w:r>
          </w:p>
        </w:tc>
        <w:tc>
          <w:tcPr>
            <w:tcW w:w="580" w:type="pct"/>
            <w:tcBorders>
              <w:top w:val="nil"/>
              <w:left w:val="nil"/>
              <w:bottom w:val="single" w:sz="4" w:space="0" w:color="auto"/>
              <w:right w:val="nil"/>
            </w:tcBorders>
            <w:shd w:val="clear" w:color="auto" w:fill="auto"/>
            <w:noWrap/>
            <w:vAlign w:val="bottom"/>
          </w:tcPr>
          <w:p w14:paraId="10840D04" w14:textId="1C3E8006" w:rsidR="00A77EAF" w:rsidRDefault="00A77EAF" w:rsidP="00A77EAF">
            <w:pPr>
              <w:widowControl/>
              <w:jc w:val="right"/>
              <w:rPr>
                <w:snapToGrid/>
                <w:color w:val="000000"/>
                <w:szCs w:val="24"/>
                <w:lang w:val="en-AU" w:eastAsia="en-AU"/>
              </w:rPr>
            </w:pPr>
            <w:r>
              <w:rPr>
                <w:snapToGrid/>
                <w:color w:val="000000"/>
                <w:szCs w:val="24"/>
                <w:lang w:val="en-AU" w:eastAsia="en-AU"/>
              </w:rPr>
              <w:t>1.21</w:t>
            </w:r>
          </w:p>
        </w:tc>
        <w:tc>
          <w:tcPr>
            <w:tcW w:w="505" w:type="pct"/>
            <w:tcBorders>
              <w:top w:val="nil"/>
              <w:left w:val="nil"/>
              <w:bottom w:val="single" w:sz="4" w:space="0" w:color="auto"/>
              <w:right w:val="nil"/>
            </w:tcBorders>
            <w:shd w:val="clear" w:color="auto" w:fill="auto"/>
            <w:noWrap/>
            <w:vAlign w:val="bottom"/>
          </w:tcPr>
          <w:p w14:paraId="34F40C4C" w14:textId="24C22BB7" w:rsidR="00A77EAF" w:rsidRDefault="00A77EAF" w:rsidP="00A77EAF">
            <w:pPr>
              <w:widowControl/>
              <w:jc w:val="right"/>
              <w:rPr>
                <w:snapToGrid/>
                <w:color w:val="000000"/>
                <w:szCs w:val="24"/>
                <w:lang w:val="en-AU" w:eastAsia="en-AU"/>
              </w:rPr>
            </w:pPr>
            <w:r>
              <w:rPr>
                <w:snapToGrid/>
                <w:color w:val="000000"/>
                <w:szCs w:val="24"/>
                <w:lang w:val="en-AU" w:eastAsia="en-AU"/>
              </w:rPr>
              <w:t>4.25</w:t>
            </w:r>
          </w:p>
        </w:tc>
        <w:tc>
          <w:tcPr>
            <w:tcW w:w="653" w:type="pct"/>
            <w:tcBorders>
              <w:top w:val="nil"/>
              <w:left w:val="nil"/>
              <w:bottom w:val="single" w:sz="4" w:space="0" w:color="auto"/>
              <w:right w:val="nil"/>
            </w:tcBorders>
            <w:shd w:val="clear" w:color="auto" w:fill="auto"/>
            <w:noWrap/>
            <w:vAlign w:val="bottom"/>
          </w:tcPr>
          <w:p w14:paraId="1188A225" w14:textId="4813D489" w:rsidR="00A77EAF" w:rsidRDefault="00A77EAF" w:rsidP="00A77EAF">
            <w:pPr>
              <w:widowControl/>
              <w:jc w:val="right"/>
              <w:rPr>
                <w:snapToGrid/>
                <w:color w:val="000000"/>
                <w:szCs w:val="24"/>
                <w:lang w:val="en-AU" w:eastAsia="en-AU"/>
              </w:rPr>
            </w:pPr>
            <w:r>
              <w:rPr>
                <w:snapToGrid/>
                <w:color w:val="000000"/>
                <w:szCs w:val="24"/>
                <w:lang w:val="en-AU" w:eastAsia="en-AU"/>
              </w:rPr>
              <w:t>2.82</w:t>
            </w:r>
          </w:p>
        </w:tc>
        <w:tc>
          <w:tcPr>
            <w:tcW w:w="505" w:type="pct"/>
            <w:tcBorders>
              <w:top w:val="nil"/>
              <w:left w:val="nil"/>
              <w:bottom w:val="single" w:sz="4" w:space="0" w:color="auto"/>
              <w:right w:val="nil"/>
            </w:tcBorders>
            <w:shd w:val="clear" w:color="auto" w:fill="auto"/>
            <w:noWrap/>
            <w:vAlign w:val="bottom"/>
          </w:tcPr>
          <w:p w14:paraId="41C11373" w14:textId="3BCD696E" w:rsidR="00A77EAF" w:rsidRDefault="00A77EAF" w:rsidP="00A77EAF">
            <w:pPr>
              <w:widowControl/>
              <w:jc w:val="right"/>
              <w:rPr>
                <w:snapToGrid/>
                <w:color w:val="000000"/>
                <w:szCs w:val="24"/>
                <w:lang w:val="en-AU" w:eastAsia="en-AU"/>
              </w:rPr>
            </w:pPr>
            <w:r>
              <w:rPr>
                <w:snapToGrid/>
                <w:color w:val="000000"/>
                <w:szCs w:val="24"/>
                <w:lang w:val="en-AU" w:eastAsia="en-AU"/>
              </w:rPr>
              <w:t>3.75</w:t>
            </w:r>
          </w:p>
        </w:tc>
        <w:tc>
          <w:tcPr>
            <w:tcW w:w="653" w:type="pct"/>
            <w:tcBorders>
              <w:top w:val="nil"/>
              <w:left w:val="nil"/>
              <w:bottom w:val="single" w:sz="4" w:space="0" w:color="auto"/>
              <w:right w:val="nil"/>
            </w:tcBorders>
            <w:shd w:val="clear" w:color="auto" w:fill="auto"/>
            <w:noWrap/>
            <w:vAlign w:val="bottom"/>
          </w:tcPr>
          <w:p w14:paraId="2713EA7C" w14:textId="52527CBF" w:rsidR="00A77EAF" w:rsidRDefault="00A77EAF" w:rsidP="00A77EAF">
            <w:pPr>
              <w:widowControl/>
              <w:jc w:val="right"/>
              <w:rPr>
                <w:snapToGrid/>
                <w:color w:val="000000"/>
                <w:szCs w:val="24"/>
                <w:lang w:val="en-AU" w:eastAsia="en-AU"/>
              </w:rPr>
            </w:pPr>
            <w:r>
              <w:rPr>
                <w:snapToGrid/>
                <w:color w:val="000000"/>
                <w:szCs w:val="24"/>
                <w:lang w:val="en-AU" w:eastAsia="en-AU"/>
              </w:rPr>
              <w:t>1.78</w:t>
            </w:r>
          </w:p>
        </w:tc>
      </w:tr>
      <w:tr w:rsidR="00A77EAF" w:rsidRPr="003E7957" w14:paraId="0BB54CF4" w14:textId="77777777" w:rsidTr="004679BA">
        <w:trPr>
          <w:trHeight w:val="397"/>
        </w:trPr>
        <w:tc>
          <w:tcPr>
            <w:tcW w:w="1525" w:type="pct"/>
            <w:tcBorders>
              <w:top w:val="single" w:sz="4" w:space="0" w:color="auto"/>
              <w:left w:val="nil"/>
              <w:bottom w:val="nil"/>
              <w:right w:val="nil"/>
            </w:tcBorders>
            <w:shd w:val="clear" w:color="auto" w:fill="E7E6E6" w:themeFill="background2"/>
            <w:noWrap/>
            <w:vAlign w:val="bottom"/>
          </w:tcPr>
          <w:p w14:paraId="4DF842E5" w14:textId="38CC25A1" w:rsidR="00A77EAF" w:rsidRPr="003E7957" w:rsidRDefault="00A77EAF" w:rsidP="00A77EAF">
            <w:pPr>
              <w:widowControl/>
              <w:rPr>
                <w:snapToGrid/>
                <w:color w:val="000000"/>
                <w:szCs w:val="24"/>
                <w:lang w:val="en-AU" w:eastAsia="en-AU"/>
              </w:rPr>
            </w:pPr>
            <w:proofErr w:type="spellStart"/>
            <w:r>
              <w:rPr>
                <w:snapToGrid/>
                <w:color w:val="000000"/>
                <w:szCs w:val="24"/>
                <w:lang w:val="en-AU" w:eastAsia="en-AU"/>
              </w:rPr>
              <w:t>Dissociators</w:t>
            </w:r>
            <w:proofErr w:type="spellEnd"/>
          </w:p>
        </w:tc>
        <w:tc>
          <w:tcPr>
            <w:tcW w:w="579" w:type="pct"/>
            <w:tcBorders>
              <w:top w:val="single" w:sz="4" w:space="0" w:color="auto"/>
              <w:left w:val="nil"/>
              <w:bottom w:val="nil"/>
              <w:right w:val="nil"/>
            </w:tcBorders>
            <w:shd w:val="clear" w:color="auto" w:fill="auto"/>
            <w:noWrap/>
            <w:vAlign w:val="bottom"/>
          </w:tcPr>
          <w:p w14:paraId="482B37EA" w14:textId="15BA4C87" w:rsidR="00A77EAF" w:rsidRPr="003E7957" w:rsidRDefault="00A77EAF" w:rsidP="00A77EAF">
            <w:pPr>
              <w:widowControl/>
              <w:jc w:val="right"/>
              <w:rPr>
                <w:snapToGrid/>
                <w:color w:val="000000"/>
                <w:szCs w:val="24"/>
                <w:lang w:val="en-AU" w:eastAsia="en-AU"/>
              </w:rPr>
            </w:pPr>
          </w:p>
        </w:tc>
        <w:tc>
          <w:tcPr>
            <w:tcW w:w="580" w:type="pct"/>
            <w:tcBorders>
              <w:top w:val="single" w:sz="4" w:space="0" w:color="auto"/>
              <w:left w:val="nil"/>
              <w:bottom w:val="nil"/>
              <w:right w:val="nil"/>
            </w:tcBorders>
            <w:shd w:val="clear" w:color="auto" w:fill="auto"/>
            <w:noWrap/>
            <w:vAlign w:val="bottom"/>
          </w:tcPr>
          <w:p w14:paraId="3D0CD4FD" w14:textId="63502C24" w:rsidR="00A77EAF" w:rsidRPr="003E7957" w:rsidRDefault="00A77EAF" w:rsidP="00A77EAF">
            <w:pPr>
              <w:widowControl/>
              <w:jc w:val="right"/>
              <w:rPr>
                <w:snapToGrid/>
                <w:color w:val="000000"/>
                <w:szCs w:val="24"/>
                <w:lang w:val="en-AU" w:eastAsia="en-AU"/>
              </w:rPr>
            </w:pPr>
          </w:p>
        </w:tc>
        <w:tc>
          <w:tcPr>
            <w:tcW w:w="505" w:type="pct"/>
            <w:tcBorders>
              <w:top w:val="single" w:sz="4" w:space="0" w:color="auto"/>
              <w:left w:val="nil"/>
              <w:bottom w:val="nil"/>
              <w:right w:val="nil"/>
            </w:tcBorders>
            <w:shd w:val="clear" w:color="auto" w:fill="auto"/>
            <w:noWrap/>
            <w:vAlign w:val="bottom"/>
          </w:tcPr>
          <w:p w14:paraId="3053C49A" w14:textId="5382FDD1" w:rsidR="00A77EAF" w:rsidRPr="003E7957" w:rsidRDefault="00A77EAF" w:rsidP="00A77EAF">
            <w:pPr>
              <w:widowControl/>
              <w:jc w:val="right"/>
              <w:rPr>
                <w:snapToGrid/>
                <w:color w:val="000000"/>
                <w:szCs w:val="24"/>
                <w:lang w:val="en-AU" w:eastAsia="en-AU"/>
              </w:rPr>
            </w:pPr>
          </w:p>
        </w:tc>
        <w:tc>
          <w:tcPr>
            <w:tcW w:w="653" w:type="pct"/>
            <w:tcBorders>
              <w:top w:val="single" w:sz="4" w:space="0" w:color="auto"/>
              <w:left w:val="nil"/>
              <w:bottom w:val="nil"/>
              <w:right w:val="nil"/>
            </w:tcBorders>
            <w:shd w:val="clear" w:color="auto" w:fill="auto"/>
            <w:noWrap/>
            <w:vAlign w:val="bottom"/>
          </w:tcPr>
          <w:p w14:paraId="18AA27DB" w14:textId="06D27945" w:rsidR="00A77EAF" w:rsidRPr="003E7957" w:rsidRDefault="00A77EAF" w:rsidP="00A77EAF">
            <w:pPr>
              <w:widowControl/>
              <w:jc w:val="right"/>
              <w:rPr>
                <w:snapToGrid/>
                <w:color w:val="000000"/>
                <w:szCs w:val="24"/>
                <w:lang w:val="en-AU" w:eastAsia="en-AU"/>
              </w:rPr>
            </w:pPr>
          </w:p>
        </w:tc>
        <w:tc>
          <w:tcPr>
            <w:tcW w:w="505" w:type="pct"/>
            <w:tcBorders>
              <w:top w:val="single" w:sz="4" w:space="0" w:color="auto"/>
              <w:left w:val="nil"/>
              <w:bottom w:val="nil"/>
              <w:right w:val="nil"/>
            </w:tcBorders>
            <w:shd w:val="clear" w:color="auto" w:fill="auto"/>
            <w:noWrap/>
            <w:vAlign w:val="bottom"/>
          </w:tcPr>
          <w:p w14:paraId="52C7C337" w14:textId="04A69C9A" w:rsidR="00A77EAF" w:rsidRPr="003E7957" w:rsidRDefault="00A77EAF" w:rsidP="00A77EAF">
            <w:pPr>
              <w:widowControl/>
              <w:jc w:val="right"/>
              <w:rPr>
                <w:snapToGrid/>
                <w:color w:val="000000"/>
                <w:szCs w:val="24"/>
                <w:lang w:val="en-AU" w:eastAsia="en-AU"/>
              </w:rPr>
            </w:pPr>
          </w:p>
        </w:tc>
        <w:tc>
          <w:tcPr>
            <w:tcW w:w="653" w:type="pct"/>
            <w:tcBorders>
              <w:top w:val="single" w:sz="4" w:space="0" w:color="auto"/>
              <w:left w:val="nil"/>
              <w:bottom w:val="nil"/>
              <w:right w:val="nil"/>
            </w:tcBorders>
            <w:shd w:val="clear" w:color="auto" w:fill="auto"/>
            <w:noWrap/>
            <w:vAlign w:val="bottom"/>
          </w:tcPr>
          <w:p w14:paraId="5498F9D5" w14:textId="6C43EB4B" w:rsidR="00A77EAF" w:rsidRPr="003E7957" w:rsidRDefault="00A77EAF" w:rsidP="00A77EAF">
            <w:pPr>
              <w:widowControl/>
              <w:jc w:val="right"/>
              <w:rPr>
                <w:snapToGrid/>
                <w:color w:val="000000"/>
                <w:szCs w:val="24"/>
                <w:lang w:val="en-AU" w:eastAsia="en-AU"/>
              </w:rPr>
            </w:pPr>
          </w:p>
        </w:tc>
      </w:tr>
      <w:tr w:rsidR="00A77EAF" w:rsidRPr="003E7957" w14:paraId="07A05B4F" w14:textId="77777777" w:rsidTr="004679BA">
        <w:trPr>
          <w:trHeight w:val="397"/>
        </w:trPr>
        <w:tc>
          <w:tcPr>
            <w:tcW w:w="1525" w:type="pct"/>
            <w:tcBorders>
              <w:top w:val="nil"/>
              <w:left w:val="nil"/>
              <w:right w:val="nil"/>
            </w:tcBorders>
            <w:shd w:val="clear" w:color="auto" w:fill="E7E6E6" w:themeFill="background2"/>
            <w:noWrap/>
            <w:vAlign w:val="bottom"/>
          </w:tcPr>
          <w:p w14:paraId="4555E7AF" w14:textId="0ACC58C0" w:rsidR="00A77EAF" w:rsidRPr="003E7957" w:rsidRDefault="00A77EAF" w:rsidP="00A77EAF">
            <w:pPr>
              <w:widowControl/>
              <w:rPr>
                <w:snapToGrid/>
                <w:color w:val="000000"/>
                <w:szCs w:val="24"/>
                <w:lang w:val="en-AU" w:eastAsia="en-AU"/>
              </w:rPr>
            </w:pPr>
            <w:r>
              <w:rPr>
                <w:snapToGrid/>
                <w:color w:val="000000"/>
                <w:szCs w:val="24"/>
                <w:lang w:val="en-AU" w:eastAsia="en-AU"/>
              </w:rPr>
              <w:t>Session 1</w:t>
            </w:r>
          </w:p>
        </w:tc>
        <w:tc>
          <w:tcPr>
            <w:tcW w:w="579" w:type="pct"/>
            <w:tcBorders>
              <w:top w:val="nil"/>
              <w:left w:val="nil"/>
              <w:right w:val="nil"/>
            </w:tcBorders>
            <w:shd w:val="clear" w:color="auto" w:fill="auto"/>
            <w:noWrap/>
            <w:vAlign w:val="bottom"/>
          </w:tcPr>
          <w:p w14:paraId="0BA60383" w14:textId="5C756742" w:rsidR="00A77EAF" w:rsidRPr="003E7957" w:rsidRDefault="00A77EAF" w:rsidP="00A77EAF">
            <w:pPr>
              <w:widowControl/>
              <w:jc w:val="right"/>
              <w:rPr>
                <w:snapToGrid/>
                <w:color w:val="000000"/>
                <w:szCs w:val="24"/>
                <w:lang w:val="en-AU" w:eastAsia="en-AU"/>
              </w:rPr>
            </w:pPr>
            <w:r>
              <w:rPr>
                <w:snapToGrid/>
                <w:color w:val="000000"/>
                <w:szCs w:val="24"/>
                <w:lang w:val="en-AU" w:eastAsia="en-AU"/>
              </w:rPr>
              <w:t>19.17</w:t>
            </w:r>
          </w:p>
        </w:tc>
        <w:tc>
          <w:tcPr>
            <w:tcW w:w="580" w:type="pct"/>
            <w:tcBorders>
              <w:top w:val="nil"/>
              <w:left w:val="nil"/>
              <w:right w:val="nil"/>
            </w:tcBorders>
            <w:shd w:val="clear" w:color="auto" w:fill="auto"/>
            <w:noWrap/>
            <w:vAlign w:val="bottom"/>
          </w:tcPr>
          <w:p w14:paraId="7AE17162" w14:textId="1F0740F2" w:rsidR="00A77EAF" w:rsidRPr="003E7957" w:rsidRDefault="00A77EAF" w:rsidP="00A77EAF">
            <w:pPr>
              <w:widowControl/>
              <w:jc w:val="right"/>
              <w:rPr>
                <w:snapToGrid/>
                <w:color w:val="000000"/>
                <w:szCs w:val="24"/>
                <w:lang w:val="en-AU" w:eastAsia="en-AU"/>
              </w:rPr>
            </w:pPr>
            <w:r>
              <w:rPr>
                <w:snapToGrid/>
                <w:color w:val="000000"/>
                <w:szCs w:val="24"/>
                <w:lang w:val="en-AU" w:eastAsia="en-AU"/>
              </w:rPr>
              <w:t>32.41</w:t>
            </w:r>
          </w:p>
        </w:tc>
        <w:tc>
          <w:tcPr>
            <w:tcW w:w="505" w:type="pct"/>
            <w:tcBorders>
              <w:top w:val="nil"/>
              <w:left w:val="nil"/>
              <w:right w:val="nil"/>
            </w:tcBorders>
            <w:shd w:val="clear" w:color="auto" w:fill="auto"/>
            <w:noWrap/>
            <w:vAlign w:val="bottom"/>
          </w:tcPr>
          <w:p w14:paraId="35C7B0AB" w14:textId="745341F4" w:rsidR="00A77EAF" w:rsidRPr="003E7957" w:rsidRDefault="00A77EAF" w:rsidP="00A77EAF">
            <w:pPr>
              <w:widowControl/>
              <w:jc w:val="right"/>
              <w:rPr>
                <w:snapToGrid/>
                <w:color w:val="000000"/>
                <w:szCs w:val="24"/>
                <w:lang w:val="en-AU" w:eastAsia="en-AU"/>
              </w:rPr>
            </w:pPr>
            <w:r>
              <w:rPr>
                <w:snapToGrid/>
                <w:color w:val="000000"/>
                <w:szCs w:val="24"/>
                <w:lang w:val="en-AU" w:eastAsia="en-AU"/>
              </w:rPr>
              <w:t>6.17</w:t>
            </w:r>
          </w:p>
        </w:tc>
        <w:tc>
          <w:tcPr>
            <w:tcW w:w="653" w:type="pct"/>
            <w:tcBorders>
              <w:top w:val="nil"/>
              <w:left w:val="nil"/>
              <w:right w:val="nil"/>
            </w:tcBorders>
            <w:shd w:val="clear" w:color="auto" w:fill="auto"/>
            <w:noWrap/>
            <w:vAlign w:val="bottom"/>
          </w:tcPr>
          <w:p w14:paraId="48D15189" w14:textId="391616C4" w:rsidR="00A77EAF" w:rsidRPr="003E7957" w:rsidRDefault="00A77EAF" w:rsidP="00A77EAF">
            <w:pPr>
              <w:widowControl/>
              <w:jc w:val="right"/>
              <w:rPr>
                <w:snapToGrid/>
                <w:color w:val="000000"/>
                <w:szCs w:val="24"/>
                <w:lang w:val="en-AU" w:eastAsia="en-AU"/>
              </w:rPr>
            </w:pPr>
            <w:r>
              <w:rPr>
                <w:snapToGrid/>
                <w:color w:val="000000"/>
                <w:szCs w:val="24"/>
                <w:lang w:val="en-AU" w:eastAsia="en-AU"/>
              </w:rPr>
              <w:t>1.83</w:t>
            </w:r>
          </w:p>
        </w:tc>
        <w:tc>
          <w:tcPr>
            <w:tcW w:w="505" w:type="pct"/>
            <w:tcBorders>
              <w:top w:val="nil"/>
              <w:left w:val="nil"/>
              <w:right w:val="nil"/>
            </w:tcBorders>
            <w:shd w:val="clear" w:color="auto" w:fill="auto"/>
            <w:noWrap/>
            <w:vAlign w:val="bottom"/>
          </w:tcPr>
          <w:p w14:paraId="2131BE34" w14:textId="1F74310D" w:rsidR="00A77EAF" w:rsidRPr="003E7957" w:rsidRDefault="00A77EAF" w:rsidP="00A77EAF">
            <w:pPr>
              <w:widowControl/>
              <w:jc w:val="right"/>
              <w:rPr>
                <w:snapToGrid/>
                <w:color w:val="000000"/>
                <w:szCs w:val="24"/>
                <w:lang w:val="en-AU" w:eastAsia="en-AU"/>
              </w:rPr>
            </w:pPr>
            <w:r>
              <w:rPr>
                <w:snapToGrid/>
                <w:color w:val="000000"/>
                <w:szCs w:val="24"/>
                <w:lang w:val="en-AU" w:eastAsia="en-AU"/>
              </w:rPr>
              <w:t>4.00</w:t>
            </w:r>
          </w:p>
        </w:tc>
        <w:tc>
          <w:tcPr>
            <w:tcW w:w="653" w:type="pct"/>
            <w:tcBorders>
              <w:top w:val="nil"/>
              <w:left w:val="nil"/>
              <w:right w:val="nil"/>
            </w:tcBorders>
            <w:shd w:val="clear" w:color="auto" w:fill="auto"/>
            <w:noWrap/>
            <w:vAlign w:val="bottom"/>
          </w:tcPr>
          <w:p w14:paraId="0C5A84AB" w14:textId="478A7D04" w:rsidR="00A77EAF" w:rsidRPr="003E7957" w:rsidRDefault="00A77EAF" w:rsidP="00A77EAF">
            <w:pPr>
              <w:widowControl/>
              <w:jc w:val="right"/>
              <w:rPr>
                <w:snapToGrid/>
                <w:color w:val="000000"/>
                <w:szCs w:val="24"/>
                <w:lang w:val="en-AU" w:eastAsia="en-AU"/>
              </w:rPr>
            </w:pPr>
            <w:r>
              <w:rPr>
                <w:snapToGrid/>
                <w:color w:val="000000"/>
                <w:szCs w:val="24"/>
                <w:lang w:val="en-AU" w:eastAsia="en-AU"/>
              </w:rPr>
              <w:t>1.70</w:t>
            </w:r>
          </w:p>
        </w:tc>
      </w:tr>
      <w:tr w:rsidR="00A77EAF" w:rsidRPr="003E7957" w14:paraId="68E1F879" w14:textId="77777777" w:rsidTr="004679BA">
        <w:trPr>
          <w:trHeight w:val="397"/>
        </w:trPr>
        <w:tc>
          <w:tcPr>
            <w:tcW w:w="1525" w:type="pct"/>
            <w:tcBorders>
              <w:top w:val="nil"/>
              <w:left w:val="nil"/>
              <w:bottom w:val="nil"/>
              <w:right w:val="nil"/>
            </w:tcBorders>
            <w:shd w:val="clear" w:color="auto" w:fill="E7E6E6" w:themeFill="background2"/>
            <w:noWrap/>
            <w:vAlign w:val="bottom"/>
          </w:tcPr>
          <w:p w14:paraId="2DDB883E" w14:textId="26EACC42" w:rsidR="00A77EAF" w:rsidRPr="003E7957" w:rsidRDefault="00A77EAF" w:rsidP="00A77EAF">
            <w:pPr>
              <w:widowControl/>
              <w:rPr>
                <w:snapToGrid/>
                <w:color w:val="000000"/>
                <w:szCs w:val="24"/>
                <w:lang w:val="en-AU" w:eastAsia="en-AU"/>
              </w:rPr>
            </w:pPr>
            <w:r>
              <w:rPr>
                <w:snapToGrid/>
                <w:color w:val="000000"/>
                <w:szCs w:val="24"/>
                <w:lang w:val="en-AU" w:eastAsia="en-AU"/>
              </w:rPr>
              <w:t>Session 2</w:t>
            </w:r>
          </w:p>
        </w:tc>
        <w:tc>
          <w:tcPr>
            <w:tcW w:w="579" w:type="pct"/>
            <w:tcBorders>
              <w:top w:val="nil"/>
              <w:left w:val="nil"/>
              <w:bottom w:val="nil"/>
              <w:right w:val="nil"/>
            </w:tcBorders>
            <w:shd w:val="clear" w:color="auto" w:fill="auto"/>
            <w:noWrap/>
            <w:vAlign w:val="bottom"/>
          </w:tcPr>
          <w:p w14:paraId="5A06823F" w14:textId="18AAD699" w:rsidR="00A77EAF" w:rsidRPr="003E7957" w:rsidRDefault="00A77EAF" w:rsidP="00A77EAF">
            <w:pPr>
              <w:widowControl/>
              <w:jc w:val="right"/>
              <w:rPr>
                <w:snapToGrid/>
                <w:color w:val="000000"/>
                <w:szCs w:val="24"/>
                <w:lang w:val="en-AU" w:eastAsia="en-AU"/>
              </w:rPr>
            </w:pPr>
            <w:r>
              <w:rPr>
                <w:snapToGrid/>
                <w:color w:val="000000"/>
                <w:szCs w:val="24"/>
                <w:lang w:val="en-AU" w:eastAsia="en-AU"/>
              </w:rPr>
              <w:t>19.33</w:t>
            </w:r>
          </w:p>
        </w:tc>
        <w:tc>
          <w:tcPr>
            <w:tcW w:w="580" w:type="pct"/>
            <w:tcBorders>
              <w:top w:val="nil"/>
              <w:left w:val="nil"/>
              <w:bottom w:val="nil"/>
              <w:right w:val="nil"/>
            </w:tcBorders>
            <w:shd w:val="clear" w:color="auto" w:fill="auto"/>
            <w:noWrap/>
            <w:vAlign w:val="bottom"/>
          </w:tcPr>
          <w:p w14:paraId="46BF8EEA" w14:textId="6CF75E28" w:rsidR="00A77EAF" w:rsidRPr="003E7957" w:rsidRDefault="00A77EAF" w:rsidP="00A77EAF">
            <w:pPr>
              <w:widowControl/>
              <w:jc w:val="right"/>
              <w:rPr>
                <w:snapToGrid/>
                <w:color w:val="000000"/>
                <w:szCs w:val="24"/>
                <w:lang w:val="en-AU" w:eastAsia="en-AU"/>
              </w:rPr>
            </w:pPr>
            <w:r>
              <w:rPr>
                <w:snapToGrid/>
                <w:color w:val="000000"/>
                <w:szCs w:val="24"/>
                <w:lang w:val="en-AU" w:eastAsia="en-AU"/>
              </w:rPr>
              <w:t>32.07</w:t>
            </w:r>
          </w:p>
        </w:tc>
        <w:tc>
          <w:tcPr>
            <w:tcW w:w="505" w:type="pct"/>
            <w:tcBorders>
              <w:top w:val="nil"/>
              <w:left w:val="nil"/>
              <w:bottom w:val="nil"/>
              <w:right w:val="nil"/>
            </w:tcBorders>
            <w:shd w:val="clear" w:color="auto" w:fill="auto"/>
            <w:noWrap/>
            <w:vAlign w:val="bottom"/>
          </w:tcPr>
          <w:p w14:paraId="3DDA93A7" w14:textId="68E415AC" w:rsidR="00A77EAF" w:rsidRPr="003E7957" w:rsidRDefault="00A77EAF" w:rsidP="00A77EAF">
            <w:pPr>
              <w:widowControl/>
              <w:jc w:val="right"/>
              <w:rPr>
                <w:snapToGrid/>
                <w:color w:val="000000"/>
                <w:szCs w:val="24"/>
                <w:lang w:val="en-AU" w:eastAsia="en-AU"/>
              </w:rPr>
            </w:pPr>
            <w:r>
              <w:rPr>
                <w:snapToGrid/>
                <w:color w:val="000000"/>
                <w:szCs w:val="24"/>
                <w:lang w:val="en-AU" w:eastAsia="en-AU"/>
              </w:rPr>
              <w:t>5.92</w:t>
            </w:r>
          </w:p>
        </w:tc>
        <w:tc>
          <w:tcPr>
            <w:tcW w:w="653" w:type="pct"/>
            <w:tcBorders>
              <w:top w:val="nil"/>
              <w:left w:val="nil"/>
              <w:bottom w:val="nil"/>
              <w:right w:val="nil"/>
            </w:tcBorders>
            <w:shd w:val="clear" w:color="auto" w:fill="auto"/>
            <w:noWrap/>
            <w:vAlign w:val="bottom"/>
          </w:tcPr>
          <w:p w14:paraId="055F560C" w14:textId="11204C1E" w:rsidR="00A77EAF" w:rsidRPr="003E7957" w:rsidRDefault="00A77EAF" w:rsidP="00A77EAF">
            <w:pPr>
              <w:widowControl/>
              <w:jc w:val="right"/>
              <w:rPr>
                <w:snapToGrid/>
                <w:color w:val="000000"/>
                <w:szCs w:val="24"/>
                <w:lang w:val="en-AU" w:eastAsia="en-AU"/>
              </w:rPr>
            </w:pPr>
            <w:r>
              <w:rPr>
                <w:snapToGrid/>
                <w:color w:val="000000"/>
                <w:szCs w:val="24"/>
                <w:lang w:val="en-AU" w:eastAsia="en-AU"/>
              </w:rPr>
              <w:t>2.11</w:t>
            </w:r>
          </w:p>
        </w:tc>
        <w:tc>
          <w:tcPr>
            <w:tcW w:w="505" w:type="pct"/>
            <w:tcBorders>
              <w:top w:val="nil"/>
              <w:left w:val="nil"/>
              <w:bottom w:val="nil"/>
              <w:right w:val="nil"/>
            </w:tcBorders>
            <w:shd w:val="clear" w:color="auto" w:fill="auto"/>
            <w:noWrap/>
            <w:vAlign w:val="bottom"/>
          </w:tcPr>
          <w:p w14:paraId="3574BECF" w14:textId="1F14CC34" w:rsidR="00A77EAF" w:rsidRPr="003E7957" w:rsidRDefault="00A77EAF" w:rsidP="00A77EAF">
            <w:pPr>
              <w:widowControl/>
              <w:jc w:val="right"/>
              <w:rPr>
                <w:snapToGrid/>
                <w:color w:val="000000"/>
                <w:szCs w:val="24"/>
                <w:lang w:val="en-AU" w:eastAsia="en-AU"/>
              </w:rPr>
            </w:pPr>
            <w:r>
              <w:rPr>
                <w:snapToGrid/>
                <w:color w:val="000000"/>
                <w:szCs w:val="24"/>
                <w:lang w:val="en-AU" w:eastAsia="en-AU"/>
              </w:rPr>
              <w:t>3.92</w:t>
            </w:r>
          </w:p>
        </w:tc>
        <w:tc>
          <w:tcPr>
            <w:tcW w:w="653" w:type="pct"/>
            <w:tcBorders>
              <w:top w:val="nil"/>
              <w:left w:val="nil"/>
              <w:bottom w:val="nil"/>
              <w:right w:val="nil"/>
            </w:tcBorders>
            <w:shd w:val="clear" w:color="auto" w:fill="auto"/>
            <w:noWrap/>
            <w:vAlign w:val="bottom"/>
          </w:tcPr>
          <w:p w14:paraId="5AC8EABB" w14:textId="7BEAAE4B" w:rsidR="00A77EAF" w:rsidRPr="003E7957" w:rsidRDefault="00A77EAF" w:rsidP="00A77EAF">
            <w:pPr>
              <w:widowControl/>
              <w:jc w:val="right"/>
              <w:rPr>
                <w:snapToGrid/>
                <w:color w:val="000000"/>
                <w:szCs w:val="24"/>
                <w:lang w:val="en-AU" w:eastAsia="en-AU"/>
              </w:rPr>
            </w:pPr>
            <w:r>
              <w:rPr>
                <w:snapToGrid/>
                <w:color w:val="000000"/>
                <w:szCs w:val="24"/>
                <w:lang w:val="en-AU" w:eastAsia="en-AU"/>
              </w:rPr>
              <w:t>1.74</w:t>
            </w:r>
          </w:p>
        </w:tc>
      </w:tr>
      <w:tr w:rsidR="00A77EAF" w:rsidRPr="003E7957" w14:paraId="6195F2F6" w14:textId="77777777" w:rsidTr="00B80900">
        <w:trPr>
          <w:trHeight w:val="344"/>
        </w:trPr>
        <w:tc>
          <w:tcPr>
            <w:tcW w:w="1525" w:type="pct"/>
            <w:tcBorders>
              <w:top w:val="nil"/>
              <w:left w:val="nil"/>
              <w:bottom w:val="nil"/>
              <w:right w:val="nil"/>
            </w:tcBorders>
            <w:shd w:val="clear" w:color="auto" w:fill="E7E6E6" w:themeFill="background2"/>
            <w:noWrap/>
            <w:vAlign w:val="bottom"/>
          </w:tcPr>
          <w:p w14:paraId="5DD21730" w14:textId="752D776B" w:rsidR="00A77EAF" w:rsidRDefault="00A77EAF" w:rsidP="00A77EAF">
            <w:pPr>
              <w:widowControl/>
              <w:rPr>
                <w:snapToGrid/>
                <w:color w:val="000000"/>
                <w:szCs w:val="24"/>
                <w:lang w:val="en-AU" w:eastAsia="en-AU"/>
              </w:rPr>
            </w:pPr>
            <w:r>
              <w:rPr>
                <w:snapToGrid/>
                <w:color w:val="000000"/>
                <w:szCs w:val="24"/>
                <w:lang w:val="en-AU" w:eastAsia="en-AU"/>
              </w:rPr>
              <w:t>Session 3</w:t>
            </w:r>
          </w:p>
        </w:tc>
        <w:tc>
          <w:tcPr>
            <w:tcW w:w="579" w:type="pct"/>
            <w:tcBorders>
              <w:top w:val="nil"/>
              <w:left w:val="nil"/>
              <w:bottom w:val="nil"/>
              <w:right w:val="nil"/>
            </w:tcBorders>
            <w:shd w:val="clear" w:color="auto" w:fill="auto"/>
            <w:noWrap/>
            <w:vAlign w:val="bottom"/>
          </w:tcPr>
          <w:p w14:paraId="5FD0843F" w14:textId="6C4B2D98" w:rsidR="00A77EAF" w:rsidRDefault="00A77EAF" w:rsidP="00A77EAF">
            <w:pPr>
              <w:widowControl/>
              <w:jc w:val="right"/>
              <w:rPr>
                <w:snapToGrid/>
                <w:color w:val="000000"/>
                <w:szCs w:val="24"/>
                <w:lang w:val="en-AU" w:eastAsia="en-AU"/>
              </w:rPr>
            </w:pPr>
            <w:r>
              <w:rPr>
                <w:snapToGrid/>
                <w:color w:val="000000"/>
                <w:szCs w:val="24"/>
                <w:lang w:val="en-AU" w:eastAsia="en-AU"/>
              </w:rPr>
              <w:t>21.00</w:t>
            </w:r>
          </w:p>
        </w:tc>
        <w:tc>
          <w:tcPr>
            <w:tcW w:w="580" w:type="pct"/>
            <w:tcBorders>
              <w:top w:val="nil"/>
              <w:left w:val="nil"/>
              <w:bottom w:val="nil"/>
              <w:right w:val="nil"/>
            </w:tcBorders>
            <w:shd w:val="clear" w:color="auto" w:fill="auto"/>
            <w:noWrap/>
            <w:vAlign w:val="bottom"/>
          </w:tcPr>
          <w:p w14:paraId="5D6E4FBC" w14:textId="1B210573" w:rsidR="00A77EAF" w:rsidRDefault="00A77EAF" w:rsidP="00A77EAF">
            <w:pPr>
              <w:widowControl/>
              <w:jc w:val="right"/>
              <w:rPr>
                <w:snapToGrid/>
                <w:color w:val="000000"/>
                <w:szCs w:val="24"/>
                <w:lang w:val="en-AU" w:eastAsia="en-AU"/>
              </w:rPr>
            </w:pPr>
            <w:r>
              <w:rPr>
                <w:snapToGrid/>
                <w:color w:val="000000"/>
                <w:szCs w:val="24"/>
                <w:lang w:val="en-AU" w:eastAsia="en-AU"/>
              </w:rPr>
              <w:t>25.53</w:t>
            </w:r>
          </w:p>
        </w:tc>
        <w:tc>
          <w:tcPr>
            <w:tcW w:w="505" w:type="pct"/>
            <w:tcBorders>
              <w:top w:val="nil"/>
              <w:left w:val="nil"/>
              <w:bottom w:val="nil"/>
              <w:right w:val="nil"/>
            </w:tcBorders>
            <w:shd w:val="clear" w:color="auto" w:fill="auto"/>
            <w:noWrap/>
            <w:vAlign w:val="bottom"/>
          </w:tcPr>
          <w:p w14:paraId="6BF5B9E2" w14:textId="5CDACF89" w:rsidR="00A77EAF" w:rsidRDefault="00A77EAF" w:rsidP="00A77EAF">
            <w:pPr>
              <w:widowControl/>
              <w:jc w:val="right"/>
              <w:rPr>
                <w:snapToGrid/>
                <w:color w:val="000000"/>
                <w:szCs w:val="24"/>
                <w:lang w:val="en-AU" w:eastAsia="en-AU"/>
              </w:rPr>
            </w:pPr>
            <w:r>
              <w:rPr>
                <w:snapToGrid/>
                <w:color w:val="000000"/>
                <w:szCs w:val="24"/>
                <w:lang w:val="en-AU" w:eastAsia="en-AU"/>
              </w:rPr>
              <w:t>5.00</w:t>
            </w:r>
          </w:p>
        </w:tc>
        <w:tc>
          <w:tcPr>
            <w:tcW w:w="653" w:type="pct"/>
            <w:tcBorders>
              <w:top w:val="nil"/>
              <w:left w:val="nil"/>
              <w:bottom w:val="nil"/>
              <w:right w:val="nil"/>
            </w:tcBorders>
            <w:shd w:val="clear" w:color="auto" w:fill="auto"/>
            <w:noWrap/>
            <w:vAlign w:val="bottom"/>
          </w:tcPr>
          <w:p w14:paraId="4CE90418" w14:textId="5158B4E7" w:rsidR="00A77EAF" w:rsidRDefault="00A77EAF" w:rsidP="00A77EAF">
            <w:pPr>
              <w:widowControl/>
              <w:jc w:val="right"/>
              <w:rPr>
                <w:snapToGrid/>
                <w:color w:val="000000"/>
                <w:szCs w:val="24"/>
                <w:lang w:val="en-AU" w:eastAsia="en-AU"/>
              </w:rPr>
            </w:pPr>
            <w:r>
              <w:rPr>
                <w:snapToGrid/>
                <w:color w:val="000000"/>
                <w:szCs w:val="24"/>
                <w:lang w:val="en-AU" w:eastAsia="en-AU"/>
              </w:rPr>
              <w:t>1.90</w:t>
            </w:r>
          </w:p>
        </w:tc>
        <w:tc>
          <w:tcPr>
            <w:tcW w:w="505" w:type="pct"/>
            <w:tcBorders>
              <w:top w:val="nil"/>
              <w:left w:val="nil"/>
              <w:bottom w:val="nil"/>
              <w:right w:val="nil"/>
            </w:tcBorders>
            <w:shd w:val="clear" w:color="auto" w:fill="auto"/>
            <w:noWrap/>
            <w:vAlign w:val="bottom"/>
          </w:tcPr>
          <w:p w14:paraId="224EE343" w14:textId="5320DE9A" w:rsidR="00A77EAF" w:rsidRDefault="00A77EAF" w:rsidP="00A77EAF">
            <w:pPr>
              <w:widowControl/>
              <w:jc w:val="right"/>
              <w:rPr>
                <w:snapToGrid/>
                <w:color w:val="000000"/>
                <w:szCs w:val="24"/>
                <w:lang w:val="en-AU" w:eastAsia="en-AU"/>
              </w:rPr>
            </w:pPr>
            <w:r>
              <w:rPr>
                <w:snapToGrid/>
                <w:color w:val="000000"/>
                <w:szCs w:val="24"/>
                <w:lang w:val="en-AU" w:eastAsia="en-AU"/>
              </w:rPr>
              <w:t>3.92</w:t>
            </w:r>
          </w:p>
        </w:tc>
        <w:tc>
          <w:tcPr>
            <w:tcW w:w="653" w:type="pct"/>
            <w:tcBorders>
              <w:top w:val="nil"/>
              <w:left w:val="nil"/>
              <w:bottom w:val="nil"/>
              <w:right w:val="nil"/>
            </w:tcBorders>
            <w:shd w:val="clear" w:color="auto" w:fill="auto"/>
            <w:noWrap/>
            <w:vAlign w:val="bottom"/>
          </w:tcPr>
          <w:p w14:paraId="47715350" w14:textId="2F08AE3C" w:rsidR="00A77EAF" w:rsidRDefault="00A77EAF" w:rsidP="00A77EAF">
            <w:pPr>
              <w:widowControl/>
              <w:jc w:val="right"/>
              <w:rPr>
                <w:snapToGrid/>
                <w:color w:val="000000"/>
                <w:szCs w:val="24"/>
                <w:lang w:val="en-AU" w:eastAsia="en-AU"/>
              </w:rPr>
            </w:pPr>
            <w:r>
              <w:rPr>
                <w:snapToGrid/>
                <w:color w:val="000000"/>
                <w:szCs w:val="24"/>
                <w:lang w:val="en-AU" w:eastAsia="en-AU"/>
              </w:rPr>
              <w:t>1.36</w:t>
            </w:r>
          </w:p>
        </w:tc>
      </w:tr>
      <w:tr w:rsidR="00A77EAF" w:rsidRPr="003E7957" w14:paraId="392F9FCA" w14:textId="77777777" w:rsidTr="00E522BD">
        <w:trPr>
          <w:trHeight w:val="397"/>
        </w:trPr>
        <w:tc>
          <w:tcPr>
            <w:tcW w:w="1525" w:type="pct"/>
            <w:tcBorders>
              <w:top w:val="nil"/>
              <w:left w:val="nil"/>
              <w:bottom w:val="nil"/>
              <w:right w:val="nil"/>
            </w:tcBorders>
            <w:shd w:val="clear" w:color="auto" w:fill="E7E6E6" w:themeFill="background2"/>
            <w:noWrap/>
            <w:vAlign w:val="bottom"/>
          </w:tcPr>
          <w:p w14:paraId="06CC1242" w14:textId="7B110A09" w:rsidR="00A77EAF" w:rsidRDefault="00A77EAF" w:rsidP="00A77EAF">
            <w:pPr>
              <w:widowControl/>
              <w:rPr>
                <w:snapToGrid/>
                <w:color w:val="000000"/>
                <w:szCs w:val="24"/>
                <w:lang w:val="en-AU" w:eastAsia="en-AU"/>
              </w:rPr>
            </w:pPr>
            <w:r>
              <w:rPr>
                <w:snapToGrid/>
                <w:color w:val="000000"/>
                <w:szCs w:val="24"/>
                <w:lang w:val="en-AU" w:eastAsia="en-AU"/>
              </w:rPr>
              <w:t>Session 4</w:t>
            </w:r>
          </w:p>
        </w:tc>
        <w:tc>
          <w:tcPr>
            <w:tcW w:w="579" w:type="pct"/>
            <w:tcBorders>
              <w:top w:val="nil"/>
              <w:left w:val="nil"/>
              <w:bottom w:val="nil"/>
              <w:right w:val="nil"/>
            </w:tcBorders>
            <w:shd w:val="clear" w:color="auto" w:fill="auto"/>
            <w:noWrap/>
            <w:vAlign w:val="bottom"/>
          </w:tcPr>
          <w:p w14:paraId="5DE511B7" w14:textId="57BAFE18" w:rsidR="00A77EAF" w:rsidRDefault="00A77EAF" w:rsidP="00A77EAF">
            <w:pPr>
              <w:widowControl/>
              <w:jc w:val="right"/>
              <w:rPr>
                <w:snapToGrid/>
                <w:color w:val="000000"/>
                <w:szCs w:val="24"/>
                <w:lang w:val="en-AU" w:eastAsia="en-AU"/>
              </w:rPr>
            </w:pPr>
            <w:r>
              <w:rPr>
                <w:snapToGrid/>
                <w:color w:val="000000"/>
                <w:szCs w:val="24"/>
                <w:lang w:val="en-AU" w:eastAsia="en-AU"/>
              </w:rPr>
              <w:t>14.33</w:t>
            </w:r>
          </w:p>
        </w:tc>
        <w:tc>
          <w:tcPr>
            <w:tcW w:w="580" w:type="pct"/>
            <w:tcBorders>
              <w:top w:val="nil"/>
              <w:left w:val="nil"/>
              <w:bottom w:val="nil"/>
              <w:right w:val="nil"/>
            </w:tcBorders>
            <w:shd w:val="clear" w:color="auto" w:fill="auto"/>
            <w:noWrap/>
            <w:vAlign w:val="bottom"/>
          </w:tcPr>
          <w:p w14:paraId="37E58BF9" w14:textId="3BB2BE41" w:rsidR="00A77EAF" w:rsidRDefault="00A77EAF" w:rsidP="00A77EAF">
            <w:pPr>
              <w:widowControl/>
              <w:jc w:val="right"/>
              <w:rPr>
                <w:snapToGrid/>
                <w:color w:val="000000"/>
                <w:szCs w:val="24"/>
                <w:lang w:val="en-AU" w:eastAsia="en-AU"/>
              </w:rPr>
            </w:pPr>
            <w:r>
              <w:rPr>
                <w:snapToGrid/>
                <w:color w:val="000000"/>
                <w:szCs w:val="24"/>
                <w:lang w:val="en-AU" w:eastAsia="en-AU"/>
              </w:rPr>
              <w:t>15.27</w:t>
            </w:r>
          </w:p>
        </w:tc>
        <w:tc>
          <w:tcPr>
            <w:tcW w:w="505" w:type="pct"/>
            <w:tcBorders>
              <w:top w:val="nil"/>
              <w:left w:val="nil"/>
              <w:bottom w:val="nil"/>
              <w:right w:val="nil"/>
            </w:tcBorders>
            <w:shd w:val="clear" w:color="auto" w:fill="auto"/>
            <w:noWrap/>
            <w:vAlign w:val="bottom"/>
          </w:tcPr>
          <w:p w14:paraId="7C3797E9" w14:textId="53398DCB" w:rsidR="00A77EAF" w:rsidRDefault="00A77EAF" w:rsidP="00A77EAF">
            <w:pPr>
              <w:widowControl/>
              <w:jc w:val="right"/>
              <w:rPr>
                <w:snapToGrid/>
                <w:color w:val="000000"/>
                <w:szCs w:val="24"/>
                <w:lang w:val="en-AU" w:eastAsia="en-AU"/>
              </w:rPr>
            </w:pPr>
            <w:r>
              <w:rPr>
                <w:snapToGrid/>
                <w:color w:val="000000"/>
                <w:szCs w:val="24"/>
                <w:lang w:val="en-AU" w:eastAsia="en-AU"/>
              </w:rPr>
              <w:t>5.00</w:t>
            </w:r>
          </w:p>
        </w:tc>
        <w:tc>
          <w:tcPr>
            <w:tcW w:w="653" w:type="pct"/>
            <w:tcBorders>
              <w:top w:val="nil"/>
              <w:left w:val="nil"/>
              <w:bottom w:val="nil"/>
              <w:right w:val="nil"/>
            </w:tcBorders>
            <w:shd w:val="clear" w:color="auto" w:fill="auto"/>
            <w:noWrap/>
            <w:vAlign w:val="bottom"/>
          </w:tcPr>
          <w:p w14:paraId="7BCBB848" w14:textId="620177D7" w:rsidR="00A77EAF" w:rsidRDefault="00A77EAF" w:rsidP="00A77EAF">
            <w:pPr>
              <w:widowControl/>
              <w:jc w:val="right"/>
              <w:rPr>
                <w:snapToGrid/>
                <w:color w:val="000000"/>
                <w:szCs w:val="24"/>
                <w:lang w:val="en-AU" w:eastAsia="en-AU"/>
              </w:rPr>
            </w:pPr>
            <w:r>
              <w:rPr>
                <w:snapToGrid/>
                <w:color w:val="000000"/>
                <w:szCs w:val="24"/>
                <w:lang w:val="en-AU" w:eastAsia="en-AU"/>
              </w:rPr>
              <w:t>1.10</w:t>
            </w:r>
          </w:p>
        </w:tc>
        <w:tc>
          <w:tcPr>
            <w:tcW w:w="505" w:type="pct"/>
            <w:tcBorders>
              <w:top w:val="nil"/>
              <w:left w:val="nil"/>
              <w:bottom w:val="nil"/>
              <w:right w:val="nil"/>
            </w:tcBorders>
            <w:shd w:val="clear" w:color="auto" w:fill="auto"/>
            <w:noWrap/>
            <w:vAlign w:val="bottom"/>
          </w:tcPr>
          <w:p w14:paraId="51699F10" w14:textId="6D5F5DCD" w:rsidR="00A77EAF" w:rsidRDefault="00A77EAF" w:rsidP="00A77EAF">
            <w:pPr>
              <w:widowControl/>
              <w:jc w:val="right"/>
              <w:rPr>
                <w:snapToGrid/>
                <w:color w:val="000000"/>
                <w:szCs w:val="24"/>
                <w:lang w:val="en-AU" w:eastAsia="en-AU"/>
              </w:rPr>
            </w:pPr>
            <w:r>
              <w:rPr>
                <w:snapToGrid/>
                <w:color w:val="000000"/>
                <w:szCs w:val="24"/>
                <w:lang w:val="en-AU" w:eastAsia="en-AU"/>
              </w:rPr>
              <w:t>3.92</w:t>
            </w:r>
          </w:p>
        </w:tc>
        <w:tc>
          <w:tcPr>
            <w:tcW w:w="653" w:type="pct"/>
            <w:tcBorders>
              <w:top w:val="nil"/>
              <w:left w:val="nil"/>
              <w:bottom w:val="nil"/>
              <w:right w:val="nil"/>
            </w:tcBorders>
            <w:shd w:val="clear" w:color="auto" w:fill="auto"/>
            <w:noWrap/>
            <w:vAlign w:val="bottom"/>
          </w:tcPr>
          <w:p w14:paraId="5C07FADC" w14:textId="7E9E747C" w:rsidR="00A77EAF" w:rsidRDefault="00A77EAF" w:rsidP="00A77EAF">
            <w:pPr>
              <w:widowControl/>
              <w:jc w:val="right"/>
              <w:rPr>
                <w:snapToGrid/>
                <w:color w:val="000000"/>
                <w:szCs w:val="24"/>
                <w:lang w:val="en-AU" w:eastAsia="en-AU"/>
              </w:rPr>
            </w:pPr>
            <w:r>
              <w:rPr>
                <w:snapToGrid/>
                <w:color w:val="000000"/>
                <w:szCs w:val="24"/>
                <w:lang w:val="en-AU" w:eastAsia="en-AU"/>
              </w:rPr>
              <w:t>1.63</w:t>
            </w:r>
          </w:p>
        </w:tc>
      </w:tr>
      <w:tr w:rsidR="00A77EAF" w:rsidRPr="003E7957" w14:paraId="2EC378ED" w14:textId="77777777" w:rsidTr="00E522BD">
        <w:trPr>
          <w:trHeight w:val="397"/>
        </w:trPr>
        <w:tc>
          <w:tcPr>
            <w:tcW w:w="1525" w:type="pct"/>
            <w:tcBorders>
              <w:top w:val="nil"/>
              <w:left w:val="nil"/>
              <w:bottom w:val="nil"/>
              <w:right w:val="nil"/>
            </w:tcBorders>
            <w:shd w:val="clear" w:color="auto" w:fill="E7E6E6" w:themeFill="background2"/>
            <w:noWrap/>
            <w:vAlign w:val="bottom"/>
          </w:tcPr>
          <w:p w14:paraId="17BCB6DB" w14:textId="1FE7B25C" w:rsidR="00A77EAF" w:rsidRDefault="00A77EAF" w:rsidP="00A77EAF">
            <w:pPr>
              <w:widowControl/>
              <w:rPr>
                <w:snapToGrid/>
                <w:color w:val="000000"/>
                <w:szCs w:val="24"/>
                <w:lang w:val="en-AU" w:eastAsia="en-AU"/>
              </w:rPr>
            </w:pPr>
            <w:r>
              <w:rPr>
                <w:snapToGrid/>
                <w:color w:val="000000"/>
                <w:szCs w:val="24"/>
                <w:lang w:val="en-AU" w:eastAsia="en-AU"/>
              </w:rPr>
              <w:t>Session 5</w:t>
            </w:r>
          </w:p>
        </w:tc>
        <w:tc>
          <w:tcPr>
            <w:tcW w:w="579" w:type="pct"/>
            <w:tcBorders>
              <w:top w:val="nil"/>
              <w:left w:val="nil"/>
              <w:bottom w:val="nil"/>
              <w:right w:val="nil"/>
            </w:tcBorders>
            <w:shd w:val="clear" w:color="auto" w:fill="auto"/>
            <w:noWrap/>
            <w:vAlign w:val="bottom"/>
          </w:tcPr>
          <w:p w14:paraId="3DBF9D91" w14:textId="16B229E6" w:rsidR="00A77EAF" w:rsidRDefault="00A77EAF" w:rsidP="00A77EAF">
            <w:pPr>
              <w:widowControl/>
              <w:jc w:val="right"/>
              <w:rPr>
                <w:snapToGrid/>
                <w:color w:val="000000"/>
                <w:szCs w:val="24"/>
                <w:lang w:val="en-AU" w:eastAsia="en-AU"/>
              </w:rPr>
            </w:pPr>
            <w:r>
              <w:rPr>
                <w:snapToGrid/>
                <w:color w:val="000000"/>
                <w:szCs w:val="24"/>
                <w:lang w:val="en-AU" w:eastAsia="en-AU"/>
              </w:rPr>
              <w:t>20.50</w:t>
            </w:r>
          </w:p>
        </w:tc>
        <w:tc>
          <w:tcPr>
            <w:tcW w:w="580" w:type="pct"/>
            <w:tcBorders>
              <w:top w:val="nil"/>
              <w:left w:val="nil"/>
              <w:bottom w:val="nil"/>
              <w:right w:val="nil"/>
            </w:tcBorders>
            <w:shd w:val="clear" w:color="auto" w:fill="auto"/>
            <w:noWrap/>
            <w:vAlign w:val="bottom"/>
          </w:tcPr>
          <w:p w14:paraId="7B0C8B61" w14:textId="4BFE120E" w:rsidR="00A77EAF" w:rsidRDefault="00A77EAF" w:rsidP="00A77EAF">
            <w:pPr>
              <w:widowControl/>
              <w:jc w:val="right"/>
              <w:rPr>
                <w:snapToGrid/>
                <w:color w:val="000000"/>
                <w:szCs w:val="24"/>
                <w:lang w:val="en-AU" w:eastAsia="en-AU"/>
              </w:rPr>
            </w:pPr>
            <w:r>
              <w:rPr>
                <w:snapToGrid/>
                <w:color w:val="000000"/>
                <w:szCs w:val="24"/>
                <w:lang w:val="en-AU" w:eastAsia="en-AU"/>
              </w:rPr>
              <w:t>28.17</w:t>
            </w:r>
          </w:p>
        </w:tc>
        <w:tc>
          <w:tcPr>
            <w:tcW w:w="505" w:type="pct"/>
            <w:tcBorders>
              <w:top w:val="nil"/>
              <w:left w:val="nil"/>
              <w:bottom w:val="nil"/>
              <w:right w:val="nil"/>
            </w:tcBorders>
            <w:shd w:val="clear" w:color="auto" w:fill="auto"/>
            <w:noWrap/>
            <w:vAlign w:val="bottom"/>
          </w:tcPr>
          <w:p w14:paraId="2B4C01EC" w14:textId="6D077115" w:rsidR="00A77EAF" w:rsidRDefault="00A77EAF" w:rsidP="00A77EAF">
            <w:pPr>
              <w:widowControl/>
              <w:jc w:val="right"/>
              <w:rPr>
                <w:snapToGrid/>
                <w:color w:val="000000"/>
                <w:szCs w:val="24"/>
                <w:lang w:val="en-AU" w:eastAsia="en-AU"/>
              </w:rPr>
            </w:pPr>
            <w:r>
              <w:rPr>
                <w:snapToGrid/>
                <w:color w:val="000000"/>
                <w:szCs w:val="24"/>
                <w:lang w:val="en-AU" w:eastAsia="en-AU"/>
              </w:rPr>
              <w:t>5.00</w:t>
            </w:r>
          </w:p>
        </w:tc>
        <w:tc>
          <w:tcPr>
            <w:tcW w:w="653" w:type="pct"/>
            <w:tcBorders>
              <w:top w:val="nil"/>
              <w:left w:val="nil"/>
              <w:bottom w:val="nil"/>
              <w:right w:val="nil"/>
            </w:tcBorders>
            <w:shd w:val="clear" w:color="auto" w:fill="auto"/>
            <w:noWrap/>
            <w:vAlign w:val="bottom"/>
          </w:tcPr>
          <w:p w14:paraId="1DF293FA" w14:textId="518A3634" w:rsidR="00A77EAF" w:rsidRDefault="00A77EAF" w:rsidP="00A77EAF">
            <w:pPr>
              <w:widowControl/>
              <w:jc w:val="right"/>
              <w:rPr>
                <w:snapToGrid/>
                <w:color w:val="000000"/>
                <w:szCs w:val="24"/>
                <w:lang w:val="en-AU" w:eastAsia="en-AU"/>
              </w:rPr>
            </w:pPr>
            <w:r>
              <w:rPr>
                <w:snapToGrid/>
                <w:color w:val="000000"/>
                <w:szCs w:val="24"/>
                <w:lang w:val="en-AU" w:eastAsia="en-AU"/>
              </w:rPr>
              <w:t>2.59</w:t>
            </w:r>
          </w:p>
        </w:tc>
        <w:tc>
          <w:tcPr>
            <w:tcW w:w="505" w:type="pct"/>
            <w:tcBorders>
              <w:top w:val="nil"/>
              <w:left w:val="nil"/>
              <w:bottom w:val="nil"/>
              <w:right w:val="nil"/>
            </w:tcBorders>
            <w:shd w:val="clear" w:color="auto" w:fill="auto"/>
            <w:noWrap/>
            <w:vAlign w:val="bottom"/>
          </w:tcPr>
          <w:p w14:paraId="7E239E1B" w14:textId="3E4E413B" w:rsidR="00A77EAF" w:rsidRDefault="00A77EAF" w:rsidP="00A77EAF">
            <w:pPr>
              <w:widowControl/>
              <w:jc w:val="right"/>
              <w:rPr>
                <w:snapToGrid/>
                <w:color w:val="000000"/>
                <w:szCs w:val="24"/>
                <w:lang w:val="en-AU" w:eastAsia="en-AU"/>
              </w:rPr>
            </w:pPr>
            <w:r>
              <w:rPr>
                <w:snapToGrid/>
                <w:color w:val="000000"/>
                <w:szCs w:val="24"/>
                <w:lang w:val="en-AU" w:eastAsia="en-AU"/>
              </w:rPr>
              <w:t>3.42</w:t>
            </w:r>
          </w:p>
        </w:tc>
        <w:tc>
          <w:tcPr>
            <w:tcW w:w="653" w:type="pct"/>
            <w:tcBorders>
              <w:top w:val="nil"/>
              <w:left w:val="nil"/>
              <w:bottom w:val="nil"/>
              <w:right w:val="nil"/>
            </w:tcBorders>
            <w:shd w:val="clear" w:color="auto" w:fill="auto"/>
            <w:noWrap/>
            <w:vAlign w:val="bottom"/>
          </w:tcPr>
          <w:p w14:paraId="37756C2B" w14:textId="5B295431" w:rsidR="00A77EAF" w:rsidRDefault="00A77EAF" w:rsidP="00A77EAF">
            <w:pPr>
              <w:widowControl/>
              <w:jc w:val="right"/>
              <w:rPr>
                <w:snapToGrid/>
                <w:color w:val="000000"/>
                <w:szCs w:val="24"/>
                <w:lang w:val="en-AU" w:eastAsia="en-AU"/>
              </w:rPr>
            </w:pPr>
            <w:r>
              <w:rPr>
                <w:snapToGrid/>
                <w:color w:val="000000"/>
                <w:szCs w:val="24"/>
                <w:lang w:val="en-AU" w:eastAsia="en-AU"/>
              </w:rPr>
              <w:t>1.69</w:t>
            </w:r>
          </w:p>
        </w:tc>
      </w:tr>
      <w:tr w:rsidR="00A77EAF" w:rsidRPr="003E7957" w14:paraId="572C5935" w14:textId="77777777" w:rsidTr="00E522BD">
        <w:trPr>
          <w:trHeight w:val="397"/>
        </w:trPr>
        <w:tc>
          <w:tcPr>
            <w:tcW w:w="1525" w:type="pct"/>
            <w:tcBorders>
              <w:top w:val="nil"/>
              <w:left w:val="nil"/>
              <w:bottom w:val="nil"/>
              <w:right w:val="nil"/>
            </w:tcBorders>
            <w:shd w:val="clear" w:color="auto" w:fill="E7E6E6" w:themeFill="background2"/>
            <w:noWrap/>
            <w:vAlign w:val="bottom"/>
          </w:tcPr>
          <w:p w14:paraId="3CEE60DB" w14:textId="5B8FBAE2" w:rsidR="00A77EAF" w:rsidRDefault="00A77EAF" w:rsidP="00A77EAF">
            <w:pPr>
              <w:widowControl/>
              <w:rPr>
                <w:snapToGrid/>
                <w:color w:val="000000"/>
                <w:szCs w:val="24"/>
                <w:lang w:val="en-AU" w:eastAsia="en-AU"/>
              </w:rPr>
            </w:pPr>
            <w:r>
              <w:rPr>
                <w:snapToGrid/>
                <w:color w:val="000000"/>
                <w:szCs w:val="24"/>
                <w:lang w:val="en-AU" w:eastAsia="en-AU"/>
              </w:rPr>
              <w:t>Session 6</w:t>
            </w:r>
          </w:p>
        </w:tc>
        <w:tc>
          <w:tcPr>
            <w:tcW w:w="579" w:type="pct"/>
            <w:tcBorders>
              <w:top w:val="nil"/>
              <w:left w:val="nil"/>
              <w:bottom w:val="nil"/>
              <w:right w:val="nil"/>
            </w:tcBorders>
            <w:shd w:val="clear" w:color="auto" w:fill="auto"/>
            <w:noWrap/>
            <w:vAlign w:val="bottom"/>
          </w:tcPr>
          <w:p w14:paraId="20069511" w14:textId="34015D33" w:rsidR="00A77EAF" w:rsidRDefault="00A77EAF" w:rsidP="00A77EAF">
            <w:pPr>
              <w:widowControl/>
              <w:jc w:val="right"/>
              <w:rPr>
                <w:snapToGrid/>
                <w:color w:val="000000"/>
                <w:szCs w:val="24"/>
                <w:lang w:val="en-AU" w:eastAsia="en-AU"/>
              </w:rPr>
            </w:pPr>
            <w:r>
              <w:rPr>
                <w:snapToGrid/>
                <w:color w:val="000000"/>
                <w:szCs w:val="24"/>
                <w:lang w:val="en-AU" w:eastAsia="en-AU"/>
              </w:rPr>
              <w:t>10.67</w:t>
            </w:r>
          </w:p>
        </w:tc>
        <w:tc>
          <w:tcPr>
            <w:tcW w:w="580" w:type="pct"/>
            <w:tcBorders>
              <w:top w:val="nil"/>
              <w:left w:val="nil"/>
              <w:bottom w:val="nil"/>
              <w:right w:val="nil"/>
            </w:tcBorders>
            <w:shd w:val="clear" w:color="auto" w:fill="auto"/>
            <w:noWrap/>
            <w:vAlign w:val="bottom"/>
          </w:tcPr>
          <w:p w14:paraId="3791690B" w14:textId="336132FD" w:rsidR="00A77EAF" w:rsidRDefault="00A77EAF" w:rsidP="00A77EAF">
            <w:pPr>
              <w:widowControl/>
              <w:jc w:val="right"/>
              <w:rPr>
                <w:snapToGrid/>
                <w:color w:val="000000"/>
                <w:szCs w:val="24"/>
                <w:lang w:val="en-AU" w:eastAsia="en-AU"/>
              </w:rPr>
            </w:pPr>
            <w:r>
              <w:rPr>
                <w:snapToGrid/>
                <w:color w:val="000000"/>
                <w:szCs w:val="24"/>
                <w:lang w:val="en-AU" w:eastAsia="en-AU"/>
              </w:rPr>
              <w:t>12.71</w:t>
            </w:r>
          </w:p>
        </w:tc>
        <w:tc>
          <w:tcPr>
            <w:tcW w:w="505" w:type="pct"/>
            <w:tcBorders>
              <w:top w:val="nil"/>
              <w:left w:val="nil"/>
              <w:bottom w:val="nil"/>
              <w:right w:val="nil"/>
            </w:tcBorders>
            <w:shd w:val="clear" w:color="auto" w:fill="auto"/>
            <w:noWrap/>
            <w:vAlign w:val="bottom"/>
          </w:tcPr>
          <w:p w14:paraId="6077A9DB" w14:textId="32EDD5FF" w:rsidR="00A77EAF" w:rsidRDefault="00A77EAF" w:rsidP="00A77EAF">
            <w:pPr>
              <w:widowControl/>
              <w:jc w:val="right"/>
              <w:rPr>
                <w:snapToGrid/>
                <w:color w:val="000000"/>
                <w:szCs w:val="24"/>
                <w:lang w:val="en-AU" w:eastAsia="en-AU"/>
              </w:rPr>
            </w:pPr>
            <w:r>
              <w:rPr>
                <w:snapToGrid/>
                <w:color w:val="000000"/>
                <w:szCs w:val="24"/>
                <w:lang w:val="en-AU" w:eastAsia="en-AU"/>
              </w:rPr>
              <w:t>4.92</w:t>
            </w:r>
          </w:p>
        </w:tc>
        <w:tc>
          <w:tcPr>
            <w:tcW w:w="653" w:type="pct"/>
            <w:tcBorders>
              <w:top w:val="nil"/>
              <w:left w:val="nil"/>
              <w:bottom w:val="nil"/>
              <w:right w:val="nil"/>
            </w:tcBorders>
            <w:shd w:val="clear" w:color="auto" w:fill="auto"/>
            <w:noWrap/>
            <w:vAlign w:val="bottom"/>
          </w:tcPr>
          <w:p w14:paraId="69BC0EBF" w14:textId="6937796A" w:rsidR="00A77EAF" w:rsidRDefault="00A77EAF" w:rsidP="00A77EAF">
            <w:pPr>
              <w:widowControl/>
              <w:jc w:val="right"/>
              <w:rPr>
                <w:snapToGrid/>
                <w:color w:val="000000"/>
                <w:szCs w:val="24"/>
                <w:lang w:val="en-AU" w:eastAsia="en-AU"/>
              </w:rPr>
            </w:pPr>
            <w:r>
              <w:rPr>
                <w:snapToGrid/>
                <w:color w:val="000000"/>
                <w:szCs w:val="24"/>
                <w:lang w:val="en-AU" w:eastAsia="en-AU"/>
              </w:rPr>
              <w:t>1.02</w:t>
            </w:r>
          </w:p>
        </w:tc>
        <w:tc>
          <w:tcPr>
            <w:tcW w:w="505" w:type="pct"/>
            <w:tcBorders>
              <w:top w:val="nil"/>
              <w:left w:val="nil"/>
              <w:bottom w:val="nil"/>
              <w:right w:val="nil"/>
            </w:tcBorders>
            <w:shd w:val="clear" w:color="auto" w:fill="auto"/>
            <w:noWrap/>
            <w:vAlign w:val="bottom"/>
          </w:tcPr>
          <w:p w14:paraId="6E8EAD92" w14:textId="1039D949" w:rsidR="00A77EAF" w:rsidRDefault="00A77EAF" w:rsidP="00A77EAF">
            <w:pPr>
              <w:widowControl/>
              <w:jc w:val="right"/>
              <w:rPr>
                <w:snapToGrid/>
                <w:color w:val="000000"/>
                <w:szCs w:val="24"/>
                <w:lang w:val="en-AU" w:eastAsia="en-AU"/>
              </w:rPr>
            </w:pPr>
            <w:r>
              <w:rPr>
                <w:snapToGrid/>
                <w:color w:val="000000"/>
                <w:szCs w:val="24"/>
                <w:lang w:val="en-AU" w:eastAsia="en-AU"/>
              </w:rPr>
              <w:t>3.50</w:t>
            </w:r>
          </w:p>
        </w:tc>
        <w:tc>
          <w:tcPr>
            <w:tcW w:w="653" w:type="pct"/>
            <w:tcBorders>
              <w:top w:val="nil"/>
              <w:left w:val="nil"/>
              <w:bottom w:val="nil"/>
              <w:right w:val="nil"/>
            </w:tcBorders>
            <w:shd w:val="clear" w:color="auto" w:fill="auto"/>
            <w:noWrap/>
            <w:vAlign w:val="bottom"/>
          </w:tcPr>
          <w:p w14:paraId="72A5A15D" w14:textId="16519013" w:rsidR="00A77EAF" w:rsidRDefault="00A77EAF" w:rsidP="00A77EAF">
            <w:pPr>
              <w:widowControl/>
              <w:jc w:val="right"/>
              <w:rPr>
                <w:snapToGrid/>
                <w:color w:val="000000"/>
                <w:szCs w:val="24"/>
                <w:lang w:val="en-AU" w:eastAsia="en-AU"/>
              </w:rPr>
            </w:pPr>
            <w:r>
              <w:rPr>
                <w:snapToGrid/>
                <w:color w:val="000000"/>
                <w:szCs w:val="24"/>
                <w:lang w:val="en-AU" w:eastAsia="en-AU"/>
              </w:rPr>
              <w:t>1.22</w:t>
            </w:r>
          </w:p>
        </w:tc>
      </w:tr>
      <w:tr w:rsidR="00A77EAF" w:rsidRPr="003E7957" w14:paraId="03FEF7AE" w14:textId="77777777" w:rsidTr="00E522BD">
        <w:trPr>
          <w:trHeight w:val="397"/>
        </w:trPr>
        <w:tc>
          <w:tcPr>
            <w:tcW w:w="1525" w:type="pct"/>
            <w:tcBorders>
              <w:top w:val="nil"/>
              <w:left w:val="nil"/>
              <w:bottom w:val="nil"/>
              <w:right w:val="nil"/>
            </w:tcBorders>
            <w:shd w:val="clear" w:color="auto" w:fill="E7E6E6" w:themeFill="background2"/>
            <w:noWrap/>
            <w:vAlign w:val="bottom"/>
          </w:tcPr>
          <w:p w14:paraId="6F2879D5" w14:textId="5210F87A" w:rsidR="00A77EAF" w:rsidRDefault="00A77EAF" w:rsidP="00A77EAF">
            <w:pPr>
              <w:widowControl/>
              <w:rPr>
                <w:snapToGrid/>
                <w:color w:val="000000"/>
                <w:szCs w:val="24"/>
                <w:lang w:val="en-AU" w:eastAsia="en-AU"/>
              </w:rPr>
            </w:pPr>
            <w:r>
              <w:rPr>
                <w:snapToGrid/>
                <w:color w:val="000000"/>
                <w:szCs w:val="24"/>
                <w:lang w:val="en-AU" w:eastAsia="en-AU"/>
              </w:rPr>
              <w:t>Session 7</w:t>
            </w:r>
          </w:p>
        </w:tc>
        <w:tc>
          <w:tcPr>
            <w:tcW w:w="579" w:type="pct"/>
            <w:tcBorders>
              <w:top w:val="nil"/>
              <w:left w:val="nil"/>
              <w:bottom w:val="nil"/>
              <w:right w:val="nil"/>
            </w:tcBorders>
            <w:shd w:val="clear" w:color="auto" w:fill="auto"/>
            <w:noWrap/>
            <w:vAlign w:val="bottom"/>
          </w:tcPr>
          <w:p w14:paraId="7ED6CC7F" w14:textId="70193669" w:rsidR="00A77EAF" w:rsidRDefault="00A77EAF" w:rsidP="00A77EAF">
            <w:pPr>
              <w:widowControl/>
              <w:jc w:val="right"/>
              <w:rPr>
                <w:snapToGrid/>
                <w:color w:val="000000"/>
                <w:szCs w:val="24"/>
                <w:lang w:val="en-AU" w:eastAsia="en-AU"/>
              </w:rPr>
            </w:pPr>
            <w:r>
              <w:rPr>
                <w:snapToGrid/>
                <w:color w:val="000000"/>
                <w:szCs w:val="24"/>
                <w:lang w:val="en-AU" w:eastAsia="en-AU"/>
              </w:rPr>
              <w:t>7.67</w:t>
            </w:r>
          </w:p>
        </w:tc>
        <w:tc>
          <w:tcPr>
            <w:tcW w:w="580" w:type="pct"/>
            <w:tcBorders>
              <w:top w:val="nil"/>
              <w:left w:val="nil"/>
              <w:bottom w:val="nil"/>
              <w:right w:val="nil"/>
            </w:tcBorders>
            <w:shd w:val="clear" w:color="auto" w:fill="auto"/>
            <w:noWrap/>
            <w:vAlign w:val="bottom"/>
          </w:tcPr>
          <w:p w14:paraId="1170288A" w14:textId="12494F09" w:rsidR="00A77EAF" w:rsidRDefault="00A77EAF" w:rsidP="00A77EAF">
            <w:pPr>
              <w:widowControl/>
              <w:jc w:val="right"/>
              <w:rPr>
                <w:snapToGrid/>
                <w:color w:val="000000"/>
                <w:szCs w:val="24"/>
                <w:lang w:val="en-AU" w:eastAsia="en-AU"/>
              </w:rPr>
            </w:pPr>
            <w:r>
              <w:rPr>
                <w:snapToGrid/>
                <w:color w:val="000000"/>
                <w:szCs w:val="24"/>
                <w:lang w:val="en-AU" w:eastAsia="en-AU"/>
              </w:rPr>
              <w:t>4.72</w:t>
            </w:r>
          </w:p>
        </w:tc>
        <w:tc>
          <w:tcPr>
            <w:tcW w:w="505" w:type="pct"/>
            <w:tcBorders>
              <w:top w:val="nil"/>
              <w:left w:val="nil"/>
              <w:bottom w:val="nil"/>
              <w:right w:val="nil"/>
            </w:tcBorders>
            <w:shd w:val="clear" w:color="auto" w:fill="auto"/>
            <w:noWrap/>
            <w:vAlign w:val="bottom"/>
          </w:tcPr>
          <w:p w14:paraId="16CFE81D" w14:textId="2169CD89" w:rsidR="00A77EAF" w:rsidRDefault="00A77EAF" w:rsidP="00A77EAF">
            <w:pPr>
              <w:widowControl/>
              <w:jc w:val="right"/>
              <w:rPr>
                <w:snapToGrid/>
                <w:color w:val="000000"/>
                <w:szCs w:val="24"/>
                <w:lang w:val="en-AU" w:eastAsia="en-AU"/>
              </w:rPr>
            </w:pPr>
            <w:r>
              <w:rPr>
                <w:snapToGrid/>
                <w:color w:val="000000"/>
                <w:szCs w:val="24"/>
                <w:lang w:val="en-AU" w:eastAsia="en-AU"/>
              </w:rPr>
              <w:t>4.50</w:t>
            </w:r>
          </w:p>
        </w:tc>
        <w:tc>
          <w:tcPr>
            <w:tcW w:w="653" w:type="pct"/>
            <w:tcBorders>
              <w:top w:val="nil"/>
              <w:left w:val="nil"/>
              <w:bottom w:val="nil"/>
              <w:right w:val="nil"/>
            </w:tcBorders>
            <w:shd w:val="clear" w:color="auto" w:fill="auto"/>
            <w:noWrap/>
            <w:vAlign w:val="bottom"/>
          </w:tcPr>
          <w:p w14:paraId="410859EE" w14:textId="72FEBC43" w:rsidR="00A77EAF" w:rsidRDefault="00A77EAF" w:rsidP="00A77EAF">
            <w:pPr>
              <w:widowControl/>
              <w:jc w:val="right"/>
              <w:rPr>
                <w:snapToGrid/>
                <w:color w:val="000000"/>
                <w:szCs w:val="24"/>
                <w:lang w:val="en-AU" w:eastAsia="en-AU"/>
              </w:rPr>
            </w:pPr>
            <w:r>
              <w:rPr>
                <w:snapToGrid/>
                <w:color w:val="000000"/>
                <w:szCs w:val="24"/>
                <w:lang w:val="en-AU" w:eastAsia="en-AU"/>
              </w:rPr>
              <w:t>2.07</w:t>
            </w:r>
          </w:p>
        </w:tc>
        <w:tc>
          <w:tcPr>
            <w:tcW w:w="505" w:type="pct"/>
            <w:tcBorders>
              <w:top w:val="nil"/>
              <w:left w:val="nil"/>
              <w:bottom w:val="nil"/>
              <w:right w:val="nil"/>
            </w:tcBorders>
            <w:shd w:val="clear" w:color="auto" w:fill="auto"/>
            <w:noWrap/>
            <w:vAlign w:val="bottom"/>
          </w:tcPr>
          <w:p w14:paraId="786EDE8B" w14:textId="318938B9" w:rsidR="00A77EAF" w:rsidRDefault="00A77EAF" w:rsidP="00A77EAF">
            <w:pPr>
              <w:widowControl/>
              <w:jc w:val="right"/>
              <w:rPr>
                <w:snapToGrid/>
                <w:color w:val="000000"/>
                <w:szCs w:val="24"/>
                <w:lang w:val="en-AU" w:eastAsia="en-AU"/>
              </w:rPr>
            </w:pPr>
            <w:r>
              <w:rPr>
                <w:snapToGrid/>
                <w:color w:val="000000"/>
                <w:szCs w:val="24"/>
                <w:lang w:val="en-AU" w:eastAsia="en-AU"/>
              </w:rPr>
              <w:t>3.75</w:t>
            </w:r>
          </w:p>
        </w:tc>
        <w:tc>
          <w:tcPr>
            <w:tcW w:w="653" w:type="pct"/>
            <w:tcBorders>
              <w:top w:val="nil"/>
              <w:left w:val="nil"/>
              <w:bottom w:val="nil"/>
              <w:right w:val="nil"/>
            </w:tcBorders>
            <w:shd w:val="clear" w:color="auto" w:fill="auto"/>
            <w:noWrap/>
            <w:vAlign w:val="bottom"/>
          </w:tcPr>
          <w:p w14:paraId="505C6797" w14:textId="7851D7B6" w:rsidR="00A77EAF" w:rsidRDefault="00A77EAF" w:rsidP="00A77EAF">
            <w:pPr>
              <w:widowControl/>
              <w:jc w:val="right"/>
              <w:rPr>
                <w:snapToGrid/>
                <w:color w:val="000000"/>
                <w:szCs w:val="24"/>
                <w:lang w:val="en-AU" w:eastAsia="en-AU"/>
              </w:rPr>
            </w:pPr>
            <w:r>
              <w:rPr>
                <w:snapToGrid/>
                <w:color w:val="000000"/>
                <w:szCs w:val="24"/>
                <w:lang w:val="en-AU" w:eastAsia="en-AU"/>
              </w:rPr>
              <w:t>1.12</w:t>
            </w:r>
          </w:p>
        </w:tc>
      </w:tr>
      <w:tr w:rsidR="00A77EAF" w:rsidRPr="003E7957" w14:paraId="1DEBF55F" w14:textId="77777777" w:rsidTr="004679BA">
        <w:trPr>
          <w:trHeight w:val="397"/>
        </w:trPr>
        <w:tc>
          <w:tcPr>
            <w:tcW w:w="1525" w:type="pct"/>
            <w:tcBorders>
              <w:top w:val="nil"/>
              <w:left w:val="nil"/>
              <w:bottom w:val="nil"/>
              <w:right w:val="nil"/>
            </w:tcBorders>
            <w:shd w:val="clear" w:color="auto" w:fill="E7E6E6" w:themeFill="background2"/>
            <w:noWrap/>
            <w:vAlign w:val="bottom"/>
          </w:tcPr>
          <w:p w14:paraId="4323B8B8" w14:textId="76CD5E65" w:rsidR="00A77EAF" w:rsidRDefault="00A77EAF" w:rsidP="00A77EAF">
            <w:pPr>
              <w:widowControl/>
              <w:rPr>
                <w:snapToGrid/>
                <w:color w:val="000000"/>
                <w:szCs w:val="24"/>
                <w:lang w:val="en-AU" w:eastAsia="en-AU"/>
              </w:rPr>
            </w:pPr>
            <w:r>
              <w:rPr>
                <w:snapToGrid/>
                <w:color w:val="000000"/>
                <w:szCs w:val="24"/>
                <w:lang w:val="en-AU" w:eastAsia="en-AU"/>
              </w:rPr>
              <w:t>Session 8</w:t>
            </w:r>
          </w:p>
        </w:tc>
        <w:tc>
          <w:tcPr>
            <w:tcW w:w="579" w:type="pct"/>
            <w:tcBorders>
              <w:top w:val="nil"/>
              <w:left w:val="nil"/>
              <w:bottom w:val="nil"/>
              <w:right w:val="nil"/>
            </w:tcBorders>
            <w:shd w:val="clear" w:color="auto" w:fill="auto"/>
            <w:noWrap/>
            <w:vAlign w:val="bottom"/>
          </w:tcPr>
          <w:p w14:paraId="4C724894" w14:textId="3FAB3D81" w:rsidR="00A77EAF" w:rsidRDefault="00A77EAF" w:rsidP="00A77EAF">
            <w:pPr>
              <w:widowControl/>
              <w:jc w:val="right"/>
              <w:rPr>
                <w:snapToGrid/>
                <w:color w:val="000000"/>
                <w:szCs w:val="24"/>
                <w:lang w:val="en-AU" w:eastAsia="en-AU"/>
              </w:rPr>
            </w:pPr>
            <w:r>
              <w:rPr>
                <w:snapToGrid/>
                <w:color w:val="000000"/>
                <w:szCs w:val="24"/>
                <w:lang w:val="en-AU" w:eastAsia="en-AU"/>
              </w:rPr>
              <w:t>5.17</w:t>
            </w:r>
          </w:p>
        </w:tc>
        <w:tc>
          <w:tcPr>
            <w:tcW w:w="580" w:type="pct"/>
            <w:tcBorders>
              <w:top w:val="nil"/>
              <w:left w:val="nil"/>
              <w:bottom w:val="nil"/>
              <w:right w:val="nil"/>
            </w:tcBorders>
            <w:shd w:val="clear" w:color="auto" w:fill="auto"/>
            <w:noWrap/>
            <w:vAlign w:val="bottom"/>
          </w:tcPr>
          <w:p w14:paraId="57573885" w14:textId="27635E99" w:rsidR="00A77EAF" w:rsidRDefault="00A77EAF" w:rsidP="00A77EAF">
            <w:pPr>
              <w:widowControl/>
              <w:jc w:val="right"/>
              <w:rPr>
                <w:snapToGrid/>
                <w:color w:val="000000"/>
                <w:szCs w:val="24"/>
                <w:lang w:val="en-AU" w:eastAsia="en-AU"/>
              </w:rPr>
            </w:pPr>
            <w:r>
              <w:rPr>
                <w:snapToGrid/>
                <w:color w:val="000000"/>
                <w:szCs w:val="24"/>
                <w:lang w:val="en-AU" w:eastAsia="en-AU"/>
              </w:rPr>
              <w:t>3.25</w:t>
            </w:r>
          </w:p>
        </w:tc>
        <w:tc>
          <w:tcPr>
            <w:tcW w:w="505" w:type="pct"/>
            <w:tcBorders>
              <w:top w:val="nil"/>
              <w:left w:val="nil"/>
              <w:bottom w:val="nil"/>
              <w:right w:val="nil"/>
            </w:tcBorders>
            <w:shd w:val="clear" w:color="auto" w:fill="auto"/>
            <w:noWrap/>
            <w:vAlign w:val="bottom"/>
          </w:tcPr>
          <w:p w14:paraId="48202F97" w14:textId="2A30DA2B" w:rsidR="00A77EAF" w:rsidRDefault="00A77EAF" w:rsidP="00A77EAF">
            <w:pPr>
              <w:widowControl/>
              <w:jc w:val="right"/>
              <w:rPr>
                <w:snapToGrid/>
                <w:color w:val="000000"/>
                <w:szCs w:val="24"/>
                <w:lang w:val="en-AU" w:eastAsia="en-AU"/>
              </w:rPr>
            </w:pPr>
            <w:r>
              <w:rPr>
                <w:snapToGrid/>
                <w:color w:val="000000"/>
                <w:szCs w:val="24"/>
                <w:lang w:val="en-AU" w:eastAsia="en-AU"/>
              </w:rPr>
              <w:t>4.92</w:t>
            </w:r>
          </w:p>
        </w:tc>
        <w:tc>
          <w:tcPr>
            <w:tcW w:w="653" w:type="pct"/>
            <w:tcBorders>
              <w:top w:val="nil"/>
              <w:left w:val="nil"/>
              <w:bottom w:val="nil"/>
              <w:right w:val="nil"/>
            </w:tcBorders>
            <w:shd w:val="clear" w:color="auto" w:fill="auto"/>
            <w:noWrap/>
            <w:vAlign w:val="bottom"/>
          </w:tcPr>
          <w:p w14:paraId="15CE9591" w14:textId="2F2E5B25" w:rsidR="00A77EAF" w:rsidRDefault="00A77EAF" w:rsidP="00A77EAF">
            <w:pPr>
              <w:widowControl/>
              <w:jc w:val="right"/>
              <w:rPr>
                <w:snapToGrid/>
                <w:color w:val="000000"/>
                <w:szCs w:val="24"/>
                <w:lang w:val="en-AU" w:eastAsia="en-AU"/>
              </w:rPr>
            </w:pPr>
            <w:r>
              <w:rPr>
                <w:snapToGrid/>
                <w:color w:val="000000"/>
                <w:szCs w:val="24"/>
                <w:lang w:val="en-AU" w:eastAsia="en-AU"/>
              </w:rPr>
              <w:t>1.86</w:t>
            </w:r>
          </w:p>
        </w:tc>
        <w:tc>
          <w:tcPr>
            <w:tcW w:w="505" w:type="pct"/>
            <w:tcBorders>
              <w:top w:val="nil"/>
              <w:left w:val="nil"/>
              <w:bottom w:val="nil"/>
              <w:right w:val="nil"/>
            </w:tcBorders>
            <w:shd w:val="clear" w:color="auto" w:fill="auto"/>
            <w:noWrap/>
            <w:vAlign w:val="bottom"/>
          </w:tcPr>
          <w:p w14:paraId="314C89C2" w14:textId="206B64C6" w:rsidR="00A77EAF" w:rsidRDefault="00A77EAF" w:rsidP="00A77EAF">
            <w:pPr>
              <w:widowControl/>
              <w:jc w:val="right"/>
              <w:rPr>
                <w:snapToGrid/>
                <w:color w:val="000000"/>
                <w:szCs w:val="24"/>
                <w:lang w:val="en-AU" w:eastAsia="en-AU"/>
              </w:rPr>
            </w:pPr>
            <w:r>
              <w:rPr>
                <w:snapToGrid/>
                <w:color w:val="000000"/>
                <w:szCs w:val="24"/>
                <w:lang w:val="en-AU" w:eastAsia="en-AU"/>
              </w:rPr>
              <w:t>3.50</w:t>
            </w:r>
          </w:p>
        </w:tc>
        <w:tc>
          <w:tcPr>
            <w:tcW w:w="653" w:type="pct"/>
            <w:tcBorders>
              <w:top w:val="nil"/>
              <w:left w:val="nil"/>
              <w:bottom w:val="nil"/>
              <w:right w:val="nil"/>
            </w:tcBorders>
            <w:shd w:val="clear" w:color="auto" w:fill="auto"/>
            <w:noWrap/>
            <w:vAlign w:val="bottom"/>
          </w:tcPr>
          <w:p w14:paraId="604DA626" w14:textId="5305BA99" w:rsidR="00A77EAF" w:rsidRDefault="00A77EAF" w:rsidP="00A77EAF">
            <w:pPr>
              <w:widowControl/>
              <w:jc w:val="right"/>
              <w:rPr>
                <w:snapToGrid/>
                <w:color w:val="000000"/>
                <w:szCs w:val="24"/>
                <w:lang w:val="en-AU" w:eastAsia="en-AU"/>
              </w:rPr>
            </w:pPr>
            <w:r>
              <w:rPr>
                <w:snapToGrid/>
                <w:color w:val="000000"/>
                <w:szCs w:val="24"/>
                <w:lang w:val="en-AU" w:eastAsia="en-AU"/>
              </w:rPr>
              <w:t>1.26</w:t>
            </w:r>
          </w:p>
        </w:tc>
      </w:tr>
      <w:tr w:rsidR="00A77EAF" w:rsidRPr="003E7957" w14:paraId="33F613E2" w14:textId="77777777" w:rsidTr="004679BA">
        <w:trPr>
          <w:trHeight w:val="397"/>
        </w:trPr>
        <w:tc>
          <w:tcPr>
            <w:tcW w:w="1525" w:type="pct"/>
            <w:tcBorders>
              <w:top w:val="nil"/>
              <w:left w:val="nil"/>
              <w:right w:val="nil"/>
            </w:tcBorders>
            <w:shd w:val="clear" w:color="auto" w:fill="E7E6E6" w:themeFill="background2"/>
            <w:noWrap/>
            <w:vAlign w:val="bottom"/>
          </w:tcPr>
          <w:p w14:paraId="68EFD590" w14:textId="1DD4620A" w:rsidR="00A77EAF" w:rsidRDefault="00A77EAF" w:rsidP="00A77EAF">
            <w:pPr>
              <w:widowControl/>
              <w:rPr>
                <w:snapToGrid/>
                <w:color w:val="000000"/>
                <w:szCs w:val="24"/>
                <w:lang w:val="en-AU" w:eastAsia="en-AU"/>
              </w:rPr>
            </w:pPr>
            <w:r>
              <w:rPr>
                <w:snapToGrid/>
                <w:color w:val="000000"/>
                <w:szCs w:val="24"/>
                <w:lang w:val="en-AU" w:eastAsia="en-AU"/>
              </w:rPr>
              <w:t>Session 9</w:t>
            </w:r>
          </w:p>
        </w:tc>
        <w:tc>
          <w:tcPr>
            <w:tcW w:w="579" w:type="pct"/>
            <w:tcBorders>
              <w:top w:val="nil"/>
              <w:left w:val="nil"/>
              <w:right w:val="nil"/>
            </w:tcBorders>
            <w:shd w:val="clear" w:color="auto" w:fill="auto"/>
            <w:noWrap/>
            <w:vAlign w:val="bottom"/>
          </w:tcPr>
          <w:p w14:paraId="53E0F643" w14:textId="77C1E708" w:rsidR="00A77EAF" w:rsidRDefault="00A77EAF" w:rsidP="00A77EAF">
            <w:pPr>
              <w:widowControl/>
              <w:jc w:val="right"/>
              <w:rPr>
                <w:snapToGrid/>
                <w:color w:val="000000"/>
                <w:szCs w:val="24"/>
                <w:lang w:val="en-AU" w:eastAsia="en-AU"/>
              </w:rPr>
            </w:pPr>
            <w:r>
              <w:rPr>
                <w:snapToGrid/>
                <w:color w:val="000000"/>
                <w:szCs w:val="24"/>
                <w:lang w:val="en-AU" w:eastAsia="en-AU"/>
              </w:rPr>
              <w:t>4.17</w:t>
            </w:r>
          </w:p>
        </w:tc>
        <w:tc>
          <w:tcPr>
            <w:tcW w:w="580" w:type="pct"/>
            <w:tcBorders>
              <w:top w:val="nil"/>
              <w:left w:val="nil"/>
              <w:right w:val="nil"/>
            </w:tcBorders>
            <w:shd w:val="clear" w:color="auto" w:fill="auto"/>
            <w:noWrap/>
            <w:vAlign w:val="bottom"/>
          </w:tcPr>
          <w:p w14:paraId="78545954" w14:textId="64C91018" w:rsidR="00A77EAF" w:rsidRDefault="00A77EAF" w:rsidP="00A77EAF">
            <w:pPr>
              <w:widowControl/>
              <w:jc w:val="right"/>
              <w:rPr>
                <w:snapToGrid/>
                <w:color w:val="000000"/>
                <w:szCs w:val="24"/>
                <w:lang w:val="en-AU" w:eastAsia="en-AU"/>
              </w:rPr>
            </w:pPr>
            <w:r>
              <w:rPr>
                <w:snapToGrid/>
                <w:color w:val="000000"/>
                <w:szCs w:val="24"/>
                <w:lang w:val="en-AU" w:eastAsia="en-AU"/>
              </w:rPr>
              <w:t>2.79</w:t>
            </w:r>
          </w:p>
        </w:tc>
        <w:tc>
          <w:tcPr>
            <w:tcW w:w="505" w:type="pct"/>
            <w:tcBorders>
              <w:top w:val="nil"/>
              <w:left w:val="nil"/>
              <w:right w:val="nil"/>
            </w:tcBorders>
            <w:shd w:val="clear" w:color="auto" w:fill="auto"/>
            <w:noWrap/>
            <w:vAlign w:val="bottom"/>
          </w:tcPr>
          <w:p w14:paraId="56F3E86C" w14:textId="107B6208" w:rsidR="00A77EAF" w:rsidRDefault="00A77EAF" w:rsidP="00A77EAF">
            <w:pPr>
              <w:widowControl/>
              <w:jc w:val="right"/>
              <w:rPr>
                <w:snapToGrid/>
                <w:color w:val="000000"/>
                <w:szCs w:val="24"/>
                <w:lang w:val="en-AU" w:eastAsia="en-AU"/>
              </w:rPr>
            </w:pPr>
            <w:r>
              <w:rPr>
                <w:snapToGrid/>
                <w:color w:val="000000"/>
                <w:szCs w:val="24"/>
                <w:lang w:val="en-AU" w:eastAsia="en-AU"/>
              </w:rPr>
              <w:t>4.00</w:t>
            </w:r>
          </w:p>
        </w:tc>
        <w:tc>
          <w:tcPr>
            <w:tcW w:w="653" w:type="pct"/>
            <w:tcBorders>
              <w:top w:val="nil"/>
              <w:left w:val="nil"/>
              <w:right w:val="nil"/>
            </w:tcBorders>
            <w:shd w:val="clear" w:color="auto" w:fill="auto"/>
            <w:noWrap/>
            <w:vAlign w:val="bottom"/>
          </w:tcPr>
          <w:p w14:paraId="66284947" w14:textId="686C834D" w:rsidR="00A77EAF" w:rsidRDefault="00A77EAF" w:rsidP="00A77EAF">
            <w:pPr>
              <w:widowControl/>
              <w:jc w:val="right"/>
              <w:rPr>
                <w:snapToGrid/>
                <w:color w:val="000000"/>
                <w:szCs w:val="24"/>
                <w:lang w:val="en-AU" w:eastAsia="en-AU"/>
              </w:rPr>
            </w:pPr>
            <w:r>
              <w:rPr>
                <w:snapToGrid/>
                <w:color w:val="000000"/>
                <w:szCs w:val="24"/>
                <w:lang w:val="en-AU" w:eastAsia="en-AU"/>
              </w:rPr>
              <w:t>2.00</w:t>
            </w:r>
          </w:p>
        </w:tc>
        <w:tc>
          <w:tcPr>
            <w:tcW w:w="505" w:type="pct"/>
            <w:tcBorders>
              <w:top w:val="nil"/>
              <w:left w:val="nil"/>
              <w:right w:val="nil"/>
            </w:tcBorders>
            <w:shd w:val="clear" w:color="auto" w:fill="auto"/>
            <w:noWrap/>
            <w:vAlign w:val="bottom"/>
          </w:tcPr>
          <w:p w14:paraId="32902506" w14:textId="25F61C3B" w:rsidR="00A77EAF" w:rsidRDefault="00A77EAF" w:rsidP="00A77EAF">
            <w:pPr>
              <w:widowControl/>
              <w:jc w:val="right"/>
              <w:rPr>
                <w:snapToGrid/>
                <w:color w:val="000000"/>
                <w:szCs w:val="24"/>
                <w:lang w:val="en-AU" w:eastAsia="en-AU"/>
              </w:rPr>
            </w:pPr>
            <w:r>
              <w:rPr>
                <w:snapToGrid/>
                <w:color w:val="000000"/>
                <w:szCs w:val="24"/>
                <w:lang w:val="en-AU" w:eastAsia="en-AU"/>
              </w:rPr>
              <w:t>3.33</w:t>
            </w:r>
          </w:p>
        </w:tc>
        <w:tc>
          <w:tcPr>
            <w:tcW w:w="653" w:type="pct"/>
            <w:tcBorders>
              <w:top w:val="nil"/>
              <w:left w:val="nil"/>
              <w:right w:val="nil"/>
            </w:tcBorders>
            <w:shd w:val="clear" w:color="auto" w:fill="auto"/>
            <w:noWrap/>
            <w:vAlign w:val="bottom"/>
          </w:tcPr>
          <w:p w14:paraId="5EE93729" w14:textId="6DA5D58D" w:rsidR="00A77EAF" w:rsidRDefault="00A77EAF" w:rsidP="00A77EAF">
            <w:pPr>
              <w:widowControl/>
              <w:jc w:val="right"/>
              <w:rPr>
                <w:snapToGrid/>
                <w:color w:val="000000"/>
                <w:szCs w:val="24"/>
                <w:lang w:val="en-AU" w:eastAsia="en-AU"/>
              </w:rPr>
            </w:pPr>
            <w:r>
              <w:rPr>
                <w:snapToGrid/>
                <w:color w:val="000000"/>
                <w:szCs w:val="24"/>
                <w:lang w:val="en-AU" w:eastAsia="en-AU"/>
              </w:rPr>
              <w:t>1.54</w:t>
            </w:r>
          </w:p>
        </w:tc>
      </w:tr>
      <w:tr w:rsidR="00A77EAF" w:rsidRPr="003E7957" w14:paraId="19569392" w14:textId="77777777" w:rsidTr="004679BA">
        <w:trPr>
          <w:trHeight w:val="397"/>
        </w:trPr>
        <w:tc>
          <w:tcPr>
            <w:tcW w:w="1525" w:type="pct"/>
            <w:tcBorders>
              <w:top w:val="nil"/>
              <w:left w:val="nil"/>
              <w:bottom w:val="single" w:sz="4" w:space="0" w:color="auto"/>
              <w:right w:val="nil"/>
            </w:tcBorders>
            <w:shd w:val="clear" w:color="auto" w:fill="E7E6E6" w:themeFill="background2"/>
            <w:noWrap/>
            <w:vAlign w:val="bottom"/>
          </w:tcPr>
          <w:p w14:paraId="66570161" w14:textId="0DFE856D" w:rsidR="00A77EAF" w:rsidRDefault="00A77EAF" w:rsidP="00A77EAF">
            <w:pPr>
              <w:widowControl/>
              <w:rPr>
                <w:snapToGrid/>
                <w:color w:val="000000"/>
                <w:szCs w:val="24"/>
                <w:lang w:val="en-AU" w:eastAsia="en-AU"/>
              </w:rPr>
            </w:pPr>
            <w:r>
              <w:rPr>
                <w:snapToGrid/>
                <w:color w:val="000000"/>
                <w:szCs w:val="24"/>
                <w:lang w:val="en-AU" w:eastAsia="en-AU"/>
              </w:rPr>
              <w:t>3-Month Follow-Up</w:t>
            </w:r>
          </w:p>
        </w:tc>
        <w:tc>
          <w:tcPr>
            <w:tcW w:w="579" w:type="pct"/>
            <w:tcBorders>
              <w:top w:val="nil"/>
              <w:left w:val="nil"/>
              <w:bottom w:val="single" w:sz="4" w:space="0" w:color="auto"/>
              <w:right w:val="nil"/>
            </w:tcBorders>
            <w:shd w:val="clear" w:color="auto" w:fill="auto"/>
            <w:noWrap/>
            <w:vAlign w:val="bottom"/>
          </w:tcPr>
          <w:p w14:paraId="32DCE3AB" w14:textId="78515C2B" w:rsidR="00A77EAF" w:rsidRDefault="00A77EAF" w:rsidP="00A77EAF">
            <w:pPr>
              <w:widowControl/>
              <w:jc w:val="right"/>
              <w:rPr>
                <w:snapToGrid/>
                <w:color w:val="000000"/>
                <w:szCs w:val="24"/>
                <w:lang w:val="en-AU" w:eastAsia="en-AU"/>
              </w:rPr>
            </w:pPr>
            <w:r>
              <w:rPr>
                <w:snapToGrid/>
                <w:color w:val="000000"/>
                <w:szCs w:val="24"/>
                <w:lang w:val="en-AU" w:eastAsia="en-AU"/>
              </w:rPr>
              <w:t>3.00</w:t>
            </w:r>
          </w:p>
        </w:tc>
        <w:tc>
          <w:tcPr>
            <w:tcW w:w="580" w:type="pct"/>
            <w:tcBorders>
              <w:top w:val="nil"/>
              <w:left w:val="nil"/>
              <w:bottom w:val="single" w:sz="4" w:space="0" w:color="auto"/>
              <w:right w:val="nil"/>
            </w:tcBorders>
            <w:shd w:val="clear" w:color="auto" w:fill="auto"/>
            <w:noWrap/>
            <w:vAlign w:val="bottom"/>
          </w:tcPr>
          <w:p w14:paraId="5F16F382" w14:textId="6449D8F4" w:rsidR="00A77EAF" w:rsidRDefault="00A77EAF" w:rsidP="00A77EAF">
            <w:pPr>
              <w:widowControl/>
              <w:jc w:val="right"/>
              <w:rPr>
                <w:snapToGrid/>
                <w:color w:val="000000"/>
                <w:szCs w:val="24"/>
                <w:lang w:val="en-AU" w:eastAsia="en-AU"/>
              </w:rPr>
            </w:pPr>
            <w:r>
              <w:rPr>
                <w:snapToGrid/>
                <w:color w:val="000000"/>
                <w:szCs w:val="24"/>
                <w:lang w:val="en-AU" w:eastAsia="en-AU"/>
              </w:rPr>
              <w:t>2.97</w:t>
            </w:r>
          </w:p>
        </w:tc>
        <w:tc>
          <w:tcPr>
            <w:tcW w:w="505" w:type="pct"/>
            <w:tcBorders>
              <w:top w:val="nil"/>
              <w:left w:val="nil"/>
              <w:bottom w:val="single" w:sz="4" w:space="0" w:color="auto"/>
              <w:right w:val="nil"/>
            </w:tcBorders>
            <w:shd w:val="clear" w:color="auto" w:fill="auto"/>
            <w:noWrap/>
            <w:vAlign w:val="bottom"/>
          </w:tcPr>
          <w:p w14:paraId="0E889AA5" w14:textId="0014E1E2" w:rsidR="00A77EAF" w:rsidRDefault="00A77EAF" w:rsidP="00A77EAF">
            <w:pPr>
              <w:widowControl/>
              <w:jc w:val="right"/>
              <w:rPr>
                <w:snapToGrid/>
                <w:color w:val="000000"/>
                <w:szCs w:val="24"/>
                <w:lang w:val="en-AU" w:eastAsia="en-AU"/>
              </w:rPr>
            </w:pPr>
            <w:r>
              <w:rPr>
                <w:snapToGrid/>
                <w:color w:val="000000"/>
                <w:szCs w:val="24"/>
                <w:lang w:val="en-AU" w:eastAsia="en-AU"/>
              </w:rPr>
              <w:t>4.83</w:t>
            </w:r>
          </w:p>
        </w:tc>
        <w:tc>
          <w:tcPr>
            <w:tcW w:w="653" w:type="pct"/>
            <w:tcBorders>
              <w:top w:val="nil"/>
              <w:left w:val="nil"/>
              <w:bottom w:val="single" w:sz="4" w:space="0" w:color="auto"/>
              <w:right w:val="nil"/>
            </w:tcBorders>
            <w:shd w:val="clear" w:color="auto" w:fill="auto"/>
            <w:noWrap/>
            <w:vAlign w:val="bottom"/>
          </w:tcPr>
          <w:p w14:paraId="29A16C4E" w14:textId="3C2A5B64" w:rsidR="00A77EAF" w:rsidRDefault="00A77EAF" w:rsidP="00A77EAF">
            <w:pPr>
              <w:widowControl/>
              <w:jc w:val="right"/>
              <w:rPr>
                <w:snapToGrid/>
                <w:color w:val="000000"/>
                <w:szCs w:val="24"/>
                <w:lang w:val="en-AU" w:eastAsia="en-AU"/>
              </w:rPr>
            </w:pPr>
            <w:r>
              <w:rPr>
                <w:snapToGrid/>
                <w:color w:val="000000"/>
                <w:szCs w:val="24"/>
                <w:lang w:val="en-AU" w:eastAsia="en-AU"/>
              </w:rPr>
              <w:t>3.30</w:t>
            </w:r>
          </w:p>
        </w:tc>
        <w:tc>
          <w:tcPr>
            <w:tcW w:w="505" w:type="pct"/>
            <w:tcBorders>
              <w:top w:val="nil"/>
              <w:left w:val="nil"/>
              <w:bottom w:val="single" w:sz="4" w:space="0" w:color="auto"/>
              <w:right w:val="nil"/>
            </w:tcBorders>
            <w:shd w:val="clear" w:color="auto" w:fill="auto"/>
            <w:noWrap/>
            <w:vAlign w:val="bottom"/>
          </w:tcPr>
          <w:p w14:paraId="30C4C74D" w14:textId="4000DF53" w:rsidR="00A77EAF" w:rsidRDefault="00A77EAF" w:rsidP="00A77EAF">
            <w:pPr>
              <w:widowControl/>
              <w:jc w:val="right"/>
              <w:rPr>
                <w:snapToGrid/>
                <w:color w:val="000000"/>
                <w:szCs w:val="24"/>
                <w:lang w:val="en-AU" w:eastAsia="en-AU"/>
              </w:rPr>
            </w:pPr>
            <w:r>
              <w:rPr>
                <w:snapToGrid/>
                <w:color w:val="000000"/>
                <w:szCs w:val="24"/>
                <w:lang w:val="en-AU" w:eastAsia="en-AU"/>
              </w:rPr>
              <w:t>3.33</w:t>
            </w:r>
          </w:p>
        </w:tc>
        <w:tc>
          <w:tcPr>
            <w:tcW w:w="653" w:type="pct"/>
            <w:tcBorders>
              <w:top w:val="nil"/>
              <w:left w:val="nil"/>
              <w:bottom w:val="single" w:sz="4" w:space="0" w:color="auto"/>
              <w:right w:val="nil"/>
            </w:tcBorders>
            <w:shd w:val="clear" w:color="auto" w:fill="auto"/>
            <w:noWrap/>
            <w:vAlign w:val="bottom"/>
          </w:tcPr>
          <w:p w14:paraId="081E9C15" w14:textId="7C844C04" w:rsidR="00A77EAF" w:rsidRDefault="00A77EAF" w:rsidP="00A77EAF">
            <w:pPr>
              <w:widowControl/>
              <w:jc w:val="right"/>
              <w:rPr>
                <w:snapToGrid/>
                <w:color w:val="000000"/>
                <w:szCs w:val="24"/>
                <w:lang w:val="en-AU" w:eastAsia="en-AU"/>
              </w:rPr>
            </w:pPr>
            <w:r>
              <w:rPr>
                <w:snapToGrid/>
                <w:color w:val="000000"/>
                <w:szCs w:val="24"/>
                <w:lang w:val="en-AU" w:eastAsia="en-AU"/>
              </w:rPr>
              <w:t>2.07</w:t>
            </w:r>
          </w:p>
        </w:tc>
      </w:tr>
    </w:tbl>
    <w:p w14:paraId="56B065EC" w14:textId="77777777" w:rsidR="00517AC4" w:rsidRDefault="00517AC4" w:rsidP="00D14DD2"/>
    <w:p w14:paraId="4704D920" w14:textId="77777777" w:rsidR="005657AC" w:rsidRDefault="005657AC" w:rsidP="009E40BE"/>
    <w:p w14:paraId="3F6DC8E3" w14:textId="77777777" w:rsidR="005657AC" w:rsidRDefault="005657AC">
      <w:pPr>
        <w:widowControl/>
        <w:spacing w:after="160" w:line="259" w:lineRule="auto"/>
      </w:pPr>
      <w:r>
        <w:br w:type="page"/>
      </w:r>
    </w:p>
    <w:p w14:paraId="18DEF46E" w14:textId="53A60F4A" w:rsidR="005657AC" w:rsidRDefault="005657AC" w:rsidP="005657AC">
      <w:pPr>
        <w:spacing w:line="360" w:lineRule="auto"/>
      </w:pPr>
      <w:r>
        <w:lastRenderedPageBreak/>
        <w:t>Table 4</w:t>
      </w:r>
    </w:p>
    <w:p w14:paraId="7A2D9277" w14:textId="0D9C3923" w:rsidR="005657AC" w:rsidRPr="005657AC" w:rsidRDefault="005657AC" w:rsidP="005657AC">
      <w:pPr>
        <w:spacing w:line="360" w:lineRule="auto"/>
        <w:rPr>
          <w:i/>
          <w:iCs/>
        </w:rPr>
      </w:pPr>
      <w:r w:rsidRPr="005657AC">
        <w:rPr>
          <w:i/>
          <w:iCs/>
        </w:rPr>
        <w:t>Clinical Recommendations to Help Prevent and Cease Dissociation During Imagery Rescripting in Trauma Affected Voice Hearers</w:t>
      </w:r>
    </w:p>
    <w:p w14:paraId="68D6EB48" w14:textId="77777777" w:rsidR="005657AC" w:rsidRDefault="005657AC" w:rsidP="009E40BE"/>
    <w:tbl>
      <w:tblPr>
        <w:tblStyle w:val="TableGrid"/>
        <w:tblW w:w="0" w:type="auto"/>
        <w:tblLook w:val="04A0" w:firstRow="1" w:lastRow="0" w:firstColumn="1" w:lastColumn="0" w:noHBand="0" w:noVBand="1"/>
      </w:tblPr>
      <w:tblGrid>
        <w:gridCol w:w="9016"/>
      </w:tblGrid>
      <w:tr w:rsidR="009E40BE" w14:paraId="34DFAA68" w14:textId="77777777" w:rsidTr="001124DB">
        <w:tc>
          <w:tcPr>
            <w:tcW w:w="9016" w:type="dxa"/>
            <w:shd w:val="clear" w:color="auto" w:fill="E7E6E6" w:themeFill="background2"/>
          </w:tcPr>
          <w:p w14:paraId="47716A29" w14:textId="77777777" w:rsidR="009E40BE" w:rsidRPr="00B71AEE" w:rsidRDefault="009E40BE" w:rsidP="001124DB">
            <w:pPr>
              <w:spacing w:line="360" w:lineRule="auto"/>
              <w:rPr>
                <w:b/>
                <w:bCs/>
                <w:lang w:eastAsia="en-GB"/>
              </w:rPr>
            </w:pPr>
            <w:r w:rsidRPr="00B71AEE">
              <w:rPr>
                <w:b/>
                <w:bCs/>
                <w:lang w:eastAsia="en-GB"/>
              </w:rPr>
              <w:t>1. Assessment</w:t>
            </w:r>
          </w:p>
          <w:p w14:paraId="650271AC" w14:textId="201A1690" w:rsidR="009E40BE" w:rsidRPr="00B666A7" w:rsidRDefault="009E40BE" w:rsidP="009E40BE">
            <w:pPr>
              <w:spacing w:line="360" w:lineRule="auto"/>
              <w:ind w:firstLine="720"/>
              <w:rPr>
                <w:lang w:eastAsia="en-GB"/>
              </w:rPr>
            </w:pPr>
            <w:r w:rsidRPr="00B71AEE">
              <w:rPr>
                <w:b/>
                <w:bCs/>
                <w:lang w:eastAsia="en-GB"/>
              </w:rPr>
              <w:t>a. Assess dissociation –</w:t>
            </w:r>
            <w:r w:rsidRPr="00B666A7">
              <w:rPr>
                <w:lang w:eastAsia="en-GB"/>
              </w:rPr>
              <w:t xml:space="preserve"> </w:t>
            </w:r>
            <w:r w:rsidR="0086110D">
              <w:rPr>
                <w:lang w:eastAsia="en-GB"/>
              </w:rPr>
              <w:t xml:space="preserve">Consider </w:t>
            </w:r>
            <w:r>
              <w:rPr>
                <w:lang w:eastAsia="en-GB"/>
              </w:rPr>
              <w:t>a dissociation questionnaire</w:t>
            </w:r>
            <w:r w:rsidR="0086110D">
              <w:rPr>
                <w:lang w:eastAsia="en-GB"/>
              </w:rPr>
              <w:t xml:space="preserve"> and brief psycho-educational material. D</w:t>
            </w:r>
            <w:r>
              <w:rPr>
                <w:lang w:eastAsia="en-GB"/>
              </w:rPr>
              <w:t xml:space="preserve">iscuss the types of dissociative experiences </w:t>
            </w:r>
            <w:r w:rsidR="001124DB">
              <w:rPr>
                <w:lang w:eastAsia="en-GB"/>
              </w:rPr>
              <w:t>clients</w:t>
            </w:r>
            <w:r>
              <w:rPr>
                <w:lang w:eastAsia="en-GB"/>
              </w:rPr>
              <w:t xml:space="preserve"> have, the frequency and triggers </w:t>
            </w:r>
            <w:r w:rsidR="0086110D">
              <w:rPr>
                <w:lang w:eastAsia="en-GB"/>
              </w:rPr>
              <w:t xml:space="preserve">– </w:t>
            </w:r>
            <w:r w:rsidR="00D212BD">
              <w:rPr>
                <w:lang w:eastAsia="en-GB"/>
              </w:rPr>
              <w:t>these details</w:t>
            </w:r>
            <w:r w:rsidR="0086110D">
              <w:rPr>
                <w:lang w:eastAsia="en-GB"/>
              </w:rPr>
              <w:t xml:space="preserve"> </w:t>
            </w:r>
            <w:r>
              <w:rPr>
                <w:lang w:eastAsia="en-GB"/>
              </w:rPr>
              <w:t xml:space="preserve">will </w:t>
            </w:r>
            <w:r w:rsidR="00D212BD">
              <w:rPr>
                <w:lang w:eastAsia="en-GB"/>
              </w:rPr>
              <w:t xml:space="preserve">enable you </w:t>
            </w:r>
            <w:r>
              <w:rPr>
                <w:lang w:eastAsia="en-GB"/>
              </w:rPr>
              <w:t xml:space="preserve">to </w:t>
            </w:r>
            <w:r w:rsidR="00D212BD">
              <w:rPr>
                <w:lang w:eastAsia="en-GB"/>
              </w:rPr>
              <w:t>agree</w:t>
            </w:r>
            <w:r>
              <w:rPr>
                <w:lang w:eastAsia="en-GB"/>
              </w:rPr>
              <w:t xml:space="preserve"> suitable modifications to the rescripting protocol.</w:t>
            </w:r>
          </w:p>
          <w:p w14:paraId="29261425" w14:textId="4C3A2F63" w:rsidR="009E40BE" w:rsidRDefault="009E40BE" w:rsidP="009E40BE">
            <w:pPr>
              <w:spacing w:line="360" w:lineRule="auto"/>
              <w:ind w:firstLine="720"/>
              <w:rPr>
                <w:lang w:eastAsia="en-GB"/>
              </w:rPr>
            </w:pPr>
            <w:r w:rsidRPr="00B71AEE">
              <w:rPr>
                <w:b/>
                <w:bCs/>
                <w:lang w:eastAsia="en-GB"/>
              </w:rPr>
              <w:t>b. Discuss ways to prevent</w:t>
            </w:r>
            <w:r w:rsidR="00D212BD">
              <w:rPr>
                <w:b/>
                <w:bCs/>
                <w:lang w:eastAsia="en-GB"/>
              </w:rPr>
              <w:t xml:space="preserve">/manage </w:t>
            </w:r>
            <w:r w:rsidRPr="00B71AEE">
              <w:rPr>
                <w:b/>
                <w:bCs/>
                <w:lang w:eastAsia="en-GB"/>
              </w:rPr>
              <w:t>dissociation –</w:t>
            </w:r>
            <w:r w:rsidRPr="00B666A7">
              <w:rPr>
                <w:lang w:eastAsia="en-GB"/>
              </w:rPr>
              <w:t xml:space="preserve"> </w:t>
            </w:r>
            <w:r>
              <w:rPr>
                <w:lang w:eastAsia="en-GB"/>
              </w:rPr>
              <w:t>During the first therapy session</w:t>
            </w:r>
            <w:r w:rsidR="0086110D">
              <w:rPr>
                <w:lang w:eastAsia="en-GB"/>
              </w:rPr>
              <w:t>,</w:t>
            </w:r>
            <w:r>
              <w:rPr>
                <w:lang w:eastAsia="en-GB"/>
              </w:rPr>
              <w:t xml:space="preserve"> discuss ways to prevent dissociation and agree</w:t>
            </w:r>
            <w:r w:rsidR="00A4735D">
              <w:rPr>
                <w:lang w:eastAsia="en-GB"/>
              </w:rPr>
              <w:t xml:space="preserve"> on how the therapist will respond </w:t>
            </w:r>
            <w:r>
              <w:rPr>
                <w:lang w:eastAsia="en-GB"/>
              </w:rPr>
              <w:t>if the client dissociate</w:t>
            </w:r>
            <w:r w:rsidR="0086110D">
              <w:rPr>
                <w:lang w:eastAsia="en-GB"/>
              </w:rPr>
              <w:t>s</w:t>
            </w:r>
            <w:r>
              <w:rPr>
                <w:lang w:eastAsia="en-GB"/>
              </w:rPr>
              <w:t xml:space="preserve">. </w:t>
            </w:r>
            <w:r w:rsidR="0086110D">
              <w:rPr>
                <w:lang w:eastAsia="en-GB"/>
              </w:rPr>
              <w:t>Agree whether</w:t>
            </w:r>
            <w:r>
              <w:rPr>
                <w:lang w:eastAsia="en-GB"/>
              </w:rPr>
              <w:t xml:space="preserve"> the client feels it would be safe for the therapist to touch them (</w:t>
            </w:r>
            <w:r w:rsidR="0086110D">
              <w:rPr>
                <w:lang w:eastAsia="en-GB"/>
              </w:rPr>
              <w:t>e</w:t>
            </w:r>
            <w:r>
              <w:rPr>
                <w:lang w:eastAsia="en-GB"/>
              </w:rPr>
              <w:t>.</w:t>
            </w:r>
            <w:r w:rsidR="0086110D">
              <w:rPr>
                <w:lang w:eastAsia="en-GB"/>
              </w:rPr>
              <w:t>g</w:t>
            </w:r>
            <w:r>
              <w:rPr>
                <w:lang w:eastAsia="en-GB"/>
              </w:rPr>
              <w:t>. a gentle squeeze of the arm) if the</w:t>
            </w:r>
            <w:r w:rsidR="00D212BD">
              <w:rPr>
                <w:lang w:eastAsia="en-GB"/>
              </w:rPr>
              <w:t>y</w:t>
            </w:r>
            <w:r>
              <w:rPr>
                <w:lang w:eastAsia="en-GB"/>
              </w:rPr>
              <w:t xml:space="preserve"> cannot be brought back with words alone. </w:t>
            </w:r>
            <w:r w:rsidR="00D212BD">
              <w:rPr>
                <w:lang w:eastAsia="en-GB"/>
              </w:rPr>
              <w:t xml:space="preserve">Consider specific suggestions </w:t>
            </w:r>
            <w:r w:rsidR="0086110D">
              <w:rPr>
                <w:lang w:eastAsia="en-GB"/>
              </w:rPr>
              <w:t>described below</w:t>
            </w:r>
            <w:r w:rsidR="001124DB">
              <w:rPr>
                <w:lang w:eastAsia="en-GB"/>
              </w:rPr>
              <w:t xml:space="preserve">. </w:t>
            </w:r>
          </w:p>
        </w:tc>
      </w:tr>
      <w:tr w:rsidR="009E40BE" w14:paraId="2442D2C4" w14:textId="77777777" w:rsidTr="009E40BE">
        <w:tc>
          <w:tcPr>
            <w:tcW w:w="9016" w:type="dxa"/>
          </w:tcPr>
          <w:p w14:paraId="65E7B25B" w14:textId="47FE21E2" w:rsidR="009E40BE" w:rsidRDefault="009E40BE" w:rsidP="001124DB">
            <w:pPr>
              <w:spacing w:line="360" w:lineRule="auto"/>
              <w:rPr>
                <w:b/>
                <w:bCs/>
                <w:lang w:eastAsia="en-GB"/>
              </w:rPr>
            </w:pPr>
            <w:r w:rsidRPr="00B71AEE">
              <w:rPr>
                <w:b/>
                <w:bCs/>
                <w:lang w:eastAsia="en-GB"/>
              </w:rPr>
              <w:t>2</w:t>
            </w:r>
            <w:r w:rsidRPr="000A4570">
              <w:rPr>
                <w:b/>
                <w:bCs/>
                <w:lang w:eastAsia="en-GB"/>
              </w:rPr>
              <w:t xml:space="preserve">. </w:t>
            </w:r>
            <w:r w:rsidR="000A4570" w:rsidRPr="000A4570">
              <w:rPr>
                <w:b/>
                <w:bCs/>
              </w:rPr>
              <w:t xml:space="preserve">Adaptation to </w:t>
            </w:r>
            <w:proofErr w:type="spellStart"/>
            <w:r w:rsidR="000A4570" w:rsidRPr="000A4570">
              <w:rPr>
                <w:b/>
                <w:bCs/>
              </w:rPr>
              <w:t>ImRs</w:t>
            </w:r>
            <w:proofErr w:type="spellEnd"/>
            <w:r w:rsidR="000A4570" w:rsidRPr="000A4570">
              <w:rPr>
                <w:b/>
                <w:bCs/>
              </w:rPr>
              <w:t xml:space="preserve"> protocol to p</w:t>
            </w:r>
            <w:r w:rsidRPr="000A4570">
              <w:rPr>
                <w:b/>
                <w:bCs/>
                <w:lang w:eastAsia="en-GB"/>
              </w:rPr>
              <w:t>reventing</w:t>
            </w:r>
            <w:r>
              <w:rPr>
                <w:b/>
                <w:bCs/>
                <w:lang w:eastAsia="en-GB"/>
              </w:rPr>
              <w:t xml:space="preserve"> dissociation during </w:t>
            </w:r>
            <w:proofErr w:type="spellStart"/>
            <w:r w:rsidRPr="00B71AEE">
              <w:rPr>
                <w:b/>
                <w:bCs/>
                <w:lang w:eastAsia="en-GB"/>
              </w:rPr>
              <w:t>ImRs</w:t>
            </w:r>
            <w:proofErr w:type="spellEnd"/>
            <w:r w:rsidRPr="00B71AEE">
              <w:rPr>
                <w:b/>
                <w:bCs/>
                <w:lang w:eastAsia="en-GB"/>
              </w:rPr>
              <w:t xml:space="preserve"> </w:t>
            </w:r>
          </w:p>
          <w:p w14:paraId="04B24BB1" w14:textId="61BC8D39" w:rsidR="009E40BE" w:rsidRPr="00B71AEE" w:rsidRDefault="009E40BE" w:rsidP="001124DB">
            <w:pPr>
              <w:spacing w:line="360" w:lineRule="auto"/>
              <w:rPr>
                <w:b/>
                <w:bCs/>
                <w:lang w:eastAsia="en-GB"/>
              </w:rPr>
            </w:pPr>
            <w:r w:rsidRPr="00CA6178">
              <w:rPr>
                <w:lang w:eastAsia="en-GB"/>
              </w:rPr>
              <w:t xml:space="preserve">Consider a revised protocol </w:t>
            </w:r>
            <w:r>
              <w:rPr>
                <w:lang w:eastAsia="en-GB"/>
              </w:rPr>
              <w:t>for clients who a prone to dissociation and</w:t>
            </w:r>
            <w:r w:rsidRPr="00CA6178">
              <w:rPr>
                <w:lang w:eastAsia="en-GB"/>
              </w:rPr>
              <w:t xml:space="preserve"> struggle to remain grounded due to very high levels of emotion</w:t>
            </w:r>
            <w:r>
              <w:rPr>
                <w:lang w:eastAsia="en-GB"/>
              </w:rPr>
              <w:t xml:space="preserve">. </w:t>
            </w:r>
          </w:p>
          <w:p w14:paraId="3BBDCA2F" w14:textId="481E757F" w:rsidR="001124DB" w:rsidRDefault="009E40BE" w:rsidP="001124DB">
            <w:pPr>
              <w:widowControl/>
              <w:spacing w:line="360" w:lineRule="auto"/>
              <w:ind w:firstLine="743"/>
              <w:rPr>
                <w:szCs w:val="24"/>
                <w:lang w:val="en-GB"/>
              </w:rPr>
            </w:pPr>
            <w:r w:rsidRPr="001124DB">
              <w:rPr>
                <w:b/>
                <w:bCs/>
                <w:szCs w:val="24"/>
                <w:lang w:val="en-GB"/>
              </w:rPr>
              <w:t xml:space="preserve">a. Discuss rescripting steps prior to commencing the rescript </w:t>
            </w:r>
            <w:r w:rsidR="005F018C">
              <w:rPr>
                <w:b/>
                <w:bCs/>
                <w:szCs w:val="24"/>
                <w:lang w:val="en-GB"/>
              </w:rPr>
              <w:t>–</w:t>
            </w:r>
            <w:r>
              <w:rPr>
                <w:szCs w:val="24"/>
                <w:lang w:val="en-GB"/>
              </w:rPr>
              <w:t xml:space="preserve"> </w:t>
            </w:r>
            <w:r w:rsidR="00D212BD">
              <w:rPr>
                <w:szCs w:val="24"/>
                <w:lang w:val="en-GB"/>
              </w:rPr>
              <w:t>D</w:t>
            </w:r>
            <w:r>
              <w:rPr>
                <w:szCs w:val="24"/>
                <w:lang w:val="en-GB"/>
              </w:rPr>
              <w:t>i</w:t>
            </w:r>
            <w:r w:rsidRPr="00264FC5">
              <w:rPr>
                <w:szCs w:val="24"/>
                <w:lang w:val="en-GB"/>
              </w:rPr>
              <w:t>scuss</w:t>
            </w:r>
            <w:r w:rsidR="001124DB">
              <w:rPr>
                <w:szCs w:val="24"/>
                <w:lang w:val="en-GB"/>
              </w:rPr>
              <w:t xml:space="preserve"> </w:t>
            </w:r>
            <w:r>
              <w:rPr>
                <w:szCs w:val="24"/>
                <w:lang w:val="en-GB"/>
              </w:rPr>
              <w:t>the</w:t>
            </w:r>
            <w:r w:rsidRPr="00264FC5">
              <w:rPr>
                <w:szCs w:val="24"/>
                <w:lang w:val="en-GB"/>
              </w:rPr>
              <w:t xml:space="preserve"> rescript </w:t>
            </w:r>
            <w:r w:rsidR="00D212BD">
              <w:rPr>
                <w:szCs w:val="24"/>
                <w:lang w:val="en-GB"/>
              </w:rPr>
              <w:t xml:space="preserve">in detail </w:t>
            </w:r>
            <w:r w:rsidRPr="00264FC5">
              <w:rPr>
                <w:szCs w:val="24"/>
                <w:lang w:val="en-GB"/>
              </w:rPr>
              <w:t>before commencing (</w:t>
            </w:r>
            <w:r w:rsidR="00D212BD">
              <w:rPr>
                <w:szCs w:val="24"/>
                <w:lang w:val="en-GB"/>
              </w:rPr>
              <w:t>e.g</w:t>
            </w:r>
            <w:r w:rsidRPr="00264FC5">
              <w:rPr>
                <w:szCs w:val="24"/>
                <w:lang w:val="en-GB"/>
              </w:rPr>
              <w:t xml:space="preserve">. roughly when in the memory </w:t>
            </w:r>
            <w:r>
              <w:rPr>
                <w:szCs w:val="24"/>
                <w:lang w:val="en-GB"/>
              </w:rPr>
              <w:t xml:space="preserve">the therapist </w:t>
            </w:r>
            <w:r w:rsidR="001124DB">
              <w:rPr>
                <w:szCs w:val="24"/>
                <w:lang w:val="en-GB"/>
              </w:rPr>
              <w:t>will</w:t>
            </w:r>
            <w:r>
              <w:rPr>
                <w:szCs w:val="24"/>
                <w:lang w:val="en-GB"/>
              </w:rPr>
              <w:t xml:space="preserve"> enter, and</w:t>
            </w:r>
            <w:r w:rsidRPr="00264FC5">
              <w:rPr>
                <w:szCs w:val="24"/>
                <w:lang w:val="en-GB"/>
              </w:rPr>
              <w:t xml:space="preserve"> what </w:t>
            </w:r>
            <w:r w:rsidR="001124DB">
              <w:rPr>
                <w:szCs w:val="24"/>
                <w:lang w:val="en-GB"/>
              </w:rPr>
              <w:t>will</w:t>
            </w:r>
            <w:r w:rsidRPr="00264FC5">
              <w:rPr>
                <w:szCs w:val="24"/>
                <w:lang w:val="en-GB"/>
              </w:rPr>
              <w:t xml:space="preserve"> happen in the first few steps of the rescript).</w:t>
            </w:r>
            <w:r>
              <w:rPr>
                <w:szCs w:val="24"/>
                <w:lang w:val="en-GB"/>
              </w:rPr>
              <w:t xml:space="preserve"> This additional preparation </w:t>
            </w:r>
            <w:r w:rsidR="00D212BD">
              <w:rPr>
                <w:szCs w:val="24"/>
                <w:lang w:val="en-GB"/>
              </w:rPr>
              <w:t>may</w:t>
            </w:r>
            <w:r>
              <w:rPr>
                <w:szCs w:val="24"/>
                <w:lang w:val="en-GB"/>
              </w:rPr>
              <w:t xml:space="preserve"> reduce unpredictability and uncertainly</w:t>
            </w:r>
            <w:r w:rsidR="00D212BD">
              <w:rPr>
                <w:szCs w:val="24"/>
                <w:lang w:val="en-GB"/>
              </w:rPr>
              <w:t>,</w:t>
            </w:r>
            <w:r>
              <w:rPr>
                <w:szCs w:val="24"/>
                <w:lang w:val="en-GB"/>
              </w:rPr>
              <w:t xml:space="preserve"> and thus reduce risk of dissociation. </w:t>
            </w:r>
          </w:p>
          <w:p w14:paraId="4E8F8860" w14:textId="70E39B81" w:rsidR="001124DB" w:rsidRDefault="009E40BE" w:rsidP="001124DB">
            <w:pPr>
              <w:widowControl/>
              <w:spacing w:line="360" w:lineRule="auto"/>
              <w:ind w:firstLine="743"/>
              <w:rPr>
                <w:szCs w:val="24"/>
                <w:lang w:val="en-GB"/>
              </w:rPr>
            </w:pPr>
            <w:r w:rsidRPr="001124DB">
              <w:rPr>
                <w:b/>
                <w:bCs/>
                <w:szCs w:val="24"/>
                <w:lang w:val="en-GB"/>
              </w:rPr>
              <w:t>b. Reduc</w:t>
            </w:r>
            <w:r w:rsidR="00196B85">
              <w:rPr>
                <w:b/>
                <w:bCs/>
                <w:szCs w:val="24"/>
                <w:lang w:val="en-GB"/>
              </w:rPr>
              <w:t>e</w:t>
            </w:r>
            <w:r w:rsidRPr="001124DB">
              <w:rPr>
                <w:b/>
                <w:bCs/>
                <w:szCs w:val="24"/>
                <w:lang w:val="en-GB"/>
              </w:rPr>
              <w:t xml:space="preserve"> anxiety prior to rescripting </w:t>
            </w:r>
            <w:r w:rsidR="005F018C">
              <w:rPr>
                <w:b/>
                <w:bCs/>
                <w:szCs w:val="24"/>
                <w:lang w:val="en-GB"/>
              </w:rPr>
              <w:t>–</w:t>
            </w:r>
            <w:r w:rsidR="001124DB">
              <w:rPr>
                <w:szCs w:val="24"/>
                <w:lang w:val="en-GB"/>
              </w:rPr>
              <w:t xml:space="preserve"> </w:t>
            </w:r>
            <w:r w:rsidR="005F018C">
              <w:rPr>
                <w:szCs w:val="24"/>
                <w:lang w:val="en-GB"/>
              </w:rPr>
              <w:t>O</w:t>
            </w:r>
            <w:r>
              <w:rPr>
                <w:szCs w:val="24"/>
                <w:lang w:val="en-GB"/>
              </w:rPr>
              <w:t>ffer ~two minutes of slow breathing</w:t>
            </w:r>
            <w:r w:rsidR="0000074D">
              <w:rPr>
                <w:szCs w:val="24"/>
                <w:lang w:val="en-GB"/>
              </w:rPr>
              <w:t xml:space="preserve">, </w:t>
            </w:r>
            <w:r>
              <w:rPr>
                <w:szCs w:val="24"/>
                <w:lang w:val="en-GB"/>
              </w:rPr>
              <w:t>guided safe place imagery</w:t>
            </w:r>
            <w:r w:rsidR="0000074D">
              <w:rPr>
                <w:szCs w:val="24"/>
                <w:lang w:val="en-GB"/>
              </w:rPr>
              <w:t xml:space="preserve">, </w:t>
            </w:r>
            <w:r w:rsidR="0000074D">
              <w:t>or ‘felt security’ imagery</w:t>
            </w:r>
            <w:r>
              <w:rPr>
                <w:szCs w:val="24"/>
                <w:lang w:val="en-GB"/>
              </w:rPr>
              <w:t xml:space="preserve"> prior to commencing the rescript to ensure affect </w:t>
            </w:r>
            <w:r w:rsidR="001124DB">
              <w:rPr>
                <w:szCs w:val="24"/>
                <w:lang w:val="en-GB"/>
              </w:rPr>
              <w:t>is</w:t>
            </w:r>
            <w:r>
              <w:rPr>
                <w:szCs w:val="24"/>
                <w:lang w:val="en-GB"/>
              </w:rPr>
              <w:t xml:space="preserve"> not elevated at baseline. </w:t>
            </w:r>
          </w:p>
          <w:p w14:paraId="5E2A8860" w14:textId="37C78BD4" w:rsidR="001124DB" w:rsidRDefault="009E40BE" w:rsidP="001124DB">
            <w:pPr>
              <w:widowControl/>
              <w:spacing w:line="360" w:lineRule="auto"/>
              <w:ind w:firstLine="743"/>
              <w:rPr>
                <w:szCs w:val="24"/>
                <w:lang w:val="en-GB"/>
              </w:rPr>
            </w:pPr>
            <w:r w:rsidRPr="001124DB">
              <w:rPr>
                <w:b/>
                <w:bCs/>
                <w:szCs w:val="24"/>
                <w:lang w:val="en-GB"/>
              </w:rPr>
              <w:t>c. Pac</w:t>
            </w:r>
            <w:r w:rsidR="00196B85">
              <w:rPr>
                <w:b/>
                <w:bCs/>
                <w:szCs w:val="24"/>
                <w:lang w:val="en-GB"/>
              </w:rPr>
              <w:t>e</w:t>
            </w:r>
            <w:r w:rsidRPr="001124DB">
              <w:rPr>
                <w:b/>
                <w:bCs/>
                <w:szCs w:val="24"/>
                <w:lang w:val="en-GB"/>
              </w:rPr>
              <w:t xml:space="preserve"> the rescript </w:t>
            </w:r>
            <w:r w:rsidR="001124DB">
              <w:rPr>
                <w:b/>
                <w:bCs/>
                <w:szCs w:val="24"/>
                <w:lang w:val="en-GB"/>
              </w:rPr>
              <w:t>–</w:t>
            </w:r>
            <w:r>
              <w:rPr>
                <w:szCs w:val="24"/>
                <w:lang w:val="en-GB"/>
              </w:rPr>
              <w:t xml:space="preserve"> </w:t>
            </w:r>
            <w:r w:rsidR="001124DB">
              <w:rPr>
                <w:szCs w:val="24"/>
                <w:lang w:val="en-GB"/>
              </w:rPr>
              <w:t xml:space="preserve">To reduce the intensity of emotion initially evoked in the </w:t>
            </w:r>
            <w:proofErr w:type="spellStart"/>
            <w:r w:rsidR="001124DB">
              <w:rPr>
                <w:szCs w:val="24"/>
                <w:lang w:val="en-GB"/>
              </w:rPr>
              <w:t>ImRs</w:t>
            </w:r>
            <w:proofErr w:type="spellEnd"/>
            <w:r w:rsidR="001124DB">
              <w:rPr>
                <w:szCs w:val="24"/>
                <w:lang w:val="en-GB"/>
              </w:rPr>
              <w:t xml:space="preserve">, </w:t>
            </w:r>
            <w:r>
              <w:rPr>
                <w:szCs w:val="24"/>
                <w:lang w:val="en-GB"/>
              </w:rPr>
              <w:t>guide the client</w:t>
            </w:r>
            <w:r w:rsidRPr="00264FC5">
              <w:rPr>
                <w:szCs w:val="24"/>
                <w:lang w:val="en-GB"/>
              </w:rPr>
              <w:t xml:space="preserve"> through the memory more quickly</w:t>
            </w:r>
            <w:r>
              <w:rPr>
                <w:szCs w:val="24"/>
                <w:lang w:val="en-GB"/>
              </w:rPr>
              <w:t xml:space="preserve"> </w:t>
            </w:r>
            <w:r w:rsidR="005F018C">
              <w:rPr>
                <w:szCs w:val="24"/>
                <w:lang w:val="en-GB"/>
              </w:rPr>
              <w:t xml:space="preserve">than usual, </w:t>
            </w:r>
            <w:r>
              <w:rPr>
                <w:szCs w:val="24"/>
                <w:lang w:val="en-GB"/>
              </w:rPr>
              <w:t>and</w:t>
            </w:r>
            <w:r w:rsidRPr="00264FC5">
              <w:rPr>
                <w:szCs w:val="24"/>
                <w:lang w:val="en-GB"/>
              </w:rPr>
              <w:t xml:space="preserve"> have the rescript commence earlier in the memory</w:t>
            </w:r>
            <w:r>
              <w:rPr>
                <w:szCs w:val="24"/>
                <w:lang w:val="en-GB"/>
              </w:rPr>
              <w:t xml:space="preserve">. </w:t>
            </w:r>
          </w:p>
          <w:p w14:paraId="444BDED3" w14:textId="7014C66A" w:rsidR="001124DB" w:rsidRDefault="009E40BE" w:rsidP="001124DB">
            <w:pPr>
              <w:widowControl/>
              <w:spacing w:line="360" w:lineRule="auto"/>
              <w:ind w:firstLine="743"/>
              <w:rPr>
                <w:szCs w:val="24"/>
                <w:lang w:val="en-GB"/>
              </w:rPr>
            </w:pPr>
            <w:r w:rsidRPr="001124DB">
              <w:rPr>
                <w:b/>
                <w:bCs/>
                <w:szCs w:val="24"/>
                <w:lang w:val="en-GB"/>
              </w:rPr>
              <w:t xml:space="preserve">d. </w:t>
            </w:r>
            <w:r w:rsidRPr="001124DB">
              <w:rPr>
                <w:b/>
                <w:bCs/>
                <w:lang w:eastAsia="en-GB"/>
              </w:rPr>
              <w:t xml:space="preserve">Therapist role in initial stage of the rescript </w:t>
            </w:r>
            <w:r w:rsidR="00E82B18">
              <w:rPr>
                <w:b/>
                <w:bCs/>
                <w:lang w:eastAsia="en-GB"/>
              </w:rPr>
              <w:t xml:space="preserve">– </w:t>
            </w:r>
            <w:r w:rsidR="00E82B18" w:rsidRPr="00E82B18">
              <w:rPr>
                <w:lang w:eastAsia="en-GB"/>
              </w:rPr>
              <w:t>To reduce</w:t>
            </w:r>
            <w:r w:rsidR="00E82B18">
              <w:rPr>
                <w:lang w:eastAsia="en-GB"/>
              </w:rPr>
              <w:t xml:space="preserve"> client vulnerability during the rescript, </w:t>
            </w:r>
            <w:r w:rsidRPr="00E82B18">
              <w:rPr>
                <w:szCs w:val="24"/>
                <w:lang w:val="en-GB"/>
              </w:rPr>
              <w:t>the</w:t>
            </w:r>
            <w:r>
              <w:rPr>
                <w:szCs w:val="24"/>
                <w:lang w:val="en-GB"/>
              </w:rPr>
              <w:t xml:space="preserve"> t</w:t>
            </w:r>
            <w:r w:rsidRPr="00264FC5">
              <w:rPr>
                <w:szCs w:val="24"/>
                <w:lang w:val="en-GB"/>
              </w:rPr>
              <w:t>herapist</w:t>
            </w:r>
            <w:r w:rsidR="00E82B18">
              <w:rPr>
                <w:szCs w:val="24"/>
                <w:lang w:val="en-GB"/>
              </w:rPr>
              <w:t xml:space="preserve"> can</w:t>
            </w:r>
            <w:r w:rsidRPr="00264FC5">
              <w:rPr>
                <w:szCs w:val="24"/>
                <w:lang w:val="en-GB"/>
              </w:rPr>
              <w:t xml:space="preserve"> </w:t>
            </w:r>
            <w:r w:rsidR="00E82B18">
              <w:rPr>
                <w:szCs w:val="24"/>
                <w:lang w:val="en-GB"/>
              </w:rPr>
              <w:t xml:space="preserve">take the lead for much of the rescript, </w:t>
            </w:r>
            <w:r>
              <w:rPr>
                <w:szCs w:val="24"/>
                <w:lang w:val="en-GB"/>
              </w:rPr>
              <w:t xml:space="preserve">especially </w:t>
            </w:r>
            <w:r w:rsidRPr="00264FC5">
              <w:rPr>
                <w:szCs w:val="24"/>
                <w:lang w:val="en-GB"/>
              </w:rPr>
              <w:t>the first few</w:t>
            </w:r>
            <w:r>
              <w:rPr>
                <w:szCs w:val="24"/>
                <w:lang w:val="en-GB"/>
              </w:rPr>
              <w:t xml:space="preserve"> rescripts and the first few steps in all rescripts</w:t>
            </w:r>
            <w:r w:rsidR="00E82B18">
              <w:rPr>
                <w:szCs w:val="24"/>
                <w:lang w:val="en-GB"/>
              </w:rPr>
              <w:t xml:space="preserve">. </w:t>
            </w:r>
            <w:r w:rsidR="0034668A">
              <w:rPr>
                <w:szCs w:val="24"/>
                <w:lang w:val="en-GB"/>
              </w:rPr>
              <w:t>E</w:t>
            </w:r>
            <w:r>
              <w:rPr>
                <w:szCs w:val="24"/>
                <w:lang w:val="en-GB"/>
              </w:rPr>
              <w:t>nsur</w:t>
            </w:r>
            <w:r w:rsidR="00E82B18">
              <w:rPr>
                <w:szCs w:val="24"/>
                <w:lang w:val="en-GB"/>
              </w:rPr>
              <w:t>e</w:t>
            </w:r>
            <w:r>
              <w:rPr>
                <w:szCs w:val="24"/>
                <w:lang w:val="en-GB"/>
              </w:rPr>
              <w:t xml:space="preserve"> the client </w:t>
            </w:r>
            <w:r w:rsidR="00E82B18">
              <w:rPr>
                <w:szCs w:val="24"/>
                <w:lang w:val="en-GB"/>
              </w:rPr>
              <w:t>is</w:t>
            </w:r>
            <w:r>
              <w:rPr>
                <w:szCs w:val="24"/>
                <w:lang w:val="en-GB"/>
              </w:rPr>
              <w:t xml:space="preserve"> present and actively engaged in the image by</w:t>
            </w:r>
            <w:r w:rsidRPr="00264FC5">
              <w:rPr>
                <w:szCs w:val="24"/>
                <w:lang w:val="en-GB"/>
              </w:rPr>
              <w:t xml:space="preserve"> </w:t>
            </w:r>
            <w:r w:rsidR="0034668A">
              <w:rPr>
                <w:szCs w:val="24"/>
                <w:lang w:val="en-GB"/>
              </w:rPr>
              <w:t>frequently</w:t>
            </w:r>
            <w:r w:rsidR="0034668A" w:rsidRPr="00264FC5">
              <w:rPr>
                <w:szCs w:val="24"/>
                <w:lang w:val="en-GB"/>
              </w:rPr>
              <w:t xml:space="preserve"> </w:t>
            </w:r>
            <w:r w:rsidRPr="00264FC5">
              <w:rPr>
                <w:szCs w:val="24"/>
                <w:lang w:val="en-GB"/>
              </w:rPr>
              <w:t xml:space="preserve">asking them to describe what is happening </w:t>
            </w:r>
            <w:r w:rsidRPr="00264FC5">
              <w:rPr>
                <w:szCs w:val="24"/>
                <w:lang w:val="en-GB"/>
              </w:rPr>
              <w:lastRenderedPageBreak/>
              <w:t>(</w:t>
            </w:r>
            <w:r>
              <w:rPr>
                <w:szCs w:val="24"/>
                <w:lang w:val="en-GB"/>
              </w:rPr>
              <w:t>e</w:t>
            </w:r>
            <w:r w:rsidRPr="00264FC5">
              <w:rPr>
                <w:szCs w:val="24"/>
                <w:lang w:val="en-GB"/>
              </w:rPr>
              <w:t>.</w:t>
            </w:r>
            <w:r>
              <w:rPr>
                <w:szCs w:val="24"/>
                <w:lang w:val="en-GB"/>
              </w:rPr>
              <w:t>g</w:t>
            </w:r>
            <w:r w:rsidRPr="00264FC5">
              <w:rPr>
                <w:szCs w:val="24"/>
                <w:lang w:val="en-GB"/>
              </w:rPr>
              <w:t>. therapist: “the police are now forcing him to the ground. Describe to me what’s happening now…”).</w:t>
            </w:r>
          </w:p>
          <w:p w14:paraId="1A0B73F9" w14:textId="77777777" w:rsidR="009E40BE" w:rsidRDefault="009E40BE" w:rsidP="0034668A">
            <w:pPr>
              <w:widowControl/>
              <w:spacing w:line="360" w:lineRule="auto"/>
              <w:ind w:firstLine="743"/>
              <w:rPr>
                <w:szCs w:val="24"/>
                <w:lang w:val="en-GB"/>
              </w:rPr>
            </w:pPr>
            <w:r w:rsidRPr="001124DB">
              <w:rPr>
                <w:b/>
                <w:bCs/>
                <w:szCs w:val="24"/>
                <w:lang w:val="en-GB"/>
              </w:rPr>
              <w:t xml:space="preserve">e. </w:t>
            </w:r>
            <w:r w:rsidR="00E82B18" w:rsidRPr="001124DB">
              <w:rPr>
                <w:b/>
                <w:bCs/>
                <w:lang w:eastAsia="en-GB"/>
              </w:rPr>
              <w:t xml:space="preserve">Use of grounding techniques </w:t>
            </w:r>
            <w:r w:rsidRPr="001124DB">
              <w:rPr>
                <w:b/>
                <w:bCs/>
                <w:szCs w:val="24"/>
                <w:lang w:val="en-GB"/>
              </w:rPr>
              <w:t>–</w:t>
            </w:r>
            <w:r>
              <w:rPr>
                <w:szCs w:val="24"/>
                <w:lang w:val="en-GB"/>
              </w:rPr>
              <w:t xml:space="preserve"> </w:t>
            </w:r>
            <w:r w:rsidR="0034668A">
              <w:rPr>
                <w:szCs w:val="24"/>
                <w:lang w:val="en-GB"/>
              </w:rPr>
              <w:t>O</w:t>
            </w:r>
            <w:r>
              <w:rPr>
                <w:szCs w:val="24"/>
                <w:lang w:val="en-GB"/>
              </w:rPr>
              <w:t xml:space="preserve">ffer sensory items </w:t>
            </w:r>
            <w:r w:rsidR="0034668A">
              <w:rPr>
                <w:szCs w:val="24"/>
                <w:lang w:val="en-GB"/>
              </w:rPr>
              <w:t xml:space="preserve">and grounding objects to hold during the rescript </w:t>
            </w:r>
            <w:r w:rsidR="00E82B18">
              <w:rPr>
                <w:szCs w:val="24"/>
                <w:lang w:val="en-GB"/>
              </w:rPr>
              <w:t>(our sensory basket contain</w:t>
            </w:r>
            <w:r w:rsidR="0034668A">
              <w:rPr>
                <w:szCs w:val="24"/>
                <w:lang w:val="en-GB"/>
              </w:rPr>
              <w:t>s</w:t>
            </w:r>
            <w:r w:rsidR="00E82B18">
              <w:rPr>
                <w:szCs w:val="24"/>
                <w:lang w:val="en-GB"/>
              </w:rPr>
              <w:t xml:space="preserve"> a</w:t>
            </w:r>
            <w:r>
              <w:rPr>
                <w:szCs w:val="24"/>
                <w:lang w:val="en-GB"/>
              </w:rPr>
              <w:t xml:space="preserve"> fidget cube, magnetic sand, hand moisturiser, tiger balm, essential oils, and a squeezy ball) (</w:t>
            </w:r>
            <w:r w:rsidR="00196B85">
              <w:rPr>
                <w:szCs w:val="24"/>
                <w:lang w:val="en-GB"/>
              </w:rPr>
              <w:t>see</w:t>
            </w:r>
            <w:r w:rsidR="0034668A">
              <w:rPr>
                <w:szCs w:val="24"/>
                <w:lang w:val="en-GB"/>
              </w:rPr>
              <w:t xml:space="preserve"> </w:t>
            </w:r>
            <w:proofErr w:type="spellStart"/>
            <w:r>
              <w:rPr>
                <w:szCs w:val="24"/>
                <w:lang w:val="en-GB"/>
              </w:rPr>
              <w:t>Kennerley</w:t>
            </w:r>
            <w:proofErr w:type="spellEnd"/>
            <w:r>
              <w:rPr>
                <w:szCs w:val="24"/>
                <w:lang w:val="en-GB"/>
              </w:rPr>
              <w:t xml:space="preserve">, 1996). </w:t>
            </w:r>
            <w:r w:rsidR="0034668A">
              <w:rPr>
                <w:szCs w:val="24"/>
                <w:lang w:val="en-GB"/>
              </w:rPr>
              <w:t>A scarf can also be used, with the client and therapist each holding one end</w:t>
            </w:r>
            <w:r w:rsidR="00196B85">
              <w:rPr>
                <w:szCs w:val="24"/>
                <w:lang w:val="en-GB"/>
              </w:rPr>
              <w:t xml:space="preserve">. This can be </w:t>
            </w:r>
            <w:r w:rsidR="0034668A">
              <w:rPr>
                <w:szCs w:val="24"/>
                <w:lang w:val="en-GB"/>
              </w:rPr>
              <w:t>gently tugged to</w:t>
            </w:r>
            <w:r w:rsidR="0034668A" w:rsidRPr="00264FC5">
              <w:rPr>
                <w:szCs w:val="24"/>
                <w:lang w:val="en-GB"/>
              </w:rPr>
              <w:t xml:space="preserve"> remind</w:t>
            </w:r>
            <w:r w:rsidR="0034668A">
              <w:rPr>
                <w:szCs w:val="24"/>
                <w:lang w:val="en-GB"/>
              </w:rPr>
              <w:t xml:space="preserve"> </w:t>
            </w:r>
            <w:r w:rsidR="0034668A" w:rsidRPr="00264FC5">
              <w:rPr>
                <w:szCs w:val="24"/>
                <w:lang w:val="en-GB"/>
              </w:rPr>
              <w:t xml:space="preserve">the client they are in the therapy room with the therapist </w:t>
            </w:r>
            <w:r w:rsidR="0034668A">
              <w:rPr>
                <w:szCs w:val="24"/>
                <w:lang w:val="en-GB"/>
              </w:rPr>
              <w:t>and</w:t>
            </w:r>
            <w:r w:rsidR="0034668A" w:rsidRPr="00264FC5">
              <w:rPr>
                <w:szCs w:val="24"/>
                <w:lang w:val="en-GB"/>
              </w:rPr>
              <w:t xml:space="preserve"> are safe</w:t>
            </w:r>
            <w:r w:rsidR="0034668A">
              <w:rPr>
                <w:szCs w:val="24"/>
                <w:lang w:val="en-GB"/>
              </w:rPr>
              <w:t>.</w:t>
            </w:r>
          </w:p>
          <w:p w14:paraId="03991EE4" w14:textId="72AA9373" w:rsidR="000A4570" w:rsidRPr="009E40BE" w:rsidRDefault="000A4570" w:rsidP="0034668A">
            <w:pPr>
              <w:widowControl/>
              <w:spacing w:line="360" w:lineRule="auto"/>
              <w:ind w:firstLine="743"/>
              <w:rPr>
                <w:szCs w:val="24"/>
                <w:lang w:val="en-GB"/>
              </w:rPr>
            </w:pPr>
            <w:r w:rsidRPr="000A4570">
              <w:rPr>
                <w:b/>
                <w:bCs/>
                <w:szCs w:val="24"/>
                <w:lang w:val="en-GB"/>
              </w:rPr>
              <w:t xml:space="preserve">f. </w:t>
            </w:r>
            <w:r>
              <w:rPr>
                <w:b/>
                <w:bCs/>
                <w:szCs w:val="24"/>
                <w:lang w:val="en-GB"/>
              </w:rPr>
              <w:t>Exclude (or delay)</w:t>
            </w:r>
            <w:r w:rsidRPr="000A4570">
              <w:rPr>
                <w:b/>
                <w:bCs/>
                <w:szCs w:val="24"/>
                <w:lang w:val="en-GB"/>
              </w:rPr>
              <w:t xml:space="preserve"> phase two of </w:t>
            </w:r>
            <w:proofErr w:type="spellStart"/>
            <w:r w:rsidRPr="000A4570">
              <w:rPr>
                <w:b/>
                <w:bCs/>
                <w:szCs w:val="24"/>
                <w:lang w:val="en-GB"/>
              </w:rPr>
              <w:t>Artnz</w:t>
            </w:r>
            <w:proofErr w:type="spellEnd"/>
            <w:r w:rsidRPr="000A4570">
              <w:rPr>
                <w:b/>
                <w:bCs/>
                <w:szCs w:val="24"/>
                <w:lang w:val="en-GB"/>
              </w:rPr>
              <w:t xml:space="preserve"> &amp; </w:t>
            </w:r>
            <w:r w:rsidRPr="000A4570">
              <w:rPr>
                <w:b/>
                <w:bCs/>
                <w:szCs w:val="24"/>
              </w:rPr>
              <w:t xml:space="preserve">Weertman (1999) protocol </w:t>
            </w:r>
            <w:r>
              <w:rPr>
                <w:szCs w:val="24"/>
              </w:rPr>
              <w:t xml:space="preserve">(where they enter the rescript as their adult self) to reduce vulnerability, especially if therapy is time limited. </w:t>
            </w:r>
          </w:p>
        </w:tc>
      </w:tr>
      <w:tr w:rsidR="009E40BE" w14:paraId="38761904" w14:textId="77777777" w:rsidTr="001124DB">
        <w:tc>
          <w:tcPr>
            <w:tcW w:w="9016" w:type="dxa"/>
            <w:shd w:val="clear" w:color="auto" w:fill="E7E6E6" w:themeFill="background2"/>
          </w:tcPr>
          <w:p w14:paraId="2375A20D" w14:textId="77777777" w:rsidR="009E40BE" w:rsidRPr="001124DB" w:rsidRDefault="009E40BE" w:rsidP="009E40BE">
            <w:pPr>
              <w:widowControl/>
              <w:spacing w:line="360" w:lineRule="auto"/>
              <w:rPr>
                <w:b/>
                <w:bCs/>
                <w:lang w:eastAsia="en-GB"/>
              </w:rPr>
            </w:pPr>
            <w:r w:rsidRPr="001124DB">
              <w:rPr>
                <w:b/>
                <w:bCs/>
                <w:lang w:eastAsia="en-GB"/>
              </w:rPr>
              <w:t xml:space="preserve">3. Managing intense emotions and dissociation during </w:t>
            </w:r>
            <w:proofErr w:type="spellStart"/>
            <w:r w:rsidRPr="001124DB">
              <w:rPr>
                <w:b/>
                <w:bCs/>
                <w:lang w:eastAsia="en-GB"/>
              </w:rPr>
              <w:t>ImRs</w:t>
            </w:r>
            <w:proofErr w:type="spellEnd"/>
          </w:p>
          <w:p w14:paraId="72D6A24A" w14:textId="78E72C39" w:rsidR="009E40BE" w:rsidRDefault="009E40BE" w:rsidP="001124DB">
            <w:pPr>
              <w:spacing w:line="360" w:lineRule="auto"/>
              <w:ind w:firstLine="743"/>
              <w:rPr>
                <w:szCs w:val="24"/>
              </w:rPr>
            </w:pPr>
            <w:r w:rsidRPr="001124DB">
              <w:rPr>
                <w:b/>
                <w:bCs/>
                <w:lang w:eastAsia="en-GB"/>
              </w:rPr>
              <w:t>a. Use of grounding</w:t>
            </w:r>
            <w:r w:rsidR="00E82B18">
              <w:rPr>
                <w:b/>
                <w:bCs/>
                <w:lang w:eastAsia="en-GB"/>
              </w:rPr>
              <w:t xml:space="preserve"> and soothing</w:t>
            </w:r>
            <w:r w:rsidRPr="001124DB">
              <w:rPr>
                <w:b/>
                <w:bCs/>
                <w:lang w:eastAsia="en-GB"/>
              </w:rPr>
              <w:t xml:space="preserve"> techniques -</w:t>
            </w:r>
            <w:r>
              <w:rPr>
                <w:lang w:eastAsia="en-GB"/>
              </w:rPr>
              <w:t xml:space="preserve"> </w:t>
            </w:r>
            <w:r>
              <w:rPr>
                <w:szCs w:val="24"/>
              </w:rPr>
              <w:t xml:space="preserve">As </w:t>
            </w:r>
            <w:r w:rsidR="00196B85">
              <w:rPr>
                <w:szCs w:val="24"/>
              </w:rPr>
              <w:t xml:space="preserve">described </w:t>
            </w:r>
            <w:r>
              <w:rPr>
                <w:szCs w:val="24"/>
              </w:rPr>
              <w:t xml:space="preserve">above, </w:t>
            </w:r>
            <w:r w:rsidR="00196B85">
              <w:rPr>
                <w:szCs w:val="24"/>
              </w:rPr>
              <w:t>a gentle tug</w:t>
            </w:r>
            <w:r>
              <w:rPr>
                <w:szCs w:val="24"/>
              </w:rPr>
              <w:t xml:space="preserve"> on </w:t>
            </w:r>
            <w:r w:rsidR="00196B85">
              <w:rPr>
                <w:szCs w:val="24"/>
              </w:rPr>
              <w:t>a</w:t>
            </w:r>
            <w:r>
              <w:rPr>
                <w:szCs w:val="24"/>
              </w:rPr>
              <w:t xml:space="preserve"> scarf </w:t>
            </w:r>
            <w:r w:rsidR="00196B85">
              <w:rPr>
                <w:szCs w:val="24"/>
              </w:rPr>
              <w:t xml:space="preserve">can be used </w:t>
            </w:r>
            <w:r>
              <w:rPr>
                <w:szCs w:val="24"/>
              </w:rPr>
              <w:t xml:space="preserve">if </w:t>
            </w:r>
            <w:r w:rsidR="00E82B18">
              <w:rPr>
                <w:szCs w:val="24"/>
              </w:rPr>
              <w:t>the</w:t>
            </w:r>
            <w:r w:rsidR="00196B85">
              <w:rPr>
                <w:szCs w:val="24"/>
              </w:rPr>
              <w:t xml:space="preserve"> therapist</w:t>
            </w:r>
            <w:r>
              <w:rPr>
                <w:szCs w:val="24"/>
              </w:rPr>
              <w:t xml:space="preserve"> suspect</w:t>
            </w:r>
            <w:r w:rsidR="00196B85">
              <w:rPr>
                <w:szCs w:val="24"/>
              </w:rPr>
              <w:t>s</w:t>
            </w:r>
            <w:r>
              <w:rPr>
                <w:szCs w:val="24"/>
              </w:rPr>
              <w:t xml:space="preserve"> the client </w:t>
            </w:r>
            <w:r w:rsidR="00E82B18">
              <w:rPr>
                <w:szCs w:val="24"/>
              </w:rPr>
              <w:t>is</w:t>
            </w:r>
            <w:r>
              <w:rPr>
                <w:szCs w:val="24"/>
              </w:rPr>
              <w:t xml:space="preserve"> dissociating</w:t>
            </w:r>
            <w:r w:rsidR="00196B85">
              <w:rPr>
                <w:szCs w:val="24"/>
              </w:rPr>
              <w:t>. T</w:t>
            </w:r>
            <w:r w:rsidR="00E82B18">
              <w:rPr>
                <w:szCs w:val="24"/>
              </w:rPr>
              <w:t xml:space="preserve">he client is </w:t>
            </w:r>
            <w:r>
              <w:rPr>
                <w:szCs w:val="24"/>
              </w:rPr>
              <w:t xml:space="preserve">instructed to tug back if they </w:t>
            </w:r>
            <w:r w:rsidR="00E82B18">
              <w:rPr>
                <w:szCs w:val="24"/>
              </w:rPr>
              <w:t>are</w:t>
            </w:r>
            <w:r>
              <w:rPr>
                <w:szCs w:val="24"/>
              </w:rPr>
              <w:t xml:space="preserve"> present. </w:t>
            </w:r>
            <w:r w:rsidR="00196B85">
              <w:rPr>
                <w:szCs w:val="24"/>
              </w:rPr>
              <w:t>Prompt the client to use grounding and</w:t>
            </w:r>
            <w:r>
              <w:rPr>
                <w:szCs w:val="24"/>
              </w:rPr>
              <w:t xml:space="preserve"> sensory items </w:t>
            </w:r>
            <w:r w:rsidR="00196B85">
              <w:rPr>
                <w:szCs w:val="24"/>
              </w:rPr>
              <w:t xml:space="preserve">within </w:t>
            </w:r>
            <w:r>
              <w:rPr>
                <w:szCs w:val="24"/>
              </w:rPr>
              <w:t>the rescript (as above) and us</w:t>
            </w:r>
            <w:r w:rsidR="00196B85">
              <w:rPr>
                <w:szCs w:val="24"/>
              </w:rPr>
              <w:t>e</w:t>
            </w:r>
            <w:r>
              <w:rPr>
                <w:szCs w:val="24"/>
              </w:rPr>
              <w:t xml:space="preserve"> slow breathing in the image. As an example, in the 5</w:t>
            </w:r>
            <w:r w:rsidRPr="00A5595F">
              <w:rPr>
                <w:szCs w:val="24"/>
                <w:vertAlign w:val="superscript"/>
              </w:rPr>
              <w:t>th</w:t>
            </w:r>
            <w:r>
              <w:rPr>
                <w:szCs w:val="24"/>
              </w:rPr>
              <w:t xml:space="preserve"> rescript for client 2, she was finding it difficult to become soothed despite having all her physical needs met in the </w:t>
            </w:r>
            <w:proofErr w:type="gramStart"/>
            <w:r>
              <w:rPr>
                <w:szCs w:val="24"/>
              </w:rPr>
              <w:t>image, and</w:t>
            </w:r>
            <w:proofErr w:type="gramEnd"/>
            <w:r>
              <w:rPr>
                <w:szCs w:val="24"/>
              </w:rPr>
              <w:t xml:space="preserve"> started to go into a dissociative trance. The therapist picked up on this quickly and brought her back to the image using reassurance, and then in the image guiding her to sit on her grandmother’s lap (a safe figure) and synchronize their breathing, slowly. This allowed for the sympathetic nervous system to be shut off while also promoting emotional comfort and soothing. </w:t>
            </w:r>
          </w:p>
          <w:p w14:paraId="37AC24E1" w14:textId="1EA5835A" w:rsidR="00196B85" w:rsidRDefault="009E40BE" w:rsidP="00B73B0F">
            <w:pPr>
              <w:spacing w:line="360" w:lineRule="auto"/>
              <w:ind w:firstLine="720"/>
              <w:rPr>
                <w:szCs w:val="24"/>
              </w:rPr>
            </w:pPr>
            <w:r w:rsidRPr="001124DB">
              <w:rPr>
                <w:b/>
                <w:bCs/>
                <w:szCs w:val="24"/>
              </w:rPr>
              <w:t>b. Use of reassurance -</w:t>
            </w:r>
            <w:r>
              <w:rPr>
                <w:szCs w:val="24"/>
              </w:rPr>
              <w:t xml:space="preserve"> In instances where the client </w:t>
            </w:r>
            <w:r w:rsidR="00E82B18">
              <w:rPr>
                <w:szCs w:val="24"/>
              </w:rPr>
              <w:t>is</w:t>
            </w:r>
            <w:r>
              <w:rPr>
                <w:szCs w:val="24"/>
              </w:rPr>
              <w:t xml:space="preserve"> nonresponsive to the therapist</w:t>
            </w:r>
            <w:r w:rsidR="00D2604A">
              <w:rPr>
                <w:szCs w:val="24"/>
              </w:rPr>
              <w:t>’</w:t>
            </w:r>
            <w:r>
              <w:rPr>
                <w:szCs w:val="24"/>
              </w:rPr>
              <w:t xml:space="preserve">s questions/prompts in the rescript, calmly and firmly say to the client </w:t>
            </w:r>
            <w:r w:rsidRPr="000618C9">
              <w:rPr>
                <w:szCs w:val="24"/>
              </w:rPr>
              <w:t>“you are safe with me here in the therapy room, this image cannot hurt you and there is no need to dissociate. Come back to the image now…”</w:t>
            </w:r>
            <w:r>
              <w:rPr>
                <w:szCs w:val="24"/>
              </w:rPr>
              <w:t xml:space="preserve">. </w:t>
            </w:r>
          </w:p>
          <w:p w14:paraId="329C7D0D" w14:textId="7E9678A2" w:rsidR="009E40BE" w:rsidRPr="001124DB" w:rsidRDefault="009E40BE" w:rsidP="001124DB">
            <w:pPr>
              <w:spacing w:line="360" w:lineRule="auto"/>
              <w:ind w:firstLine="720"/>
              <w:rPr>
                <w:szCs w:val="24"/>
              </w:rPr>
            </w:pPr>
            <w:r w:rsidRPr="001124DB">
              <w:rPr>
                <w:b/>
                <w:bCs/>
                <w:szCs w:val="24"/>
              </w:rPr>
              <w:t>c. Reduc</w:t>
            </w:r>
            <w:r w:rsidR="00196B85">
              <w:rPr>
                <w:b/>
                <w:bCs/>
                <w:szCs w:val="24"/>
              </w:rPr>
              <w:t>e</w:t>
            </w:r>
            <w:r w:rsidRPr="001124DB">
              <w:rPr>
                <w:b/>
                <w:bCs/>
                <w:szCs w:val="24"/>
              </w:rPr>
              <w:t xml:space="preserve"> emotional numbing or disconnectedness </w:t>
            </w:r>
            <w:r w:rsidR="00B73B0F">
              <w:rPr>
                <w:b/>
                <w:bCs/>
                <w:szCs w:val="24"/>
              </w:rPr>
              <w:t>–</w:t>
            </w:r>
            <w:r>
              <w:rPr>
                <w:szCs w:val="24"/>
              </w:rPr>
              <w:t xml:space="preserve"> </w:t>
            </w:r>
            <w:r w:rsidR="00196B85">
              <w:rPr>
                <w:szCs w:val="24"/>
              </w:rPr>
              <w:t>Seek</w:t>
            </w:r>
            <w:r w:rsidR="00B73B0F">
              <w:rPr>
                <w:szCs w:val="24"/>
              </w:rPr>
              <w:t xml:space="preserve"> to increase emotional connectedness by spending more time setting up the image, getting the memory to play out longer than usual before commencing the rescript, and asking more frequently what they felt and to describe where they felt these emotions in their body. Trust in the therapist and the process is also likely to help reduce feelings of vulnerability which may contribute to emotional numbing</w:t>
            </w:r>
            <w:r w:rsidR="000C1DB9">
              <w:rPr>
                <w:szCs w:val="24"/>
              </w:rPr>
              <w:t>. C</w:t>
            </w:r>
            <w:r w:rsidR="00B73B0F">
              <w:rPr>
                <w:szCs w:val="24"/>
              </w:rPr>
              <w:t xml:space="preserve">lient 4 reported less emotional numbing towards the end of therapy when he reported deepened trust. </w:t>
            </w:r>
            <w:r w:rsidR="000C1DB9">
              <w:rPr>
                <w:szCs w:val="24"/>
              </w:rPr>
              <w:t>His</w:t>
            </w:r>
            <w:r w:rsidR="00B73B0F">
              <w:rPr>
                <w:szCs w:val="24"/>
              </w:rPr>
              <w:t xml:space="preserve"> numbing was</w:t>
            </w:r>
            <w:r>
              <w:rPr>
                <w:szCs w:val="24"/>
              </w:rPr>
              <w:t xml:space="preserve"> in part intentional due </w:t>
            </w:r>
            <w:r w:rsidR="000C1DB9">
              <w:rPr>
                <w:szCs w:val="24"/>
              </w:rPr>
              <w:t>a</w:t>
            </w:r>
            <w:r>
              <w:rPr>
                <w:szCs w:val="24"/>
              </w:rPr>
              <w:t xml:space="preserve"> fear that his voices would chastise him about past trauma if he was emotionally vulnerable when </w:t>
            </w:r>
            <w:r>
              <w:rPr>
                <w:szCs w:val="24"/>
              </w:rPr>
              <w:lastRenderedPageBreak/>
              <w:t>recalling it</w:t>
            </w:r>
            <w:r w:rsidR="000C1DB9">
              <w:rPr>
                <w:szCs w:val="24"/>
              </w:rPr>
              <w:t>;</w:t>
            </w:r>
            <w:r>
              <w:rPr>
                <w:szCs w:val="24"/>
              </w:rPr>
              <w:t xml:space="preserve"> reassurance and thought challenging (namely, seeking evidence against this belief) were explored with some success. </w:t>
            </w:r>
          </w:p>
        </w:tc>
      </w:tr>
      <w:tr w:rsidR="009E40BE" w14:paraId="17D45299" w14:textId="77777777" w:rsidTr="009E40BE">
        <w:tc>
          <w:tcPr>
            <w:tcW w:w="9016" w:type="dxa"/>
          </w:tcPr>
          <w:p w14:paraId="25AA7842" w14:textId="7C4C72C7" w:rsidR="009E40BE" w:rsidRDefault="009E40BE" w:rsidP="0000074D">
            <w:pPr>
              <w:spacing w:line="360" w:lineRule="auto"/>
              <w:rPr>
                <w:lang w:eastAsia="en-GB"/>
              </w:rPr>
            </w:pPr>
            <w:r>
              <w:rPr>
                <w:b/>
                <w:bCs/>
                <w:lang w:eastAsia="en-GB"/>
              </w:rPr>
              <w:t>4</w:t>
            </w:r>
            <w:r w:rsidRPr="00B71AEE">
              <w:rPr>
                <w:b/>
                <w:bCs/>
                <w:lang w:eastAsia="en-GB"/>
              </w:rPr>
              <w:t xml:space="preserve">. Monitor the impact of </w:t>
            </w:r>
            <w:proofErr w:type="spellStart"/>
            <w:r w:rsidRPr="00B71AEE">
              <w:rPr>
                <w:b/>
                <w:bCs/>
                <w:lang w:eastAsia="en-GB"/>
              </w:rPr>
              <w:t>ImRs</w:t>
            </w:r>
            <w:proofErr w:type="spellEnd"/>
            <w:r w:rsidRPr="00B666A7">
              <w:rPr>
                <w:b/>
                <w:bCs/>
                <w:lang w:eastAsia="en-GB"/>
              </w:rPr>
              <w:t xml:space="preserve"> -</w:t>
            </w:r>
            <w:r>
              <w:rPr>
                <w:lang w:eastAsia="en-GB"/>
              </w:rPr>
              <w:t xml:space="preserve"> In this small sample, half the clients who dissociated had a </w:t>
            </w:r>
            <w:r w:rsidR="000C1DB9">
              <w:rPr>
                <w:lang w:eastAsia="en-GB"/>
              </w:rPr>
              <w:t xml:space="preserve">modest </w:t>
            </w:r>
            <w:r>
              <w:rPr>
                <w:lang w:eastAsia="en-GB"/>
              </w:rPr>
              <w:t>increase in intrusions early on in therapy, before the</w:t>
            </w:r>
            <w:r w:rsidR="000C1DB9">
              <w:rPr>
                <w:lang w:eastAsia="en-GB"/>
              </w:rPr>
              <w:t>se</w:t>
            </w:r>
            <w:r>
              <w:rPr>
                <w:lang w:eastAsia="en-GB"/>
              </w:rPr>
              <w:t xml:space="preserve"> reduced. </w:t>
            </w:r>
            <w:r w:rsidR="000C1DB9">
              <w:rPr>
                <w:lang w:eastAsia="en-GB"/>
              </w:rPr>
              <w:t xml:space="preserve">It may be helpful to anticipate this with clients, and </w:t>
            </w:r>
            <w:r>
              <w:rPr>
                <w:lang w:eastAsia="en-GB"/>
              </w:rPr>
              <w:t xml:space="preserve">it is important to monitor changes in symptomatology on a weekly basis. As part of this discussion, </w:t>
            </w:r>
            <w:r w:rsidR="000C1DB9">
              <w:rPr>
                <w:lang w:eastAsia="en-GB"/>
              </w:rPr>
              <w:t xml:space="preserve">agree specific </w:t>
            </w:r>
            <w:r>
              <w:rPr>
                <w:lang w:eastAsia="en-GB"/>
              </w:rPr>
              <w:t>activities following therapy sessions (namely, nothing too stressful), coping strategies they will use if this does eventuate, and what support they have in place.</w:t>
            </w:r>
          </w:p>
        </w:tc>
      </w:tr>
    </w:tbl>
    <w:p w14:paraId="63740921" w14:textId="77777777" w:rsidR="009E40BE" w:rsidRDefault="009E40BE" w:rsidP="009E40BE"/>
    <w:p w14:paraId="69D9680F" w14:textId="77777777" w:rsidR="009E40BE" w:rsidRDefault="009E40BE" w:rsidP="009E40BE"/>
    <w:p w14:paraId="7E308AF3" w14:textId="13C5DD92" w:rsidR="00220976" w:rsidRPr="00A40BDA" w:rsidRDefault="005E1B73" w:rsidP="00A40BDA">
      <w:pPr>
        <w:widowControl/>
        <w:spacing w:line="360" w:lineRule="auto"/>
        <w:rPr>
          <w:b/>
          <w:color w:val="FF0000"/>
        </w:rPr>
      </w:pPr>
      <w:r w:rsidRPr="005E1B73">
        <w:rPr>
          <w:noProof/>
          <w:szCs w:val="24"/>
          <w:lang w:val="en-GB" w:eastAsia="en-GB"/>
        </w:rPr>
        <mc:AlternateContent>
          <mc:Choice Requires="wps">
            <w:drawing>
              <wp:anchor distT="45720" distB="45720" distL="114300" distR="114300" simplePos="0" relativeHeight="251670528" behindDoc="0" locked="0" layoutInCell="1" allowOverlap="1" wp14:anchorId="72A6F4FA" wp14:editId="60A65889">
                <wp:simplePos x="0" y="0"/>
                <wp:positionH relativeFrom="column">
                  <wp:posOffset>3025140</wp:posOffset>
                </wp:positionH>
                <wp:positionV relativeFrom="paragraph">
                  <wp:posOffset>4114800</wp:posOffset>
                </wp:positionV>
                <wp:extent cx="4495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noFill/>
                        <a:ln w="9525">
                          <a:noFill/>
                          <a:miter lim="800000"/>
                          <a:headEnd/>
                          <a:tailEnd/>
                        </a:ln>
                      </wps:spPr>
                      <wps:txbx>
                        <w:txbxContent>
                          <w:p w14:paraId="4FBA79E3" w14:textId="1F856C81" w:rsidR="00297648" w:rsidRDefault="002976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6F4FA" id="_x0000_t202" coordsize="21600,21600" o:spt="202" path="m,l,21600r21600,l21600,xe">
                <v:stroke joinstyle="miter"/>
                <v:path gradientshapeok="t" o:connecttype="rect"/>
              </v:shapetype>
              <v:shape id="Text Box 2" o:spid="_x0000_s1026" type="#_x0000_t202" style="position:absolute;margin-left:238.2pt;margin-top:324pt;width:35.4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zQDQIAAPQDAAAOAAAAZHJzL2Uyb0RvYy54bWysU9tuGyEQfa/Uf0C813vROrFXXkdpUleV&#10;0ouU9AMwy3pRgaGAvet+fQfWcazmLSoPCJiZM3PODKubUStyEM5LMA0tZjklwnBopdk19OfT5sOC&#10;Eh+YaZkCIxp6FJ7erN+/Ww22FiX0oFrhCIIYXw+2oX0Its4yz3uhmZ+BFQaNHTjNAl7dLmsdGxBd&#10;q6zM86tsANdaB1x4j6/3k5GuE37XCR6+d50XgaiGYm0h7S7t27hn6xWrd47ZXvJTGewNVWgmDSY9&#10;Q92zwMjeyVdQWnIHHrow46Az6DrJReKAbIr8HzaPPbMicUFxvD3L5P8fLP92+OGIbBtaFteUGKax&#10;SU9iDOQjjKSM+gzW1+j2aNExjPiMfU5cvX0A/ssTA3c9Mztx6xwMvWAt1lfEyOwidMLxEWQ7fIUW&#10;07B9gAQ0dk5H8VAOgujYp+O5N7EUjo9VtZwv0MLRVFR5dVWm5mWsfo62zofPAjSJh4Y67H1CZ4cH&#10;H2I1rH52ickMbKRSqf/KkKGhy3k5TwEXFi0DjqeSuqGLPK5pYCLJT6ZNwYFJNZ0xgTIn1pHoRDmM&#10;2xEdoxRbaI/I38E0hvht8NCD+0PJgCPYUP97z5ygRH0xqOGyqKo4s+lSza+RMXGXlu2lhRmOUA0N&#10;lEzHu5DmPHL19ha13sgkw0slp1pxtJI6p28QZ/fynrxePuv6LwAAAP//AwBQSwMEFAAGAAgAAAAh&#10;ALV/54DgAAAACwEAAA8AAABkcnMvZG93bnJldi54bWxMj8FOwzAQRO9I/IO1SNyoQxSSEOJUFWrL&#10;kVIizm68JBHx2rLdNPw95gTH1T7NvKnXi57YjM6PhgTcrxJgSJ1RI/UC2vfdXQnMB0lKToZQwDd6&#10;WDfXV7WslLnQG87H0LMYQr6SAoYQbMW57wbU0q+MRYq/T+O0DPF0PVdOXmK4nniaJDnXcqTYMEiL&#10;zwN2X8ezFmCD3Rcv7vWw2e7mpP3Yt+nYb4W4vVk2T8ACLuEPhl/9qA5NdDqZMynPJgFZkWcRFZBn&#10;ZRwViYesSIGdBJT5Ywq8qfn/Dc0PAAAA//8DAFBLAQItABQABgAIAAAAIQC2gziS/gAAAOEBAAAT&#10;AAAAAAAAAAAAAAAAAAAAAABbQ29udGVudF9UeXBlc10ueG1sUEsBAi0AFAAGAAgAAAAhADj9If/W&#10;AAAAlAEAAAsAAAAAAAAAAAAAAAAALwEAAF9yZWxzLy5yZWxzUEsBAi0AFAAGAAgAAAAhANgQHNAN&#10;AgAA9AMAAA4AAAAAAAAAAAAAAAAALgIAAGRycy9lMm9Eb2MueG1sUEsBAi0AFAAGAAgAAAAhALV/&#10;54DgAAAACwEAAA8AAAAAAAAAAAAAAAAAZwQAAGRycy9kb3ducmV2LnhtbFBLBQYAAAAABAAEAPMA&#10;AAB0BQAAAAA=&#10;" filled="f" stroked="f">
                <v:textbox style="mso-fit-shape-to-text:t">
                  <w:txbxContent>
                    <w:p w14:paraId="4FBA79E3" w14:textId="1F856C81" w:rsidR="00297648" w:rsidRDefault="00297648"/>
                  </w:txbxContent>
                </v:textbox>
                <w10:wrap type="square"/>
              </v:shape>
            </w:pict>
          </mc:Fallback>
        </mc:AlternateContent>
      </w:r>
    </w:p>
    <w:sectPr w:rsidR="00220976" w:rsidRPr="00A40BDA" w:rsidSect="00881EC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2F5BE" w14:textId="77777777" w:rsidR="00F34679" w:rsidRDefault="00F34679" w:rsidP="00264FC5">
      <w:r>
        <w:separator/>
      </w:r>
    </w:p>
  </w:endnote>
  <w:endnote w:type="continuationSeparator" w:id="0">
    <w:p w14:paraId="420A1F67" w14:textId="77777777" w:rsidR="00F34679" w:rsidRDefault="00F34679" w:rsidP="0026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28C9D" w14:textId="77777777" w:rsidR="00F34679" w:rsidRDefault="00F34679" w:rsidP="00264FC5">
      <w:r>
        <w:separator/>
      </w:r>
    </w:p>
  </w:footnote>
  <w:footnote w:type="continuationSeparator" w:id="0">
    <w:p w14:paraId="02315469" w14:textId="77777777" w:rsidR="00F34679" w:rsidRDefault="00F34679" w:rsidP="0026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1E2E2" w14:textId="568F21D6" w:rsidR="00297648" w:rsidRDefault="00297648">
    <w:pPr>
      <w:pStyle w:val="Header"/>
      <w:jc w:val="right"/>
    </w:pPr>
    <w:r w:rsidRPr="00264FC5">
      <w:rPr>
        <w:szCs w:val="24"/>
      </w:rPr>
      <w:t>Dissociation During Imagery Rescripting</w:t>
    </w:r>
    <w:r>
      <w:t xml:space="preserve">    </w:t>
    </w:r>
    <w:sdt>
      <w:sdtPr>
        <w:id w:val="-17549603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23</w:t>
        </w:r>
        <w:r>
          <w:rPr>
            <w:noProof/>
          </w:rPr>
          <w:fldChar w:fldCharType="end"/>
        </w:r>
      </w:sdtContent>
    </w:sdt>
  </w:p>
  <w:p w14:paraId="485B44A0" w14:textId="77777777" w:rsidR="00297648" w:rsidRDefault="0029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C1DE0"/>
    <w:multiLevelType w:val="hybridMultilevel"/>
    <w:tmpl w:val="9EF6A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FA"/>
    <w:rsid w:val="0000074D"/>
    <w:rsid w:val="00022726"/>
    <w:rsid w:val="00023351"/>
    <w:rsid w:val="00024571"/>
    <w:rsid w:val="00045619"/>
    <w:rsid w:val="000603C2"/>
    <w:rsid w:val="000618C9"/>
    <w:rsid w:val="0006305A"/>
    <w:rsid w:val="00066BB3"/>
    <w:rsid w:val="00071846"/>
    <w:rsid w:val="0008619F"/>
    <w:rsid w:val="00091862"/>
    <w:rsid w:val="00091EAF"/>
    <w:rsid w:val="00092B1C"/>
    <w:rsid w:val="000A41F5"/>
    <w:rsid w:val="000A4570"/>
    <w:rsid w:val="000B1722"/>
    <w:rsid w:val="000C1C29"/>
    <w:rsid w:val="000C1DB9"/>
    <w:rsid w:val="000C5F60"/>
    <w:rsid w:val="000D0260"/>
    <w:rsid w:val="000D0A53"/>
    <w:rsid w:val="000D4D23"/>
    <w:rsid w:val="000D5451"/>
    <w:rsid w:val="000E1FE5"/>
    <w:rsid w:val="000F074B"/>
    <w:rsid w:val="000F0BA0"/>
    <w:rsid w:val="0010368D"/>
    <w:rsid w:val="00110670"/>
    <w:rsid w:val="00111322"/>
    <w:rsid w:val="001124DB"/>
    <w:rsid w:val="001137AD"/>
    <w:rsid w:val="00113E4F"/>
    <w:rsid w:val="00116342"/>
    <w:rsid w:val="00124912"/>
    <w:rsid w:val="00130469"/>
    <w:rsid w:val="00131111"/>
    <w:rsid w:val="00134616"/>
    <w:rsid w:val="00134D71"/>
    <w:rsid w:val="00137369"/>
    <w:rsid w:val="00150C55"/>
    <w:rsid w:val="001628B4"/>
    <w:rsid w:val="001674C4"/>
    <w:rsid w:val="0017580B"/>
    <w:rsid w:val="00177FCF"/>
    <w:rsid w:val="00185E38"/>
    <w:rsid w:val="00186463"/>
    <w:rsid w:val="00196B85"/>
    <w:rsid w:val="001B0021"/>
    <w:rsid w:val="001C72C7"/>
    <w:rsid w:val="001D0793"/>
    <w:rsid w:val="001D6824"/>
    <w:rsid w:val="001E37F3"/>
    <w:rsid w:val="001F4641"/>
    <w:rsid w:val="00203827"/>
    <w:rsid w:val="002205C8"/>
    <w:rsid w:val="00220976"/>
    <w:rsid w:val="00235CBB"/>
    <w:rsid w:val="0024165B"/>
    <w:rsid w:val="00264FC5"/>
    <w:rsid w:val="0027149E"/>
    <w:rsid w:val="00273294"/>
    <w:rsid w:val="0028172C"/>
    <w:rsid w:val="00282B0A"/>
    <w:rsid w:val="00282BD1"/>
    <w:rsid w:val="0028514C"/>
    <w:rsid w:val="00294086"/>
    <w:rsid w:val="002945D6"/>
    <w:rsid w:val="00294EF7"/>
    <w:rsid w:val="00297648"/>
    <w:rsid w:val="002A1226"/>
    <w:rsid w:val="002B4F58"/>
    <w:rsid w:val="002C4493"/>
    <w:rsid w:val="002D1A4C"/>
    <w:rsid w:val="002D3D0C"/>
    <w:rsid w:val="002D51BB"/>
    <w:rsid w:val="002D6E0B"/>
    <w:rsid w:val="002F01C0"/>
    <w:rsid w:val="003022A6"/>
    <w:rsid w:val="00304D47"/>
    <w:rsid w:val="0032337B"/>
    <w:rsid w:val="0034668A"/>
    <w:rsid w:val="003520DC"/>
    <w:rsid w:val="003619CA"/>
    <w:rsid w:val="00371578"/>
    <w:rsid w:val="003745E7"/>
    <w:rsid w:val="003950E0"/>
    <w:rsid w:val="003B7534"/>
    <w:rsid w:val="003B78B8"/>
    <w:rsid w:val="003C0BD8"/>
    <w:rsid w:val="003C2610"/>
    <w:rsid w:val="003D2D56"/>
    <w:rsid w:val="003D487E"/>
    <w:rsid w:val="003D59AC"/>
    <w:rsid w:val="003E11C1"/>
    <w:rsid w:val="003E5DDD"/>
    <w:rsid w:val="00426BB1"/>
    <w:rsid w:val="00430988"/>
    <w:rsid w:val="004339C0"/>
    <w:rsid w:val="00435F09"/>
    <w:rsid w:val="00436614"/>
    <w:rsid w:val="004412F6"/>
    <w:rsid w:val="00442064"/>
    <w:rsid w:val="00442E62"/>
    <w:rsid w:val="0044540F"/>
    <w:rsid w:val="00450B03"/>
    <w:rsid w:val="004672C1"/>
    <w:rsid w:val="004679BA"/>
    <w:rsid w:val="004909F0"/>
    <w:rsid w:val="00493BDF"/>
    <w:rsid w:val="0049441D"/>
    <w:rsid w:val="004A577E"/>
    <w:rsid w:val="004B6129"/>
    <w:rsid w:val="004D1150"/>
    <w:rsid w:val="004D1194"/>
    <w:rsid w:val="004D3B6E"/>
    <w:rsid w:val="004D40CC"/>
    <w:rsid w:val="004D6544"/>
    <w:rsid w:val="004E1B52"/>
    <w:rsid w:val="004E21FB"/>
    <w:rsid w:val="00504F81"/>
    <w:rsid w:val="00517AC4"/>
    <w:rsid w:val="00521E1C"/>
    <w:rsid w:val="00526E86"/>
    <w:rsid w:val="005358DB"/>
    <w:rsid w:val="00540FA2"/>
    <w:rsid w:val="00542F76"/>
    <w:rsid w:val="00551189"/>
    <w:rsid w:val="00554DF2"/>
    <w:rsid w:val="005657AC"/>
    <w:rsid w:val="005670B9"/>
    <w:rsid w:val="0057069F"/>
    <w:rsid w:val="00571F2E"/>
    <w:rsid w:val="00576226"/>
    <w:rsid w:val="00577C35"/>
    <w:rsid w:val="00582896"/>
    <w:rsid w:val="00596E52"/>
    <w:rsid w:val="005A7049"/>
    <w:rsid w:val="005A795A"/>
    <w:rsid w:val="005B2B2E"/>
    <w:rsid w:val="005B4247"/>
    <w:rsid w:val="005C183F"/>
    <w:rsid w:val="005C6AF5"/>
    <w:rsid w:val="005C73DB"/>
    <w:rsid w:val="005E08C6"/>
    <w:rsid w:val="005E1B73"/>
    <w:rsid w:val="005E43BA"/>
    <w:rsid w:val="005E7250"/>
    <w:rsid w:val="005F018C"/>
    <w:rsid w:val="005F6021"/>
    <w:rsid w:val="00600143"/>
    <w:rsid w:val="00613CBD"/>
    <w:rsid w:val="00620FA1"/>
    <w:rsid w:val="006273CA"/>
    <w:rsid w:val="006646E1"/>
    <w:rsid w:val="00665E5F"/>
    <w:rsid w:val="00667EE1"/>
    <w:rsid w:val="00670E65"/>
    <w:rsid w:val="00676C34"/>
    <w:rsid w:val="00696D53"/>
    <w:rsid w:val="006A0CE4"/>
    <w:rsid w:val="006A1811"/>
    <w:rsid w:val="006A482F"/>
    <w:rsid w:val="006A4BBE"/>
    <w:rsid w:val="006A4BC1"/>
    <w:rsid w:val="006B24BD"/>
    <w:rsid w:val="006D05E3"/>
    <w:rsid w:val="006D5AA5"/>
    <w:rsid w:val="006E0FCC"/>
    <w:rsid w:val="006F0D5B"/>
    <w:rsid w:val="00703D25"/>
    <w:rsid w:val="00716F92"/>
    <w:rsid w:val="007256A4"/>
    <w:rsid w:val="0074240A"/>
    <w:rsid w:val="00747827"/>
    <w:rsid w:val="00756F8E"/>
    <w:rsid w:val="007616F9"/>
    <w:rsid w:val="00762867"/>
    <w:rsid w:val="007719F0"/>
    <w:rsid w:val="00774613"/>
    <w:rsid w:val="007747C7"/>
    <w:rsid w:val="00780490"/>
    <w:rsid w:val="007811E5"/>
    <w:rsid w:val="00795D59"/>
    <w:rsid w:val="007A2CE9"/>
    <w:rsid w:val="007B0D29"/>
    <w:rsid w:val="007C4BE2"/>
    <w:rsid w:val="007E2784"/>
    <w:rsid w:val="007E52BC"/>
    <w:rsid w:val="007F314A"/>
    <w:rsid w:val="007F34CC"/>
    <w:rsid w:val="007F6AE6"/>
    <w:rsid w:val="00806AE4"/>
    <w:rsid w:val="0081105B"/>
    <w:rsid w:val="00826851"/>
    <w:rsid w:val="00834138"/>
    <w:rsid w:val="00836244"/>
    <w:rsid w:val="00837A91"/>
    <w:rsid w:val="00854D97"/>
    <w:rsid w:val="0086110D"/>
    <w:rsid w:val="00881EC1"/>
    <w:rsid w:val="008925F0"/>
    <w:rsid w:val="008979CF"/>
    <w:rsid w:val="00897D95"/>
    <w:rsid w:val="008A0CF6"/>
    <w:rsid w:val="008D3D3B"/>
    <w:rsid w:val="008D41EA"/>
    <w:rsid w:val="008E64AA"/>
    <w:rsid w:val="008F4AE5"/>
    <w:rsid w:val="008F7A2D"/>
    <w:rsid w:val="00903135"/>
    <w:rsid w:val="00920AFA"/>
    <w:rsid w:val="00921873"/>
    <w:rsid w:val="00925488"/>
    <w:rsid w:val="00932CA0"/>
    <w:rsid w:val="009345F5"/>
    <w:rsid w:val="00936935"/>
    <w:rsid w:val="00940A17"/>
    <w:rsid w:val="009418FE"/>
    <w:rsid w:val="00947B83"/>
    <w:rsid w:val="00953410"/>
    <w:rsid w:val="00964DFD"/>
    <w:rsid w:val="00966B30"/>
    <w:rsid w:val="009677B2"/>
    <w:rsid w:val="0098448D"/>
    <w:rsid w:val="009A29CF"/>
    <w:rsid w:val="009A4834"/>
    <w:rsid w:val="009A5BD3"/>
    <w:rsid w:val="009A63AA"/>
    <w:rsid w:val="009A6D84"/>
    <w:rsid w:val="009A7F3B"/>
    <w:rsid w:val="009C1072"/>
    <w:rsid w:val="009C21A6"/>
    <w:rsid w:val="009C35A8"/>
    <w:rsid w:val="009E0300"/>
    <w:rsid w:val="009E40BE"/>
    <w:rsid w:val="009E7FC1"/>
    <w:rsid w:val="009F0C39"/>
    <w:rsid w:val="009F6CBF"/>
    <w:rsid w:val="009F74F6"/>
    <w:rsid w:val="00A045B6"/>
    <w:rsid w:val="00A07E3F"/>
    <w:rsid w:val="00A130BC"/>
    <w:rsid w:val="00A151CA"/>
    <w:rsid w:val="00A31E16"/>
    <w:rsid w:val="00A32A37"/>
    <w:rsid w:val="00A35FA2"/>
    <w:rsid w:val="00A40A6B"/>
    <w:rsid w:val="00A40BDA"/>
    <w:rsid w:val="00A41EBB"/>
    <w:rsid w:val="00A45F08"/>
    <w:rsid w:val="00A4735D"/>
    <w:rsid w:val="00A53360"/>
    <w:rsid w:val="00A5595F"/>
    <w:rsid w:val="00A647B1"/>
    <w:rsid w:val="00A67C60"/>
    <w:rsid w:val="00A77EAF"/>
    <w:rsid w:val="00A814AA"/>
    <w:rsid w:val="00A82B47"/>
    <w:rsid w:val="00A91180"/>
    <w:rsid w:val="00AA032E"/>
    <w:rsid w:val="00AC2DF2"/>
    <w:rsid w:val="00AD11BA"/>
    <w:rsid w:val="00AD1CD6"/>
    <w:rsid w:val="00AD4929"/>
    <w:rsid w:val="00AE6060"/>
    <w:rsid w:val="00AF2807"/>
    <w:rsid w:val="00AF51ED"/>
    <w:rsid w:val="00B01A20"/>
    <w:rsid w:val="00B027C5"/>
    <w:rsid w:val="00B25880"/>
    <w:rsid w:val="00B25FDF"/>
    <w:rsid w:val="00B307A0"/>
    <w:rsid w:val="00B31C1F"/>
    <w:rsid w:val="00B32131"/>
    <w:rsid w:val="00B43C6B"/>
    <w:rsid w:val="00B60792"/>
    <w:rsid w:val="00B63EF2"/>
    <w:rsid w:val="00B64CC6"/>
    <w:rsid w:val="00B666A7"/>
    <w:rsid w:val="00B71AEE"/>
    <w:rsid w:val="00B73B0F"/>
    <w:rsid w:val="00B80757"/>
    <w:rsid w:val="00B80900"/>
    <w:rsid w:val="00B8764C"/>
    <w:rsid w:val="00B91EC5"/>
    <w:rsid w:val="00B947B9"/>
    <w:rsid w:val="00BA20C3"/>
    <w:rsid w:val="00BA4060"/>
    <w:rsid w:val="00BA7841"/>
    <w:rsid w:val="00BB1BCC"/>
    <w:rsid w:val="00BB6B81"/>
    <w:rsid w:val="00BC5127"/>
    <w:rsid w:val="00BE3AEE"/>
    <w:rsid w:val="00BE463C"/>
    <w:rsid w:val="00C17C55"/>
    <w:rsid w:val="00C22E8B"/>
    <w:rsid w:val="00C23D26"/>
    <w:rsid w:val="00C2593D"/>
    <w:rsid w:val="00C26962"/>
    <w:rsid w:val="00C3314B"/>
    <w:rsid w:val="00C36E0E"/>
    <w:rsid w:val="00C41E6C"/>
    <w:rsid w:val="00C43FE1"/>
    <w:rsid w:val="00C47D63"/>
    <w:rsid w:val="00C617D2"/>
    <w:rsid w:val="00C72AAB"/>
    <w:rsid w:val="00C87826"/>
    <w:rsid w:val="00C91AEA"/>
    <w:rsid w:val="00C929A3"/>
    <w:rsid w:val="00C92CBD"/>
    <w:rsid w:val="00C969CA"/>
    <w:rsid w:val="00CC6186"/>
    <w:rsid w:val="00CC6BBF"/>
    <w:rsid w:val="00CE330A"/>
    <w:rsid w:val="00CF3A48"/>
    <w:rsid w:val="00CF531D"/>
    <w:rsid w:val="00D14DD2"/>
    <w:rsid w:val="00D161BD"/>
    <w:rsid w:val="00D212BD"/>
    <w:rsid w:val="00D2604A"/>
    <w:rsid w:val="00D27287"/>
    <w:rsid w:val="00D353CC"/>
    <w:rsid w:val="00D416FB"/>
    <w:rsid w:val="00D455EC"/>
    <w:rsid w:val="00D6032D"/>
    <w:rsid w:val="00D64D8F"/>
    <w:rsid w:val="00D72A36"/>
    <w:rsid w:val="00D764C2"/>
    <w:rsid w:val="00D90EC9"/>
    <w:rsid w:val="00D9112D"/>
    <w:rsid w:val="00D9524B"/>
    <w:rsid w:val="00DA0FF4"/>
    <w:rsid w:val="00DA59FA"/>
    <w:rsid w:val="00DB0787"/>
    <w:rsid w:val="00DC781F"/>
    <w:rsid w:val="00E00A5D"/>
    <w:rsid w:val="00E109B9"/>
    <w:rsid w:val="00E307F2"/>
    <w:rsid w:val="00E3244B"/>
    <w:rsid w:val="00E3374E"/>
    <w:rsid w:val="00E442B5"/>
    <w:rsid w:val="00E4563B"/>
    <w:rsid w:val="00E522BD"/>
    <w:rsid w:val="00E53F8D"/>
    <w:rsid w:val="00E54FD5"/>
    <w:rsid w:val="00E5770B"/>
    <w:rsid w:val="00E60121"/>
    <w:rsid w:val="00E608ED"/>
    <w:rsid w:val="00E639C0"/>
    <w:rsid w:val="00E65324"/>
    <w:rsid w:val="00E7236D"/>
    <w:rsid w:val="00E73C9D"/>
    <w:rsid w:val="00E74366"/>
    <w:rsid w:val="00E82B18"/>
    <w:rsid w:val="00E8426D"/>
    <w:rsid w:val="00E86069"/>
    <w:rsid w:val="00E9168B"/>
    <w:rsid w:val="00E92337"/>
    <w:rsid w:val="00EB352C"/>
    <w:rsid w:val="00EC1067"/>
    <w:rsid w:val="00EC31A4"/>
    <w:rsid w:val="00EC688C"/>
    <w:rsid w:val="00ED28E1"/>
    <w:rsid w:val="00ED36E6"/>
    <w:rsid w:val="00ED6767"/>
    <w:rsid w:val="00EE18A5"/>
    <w:rsid w:val="00EF3326"/>
    <w:rsid w:val="00F002D3"/>
    <w:rsid w:val="00F03980"/>
    <w:rsid w:val="00F078DC"/>
    <w:rsid w:val="00F14C20"/>
    <w:rsid w:val="00F27710"/>
    <w:rsid w:val="00F32545"/>
    <w:rsid w:val="00F3393A"/>
    <w:rsid w:val="00F34679"/>
    <w:rsid w:val="00F421EC"/>
    <w:rsid w:val="00F445E2"/>
    <w:rsid w:val="00F44E08"/>
    <w:rsid w:val="00F55A2D"/>
    <w:rsid w:val="00F56023"/>
    <w:rsid w:val="00F56AF3"/>
    <w:rsid w:val="00F577B0"/>
    <w:rsid w:val="00F61EB2"/>
    <w:rsid w:val="00F7286F"/>
    <w:rsid w:val="00F73C69"/>
    <w:rsid w:val="00F74BAF"/>
    <w:rsid w:val="00FA31BA"/>
    <w:rsid w:val="00FA7EC5"/>
    <w:rsid w:val="00FB0511"/>
    <w:rsid w:val="00FB3C3B"/>
    <w:rsid w:val="00FC7F1D"/>
    <w:rsid w:val="00FD0669"/>
    <w:rsid w:val="00FD14CE"/>
    <w:rsid w:val="00FD2735"/>
    <w:rsid w:val="00FD4658"/>
    <w:rsid w:val="00FE48DA"/>
    <w:rsid w:val="00FF3D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16B0"/>
  <w15:docId w15:val="{F0E58077-EF46-49CE-BB89-09D215A3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194"/>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41F5"/>
    <w:rPr>
      <w:sz w:val="16"/>
      <w:szCs w:val="16"/>
    </w:rPr>
  </w:style>
  <w:style w:type="paragraph" w:styleId="CommentText">
    <w:name w:val="annotation text"/>
    <w:basedOn w:val="Normal"/>
    <w:link w:val="CommentTextChar"/>
    <w:uiPriority w:val="99"/>
    <w:unhideWhenUsed/>
    <w:rsid w:val="000A41F5"/>
    <w:rPr>
      <w:sz w:val="20"/>
    </w:rPr>
  </w:style>
  <w:style w:type="character" w:customStyle="1" w:styleId="CommentTextChar">
    <w:name w:val="Comment Text Char"/>
    <w:basedOn w:val="DefaultParagraphFont"/>
    <w:link w:val="CommentText"/>
    <w:uiPriority w:val="99"/>
    <w:rsid w:val="000A41F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0A41F5"/>
    <w:rPr>
      <w:b/>
      <w:bCs/>
    </w:rPr>
  </w:style>
  <w:style w:type="character" w:customStyle="1" w:styleId="CommentSubjectChar">
    <w:name w:val="Comment Subject Char"/>
    <w:basedOn w:val="CommentTextChar"/>
    <w:link w:val="CommentSubject"/>
    <w:uiPriority w:val="99"/>
    <w:semiHidden/>
    <w:rsid w:val="000A41F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0A41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F5"/>
    <w:rPr>
      <w:rFonts w:ascii="Segoe UI" w:eastAsia="Times New Roman" w:hAnsi="Segoe UI" w:cs="Segoe UI"/>
      <w:snapToGrid w:val="0"/>
      <w:sz w:val="18"/>
      <w:szCs w:val="18"/>
      <w:lang w:val="en-US"/>
    </w:rPr>
  </w:style>
  <w:style w:type="character" w:styleId="Hyperlink">
    <w:name w:val="Hyperlink"/>
    <w:basedOn w:val="DefaultParagraphFont"/>
    <w:uiPriority w:val="99"/>
    <w:unhideWhenUsed/>
    <w:rsid w:val="000A41F5"/>
    <w:rPr>
      <w:color w:val="0563C1" w:themeColor="hyperlink"/>
      <w:u w:val="single"/>
    </w:rPr>
  </w:style>
  <w:style w:type="character" w:customStyle="1" w:styleId="UnresolvedMention1">
    <w:name w:val="Unresolved Mention1"/>
    <w:basedOn w:val="DefaultParagraphFont"/>
    <w:uiPriority w:val="99"/>
    <w:semiHidden/>
    <w:unhideWhenUsed/>
    <w:rsid w:val="000A41F5"/>
    <w:rPr>
      <w:color w:val="605E5C"/>
      <w:shd w:val="clear" w:color="auto" w:fill="E1DFDD"/>
    </w:rPr>
  </w:style>
  <w:style w:type="paragraph" w:styleId="FootnoteText">
    <w:name w:val="footnote text"/>
    <w:basedOn w:val="Normal"/>
    <w:link w:val="FootnoteTextChar"/>
    <w:uiPriority w:val="99"/>
    <w:semiHidden/>
    <w:unhideWhenUsed/>
    <w:rsid w:val="00264FC5"/>
    <w:rPr>
      <w:sz w:val="20"/>
    </w:rPr>
  </w:style>
  <w:style w:type="character" w:customStyle="1" w:styleId="FootnoteTextChar">
    <w:name w:val="Footnote Text Char"/>
    <w:basedOn w:val="DefaultParagraphFont"/>
    <w:link w:val="FootnoteText"/>
    <w:uiPriority w:val="99"/>
    <w:semiHidden/>
    <w:rsid w:val="00264FC5"/>
    <w:rPr>
      <w:rFonts w:ascii="Times New Roman" w:eastAsia="Times New Roman" w:hAnsi="Times New Roman" w:cs="Times New Roman"/>
      <w:snapToGrid w:val="0"/>
      <w:sz w:val="20"/>
      <w:szCs w:val="20"/>
      <w:lang w:val="en-US"/>
    </w:rPr>
  </w:style>
  <w:style w:type="character" w:styleId="FootnoteReference">
    <w:name w:val="footnote reference"/>
    <w:basedOn w:val="DefaultParagraphFont"/>
    <w:uiPriority w:val="99"/>
    <w:semiHidden/>
    <w:unhideWhenUsed/>
    <w:rsid w:val="00264FC5"/>
    <w:rPr>
      <w:vertAlign w:val="superscript"/>
    </w:rPr>
  </w:style>
  <w:style w:type="table" w:styleId="TableGrid">
    <w:name w:val="Table Grid"/>
    <w:basedOn w:val="TableNormal"/>
    <w:uiPriority w:val="39"/>
    <w:rsid w:val="00B2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20DC"/>
    <w:rPr>
      <w:color w:val="954F72" w:themeColor="followedHyperlink"/>
      <w:u w:val="single"/>
    </w:rPr>
  </w:style>
  <w:style w:type="paragraph" w:styleId="Header">
    <w:name w:val="header"/>
    <w:basedOn w:val="Normal"/>
    <w:link w:val="HeaderChar"/>
    <w:uiPriority w:val="99"/>
    <w:unhideWhenUsed/>
    <w:rsid w:val="005358DB"/>
    <w:pPr>
      <w:tabs>
        <w:tab w:val="center" w:pos="4513"/>
        <w:tab w:val="right" w:pos="9026"/>
      </w:tabs>
    </w:pPr>
  </w:style>
  <w:style w:type="character" w:customStyle="1" w:styleId="HeaderChar">
    <w:name w:val="Header Char"/>
    <w:basedOn w:val="DefaultParagraphFont"/>
    <w:link w:val="Header"/>
    <w:uiPriority w:val="99"/>
    <w:rsid w:val="005358D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358DB"/>
    <w:pPr>
      <w:tabs>
        <w:tab w:val="center" w:pos="4513"/>
        <w:tab w:val="right" w:pos="9026"/>
      </w:tabs>
    </w:pPr>
  </w:style>
  <w:style w:type="character" w:customStyle="1" w:styleId="FooterChar">
    <w:name w:val="Footer Char"/>
    <w:basedOn w:val="DefaultParagraphFont"/>
    <w:link w:val="Footer"/>
    <w:uiPriority w:val="99"/>
    <w:rsid w:val="005358DB"/>
    <w:rPr>
      <w:rFonts w:ascii="Times New Roman" w:eastAsia="Times New Roman" w:hAnsi="Times New Roman" w:cs="Times New Roman"/>
      <w:snapToGrid w:val="0"/>
      <w:sz w:val="24"/>
      <w:szCs w:val="20"/>
      <w:lang w:val="en-US"/>
    </w:rPr>
  </w:style>
  <w:style w:type="paragraph" w:styleId="Revision">
    <w:name w:val="Revision"/>
    <w:hidden/>
    <w:uiPriority w:val="99"/>
    <w:semiHidden/>
    <w:rsid w:val="00600143"/>
    <w:pPr>
      <w:spacing w:after="0" w:line="240" w:lineRule="auto"/>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64558">
      <w:bodyDiv w:val="1"/>
      <w:marLeft w:val="0"/>
      <w:marRight w:val="0"/>
      <w:marTop w:val="0"/>
      <w:marBottom w:val="0"/>
      <w:divBdr>
        <w:top w:val="none" w:sz="0" w:space="0" w:color="auto"/>
        <w:left w:val="none" w:sz="0" w:space="0" w:color="auto"/>
        <w:bottom w:val="none" w:sz="0" w:space="0" w:color="auto"/>
        <w:right w:val="none" w:sz="0" w:space="0" w:color="auto"/>
      </w:divBdr>
    </w:div>
    <w:div w:id="1244221374">
      <w:bodyDiv w:val="1"/>
      <w:marLeft w:val="0"/>
      <w:marRight w:val="0"/>
      <w:marTop w:val="0"/>
      <w:marBottom w:val="0"/>
      <w:divBdr>
        <w:top w:val="none" w:sz="0" w:space="0" w:color="auto"/>
        <w:left w:val="none" w:sz="0" w:space="0" w:color="auto"/>
        <w:bottom w:val="none" w:sz="0" w:space="0" w:color="auto"/>
        <w:right w:val="none" w:sz="0" w:space="0" w:color="auto"/>
      </w:divBdr>
    </w:div>
    <w:div w:id="1395078644">
      <w:bodyDiv w:val="1"/>
      <w:marLeft w:val="0"/>
      <w:marRight w:val="0"/>
      <w:marTop w:val="0"/>
      <w:marBottom w:val="0"/>
      <w:divBdr>
        <w:top w:val="none" w:sz="0" w:space="0" w:color="auto"/>
        <w:left w:val="none" w:sz="0" w:space="0" w:color="auto"/>
        <w:bottom w:val="none" w:sz="0" w:space="0" w:color="auto"/>
        <w:right w:val="none" w:sz="0" w:space="0" w:color="auto"/>
      </w:divBdr>
    </w:div>
    <w:div w:id="1579362439">
      <w:bodyDiv w:val="1"/>
      <w:marLeft w:val="0"/>
      <w:marRight w:val="0"/>
      <w:marTop w:val="0"/>
      <w:marBottom w:val="0"/>
      <w:divBdr>
        <w:top w:val="none" w:sz="0" w:space="0" w:color="auto"/>
        <w:left w:val="none" w:sz="0" w:space="0" w:color="auto"/>
        <w:bottom w:val="none" w:sz="0" w:space="0" w:color="auto"/>
        <w:right w:val="none" w:sz="0" w:space="0" w:color="auto"/>
      </w:divBdr>
    </w:div>
    <w:div w:id="1737582682">
      <w:bodyDiv w:val="1"/>
      <w:marLeft w:val="0"/>
      <w:marRight w:val="0"/>
      <w:marTop w:val="0"/>
      <w:marBottom w:val="0"/>
      <w:divBdr>
        <w:top w:val="none" w:sz="0" w:space="0" w:color="auto"/>
        <w:left w:val="none" w:sz="0" w:space="0" w:color="auto"/>
        <w:bottom w:val="none" w:sz="0" w:space="0" w:color="auto"/>
        <w:right w:val="none" w:sz="0" w:space="0" w:color="auto"/>
      </w:divBdr>
      <w:divsChild>
        <w:div w:id="20198876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3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24</Pages>
  <Words>7758</Words>
  <Characters>44225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Georgie Paulik</dc:creator>
  <cp:lastModifiedBy>Georgie Paulik</cp:lastModifiedBy>
  <cp:revision>6</cp:revision>
  <dcterms:created xsi:type="dcterms:W3CDTF">2020-05-19T05:27:00Z</dcterms:created>
  <dcterms:modified xsi:type="dcterms:W3CDTF">2020-05-20T10:36:00Z</dcterms:modified>
</cp:coreProperties>
</file>