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E1B" w:rsidRPr="00762A0B" w:rsidRDefault="00762A0B" w:rsidP="00762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2A0B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CE3B54">
        <w:rPr>
          <w:rFonts w:ascii="Times New Roman" w:hAnsi="Times New Roman" w:cs="Times New Roman"/>
          <w:b/>
          <w:sz w:val="24"/>
          <w:szCs w:val="24"/>
        </w:rPr>
        <w:t>A</w:t>
      </w:r>
      <w:r w:rsidRPr="00762A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2A0B">
        <w:rPr>
          <w:rFonts w:ascii="Times New Roman" w:hAnsi="Times New Roman"/>
          <w:b/>
          <w:sz w:val="24"/>
          <w:szCs w:val="24"/>
        </w:rPr>
        <w:t>Identification and prioritization of important OA treatment attributes</w:t>
      </w:r>
    </w:p>
    <w:p w:rsidR="00762A0B" w:rsidRPr="00762A0B" w:rsidRDefault="00762A0B" w:rsidP="0083109C">
      <w:pPr>
        <w:jc w:val="both"/>
        <w:rPr>
          <w:rFonts w:ascii="Times New Roman" w:hAnsi="Times New Roman" w:cs="Times New Roman"/>
          <w:sz w:val="24"/>
          <w:szCs w:val="24"/>
        </w:rPr>
      </w:pPr>
      <w:r w:rsidRPr="00D4666B">
        <w:rPr>
          <w:rFonts w:ascii="Times New Roman" w:hAnsi="Times New Roman"/>
          <w:sz w:val="24"/>
          <w:szCs w:val="24"/>
        </w:rPr>
        <w:t xml:space="preserve">The identification and prioritization of </w:t>
      </w:r>
      <w:r>
        <w:rPr>
          <w:rFonts w:ascii="Times New Roman" w:hAnsi="Times New Roman"/>
          <w:sz w:val="24"/>
          <w:szCs w:val="24"/>
        </w:rPr>
        <w:t>important OA treatment attributes</w:t>
      </w:r>
      <w:r w:rsidRPr="00D4666B">
        <w:rPr>
          <w:rFonts w:ascii="Times New Roman" w:hAnsi="Times New Roman"/>
          <w:sz w:val="24"/>
          <w:szCs w:val="24"/>
        </w:rPr>
        <w:t xml:space="preserve"> was conducted following a 4-st</w:t>
      </w:r>
      <w:r>
        <w:rPr>
          <w:rFonts w:ascii="Times New Roman" w:hAnsi="Times New Roman"/>
          <w:sz w:val="24"/>
          <w:szCs w:val="24"/>
        </w:rPr>
        <w:t>age process.</w:t>
      </w:r>
    </w:p>
    <w:p w:rsidR="001540AD" w:rsidRPr="001540AD" w:rsidRDefault="001540AD" w:rsidP="0083109C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AD">
        <w:rPr>
          <w:rFonts w:ascii="Times New Roman" w:hAnsi="Times New Roman" w:cs="Times New Roman"/>
          <w:i/>
          <w:sz w:val="24"/>
          <w:szCs w:val="24"/>
          <w:u w:val="single"/>
        </w:rPr>
        <w:t>Stage 1</w:t>
      </w:r>
      <w:r w:rsidRPr="001540AD">
        <w:rPr>
          <w:rFonts w:ascii="Times New Roman" w:hAnsi="Times New Roman" w:cs="Times New Roman"/>
          <w:sz w:val="24"/>
          <w:szCs w:val="24"/>
        </w:rPr>
        <w:t>: two scoping reviews (i.e. a review of preference studies in OA, and a review of outcomes in RCTs of OA treatment) to generate an initial list of OA treatment outcomes</w:t>
      </w:r>
    </w:p>
    <w:p w:rsidR="001540AD" w:rsidRPr="001540AD" w:rsidRDefault="001540AD" w:rsidP="0083109C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40AD">
        <w:rPr>
          <w:rFonts w:ascii="Times New Roman" w:hAnsi="Times New Roman" w:cs="Times New Roman"/>
          <w:i/>
          <w:sz w:val="24"/>
          <w:szCs w:val="24"/>
          <w:u w:val="single"/>
        </w:rPr>
        <w:t>Stage 2:</w:t>
      </w:r>
      <w:r w:rsidRPr="001540AD">
        <w:rPr>
          <w:rFonts w:ascii="Times New Roman" w:hAnsi="Times New Roman" w:cs="Times New Roman"/>
          <w:sz w:val="24"/>
          <w:szCs w:val="24"/>
        </w:rPr>
        <w:t xml:space="preserve"> interviews with OA patients</w:t>
      </w:r>
      <w:r w:rsidR="00762A0B">
        <w:rPr>
          <w:rFonts w:ascii="Times New Roman" w:hAnsi="Times New Roman" w:cs="Times New Roman"/>
          <w:sz w:val="24"/>
          <w:szCs w:val="24"/>
        </w:rPr>
        <w:t xml:space="preserve"> (n=20)</w:t>
      </w:r>
      <w:r w:rsidRPr="001540AD">
        <w:rPr>
          <w:rFonts w:ascii="Times New Roman" w:hAnsi="Times New Roman" w:cs="Times New Roman"/>
          <w:sz w:val="24"/>
          <w:szCs w:val="24"/>
        </w:rPr>
        <w:t xml:space="preserve"> to identify any missing outcomes and an expert consultation (n=11) to review and validate initial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1540AD" w:rsidRPr="001540AD" w:rsidTr="000C037A">
        <w:tc>
          <w:tcPr>
            <w:tcW w:w="4773" w:type="dxa"/>
          </w:tcPr>
          <w:p w:rsidR="001540AD" w:rsidRPr="001540AD" w:rsidRDefault="00762A0B" w:rsidP="00762A0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Treatment outcomes from l</w:t>
            </w:r>
            <w:r w:rsidR="001540AD" w:rsidRPr="001540AD">
              <w:rPr>
                <w:rFonts w:ascii="Times New Roman" w:hAnsi="Times New Roman" w:cs="Times New Roman"/>
                <w:b/>
                <w:sz w:val="24"/>
                <w:szCs w:val="24"/>
              </w:rPr>
              <w:t>iterature review</w:t>
            </w:r>
            <w:r w:rsidR="001540A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773" w:type="dxa"/>
          </w:tcPr>
          <w:p w:rsidR="001540AD" w:rsidRPr="001540AD" w:rsidRDefault="00762A0B" w:rsidP="00762A0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treatment outcomes from p</w:t>
            </w:r>
            <w:r w:rsidR="001540AD" w:rsidRPr="001540AD">
              <w:rPr>
                <w:rFonts w:ascii="Times New Roman" w:hAnsi="Times New Roman" w:cs="Times New Roman"/>
                <w:b/>
                <w:sz w:val="24"/>
                <w:szCs w:val="24"/>
              </w:rPr>
              <w:t>atient individual interviews</w:t>
            </w:r>
            <w:r w:rsidR="00154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 expert consultation</w:t>
            </w:r>
          </w:p>
        </w:tc>
      </w:tr>
      <w:tr w:rsidR="001540AD" w:rsidRPr="001540AD" w:rsidTr="000C037A">
        <w:tc>
          <w:tcPr>
            <w:tcW w:w="4773" w:type="dxa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540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Outcomes: 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Improvement in global pain 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Improvement in stiffness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Improvement in overall energy and well being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Improvement in muscle strength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Improving in walking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Improvement in daily activities other than walking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Retardation of joint degradation / improvement in joint space narrowing</w:t>
            </w:r>
          </w:p>
          <w:p w:rsidR="001540AD" w:rsidRPr="00762A0B" w:rsidRDefault="001540AD" w:rsidP="000C037A">
            <w:pPr>
              <w:rPr>
                <w:rFonts w:ascii="Times New Roman" w:hAnsi="Times New Roman" w:cs="Times New Roman"/>
                <w:i/>
                <w:sz w:val="10"/>
                <w:szCs w:val="10"/>
                <w:u w:val="single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540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Side-effects: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of mild to moderate side effects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of serious side effects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Deaths</w:t>
            </w:r>
          </w:p>
          <w:p w:rsidR="001540AD" w:rsidRPr="00762A0B" w:rsidRDefault="001540AD" w:rsidP="000C037A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540A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Process / costs: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to you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Patient's degree of acceptance of the treatment 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 frequency / treatment schedule (when needed, daily)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 of administration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 of action / time to benefit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Prescription (with or without prescription)</w:t>
            </w:r>
          </w:p>
          <w:p w:rsidR="001540AD" w:rsidRPr="001540AD" w:rsidRDefault="001540AD" w:rsidP="001540A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 of benefit</w:t>
            </w: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Duration of benefit</w:t>
            </w: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Number of days absent from work / ability to work</w:t>
            </w: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Requirement for hospital admission and number of hospital visits</w:t>
            </w:r>
          </w:p>
        </w:tc>
        <w:tc>
          <w:tcPr>
            <w:tcW w:w="4773" w:type="dxa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Improvement of sexual activity</w:t>
            </w: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Improvement in sleep quality</w:t>
            </w: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Ability to have sports activities (e.g. trekking, golf, running, cycling)</w:t>
            </w: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Lack/retardation of surgical procedure</w:t>
            </w: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Ability to work</w:t>
            </w: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Risk of hospitalisation</w:t>
            </w: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0C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AD" w:rsidRPr="001540AD" w:rsidRDefault="001540AD" w:rsidP="001540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>Less consumption of analgesic medication</w:t>
            </w:r>
          </w:p>
        </w:tc>
      </w:tr>
    </w:tbl>
    <w:p w:rsidR="001540AD" w:rsidRPr="001540AD" w:rsidRDefault="001540AD">
      <w:pPr>
        <w:rPr>
          <w:rFonts w:ascii="Times New Roman" w:hAnsi="Times New Roman" w:cs="Times New Roman"/>
          <w:sz w:val="24"/>
          <w:szCs w:val="24"/>
        </w:rPr>
      </w:pPr>
    </w:p>
    <w:p w:rsidR="001540AD" w:rsidRDefault="001540AD" w:rsidP="001540AD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540AD">
        <w:rPr>
          <w:rFonts w:ascii="Times New Roman" w:hAnsi="Times New Roman" w:cs="Times New Roman"/>
          <w:i/>
          <w:sz w:val="24"/>
          <w:szCs w:val="24"/>
          <w:u w:val="single"/>
        </w:rPr>
        <w:t>Stage 3:</w:t>
      </w:r>
      <w:r w:rsidRPr="001540AD">
        <w:rPr>
          <w:rFonts w:ascii="Times New Roman" w:hAnsi="Times New Roman" w:cs="Times New Roman"/>
          <w:sz w:val="24"/>
          <w:szCs w:val="24"/>
        </w:rPr>
        <w:t xml:space="preserve"> a patient survey (n=56) with OA patients to rank the most important outcomes</w:t>
      </w:r>
    </w:p>
    <w:p w:rsidR="001540AD" w:rsidRPr="001540AD" w:rsidRDefault="00762A0B" w:rsidP="00831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27 attributes identified in stages 1 and 2, a patient survey was conducted among OA to ask them to identify the most important ones. </w:t>
      </w:r>
      <w:r w:rsidR="001540AD">
        <w:rPr>
          <w:rFonts w:ascii="Times New Roman" w:hAnsi="Times New Roman" w:cs="Times New Roman"/>
          <w:sz w:val="24"/>
          <w:szCs w:val="24"/>
        </w:rPr>
        <w:t xml:space="preserve">The survey questionnaire is </w:t>
      </w:r>
      <w:r>
        <w:rPr>
          <w:rFonts w:ascii="Times New Roman" w:hAnsi="Times New Roman" w:cs="Times New Roman"/>
          <w:sz w:val="24"/>
          <w:szCs w:val="24"/>
        </w:rPr>
        <w:t>provided</w:t>
      </w:r>
      <w:r w:rsidR="001540AD">
        <w:rPr>
          <w:rFonts w:ascii="Times New Roman" w:hAnsi="Times New Roman" w:cs="Times New Roman"/>
          <w:sz w:val="24"/>
          <w:szCs w:val="24"/>
        </w:rPr>
        <w:t xml:space="preserve"> below:</w:t>
      </w:r>
    </w:p>
    <w:p w:rsidR="001540AD" w:rsidRPr="001540AD" w:rsidRDefault="001540AD" w:rsidP="001540AD">
      <w:pPr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1540AD">
        <w:rPr>
          <w:rFonts w:ascii="Times New Roman" w:hAnsi="Times New Roman" w:cs="Times New Roman"/>
          <w:b/>
          <w:bCs/>
          <w:i/>
          <w:sz w:val="18"/>
          <w:szCs w:val="18"/>
          <w:lang w:val="en-GB"/>
        </w:rPr>
        <w:t>Selecting the most important treatment characteristics for OA</w:t>
      </w:r>
    </w:p>
    <w:p w:rsidR="001540AD" w:rsidRPr="001540AD" w:rsidRDefault="001540AD" w:rsidP="001540AD">
      <w:pPr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>With this file, you will have 2 different actions to make.</w:t>
      </w:r>
    </w:p>
    <w:p w:rsidR="001540AD" w:rsidRPr="001540AD" w:rsidRDefault="001540AD" w:rsidP="00762A0B">
      <w:pPr>
        <w:numPr>
          <w:ilvl w:val="0"/>
          <w:numId w:val="2"/>
        </w:numPr>
        <w:spacing w:after="60" w:line="276" w:lineRule="auto"/>
        <w:ind w:left="1077" w:hanging="357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First, please use the </w:t>
      </w:r>
      <w:r w:rsidRPr="001540AD">
        <w:rPr>
          <w:rFonts w:ascii="Times New Roman" w:hAnsi="Times New Roman" w:cs="Times New Roman"/>
          <w:b/>
          <w:i/>
          <w:sz w:val="18"/>
          <w:szCs w:val="18"/>
          <w:lang w:val="en-GB"/>
        </w:rPr>
        <w:t>column A</w:t>
      </w: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in table below to identify the </w:t>
      </w:r>
      <w:r w:rsidRPr="001540AD">
        <w:rPr>
          <w:rFonts w:ascii="Times New Roman" w:hAnsi="Times New Roman" w:cs="Times New Roman"/>
          <w:b/>
          <w:i/>
          <w:sz w:val="18"/>
          <w:szCs w:val="18"/>
          <w:lang w:val="en-GB"/>
        </w:rPr>
        <w:t>10 characteristics</w:t>
      </w: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that you consider as the most relevant regarding OA treatment. </w:t>
      </w:r>
      <w:r w:rsidRPr="001540AD">
        <w:rPr>
          <w:rFonts w:ascii="Times New Roman" w:hAnsi="Times New Roman" w:cs="Times New Roman"/>
          <w:b/>
          <w:i/>
          <w:sz w:val="18"/>
          <w:szCs w:val="18"/>
          <w:lang w:val="en-GB"/>
        </w:rPr>
        <w:t>Put a cross</w:t>
      </w: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in the square corresponding to the characteristics you want to select; </w:t>
      </w:r>
      <w:r w:rsidRPr="001540AD">
        <w:rPr>
          <w:rFonts w:ascii="Times New Roman" w:hAnsi="Times New Roman" w:cs="Times New Roman"/>
          <w:i/>
          <w:sz w:val="18"/>
          <w:szCs w:val="18"/>
          <w:u w:val="single"/>
          <w:lang w:val="en-GB"/>
        </w:rPr>
        <w:t>Please read first all of the treatment characteristics.</w:t>
      </w:r>
    </w:p>
    <w:p w:rsidR="001540AD" w:rsidRPr="001540AD" w:rsidRDefault="001540AD" w:rsidP="001540AD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Then, please use the </w:t>
      </w:r>
      <w:r w:rsidRPr="001540AD">
        <w:rPr>
          <w:rFonts w:ascii="Times New Roman" w:hAnsi="Times New Roman" w:cs="Times New Roman"/>
          <w:b/>
          <w:i/>
          <w:sz w:val="18"/>
          <w:szCs w:val="18"/>
          <w:lang w:val="en-GB"/>
        </w:rPr>
        <w:t>column B</w:t>
      </w: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to attribute </w:t>
      </w:r>
      <w:r w:rsidRPr="001540AD">
        <w:rPr>
          <w:rFonts w:ascii="Times New Roman" w:hAnsi="Times New Roman" w:cs="Times New Roman"/>
          <w:b/>
          <w:i/>
          <w:sz w:val="18"/>
          <w:szCs w:val="18"/>
          <w:lang w:val="en-GB"/>
        </w:rPr>
        <w:t>a score</w:t>
      </w: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of importance to the </w:t>
      </w:r>
      <w:r w:rsidRPr="001540AD">
        <w:rPr>
          <w:rFonts w:ascii="Times New Roman" w:hAnsi="Times New Roman" w:cs="Times New Roman"/>
          <w:b/>
          <w:i/>
          <w:sz w:val="18"/>
          <w:szCs w:val="18"/>
          <w:lang w:val="en-GB"/>
        </w:rPr>
        <w:t>5 most important</w:t>
      </w:r>
      <w:r w:rsidRPr="001540A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of the characteristics identified in column A ; from the most important attribute (1) to the less important one (5).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2410"/>
      </w:tblGrid>
      <w:tr w:rsidR="001540AD" w:rsidRPr="001540AD" w:rsidTr="000C03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</w:p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</w:p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  <w:t>Treatment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1540AD" w:rsidRPr="001540AD" w:rsidRDefault="001540AD" w:rsidP="000C0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  <w:t>A</w:t>
            </w:r>
          </w:p>
          <w:p w:rsidR="001540AD" w:rsidRPr="001540AD" w:rsidRDefault="001540AD" w:rsidP="000C0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  <w:t>Tick the 10 most important characteristics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540AD" w:rsidRPr="001540AD" w:rsidRDefault="001540AD" w:rsidP="000C0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  <w:t>B</w:t>
            </w:r>
          </w:p>
          <w:p w:rsidR="001540AD" w:rsidRPr="001540AD" w:rsidRDefault="001540AD" w:rsidP="000C0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en-GB"/>
              </w:rPr>
              <w:t>Rank the attributes from the most important one (1) to the less important (5)</w:t>
            </w: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Improvement in global pain </w:t>
            </w:r>
          </w:p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stiffness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overall energy and well being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muscle strength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Improving in walking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</w:tr>
      <w:tr w:rsidR="001540AD" w:rsidRPr="001540AD" w:rsidTr="00762A0B">
        <w:trPr>
          <w:trHeight w:hRule="exact" w:val="46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domestic activities other than walking (e.g. cooking, cleaning, gardening)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GB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of sexual activity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sleep quality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762A0B">
        <w:trPr>
          <w:trHeight w:hRule="exact" w:val="4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social participation (e.g. going to social events, museums)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762A0B">
        <w:trPr>
          <w:trHeight w:hRule="exact"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ability to have sports activities (e.g. trekking, golf, running, cycling)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Retardation of joint degradation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Lack/retardation of surgical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Improvement in ability to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Risk of mild to moderate side effects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Risk of serious side effects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Risk of hospitalisation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Risk of deaths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Cost to you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Degree of acceptance of the treatment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Treatment schedule (when needed, daily)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Mode and frequency of administration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Time to benefit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Prescription (with or without)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Chance of benefit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Duration of benefit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1540AD" w:rsidRPr="001540AD" w:rsidTr="000C037A">
        <w:trPr>
          <w:trHeight w:hRule="exact" w:val="5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1540AD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Requirement for hospital admission and number of hospital visits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AD" w:rsidRPr="001540AD" w:rsidRDefault="001540AD" w:rsidP="000C037A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</w:tbl>
    <w:p w:rsidR="001540AD" w:rsidRPr="00762A0B" w:rsidRDefault="001540AD" w:rsidP="00762A0B">
      <w:pPr>
        <w:jc w:val="both"/>
        <w:rPr>
          <w:rFonts w:ascii="Times New Roman" w:hAnsi="Times New Roman" w:cs="Times New Roman"/>
          <w:sz w:val="24"/>
          <w:szCs w:val="24"/>
        </w:rPr>
      </w:pPr>
      <w:r w:rsidRPr="001540AD">
        <w:rPr>
          <w:rFonts w:ascii="Times New Roman" w:hAnsi="Times New Roman" w:cs="Times New Roman"/>
          <w:sz w:val="24"/>
          <w:szCs w:val="24"/>
        </w:rPr>
        <w:lastRenderedPageBreak/>
        <w:t xml:space="preserve">A total of </w:t>
      </w:r>
      <w:r w:rsidRPr="00762A0B">
        <w:rPr>
          <w:rFonts w:ascii="Times New Roman" w:hAnsi="Times New Roman" w:cs="Times New Roman"/>
          <w:sz w:val="24"/>
          <w:szCs w:val="24"/>
        </w:rPr>
        <w:t xml:space="preserve">56 patients completed the survey (from Belgium, Italy, Portugal, Spain, the Netherlands and the United Kingdom). The mean age was 69.0 years, 73% were female, and 25% had hip OA, 55% knee OA and 20% had both hip and knee OA. </w:t>
      </w:r>
    </w:p>
    <w:p w:rsidR="001540AD" w:rsidRPr="00762A0B" w:rsidRDefault="001540AD" w:rsidP="00762A0B">
      <w:pPr>
        <w:jc w:val="both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sz w:val="24"/>
          <w:szCs w:val="24"/>
        </w:rPr>
        <w:t xml:space="preserve">The percentage of </w:t>
      </w:r>
      <w:r w:rsidR="00762A0B" w:rsidRPr="00762A0B">
        <w:rPr>
          <w:rFonts w:ascii="Times New Roman" w:hAnsi="Times New Roman" w:cs="Times New Roman"/>
          <w:sz w:val="24"/>
          <w:szCs w:val="24"/>
        </w:rPr>
        <w:t xml:space="preserve">the 27 attributes being in the top 10 most important is summarized in </w:t>
      </w:r>
      <w:r w:rsidR="00762A0B">
        <w:rPr>
          <w:rFonts w:ascii="Times New Roman" w:hAnsi="Times New Roman" w:cs="Times New Roman"/>
          <w:sz w:val="24"/>
          <w:szCs w:val="24"/>
        </w:rPr>
        <w:t>the table below</w:t>
      </w:r>
    </w:p>
    <w:p w:rsidR="001540AD" w:rsidRPr="001540AD" w:rsidRDefault="00762A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Table: </w:t>
      </w:r>
      <w:r w:rsidR="001540AD" w:rsidRPr="001540AD">
        <w:rPr>
          <w:rFonts w:ascii="Times New Roman" w:hAnsi="Times New Roman" w:cs="Times New Roman"/>
          <w:b/>
          <w:i/>
          <w:sz w:val="24"/>
          <w:szCs w:val="24"/>
        </w:rPr>
        <w:t>% in top 10 most important</w:t>
      </w:r>
    </w:p>
    <w:p w:rsidR="001540AD" w:rsidRPr="001540AD" w:rsidRDefault="001540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40AD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45B685FE" wp14:editId="6C1711A2">
            <wp:extent cx="5943600" cy="4279265"/>
            <wp:effectExtent l="0" t="0" r="0" b="69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2A0B" w:rsidRDefault="00762A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1540AD" w:rsidRPr="001540AD" w:rsidRDefault="0083109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Table: </w:t>
      </w:r>
      <w:r w:rsidR="001540AD" w:rsidRPr="001540AD">
        <w:rPr>
          <w:rFonts w:ascii="Times New Roman" w:hAnsi="Times New Roman" w:cs="Times New Roman"/>
          <w:b/>
          <w:i/>
          <w:sz w:val="24"/>
          <w:szCs w:val="24"/>
        </w:rPr>
        <w:t>% in top 5 most important</w:t>
      </w:r>
    </w:p>
    <w:p w:rsidR="001540AD" w:rsidRPr="001540AD" w:rsidRDefault="001540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40AD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79EC4386" wp14:editId="4B182091">
            <wp:extent cx="5943600" cy="411861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40AD" w:rsidRPr="001540AD" w:rsidRDefault="001540A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40AD" w:rsidRPr="00762A0B" w:rsidRDefault="001540AD" w:rsidP="00762A0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62A0B">
        <w:rPr>
          <w:rFonts w:ascii="Times New Roman" w:hAnsi="Times New Roman" w:cs="Times New Roman"/>
          <w:i/>
          <w:sz w:val="24"/>
          <w:szCs w:val="24"/>
          <w:u w:val="single"/>
        </w:rPr>
        <w:t>Stage 4</w:t>
      </w:r>
      <w:r w:rsidR="006361C1">
        <w:rPr>
          <w:rFonts w:ascii="Times New Roman" w:hAnsi="Times New Roman" w:cs="Times New Roman"/>
          <w:sz w:val="24"/>
          <w:szCs w:val="24"/>
        </w:rPr>
        <w:t>: an expert meeting (n=17</w:t>
      </w:r>
      <w:r w:rsidRPr="00762A0B">
        <w:rPr>
          <w:rFonts w:ascii="Times New Roman" w:hAnsi="Times New Roman" w:cs="Times New Roman"/>
          <w:sz w:val="24"/>
          <w:szCs w:val="24"/>
        </w:rPr>
        <w:t xml:space="preserve">) </w:t>
      </w:r>
      <w:r w:rsidR="00762A0B">
        <w:rPr>
          <w:rFonts w:ascii="Times New Roman" w:hAnsi="Times New Roman" w:cs="Times New Roman"/>
          <w:sz w:val="24"/>
          <w:szCs w:val="24"/>
        </w:rPr>
        <w:t xml:space="preserve">was then conducted </w:t>
      </w:r>
      <w:r w:rsidRPr="00762A0B">
        <w:rPr>
          <w:rFonts w:ascii="Times New Roman" w:hAnsi="Times New Roman" w:cs="Times New Roman"/>
          <w:sz w:val="24"/>
          <w:szCs w:val="24"/>
        </w:rPr>
        <w:t>to identify the most important OA treatment outcomes based on the survey results, and to select levels for each chosen outcome (see Table 1 Manuscript</w:t>
      </w:r>
      <w:r w:rsidR="00762A0B">
        <w:rPr>
          <w:rFonts w:ascii="Times New Roman" w:hAnsi="Times New Roman" w:cs="Times New Roman"/>
          <w:sz w:val="24"/>
          <w:szCs w:val="24"/>
        </w:rPr>
        <w:t xml:space="preserve"> for list of attributes and levels</w:t>
      </w:r>
      <w:r w:rsidRPr="00762A0B">
        <w:rPr>
          <w:rFonts w:ascii="Times New Roman" w:hAnsi="Times New Roman" w:cs="Times New Roman"/>
          <w:sz w:val="24"/>
          <w:szCs w:val="24"/>
        </w:rPr>
        <w:t>)</w:t>
      </w:r>
    </w:p>
    <w:sectPr w:rsidR="001540AD" w:rsidRPr="00762A0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0A" w:rsidRDefault="00885A0A" w:rsidP="0083109C">
      <w:pPr>
        <w:spacing w:after="0" w:line="240" w:lineRule="auto"/>
      </w:pPr>
      <w:r>
        <w:separator/>
      </w:r>
    </w:p>
  </w:endnote>
  <w:endnote w:type="continuationSeparator" w:id="0">
    <w:p w:rsidR="00885A0A" w:rsidRDefault="00885A0A" w:rsidP="0083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645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09C" w:rsidRDefault="00831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B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109C" w:rsidRDefault="0083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0A" w:rsidRDefault="00885A0A" w:rsidP="0083109C">
      <w:pPr>
        <w:spacing w:after="0" w:line="240" w:lineRule="auto"/>
      </w:pPr>
      <w:r>
        <w:separator/>
      </w:r>
    </w:p>
  </w:footnote>
  <w:footnote w:type="continuationSeparator" w:id="0">
    <w:p w:rsidR="00885A0A" w:rsidRDefault="00885A0A" w:rsidP="0083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AF8"/>
    <w:multiLevelType w:val="hybridMultilevel"/>
    <w:tmpl w:val="387EA54A"/>
    <w:lvl w:ilvl="0" w:tplc="4AEE08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30EA"/>
    <w:multiLevelType w:val="hybridMultilevel"/>
    <w:tmpl w:val="5FDAA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3268E"/>
    <w:multiLevelType w:val="hybridMultilevel"/>
    <w:tmpl w:val="C9961C52"/>
    <w:lvl w:ilvl="0" w:tplc="0D527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FB1584"/>
    <w:multiLevelType w:val="hybridMultilevel"/>
    <w:tmpl w:val="217C073A"/>
    <w:lvl w:ilvl="0" w:tplc="834A17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274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B8C2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E92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60B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2C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2F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237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E8A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AD"/>
    <w:rsid w:val="001540AD"/>
    <w:rsid w:val="006361C1"/>
    <w:rsid w:val="00762A0B"/>
    <w:rsid w:val="0083109C"/>
    <w:rsid w:val="00885A0A"/>
    <w:rsid w:val="00973E1B"/>
    <w:rsid w:val="00CE3B54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57DEE-092F-4689-94F3-4D57CF0F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0A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540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9C"/>
  </w:style>
  <w:style w:type="paragraph" w:styleId="Footer">
    <w:name w:val="footer"/>
    <w:basedOn w:val="Normal"/>
    <w:link w:val="FooterChar"/>
    <w:uiPriority w:val="99"/>
    <w:unhideWhenUsed/>
    <w:rsid w:val="00831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3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0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nimaas.nl\research\FHML_HSR\Mickael_Hiligsmann\Expertise\ESCEO\2017_OA_EU\Data_survey\Database_surve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nimaas.nl\research\FHML_HSR\Mickael_Hiligsmann\Expertise\ESCEO\2017_OA_EU\Data_survey\Database_surve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059188538932633"/>
          <c:y val="3.0240543282075216E-2"/>
          <c:w val="0.43247003499562553"/>
          <c:h val="0.9008889464212037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1-4390-4AE2-A475-C23670DF75A2}"/>
              </c:ext>
            </c:extLst>
          </c:dPt>
          <c:dPt>
            <c:idx val="1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3-4390-4AE2-A475-C23670DF75A2}"/>
              </c:ext>
            </c:extLst>
          </c:dPt>
          <c:dPt>
            <c:idx val="2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5-4390-4AE2-A475-C23670DF75A2}"/>
              </c:ext>
            </c:extLst>
          </c:dPt>
          <c:dPt>
            <c:idx val="3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7-4390-4AE2-A475-C23670DF75A2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9-4390-4AE2-A475-C23670DF75A2}"/>
              </c:ext>
            </c:extLst>
          </c:dPt>
          <c:dPt>
            <c:idx val="5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B-4390-4AE2-A475-C23670DF75A2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4390-4AE2-A475-C23670DF75A2}"/>
              </c:ext>
            </c:extLst>
          </c:dPt>
          <c:dPt>
            <c:idx val="7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F-4390-4AE2-A475-C23670DF75A2}"/>
              </c:ext>
            </c:extLst>
          </c:dPt>
          <c:dPt>
            <c:idx val="8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11-4390-4AE2-A475-C23670DF75A2}"/>
              </c:ext>
            </c:extLst>
          </c:dPt>
          <c:dPt>
            <c:idx val="9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13-4390-4AE2-A475-C23670DF75A2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15-4390-4AE2-A475-C23670DF75A2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17-4390-4AE2-A475-C23670DF75A2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19-4390-4AE2-A475-C23670DF75A2}"/>
              </c:ext>
            </c:extLst>
          </c:dPt>
          <c:dPt>
            <c:idx val="13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1B-4390-4AE2-A475-C23670DF75A2}"/>
              </c:ext>
            </c:extLst>
          </c:dPt>
          <c:dPt>
            <c:idx val="14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1D-4390-4AE2-A475-C23670DF75A2}"/>
              </c:ext>
            </c:extLst>
          </c:dPt>
          <c:dPt>
            <c:idx val="15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1F-4390-4AE2-A475-C23670DF75A2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21-4390-4AE2-A475-C23670DF75A2}"/>
              </c:ext>
            </c:extLst>
          </c:dPt>
          <c:dPt>
            <c:idx val="17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3-4390-4AE2-A475-C23670DF75A2}"/>
              </c:ext>
            </c:extLst>
          </c:dPt>
          <c:dPt>
            <c:idx val="18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5-4390-4AE2-A475-C23670DF75A2}"/>
              </c:ext>
            </c:extLst>
          </c:dPt>
          <c:dPt>
            <c:idx val="19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7-4390-4AE2-A475-C23670DF75A2}"/>
              </c:ext>
            </c:extLst>
          </c:dPt>
          <c:dPt>
            <c:idx val="20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9-4390-4AE2-A475-C23670DF75A2}"/>
              </c:ext>
            </c:extLst>
          </c:dPt>
          <c:dPt>
            <c:idx val="21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B-4390-4AE2-A475-C23670DF75A2}"/>
              </c:ext>
            </c:extLst>
          </c:dPt>
          <c:dPt>
            <c:idx val="22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D-4390-4AE2-A475-C23670DF75A2}"/>
              </c:ext>
            </c:extLst>
          </c:dPt>
          <c:dPt>
            <c:idx val="23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F-4390-4AE2-A475-C23670DF75A2}"/>
              </c:ext>
            </c:extLst>
          </c:dPt>
          <c:dPt>
            <c:idx val="24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31-4390-4AE2-A475-C23670DF75A2}"/>
              </c:ext>
            </c:extLst>
          </c:dPt>
          <c:dPt>
            <c:idx val="25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33-4390-4AE2-A475-C23670DF75A2}"/>
              </c:ext>
            </c:extLst>
          </c:dPt>
          <c:cat>
            <c:strRef>
              <c:f>[Database_survey.xlsx]Figures!$B$3:$B$28</c:f>
              <c:strCache>
                <c:ptCount val="26"/>
                <c:pt idx="0">
                  <c:v>Mode and frequency of administration</c:v>
                </c:pt>
                <c:pt idx="1">
                  <c:v>Prescription (with or without)</c:v>
                </c:pt>
                <c:pt idx="2">
                  <c:v>Cost to you</c:v>
                </c:pt>
                <c:pt idx="3">
                  <c:v>Time to benefit</c:v>
                </c:pt>
                <c:pt idx="4">
                  <c:v>Improvement of sexual activity</c:v>
                </c:pt>
                <c:pt idx="5">
                  <c:v>Chance of benefit</c:v>
                </c:pt>
                <c:pt idx="6">
                  <c:v>Risk of deaths</c:v>
                </c:pt>
                <c:pt idx="7">
                  <c:v>Treatment schedule (when needed, daily)</c:v>
                </c:pt>
                <c:pt idx="8">
                  <c:v>Degree of acceptance of the treatment </c:v>
                </c:pt>
                <c:pt idx="9">
                  <c:v>Duration of benefit</c:v>
                </c:pt>
                <c:pt idx="10">
                  <c:v>Risk of hospitalisation</c:v>
                </c:pt>
                <c:pt idx="11">
                  <c:v>Requirement for hospital admission and number of hospital visits</c:v>
                </c:pt>
                <c:pt idx="12">
                  <c:v>Risk of mild to moderate side effects</c:v>
                </c:pt>
                <c:pt idx="13">
                  <c:v>Lack/retardation of surgical procedure</c:v>
                </c:pt>
                <c:pt idx="14">
                  <c:v>Improvement in ability to work</c:v>
                </c:pt>
                <c:pt idx="15">
                  <c:v>Improvement in ability to have sports activities (e.g. trekking, golf, running, cycling)</c:v>
                </c:pt>
                <c:pt idx="16">
                  <c:v>Risk of serious side effects</c:v>
                </c:pt>
                <c:pt idx="17">
                  <c:v>Improvement in social participation (e.g. going to social events, museums)</c:v>
                </c:pt>
                <c:pt idx="18">
                  <c:v>Improvement in sleep quality</c:v>
                </c:pt>
                <c:pt idx="19">
                  <c:v>Retardation of joint degradation</c:v>
                </c:pt>
                <c:pt idx="20">
                  <c:v>Improvement in muscle strength</c:v>
                </c:pt>
                <c:pt idx="21">
                  <c:v>Improvement in overall energy and well being</c:v>
                </c:pt>
                <c:pt idx="22">
                  <c:v>Improvement in domestic activities other than walking (e.g. cooking, cleaning, gardening)</c:v>
                </c:pt>
                <c:pt idx="23">
                  <c:v>Improvement in stiffness</c:v>
                </c:pt>
                <c:pt idx="24">
                  <c:v>Improving in walking</c:v>
                </c:pt>
                <c:pt idx="25">
                  <c:v>Improvement in global pain </c:v>
                </c:pt>
              </c:strCache>
            </c:strRef>
          </c:cat>
          <c:val>
            <c:numRef>
              <c:f>[Database_survey.xlsx]Figures!$C$3:$C$28</c:f>
              <c:numCache>
                <c:formatCode>0%</c:formatCode>
                <c:ptCount val="26"/>
                <c:pt idx="0">
                  <c:v>5.3571428571428568E-2</c:v>
                </c:pt>
                <c:pt idx="1">
                  <c:v>5.3571428571428568E-2</c:v>
                </c:pt>
                <c:pt idx="2">
                  <c:v>7.1428571428571425E-2</c:v>
                </c:pt>
                <c:pt idx="3">
                  <c:v>8.9285714285714288E-2</c:v>
                </c:pt>
                <c:pt idx="4">
                  <c:v>0.10714285714285714</c:v>
                </c:pt>
                <c:pt idx="5">
                  <c:v>0.10714285714285714</c:v>
                </c:pt>
                <c:pt idx="6">
                  <c:v>0.125</c:v>
                </c:pt>
                <c:pt idx="7">
                  <c:v>0.125</c:v>
                </c:pt>
                <c:pt idx="8">
                  <c:v>0.19642857142857142</c:v>
                </c:pt>
                <c:pt idx="9">
                  <c:v>0.19642857142857142</c:v>
                </c:pt>
                <c:pt idx="10">
                  <c:v>0.25</c:v>
                </c:pt>
                <c:pt idx="11">
                  <c:v>0.2857142857142857</c:v>
                </c:pt>
                <c:pt idx="12">
                  <c:v>0.3392857142857143</c:v>
                </c:pt>
                <c:pt idx="13">
                  <c:v>0.35714285714285715</c:v>
                </c:pt>
                <c:pt idx="14">
                  <c:v>0.35714285714285715</c:v>
                </c:pt>
                <c:pt idx="15">
                  <c:v>0.39285714285714285</c:v>
                </c:pt>
                <c:pt idx="16">
                  <c:v>0.4107142857142857</c:v>
                </c:pt>
                <c:pt idx="17">
                  <c:v>0.44642857142857145</c:v>
                </c:pt>
                <c:pt idx="18">
                  <c:v>0.5178571428571429</c:v>
                </c:pt>
                <c:pt idx="19">
                  <c:v>0.5714285714285714</c:v>
                </c:pt>
                <c:pt idx="20">
                  <c:v>0.6785714285714286</c:v>
                </c:pt>
                <c:pt idx="21">
                  <c:v>0.6964285714285714</c:v>
                </c:pt>
                <c:pt idx="22">
                  <c:v>0.75</c:v>
                </c:pt>
                <c:pt idx="23">
                  <c:v>0.7857142857142857</c:v>
                </c:pt>
                <c:pt idx="24">
                  <c:v>0.8392857142857143</c:v>
                </c:pt>
                <c:pt idx="25">
                  <c:v>0.9107142857142857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4390-4AE2-A475-C23670DF7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343576"/>
        <c:axId val="114987176"/>
      </c:barChart>
      <c:catAx>
        <c:axId val="114343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14987176"/>
        <c:crosses val="autoZero"/>
        <c:auto val="1"/>
        <c:lblAlgn val="ctr"/>
        <c:lblOffset val="100"/>
        <c:noMultiLvlLbl val="0"/>
      </c:catAx>
      <c:valAx>
        <c:axId val="1149871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343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3144134849513647"/>
          <c:y val="3.0240543282075216E-2"/>
          <c:w val="0.40694743484526824"/>
          <c:h val="0.90088894642120376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B4A4-48B6-80D7-1106B37B1CB6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3-B4A4-48B6-80D7-1106B37B1CB6}"/>
              </c:ext>
            </c:extLst>
          </c:dPt>
          <c:dPt>
            <c:idx val="4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5-B4A4-48B6-80D7-1106B37B1CB6}"/>
              </c:ext>
            </c:extLst>
          </c:dPt>
          <c:dPt>
            <c:idx val="5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7-B4A4-48B6-80D7-1106B37B1CB6}"/>
              </c:ext>
            </c:extLst>
          </c:dPt>
          <c:dPt>
            <c:idx val="6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9-B4A4-48B6-80D7-1106B37B1CB6}"/>
              </c:ext>
            </c:extLst>
          </c:dPt>
          <c:dPt>
            <c:idx val="7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B-B4A4-48B6-80D7-1106B37B1CB6}"/>
              </c:ext>
            </c:extLst>
          </c:dPt>
          <c:dPt>
            <c:idx val="8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B4A4-48B6-80D7-1106B37B1CB6}"/>
              </c:ext>
            </c:extLst>
          </c:dPt>
          <c:dPt>
            <c:idx val="9"/>
            <c:invertIfNegative val="0"/>
            <c:bubble3D val="0"/>
            <c:spPr>
              <a:solidFill>
                <a:srgbClr val="00A2DB"/>
              </a:solidFill>
            </c:spPr>
            <c:extLst>
              <c:ext xmlns:c16="http://schemas.microsoft.com/office/drawing/2014/chart" uri="{C3380CC4-5D6E-409C-BE32-E72D297353CC}">
                <c16:uniqueId val="{0000000F-B4A4-48B6-80D7-1106B37B1CB6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11-B4A4-48B6-80D7-1106B37B1CB6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13-B4A4-48B6-80D7-1106B37B1CB6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15-B4A4-48B6-80D7-1106B37B1CB6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17-B4A4-48B6-80D7-1106B37B1CB6}"/>
              </c:ext>
            </c:extLst>
          </c:dPt>
          <c:dPt>
            <c:idx val="14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19-B4A4-48B6-80D7-1106B37B1CB6}"/>
              </c:ext>
            </c:extLst>
          </c:dPt>
          <c:dPt>
            <c:idx val="15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1B-B4A4-48B6-80D7-1106B37B1CB6}"/>
              </c:ext>
            </c:extLst>
          </c:dPt>
          <c:dPt>
            <c:idx val="16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1D-B4A4-48B6-80D7-1106B37B1CB6}"/>
              </c:ext>
            </c:extLst>
          </c:dPt>
          <c:dPt>
            <c:idx val="17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1F-B4A4-48B6-80D7-1106B37B1CB6}"/>
              </c:ext>
            </c:extLst>
          </c:dPt>
          <c:dPt>
            <c:idx val="18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1-B4A4-48B6-80D7-1106B37B1CB6}"/>
              </c:ext>
            </c:extLst>
          </c:dPt>
          <c:dPt>
            <c:idx val="19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3-B4A4-48B6-80D7-1106B37B1CB6}"/>
              </c:ext>
            </c:extLst>
          </c:dPt>
          <c:dPt>
            <c:idx val="20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5-B4A4-48B6-80D7-1106B37B1CB6}"/>
              </c:ext>
            </c:extLst>
          </c:dPt>
          <c:dPt>
            <c:idx val="21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7-B4A4-48B6-80D7-1106B37B1CB6}"/>
              </c:ext>
            </c:extLst>
          </c:dPt>
          <c:dPt>
            <c:idx val="22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9-B4A4-48B6-80D7-1106B37B1CB6}"/>
              </c:ext>
            </c:extLst>
          </c:dPt>
          <c:dPt>
            <c:idx val="23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B-B4A4-48B6-80D7-1106B37B1CB6}"/>
              </c:ext>
            </c:extLst>
          </c:dPt>
          <c:dPt>
            <c:idx val="24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D-B4A4-48B6-80D7-1106B37B1CB6}"/>
              </c:ext>
            </c:extLst>
          </c:dPt>
          <c:dPt>
            <c:idx val="25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2F-B4A4-48B6-80D7-1106B37B1CB6}"/>
              </c:ext>
            </c:extLst>
          </c:dPt>
          <c:cat>
            <c:strRef>
              <c:f>[Database_survey.xlsx]Figures!$F$3:$F$28</c:f>
              <c:strCache>
                <c:ptCount val="26"/>
                <c:pt idx="0">
                  <c:v>Mode and frequency of administration</c:v>
                </c:pt>
                <c:pt idx="1">
                  <c:v>Prescription (with or without)</c:v>
                </c:pt>
                <c:pt idx="2">
                  <c:v>Treatment schedule (when needed, daily)</c:v>
                </c:pt>
                <c:pt idx="3">
                  <c:v>Improvement of sexual activity</c:v>
                </c:pt>
                <c:pt idx="4">
                  <c:v>Cost to you</c:v>
                </c:pt>
                <c:pt idx="5">
                  <c:v>Degree of acceptance of the treatment </c:v>
                </c:pt>
                <c:pt idx="6">
                  <c:v>Time to benefit</c:v>
                </c:pt>
                <c:pt idx="7">
                  <c:v>Chance of benefit</c:v>
                </c:pt>
                <c:pt idx="8">
                  <c:v>Risk of hospitalisation</c:v>
                </c:pt>
                <c:pt idx="9">
                  <c:v>Duration of benefit</c:v>
                </c:pt>
                <c:pt idx="10">
                  <c:v>Risk of deaths</c:v>
                </c:pt>
                <c:pt idx="11">
                  <c:v>Risk of mild to moderate side effects</c:v>
                </c:pt>
                <c:pt idx="12">
                  <c:v>Risk of serious side effects</c:v>
                </c:pt>
                <c:pt idx="13">
                  <c:v>Requirement for hospital admission and number of hospital visits</c:v>
                </c:pt>
                <c:pt idx="14">
                  <c:v>Improvement in sleep quality</c:v>
                </c:pt>
                <c:pt idx="15">
                  <c:v>Lack/retardation of surgical procedure</c:v>
                </c:pt>
                <c:pt idx="16">
                  <c:v>Improvement in ability to work</c:v>
                </c:pt>
                <c:pt idx="17">
                  <c:v>Improvement in ability to have sports activities (e.g. trekking, golf, running, cycling)</c:v>
                </c:pt>
                <c:pt idx="18">
                  <c:v>Improvement in social participation (e.g. going to social events, museums)</c:v>
                </c:pt>
                <c:pt idx="19">
                  <c:v>Retardation of joint degradation</c:v>
                </c:pt>
                <c:pt idx="20">
                  <c:v>Improvement in overall energy and well being</c:v>
                </c:pt>
                <c:pt idx="21">
                  <c:v>Improvement in domestic activities other than walking (e.g. cooking, cleaning, gardening)</c:v>
                </c:pt>
                <c:pt idx="22">
                  <c:v>Improvement in muscle strength</c:v>
                </c:pt>
                <c:pt idx="23">
                  <c:v>Improvement in stiffness</c:v>
                </c:pt>
                <c:pt idx="24">
                  <c:v>Improving in walking</c:v>
                </c:pt>
                <c:pt idx="25">
                  <c:v>Improvement in global pain </c:v>
                </c:pt>
              </c:strCache>
            </c:strRef>
          </c:cat>
          <c:val>
            <c:numRef>
              <c:f>[Database_survey.xlsx]Figures!$G$3:$G$28</c:f>
              <c:numCache>
                <c:formatCode>0%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1.7857142857142856E-2</c:v>
                </c:pt>
                <c:pt idx="3">
                  <c:v>3.5714285714285712E-2</c:v>
                </c:pt>
                <c:pt idx="4">
                  <c:v>3.5714285714285712E-2</c:v>
                </c:pt>
                <c:pt idx="5">
                  <c:v>3.5714285714285712E-2</c:v>
                </c:pt>
                <c:pt idx="6">
                  <c:v>3.5714285714285712E-2</c:v>
                </c:pt>
                <c:pt idx="7">
                  <c:v>3.5714285714285712E-2</c:v>
                </c:pt>
                <c:pt idx="8">
                  <c:v>5.3571428571428568E-2</c:v>
                </c:pt>
                <c:pt idx="9">
                  <c:v>5.3571428571428568E-2</c:v>
                </c:pt>
                <c:pt idx="10">
                  <c:v>7.1428571428571425E-2</c:v>
                </c:pt>
                <c:pt idx="11">
                  <c:v>8.9285714285714288E-2</c:v>
                </c:pt>
                <c:pt idx="12">
                  <c:v>0.10714285714285714</c:v>
                </c:pt>
                <c:pt idx="13">
                  <c:v>0.125</c:v>
                </c:pt>
                <c:pt idx="14">
                  <c:v>0.16071428571428573</c:v>
                </c:pt>
                <c:pt idx="15">
                  <c:v>0.17857142857142858</c:v>
                </c:pt>
                <c:pt idx="16">
                  <c:v>0.17857142857142858</c:v>
                </c:pt>
                <c:pt idx="17">
                  <c:v>0.21428571428571427</c:v>
                </c:pt>
                <c:pt idx="18">
                  <c:v>0.25</c:v>
                </c:pt>
                <c:pt idx="19">
                  <c:v>0.30357142857142855</c:v>
                </c:pt>
                <c:pt idx="20">
                  <c:v>0.3392857142857143</c:v>
                </c:pt>
                <c:pt idx="21">
                  <c:v>0.3392857142857143</c:v>
                </c:pt>
                <c:pt idx="22">
                  <c:v>0.375</c:v>
                </c:pt>
                <c:pt idx="23">
                  <c:v>0.4642857142857143</c:v>
                </c:pt>
                <c:pt idx="24">
                  <c:v>0.625</c:v>
                </c:pt>
                <c:pt idx="25">
                  <c:v>0.8214285714285714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B4A4-48B6-80D7-1106B37B1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820552"/>
        <c:axId val="115140632"/>
      </c:barChart>
      <c:catAx>
        <c:axId val="1148205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15140632"/>
        <c:crosses val="autoZero"/>
        <c:auto val="1"/>
        <c:lblAlgn val="ctr"/>
        <c:lblOffset val="100"/>
        <c:noMultiLvlLbl val="0"/>
      </c:catAx>
      <c:valAx>
        <c:axId val="1151406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820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Hiligsmann, Mickaël (HSR)</dc:creator>
  <cp:keywords/>
  <dc:description/>
  <cp:lastModifiedBy>Karen Drake</cp:lastModifiedBy>
  <cp:revision>2</cp:revision>
  <dcterms:created xsi:type="dcterms:W3CDTF">2020-09-14T09:13:00Z</dcterms:created>
  <dcterms:modified xsi:type="dcterms:W3CDTF">2020-09-14T09:13:00Z</dcterms:modified>
</cp:coreProperties>
</file>