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BF99" w14:textId="77777777" w:rsidR="008B17A3" w:rsidRPr="00B92585" w:rsidRDefault="008B17A3" w:rsidP="008B17A3">
      <w:pPr>
        <w:spacing w:after="0" w:line="480" w:lineRule="auto"/>
        <w:rPr>
          <w:color w:val="000000" w:themeColor="text1"/>
        </w:rPr>
      </w:pPr>
      <w:r w:rsidRPr="00B92585">
        <w:rPr>
          <w:b/>
          <w:color w:val="000000" w:themeColor="text1"/>
        </w:rPr>
        <w:t xml:space="preserve">Title: </w:t>
      </w:r>
      <w:r w:rsidRPr="00B92585">
        <w:rPr>
          <w:color w:val="000000" w:themeColor="text1"/>
        </w:rPr>
        <w:t>Building research capacity in musculoskeletal health: qualitative evaluation of a graduate Nurse and Allied Health Professional internship programme</w:t>
      </w:r>
    </w:p>
    <w:p w14:paraId="04E50D47" w14:textId="7DCD8754" w:rsidR="008B17A3" w:rsidRPr="00B92585" w:rsidRDefault="008B17A3" w:rsidP="008B17A3">
      <w:pPr>
        <w:spacing w:after="0" w:line="480" w:lineRule="auto"/>
        <w:rPr>
          <w:color w:val="000000" w:themeColor="text1"/>
        </w:rPr>
      </w:pPr>
    </w:p>
    <w:p w14:paraId="50CD9D5F" w14:textId="77777777" w:rsidR="008B17A3" w:rsidRPr="00B92585" w:rsidRDefault="008B17A3" w:rsidP="008B17A3">
      <w:pPr>
        <w:spacing w:after="0" w:line="480" w:lineRule="auto"/>
        <w:rPr>
          <w:color w:val="000000" w:themeColor="text1"/>
        </w:rPr>
      </w:pPr>
    </w:p>
    <w:p w14:paraId="07CC271D" w14:textId="40CBBF9E" w:rsidR="008B17A3" w:rsidRDefault="008B17A3" w:rsidP="008B17A3">
      <w:pPr>
        <w:spacing w:after="0" w:line="480" w:lineRule="auto"/>
        <w:rPr>
          <w:b/>
          <w:color w:val="000000" w:themeColor="text1"/>
        </w:rPr>
      </w:pPr>
    </w:p>
    <w:p w14:paraId="6382F613" w14:textId="77777777" w:rsidR="00D80D69" w:rsidRPr="00B92585" w:rsidRDefault="00D80D69" w:rsidP="008B17A3">
      <w:pPr>
        <w:spacing w:after="0" w:line="480" w:lineRule="auto"/>
        <w:rPr>
          <w:b/>
          <w:color w:val="000000" w:themeColor="text1"/>
        </w:rPr>
      </w:pPr>
    </w:p>
    <w:p w14:paraId="63E8A336" w14:textId="77777777" w:rsidR="008B17A3" w:rsidRPr="00B92585" w:rsidRDefault="008B17A3" w:rsidP="008B17A3">
      <w:pPr>
        <w:spacing w:after="0" w:line="480" w:lineRule="auto"/>
        <w:rPr>
          <w:b/>
          <w:color w:val="000000" w:themeColor="text1"/>
        </w:rPr>
      </w:pPr>
    </w:p>
    <w:p w14:paraId="623B1536" w14:textId="70667ECA" w:rsidR="008B17A3" w:rsidRPr="00B92585" w:rsidRDefault="008B17A3" w:rsidP="008B17A3">
      <w:pPr>
        <w:spacing w:after="0" w:line="480" w:lineRule="auto"/>
        <w:rPr>
          <w:color w:val="000000" w:themeColor="text1"/>
        </w:rPr>
      </w:pPr>
      <w:r w:rsidRPr="00B92585">
        <w:rPr>
          <w:b/>
          <w:color w:val="000000" w:themeColor="text1"/>
        </w:rPr>
        <w:t>Authors:</w:t>
      </w:r>
      <w:r w:rsidRPr="00B92585">
        <w:rPr>
          <w:color w:val="000000" w:themeColor="text1"/>
        </w:rPr>
        <w:t xml:space="preserve"> Dr David Wright*, Mrs Mary Fry, Prof Jo Adams, Prof Catherine Bowen</w:t>
      </w:r>
    </w:p>
    <w:p w14:paraId="2BE13F1E" w14:textId="77777777" w:rsidR="0092683C" w:rsidRPr="00B92585" w:rsidRDefault="008B17A3" w:rsidP="008B17A3">
      <w:pPr>
        <w:spacing w:after="0" w:line="480" w:lineRule="auto"/>
        <w:rPr>
          <w:color w:val="000000" w:themeColor="text1"/>
        </w:rPr>
      </w:pPr>
      <w:r w:rsidRPr="00B92585">
        <w:rPr>
          <w:color w:val="000000" w:themeColor="text1"/>
        </w:rPr>
        <w:t>*Corresponding author</w:t>
      </w:r>
    </w:p>
    <w:p w14:paraId="271AF9D4" w14:textId="731D2258" w:rsidR="008B17A3" w:rsidRPr="00B92585" w:rsidRDefault="0092683C" w:rsidP="008B17A3">
      <w:pPr>
        <w:spacing w:after="0" w:line="480" w:lineRule="auto"/>
        <w:rPr>
          <w:color w:val="000000" w:themeColor="text1"/>
        </w:rPr>
      </w:pPr>
      <w:r w:rsidRPr="00B92585">
        <w:rPr>
          <w:color w:val="000000" w:themeColor="text1"/>
        </w:rPr>
        <w:t>Email address: D.Wright@soton.ac.uk</w:t>
      </w:r>
    </w:p>
    <w:p w14:paraId="5D7645AE" w14:textId="447A6E81" w:rsidR="008B17A3" w:rsidRPr="00B92585" w:rsidRDefault="008B17A3" w:rsidP="008B17A3">
      <w:pPr>
        <w:spacing w:after="0" w:line="480" w:lineRule="auto"/>
        <w:rPr>
          <w:color w:val="000000" w:themeColor="text1"/>
        </w:rPr>
      </w:pPr>
    </w:p>
    <w:p w14:paraId="27EE2142" w14:textId="77777777" w:rsidR="008B17A3" w:rsidRPr="00B92585" w:rsidRDefault="008B17A3" w:rsidP="008B17A3">
      <w:pPr>
        <w:spacing w:after="0" w:line="480" w:lineRule="auto"/>
        <w:rPr>
          <w:color w:val="000000" w:themeColor="text1"/>
        </w:rPr>
      </w:pPr>
    </w:p>
    <w:p w14:paraId="4C8F73B5" w14:textId="65FBC871" w:rsidR="008B17A3" w:rsidRPr="00B92585" w:rsidRDefault="008B17A3" w:rsidP="008B17A3">
      <w:pPr>
        <w:spacing w:after="0" w:line="480" w:lineRule="auto"/>
        <w:rPr>
          <w:b/>
          <w:color w:val="000000" w:themeColor="text1"/>
        </w:rPr>
      </w:pPr>
      <w:r w:rsidRPr="00B92585">
        <w:rPr>
          <w:b/>
          <w:color w:val="000000" w:themeColor="text1"/>
        </w:rPr>
        <w:t>Affiliation</w:t>
      </w:r>
    </w:p>
    <w:p w14:paraId="6CEF69AA" w14:textId="77777777" w:rsidR="008B17A3" w:rsidRPr="00B92585" w:rsidRDefault="008B17A3" w:rsidP="009D5994">
      <w:pPr>
        <w:spacing w:after="0" w:line="480" w:lineRule="auto"/>
        <w:rPr>
          <w:color w:val="000000" w:themeColor="text1"/>
        </w:rPr>
      </w:pPr>
      <w:r w:rsidRPr="00B92585">
        <w:rPr>
          <w:color w:val="000000" w:themeColor="text1"/>
        </w:rPr>
        <w:t>School of Health Sciences</w:t>
      </w:r>
    </w:p>
    <w:p w14:paraId="37B59658" w14:textId="77777777" w:rsidR="008B17A3" w:rsidRPr="00B92585" w:rsidRDefault="008B17A3" w:rsidP="009D5994">
      <w:pPr>
        <w:spacing w:after="0" w:line="480" w:lineRule="auto"/>
        <w:rPr>
          <w:color w:val="000000" w:themeColor="text1"/>
        </w:rPr>
      </w:pPr>
      <w:r w:rsidRPr="00B92585">
        <w:rPr>
          <w:color w:val="000000" w:themeColor="text1"/>
        </w:rPr>
        <w:t>Faculty of Environmental and Life Sciences</w:t>
      </w:r>
    </w:p>
    <w:p w14:paraId="07B2689A" w14:textId="77777777" w:rsidR="008B17A3" w:rsidRPr="00B92585" w:rsidRDefault="008B17A3" w:rsidP="009D5994">
      <w:pPr>
        <w:spacing w:after="0" w:line="480" w:lineRule="auto"/>
        <w:rPr>
          <w:color w:val="000000" w:themeColor="text1"/>
        </w:rPr>
      </w:pPr>
      <w:r w:rsidRPr="00B92585">
        <w:rPr>
          <w:color w:val="000000" w:themeColor="text1"/>
        </w:rPr>
        <w:t>University of Southampton</w:t>
      </w:r>
    </w:p>
    <w:p w14:paraId="62637F16" w14:textId="6368C6F1" w:rsidR="008B17A3" w:rsidRPr="00B92585" w:rsidRDefault="008B17A3" w:rsidP="009D5994">
      <w:pPr>
        <w:spacing w:after="0" w:line="480" w:lineRule="auto"/>
        <w:rPr>
          <w:color w:val="000000" w:themeColor="text1"/>
        </w:rPr>
      </w:pPr>
      <w:r w:rsidRPr="00B92585">
        <w:rPr>
          <w:color w:val="000000" w:themeColor="text1"/>
        </w:rPr>
        <w:t>SO17 1BJ</w:t>
      </w:r>
    </w:p>
    <w:p w14:paraId="45A4EB89" w14:textId="0FB941DD" w:rsidR="008B17A3" w:rsidRPr="00B92585" w:rsidRDefault="008B17A3" w:rsidP="009D5994">
      <w:pPr>
        <w:spacing w:after="0" w:line="480" w:lineRule="auto"/>
        <w:rPr>
          <w:color w:val="000000" w:themeColor="text1"/>
        </w:rPr>
      </w:pPr>
      <w:r w:rsidRPr="00B92585">
        <w:rPr>
          <w:color w:val="000000" w:themeColor="text1"/>
        </w:rPr>
        <w:t>UNITED KINGDOM</w:t>
      </w:r>
    </w:p>
    <w:p w14:paraId="007BA621" w14:textId="77777777" w:rsidR="008B17A3" w:rsidRPr="00B92585" w:rsidRDefault="008B17A3" w:rsidP="00E62B3D">
      <w:pPr>
        <w:spacing w:after="0" w:line="480" w:lineRule="auto"/>
        <w:rPr>
          <w:b/>
          <w:color w:val="000000" w:themeColor="text1"/>
        </w:rPr>
      </w:pPr>
    </w:p>
    <w:p w14:paraId="3ECAA7AB" w14:textId="77777777" w:rsidR="008B17A3" w:rsidRPr="00B92585" w:rsidRDefault="008B17A3" w:rsidP="00E62B3D">
      <w:pPr>
        <w:spacing w:after="0" w:line="480" w:lineRule="auto"/>
        <w:rPr>
          <w:b/>
          <w:color w:val="000000" w:themeColor="text1"/>
        </w:rPr>
      </w:pPr>
    </w:p>
    <w:p w14:paraId="60F39B71" w14:textId="77777777" w:rsidR="008B17A3" w:rsidRPr="00B92585" w:rsidRDefault="008B17A3" w:rsidP="00E62B3D">
      <w:pPr>
        <w:spacing w:after="0" w:line="480" w:lineRule="auto"/>
        <w:rPr>
          <w:b/>
          <w:color w:val="000000" w:themeColor="text1"/>
        </w:rPr>
      </w:pPr>
    </w:p>
    <w:p w14:paraId="18F54EA6" w14:textId="77777777" w:rsidR="008B17A3" w:rsidRPr="00B92585" w:rsidRDefault="008B17A3" w:rsidP="00E62B3D">
      <w:pPr>
        <w:spacing w:after="0" w:line="480" w:lineRule="auto"/>
        <w:rPr>
          <w:b/>
          <w:color w:val="000000" w:themeColor="text1"/>
        </w:rPr>
      </w:pPr>
    </w:p>
    <w:p w14:paraId="7B9B7127" w14:textId="77777777" w:rsidR="008B17A3" w:rsidRPr="00B92585" w:rsidRDefault="008B17A3" w:rsidP="00E62B3D">
      <w:pPr>
        <w:spacing w:after="0" w:line="480" w:lineRule="auto"/>
        <w:rPr>
          <w:b/>
          <w:color w:val="000000" w:themeColor="text1"/>
        </w:rPr>
      </w:pPr>
    </w:p>
    <w:p w14:paraId="5A5F09C1" w14:textId="77777777" w:rsidR="008B17A3" w:rsidRPr="00B92585" w:rsidRDefault="008B17A3" w:rsidP="00E62B3D">
      <w:pPr>
        <w:spacing w:after="0" w:line="480" w:lineRule="auto"/>
        <w:rPr>
          <w:b/>
          <w:color w:val="000000" w:themeColor="text1"/>
        </w:rPr>
      </w:pPr>
    </w:p>
    <w:p w14:paraId="0A76ECA6" w14:textId="11812F69" w:rsidR="008B17A3" w:rsidRPr="00B92585" w:rsidRDefault="008B17A3" w:rsidP="00E62B3D">
      <w:pPr>
        <w:spacing w:after="0" w:line="480" w:lineRule="auto"/>
        <w:rPr>
          <w:b/>
          <w:color w:val="000000" w:themeColor="text1"/>
        </w:rPr>
      </w:pPr>
    </w:p>
    <w:p w14:paraId="467F4D76" w14:textId="77777777" w:rsidR="008B17A3" w:rsidRPr="00B92585" w:rsidRDefault="008B17A3" w:rsidP="00E62B3D">
      <w:pPr>
        <w:spacing w:after="0" w:line="480" w:lineRule="auto"/>
        <w:rPr>
          <w:b/>
          <w:color w:val="000000" w:themeColor="text1"/>
        </w:rPr>
      </w:pPr>
    </w:p>
    <w:p w14:paraId="3AD36E03" w14:textId="02CB260C" w:rsidR="003F72CE" w:rsidRPr="00B92585" w:rsidRDefault="003F72CE" w:rsidP="00E62B3D">
      <w:pPr>
        <w:spacing w:after="0" w:line="480" w:lineRule="auto"/>
        <w:rPr>
          <w:color w:val="000000" w:themeColor="text1"/>
        </w:rPr>
      </w:pPr>
      <w:r w:rsidRPr="00B92585">
        <w:rPr>
          <w:b/>
          <w:color w:val="000000" w:themeColor="text1"/>
        </w:rPr>
        <w:lastRenderedPageBreak/>
        <w:t xml:space="preserve">Title: </w:t>
      </w:r>
      <w:r w:rsidRPr="00B92585">
        <w:rPr>
          <w:color w:val="000000" w:themeColor="text1"/>
        </w:rPr>
        <w:t xml:space="preserve">Building research capacity in musculoskeletal health: qualitative evaluation of a graduate </w:t>
      </w:r>
      <w:r w:rsidR="006F333A" w:rsidRPr="00B92585">
        <w:rPr>
          <w:color w:val="000000" w:themeColor="text1"/>
        </w:rPr>
        <w:t xml:space="preserve">Nurse and </w:t>
      </w:r>
      <w:r w:rsidRPr="00B92585">
        <w:rPr>
          <w:color w:val="000000" w:themeColor="text1"/>
        </w:rPr>
        <w:t>Allied Health Professional internship programme</w:t>
      </w:r>
    </w:p>
    <w:p w14:paraId="357C0B13" w14:textId="4B5CBF3F" w:rsidR="008A2BCC" w:rsidRPr="00B92585" w:rsidRDefault="008A2BCC" w:rsidP="00E62B3D">
      <w:pPr>
        <w:spacing w:after="0" w:line="480" w:lineRule="auto"/>
        <w:rPr>
          <w:b/>
          <w:color w:val="000000" w:themeColor="text1"/>
        </w:rPr>
      </w:pPr>
    </w:p>
    <w:p w14:paraId="72C1969D" w14:textId="3D7AA7BF" w:rsidR="008A2BCC" w:rsidRPr="00B92585" w:rsidRDefault="008A2BCC" w:rsidP="00E62B3D">
      <w:pPr>
        <w:spacing w:after="0" w:line="480" w:lineRule="auto"/>
        <w:rPr>
          <w:b/>
          <w:color w:val="000000" w:themeColor="text1"/>
        </w:rPr>
      </w:pPr>
      <w:r w:rsidRPr="00B92585">
        <w:rPr>
          <w:b/>
          <w:color w:val="000000" w:themeColor="text1"/>
        </w:rPr>
        <w:t>Abstract</w:t>
      </w:r>
    </w:p>
    <w:p w14:paraId="07BC0684" w14:textId="3CA885B5" w:rsidR="003621BD" w:rsidRPr="00B92585" w:rsidRDefault="008A2BCC" w:rsidP="00E62B3D">
      <w:pPr>
        <w:spacing w:after="0" w:line="480" w:lineRule="auto"/>
        <w:rPr>
          <w:color w:val="000000" w:themeColor="text1"/>
        </w:rPr>
      </w:pPr>
      <w:r w:rsidRPr="00B92585">
        <w:rPr>
          <w:i/>
          <w:color w:val="000000" w:themeColor="text1"/>
        </w:rPr>
        <w:t>Background</w:t>
      </w:r>
      <w:r w:rsidR="002A014E" w:rsidRPr="00B92585">
        <w:rPr>
          <w:i/>
          <w:color w:val="000000" w:themeColor="text1"/>
        </w:rPr>
        <w:t>:</w:t>
      </w:r>
      <w:r w:rsidR="002A014E" w:rsidRPr="00B92585">
        <w:rPr>
          <w:color w:val="000000" w:themeColor="text1"/>
        </w:rPr>
        <w:t xml:space="preserve"> </w:t>
      </w:r>
      <w:r w:rsidR="003621BD" w:rsidRPr="00B92585">
        <w:rPr>
          <w:color w:val="000000" w:themeColor="text1"/>
        </w:rPr>
        <w:t>Evidence based practice enhances service planning and delivery, clinical decision making and patient care</w:t>
      </w:r>
      <w:r w:rsidR="002A014E" w:rsidRPr="00B92585">
        <w:rPr>
          <w:color w:val="000000" w:themeColor="text1"/>
        </w:rPr>
        <w:t>.</w:t>
      </w:r>
      <w:r w:rsidR="003621BD" w:rsidRPr="00B92585">
        <w:rPr>
          <w:color w:val="000000" w:themeColor="text1"/>
        </w:rPr>
        <w:t xml:space="preserve"> However, health professionals often </w:t>
      </w:r>
      <w:r w:rsidR="003A732D" w:rsidRPr="00B92585">
        <w:rPr>
          <w:color w:val="000000" w:themeColor="text1"/>
        </w:rPr>
        <w:t xml:space="preserve">lack </w:t>
      </w:r>
      <w:r w:rsidR="00191978" w:rsidRPr="00B92585">
        <w:rPr>
          <w:color w:val="000000" w:themeColor="text1"/>
        </w:rPr>
        <w:t>the time and opportunity t</w:t>
      </w:r>
      <w:r w:rsidR="003621BD" w:rsidRPr="00B92585">
        <w:rPr>
          <w:color w:val="000000" w:themeColor="text1"/>
        </w:rPr>
        <w:t xml:space="preserve">o </w:t>
      </w:r>
      <w:r w:rsidR="00191978" w:rsidRPr="00B92585">
        <w:rPr>
          <w:color w:val="000000" w:themeColor="text1"/>
        </w:rPr>
        <w:t xml:space="preserve">access or </w:t>
      </w:r>
      <w:r w:rsidR="003621BD" w:rsidRPr="00B92585">
        <w:rPr>
          <w:color w:val="000000" w:themeColor="text1"/>
        </w:rPr>
        <w:t>generate evidence. Research capacity building is</w:t>
      </w:r>
      <w:r w:rsidR="00286404" w:rsidRPr="00B92585">
        <w:rPr>
          <w:color w:val="000000" w:themeColor="text1"/>
        </w:rPr>
        <w:t xml:space="preserve"> thus</w:t>
      </w:r>
      <w:r w:rsidR="003621BD" w:rsidRPr="00B92585">
        <w:rPr>
          <w:color w:val="000000" w:themeColor="text1"/>
        </w:rPr>
        <w:t xml:space="preserve"> an important mechanism for improving health service delivery. This study evaluates the effectiveness of </w:t>
      </w:r>
      <w:r w:rsidR="00191978" w:rsidRPr="00B92585">
        <w:rPr>
          <w:color w:val="000000" w:themeColor="text1"/>
        </w:rPr>
        <w:t xml:space="preserve">a </w:t>
      </w:r>
      <w:r w:rsidR="009E3247" w:rsidRPr="00B92585">
        <w:rPr>
          <w:color w:val="000000" w:themeColor="text1"/>
        </w:rPr>
        <w:t xml:space="preserve">UK-wide </w:t>
      </w:r>
      <w:r w:rsidR="007C27D6" w:rsidRPr="00B92585">
        <w:rPr>
          <w:color w:val="000000" w:themeColor="text1"/>
        </w:rPr>
        <w:t xml:space="preserve">Nurse and </w:t>
      </w:r>
      <w:r w:rsidR="003621BD" w:rsidRPr="00B92585">
        <w:rPr>
          <w:color w:val="000000" w:themeColor="text1"/>
        </w:rPr>
        <w:t xml:space="preserve">Allied Health Professional </w:t>
      </w:r>
      <w:r w:rsidR="007C27D6" w:rsidRPr="00B92585">
        <w:rPr>
          <w:color w:val="000000" w:themeColor="text1"/>
        </w:rPr>
        <w:t>musculoskeletal research internship programme</w:t>
      </w:r>
      <w:r w:rsidR="003621BD" w:rsidRPr="00B92585">
        <w:rPr>
          <w:color w:val="000000" w:themeColor="text1"/>
        </w:rPr>
        <w:t xml:space="preserve"> </w:t>
      </w:r>
      <w:r w:rsidR="009E3247" w:rsidRPr="00B92585">
        <w:rPr>
          <w:color w:val="000000" w:themeColor="text1"/>
        </w:rPr>
        <w:t>in</w:t>
      </w:r>
      <w:r w:rsidR="003621BD" w:rsidRPr="00B92585">
        <w:rPr>
          <w:color w:val="000000" w:themeColor="text1"/>
        </w:rPr>
        <w:t xml:space="preserve"> </w:t>
      </w:r>
      <w:r w:rsidR="009E3247" w:rsidRPr="00B92585">
        <w:rPr>
          <w:color w:val="000000" w:themeColor="text1"/>
        </w:rPr>
        <w:t xml:space="preserve">which graduates applied to </w:t>
      </w:r>
      <w:r w:rsidR="00E715CA" w:rsidRPr="00B92585">
        <w:rPr>
          <w:color w:val="000000" w:themeColor="text1"/>
        </w:rPr>
        <w:t>undertake</w:t>
      </w:r>
      <w:r w:rsidR="009E3247" w:rsidRPr="00B92585">
        <w:rPr>
          <w:color w:val="000000" w:themeColor="text1"/>
        </w:rPr>
        <w:t xml:space="preserve"> their internship through one of five Higher Education Institutions. The evaluation </w:t>
      </w:r>
      <w:r w:rsidR="003621BD" w:rsidRPr="00B92585">
        <w:rPr>
          <w:color w:val="000000" w:themeColor="text1"/>
        </w:rPr>
        <w:t xml:space="preserve">explores the experiences of interns and </w:t>
      </w:r>
      <w:r w:rsidR="00437A3E" w:rsidRPr="00B92585">
        <w:rPr>
          <w:color w:val="000000" w:themeColor="text1"/>
        </w:rPr>
        <w:t xml:space="preserve">their </w:t>
      </w:r>
      <w:r w:rsidR="003621BD" w:rsidRPr="00B92585">
        <w:rPr>
          <w:color w:val="000000" w:themeColor="text1"/>
        </w:rPr>
        <w:t>mentors</w:t>
      </w:r>
      <w:r w:rsidR="00286404" w:rsidRPr="00B92585">
        <w:rPr>
          <w:color w:val="000000" w:themeColor="text1"/>
        </w:rPr>
        <w:t>.</w:t>
      </w:r>
    </w:p>
    <w:p w14:paraId="5352A4A2" w14:textId="74C4B381" w:rsidR="005A4864" w:rsidRPr="00B92585" w:rsidRDefault="002A014E" w:rsidP="00E62B3D">
      <w:pPr>
        <w:spacing w:after="0" w:line="480" w:lineRule="auto"/>
        <w:rPr>
          <w:color w:val="000000" w:themeColor="text1"/>
        </w:rPr>
      </w:pPr>
      <w:r w:rsidRPr="00B92585">
        <w:rPr>
          <w:i/>
          <w:color w:val="000000" w:themeColor="text1"/>
        </w:rPr>
        <w:t>Methods:</w:t>
      </w:r>
      <w:r w:rsidRPr="00B92585">
        <w:rPr>
          <w:color w:val="000000" w:themeColor="text1"/>
        </w:rPr>
        <w:t xml:space="preserve"> </w:t>
      </w:r>
      <w:r w:rsidR="003621BD" w:rsidRPr="00B92585">
        <w:rPr>
          <w:color w:val="000000" w:themeColor="text1"/>
        </w:rPr>
        <w:t xml:space="preserve">Sixteen new graduates completed the internship </w:t>
      </w:r>
      <w:r w:rsidR="001C1E4B" w:rsidRPr="00B92585">
        <w:rPr>
          <w:color w:val="000000" w:themeColor="text1"/>
        </w:rPr>
        <w:t xml:space="preserve">programme </w:t>
      </w:r>
      <w:r w:rsidR="003621BD" w:rsidRPr="00B92585">
        <w:rPr>
          <w:color w:val="000000" w:themeColor="text1"/>
        </w:rPr>
        <w:t xml:space="preserve">(September 2015 – August 2018). Twelve interns and thirteen mentors </w:t>
      </w:r>
      <w:r w:rsidR="005A4864" w:rsidRPr="00B92585">
        <w:rPr>
          <w:color w:val="000000" w:themeColor="text1"/>
        </w:rPr>
        <w:t xml:space="preserve">participated in the evaluation. The </w:t>
      </w:r>
      <w:r w:rsidRPr="00B92585">
        <w:rPr>
          <w:color w:val="000000" w:themeColor="text1"/>
        </w:rPr>
        <w:t>evaluation</w:t>
      </w:r>
      <w:r w:rsidR="005A4864" w:rsidRPr="00B92585">
        <w:rPr>
          <w:color w:val="000000" w:themeColor="text1"/>
        </w:rPr>
        <w:t xml:space="preserve"> </w:t>
      </w:r>
      <w:r w:rsidR="00455E11" w:rsidRPr="00B92585">
        <w:rPr>
          <w:color w:val="000000" w:themeColor="text1"/>
        </w:rPr>
        <w:t>used</w:t>
      </w:r>
      <w:r w:rsidR="005A4864" w:rsidRPr="00B92585">
        <w:rPr>
          <w:color w:val="000000" w:themeColor="text1"/>
        </w:rPr>
        <w:t xml:space="preserve"> qualitative asynchronous email-based interviews</w:t>
      </w:r>
      <w:r w:rsidR="00455E11" w:rsidRPr="00B92585">
        <w:rPr>
          <w:color w:val="000000" w:themeColor="text1"/>
        </w:rPr>
        <w:t xml:space="preserve"> to </w:t>
      </w:r>
      <w:r w:rsidR="005A4864" w:rsidRPr="00B92585">
        <w:rPr>
          <w:color w:val="000000" w:themeColor="text1"/>
        </w:rPr>
        <w:t>explor</w:t>
      </w:r>
      <w:r w:rsidR="00455E11" w:rsidRPr="00B92585">
        <w:rPr>
          <w:color w:val="000000" w:themeColor="text1"/>
        </w:rPr>
        <w:t>e</w:t>
      </w:r>
      <w:r w:rsidR="005A4864" w:rsidRPr="00B92585">
        <w:rPr>
          <w:color w:val="000000" w:themeColor="text1"/>
        </w:rPr>
        <w:t xml:space="preserve"> the experiences of interns and mentors. Interpretive phenomenological analysis of coded transcripts identified principal themes.</w:t>
      </w:r>
    </w:p>
    <w:p w14:paraId="2482BAE9" w14:textId="546F7065" w:rsidR="005914FA" w:rsidRPr="00B92585" w:rsidRDefault="008A2BCC" w:rsidP="00E62B3D">
      <w:pPr>
        <w:spacing w:after="0" w:line="480" w:lineRule="auto"/>
        <w:rPr>
          <w:color w:val="000000" w:themeColor="text1"/>
        </w:rPr>
      </w:pPr>
      <w:r w:rsidRPr="00B92585">
        <w:rPr>
          <w:i/>
          <w:color w:val="000000" w:themeColor="text1"/>
        </w:rPr>
        <w:t>Results</w:t>
      </w:r>
      <w:r w:rsidR="002A014E" w:rsidRPr="00B92585">
        <w:rPr>
          <w:i/>
          <w:color w:val="000000" w:themeColor="text1"/>
        </w:rPr>
        <w:t>:</w:t>
      </w:r>
      <w:r w:rsidR="002A014E" w:rsidRPr="00B92585">
        <w:rPr>
          <w:color w:val="000000" w:themeColor="text1"/>
        </w:rPr>
        <w:t xml:space="preserve"> </w:t>
      </w:r>
      <w:r w:rsidR="00DA1FC7" w:rsidRPr="00B92585">
        <w:rPr>
          <w:color w:val="000000" w:themeColor="text1"/>
        </w:rPr>
        <w:t xml:space="preserve">Early research outputs </w:t>
      </w:r>
      <w:r w:rsidR="00437A3E" w:rsidRPr="00B92585">
        <w:rPr>
          <w:color w:val="000000" w:themeColor="text1"/>
        </w:rPr>
        <w:t xml:space="preserve">from the interns </w:t>
      </w:r>
      <w:r w:rsidR="00DA1FC7" w:rsidRPr="00B92585">
        <w:rPr>
          <w:color w:val="000000" w:themeColor="text1"/>
        </w:rPr>
        <w:t xml:space="preserve">include </w:t>
      </w:r>
      <w:r w:rsidR="00455E11" w:rsidRPr="00B92585">
        <w:rPr>
          <w:color w:val="000000" w:themeColor="text1"/>
        </w:rPr>
        <w:t>three</w:t>
      </w:r>
      <w:r w:rsidR="00DA1FC7" w:rsidRPr="00B92585">
        <w:rPr>
          <w:color w:val="000000" w:themeColor="text1"/>
        </w:rPr>
        <w:t xml:space="preserve"> peer reviewed publications and 21 conference abstract presentations. Two interns were in full time research at the time of interview or ha</w:t>
      </w:r>
      <w:r w:rsidR="00455E11" w:rsidRPr="00B92585">
        <w:rPr>
          <w:color w:val="000000" w:themeColor="text1"/>
        </w:rPr>
        <w:t>d</w:t>
      </w:r>
      <w:r w:rsidR="00DA1FC7" w:rsidRPr="00B92585">
        <w:rPr>
          <w:color w:val="000000" w:themeColor="text1"/>
        </w:rPr>
        <w:t xml:space="preserve"> a research component in their clinical role. Nine interns in clinical posts </w:t>
      </w:r>
      <w:r w:rsidR="005914FA" w:rsidRPr="00B92585">
        <w:rPr>
          <w:color w:val="000000" w:themeColor="text1"/>
        </w:rPr>
        <w:t xml:space="preserve">disclosed </w:t>
      </w:r>
      <w:r w:rsidR="00DA1FC7" w:rsidRPr="00B92585">
        <w:rPr>
          <w:color w:val="000000" w:themeColor="text1"/>
        </w:rPr>
        <w:t>plan</w:t>
      </w:r>
      <w:r w:rsidR="005914FA" w:rsidRPr="00B92585">
        <w:rPr>
          <w:color w:val="000000" w:themeColor="text1"/>
        </w:rPr>
        <w:t>s</w:t>
      </w:r>
      <w:r w:rsidR="00DA1FC7" w:rsidRPr="00B92585">
        <w:rPr>
          <w:color w:val="000000" w:themeColor="text1"/>
        </w:rPr>
        <w:t xml:space="preserve"> </w:t>
      </w:r>
      <w:r w:rsidR="005914FA" w:rsidRPr="00B92585">
        <w:rPr>
          <w:color w:val="000000" w:themeColor="text1"/>
        </w:rPr>
        <w:t xml:space="preserve">to return to </w:t>
      </w:r>
      <w:r w:rsidR="00DA1FC7" w:rsidRPr="00B92585">
        <w:rPr>
          <w:color w:val="000000" w:themeColor="text1"/>
        </w:rPr>
        <w:t>research</w:t>
      </w:r>
      <w:r w:rsidR="005914FA" w:rsidRPr="00B92585">
        <w:rPr>
          <w:color w:val="000000" w:themeColor="text1"/>
        </w:rPr>
        <w:t xml:space="preserve"> in the near future. Seven themes were identified: the impact on interns’ careers; personal impact (</w:t>
      </w:r>
      <w:r w:rsidR="00492B55" w:rsidRPr="00B92585">
        <w:rPr>
          <w:color w:val="000000" w:themeColor="text1"/>
        </w:rPr>
        <w:t>for example, influence on self-</w:t>
      </w:r>
      <w:r w:rsidR="005914FA" w:rsidRPr="00B92585">
        <w:rPr>
          <w:color w:val="000000" w:themeColor="text1"/>
        </w:rPr>
        <w:t>confidence); impact on clinical practice; drivers for applying; intervention design (</w:t>
      </w:r>
      <w:r w:rsidR="00492B55" w:rsidRPr="00B92585">
        <w:rPr>
          <w:color w:val="000000" w:themeColor="text1"/>
        </w:rPr>
        <w:t>for example, attitudes concerning the</w:t>
      </w:r>
      <w:r w:rsidR="005914FA" w:rsidRPr="00B92585">
        <w:rPr>
          <w:color w:val="000000" w:themeColor="text1"/>
        </w:rPr>
        <w:t xml:space="preserve"> timing and duration</w:t>
      </w:r>
      <w:r w:rsidR="00492B55" w:rsidRPr="00B92585">
        <w:rPr>
          <w:color w:val="000000" w:themeColor="text1"/>
        </w:rPr>
        <w:t xml:space="preserve"> of the intervention</w:t>
      </w:r>
      <w:r w:rsidR="005914FA" w:rsidRPr="00B92585">
        <w:rPr>
          <w:color w:val="000000" w:themeColor="text1"/>
        </w:rPr>
        <w:t>); mentorship and networking (</w:t>
      </w:r>
      <w:r w:rsidR="00492B55" w:rsidRPr="00B92585">
        <w:rPr>
          <w:color w:val="000000" w:themeColor="text1"/>
        </w:rPr>
        <w:t>including</w:t>
      </w:r>
      <w:r w:rsidR="005914FA" w:rsidRPr="00B92585">
        <w:rPr>
          <w:color w:val="000000" w:themeColor="text1"/>
        </w:rPr>
        <w:t xml:space="preserve"> general support</w:t>
      </w:r>
      <w:r w:rsidR="00492B55" w:rsidRPr="00B92585">
        <w:rPr>
          <w:color w:val="000000" w:themeColor="text1"/>
        </w:rPr>
        <w:t xml:space="preserve"> provided </w:t>
      </w:r>
      <w:r w:rsidR="005914FA" w:rsidRPr="00B92585">
        <w:rPr>
          <w:color w:val="000000" w:themeColor="text1"/>
        </w:rPr>
        <w:t xml:space="preserve">and </w:t>
      </w:r>
      <w:r w:rsidR="00492B55" w:rsidRPr="00B92585">
        <w:rPr>
          <w:color w:val="000000" w:themeColor="text1"/>
        </w:rPr>
        <w:t xml:space="preserve">quality of career </w:t>
      </w:r>
      <w:r w:rsidR="005914FA" w:rsidRPr="00B92585">
        <w:rPr>
          <w:color w:val="000000" w:themeColor="text1"/>
        </w:rPr>
        <w:t>advice); challenges.</w:t>
      </w:r>
    </w:p>
    <w:p w14:paraId="4649513D" w14:textId="0B3663C2" w:rsidR="005914FA" w:rsidRPr="00B92585" w:rsidRDefault="008A2BCC" w:rsidP="00E62B3D">
      <w:pPr>
        <w:spacing w:after="0" w:line="480" w:lineRule="auto"/>
        <w:rPr>
          <w:color w:val="000000" w:themeColor="text1"/>
        </w:rPr>
      </w:pPr>
      <w:r w:rsidRPr="00B92585">
        <w:rPr>
          <w:i/>
          <w:color w:val="000000" w:themeColor="text1"/>
        </w:rPr>
        <w:t>Conclus</w:t>
      </w:r>
      <w:r w:rsidR="00A756FE" w:rsidRPr="00B92585">
        <w:rPr>
          <w:i/>
          <w:color w:val="000000" w:themeColor="text1"/>
        </w:rPr>
        <w:t>ion</w:t>
      </w:r>
      <w:r w:rsidR="002A014E" w:rsidRPr="00B92585">
        <w:rPr>
          <w:i/>
          <w:color w:val="000000" w:themeColor="text1"/>
        </w:rPr>
        <w:t>:</w:t>
      </w:r>
      <w:r w:rsidR="002A014E" w:rsidRPr="00B92585">
        <w:rPr>
          <w:color w:val="000000" w:themeColor="text1"/>
        </w:rPr>
        <w:t xml:space="preserve"> </w:t>
      </w:r>
      <w:r w:rsidR="005914FA" w:rsidRPr="00B92585">
        <w:rPr>
          <w:color w:val="000000" w:themeColor="text1"/>
        </w:rPr>
        <w:t xml:space="preserve">The internship </w:t>
      </w:r>
      <w:r w:rsidR="005B449B" w:rsidRPr="00B92585">
        <w:rPr>
          <w:color w:val="000000" w:themeColor="text1"/>
        </w:rPr>
        <w:t xml:space="preserve">programme </w:t>
      </w:r>
      <w:r w:rsidR="005914FA" w:rsidRPr="00B92585">
        <w:rPr>
          <w:color w:val="000000" w:themeColor="text1"/>
        </w:rPr>
        <w:t>is an effective model in b</w:t>
      </w:r>
      <w:r w:rsidR="00F55A8D" w:rsidRPr="00B92585">
        <w:rPr>
          <w:color w:val="000000" w:themeColor="text1"/>
        </w:rPr>
        <w:t>uilding research capacity in musculoskeletal</w:t>
      </w:r>
      <w:r w:rsidR="005914FA" w:rsidRPr="00B92585">
        <w:rPr>
          <w:color w:val="000000" w:themeColor="text1"/>
        </w:rPr>
        <w:t xml:space="preserve"> research for </w:t>
      </w:r>
      <w:r w:rsidR="007C27D6" w:rsidRPr="00B92585">
        <w:rPr>
          <w:color w:val="000000" w:themeColor="text1"/>
        </w:rPr>
        <w:t xml:space="preserve">Nurses and </w:t>
      </w:r>
      <w:r w:rsidR="005914FA" w:rsidRPr="00B92585">
        <w:rPr>
          <w:color w:val="000000" w:themeColor="text1"/>
        </w:rPr>
        <w:t xml:space="preserve">Allied Health Professionals, influencing careers, building </w:t>
      </w:r>
      <w:r w:rsidR="005914FA" w:rsidRPr="00B92585">
        <w:rPr>
          <w:color w:val="000000" w:themeColor="text1"/>
        </w:rPr>
        <w:lastRenderedPageBreak/>
        <w:t xml:space="preserve">confidence and improving clinical practice. The </w:t>
      </w:r>
      <w:r w:rsidR="007C1CA7" w:rsidRPr="00B92585">
        <w:rPr>
          <w:color w:val="000000" w:themeColor="text1"/>
        </w:rPr>
        <w:t xml:space="preserve">internship </w:t>
      </w:r>
      <w:r w:rsidR="005B449B" w:rsidRPr="00B92585">
        <w:rPr>
          <w:color w:val="000000" w:themeColor="text1"/>
        </w:rPr>
        <w:t xml:space="preserve">programme </w:t>
      </w:r>
      <w:r w:rsidR="007C1CA7" w:rsidRPr="00B92585">
        <w:rPr>
          <w:color w:val="000000" w:themeColor="text1"/>
        </w:rPr>
        <w:t>has the potential to be</w:t>
      </w:r>
      <w:r w:rsidR="005914FA" w:rsidRPr="00B92585">
        <w:rPr>
          <w:color w:val="000000" w:themeColor="text1"/>
        </w:rPr>
        <w:t xml:space="preserve"> replicable </w:t>
      </w:r>
      <w:r w:rsidR="007C1CA7" w:rsidRPr="00B92585">
        <w:rPr>
          <w:color w:val="000000" w:themeColor="text1"/>
        </w:rPr>
        <w:t xml:space="preserve">to other </w:t>
      </w:r>
      <w:r w:rsidR="005914FA" w:rsidRPr="00B92585">
        <w:rPr>
          <w:color w:val="000000" w:themeColor="text1"/>
        </w:rPr>
        <w:t>clinical context</w:t>
      </w:r>
      <w:r w:rsidR="007C1CA7" w:rsidRPr="00B92585">
        <w:rPr>
          <w:color w:val="000000" w:themeColor="text1"/>
        </w:rPr>
        <w:t>s nationally and internationally</w:t>
      </w:r>
      <w:r w:rsidR="005914FA" w:rsidRPr="00B92585">
        <w:rPr>
          <w:color w:val="000000" w:themeColor="text1"/>
        </w:rPr>
        <w:t>.</w:t>
      </w:r>
    </w:p>
    <w:p w14:paraId="409DCA4A" w14:textId="647D5BBB" w:rsidR="00B34B92" w:rsidRPr="00B92585" w:rsidRDefault="00B34B92" w:rsidP="00E62B3D">
      <w:pPr>
        <w:spacing w:after="0" w:line="480" w:lineRule="auto"/>
        <w:rPr>
          <w:color w:val="000000" w:themeColor="text1"/>
        </w:rPr>
      </w:pPr>
    </w:p>
    <w:p w14:paraId="38351104" w14:textId="0D00D8AB" w:rsidR="00B34B92" w:rsidRPr="00B92585" w:rsidRDefault="00B34B92" w:rsidP="00E62B3D">
      <w:pPr>
        <w:spacing w:after="0" w:line="480" w:lineRule="auto"/>
        <w:rPr>
          <w:i/>
          <w:iCs/>
          <w:color w:val="000000" w:themeColor="text1"/>
        </w:rPr>
      </w:pPr>
      <w:r w:rsidRPr="00B92585">
        <w:rPr>
          <w:i/>
          <w:iCs/>
          <w:color w:val="000000" w:themeColor="text1"/>
        </w:rPr>
        <w:t>Keywords</w:t>
      </w:r>
      <w:r w:rsidR="00833DBF" w:rsidRPr="00D544BC">
        <w:rPr>
          <w:i/>
          <w:iCs/>
          <w:color w:val="000000" w:themeColor="text1"/>
        </w:rPr>
        <w:t>:</w:t>
      </w:r>
      <w:r w:rsidR="00833DBF" w:rsidRPr="00D544BC">
        <w:rPr>
          <w:color w:val="000000" w:themeColor="text1"/>
        </w:rPr>
        <w:t xml:space="preserve"> Musculoskeletal, Nursing, Allied Health Profession</w:t>
      </w:r>
      <w:r w:rsidR="00B14773" w:rsidRPr="00D544BC">
        <w:rPr>
          <w:color w:val="000000" w:themeColor="text1"/>
        </w:rPr>
        <w:t>al</w:t>
      </w:r>
      <w:r w:rsidR="00833DBF" w:rsidRPr="00D544BC">
        <w:rPr>
          <w:color w:val="000000" w:themeColor="text1"/>
        </w:rPr>
        <w:t>, Research, Capacity Building, Internship, Qualitative</w:t>
      </w:r>
    </w:p>
    <w:p w14:paraId="05BE6DC7" w14:textId="77777777" w:rsidR="008A2BCC" w:rsidRPr="00B92585" w:rsidRDefault="008A2BCC" w:rsidP="00E62B3D">
      <w:pPr>
        <w:spacing w:after="0" w:line="480" w:lineRule="auto"/>
        <w:rPr>
          <w:color w:val="000000" w:themeColor="text1"/>
        </w:rPr>
      </w:pPr>
    </w:p>
    <w:p w14:paraId="75860BE2" w14:textId="76F11BE9" w:rsidR="008A2BCC" w:rsidRPr="00B92585" w:rsidRDefault="008A2BCC" w:rsidP="00E62B3D">
      <w:pPr>
        <w:spacing w:after="0" w:line="480" w:lineRule="auto"/>
        <w:rPr>
          <w:b/>
          <w:color w:val="000000" w:themeColor="text1"/>
        </w:rPr>
      </w:pPr>
      <w:r w:rsidRPr="00B92585">
        <w:rPr>
          <w:b/>
          <w:color w:val="000000" w:themeColor="text1"/>
        </w:rPr>
        <w:t>Background</w:t>
      </w:r>
    </w:p>
    <w:p w14:paraId="3282DDD4" w14:textId="0ED6C616" w:rsidR="0049794E" w:rsidRPr="00B92585" w:rsidRDefault="0049794E" w:rsidP="00E62B3D">
      <w:pPr>
        <w:spacing w:after="0" w:line="480" w:lineRule="auto"/>
        <w:rPr>
          <w:color w:val="000000" w:themeColor="text1"/>
        </w:rPr>
      </w:pPr>
      <w:r w:rsidRPr="00B92585">
        <w:rPr>
          <w:color w:val="000000" w:themeColor="text1"/>
        </w:rPr>
        <w:t>Building research capacity for healthcare professionals is widely recognised as an important mechanism for enhancing health service delivery</w:t>
      </w:r>
      <w:r w:rsidR="001A7AB9" w:rsidRPr="00B92585">
        <w:rPr>
          <w:color w:val="000000" w:themeColor="text1"/>
        </w:rPr>
        <w:t xml:space="preserve"> [1</w:t>
      </w:r>
      <w:r w:rsidR="004B13C3" w:rsidRPr="00B92585">
        <w:rPr>
          <w:color w:val="000000" w:themeColor="text1"/>
        </w:rPr>
        <w:t>-</w:t>
      </w:r>
      <w:r w:rsidR="001A7AB9" w:rsidRPr="00B92585">
        <w:rPr>
          <w:color w:val="000000" w:themeColor="text1"/>
        </w:rPr>
        <w:t>3]</w:t>
      </w:r>
      <w:r w:rsidRPr="00B92585">
        <w:rPr>
          <w:color w:val="000000" w:themeColor="text1"/>
        </w:rPr>
        <w:t xml:space="preserve">. Accessing a robust evidence base supports service planning and delivery, </w:t>
      </w:r>
      <w:r w:rsidR="00D847C6" w:rsidRPr="00B92585">
        <w:rPr>
          <w:color w:val="000000" w:themeColor="text1"/>
        </w:rPr>
        <w:t xml:space="preserve">informs policy and </w:t>
      </w:r>
      <w:r w:rsidRPr="00B92585">
        <w:rPr>
          <w:color w:val="000000" w:themeColor="text1"/>
        </w:rPr>
        <w:t xml:space="preserve">clinical decision making, </w:t>
      </w:r>
      <w:r w:rsidR="00D847C6" w:rsidRPr="00B92585">
        <w:rPr>
          <w:color w:val="000000" w:themeColor="text1"/>
        </w:rPr>
        <w:t xml:space="preserve">and </w:t>
      </w:r>
      <w:r w:rsidRPr="00B92585">
        <w:rPr>
          <w:color w:val="000000" w:themeColor="text1"/>
        </w:rPr>
        <w:t>ultimately result</w:t>
      </w:r>
      <w:r w:rsidR="00D847C6" w:rsidRPr="00B92585">
        <w:rPr>
          <w:color w:val="000000" w:themeColor="text1"/>
        </w:rPr>
        <w:t>s</w:t>
      </w:r>
      <w:r w:rsidRPr="00B92585">
        <w:rPr>
          <w:color w:val="000000" w:themeColor="text1"/>
        </w:rPr>
        <w:t xml:space="preserve"> in improved patient care</w:t>
      </w:r>
      <w:r w:rsidR="001A7AB9" w:rsidRPr="00B92585">
        <w:rPr>
          <w:color w:val="000000" w:themeColor="text1"/>
        </w:rPr>
        <w:t xml:space="preserve"> [4,5]</w:t>
      </w:r>
      <w:r w:rsidRPr="00B92585">
        <w:rPr>
          <w:color w:val="000000" w:themeColor="text1"/>
        </w:rPr>
        <w:t>. Clinicians play an important role in this process, defining evidence gaps, advising on study design and translating findings into clinical practice, thus enhancing patient outcomes</w:t>
      </w:r>
      <w:r w:rsidR="001A7AB9" w:rsidRPr="00B92585">
        <w:rPr>
          <w:color w:val="000000" w:themeColor="text1"/>
        </w:rPr>
        <w:t xml:space="preserve"> [3]</w:t>
      </w:r>
      <w:r w:rsidRPr="00B92585">
        <w:rPr>
          <w:color w:val="000000" w:themeColor="text1"/>
        </w:rPr>
        <w:t xml:space="preserve">. However, healthcare professionals often lack the opportunity, capacity </w:t>
      </w:r>
      <w:r w:rsidR="002D60D2" w:rsidRPr="00B92585">
        <w:rPr>
          <w:color w:val="000000" w:themeColor="text1"/>
        </w:rPr>
        <w:t xml:space="preserve">and skill set </w:t>
      </w:r>
      <w:r w:rsidRPr="00B92585">
        <w:rPr>
          <w:color w:val="000000" w:themeColor="text1"/>
        </w:rPr>
        <w:t>capability to access and apply evidence and only a few go on to undertake research</w:t>
      </w:r>
      <w:r w:rsidR="001A7AB9" w:rsidRPr="00B92585">
        <w:rPr>
          <w:color w:val="000000" w:themeColor="text1"/>
        </w:rPr>
        <w:t xml:space="preserve"> [5</w:t>
      </w:r>
      <w:r w:rsidR="004B13C3" w:rsidRPr="00B92585">
        <w:rPr>
          <w:color w:val="000000" w:themeColor="text1"/>
        </w:rPr>
        <w:t>-</w:t>
      </w:r>
      <w:r w:rsidR="001A7AB9" w:rsidRPr="00B92585">
        <w:rPr>
          <w:color w:val="000000" w:themeColor="text1"/>
        </w:rPr>
        <w:t>7]</w:t>
      </w:r>
      <w:r w:rsidRPr="00B92585">
        <w:rPr>
          <w:color w:val="000000" w:themeColor="text1"/>
        </w:rPr>
        <w:t>.</w:t>
      </w:r>
    </w:p>
    <w:p w14:paraId="6184EA40" w14:textId="77777777" w:rsidR="0049794E" w:rsidRPr="00B92585" w:rsidRDefault="0049794E" w:rsidP="00E62B3D">
      <w:pPr>
        <w:spacing w:after="0" w:line="480" w:lineRule="auto"/>
        <w:rPr>
          <w:color w:val="000000" w:themeColor="text1"/>
        </w:rPr>
      </w:pPr>
    </w:p>
    <w:p w14:paraId="431B8A18" w14:textId="3D8AA38F" w:rsidR="0049794E" w:rsidRPr="00B92585" w:rsidRDefault="0049794E" w:rsidP="00E62B3D">
      <w:pPr>
        <w:spacing w:after="0" w:line="480" w:lineRule="auto"/>
        <w:rPr>
          <w:color w:val="000000" w:themeColor="text1"/>
        </w:rPr>
      </w:pPr>
      <w:r w:rsidRPr="00B92585">
        <w:rPr>
          <w:color w:val="000000" w:themeColor="text1"/>
        </w:rPr>
        <w:t>Research capacity building seeks to develop research abilities over the long-term, leading ultimately to ‘social change’ within professions</w:t>
      </w:r>
      <w:r w:rsidR="001A7AB9" w:rsidRPr="00B92585">
        <w:rPr>
          <w:color w:val="000000" w:themeColor="text1"/>
        </w:rPr>
        <w:t xml:space="preserve"> [8]</w:t>
      </w:r>
      <w:r w:rsidRPr="00B92585">
        <w:rPr>
          <w:color w:val="000000" w:themeColor="text1"/>
        </w:rPr>
        <w:t>. It has had a long-established tradition within medical and dental professions, with early exposure for doctors and dentists to continuous development</w:t>
      </w:r>
      <w:r w:rsidR="00437A3E" w:rsidRPr="00B92585">
        <w:rPr>
          <w:color w:val="000000" w:themeColor="text1"/>
        </w:rPr>
        <w:t xml:space="preserve">, </w:t>
      </w:r>
      <w:r w:rsidR="00C333EB" w:rsidRPr="00B92585">
        <w:rPr>
          <w:color w:val="000000" w:themeColor="text1"/>
        </w:rPr>
        <w:t>dedicate</w:t>
      </w:r>
      <w:r w:rsidR="00FD0B20" w:rsidRPr="00B92585">
        <w:rPr>
          <w:color w:val="000000" w:themeColor="text1"/>
        </w:rPr>
        <w:t>d</w:t>
      </w:r>
      <w:r w:rsidR="00C333EB" w:rsidRPr="00B92585">
        <w:rPr>
          <w:color w:val="000000" w:themeColor="text1"/>
        </w:rPr>
        <w:t xml:space="preserve"> time</w:t>
      </w:r>
      <w:r w:rsidRPr="00B92585">
        <w:rPr>
          <w:color w:val="000000" w:themeColor="text1"/>
        </w:rPr>
        <w:t xml:space="preserve"> and opportunities to follow clinical academic careers</w:t>
      </w:r>
      <w:r w:rsidR="001A7AB9" w:rsidRPr="00B92585">
        <w:rPr>
          <w:color w:val="000000" w:themeColor="text1"/>
        </w:rPr>
        <w:t xml:space="preserve"> [1]</w:t>
      </w:r>
      <w:r w:rsidRPr="00B92585">
        <w:rPr>
          <w:color w:val="000000" w:themeColor="text1"/>
        </w:rPr>
        <w:t xml:space="preserve">. However, research capacity building for Nurses and Allied Health Professionals </w:t>
      </w:r>
      <w:r w:rsidR="00B14773" w:rsidRPr="00B92585">
        <w:rPr>
          <w:color w:val="000000" w:themeColor="text1"/>
        </w:rPr>
        <w:t xml:space="preserve">(AHPs) </w:t>
      </w:r>
      <w:r w:rsidRPr="00B92585">
        <w:rPr>
          <w:color w:val="000000" w:themeColor="text1"/>
        </w:rPr>
        <w:t>(including physi</w:t>
      </w:r>
      <w:r w:rsidR="009F0D07" w:rsidRPr="00B92585">
        <w:rPr>
          <w:color w:val="000000" w:themeColor="text1"/>
        </w:rPr>
        <w:t>otherapy, occupational therapy and</w:t>
      </w:r>
      <w:r w:rsidRPr="00B92585">
        <w:rPr>
          <w:color w:val="000000" w:themeColor="text1"/>
        </w:rPr>
        <w:t xml:space="preserve"> podiatry) remains significantly underdeveloped in the UK</w:t>
      </w:r>
      <w:r w:rsidR="001A7AB9" w:rsidRPr="00B92585">
        <w:rPr>
          <w:color w:val="000000" w:themeColor="text1"/>
        </w:rPr>
        <w:t xml:space="preserve"> [2,9]</w:t>
      </w:r>
      <w:r w:rsidRPr="00B92585">
        <w:rPr>
          <w:color w:val="000000" w:themeColor="text1"/>
        </w:rPr>
        <w:t>. This is important given the relatively low</w:t>
      </w:r>
      <w:r w:rsidR="009F0D07" w:rsidRPr="00B92585">
        <w:rPr>
          <w:color w:val="000000" w:themeColor="text1"/>
        </w:rPr>
        <w:t xml:space="preserve"> level evidence </w:t>
      </w:r>
      <w:r w:rsidRPr="00B92585">
        <w:rPr>
          <w:color w:val="000000" w:themeColor="text1"/>
        </w:rPr>
        <w:t>for many allied health</w:t>
      </w:r>
      <w:r w:rsidR="009F0D07" w:rsidRPr="00B92585">
        <w:rPr>
          <w:color w:val="000000" w:themeColor="text1"/>
        </w:rPr>
        <w:t xml:space="preserve"> and nurse</w:t>
      </w:r>
      <w:r w:rsidRPr="00B92585">
        <w:rPr>
          <w:color w:val="000000" w:themeColor="text1"/>
        </w:rPr>
        <w:t xml:space="preserve"> interventions and the associated need to build evidence based </w:t>
      </w:r>
      <w:r w:rsidR="009F0D07" w:rsidRPr="00B92585">
        <w:rPr>
          <w:color w:val="000000" w:themeColor="text1"/>
        </w:rPr>
        <w:t xml:space="preserve">and informed </w:t>
      </w:r>
      <w:r w:rsidRPr="00B92585">
        <w:rPr>
          <w:color w:val="000000" w:themeColor="text1"/>
        </w:rPr>
        <w:t>practice</w:t>
      </w:r>
      <w:r w:rsidR="001A7AB9" w:rsidRPr="00B92585">
        <w:rPr>
          <w:color w:val="000000" w:themeColor="text1"/>
        </w:rPr>
        <w:t xml:space="preserve"> [3</w:t>
      </w:r>
      <w:r w:rsidR="004B13C3" w:rsidRPr="00B92585">
        <w:rPr>
          <w:color w:val="000000" w:themeColor="text1"/>
        </w:rPr>
        <w:t>-</w:t>
      </w:r>
      <w:r w:rsidR="001A7AB9" w:rsidRPr="00B92585">
        <w:rPr>
          <w:color w:val="000000" w:themeColor="text1"/>
        </w:rPr>
        <w:t>5,10,11]</w:t>
      </w:r>
      <w:r w:rsidRPr="00B92585">
        <w:rPr>
          <w:color w:val="000000" w:themeColor="text1"/>
        </w:rPr>
        <w:t>.</w:t>
      </w:r>
    </w:p>
    <w:p w14:paraId="128D8354" w14:textId="77777777" w:rsidR="0049794E" w:rsidRPr="00B92585" w:rsidRDefault="0049794E" w:rsidP="00E62B3D">
      <w:pPr>
        <w:spacing w:after="0" w:line="480" w:lineRule="auto"/>
        <w:rPr>
          <w:color w:val="000000" w:themeColor="text1"/>
        </w:rPr>
      </w:pPr>
    </w:p>
    <w:p w14:paraId="59F3E15D" w14:textId="2258E03B" w:rsidR="00490E87" w:rsidRPr="00B92585" w:rsidRDefault="0049794E" w:rsidP="00E62B3D">
      <w:pPr>
        <w:spacing w:after="0" w:line="480" w:lineRule="auto"/>
        <w:rPr>
          <w:color w:val="000000" w:themeColor="text1"/>
        </w:rPr>
      </w:pPr>
      <w:r w:rsidRPr="00B92585">
        <w:rPr>
          <w:color w:val="000000" w:themeColor="text1"/>
        </w:rPr>
        <w:t xml:space="preserve">Methods for research capacity building are varied and include single (individuals or within team </w:t>
      </w:r>
      <w:r w:rsidR="00D847C6" w:rsidRPr="00B92585">
        <w:rPr>
          <w:color w:val="000000" w:themeColor="text1"/>
        </w:rPr>
        <w:t>/</w:t>
      </w:r>
      <w:r w:rsidRPr="00B92585">
        <w:rPr>
          <w:color w:val="000000" w:themeColor="text1"/>
        </w:rPr>
        <w:t xml:space="preserve"> organisation)</w:t>
      </w:r>
      <w:r w:rsidR="002B5C77" w:rsidRPr="00B92585">
        <w:rPr>
          <w:color w:val="000000" w:themeColor="text1"/>
        </w:rPr>
        <w:t xml:space="preserve"> </w:t>
      </w:r>
      <w:r w:rsidR="008D51A8" w:rsidRPr="00B92585">
        <w:rPr>
          <w:color w:val="000000" w:themeColor="text1"/>
        </w:rPr>
        <w:t>[4]</w:t>
      </w:r>
      <w:r w:rsidRPr="00B92585">
        <w:rPr>
          <w:color w:val="000000" w:themeColor="text1"/>
        </w:rPr>
        <w:t xml:space="preserve"> and multiple (across individual</w:t>
      </w:r>
      <w:r w:rsidR="00D544BC">
        <w:rPr>
          <w:color w:val="000000" w:themeColor="text1"/>
        </w:rPr>
        <w:t>s</w:t>
      </w:r>
      <w:r w:rsidRPr="00B92585">
        <w:rPr>
          <w:color w:val="000000" w:themeColor="text1"/>
        </w:rPr>
        <w:t>, organisation</w:t>
      </w:r>
      <w:r w:rsidR="007648E1">
        <w:rPr>
          <w:color w:val="000000" w:themeColor="text1"/>
        </w:rPr>
        <w:t>s</w:t>
      </w:r>
      <w:r w:rsidRPr="00B92585">
        <w:rPr>
          <w:color w:val="000000" w:themeColor="text1"/>
        </w:rPr>
        <w:t xml:space="preserve"> and policy levels)</w:t>
      </w:r>
      <w:r w:rsidR="001A7AB9" w:rsidRPr="00B92585">
        <w:rPr>
          <w:color w:val="000000" w:themeColor="text1"/>
        </w:rPr>
        <w:t xml:space="preserve"> </w:t>
      </w:r>
      <w:r w:rsidR="00D544BC" w:rsidRPr="00B92585">
        <w:rPr>
          <w:color w:val="000000" w:themeColor="text1"/>
        </w:rPr>
        <w:t xml:space="preserve">strategies </w:t>
      </w:r>
      <w:r w:rsidR="001A7AB9" w:rsidRPr="00B92585">
        <w:rPr>
          <w:color w:val="000000" w:themeColor="text1"/>
        </w:rPr>
        <w:t>[12]</w:t>
      </w:r>
      <w:r w:rsidRPr="00B92585">
        <w:rPr>
          <w:color w:val="000000" w:themeColor="text1"/>
        </w:rPr>
        <w:t xml:space="preserve">. </w:t>
      </w:r>
      <w:r w:rsidRPr="00B92585">
        <w:rPr>
          <w:color w:val="000000" w:themeColor="text1"/>
        </w:rPr>
        <w:lastRenderedPageBreak/>
        <w:t>They employ various approaches, including partnerships</w:t>
      </w:r>
      <w:r w:rsidR="001A7AB9" w:rsidRPr="00B92585">
        <w:rPr>
          <w:color w:val="000000" w:themeColor="text1"/>
        </w:rPr>
        <w:t xml:space="preserve"> [1,13]</w:t>
      </w:r>
      <w:r w:rsidRPr="00B92585">
        <w:rPr>
          <w:color w:val="000000" w:themeColor="text1"/>
        </w:rPr>
        <w:t xml:space="preserve">, </w:t>
      </w:r>
      <w:r w:rsidR="00B01D78" w:rsidRPr="00B92585">
        <w:rPr>
          <w:color w:val="000000" w:themeColor="text1"/>
        </w:rPr>
        <w:t>internships</w:t>
      </w:r>
      <w:r w:rsidR="001A7AB9" w:rsidRPr="00B92585">
        <w:rPr>
          <w:color w:val="000000" w:themeColor="text1"/>
        </w:rPr>
        <w:t xml:space="preserve"> [14,15]</w:t>
      </w:r>
      <w:r w:rsidR="00AF5C6F" w:rsidRPr="00B92585">
        <w:rPr>
          <w:color w:val="000000" w:themeColor="text1"/>
        </w:rPr>
        <w:t>,</w:t>
      </w:r>
      <w:r w:rsidR="00B01D78" w:rsidRPr="00B92585">
        <w:rPr>
          <w:color w:val="000000" w:themeColor="text1"/>
        </w:rPr>
        <w:t xml:space="preserve"> </w:t>
      </w:r>
      <w:r w:rsidRPr="00B92585">
        <w:rPr>
          <w:color w:val="000000" w:themeColor="text1"/>
        </w:rPr>
        <w:t>bursaries</w:t>
      </w:r>
      <w:r w:rsidR="001A7AB9" w:rsidRPr="00B92585">
        <w:rPr>
          <w:color w:val="000000" w:themeColor="text1"/>
        </w:rPr>
        <w:t xml:space="preserve"> [16]</w:t>
      </w:r>
      <w:r w:rsidRPr="00B92585">
        <w:rPr>
          <w:color w:val="000000" w:themeColor="text1"/>
        </w:rPr>
        <w:t xml:space="preserve">, </w:t>
      </w:r>
      <w:r w:rsidR="007B2188" w:rsidRPr="00B92585">
        <w:rPr>
          <w:color w:val="000000" w:themeColor="text1"/>
        </w:rPr>
        <w:t>fellowships</w:t>
      </w:r>
      <w:r w:rsidR="001A7AB9" w:rsidRPr="00B92585">
        <w:rPr>
          <w:color w:val="000000" w:themeColor="text1"/>
        </w:rPr>
        <w:t xml:space="preserve"> [17]</w:t>
      </w:r>
      <w:r w:rsidR="007B2188" w:rsidRPr="00B92585">
        <w:rPr>
          <w:color w:val="000000" w:themeColor="text1"/>
        </w:rPr>
        <w:t>,</w:t>
      </w:r>
      <w:r w:rsidR="007B2188" w:rsidRPr="00B92585">
        <w:rPr>
          <w:color w:val="000000" w:themeColor="text1"/>
          <w:vertAlign w:val="superscript"/>
        </w:rPr>
        <w:t xml:space="preserve"> </w:t>
      </w:r>
      <w:r w:rsidRPr="00B92585">
        <w:rPr>
          <w:color w:val="000000" w:themeColor="text1"/>
        </w:rPr>
        <w:t>and mentoring</w:t>
      </w:r>
      <w:r w:rsidR="001A7AB9" w:rsidRPr="00B92585">
        <w:rPr>
          <w:color w:val="000000" w:themeColor="text1"/>
        </w:rPr>
        <w:t xml:space="preserve"> [18]</w:t>
      </w:r>
      <w:r w:rsidRPr="00B92585">
        <w:rPr>
          <w:color w:val="000000" w:themeColor="text1"/>
        </w:rPr>
        <w:t>. Evaluations of research capacity models have favoured traditional research outputs metrics, such as number of publi</w:t>
      </w:r>
      <w:r w:rsidR="00D847C6" w:rsidRPr="00B92585">
        <w:rPr>
          <w:color w:val="000000" w:themeColor="text1"/>
        </w:rPr>
        <w:t>cations</w:t>
      </w:r>
      <w:r w:rsidRPr="00B92585">
        <w:rPr>
          <w:color w:val="000000" w:themeColor="text1"/>
        </w:rPr>
        <w:t xml:space="preserve"> or presentations, although other measures have been assessed</w:t>
      </w:r>
      <w:r w:rsidR="001A7AB9" w:rsidRPr="00B92585">
        <w:rPr>
          <w:color w:val="000000" w:themeColor="text1"/>
        </w:rPr>
        <w:t xml:space="preserve"> [4]</w:t>
      </w:r>
      <w:r w:rsidRPr="00B92585">
        <w:rPr>
          <w:color w:val="000000" w:themeColor="text1"/>
        </w:rPr>
        <w:t xml:space="preserve">. </w:t>
      </w:r>
      <w:proofErr w:type="spellStart"/>
      <w:r w:rsidRPr="00B92585">
        <w:rPr>
          <w:color w:val="000000" w:themeColor="text1"/>
        </w:rPr>
        <w:t>Matus</w:t>
      </w:r>
      <w:proofErr w:type="spellEnd"/>
      <w:r w:rsidRPr="00B92585">
        <w:rPr>
          <w:color w:val="000000" w:themeColor="text1"/>
        </w:rPr>
        <w:t xml:space="preserve"> et al, for example, identified the core features that were critical for the success of allied health professional research capacity building frameworks, including supporting clinicians in research, working together and valuing research for excellence</w:t>
      </w:r>
      <w:r w:rsidR="001A7AB9" w:rsidRPr="00B92585">
        <w:rPr>
          <w:color w:val="000000" w:themeColor="text1"/>
        </w:rPr>
        <w:t xml:space="preserve"> [3]</w:t>
      </w:r>
      <w:r w:rsidRPr="00B92585">
        <w:rPr>
          <w:color w:val="000000" w:themeColor="text1"/>
        </w:rPr>
        <w:t>.</w:t>
      </w:r>
    </w:p>
    <w:p w14:paraId="7C19A14C" w14:textId="77777777" w:rsidR="00490E87" w:rsidRPr="00B92585" w:rsidRDefault="00490E87" w:rsidP="00E62B3D">
      <w:pPr>
        <w:spacing w:after="0" w:line="480" w:lineRule="auto"/>
        <w:rPr>
          <w:color w:val="000000" w:themeColor="text1"/>
        </w:rPr>
      </w:pPr>
    </w:p>
    <w:p w14:paraId="098EA1BA" w14:textId="4E39F2BA" w:rsidR="00490E87" w:rsidRPr="00B92585" w:rsidRDefault="006546F7" w:rsidP="00E62B3D">
      <w:pPr>
        <w:spacing w:after="0" w:line="480" w:lineRule="auto"/>
        <w:rPr>
          <w:color w:val="000000" w:themeColor="text1"/>
        </w:rPr>
      </w:pPr>
      <w:r w:rsidRPr="00B92585">
        <w:rPr>
          <w:color w:val="000000" w:themeColor="text1"/>
        </w:rPr>
        <w:t xml:space="preserve">Internships are a recognised model for building research capacity for Nursing and Allied Health Professionals [14,15]. Previous evaluations have demonstrated that graduate internship schemes for midwifery in Australia [14] and podiatry in the UK [15] have been successful in building research knowledge and experience. Our </w:t>
      </w:r>
      <w:r w:rsidR="009F0D07" w:rsidRPr="00B92585">
        <w:rPr>
          <w:color w:val="000000" w:themeColor="text1"/>
        </w:rPr>
        <w:t>paper</w:t>
      </w:r>
      <w:r w:rsidR="00490E87" w:rsidRPr="00B92585">
        <w:rPr>
          <w:color w:val="000000" w:themeColor="text1"/>
        </w:rPr>
        <w:t xml:space="preserve"> </w:t>
      </w:r>
      <w:r w:rsidRPr="00B92585">
        <w:rPr>
          <w:color w:val="000000" w:themeColor="text1"/>
        </w:rPr>
        <w:t>builds on th</w:t>
      </w:r>
      <w:r w:rsidR="005C58CA" w:rsidRPr="00B92585">
        <w:rPr>
          <w:color w:val="000000" w:themeColor="text1"/>
        </w:rPr>
        <w:t>e</w:t>
      </w:r>
      <w:r w:rsidRPr="00B92585">
        <w:rPr>
          <w:color w:val="000000" w:themeColor="text1"/>
        </w:rPr>
        <w:t>s</w:t>
      </w:r>
      <w:r w:rsidR="005C58CA" w:rsidRPr="00B92585">
        <w:rPr>
          <w:color w:val="000000" w:themeColor="text1"/>
        </w:rPr>
        <w:t>e</w:t>
      </w:r>
      <w:r w:rsidRPr="00B92585">
        <w:rPr>
          <w:color w:val="000000" w:themeColor="text1"/>
        </w:rPr>
        <w:t xml:space="preserve"> </w:t>
      </w:r>
      <w:r w:rsidR="005C58CA" w:rsidRPr="00B92585">
        <w:rPr>
          <w:color w:val="000000" w:themeColor="text1"/>
        </w:rPr>
        <w:t>studies</w:t>
      </w:r>
      <w:r w:rsidRPr="00B92585">
        <w:rPr>
          <w:color w:val="000000" w:themeColor="text1"/>
        </w:rPr>
        <w:t>, evaluating</w:t>
      </w:r>
      <w:r w:rsidR="00490E87" w:rsidRPr="00B92585">
        <w:rPr>
          <w:color w:val="000000" w:themeColor="text1"/>
        </w:rPr>
        <w:t xml:space="preserve"> an internship programme designed to build research capacity in </w:t>
      </w:r>
      <w:r w:rsidR="00D847C6" w:rsidRPr="00B92585">
        <w:rPr>
          <w:color w:val="000000" w:themeColor="text1"/>
        </w:rPr>
        <w:t>musculoskeletal (MSK)</w:t>
      </w:r>
      <w:r w:rsidR="00490E87" w:rsidRPr="00B92585">
        <w:rPr>
          <w:color w:val="000000" w:themeColor="text1"/>
        </w:rPr>
        <w:t xml:space="preserve"> health for</w:t>
      </w:r>
      <w:r w:rsidR="005C58CA" w:rsidRPr="00B92585">
        <w:rPr>
          <w:color w:val="000000" w:themeColor="text1"/>
        </w:rPr>
        <w:t xml:space="preserve"> a range of</w:t>
      </w:r>
      <w:r w:rsidR="00490E87" w:rsidRPr="00B92585">
        <w:rPr>
          <w:color w:val="000000" w:themeColor="text1"/>
        </w:rPr>
        <w:t xml:space="preserve"> </w:t>
      </w:r>
      <w:r w:rsidR="007C27D6" w:rsidRPr="00B92585">
        <w:rPr>
          <w:color w:val="000000" w:themeColor="text1"/>
        </w:rPr>
        <w:t>Nurs</w:t>
      </w:r>
      <w:r w:rsidR="005C58CA" w:rsidRPr="00B92585">
        <w:rPr>
          <w:color w:val="000000" w:themeColor="text1"/>
        </w:rPr>
        <w:t>ing</w:t>
      </w:r>
      <w:r w:rsidR="007C27D6" w:rsidRPr="00B92585">
        <w:rPr>
          <w:color w:val="000000" w:themeColor="text1"/>
        </w:rPr>
        <w:t xml:space="preserve"> and </w:t>
      </w:r>
      <w:r w:rsidR="00490E87" w:rsidRPr="00B92585">
        <w:rPr>
          <w:color w:val="000000" w:themeColor="text1"/>
        </w:rPr>
        <w:t>Allied Health Professionals</w:t>
      </w:r>
      <w:r w:rsidR="005C58CA" w:rsidRPr="00B92585">
        <w:rPr>
          <w:color w:val="000000" w:themeColor="text1"/>
        </w:rPr>
        <w:t xml:space="preserve"> in the UK</w:t>
      </w:r>
      <w:r w:rsidR="00490E87" w:rsidRPr="00B92585">
        <w:rPr>
          <w:color w:val="000000" w:themeColor="text1"/>
        </w:rPr>
        <w:t>.</w:t>
      </w:r>
      <w:r w:rsidR="007C27D6" w:rsidRPr="00B92585">
        <w:rPr>
          <w:color w:val="000000" w:themeColor="text1"/>
        </w:rPr>
        <w:t xml:space="preserve"> </w:t>
      </w:r>
      <w:r w:rsidR="00490E87" w:rsidRPr="00B92585">
        <w:rPr>
          <w:color w:val="000000" w:themeColor="text1"/>
        </w:rPr>
        <w:t xml:space="preserve">The aims of this evaluation were to assess the effectiveness of the programme, exploring the experiences of </w:t>
      </w:r>
      <w:r w:rsidR="00D847C6" w:rsidRPr="00B92585">
        <w:rPr>
          <w:color w:val="000000" w:themeColor="text1"/>
        </w:rPr>
        <w:t xml:space="preserve">participating </w:t>
      </w:r>
      <w:r w:rsidR="00490E87" w:rsidRPr="00B92585">
        <w:rPr>
          <w:color w:val="000000" w:themeColor="text1"/>
        </w:rPr>
        <w:t xml:space="preserve">interns and mentors and </w:t>
      </w:r>
      <w:r w:rsidR="00D847C6" w:rsidRPr="00B92585">
        <w:rPr>
          <w:color w:val="000000" w:themeColor="text1"/>
        </w:rPr>
        <w:t xml:space="preserve">identifying </w:t>
      </w:r>
      <w:r w:rsidR="00490E87" w:rsidRPr="00B92585">
        <w:rPr>
          <w:color w:val="000000" w:themeColor="text1"/>
        </w:rPr>
        <w:t>early impact on intern careers and practice.</w:t>
      </w:r>
    </w:p>
    <w:p w14:paraId="3FDF24BA" w14:textId="77777777" w:rsidR="009F0D07" w:rsidRPr="00B92585" w:rsidRDefault="009F0D07" w:rsidP="00E62B3D">
      <w:pPr>
        <w:spacing w:after="0" w:line="480" w:lineRule="auto"/>
        <w:rPr>
          <w:b/>
          <w:color w:val="000000" w:themeColor="text1"/>
        </w:rPr>
      </w:pPr>
    </w:p>
    <w:p w14:paraId="6E90CA56" w14:textId="505A3309" w:rsidR="009F0D07" w:rsidRPr="00B92585" w:rsidRDefault="009F0D07" w:rsidP="00E62B3D">
      <w:pPr>
        <w:spacing w:after="0" w:line="480" w:lineRule="auto"/>
        <w:rPr>
          <w:b/>
          <w:color w:val="000000" w:themeColor="text1"/>
        </w:rPr>
      </w:pPr>
      <w:r w:rsidRPr="00B92585">
        <w:rPr>
          <w:b/>
          <w:color w:val="000000" w:themeColor="text1"/>
        </w:rPr>
        <w:t>Methods</w:t>
      </w:r>
    </w:p>
    <w:p w14:paraId="43AF2C1E" w14:textId="77777777" w:rsidR="009F0D07" w:rsidRPr="00B92585" w:rsidRDefault="009F0D07" w:rsidP="00E62B3D">
      <w:pPr>
        <w:spacing w:after="0" w:line="480" w:lineRule="auto"/>
        <w:rPr>
          <w:b/>
          <w:i/>
          <w:color w:val="000000" w:themeColor="text1"/>
        </w:rPr>
      </w:pPr>
    </w:p>
    <w:p w14:paraId="323C63E0" w14:textId="77777777" w:rsidR="009F0D07" w:rsidRPr="00B92585" w:rsidRDefault="009F0D07" w:rsidP="00E62B3D">
      <w:pPr>
        <w:spacing w:after="0" w:line="480" w:lineRule="auto"/>
        <w:rPr>
          <w:b/>
          <w:i/>
          <w:color w:val="000000" w:themeColor="text1"/>
        </w:rPr>
      </w:pPr>
      <w:r w:rsidRPr="00B92585">
        <w:rPr>
          <w:b/>
          <w:i/>
          <w:color w:val="000000" w:themeColor="text1"/>
        </w:rPr>
        <w:t>Programme description</w:t>
      </w:r>
    </w:p>
    <w:p w14:paraId="51D04E35" w14:textId="52779E1F" w:rsidR="00E97464" w:rsidRPr="00B92585" w:rsidRDefault="007C27D6" w:rsidP="00E62B3D">
      <w:pPr>
        <w:spacing w:after="0" w:line="480" w:lineRule="auto"/>
        <w:rPr>
          <w:color w:val="000000" w:themeColor="text1"/>
        </w:rPr>
      </w:pPr>
      <w:r w:rsidRPr="00B92585">
        <w:rPr>
          <w:color w:val="000000" w:themeColor="text1"/>
        </w:rPr>
        <w:t xml:space="preserve">The Nurse and Allied Health Professional musculoskeletal research internship programme </w:t>
      </w:r>
      <w:r w:rsidR="0049794E" w:rsidRPr="00B92585">
        <w:rPr>
          <w:color w:val="000000" w:themeColor="text1"/>
        </w:rPr>
        <w:t xml:space="preserve">ran </w:t>
      </w:r>
      <w:r w:rsidR="00652E57" w:rsidRPr="00B92585">
        <w:rPr>
          <w:color w:val="000000" w:themeColor="text1"/>
        </w:rPr>
        <w:t xml:space="preserve">from </w:t>
      </w:r>
      <w:r w:rsidR="00A147E5" w:rsidRPr="00B92585">
        <w:rPr>
          <w:color w:val="000000" w:themeColor="text1"/>
        </w:rPr>
        <w:t>September</w:t>
      </w:r>
      <w:r w:rsidR="0049794E" w:rsidRPr="00B92585">
        <w:rPr>
          <w:color w:val="000000" w:themeColor="text1"/>
        </w:rPr>
        <w:t xml:space="preserve"> 2015 to August 2018 at five </w:t>
      </w:r>
      <w:r w:rsidR="00D847C6" w:rsidRPr="00B92585">
        <w:rPr>
          <w:color w:val="000000" w:themeColor="text1"/>
        </w:rPr>
        <w:t>H</w:t>
      </w:r>
      <w:r w:rsidR="00151CFB" w:rsidRPr="00B92585">
        <w:rPr>
          <w:color w:val="000000" w:themeColor="text1"/>
        </w:rPr>
        <w:t xml:space="preserve">igher </w:t>
      </w:r>
      <w:r w:rsidR="00D847C6" w:rsidRPr="00B92585">
        <w:rPr>
          <w:color w:val="000000" w:themeColor="text1"/>
        </w:rPr>
        <w:t>E</w:t>
      </w:r>
      <w:r w:rsidR="00151CFB" w:rsidRPr="00B92585">
        <w:rPr>
          <w:color w:val="000000" w:themeColor="text1"/>
        </w:rPr>
        <w:t xml:space="preserve">ducation </w:t>
      </w:r>
      <w:r w:rsidR="00D847C6" w:rsidRPr="00B92585">
        <w:rPr>
          <w:color w:val="000000" w:themeColor="text1"/>
        </w:rPr>
        <w:t>I</w:t>
      </w:r>
      <w:r w:rsidR="00151CFB" w:rsidRPr="00B92585">
        <w:rPr>
          <w:color w:val="000000" w:themeColor="text1"/>
        </w:rPr>
        <w:t>nstitution</w:t>
      </w:r>
      <w:r w:rsidR="00D847C6" w:rsidRPr="00B92585">
        <w:rPr>
          <w:color w:val="000000" w:themeColor="text1"/>
        </w:rPr>
        <w:t>s</w:t>
      </w:r>
      <w:r w:rsidR="00151CFB" w:rsidRPr="00B92585">
        <w:rPr>
          <w:color w:val="000000" w:themeColor="text1"/>
        </w:rPr>
        <w:t xml:space="preserve"> (HEIs)</w:t>
      </w:r>
      <w:r w:rsidR="0049794E" w:rsidRPr="00B92585">
        <w:rPr>
          <w:color w:val="000000" w:themeColor="text1"/>
        </w:rPr>
        <w:t xml:space="preserve"> (</w:t>
      </w:r>
      <w:r w:rsidR="00FD0B20" w:rsidRPr="00B92585">
        <w:rPr>
          <w:color w:val="000000" w:themeColor="text1"/>
        </w:rPr>
        <w:t>Universit</w:t>
      </w:r>
      <w:r w:rsidR="00905905" w:rsidRPr="00B92585">
        <w:rPr>
          <w:color w:val="000000" w:themeColor="text1"/>
        </w:rPr>
        <w:t>y</w:t>
      </w:r>
      <w:r w:rsidR="00FD0B20" w:rsidRPr="00B92585">
        <w:rPr>
          <w:color w:val="000000" w:themeColor="text1"/>
        </w:rPr>
        <w:t xml:space="preserve"> of </w:t>
      </w:r>
      <w:r w:rsidR="0049794E" w:rsidRPr="00B92585">
        <w:rPr>
          <w:color w:val="000000" w:themeColor="text1"/>
        </w:rPr>
        <w:t xml:space="preserve">Southampton, </w:t>
      </w:r>
      <w:r w:rsidR="00905905" w:rsidRPr="00B92585">
        <w:rPr>
          <w:color w:val="000000" w:themeColor="text1"/>
        </w:rPr>
        <w:t xml:space="preserve">University of </w:t>
      </w:r>
      <w:r w:rsidR="0049794E" w:rsidRPr="00B92585">
        <w:rPr>
          <w:color w:val="000000" w:themeColor="text1"/>
        </w:rPr>
        <w:t xml:space="preserve">Leeds, </w:t>
      </w:r>
      <w:r w:rsidR="00905905" w:rsidRPr="00B92585">
        <w:rPr>
          <w:color w:val="000000" w:themeColor="text1"/>
        </w:rPr>
        <w:t xml:space="preserve">University of </w:t>
      </w:r>
      <w:r w:rsidR="0049794E" w:rsidRPr="00B92585">
        <w:rPr>
          <w:color w:val="000000" w:themeColor="text1"/>
        </w:rPr>
        <w:t xml:space="preserve">Salford, </w:t>
      </w:r>
      <w:r w:rsidR="00905905" w:rsidRPr="00B92585">
        <w:rPr>
          <w:color w:val="000000" w:themeColor="text1"/>
        </w:rPr>
        <w:t xml:space="preserve">University of </w:t>
      </w:r>
      <w:r w:rsidR="0049794E" w:rsidRPr="00B92585">
        <w:rPr>
          <w:color w:val="000000" w:themeColor="text1"/>
        </w:rPr>
        <w:t xml:space="preserve">Oxford and the </w:t>
      </w:r>
      <w:r w:rsidR="00905905" w:rsidRPr="00B92585">
        <w:rPr>
          <w:color w:val="000000" w:themeColor="text1"/>
        </w:rPr>
        <w:t xml:space="preserve">University of the </w:t>
      </w:r>
      <w:r w:rsidR="0049794E" w:rsidRPr="00B92585">
        <w:rPr>
          <w:color w:val="000000" w:themeColor="text1"/>
        </w:rPr>
        <w:t>West of England</w:t>
      </w:r>
      <w:r w:rsidR="00905905" w:rsidRPr="00B92585">
        <w:rPr>
          <w:color w:val="000000" w:themeColor="text1"/>
        </w:rPr>
        <w:t xml:space="preserve"> Bristol</w:t>
      </w:r>
      <w:r w:rsidR="0049794E" w:rsidRPr="00B92585">
        <w:rPr>
          <w:color w:val="000000" w:themeColor="text1"/>
        </w:rPr>
        <w:t xml:space="preserve">). The aim of the internship was </w:t>
      </w:r>
      <w:r w:rsidR="00A32A7A" w:rsidRPr="00B92585">
        <w:rPr>
          <w:color w:val="000000" w:themeColor="text1"/>
        </w:rPr>
        <w:t xml:space="preserve">twofold: 1) to provide </w:t>
      </w:r>
      <w:r w:rsidR="008E7C3B" w:rsidRPr="00B92585">
        <w:rPr>
          <w:color w:val="000000" w:themeColor="text1"/>
        </w:rPr>
        <w:t xml:space="preserve">a </w:t>
      </w:r>
      <w:r w:rsidR="00A32A7A" w:rsidRPr="00B92585">
        <w:rPr>
          <w:color w:val="000000" w:themeColor="text1"/>
        </w:rPr>
        <w:t xml:space="preserve">foundation for developing AHPs and Nurses as a rheumatology research workforce; 2) to contribute to clinical research and improvement in clinical practice for people living with </w:t>
      </w:r>
      <w:r w:rsidR="00D847C6" w:rsidRPr="00B92585">
        <w:rPr>
          <w:color w:val="000000" w:themeColor="text1"/>
        </w:rPr>
        <w:t>MSK</w:t>
      </w:r>
      <w:r w:rsidR="00A32A7A" w:rsidRPr="00B92585">
        <w:rPr>
          <w:color w:val="000000" w:themeColor="text1"/>
        </w:rPr>
        <w:t xml:space="preserve"> conditions</w:t>
      </w:r>
      <w:r w:rsidR="0049794E" w:rsidRPr="00B92585">
        <w:rPr>
          <w:color w:val="000000" w:themeColor="text1"/>
        </w:rPr>
        <w:t xml:space="preserve">. Each year, six new graduate podiatrists, physiotherapists, occupational therapists and nurses with a first class or </w:t>
      </w:r>
      <w:r w:rsidR="0049794E" w:rsidRPr="00B92585">
        <w:rPr>
          <w:color w:val="000000" w:themeColor="text1"/>
        </w:rPr>
        <w:lastRenderedPageBreak/>
        <w:t xml:space="preserve">upper second class honours degree were recruited through a competitive process </w:t>
      </w:r>
      <w:r w:rsidR="00A147E5" w:rsidRPr="00B92585">
        <w:rPr>
          <w:color w:val="000000" w:themeColor="text1"/>
        </w:rPr>
        <w:t xml:space="preserve">open to all </w:t>
      </w:r>
      <w:r w:rsidR="00490E87" w:rsidRPr="00B92585">
        <w:rPr>
          <w:color w:val="000000" w:themeColor="text1"/>
        </w:rPr>
        <w:t xml:space="preserve">relevant HEIs </w:t>
      </w:r>
      <w:r w:rsidR="0049794E" w:rsidRPr="00B92585">
        <w:rPr>
          <w:color w:val="000000" w:themeColor="text1"/>
        </w:rPr>
        <w:t xml:space="preserve">in the UK. </w:t>
      </w:r>
      <w:r w:rsidR="00E97464" w:rsidRPr="00B92585">
        <w:rPr>
          <w:color w:val="000000" w:themeColor="text1"/>
        </w:rPr>
        <w:t>A comprehensive marketing campaign promoted the internship with a</w:t>
      </w:r>
      <w:r w:rsidR="0049794E" w:rsidRPr="00B92585">
        <w:rPr>
          <w:color w:val="000000" w:themeColor="text1"/>
        </w:rPr>
        <w:t xml:space="preserve">dverts sent electronically to all UK </w:t>
      </w:r>
      <w:r w:rsidR="00E97464" w:rsidRPr="00B92585">
        <w:rPr>
          <w:color w:val="000000" w:themeColor="text1"/>
        </w:rPr>
        <w:t xml:space="preserve">professional bodies to cascade to </w:t>
      </w:r>
      <w:r w:rsidR="00FD0B20" w:rsidRPr="00B92585">
        <w:rPr>
          <w:color w:val="000000" w:themeColor="text1"/>
        </w:rPr>
        <w:t xml:space="preserve">undergraduate </w:t>
      </w:r>
      <w:r w:rsidR="00E97464" w:rsidRPr="00B92585">
        <w:rPr>
          <w:color w:val="000000" w:themeColor="text1"/>
        </w:rPr>
        <w:t>programme leads and members</w:t>
      </w:r>
      <w:r w:rsidR="00FD0B20" w:rsidRPr="00B92585">
        <w:rPr>
          <w:color w:val="000000" w:themeColor="text1"/>
        </w:rPr>
        <w:t xml:space="preserve"> of professional body organisations</w:t>
      </w:r>
      <w:r w:rsidR="00D847C6" w:rsidRPr="00B92585">
        <w:rPr>
          <w:color w:val="000000" w:themeColor="text1"/>
        </w:rPr>
        <w:t>. Further pro</w:t>
      </w:r>
      <w:r w:rsidR="00E97464" w:rsidRPr="00B92585">
        <w:rPr>
          <w:color w:val="000000" w:themeColor="text1"/>
        </w:rPr>
        <w:t>motion</w:t>
      </w:r>
      <w:r w:rsidR="00371A24" w:rsidRPr="00B92585">
        <w:rPr>
          <w:color w:val="000000" w:themeColor="text1"/>
        </w:rPr>
        <w:t xml:space="preserve"> occurred through</w:t>
      </w:r>
      <w:r w:rsidR="00E97464" w:rsidRPr="00B92585">
        <w:rPr>
          <w:color w:val="000000" w:themeColor="text1"/>
        </w:rPr>
        <w:t xml:space="preserve"> </w:t>
      </w:r>
      <w:r w:rsidR="00371A24" w:rsidRPr="00B92585">
        <w:rPr>
          <w:color w:val="000000" w:themeColor="text1"/>
        </w:rPr>
        <w:t xml:space="preserve">social media (the </w:t>
      </w:r>
      <w:r w:rsidR="00652E57" w:rsidRPr="00B92585">
        <w:rPr>
          <w:color w:val="000000" w:themeColor="text1"/>
        </w:rPr>
        <w:t xml:space="preserve">Versus </w:t>
      </w:r>
      <w:r w:rsidR="00371A24" w:rsidRPr="00B92585">
        <w:rPr>
          <w:color w:val="000000" w:themeColor="text1"/>
        </w:rPr>
        <w:t xml:space="preserve">Arthritis website, intern alumni blogs, Twitter and Facebook) and via </w:t>
      </w:r>
      <w:r w:rsidR="00623293" w:rsidRPr="00B92585">
        <w:rPr>
          <w:color w:val="000000" w:themeColor="text1"/>
        </w:rPr>
        <w:t>programme</w:t>
      </w:r>
      <w:r w:rsidR="00E97464" w:rsidRPr="00B92585">
        <w:rPr>
          <w:color w:val="000000" w:themeColor="text1"/>
        </w:rPr>
        <w:t xml:space="preserve"> lead</w:t>
      </w:r>
      <w:r w:rsidR="00371A24" w:rsidRPr="00B92585">
        <w:rPr>
          <w:color w:val="000000" w:themeColor="text1"/>
        </w:rPr>
        <w:t>s</w:t>
      </w:r>
      <w:r w:rsidR="00E97464" w:rsidRPr="00B92585">
        <w:rPr>
          <w:color w:val="000000" w:themeColor="text1"/>
        </w:rPr>
        <w:t xml:space="preserve"> and intern alumni associated with the programme.</w:t>
      </w:r>
    </w:p>
    <w:p w14:paraId="3F552C2F" w14:textId="77777777" w:rsidR="00E97464" w:rsidRPr="00B92585" w:rsidRDefault="00E97464" w:rsidP="00E62B3D">
      <w:pPr>
        <w:spacing w:after="0" w:line="480" w:lineRule="auto"/>
        <w:rPr>
          <w:color w:val="000000" w:themeColor="text1"/>
        </w:rPr>
      </w:pPr>
    </w:p>
    <w:p w14:paraId="418CD440" w14:textId="0F7CA15D" w:rsidR="0049794E" w:rsidRPr="00B92585" w:rsidRDefault="0049794E" w:rsidP="00E62B3D">
      <w:pPr>
        <w:spacing w:after="0" w:line="480" w:lineRule="auto"/>
        <w:rPr>
          <w:color w:val="000000" w:themeColor="text1"/>
        </w:rPr>
      </w:pPr>
      <w:r w:rsidRPr="00B92585">
        <w:rPr>
          <w:color w:val="000000" w:themeColor="text1"/>
        </w:rPr>
        <w:t>Eighteen interns were recruited over three years</w:t>
      </w:r>
      <w:r w:rsidR="00127A28" w:rsidRPr="00B92585">
        <w:rPr>
          <w:color w:val="000000" w:themeColor="text1"/>
        </w:rPr>
        <w:t>. T</w:t>
      </w:r>
      <w:r w:rsidRPr="00B92585">
        <w:rPr>
          <w:color w:val="000000" w:themeColor="text1"/>
        </w:rPr>
        <w:t xml:space="preserve">wo </w:t>
      </w:r>
      <w:r w:rsidR="00127A28" w:rsidRPr="00B92585">
        <w:rPr>
          <w:color w:val="000000" w:themeColor="text1"/>
        </w:rPr>
        <w:t xml:space="preserve">withdrew in advance of the internship commencing </w:t>
      </w:r>
      <w:r w:rsidRPr="00B92585">
        <w:rPr>
          <w:color w:val="000000" w:themeColor="text1"/>
        </w:rPr>
        <w:t xml:space="preserve">in 2018 </w:t>
      </w:r>
      <w:r w:rsidR="00E97464" w:rsidRPr="00B92585">
        <w:rPr>
          <w:color w:val="000000" w:themeColor="text1"/>
        </w:rPr>
        <w:t>due to personal circumstances</w:t>
      </w:r>
      <w:r w:rsidR="008E7C3B" w:rsidRPr="00B92585">
        <w:rPr>
          <w:color w:val="000000" w:themeColor="text1"/>
        </w:rPr>
        <w:t>, resulting in sixteen interns completing the full programme</w:t>
      </w:r>
      <w:r w:rsidRPr="00B92585">
        <w:rPr>
          <w:color w:val="000000" w:themeColor="text1"/>
        </w:rPr>
        <w:t xml:space="preserve"> (table 1). The internship programme consisted of multiple components (see </w:t>
      </w:r>
      <w:r w:rsidR="00617109" w:rsidRPr="00B92585">
        <w:rPr>
          <w:color w:val="000000" w:themeColor="text1"/>
        </w:rPr>
        <w:t>Figure 1</w:t>
      </w:r>
      <w:r w:rsidRPr="00B92585">
        <w:rPr>
          <w:color w:val="000000" w:themeColor="text1"/>
        </w:rPr>
        <w:t>), including:</w:t>
      </w:r>
    </w:p>
    <w:p w14:paraId="52B77889" w14:textId="77777777" w:rsidR="0049794E" w:rsidRPr="00B92585" w:rsidRDefault="0049794E" w:rsidP="00E62B3D">
      <w:pPr>
        <w:spacing w:after="0" w:line="480" w:lineRule="auto"/>
        <w:rPr>
          <w:color w:val="000000" w:themeColor="text1"/>
        </w:rPr>
      </w:pPr>
    </w:p>
    <w:p w14:paraId="6397FF14" w14:textId="533D714F" w:rsidR="0049794E" w:rsidRPr="00B92585" w:rsidRDefault="0049794E" w:rsidP="00E62B3D">
      <w:pPr>
        <w:pStyle w:val="ListParagraph"/>
        <w:numPr>
          <w:ilvl w:val="0"/>
          <w:numId w:val="3"/>
        </w:numPr>
        <w:spacing w:after="0" w:line="480" w:lineRule="auto"/>
        <w:ind w:left="284" w:hanging="284"/>
        <w:rPr>
          <w:color w:val="000000" w:themeColor="text1"/>
        </w:rPr>
      </w:pPr>
      <w:r w:rsidRPr="00B92585">
        <w:rPr>
          <w:color w:val="000000" w:themeColor="text1"/>
        </w:rPr>
        <w:t>an eight week intensive research placement</w:t>
      </w:r>
      <w:r w:rsidR="00BD5814" w:rsidRPr="00B92585">
        <w:rPr>
          <w:color w:val="000000" w:themeColor="text1"/>
        </w:rPr>
        <w:t xml:space="preserve"> at one of the HEIs</w:t>
      </w:r>
      <w:r w:rsidRPr="00B92585">
        <w:rPr>
          <w:color w:val="000000" w:themeColor="text1"/>
        </w:rPr>
        <w:t>, during which interns were allocated a research project and mentored by an experienced researcher</w:t>
      </w:r>
      <w:r w:rsidR="00B36FB8" w:rsidRPr="00B92585">
        <w:rPr>
          <w:color w:val="000000" w:themeColor="text1"/>
        </w:rPr>
        <w:t>. Internship projects were diverse, and included a range of methodologies including systematic literature review</w:t>
      </w:r>
      <w:r w:rsidR="00BB705D" w:rsidRPr="00B92585">
        <w:rPr>
          <w:color w:val="000000" w:themeColor="text1"/>
        </w:rPr>
        <w:t>s</w:t>
      </w:r>
      <w:r w:rsidR="00B36FB8" w:rsidRPr="00B92585">
        <w:rPr>
          <w:color w:val="000000" w:themeColor="text1"/>
        </w:rPr>
        <w:t xml:space="preserve">, qualitative methods </w:t>
      </w:r>
      <w:r w:rsidR="00DA4B6C" w:rsidRPr="00B92585">
        <w:rPr>
          <w:color w:val="000000" w:themeColor="text1"/>
        </w:rPr>
        <w:t>(e.g. focus groups, semi-structured interviews) and quantitative approaches (e.g. questionnaires).</w:t>
      </w:r>
      <w:r w:rsidR="00AB6ACB" w:rsidRPr="00B92585">
        <w:rPr>
          <w:color w:val="000000" w:themeColor="text1"/>
        </w:rPr>
        <w:t xml:space="preserve"> The </w:t>
      </w:r>
      <w:r w:rsidR="0038712C" w:rsidRPr="00B92585">
        <w:rPr>
          <w:color w:val="000000" w:themeColor="text1"/>
        </w:rPr>
        <w:t>Leadership</w:t>
      </w:r>
      <w:r w:rsidR="00AB6ACB" w:rsidRPr="00B92585">
        <w:rPr>
          <w:color w:val="000000" w:themeColor="text1"/>
        </w:rPr>
        <w:t xml:space="preserve"> </w:t>
      </w:r>
      <w:r w:rsidR="0038712C" w:rsidRPr="00B92585">
        <w:rPr>
          <w:color w:val="000000" w:themeColor="text1"/>
        </w:rPr>
        <w:t>G</w:t>
      </w:r>
      <w:r w:rsidR="00AB6ACB" w:rsidRPr="00B92585">
        <w:rPr>
          <w:color w:val="000000" w:themeColor="text1"/>
        </w:rPr>
        <w:t xml:space="preserve">roup, comprising representatives from the five HEIs involved, initially generated a long list of topics from which interns could express an interest, matched </w:t>
      </w:r>
      <w:r w:rsidR="00E715CA" w:rsidRPr="00B92585">
        <w:rPr>
          <w:color w:val="000000" w:themeColor="text1"/>
        </w:rPr>
        <w:t xml:space="preserve">to their </w:t>
      </w:r>
      <w:r w:rsidR="00AB6ACB" w:rsidRPr="00B92585">
        <w:rPr>
          <w:color w:val="000000" w:themeColor="text1"/>
        </w:rPr>
        <w:t>clinical area.</w:t>
      </w:r>
    </w:p>
    <w:p w14:paraId="59217DE7" w14:textId="462EC9E7" w:rsidR="0049794E" w:rsidRPr="00B92585" w:rsidRDefault="0049794E" w:rsidP="00E62B3D">
      <w:pPr>
        <w:pStyle w:val="ListParagraph"/>
        <w:numPr>
          <w:ilvl w:val="0"/>
          <w:numId w:val="3"/>
        </w:numPr>
        <w:spacing w:after="0" w:line="480" w:lineRule="auto"/>
        <w:ind w:left="284" w:hanging="284"/>
        <w:rPr>
          <w:color w:val="000000" w:themeColor="text1"/>
        </w:rPr>
      </w:pPr>
      <w:r w:rsidRPr="00B92585">
        <w:rPr>
          <w:color w:val="000000" w:themeColor="text1"/>
        </w:rPr>
        <w:t xml:space="preserve">a five day training course delivered over eight weeks by research leaders, covering </w:t>
      </w:r>
      <w:r w:rsidR="00E76FF9" w:rsidRPr="00B92585">
        <w:rPr>
          <w:color w:val="000000" w:themeColor="text1"/>
        </w:rPr>
        <w:t>MSK</w:t>
      </w:r>
      <w:r w:rsidRPr="00B92585">
        <w:rPr>
          <w:color w:val="000000" w:themeColor="text1"/>
        </w:rPr>
        <w:t xml:space="preserve"> and research methods and processes. The course was hosted at each </w:t>
      </w:r>
      <w:r w:rsidR="00490E87" w:rsidRPr="00B92585">
        <w:rPr>
          <w:color w:val="000000" w:themeColor="text1"/>
        </w:rPr>
        <w:t>HEI</w:t>
      </w:r>
      <w:r w:rsidRPr="00B92585">
        <w:rPr>
          <w:color w:val="000000" w:themeColor="text1"/>
        </w:rPr>
        <w:t>, to w</w:t>
      </w:r>
      <w:r w:rsidR="00617109" w:rsidRPr="00B92585">
        <w:rPr>
          <w:color w:val="000000" w:themeColor="text1"/>
        </w:rPr>
        <w:t>hich all interns attended</w:t>
      </w:r>
      <w:r w:rsidR="00E534EA">
        <w:rPr>
          <w:color w:val="000000" w:themeColor="text1"/>
        </w:rPr>
        <w:t>.</w:t>
      </w:r>
    </w:p>
    <w:p w14:paraId="74E7E660" w14:textId="77777777" w:rsidR="0049794E" w:rsidRPr="00B92585" w:rsidRDefault="0049794E" w:rsidP="00E62B3D">
      <w:pPr>
        <w:pStyle w:val="ListParagraph"/>
        <w:numPr>
          <w:ilvl w:val="0"/>
          <w:numId w:val="3"/>
        </w:numPr>
        <w:spacing w:after="0" w:line="480" w:lineRule="auto"/>
        <w:ind w:left="284" w:hanging="284"/>
        <w:rPr>
          <w:color w:val="000000" w:themeColor="text1"/>
        </w:rPr>
      </w:pPr>
      <w:r w:rsidRPr="00B92585">
        <w:rPr>
          <w:color w:val="000000" w:themeColor="text1"/>
        </w:rPr>
        <w:t>two year</w:t>
      </w:r>
      <w:r w:rsidR="00E76FF9" w:rsidRPr="00B92585">
        <w:rPr>
          <w:color w:val="000000" w:themeColor="text1"/>
        </w:rPr>
        <w:t>s</w:t>
      </w:r>
      <w:r w:rsidRPr="00B92585">
        <w:rPr>
          <w:color w:val="000000" w:themeColor="text1"/>
        </w:rPr>
        <w:t xml:space="preserve"> of mentorship by an experienced researcher supporting project completion, paper and abstract preparation, grant writing and general research advice</w:t>
      </w:r>
    </w:p>
    <w:p w14:paraId="7F7DDA72" w14:textId="77777777" w:rsidR="0049794E" w:rsidRPr="00B92585" w:rsidRDefault="0049794E" w:rsidP="00E62B3D">
      <w:pPr>
        <w:pStyle w:val="ListParagraph"/>
        <w:numPr>
          <w:ilvl w:val="0"/>
          <w:numId w:val="3"/>
        </w:numPr>
        <w:spacing w:after="0" w:line="480" w:lineRule="auto"/>
        <w:ind w:left="284" w:hanging="284"/>
        <w:rPr>
          <w:color w:val="000000" w:themeColor="text1"/>
        </w:rPr>
      </w:pPr>
      <w:r w:rsidRPr="00B92585">
        <w:rPr>
          <w:color w:val="000000" w:themeColor="text1"/>
        </w:rPr>
        <w:t>a three year</w:t>
      </w:r>
      <w:r w:rsidR="00E97464" w:rsidRPr="00B92585">
        <w:rPr>
          <w:color w:val="000000" w:themeColor="text1"/>
        </w:rPr>
        <w:t xml:space="preserve"> period of supported networking</w:t>
      </w:r>
    </w:p>
    <w:p w14:paraId="1A324512" w14:textId="3CFE763D" w:rsidR="00E97464" w:rsidRPr="00B92585" w:rsidRDefault="00652E57" w:rsidP="00E62B3D">
      <w:pPr>
        <w:pStyle w:val="ListParagraph"/>
        <w:numPr>
          <w:ilvl w:val="0"/>
          <w:numId w:val="3"/>
        </w:numPr>
        <w:spacing w:after="0" w:line="480" w:lineRule="auto"/>
        <w:ind w:left="284" w:hanging="284"/>
        <w:rPr>
          <w:color w:val="000000" w:themeColor="text1"/>
        </w:rPr>
      </w:pPr>
      <w:r w:rsidRPr="00B92585">
        <w:rPr>
          <w:color w:val="000000" w:themeColor="text1"/>
        </w:rPr>
        <w:t xml:space="preserve">yearly </w:t>
      </w:r>
      <w:r w:rsidR="00E97464" w:rsidRPr="00B92585">
        <w:rPr>
          <w:color w:val="000000" w:themeColor="text1"/>
        </w:rPr>
        <w:t>attendance at the British Society of Rheumatology (BSR)</w:t>
      </w:r>
      <w:r w:rsidRPr="00B92585">
        <w:rPr>
          <w:color w:val="000000" w:themeColor="text1"/>
        </w:rPr>
        <w:t xml:space="preserve"> </w:t>
      </w:r>
      <w:r w:rsidR="002D60D2" w:rsidRPr="00B92585">
        <w:rPr>
          <w:color w:val="000000" w:themeColor="text1"/>
        </w:rPr>
        <w:t xml:space="preserve">annual </w:t>
      </w:r>
      <w:r w:rsidR="00E97464" w:rsidRPr="00B92585">
        <w:rPr>
          <w:color w:val="000000" w:themeColor="text1"/>
        </w:rPr>
        <w:t>Conference</w:t>
      </w:r>
    </w:p>
    <w:p w14:paraId="15908E8C" w14:textId="7177131F" w:rsidR="00A32A7A" w:rsidRPr="00B92585" w:rsidRDefault="00A32A7A" w:rsidP="00E62B3D">
      <w:pPr>
        <w:pStyle w:val="ListParagraph"/>
        <w:numPr>
          <w:ilvl w:val="0"/>
          <w:numId w:val="3"/>
        </w:numPr>
        <w:spacing w:after="0" w:line="480" w:lineRule="auto"/>
        <w:ind w:left="284" w:hanging="284"/>
        <w:rPr>
          <w:color w:val="000000" w:themeColor="text1"/>
        </w:rPr>
      </w:pPr>
      <w:r w:rsidRPr="00B92585">
        <w:rPr>
          <w:color w:val="000000" w:themeColor="text1"/>
        </w:rPr>
        <w:lastRenderedPageBreak/>
        <w:t xml:space="preserve">invitation to attend </w:t>
      </w:r>
      <w:r w:rsidR="00652E57" w:rsidRPr="00B92585">
        <w:rPr>
          <w:color w:val="000000" w:themeColor="text1"/>
        </w:rPr>
        <w:t xml:space="preserve">Versus </w:t>
      </w:r>
      <w:r w:rsidRPr="00B92585">
        <w:rPr>
          <w:color w:val="000000" w:themeColor="text1"/>
        </w:rPr>
        <w:t xml:space="preserve">Arthritis’s </w:t>
      </w:r>
      <w:r w:rsidR="00652E57" w:rsidRPr="00B92585">
        <w:rPr>
          <w:color w:val="000000" w:themeColor="text1"/>
        </w:rPr>
        <w:t xml:space="preserve">annual </w:t>
      </w:r>
      <w:r w:rsidRPr="00B92585">
        <w:rPr>
          <w:color w:val="000000" w:themeColor="text1"/>
        </w:rPr>
        <w:t>Fellowship Day.</w:t>
      </w:r>
    </w:p>
    <w:p w14:paraId="65B93D84" w14:textId="77777777" w:rsidR="0049794E" w:rsidRPr="00B92585" w:rsidRDefault="0049794E" w:rsidP="00E62B3D">
      <w:pPr>
        <w:spacing w:after="0" w:line="480" w:lineRule="auto"/>
        <w:rPr>
          <w:color w:val="000000" w:themeColor="text1"/>
        </w:rPr>
      </w:pPr>
    </w:p>
    <w:p w14:paraId="0E79D4B0" w14:textId="191248FA" w:rsidR="0049794E" w:rsidRPr="00B92585" w:rsidRDefault="0049794E" w:rsidP="00E62B3D">
      <w:pPr>
        <w:spacing w:after="0" w:line="480" w:lineRule="auto"/>
        <w:rPr>
          <w:color w:val="000000" w:themeColor="text1"/>
        </w:rPr>
      </w:pPr>
      <w:r w:rsidRPr="00B92585">
        <w:rPr>
          <w:color w:val="000000" w:themeColor="text1"/>
        </w:rPr>
        <w:t>Each intern was given a</w:t>
      </w:r>
      <w:r w:rsidR="00A32A7A" w:rsidRPr="00B92585">
        <w:rPr>
          <w:color w:val="000000" w:themeColor="text1"/>
        </w:rPr>
        <w:t xml:space="preserve"> £1000 stipend</w:t>
      </w:r>
      <w:r w:rsidRPr="00B92585">
        <w:rPr>
          <w:color w:val="000000" w:themeColor="text1"/>
        </w:rPr>
        <w:t xml:space="preserve"> </w:t>
      </w:r>
      <w:r w:rsidR="00A32A7A" w:rsidRPr="00B92585">
        <w:rPr>
          <w:color w:val="000000" w:themeColor="text1"/>
        </w:rPr>
        <w:t>for living expenses and funding for travel and a</w:t>
      </w:r>
      <w:r w:rsidRPr="00B92585">
        <w:rPr>
          <w:color w:val="000000" w:themeColor="text1"/>
        </w:rPr>
        <w:t>ccommodation</w:t>
      </w:r>
      <w:r w:rsidR="00A32A7A" w:rsidRPr="00B92585">
        <w:rPr>
          <w:color w:val="000000" w:themeColor="text1"/>
        </w:rPr>
        <w:t xml:space="preserve"> for attendance at training days </w:t>
      </w:r>
      <w:r w:rsidR="00C333EB" w:rsidRPr="00B92585">
        <w:rPr>
          <w:color w:val="000000" w:themeColor="text1"/>
        </w:rPr>
        <w:t xml:space="preserve">hosted by the partner HEI’s </w:t>
      </w:r>
      <w:r w:rsidR="00A32A7A" w:rsidRPr="00B92585">
        <w:rPr>
          <w:color w:val="000000" w:themeColor="text1"/>
        </w:rPr>
        <w:t xml:space="preserve">and the </w:t>
      </w:r>
      <w:r w:rsidR="00C333EB" w:rsidRPr="00B92585">
        <w:rPr>
          <w:color w:val="000000" w:themeColor="text1"/>
        </w:rPr>
        <w:t xml:space="preserve">British Society of Rheumatology annual </w:t>
      </w:r>
      <w:r w:rsidR="00A32A7A" w:rsidRPr="00B92585">
        <w:rPr>
          <w:color w:val="000000" w:themeColor="text1"/>
        </w:rPr>
        <w:t>conference</w:t>
      </w:r>
      <w:r w:rsidRPr="00B92585">
        <w:rPr>
          <w:color w:val="000000" w:themeColor="text1"/>
        </w:rPr>
        <w:t>. The structure of the internship was informed by an earlier programme for podiatrists, which ran from 2006</w:t>
      </w:r>
      <w:r w:rsidR="00490E87" w:rsidRPr="00B92585">
        <w:rPr>
          <w:color w:val="000000" w:themeColor="text1"/>
        </w:rPr>
        <w:t xml:space="preserve"> – 2010</w:t>
      </w:r>
      <w:r w:rsidR="001A7AB9" w:rsidRPr="00B92585">
        <w:rPr>
          <w:color w:val="000000" w:themeColor="text1"/>
        </w:rPr>
        <w:t xml:space="preserve"> [15]</w:t>
      </w:r>
      <w:r w:rsidR="00490E87" w:rsidRPr="00B92585">
        <w:rPr>
          <w:color w:val="000000" w:themeColor="text1"/>
        </w:rPr>
        <w:t>.</w:t>
      </w:r>
    </w:p>
    <w:p w14:paraId="6D86682C" w14:textId="77777777" w:rsidR="006D1AEC" w:rsidRPr="00B92585" w:rsidRDefault="006D1AEC" w:rsidP="00E62B3D">
      <w:pPr>
        <w:spacing w:after="0" w:line="480" w:lineRule="auto"/>
        <w:rPr>
          <w:color w:val="000000" w:themeColor="text1"/>
        </w:rPr>
      </w:pPr>
    </w:p>
    <w:p w14:paraId="72E10E58" w14:textId="34574229" w:rsidR="0049794E" w:rsidRPr="00B92585" w:rsidRDefault="006D1AEC" w:rsidP="00FE39B3">
      <w:pPr>
        <w:spacing w:after="0" w:line="480" w:lineRule="auto"/>
        <w:rPr>
          <w:color w:val="000000" w:themeColor="text1"/>
        </w:rPr>
      </w:pPr>
      <w:r w:rsidRPr="00B92585">
        <w:rPr>
          <w:color w:val="000000" w:themeColor="text1"/>
        </w:rPr>
        <w:t>Table 1: Number of interns participating by year and profession, and number recruited into the evaluation.</w:t>
      </w:r>
    </w:p>
    <w:p w14:paraId="1291E45B" w14:textId="77777777" w:rsidR="006D1AEC" w:rsidRPr="00B92585" w:rsidRDefault="006D1AEC" w:rsidP="00FE39B3">
      <w:pPr>
        <w:spacing w:after="0" w:line="480" w:lineRule="auto"/>
        <w:rPr>
          <w:color w:val="000000" w:themeColor="text1"/>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92585" w:rsidRPr="00B92585" w14:paraId="5604137E" w14:textId="77777777" w:rsidTr="00E534EA">
        <w:tc>
          <w:tcPr>
            <w:tcW w:w="1502" w:type="dxa"/>
            <w:tcBorders>
              <w:top w:val="single" w:sz="4" w:space="0" w:color="auto"/>
              <w:left w:val="single" w:sz="4" w:space="0" w:color="auto"/>
              <w:bottom w:val="single" w:sz="4" w:space="0" w:color="auto"/>
              <w:right w:val="single" w:sz="4" w:space="0" w:color="auto"/>
            </w:tcBorders>
            <w:shd w:val="clear" w:color="auto" w:fill="E7E6E6" w:themeFill="background2"/>
          </w:tcPr>
          <w:p w14:paraId="3EF03ED4" w14:textId="77777777" w:rsidR="0049794E" w:rsidRPr="00B92585" w:rsidRDefault="0049794E" w:rsidP="00B52C48">
            <w:pPr>
              <w:rPr>
                <w:color w:val="000000" w:themeColor="text1"/>
                <w:sz w:val="20"/>
              </w:rPr>
            </w:pPr>
            <w:r w:rsidRPr="00B92585">
              <w:rPr>
                <w:color w:val="000000" w:themeColor="text1"/>
                <w:sz w:val="20"/>
              </w:rPr>
              <w:t>Year</w:t>
            </w:r>
          </w:p>
        </w:tc>
        <w:tc>
          <w:tcPr>
            <w:tcW w:w="1502" w:type="dxa"/>
            <w:tcBorders>
              <w:top w:val="single" w:sz="4" w:space="0" w:color="auto"/>
              <w:left w:val="single" w:sz="4" w:space="0" w:color="auto"/>
              <w:bottom w:val="single" w:sz="4" w:space="0" w:color="auto"/>
              <w:right w:val="single" w:sz="4" w:space="0" w:color="auto"/>
            </w:tcBorders>
            <w:shd w:val="clear" w:color="auto" w:fill="E7E6E6" w:themeFill="background2"/>
          </w:tcPr>
          <w:p w14:paraId="21A72468" w14:textId="77777777" w:rsidR="0049794E" w:rsidRPr="00B92585" w:rsidRDefault="0049794E" w:rsidP="00B52C48">
            <w:pPr>
              <w:rPr>
                <w:color w:val="000000" w:themeColor="text1"/>
                <w:sz w:val="20"/>
              </w:rPr>
            </w:pPr>
            <w:r w:rsidRPr="00B92585">
              <w:rPr>
                <w:color w:val="000000" w:themeColor="text1"/>
                <w:sz w:val="20"/>
              </w:rPr>
              <w:t>Physiotherapist</w:t>
            </w:r>
          </w:p>
          <w:p w14:paraId="242C7802" w14:textId="77777777" w:rsidR="0049794E" w:rsidRPr="00B92585" w:rsidRDefault="0049794E" w:rsidP="00B52C48">
            <w:pPr>
              <w:rPr>
                <w:color w:val="000000" w:themeColor="text1"/>
                <w:sz w:val="20"/>
              </w:rPr>
            </w:pPr>
            <w:r w:rsidRPr="00B92585">
              <w:rPr>
                <w:color w:val="000000" w:themeColor="text1"/>
                <w:sz w:val="20"/>
              </w:rPr>
              <w:t>(Recruited)</w:t>
            </w:r>
          </w:p>
        </w:tc>
        <w:tc>
          <w:tcPr>
            <w:tcW w:w="1503" w:type="dxa"/>
            <w:tcBorders>
              <w:top w:val="single" w:sz="4" w:space="0" w:color="auto"/>
              <w:left w:val="single" w:sz="4" w:space="0" w:color="auto"/>
              <w:bottom w:val="single" w:sz="4" w:space="0" w:color="auto"/>
              <w:right w:val="single" w:sz="4" w:space="0" w:color="auto"/>
            </w:tcBorders>
            <w:shd w:val="clear" w:color="auto" w:fill="E7E6E6" w:themeFill="background2"/>
          </w:tcPr>
          <w:p w14:paraId="5904B07A" w14:textId="77777777" w:rsidR="0049794E" w:rsidRPr="00B92585" w:rsidRDefault="0049794E" w:rsidP="00B52C48">
            <w:pPr>
              <w:rPr>
                <w:color w:val="000000" w:themeColor="text1"/>
                <w:sz w:val="20"/>
              </w:rPr>
            </w:pPr>
            <w:r w:rsidRPr="00B92585">
              <w:rPr>
                <w:color w:val="000000" w:themeColor="text1"/>
                <w:sz w:val="20"/>
              </w:rPr>
              <w:t>Podiatrist</w:t>
            </w:r>
          </w:p>
          <w:p w14:paraId="23F32AAA" w14:textId="77777777" w:rsidR="0049794E" w:rsidRPr="00B92585" w:rsidRDefault="0049794E" w:rsidP="00B52C48">
            <w:pPr>
              <w:rPr>
                <w:color w:val="000000" w:themeColor="text1"/>
                <w:sz w:val="20"/>
              </w:rPr>
            </w:pPr>
            <w:r w:rsidRPr="00B92585">
              <w:rPr>
                <w:color w:val="000000" w:themeColor="text1"/>
                <w:sz w:val="20"/>
              </w:rPr>
              <w:t>(Recruited)</w:t>
            </w:r>
          </w:p>
        </w:tc>
        <w:tc>
          <w:tcPr>
            <w:tcW w:w="1503" w:type="dxa"/>
            <w:tcBorders>
              <w:top w:val="single" w:sz="4" w:space="0" w:color="auto"/>
              <w:left w:val="single" w:sz="4" w:space="0" w:color="auto"/>
              <w:bottom w:val="single" w:sz="4" w:space="0" w:color="auto"/>
              <w:right w:val="single" w:sz="4" w:space="0" w:color="auto"/>
            </w:tcBorders>
            <w:shd w:val="clear" w:color="auto" w:fill="E7E6E6" w:themeFill="background2"/>
          </w:tcPr>
          <w:p w14:paraId="42B87647" w14:textId="77777777" w:rsidR="0049794E" w:rsidRPr="00B92585" w:rsidRDefault="0049794E" w:rsidP="00B52C48">
            <w:pPr>
              <w:rPr>
                <w:color w:val="000000" w:themeColor="text1"/>
                <w:sz w:val="20"/>
              </w:rPr>
            </w:pPr>
            <w:r w:rsidRPr="00B92585">
              <w:rPr>
                <w:color w:val="000000" w:themeColor="text1"/>
                <w:sz w:val="20"/>
              </w:rPr>
              <w:t>Occupational Therapist</w:t>
            </w:r>
          </w:p>
          <w:p w14:paraId="399E5650" w14:textId="77777777" w:rsidR="0049794E" w:rsidRPr="00B92585" w:rsidRDefault="0049794E" w:rsidP="00B52C48">
            <w:pPr>
              <w:rPr>
                <w:color w:val="000000" w:themeColor="text1"/>
                <w:sz w:val="20"/>
              </w:rPr>
            </w:pPr>
            <w:r w:rsidRPr="00B92585">
              <w:rPr>
                <w:color w:val="000000" w:themeColor="text1"/>
                <w:sz w:val="20"/>
              </w:rPr>
              <w:t>(Recruited)</w:t>
            </w:r>
          </w:p>
        </w:tc>
        <w:tc>
          <w:tcPr>
            <w:tcW w:w="1503" w:type="dxa"/>
            <w:tcBorders>
              <w:top w:val="single" w:sz="4" w:space="0" w:color="auto"/>
              <w:left w:val="single" w:sz="4" w:space="0" w:color="auto"/>
              <w:bottom w:val="single" w:sz="4" w:space="0" w:color="auto"/>
              <w:right w:val="single" w:sz="4" w:space="0" w:color="auto"/>
            </w:tcBorders>
            <w:shd w:val="clear" w:color="auto" w:fill="E7E6E6" w:themeFill="background2"/>
          </w:tcPr>
          <w:p w14:paraId="0A6210B6" w14:textId="77777777" w:rsidR="0049794E" w:rsidRPr="00B92585" w:rsidRDefault="0049794E" w:rsidP="00B52C48">
            <w:pPr>
              <w:rPr>
                <w:color w:val="000000" w:themeColor="text1"/>
                <w:sz w:val="20"/>
              </w:rPr>
            </w:pPr>
            <w:r w:rsidRPr="00B92585">
              <w:rPr>
                <w:color w:val="000000" w:themeColor="text1"/>
                <w:sz w:val="20"/>
              </w:rPr>
              <w:t>Nurse</w:t>
            </w:r>
          </w:p>
          <w:p w14:paraId="6F27BAD4" w14:textId="77777777" w:rsidR="0049794E" w:rsidRPr="00B92585" w:rsidRDefault="0049794E" w:rsidP="00B52C48">
            <w:pPr>
              <w:rPr>
                <w:color w:val="000000" w:themeColor="text1"/>
                <w:sz w:val="20"/>
              </w:rPr>
            </w:pPr>
            <w:r w:rsidRPr="00B92585">
              <w:rPr>
                <w:color w:val="000000" w:themeColor="text1"/>
                <w:sz w:val="20"/>
              </w:rPr>
              <w:t>(Recruited)</w:t>
            </w:r>
          </w:p>
        </w:tc>
        <w:tc>
          <w:tcPr>
            <w:tcW w:w="1503" w:type="dxa"/>
            <w:tcBorders>
              <w:top w:val="single" w:sz="4" w:space="0" w:color="auto"/>
              <w:left w:val="single" w:sz="4" w:space="0" w:color="auto"/>
              <w:bottom w:val="single" w:sz="4" w:space="0" w:color="auto"/>
              <w:right w:val="single" w:sz="4" w:space="0" w:color="auto"/>
            </w:tcBorders>
            <w:shd w:val="clear" w:color="auto" w:fill="E7E6E6" w:themeFill="background2"/>
          </w:tcPr>
          <w:p w14:paraId="6237575E" w14:textId="77777777" w:rsidR="0049794E" w:rsidRPr="00B92585" w:rsidRDefault="0049794E" w:rsidP="00B52C48">
            <w:pPr>
              <w:rPr>
                <w:color w:val="000000" w:themeColor="text1"/>
                <w:sz w:val="20"/>
              </w:rPr>
            </w:pPr>
            <w:r w:rsidRPr="00B92585">
              <w:rPr>
                <w:color w:val="000000" w:themeColor="text1"/>
                <w:sz w:val="20"/>
              </w:rPr>
              <w:t>Total</w:t>
            </w:r>
          </w:p>
          <w:p w14:paraId="001F90D6" w14:textId="77777777" w:rsidR="0049794E" w:rsidRPr="00B92585" w:rsidRDefault="0049794E" w:rsidP="00B52C48">
            <w:pPr>
              <w:rPr>
                <w:color w:val="000000" w:themeColor="text1"/>
                <w:sz w:val="20"/>
              </w:rPr>
            </w:pPr>
            <w:r w:rsidRPr="00B92585">
              <w:rPr>
                <w:color w:val="000000" w:themeColor="text1"/>
                <w:sz w:val="20"/>
              </w:rPr>
              <w:t>(Recruited)</w:t>
            </w:r>
          </w:p>
        </w:tc>
      </w:tr>
      <w:tr w:rsidR="00B92585" w:rsidRPr="00B92585" w14:paraId="5A5D868B" w14:textId="77777777" w:rsidTr="009307EF">
        <w:tc>
          <w:tcPr>
            <w:tcW w:w="1502" w:type="dxa"/>
            <w:tcBorders>
              <w:top w:val="single" w:sz="4" w:space="0" w:color="auto"/>
            </w:tcBorders>
          </w:tcPr>
          <w:p w14:paraId="756CB9FD" w14:textId="77777777" w:rsidR="0049794E" w:rsidRPr="00B92585" w:rsidRDefault="0049794E" w:rsidP="00B52C48">
            <w:pPr>
              <w:rPr>
                <w:color w:val="000000" w:themeColor="text1"/>
                <w:sz w:val="20"/>
              </w:rPr>
            </w:pPr>
            <w:r w:rsidRPr="00B92585">
              <w:rPr>
                <w:color w:val="000000" w:themeColor="text1"/>
                <w:sz w:val="20"/>
              </w:rPr>
              <w:t>2016</w:t>
            </w:r>
          </w:p>
        </w:tc>
        <w:tc>
          <w:tcPr>
            <w:tcW w:w="1502" w:type="dxa"/>
            <w:tcBorders>
              <w:top w:val="single" w:sz="4" w:space="0" w:color="auto"/>
            </w:tcBorders>
          </w:tcPr>
          <w:p w14:paraId="672818BE" w14:textId="77777777" w:rsidR="0049794E" w:rsidRPr="00B92585" w:rsidRDefault="0049794E" w:rsidP="00B52C48">
            <w:pPr>
              <w:rPr>
                <w:color w:val="000000" w:themeColor="text1"/>
                <w:sz w:val="20"/>
              </w:rPr>
            </w:pPr>
            <w:r w:rsidRPr="00B92585">
              <w:rPr>
                <w:color w:val="000000" w:themeColor="text1"/>
                <w:sz w:val="20"/>
              </w:rPr>
              <w:t>3 (3)</w:t>
            </w:r>
          </w:p>
        </w:tc>
        <w:tc>
          <w:tcPr>
            <w:tcW w:w="1503" w:type="dxa"/>
            <w:tcBorders>
              <w:top w:val="single" w:sz="4" w:space="0" w:color="auto"/>
            </w:tcBorders>
          </w:tcPr>
          <w:p w14:paraId="084A185A" w14:textId="77777777" w:rsidR="0049794E" w:rsidRPr="00B92585" w:rsidRDefault="0049794E" w:rsidP="00B52C48">
            <w:pPr>
              <w:rPr>
                <w:color w:val="000000" w:themeColor="text1"/>
                <w:sz w:val="20"/>
              </w:rPr>
            </w:pPr>
            <w:r w:rsidRPr="00B92585">
              <w:rPr>
                <w:color w:val="000000" w:themeColor="text1"/>
                <w:sz w:val="20"/>
              </w:rPr>
              <w:t>3 (2)</w:t>
            </w:r>
          </w:p>
        </w:tc>
        <w:tc>
          <w:tcPr>
            <w:tcW w:w="1503" w:type="dxa"/>
            <w:tcBorders>
              <w:top w:val="single" w:sz="4" w:space="0" w:color="auto"/>
            </w:tcBorders>
          </w:tcPr>
          <w:p w14:paraId="1D94FAAE" w14:textId="77777777" w:rsidR="0049794E" w:rsidRPr="00B92585" w:rsidRDefault="0049794E" w:rsidP="00B52C48">
            <w:pPr>
              <w:rPr>
                <w:color w:val="000000" w:themeColor="text1"/>
                <w:sz w:val="20"/>
              </w:rPr>
            </w:pPr>
          </w:p>
        </w:tc>
        <w:tc>
          <w:tcPr>
            <w:tcW w:w="1503" w:type="dxa"/>
            <w:tcBorders>
              <w:top w:val="single" w:sz="4" w:space="0" w:color="auto"/>
            </w:tcBorders>
          </w:tcPr>
          <w:p w14:paraId="7761B1B6" w14:textId="77777777" w:rsidR="0049794E" w:rsidRPr="00B92585" w:rsidRDefault="0049794E" w:rsidP="00B52C48">
            <w:pPr>
              <w:rPr>
                <w:color w:val="000000" w:themeColor="text1"/>
                <w:sz w:val="20"/>
              </w:rPr>
            </w:pPr>
          </w:p>
        </w:tc>
        <w:tc>
          <w:tcPr>
            <w:tcW w:w="1503" w:type="dxa"/>
            <w:tcBorders>
              <w:top w:val="single" w:sz="4" w:space="0" w:color="auto"/>
            </w:tcBorders>
          </w:tcPr>
          <w:p w14:paraId="79EB7E69" w14:textId="77777777" w:rsidR="0049794E" w:rsidRPr="00B92585" w:rsidRDefault="0049794E" w:rsidP="00B52C48">
            <w:pPr>
              <w:rPr>
                <w:color w:val="000000" w:themeColor="text1"/>
                <w:sz w:val="20"/>
              </w:rPr>
            </w:pPr>
            <w:r w:rsidRPr="00B92585">
              <w:rPr>
                <w:color w:val="000000" w:themeColor="text1"/>
                <w:sz w:val="20"/>
              </w:rPr>
              <w:t>6 (5)</w:t>
            </w:r>
          </w:p>
        </w:tc>
      </w:tr>
      <w:tr w:rsidR="00B92585" w:rsidRPr="00B92585" w14:paraId="762439C1" w14:textId="77777777">
        <w:tc>
          <w:tcPr>
            <w:tcW w:w="1502" w:type="dxa"/>
          </w:tcPr>
          <w:p w14:paraId="50FF5AD6" w14:textId="77777777" w:rsidR="0049794E" w:rsidRPr="00B92585" w:rsidRDefault="0049794E" w:rsidP="00B52C48">
            <w:pPr>
              <w:rPr>
                <w:color w:val="000000" w:themeColor="text1"/>
                <w:sz w:val="20"/>
              </w:rPr>
            </w:pPr>
            <w:r w:rsidRPr="00B92585">
              <w:rPr>
                <w:color w:val="000000" w:themeColor="text1"/>
                <w:sz w:val="20"/>
              </w:rPr>
              <w:t>2017</w:t>
            </w:r>
          </w:p>
        </w:tc>
        <w:tc>
          <w:tcPr>
            <w:tcW w:w="1502" w:type="dxa"/>
          </w:tcPr>
          <w:p w14:paraId="6F4CA37F" w14:textId="77777777" w:rsidR="0049794E" w:rsidRPr="00B92585" w:rsidRDefault="0049794E" w:rsidP="00B52C48">
            <w:pPr>
              <w:rPr>
                <w:color w:val="000000" w:themeColor="text1"/>
                <w:sz w:val="20"/>
              </w:rPr>
            </w:pPr>
            <w:r w:rsidRPr="00B92585">
              <w:rPr>
                <w:color w:val="000000" w:themeColor="text1"/>
                <w:sz w:val="20"/>
              </w:rPr>
              <w:t>2 (2)</w:t>
            </w:r>
          </w:p>
        </w:tc>
        <w:tc>
          <w:tcPr>
            <w:tcW w:w="1503" w:type="dxa"/>
          </w:tcPr>
          <w:p w14:paraId="6A294495" w14:textId="77777777" w:rsidR="0049794E" w:rsidRPr="00B92585" w:rsidRDefault="0049794E" w:rsidP="00B52C48">
            <w:pPr>
              <w:rPr>
                <w:color w:val="000000" w:themeColor="text1"/>
                <w:sz w:val="20"/>
              </w:rPr>
            </w:pPr>
            <w:r w:rsidRPr="00B92585">
              <w:rPr>
                <w:color w:val="000000" w:themeColor="text1"/>
                <w:sz w:val="20"/>
              </w:rPr>
              <w:t>1 (1)</w:t>
            </w:r>
          </w:p>
        </w:tc>
        <w:tc>
          <w:tcPr>
            <w:tcW w:w="1503" w:type="dxa"/>
          </w:tcPr>
          <w:p w14:paraId="4C38F54D" w14:textId="77777777" w:rsidR="0049794E" w:rsidRPr="00B92585" w:rsidRDefault="0049794E" w:rsidP="00B52C48">
            <w:pPr>
              <w:rPr>
                <w:color w:val="000000" w:themeColor="text1"/>
                <w:sz w:val="20"/>
              </w:rPr>
            </w:pPr>
            <w:r w:rsidRPr="00B92585">
              <w:rPr>
                <w:color w:val="000000" w:themeColor="text1"/>
                <w:sz w:val="20"/>
              </w:rPr>
              <w:t>2 (1)</w:t>
            </w:r>
          </w:p>
        </w:tc>
        <w:tc>
          <w:tcPr>
            <w:tcW w:w="1503" w:type="dxa"/>
          </w:tcPr>
          <w:p w14:paraId="40275766" w14:textId="77777777" w:rsidR="0049794E" w:rsidRPr="00B92585" w:rsidRDefault="0049794E" w:rsidP="00B52C48">
            <w:pPr>
              <w:rPr>
                <w:color w:val="000000" w:themeColor="text1"/>
                <w:sz w:val="20"/>
              </w:rPr>
            </w:pPr>
            <w:r w:rsidRPr="00B92585">
              <w:rPr>
                <w:color w:val="000000" w:themeColor="text1"/>
                <w:sz w:val="20"/>
              </w:rPr>
              <w:t>1 (0)</w:t>
            </w:r>
          </w:p>
        </w:tc>
        <w:tc>
          <w:tcPr>
            <w:tcW w:w="1503" w:type="dxa"/>
          </w:tcPr>
          <w:p w14:paraId="4050C862" w14:textId="77777777" w:rsidR="0049794E" w:rsidRPr="00B92585" w:rsidRDefault="0049794E" w:rsidP="00B52C48">
            <w:pPr>
              <w:rPr>
                <w:color w:val="000000" w:themeColor="text1"/>
                <w:sz w:val="20"/>
              </w:rPr>
            </w:pPr>
            <w:r w:rsidRPr="00B92585">
              <w:rPr>
                <w:color w:val="000000" w:themeColor="text1"/>
                <w:sz w:val="20"/>
              </w:rPr>
              <w:t>6 (4)</w:t>
            </w:r>
          </w:p>
        </w:tc>
      </w:tr>
      <w:tr w:rsidR="00B92585" w:rsidRPr="00B92585" w14:paraId="5BE217C9" w14:textId="77777777">
        <w:tc>
          <w:tcPr>
            <w:tcW w:w="1502" w:type="dxa"/>
          </w:tcPr>
          <w:p w14:paraId="66C89F5E" w14:textId="77777777" w:rsidR="0049794E" w:rsidRPr="00B92585" w:rsidRDefault="0049794E" w:rsidP="00B52C48">
            <w:pPr>
              <w:rPr>
                <w:color w:val="000000" w:themeColor="text1"/>
                <w:sz w:val="20"/>
              </w:rPr>
            </w:pPr>
            <w:r w:rsidRPr="00B92585">
              <w:rPr>
                <w:color w:val="000000" w:themeColor="text1"/>
                <w:sz w:val="20"/>
              </w:rPr>
              <w:t>2018</w:t>
            </w:r>
          </w:p>
        </w:tc>
        <w:tc>
          <w:tcPr>
            <w:tcW w:w="1502" w:type="dxa"/>
          </w:tcPr>
          <w:p w14:paraId="3996B589" w14:textId="77777777" w:rsidR="0049794E" w:rsidRPr="00B92585" w:rsidRDefault="0049794E" w:rsidP="00B52C48">
            <w:pPr>
              <w:rPr>
                <w:color w:val="000000" w:themeColor="text1"/>
                <w:sz w:val="20"/>
              </w:rPr>
            </w:pPr>
            <w:r w:rsidRPr="00B92585">
              <w:rPr>
                <w:color w:val="000000" w:themeColor="text1"/>
                <w:sz w:val="20"/>
              </w:rPr>
              <w:t>2 (1)</w:t>
            </w:r>
          </w:p>
        </w:tc>
        <w:tc>
          <w:tcPr>
            <w:tcW w:w="1503" w:type="dxa"/>
          </w:tcPr>
          <w:p w14:paraId="65BF212F" w14:textId="77777777" w:rsidR="0049794E" w:rsidRPr="00B92585" w:rsidRDefault="0049794E" w:rsidP="00B52C48">
            <w:pPr>
              <w:rPr>
                <w:color w:val="000000" w:themeColor="text1"/>
                <w:sz w:val="20"/>
              </w:rPr>
            </w:pPr>
            <w:r w:rsidRPr="00B92585">
              <w:rPr>
                <w:color w:val="000000" w:themeColor="text1"/>
                <w:sz w:val="20"/>
              </w:rPr>
              <w:t>1 (1)</w:t>
            </w:r>
          </w:p>
        </w:tc>
        <w:tc>
          <w:tcPr>
            <w:tcW w:w="1503" w:type="dxa"/>
          </w:tcPr>
          <w:p w14:paraId="7068EECC" w14:textId="77777777" w:rsidR="0049794E" w:rsidRPr="00B92585" w:rsidRDefault="0049794E" w:rsidP="00B52C48">
            <w:pPr>
              <w:rPr>
                <w:color w:val="000000" w:themeColor="text1"/>
                <w:sz w:val="20"/>
              </w:rPr>
            </w:pPr>
          </w:p>
        </w:tc>
        <w:tc>
          <w:tcPr>
            <w:tcW w:w="1503" w:type="dxa"/>
          </w:tcPr>
          <w:p w14:paraId="049E0971" w14:textId="77777777" w:rsidR="0049794E" w:rsidRPr="00B92585" w:rsidRDefault="0049794E" w:rsidP="00D33C08">
            <w:pPr>
              <w:rPr>
                <w:color w:val="000000" w:themeColor="text1"/>
                <w:sz w:val="20"/>
              </w:rPr>
            </w:pPr>
            <w:r w:rsidRPr="00B92585">
              <w:rPr>
                <w:color w:val="000000" w:themeColor="text1"/>
                <w:sz w:val="20"/>
              </w:rPr>
              <w:t>1 (1)</w:t>
            </w:r>
          </w:p>
        </w:tc>
        <w:tc>
          <w:tcPr>
            <w:tcW w:w="1503" w:type="dxa"/>
          </w:tcPr>
          <w:p w14:paraId="3DDCD4F2" w14:textId="77777777" w:rsidR="0049794E" w:rsidRPr="00B92585" w:rsidRDefault="0049794E" w:rsidP="00B52C48">
            <w:pPr>
              <w:rPr>
                <w:color w:val="000000" w:themeColor="text1"/>
                <w:sz w:val="20"/>
              </w:rPr>
            </w:pPr>
            <w:r w:rsidRPr="00B92585">
              <w:rPr>
                <w:color w:val="000000" w:themeColor="text1"/>
                <w:sz w:val="20"/>
              </w:rPr>
              <w:t>4 (3)</w:t>
            </w:r>
          </w:p>
        </w:tc>
      </w:tr>
      <w:tr w:rsidR="0049794E" w:rsidRPr="00B92585" w14:paraId="52CF7E3F" w14:textId="77777777">
        <w:tc>
          <w:tcPr>
            <w:tcW w:w="1502" w:type="dxa"/>
          </w:tcPr>
          <w:p w14:paraId="0BB76BFD" w14:textId="77777777" w:rsidR="0049794E" w:rsidRPr="00B92585" w:rsidRDefault="0049794E" w:rsidP="00B52C48">
            <w:pPr>
              <w:rPr>
                <w:color w:val="000000" w:themeColor="text1"/>
                <w:sz w:val="20"/>
              </w:rPr>
            </w:pPr>
            <w:r w:rsidRPr="00B92585">
              <w:rPr>
                <w:color w:val="000000" w:themeColor="text1"/>
                <w:sz w:val="20"/>
              </w:rPr>
              <w:t>Total</w:t>
            </w:r>
          </w:p>
        </w:tc>
        <w:tc>
          <w:tcPr>
            <w:tcW w:w="1502" w:type="dxa"/>
          </w:tcPr>
          <w:p w14:paraId="16B686F4" w14:textId="77777777" w:rsidR="0049794E" w:rsidRPr="00B92585" w:rsidRDefault="0049794E" w:rsidP="00B52C48">
            <w:pPr>
              <w:rPr>
                <w:color w:val="000000" w:themeColor="text1"/>
                <w:sz w:val="20"/>
              </w:rPr>
            </w:pPr>
            <w:r w:rsidRPr="00B92585">
              <w:rPr>
                <w:color w:val="000000" w:themeColor="text1"/>
                <w:sz w:val="20"/>
              </w:rPr>
              <w:t>7 (6)</w:t>
            </w:r>
          </w:p>
        </w:tc>
        <w:tc>
          <w:tcPr>
            <w:tcW w:w="1503" w:type="dxa"/>
          </w:tcPr>
          <w:p w14:paraId="73640166" w14:textId="77777777" w:rsidR="0049794E" w:rsidRPr="00B92585" w:rsidRDefault="0049794E" w:rsidP="00B52C48">
            <w:pPr>
              <w:rPr>
                <w:color w:val="000000" w:themeColor="text1"/>
                <w:sz w:val="20"/>
              </w:rPr>
            </w:pPr>
            <w:r w:rsidRPr="00B92585">
              <w:rPr>
                <w:color w:val="000000" w:themeColor="text1"/>
                <w:sz w:val="20"/>
              </w:rPr>
              <w:t>5 (4)</w:t>
            </w:r>
          </w:p>
        </w:tc>
        <w:tc>
          <w:tcPr>
            <w:tcW w:w="1503" w:type="dxa"/>
          </w:tcPr>
          <w:p w14:paraId="5E96A030" w14:textId="77777777" w:rsidR="0049794E" w:rsidRPr="00B92585" w:rsidRDefault="0049794E" w:rsidP="00B52C48">
            <w:pPr>
              <w:rPr>
                <w:color w:val="000000" w:themeColor="text1"/>
                <w:sz w:val="20"/>
              </w:rPr>
            </w:pPr>
            <w:r w:rsidRPr="00B92585">
              <w:rPr>
                <w:color w:val="000000" w:themeColor="text1"/>
                <w:sz w:val="20"/>
              </w:rPr>
              <w:t>2 (1)</w:t>
            </w:r>
          </w:p>
        </w:tc>
        <w:tc>
          <w:tcPr>
            <w:tcW w:w="1503" w:type="dxa"/>
          </w:tcPr>
          <w:p w14:paraId="538C2E46" w14:textId="77777777" w:rsidR="0049794E" w:rsidRPr="00B92585" w:rsidRDefault="0049794E" w:rsidP="00B52C48">
            <w:pPr>
              <w:rPr>
                <w:color w:val="000000" w:themeColor="text1"/>
                <w:sz w:val="20"/>
              </w:rPr>
            </w:pPr>
            <w:r w:rsidRPr="00B92585">
              <w:rPr>
                <w:color w:val="000000" w:themeColor="text1"/>
                <w:sz w:val="20"/>
              </w:rPr>
              <w:t>2 (1)</w:t>
            </w:r>
          </w:p>
        </w:tc>
        <w:tc>
          <w:tcPr>
            <w:tcW w:w="1503" w:type="dxa"/>
          </w:tcPr>
          <w:p w14:paraId="43D80F4B" w14:textId="77777777" w:rsidR="0049794E" w:rsidRPr="00B92585" w:rsidRDefault="0049794E" w:rsidP="00B52C48">
            <w:pPr>
              <w:rPr>
                <w:color w:val="000000" w:themeColor="text1"/>
                <w:sz w:val="20"/>
              </w:rPr>
            </w:pPr>
            <w:r w:rsidRPr="00B92585">
              <w:rPr>
                <w:color w:val="000000" w:themeColor="text1"/>
                <w:sz w:val="20"/>
              </w:rPr>
              <w:t>16 (12)</w:t>
            </w:r>
          </w:p>
        </w:tc>
      </w:tr>
    </w:tbl>
    <w:p w14:paraId="67249E11" w14:textId="77777777" w:rsidR="0049794E" w:rsidRPr="00B92585" w:rsidRDefault="0049794E" w:rsidP="00E62B3D">
      <w:pPr>
        <w:spacing w:after="0" w:line="480" w:lineRule="auto"/>
        <w:rPr>
          <w:color w:val="000000" w:themeColor="text1"/>
        </w:rPr>
      </w:pPr>
    </w:p>
    <w:p w14:paraId="02D0D84F" w14:textId="77777777" w:rsidR="008A2BCC" w:rsidRPr="00B92585" w:rsidRDefault="0049794E" w:rsidP="00E62B3D">
      <w:pPr>
        <w:spacing w:after="0" w:line="480" w:lineRule="auto"/>
        <w:rPr>
          <w:b/>
          <w:i/>
          <w:color w:val="000000" w:themeColor="text1"/>
        </w:rPr>
      </w:pPr>
      <w:r w:rsidRPr="00B92585">
        <w:rPr>
          <w:b/>
          <w:i/>
          <w:color w:val="000000" w:themeColor="text1"/>
        </w:rPr>
        <w:t>Study design</w:t>
      </w:r>
    </w:p>
    <w:p w14:paraId="2106F1EB" w14:textId="411C53FD" w:rsidR="006B15E1" w:rsidRPr="00B92585" w:rsidRDefault="0049794E" w:rsidP="00E62B3D">
      <w:pPr>
        <w:spacing w:after="0" w:line="480" w:lineRule="auto"/>
        <w:rPr>
          <w:color w:val="000000" w:themeColor="text1"/>
        </w:rPr>
      </w:pPr>
      <w:r w:rsidRPr="00B92585">
        <w:rPr>
          <w:color w:val="000000" w:themeColor="text1"/>
        </w:rPr>
        <w:t xml:space="preserve">The study employed a qualitative </w:t>
      </w:r>
      <w:r w:rsidR="00F908E6" w:rsidRPr="00B92585">
        <w:rPr>
          <w:color w:val="000000" w:themeColor="text1"/>
        </w:rPr>
        <w:t xml:space="preserve">outcome </w:t>
      </w:r>
      <w:r w:rsidRPr="00B92585">
        <w:rPr>
          <w:color w:val="000000" w:themeColor="text1"/>
        </w:rPr>
        <w:t>evaluation design</w:t>
      </w:r>
      <w:r w:rsidR="00C115C0" w:rsidRPr="00B92585">
        <w:rPr>
          <w:color w:val="000000" w:themeColor="text1"/>
        </w:rPr>
        <w:t xml:space="preserve"> to assess the impact of the internship programme on Nurse and Allied Health Professional interns and mentors</w:t>
      </w:r>
      <w:r w:rsidRPr="00B92585">
        <w:rPr>
          <w:color w:val="000000" w:themeColor="text1"/>
        </w:rPr>
        <w:t xml:space="preserve">, replicating </w:t>
      </w:r>
      <w:r w:rsidR="00E76FF9" w:rsidRPr="00B92585">
        <w:rPr>
          <w:color w:val="000000" w:themeColor="text1"/>
        </w:rPr>
        <w:t>an</w:t>
      </w:r>
      <w:r w:rsidRPr="00B92585">
        <w:rPr>
          <w:color w:val="000000" w:themeColor="text1"/>
        </w:rPr>
        <w:t xml:space="preserve"> approach successfully </w:t>
      </w:r>
      <w:r w:rsidR="00E76FF9" w:rsidRPr="00B92585">
        <w:rPr>
          <w:color w:val="000000" w:themeColor="text1"/>
        </w:rPr>
        <w:t>used to evaluat</w:t>
      </w:r>
      <w:r w:rsidR="008E7C3B" w:rsidRPr="00B92585">
        <w:rPr>
          <w:color w:val="000000" w:themeColor="text1"/>
        </w:rPr>
        <w:t>e</w:t>
      </w:r>
      <w:r w:rsidR="00E76FF9" w:rsidRPr="00B92585">
        <w:rPr>
          <w:color w:val="000000" w:themeColor="text1"/>
        </w:rPr>
        <w:t xml:space="preserve"> </w:t>
      </w:r>
      <w:r w:rsidR="008E7C3B" w:rsidRPr="00B92585">
        <w:rPr>
          <w:color w:val="000000" w:themeColor="text1"/>
        </w:rPr>
        <w:t>an</w:t>
      </w:r>
      <w:r w:rsidR="00E76FF9" w:rsidRPr="00B92585">
        <w:rPr>
          <w:color w:val="000000" w:themeColor="text1"/>
        </w:rPr>
        <w:t xml:space="preserve"> </w:t>
      </w:r>
      <w:r w:rsidRPr="00B92585">
        <w:rPr>
          <w:color w:val="000000" w:themeColor="text1"/>
        </w:rPr>
        <w:t>earlier programme</w:t>
      </w:r>
      <w:r w:rsidR="001A7AB9" w:rsidRPr="00B92585">
        <w:rPr>
          <w:color w:val="000000" w:themeColor="text1"/>
        </w:rPr>
        <w:t xml:space="preserve"> [15]</w:t>
      </w:r>
      <w:r w:rsidRPr="00B92585">
        <w:rPr>
          <w:color w:val="000000" w:themeColor="text1"/>
        </w:rPr>
        <w:t>.</w:t>
      </w:r>
      <w:r w:rsidR="006B15E1" w:rsidRPr="00B92585">
        <w:rPr>
          <w:color w:val="000000" w:themeColor="text1"/>
        </w:rPr>
        <w:t xml:space="preserve"> </w:t>
      </w:r>
      <w:r w:rsidR="00F908E6" w:rsidRPr="00B92585">
        <w:rPr>
          <w:color w:val="000000" w:themeColor="text1"/>
        </w:rPr>
        <w:t>Qua</w:t>
      </w:r>
      <w:r w:rsidR="00FF6A88" w:rsidRPr="00B92585">
        <w:rPr>
          <w:color w:val="000000" w:themeColor="text1"/>
        </w:rPr>
        <w:t>litative outcome evaluation has</w:t>
      </w:r>
      <w:r w:rsidR="00F908E6" w:rsidRPr="00B92585">
        <w:rPr>
          <w:color w:val="000000" w:themeColor="text1"/>
        </w:rPr>
        <w:t xml:space="preserve"> a long history in nursing research [</w:t>
      </w:r>
      <w:r w:rsidR="004870C4" w:rsidRPr="00B92585">
        <w:rPr>
          <w:color w:val="000000" w:themeColor="text1"/>
        </w:rPr>
        <w:t>19</w:t>
      </w:r>
      <w:r w:rsidR="00FF6A88" w:rsidRPr="00B92585">
        <w:rPr>
          <w:color w:val="000000" w:themeColor="text1"/>
        </w:rPr>
        <w:t>], and was</w:t>
      </w:r>
      <w:r w:rsidR="00F51E3D" w:rsidRPr="00B92585">
        <w:rPr>
          <w:color w:val="000000" w:themeColor="text1"/>
        </w:rPr>
        <w:t xml:space="preserve"> selected </w:t>
      </w:r>
      <w:r w:rsidR="00077837" w:rsidRPr="00B92585">
        <w:rPr>
          <w:color w:val="000000" w:themeColor="text1"/>
        </w:rPr>
        <w:t>as the qualitative approach</w:t>
      </w:r>
      <w:r w:rsidR="00395B60" w:rsidRPr="00B92585">
        <w:rPr>
          <w:color w:val="000000" w:themeColor="text1"/>
        </w:rPr>
        <w:t xml:space="preserve"> </w:t>
      </w:r>
      <w:r w:rsidR="00F51E3D" w:rsidRPr="00B92585">
        <w:rPr>
          <w:color w:val="000000" w:themeColor="text1"/>
        </w:rPr>
        <w:t>enable</w:t>
      </w:r>
      <w:r w:rsidR="00395B60" w:rsidRPr="00B92585">
        <w:rPr>
          <w:color w:val="000000" w:themeColor="text1"/>
        </w:rPr>
        <w:t>d</w:t>
      </w:r>
      <w:r w:rsidR="00F51E3D" w:rsidRPr="00B92585">
        <w:rPr>
          <w:color w:val="000000" w:themeColor="text1"/>
        </w:rPr>
        <w:t xml:space="preserve"> a detailed exploration of the </w:t>
      </w:r>
      <w:r w:rsidR="00DA3AEB" w:rsidRPr="00B92585">
        <w:rPr>
          <w:color w:val="000000" w:themeColor="text1"/>
        </w:rPr>
        <w:t>lived experience and perce</w:t>
      </w:r>
      <w:r w:rsidR="00FF6A88" w:rsidRPr="00B92585">
        <w:rPr>
          <w:color w:val="000000" w:themeColor="text1"/>
        </w:rPr>
        <w:t>p</w:t>
      </w:r>
      <w:r w:rsidR="00DA3AEB" w:rsidRPr="00B92585">
        <w:rPr>
          <w:color w:val="000000" w:themeColor="text1"/>
        </w:rPr>
        <w:t>tions of the interns</w:t>
      </w:r>
      <w:r w:rsidR="00FF6A88" w:rsidRPr="00B92585">
        <w:rPr>
          <w:color w:val="000000" w:themeColor="text1"/>
        </w:rPr>
        <w:t xml:space="preserve"> and mentors</w:t>
      </w:r>
      <w:r w:rsidR="00DA3AEB" w:rsidRPr="00B92585">
        <w:rPr>
          <w:color w:val="000000" w:themeColor="text1"/>
        </w:rPr>
        <w:t xml:space="preserve"> during and following the internship </w:t>
      </w:r>
      <w:r w:rsidR="00DF5091" w:rsidRPr="00B92585">
        <w:rPr>
          <w:color w:val="000000" w:themeColor="text1"/>
        </w:rPr>
        <w:t>[20</w:t>
      </w:r>
      <w:r w:rsidR="00FF6A88" w:rsidRPr="00B92585">
        <w:rPr>
          <w:color w:val="000000" w:themeColor="text1"/>
        </w:rPr>
        <w:t>]</w:t>
      </w:r>
      <w:r w:rsidR="00C115C0" w:rsidRPr="00B92585">
        <w:rPr>
          <w:color w:val="000000" w:themeColor="text1"/>
        </w:rPr>
        <w:t>.</w:t>
      </w:r>
      <w:r w:rsidR="00FF6A88" w:rsidRPr="00B92585">
        <w:rPr>
          <w:color w:val="000000" w:themeColor="text1"/>
        </w:rPr>
        <w:t xml:space="preserve"> </w:t>
      </w:r>
      <w:r w:rsidR="006B15E1" w:rsidRPr="00B92585">
        <w:rPr>
          <w:color w:val="000000" w:themeColor="text1"/>
        </w:rPr>
        <w:t xml:space="preserve">A qualitative interpretative phenomenological analysis of </w:t>
      </w:r>
      <w:r w:rsidR="00DD696D" w:rsidRPr="00B92585">
        <w:rPr>
          <w:color w:val="000000" w:themeColor="text1"/>
        </w:rPr>
        <w:t>asynchronous interviews conducted through email</w:t>
      </w:r>
      <w:r w:rsidR="00DF5091" w:rsidRPr="00B92585">
        <w:rPr>
          <w:color w:val="000000" w:themeColor="text1"/>
        </w:rPr>
        <w:t xml:space="preserve"> </w:t>
      </w:r>
      <w:r w:rsidR="00FF6A88" w:rsidRPr="00B92585">
        <w:rPr>
          <w:color w:val="000000" w:themeColor="text1"/>
        </w:rPr>
        <w:t>facilitated a rich, detailed understanding of the impact of the internship from the perspective of interns and mentors</w:t>
      </w:r>
      <w:r w:rsidR="00395B60" w:rsidRPr="00B92585">
        <w:rPr>
          <w:color w:val="000000" w:themeColor="text1"/>
        </w:rPr>
        <w:t xml:space="preserve"> </w:t>
      </w:r>
      <w:r w:rsidR="001A7AB9" w:rsidRPr="00B92585">
        <w:rPr>
          <w:color w:val="000000" w:themeColor="text1"/>
        </w:rPr>
        <w:t>[</w:t>
      </w:r>
      <w:r w:rsidR="00FF6A88" w:rsidRPr="00B92585">
        <w:rPr>
          <w:color w:val="000000" w:themeColor="text1"/>
        </w:rPr>
        <w:t>21</w:t>
      </w:r>
      <w:r w:rsidR="00DF5091" w:rsidRPr="00B92585">
        <w:rPr>
          <w:color w:val="000000" w:themeColor="text1"/>
        </w:rPr>
        <w:t>, 22</w:t>
      </w:r>
      <w:r w:rsidR="001A7AB9" w:rsidRPr="00B92585">
        <w:rPr>
          <w:color w:val="000000" w:themeColor="text1"/>
        </w:rPr>
        <w:t>]</w:t>
      </w:r>
      <w:r w:rsidR="00DD696D" w:rsidRPr="00B92585">
        <w:rPr>
          <w:color w:val="000000" w:themeColor="text1"/>
        </w:rPr>
        <w:t>.</w:t>
      </w:r>
    </w:p>
    <w:p w14:paraId="227B8616" w14:textId="77777777" w:rsidR="00DD696D" w:rsidRPr="00B92585" w:rsidRDefault="00DD696D" w:rsidP="00E62B3D">
      <w:pPr>
        <w:spacing w:after="0" w:line="480" w:lineRule="auto"/>
        <w:rPr>
          <w:color w:val="000000" w:themeColor="text1"/>
        </w:rPr>
      </w:pPr>
    </w:p>
    <w:p w14:paraId="77D3CFEF" w14:textId="77777777" w:rsidR="00DD696D" w:rsidRPr="00B92585" w:rsidRDefault="00DD696D" w:rsidP="00E62B3D">
      <w:pPr>
        <w:spacing w:after="0" w:line="480" w:lineRule="auto"/>
        <w:rPr>
          <w:b/>
          <w:i/>
          <w:color w:val="000000" w:themeColor="text1"/>
        </w:rPr>
      </w:pPr>
      <w:r w:rsidRPr="00B92585">
        <w:rPr>
          <w:b/>
          <w:i/>
          <w:color w:val="000000" w:themeColor="text1"/>
        </w:rPr>
        <w:t>Sample</w:t>
      </w:r>
    </w:p>
    <w:p w14:paraId="13DCEAC7" w14:textId="7ABA54D5" w:rsidR="00551154" w:rsidRPr="00B92585" w:rsidRDefault="00B03ABF" w:rsidP="00E62B3D">
      <w:pPr>
        <w:spacing w:after="0" w:line="480" w:lineRule="auto"/>
        <w:rPr>
          <w:color w:val="000000" w:themeColor="text1"/>
        </w:rPr>
      </w:pPr>
      <w:r w:rsidRPr="00B92585">
        <w:rPr>
          <w:color w:val="000000" w:themeColor="text1"/>
        </w:rPr>
        <w:lastRenderedPageBreak/>
        <w:t xml:space="preserve">The evaluation involved a </w:t>
      </w:r>
      <w:r w:rsidR="006471E5" w:rsidRPr="00B92585">
        <w:rPr>
          <w:color w:val="000000" w:themeColor="text1"/>
        </w:rPr>
        <w:t xml:space="preserve">purposive </w:t>
      </w:r>
      <w:r w:rsidRPr="00B92585">
        <w:rPr>
          <w:color w:val="000000" w:themeColor="text1"/>
        </w:rPr>
        <w:t>sample of 16 interns and 22 mentors involved in the internship</w:t>
      </w:r>
      <w:r w:rsidR="00652E57" w:rsidRPr="00B92585">
        <w:rPr>
          <w:color w:val="000000" w:themeColor="text1"/>
        </w:rPr>
        <w:t xml:space="preserve"> programme</w:t>
      </w:r>
      <w:r w:rsidRPr="00B92585">
        <w:rPr>
          <w:color w:val="000000" w:themeColor="text1"/>
        </w:rPr>
        <w:t xml:space="preserve">. Broad inclusion criteria were used (interns and mentors who completed the internship programme and gave consent to participate). Interns </w:t>
      </w:r>
      <w:r w:rsidR="00E76FF9" w:rsidRPr="00B92585">
        <w:rPr>
          <w:color w:val="000000" w:themeColor="text1"/>
        </w:rPr>
        <w:t xml:space="preserve">were excluded if they did </w:t>
      </w:r>
      <w:r w:rsidRPr="00B92585">
        <w:rPr>
          <w:color w:val="000000" w:themeColor="text1"/>
        </w:rPr>
        <w:t xml:space="preserve">not </w:t>
      </w:r>
      <w:r w:rsidR="00551154" w:rsidRPr="00B92585">
        <w:rPr>
          <w:color w:val="000000" w:themeColor="text1"/>
        </w:rPr>
        <w:t>complet</w:t>
      </w:r>
      <w:r w:rsidR="00E76FF9" w:rsidRPr="00B92585">
        <w:rPr>
          <w:color w:val="000000" w:themeColor="text1"/>
        </w:rPr>
        <w:t>e</w:t>
      </w:r>
      <w:r w:rsidR="00551154" w:rsidRPr="00B92585">
        <w:rPr>
          <w:color w:val="000000" w:themeColor="text1"/>
        </w:rPr>
        <w:t xml:space="preserve"> the internship or were unable o</w:t>
      </w:r>
      <w:r w:rsidR="00E76FF9" w:rsidRPr="00B92585">
        <w:rPr>
          <w:color w:val="000000" w:themeColor="text1"/>
        </w:rPr>
        <w:t>r</w:t>
      </w:r>
      <w:r w:rsidR="00551154" w:rsidRPr="00B92585">
        <w:rPr>
          <w:color w:val="000000" w:themeColor="text1"/>
        </w:rPr>
        <w:t xml:space="preserve"> unwilling to give consent or take part in the interviews.</w:t>
      </w:r>
    </w:p>
    <w:p w14:paraId="1D279DF3" w14:textId="77777777" w:rsidR="00551154" w:rsidRPr="00B92585" w:rsidRDefault="00551154" w:rsidP="00E62B3D">
      <w:pPr>
        <w:spacing w:after="0" w:line="480" w:lineRule="auto"/>
        <w:rPr>
          <w:color w:val="000000" w:themeColor="text1"/>
        </w:rPr>
      </w:pPr>
    </w:p>
    <w:p w14:paraId="13E33BF6" w14:textId="77777777" w:rsidR="008A2BCC" w:rsidRPr="00B92585" w:rsidRDefault="00551154" w:rsidP="00E62B3D">
      <w:pPr>
        <w:spacing w:after="0" w:line="480" w:lineRule="auto"/>
        <w:rPr>
          <w:b/>
          <w:i/>
          <w:color w:val="000000" w:themeColor="text1"/>
        </w:rPr>
      </w:pPr>
      <w:r w:rsidRPr="00B92585">
        <w:rPr>
          <w:b/>
          <w:i/>
          <w:color w:val="000000" w:themeColor="text1"/>
        </w:rPr>
        <w:t>Participant recruitment</w:t>
      </w:r>
    </w:p>
    <w:p w14:paraId="0F800730" w14:textId="2108F8D2" w:rsidR="001F7B2C" w:rsidRPr="00B92585" w:rsidRDefault="00551154" w:rsidP="00E62B3D">
      <w:pPr>
        <w:spacing w:after="0" w:line="480" w:lineRule="auto"/>
        <w:rPr>
          <w:color w:val="000000" w:themeColor="text1"/>
        </w:rPr>
      </w:pPr>
      <w:r w:rsidRPr="00B92585">
        <w:rPr>
          <w:color w:val="000000" w:themeColor="text1"/>
        </w:rPr>
        <w:t xml:space="preserve">Participants were approached individually </w:t>
      </w:r>
      <w:r w:rsidR="008E7C3B" w:rsidRPr="00B92585">
        <w:rPr>
          <w:color w:val="000000" w:themeColor="text1"/>
        </w:rPr>
        <w:t>by</w:t>
      </w:r>
      <w:r w:rsidRPr="00B92585">
        <w:rPr>
          <w:color w:val="000000" w:themeColor="text1"/>
        </w:rPr>
        <w:t xml:space="preserve"> email by the </w:t>
      </w:r>
      <w:r w:rsidR="008E7C3B" w:rsidRPr="00B92585">
        <w:rPr>
          <w:color w:val="000000" w:themeColor="text1"/>
        </w:rPr>
        <w:t>primary investigator</w:t>
      </w:r>
      <w:r w:rsidRPr="00B92585">
        <w:rPr>
          <w:color w:val="000000" w:themeColor="text1"/>
        </w:rPr>
        <w:t xml:space="preserve"> (DW). </w:t>
      </w:r>
      <w:r w:rsidR="00CB5E66" w:rsidRPr="00B92585">
        <w:rPr>
          <w:color w:val="000000" w:themeColor="text1"/>
        </w:rPr>
        <w:t xml:space="preserve">Permission had previously been given by the alumni list owner for the approach to be made. </w:t>
      </w:r>
      <w:r w:rsidR="001F7B2C" w:rsidRPr="00B92585">
        <w:rPr>
          <w:color w:val="000000" w:themeColor="text1"/>
        </w:rPr>
        <w:t>Whilst enhancing ethical standards, an individual approach also highlights the importance of each potential participant and encourages participat</w:t>
      </w:r>
      <w:r w:rsidR="00E76FF9" w:rsidRPr="00B92585">
        <w:rPr>
          <w:color w:val="000000" w:themeColor="text1"/>
        </w:rPr>
        <w:t>ion</w:t>
      </w:r>
      <w:r w:rsidR="008B1E16" w:rsidRPr="00B92585">
        <w:rPr>
          <w:color w:val="000000" w:themeColor="text1"/>
        </w:rPr>
        <w:t xml:space="preserve"> [2</w:t>
      </w:r>
      <w:r w:rsidR="00DF5091" w:rsidRPr="00B92585">
        <w:rPr>
          <w:color w:val="000000" w:themeColor="text1"/>
        </w:rPr>
        <w:t>3</w:t>
      </w:r>
      <w:r w:rsidR="008B1E16" w:rsidRPr="00B92585">
        <w:rPr>
          <w:color w:val="000000" w:themeColor="text1"/>
        </w:rPr>
        <w:t>]</w:t>
      </w:r>
      <w:r w:rsidR="001F7B2C" w:rsidRPr="00B92585">
        <w:rPr>
          <w:color w:val="000000" w:themeColor="text1"/>
        </w:rPr>
        <w:t>.</w:t>
      </w:r>
      <w:r w:rsidR="00B00672" w:rsidRPr="00B92585">
        <w:rPr>
          <w:color w:val="000000" w:themeColor="text1"/>
        </w:rPr>
        <w:t xml:space="preserve"> The researcher (DW) employed to evaluate the internship had no previous involvement in the programme and was thus not known to any of the </w:t>
      </w:r>
      <w:r w:rsidR="00B00F13" w:rsidRPr="00B92585">
        <w:rPr>
          <w:color w:val="000000" w:themeColor="text1"/>
        </w:rPr>
        <w:t>participants.</w:t>
      </w:r>
      <w:r w:rsidR="00B00672" w:rsidRPr="00B92585">
        <w:rPr>
          <w:color w:val="000000" w:themeColor="text1"/>
        </w:rPr>
        <w:t xml:space="preserve"> </w:t>
      </w:r>
      <w:r w:rsidR="001F7B2C" w:rsidRPr="00B92585">
        <w:rPr>
          <w:color w:val="000000" w:themeColor="text1"/>
        </w:rPr>
        <w:t xml:space="preserve"> </w:t>
      </w:r>
      <w:r w:rsidR="00B00F13" w:rsidRPr="00B92585">
        <w:rPr>
          <w:color w:val="000000" w:themeColor="text1"/>
        </w:rPr>
        <w:t xml:space="preserve">The initial approach to participants introduced both the researcher and his role in the evaluation. </w:t>
      </w:r>
      <w:r w:rsidR="001F7B2C" w:rsidRPr="00B92585">
        <w:rPr>
          <w:color w:val="000000" w:themeColor="text1"/>
        </w:rPr>
        <w:t>Anonymity and confidentiality was assured for all participants. Approval for this study was obtained from the Faculty of Health Sciences, University of Southampton Research Ethics Committee (Ref:</w:t>
      </w:r>
      <w:r w:rsidR="00136169" w:rsidRPr="00B92585">
        <w:rPr>
          <w:color w:val="000000" w:themeColor="text1"/>
        </w:rPr>
        <w:t xml:space="preserve"> ERGO II 41695</w:t>
      </w:r>
      <w:r w:rsidR="001F7B2C" w:rsidRPr="00B92585">
        <w:rPr>
          <w:color w:val="000000" w:themeColor="text1"/>
        </w:rPr>
        <w:t>)</w:t>
      </w:r>
      <w:r w:rsidR="00137944" w:rsidRPr="00B92585">
        <w:rPr>
          <w:color w:val="000000" w:themeColor="text1"/>
        </w:rPr>
        <w:t>.</w:t>
      </w:r>
      <w:r w:rsidR="001F7B2C" w:rsidRPr="00B92585">
        <w:rPr>
          <w:color w:val="000000" w:themeColor="text1"/>
        </w:rPr>
        <w:t xml:space="preserve"> A</w:t>
      </w:r>
      <w:r w:rsidR="00C66FB7" w:rsidRPr="00B92585">
        <w:rPr>
          <w:color w:val="000000" w:themeColor="text1"/>
        </w:rPr>
        <w:t>ll</w:t>
      </w:r>
      <w:r w:rsidR="001F7B2C" w:rsidRPr="00B92585">
        <w:rPr>
          <w:color w:val="000000" w:themeColor="text1"/>
        </w:rPr>
        <w:t xml:space="preserve"> participants gave informed written consent prior to participation.</w:t>
      </w:r>
    </w:p>
    <w:p w14:paraId="3DA08678" w14:textId="77777777" w:rsidR="001F7B2C" w:rsidRPr="00B92585" w:rsidRDefault="001F7B2C" w:rsidP="00E62B3D">
      <w:pPr>
        <w:spacing w:after="0" w:line="480" w:lineRule="auto"/>
        <w:rPr>
          <w:color w:val="000000" w:themeColor="text1"/>
        </w:rPr>
      </w:pPr>
    </w:p>
    <w:p w14:paraId="52536EC0" w14:textId="77777777" w:rsidR="00551154" w:rsidRPr="00B92585" w:rsidRDefault="001F7B2C" w:rsidP="00E62B3D">
      <w:pPr>
        <w:spacing w:after="0" w:line="480" w:lineRule="auto"/>
        <w:rPr>
          <w:b/>
          <w:i/>
          <w:color w:val="000000" w:themeColor="text1"/>
        </w:rPr>
      </w:pPr>
      <w:r w:rsidRPr="00B92585">
        <w:rPr>
          <w:b/>
          <w:i/>
          <w:color w:val="000000" w:themeColor="text1"/>
        </w:rPr>
        <w:t>Data collection methods</w:t>
      </w:r>
    </w:p>
    <w:p w14:paraId="65CCAEB0" w14:textId="77777777" w:rsidR="00760F7C" w:rsidRPr="00B92585" w:rsidRDefault="001F7B2C" w:rsidP="00E62B3D">
      <w:pPr>
        <w:spacing w:after="0" w:line="480" w:lineRule="auto"/>
        <w:rPr>
          <w:color w:val="000000" w:themeColor="text1"/>
        </w:rPr>
      </w:pPr>
      <w:r w:rsidRPr="00B92585">
        <w:rPr>
          <w:color w:val="000000" w:themeColor="text1"/>
        </w:rPr>
        <w:t xml:space="preserve">Demographic data were collected from interns at the start of the </w:t>
      </w:r>
      <w:r w:rsidR="00760F7C" w:rsidRPr="00B92585">
        <w:rPr>
          <w:color w:val="000000" w:themeColor="text1"/>
        </w:rPr>
        <w:t>internship and research output data were collected through email interviews and an annual survey of intern activity. Research outputs were calculated from the time the internship started to data collection, and thus focused solely on internship-related activity.</w:t>
      </w:r>
    </w:p>
    <w:p w14:paraId="78568833" w14:textId="77777777" w:rsidR="00760F7C" w:rsidRPr="00B92585" w:rsidRDefault="00760F7C" w:rsidP="00E62B3D">
      <w:pPr>
        <w:spacing w:after="0" w:line="480" w:lineRule="auto"/>
        <w:rPr>
          <w:color w:val="000000" w:themeColor="text1"/>
        </w:rPr>
      </w:pPr>
    </w:p>
    <w:p w14:paraId="5F640496" w14:textId="5CBC9EE6" w:rsidR="00137944" w:rsidRPr="00B92585" w:rsidRDefault="00760F7C" w:rsidP="00077837">
      <w:pPr>
        <w:spacing w:after="0" w:line="480" w:lineRule="auto"/>
        <w:rPr>
          <w:color w:val="000000" w:themeColor="text1"/>
        </w:rPr>
      </w:pPr>
      <w:r w:rsidRPr="00B92585">
        <w:rPr>
          <w:color w:val="000000" w:themeColor="text1"/>
        </w:rPr>
        <w:t>Email-based semi-structured asynchronous interviews were conduc</w:t>
      </w:r>
      <w:r w:rsidR="00C66FB7" w:rsidRPr="00B92585">
        <w:rPr>
          <w:color w:val="000000" w:themeColor="text1"/>
        </w:rPr>
        <w:t>t</w:t>
      </w:r>
      <w:r w:rsidRPr="00B92585">
        <w:rPr>
          <w:color w:val="000000" w:themeColor="text1"/>
        </w:rPr>
        <w:t xml:space="preserve">ed </w:t>
      </w:r>
      <w:r w:rsidR="00D81225" w:rsidRPr="00B92585">
        <w:rPr>
          <w:color w:val="000000" w:themeColor="text1"/>
        </w:rPr>
        <w:t>with interns and mentors to explore</w:t>
      </w:r>
      <w:r w:rsidRPr="00B92585">
        <w:rPr>
          <w:color w:val="000000" w:themeColor="text1"/>
        </w:rPr>
        <w:t xml:space="preserve"> experiences of participating in the progr</w:t>
      </w:r>
      <w:r w:rsidR="00D81225" w:rsidRPr="00B92585">
        <w:rPr>
          <w:color w:val="000000" w:themeColor="text1"/>
        </w:rPr>
        <w:t>amme</w:t>
      </w:r>
      <w:r w:rsidRPr="00B92585">
        <w:rPr>
          <w:color w:val="000000" w:themeColor="text1"/>
        </w:rPr>
        <w:t xml:space="preserve">. </w:t>
      </w:r>
      <w:r w:rsidR="00CE51A7" w:rsidRPr="00B92585">
        <w:rPr>
          <w:color w:val="000000" w:themeColor="text1"/>
        </w:rPr>
        <w:t xml:space="preserve">All interviews were conducted by DW, an experienced male qualitative researcher / evaluator with experience of published qualitative research, evaluations and health service research, who was employed as a research fellow at the </w:t>
      </w:r>
      <w:r w:rsidR="00CE51A7" w:rsidRPr="00B92585">
        <w:rPr>
          <w:color w:val="000000" w:themeColor="text1"/>
        </w:rPr>
        <w:lastRenderedPageBreak/>
        <w:t xml:space="preserve">time of the evaluation. </w:t>
      </w:r>
      <w:r w:rsidR="00D81225" w:rsidRPr="00B92585">
        <w:rPr>
          <w:color w:val="000000" w:themeColor="text1"/>
        </w:rPr>
        <w:t>Email interviews differ from online surveys or virtual focus groups</w:t>
      </w:r>
      <w:r w:rsidR="00C66FB7" w:rsidRPr="00B92585">
        <w:rPr>
          <w:color w:val="000000" w:themeColor="text1"/>
        </w:rPr>
        <w:t>,</w:t>
      </w:r>
      <w:r w:rsidR="00D81225" w:rsidRPr="00B92585">
        <w:rPr>
          <w:color w:val="000000" w:themeColor="text1"/>
        </w:rPr>
        <w:t xml:space="preserve"> involv</w:t>
      </w:r>
      <w:r w:rsidR="00C66FB7" w:rsidRPr="00B92585">
        <w:rPr>
          <w:color w:val="000000" w:themeColor="text1"/>
        </w:rPr>
        <w:t>ing</w:t>
      </w:r>
      <w:r w:rsidR="00D81225" w:rsidRPr="00B92585">
        <w:rPr>
          <w:color w:val="000000" w:themeColor="text1"/>
        </w:rPr>
        <w:t xml:space="preserve"> a semi-structured interview conducted between an interviewer and interviewee over an extended time period</w:t>
      </w:r>
      <w:r w:rsidR="008B1E16" w:rsidRPr="00B92585">
        <w:rPr>
          <w:color w:val="000000" w:themeColor="text1"/>
        </w:rPr>
        <w:t xml:space="preserve"> [</w:t>
      </w:r>
      <w:r w:rsidR="00DF5091" w:rsidRPr="00B92585">
        <w:rPr>
          <w:color w:val="000000" w:themeColor="text1"/>
        </w:rPr>
        <w:t>21</w:t>
      </w:r>
      <w:r w:rsidR="008B1E16" w:rsidRPr="00B92585">
        <w:rPr>
          <w:color w:val="000000" w:themeColor="text1"/>
        </w:rPr>
        <w:t>]</w:t>
      </w:r>
      <w:r w:rsidR="00D81225" w:rsidRPr="00B92585">
        <w:rPr>
          <w:color w:val="000000" w:themeColor="text1"/>
        </w:rPr>
        <w:t xml:space="preserve">. </w:t>
      </w:r>
      <w:r w:rsidR="00FF6A88" w:rsidRPr="00B92585">
        <w:rPr>
          <w:color w:val="000000" w:themeColor="text1"/>
        </w:rPr>
        <w:t>Email-based interviews were selected in preference to face-to-face or telephone interviewing</w:t>
      </w:r>
      <w:r w:rsidR="00AA322A" w:rsidRPr="00B92585">
        <w:rPr>
          <w:color w:val="000000" w:themeColor="text1"/>
        </w:rPr>
        <w:t xml:space="preserve"> </w:t>
      </w:r>
      <w:r w:rsidR="00077837" w:rsidRPr="00B92585">
        <w:rPr>
          <w:color w:val="000000" w:themeColor="text1"/>
        </w:rPr>
        <w:t xml:space="preserve">primarily due to pragmatic reasons. </w:t>
      </w:r>
      <w:r w:rsidR="00CD0058" w:rsidRPr="00B92585">
        <w:rPr>
          <w:color w:val="000000" w:themeColor="text1"/>
        </w:rPr>
        <w:t xml:space="preserve">They </w:t>
      </w:r>
      <w:r w:rsidR="00077837" w:rsidRPr="00B92585">
        <w:rPr>
          <w:color w:val="000000" w:themeColor="text1"/>
        </w:rPr>
        <w:t xml:space="preserve">cost considerably less to </w:t>
      </w:r>
      <w:r w:rsidR="00CD0058" w:rsidRPr="00B92585">
        <w:rPr>
          <w:color w:val="000000" w:themeColor="text1"/>
        </w:rPr>
        <w:t xml:space="preserve">conduct </w:t>
      </w:r>
      <w:r w:rsidR="00077837" w:rsidRPr="00B92585">
        <w:rPr>
          <w:color w:val="000000" w:themeColor="text1"/>
        </w:rPr>
        <w:t>as potential participants were not co-located but were spread across the UK.</w:t>
      </w:r>
      <w:r w:rsidR="00CD0058" w:rsidRPr="00B92585">
        <w:rPr>
          <w:color w:val="000000" w:themeColor="text1"/>
        </w:rPr>
        <w:t xml:space="preserve"> </w:t>
      </w:r>
      <w:r w:rsidR="00077837" w:rsidRPr="00B92585">
        <w:rPr>
          <w:color w:val="000000" w:themeColor="text1"/>
        </w:rPr>
        <w:t xml:space="preserve">Conducting </w:t>
      </w:r>
      <w:r w:rsidR="00CD0058" w:rsidRPr="00B92585">
        <w:rPr>
          <w:color w:val="000000" w:themeColor="text1"/>
        </w:rPr>
        <w:t xml:space="preserve">email-based interviews thus </w:t>
      </w:r>
      <w:r w:rsidR="00077837" w:rsidRPr="00B92585">
        <w:rPr>
          <w:color w:val="000000" w:themeColor="text1"/>
        </w:rPr>
        <w:t xml:space="preserve">obviated the need for extensive travel </w:t>
      </w:r>
      <w:r w:rsidR="00CD0058" w:rsidRPr="00B92585">
        <w:rPr>
          <w:color w:val="000000" w:themeColor="text1"/>
        </w:rPr>
        <w:t>for the</w:t>
      </w:r>
      <w:r w:rsidR="00077837" w:rsidRPr="00B92585">
        <w:rPr>
          <w:color w:val="000000" w:themeColor="text1"/>
        </w:rPr>
        <w:t xml:space="preserve"> investigator </w:t>
      </w:r>
      <w:r w:rsidR="00CD0058" w:rsidRPr="00B92585">
        <w:rPr>
          <w:color w:val="000000" w:themeColor="text1"/>
        </w:rPr>
        <w:t>and</w:t>
      </w:r>
      <w:r w:rsidR="00077837" w:rsidRPr="00B92585">
        <w:rPr>
          <w:color w:val="000000" w:themeColor="text1"/>
        </w:rPr>
        <w:t xml:space="preserve"> participants</w:t>
      </w:r>
      <w:r w:rsidR="00CD0058" w:rsidRPr="00B92585">
        <w:rPr>
          <w:color w:val="000000" w:themeColor="text1"/>
        </w:rPr>
        <w:t xml:space="preserve">. Furthermore, </w:t>
      </w:r>
      <w:r w:rsidR="00AA322A" w:rsidRPr="00B92585">
        <w:rPr>
          <w:color w:val="000000" w:themeColor="text1"/>
        </w:rPr>
        <w:t>the</w:t>
      </w:r>
      <w:r w:rsidR="00CD0058" w:rsidRPr="00B92585">
        <w:rPr>
          <w:color w:val="000000" w:themeColor="text1"/>
        </w:rPr>
        <w:t>y were the</w:t>
      </w:r>
      <w:r w:rsidR="00AA322A" w:rsidRPr="00B92585">
        <w:rPr>
          <w:color w:val="000000" w:themeColor="text1"/>
        </w:rPr>
        <w:t xml:space="preserve"> preferred method of data collection </w:t>
      </w:r>
      <w:r w:rsidR="00CD0058" w:rsidRPr="00B92585">
        <w:rPr>
          <w:color w:val="000000" w:themeColor="text1"/>
        </w:rPr>
        <w:t>for</w:t>
      </w:r>
      <w:r w:rsidR="00AA322A" w:rsidRPr="00B92585">
        <w:rPr>
          <w:color w:val="000000" w:themeColor="text1"/>
        </w:rPr>
        <w:t xml:space="preserve"> participants</w:t>
      </w:r>
      <w:r w:rsidR="00CD0058" w:rsidRPr="00B92585">
        <w:rPr>
          <w:color w:val="000000" w:themeColor="text1"/>
        </w:rPr>
        <w:t xml:space="preserve"> </w:t>
      </w:r>
      <w:r w:rsidR="00AA322A" w:rsidRPr="00B92585">
        <w:rPr>
          <w:color w:val="000000" w:themeColor="text1"/>
        </w:rPr>
        <w:t>due to the</w:t>
      </w:r>
      <w:r w:rsidR="00CD0058" w:rsidRPr="00B92585">
        <w:rPr>
          <w:color w:val="000000" w:themeColor="text1"/>
        </w:rPr>
        <w:t>ir</w:t>
      </w:r>
      <w:r w:rsidR="00AA322A" w:rsidRPr="00B92585">
        <w:rPr>
          <w:color w:val="000000" w:themeColor="text1"/>
        </w:rPr>
        <w:t xml:space="preserve"> </w:t>
      </w:r>
      <w:r w:rsidR="008B2112" w:rsidRPr="00B92585">
        <w:rPr>
          <w:color w:val="000000" w:themeColor="text1"/>
        </w:rPr>
        <w:t>adaptab</w:t>
      </w:r>
      <w:r w:rsidR="00AA322A" w:rsidRPr="00B92585">
        <w:rPr>
          <w:color w:val="000000" w:themeColor="text1"/>
        </w:rPr>
        <w:t>i</w:t>
      </w:r>
      <w:r w:rsidR="008B2112" w:rsidRPr="00B92585">
        <w:rPr>
          <w:color w:val="000000" w:themeColor="text1"/>
        </w:rPr>
        <w:t>l</w:t>
      </w:r>
      <w:r w:rsidR="00AA322A" w:rsidRPr="00B92585">
        <w:rPr>
          <w:color w:val="000000" w:themeColor="text1"/>
        </w:rPr>
        <w:t xml:space="preserve">ity, enabling interns and mentors </w:t>
      </w:r>
      <w:r w:rsidR="008B2112" w:rsidRPr="00B92585">
        <w:rPr>
          <w:color w:val="000000" w:themeColor="text1"/>
        </w:rPr>
        <w:t xml:space="preserve">to </w:t>
      </w:r>
      <w:r w:rsidR="00AA322A" w:rsidRPr="00B92585">
        <w:rPr>
          <w:color w:val="000000" w:themeColor="text1"/>
        </w:rPr>
        <w:t>respond to questions at a convenient time and location, which was a particular concern for those</w:t>
      </w:r>
      <w:r w:rsidR="008B2112" w:rsidRPr="00B92585">
        <w:rPr>
          <w:color w:val="000000" w:themeColor="text1"/>
        </w:rPr>
        <w:t xml:space="preserve"> in full time clinical practice. The potential loss of nuanced data was minimised through the use of</w:t>
      </w:r>
      <w:r w:rsidR="00B424DD" w:rsidRPr="00B92585">
        <w:rPr>
          <w:color w:val="000000" w:themeColor="text1"/>
        </w:rPr>
        <w:t xml:space="preserve"> acronyms, abbreviations, emoticons and textual emphases</w:t>
      </w:r>
      <w:r w:rsidR="00903D0C" w:rsidRPr="00B92585">
        <w:rPr>
          <w:color w:val="000000" w:themeColor="text1"/>
        </w:rPr>
        <w:t xml:space="preserve">. Interviews were conducted using a question schedule informed, in part, by </w:t>
      </w:r>
      <w:r w:rsidR="00C66FB7" w:rsidRPr="00B92585">
        <w:rPr>
          <w:color w:val="000000" w:themeColor="text1"/>
        </w:rPr>
        <w:t xml:space="preserve">the </w:t>
      </w:r>
      <w:r w:rsidR="00903D0C" w:rsidRPr="00B92585">
        <w:rPr>
          <w:color w:val="000000" w:themeColor="text1"/>
        </w:rPr>
        <w:t>evaluation of an earlier programme</w:t>
      </w:r>
      <w:r w:rsidR="008B1E16" w:rsidRPr="00B92585">
        <w:rPr>
          <w:color w:val="000000" w:themeColor="text1"/>
        </w:rPr>
        <w:t xml:space="preserve"> [15]</w:t>
      </w:r>
      <w:r w:rsidR="00903D0C" w:rsidRPr="00B92585">
        <w:rPr>
          <w:color w:val="000000" w:themeColor="text1"/>
        </w:rPr>
        <w:t>.</w:t>
      </w:r>
      <w:r w:rsidR="00903D0C" w:rsidRPr="00B92585">
        <w:rPr>
          <w:color w:val="000000" w:themeColor="text1"/>
          <w:vertAlign w:val="superscript"/>
        </w:rPr>
        <w:t xml:space="preserve"> </w:t>
      </w:r>
      <w:r w:rsidR="00903D0C" w:rsidRPr="00B92585">
        <w:rPr>
          <w:color w:val="000000" w:themeColor="text1"/>
        </w:rPr>
        <w:t>(See Additional file).</w:t>
      </w:r>
      <w:r w:rsidR="000C1CE2" w:rsidRPr="00B92585">
        <w:rPr>
          <w:color w:val="000000" w:themeColor="text1"/>
        </w:rPr>
        <w:t xml:space="preserve"> Participants received all the primary semi-structured interview questions a</w:t>
      </w:r>
      <w:r w:rsidR="00C115C0" w:rsidRPr="00B92585">
        <w:rPr>
          <w:color w:val="000000" w:themeColor="text1"/>
        </w:rPr>
        <w:t xml:space="preserve">t </w:t>
      </w:r>
      <w:r w:rsidR="000C1CE2" w:rsidRPr="00B92585">
        <w:rPr>
          <w:color w:val="000000" w:themeColor="text1"/>
        </w:rPr>
        <w:t>the first interview, which took approximately 30 minutes to complete. Where further reflections or clarifications were required, follow up questions were sent to participants with the responses to previous questions included in the body of the text. This process was repeated up to a maximum of three occasions, enhancing data</w:t>
      </w:r>
      <w:r w:rsidR="00F55A8D" w:rsidRPr="00B92585">
        <w:rPr>
          <w:color w:val="000000" w:themeColor="text1"/>
        </w:rPr>
        <w:t xml:space="preserve"> quality</w:t>
      </w:r>
      <w:r w:rsidR="000C1CE2" w:rsidRPr="00B92585">
        <w:rPr>
          <w:color w:val="000000" w:themeColor="text1"/>
        </w:rPr>
        <w:t>.</w:t>
      </w:r>
      <w:r w:rsidR="00C115C0" w:rsidRPr="00B92585">
        <w:rPr>
          <w:color w:val="000000" w:themeColor="text1"/>
        </w:rPr>
        <w:t xml:space="preserve"> </w:t>
      </w:r>
      <w:r w:rsidR="00867A0A" w:rsidRPr="00B92585">
        <w:rPr>
          <w:color w:val="000000" w:themeColor="text1"/>
        </w:rPr>
        <w:t xml:space="preserve">Fieldnotes of emerging </w:t>
      </w:r>
      <w:r w:rsidR="00B40097" w:rsidRPr="00B92585">
        <w:rPr>
          <w:color w:val="000000" w:themeColor="text1"/>
        </w:rPr>
        <w:t>findings were made by the researcher, highlights from which were shared periodically with the co-authors.</w:t>
      </w:r>
    </w:p>
    <w:p w14:paraId="70D3FEFC" w14:textId="77777777" w:rsidR="004F60B8" w:rsidRPr="00B92585" w:rsidRDefault="004F60B8" w:rsidP="00E62B3D">
      <w:pPr>
        <w:spacing w:after="0" w:line="480" w:lineRule="auto"/>
        <w:rPr>
          <w:color w:val="000000" w:themeColor="text1"/>
        </w:rPr>
      </w:pPr>
    </w:p>
    <w:p w14:paraId="1B10E375" w14:textId="77777777" w:rsidR="005668C0" w:rsidRPr="00B92585" w:rsidRDefault="005668C0" w:rsidP="00E62B3D">
      <w:pPr>
        <w:spacing w:after="0" w:line="480" w:lineRule="auto"/>
        <w:rPr>
          <w:b/>
          <w:i/>
          <w:color w:val="000000" w:themeColor="text1"/>
        </w:rPr>
      </w:pPr>
      <w:r w:rsidRPr="00B92585">
        <w:rPr>
          <w:b/>
          <w:i/>
          <w:color w:val="000000" w:themeColor="text1"/>
        </w:rPr>
        <w:t>Piloting</w:t>
      </w:r>
    </w:p>
    <w:p w14:paraId="71F2C7BB" w14:textId="0FC465E7" w:rsidR="005668C0" w:rsidRPr="00B92585" w:rsidRDefault="005668C0" w:rsidP="00E62B3D">
      <w:pPr>
        <w:spacing w:after="0" w:line="480" w:lineRule="auto"/>
        <w:rPr>
          <w:color w:val="000000" w:themeColor="text1"/>
        </w:rPr>
      </w:pPr>
      <w:r w:rsidRPr="00B92585">
        <w:rPr>
          <w:color w:val="000000" w:themeColor="text1"/>
        </w:rPr>
        <w:t xml:space="preserve">The interview method was piloted by the primary investigator (DW) on </w:t>
      </w:r>
      <w:r w:rsidR="00BB2FEA" w:rsidRPr="00B92585">
        <w:rPr>
          <w:color w:val="000000" w:themeColor="text1"/>
        </w:rPr>
        <w:t xml:space="preserve">an </w:t>
      </w:r>
      <w:r w:rsidRPr="00B92585">
        <w:rPr>
          <w:color w:val="000000" w:themeColor="text1"/>
        </w:rPr>
        <w:t xml:space="preserve">individual at the start of the evaluation. </w:t>
      </w:r>
      <w:r w:rsidR="000F75C6" w:rsidRPr="00B92585">
        <w:rPr>
          <w:color w:val="000000" w:themeColor="text1"/>
        </w:rPr>
        <w:t>Analysis of pilot data involved all members of the evaluation te</w:t>
      </w:r>
      <w:r w:rsidR="00F55A8D" w:rsidRPr="00B92585">
        <w:rPr>
          <w:color w:val="000000" w:themeColor="text1"/>
        </w:rPr>
        <w:t>am, and</w:t>
      </w:r>
      <w:r w:rsidRPr="00B92585">
        <w:rPr>
          <w:color w:val="000000" w:themeColor="text1"/>
        </w:rPr>
        <w:t xml:space="preserve"> enabled primary questions to be validated, ensuring questions were clear and not open to misinterpretation.</w:t>
      </w:r>
    </w:p>
    <w:p w14:paraId="09E55509" w14:textId="77777777" w:rsidR="00903D0C" w:rsidRPr="00B92585" w:rsidRDefault="00903D0C" w:rsidP="00E62B3D">
      <w:pPr>
        <w:spacing w:after="0" w:line="480" w:lineRule="auto"/>
        <w:rPr>
          <w:color w:val="000000" w:themeColor="text1"/>
        </w:rPr>
      </w:pPr>
    </w:p>
    <w:p w14:paraId="3DFBF6BD" w14:textId="77777777" w:rsidR="008A2BCC" w:rsidRPr="00B92585" w:rsidRDefault="005668C0" w:rsidP="00E62B3D">
      <w:pPr>
        <w:spacing w:after="0" w:line="480" w:lineRule="auto"/>
        <w:rPr>
          <w:b/>
          <w:i/>
          <w:color w:val="000000" w:themeColor="text1"/>
        </w:rPr>
      </w:pPr>
      <w:r w:rsidRPr="00B92585">
        <w:rPr>
          <w:b/>
          <w:i/>
          <w:color w:val="000000" w:themeColor="text1"/>
        </w:rPr>
        <w:t>Data analysis</w:t>
      </w:r>
    </w:p>
    <w:p w14:paraId="06357A8B" w14:textId="45AFF529" w:rsidR="005668C0" w:rsidRPr="00B92585" w:rsidRDefault="006D4625" w:rsidP="00E62B3D">
      <w:pPr>
        <w:spacing w:after="0" w:line="480" w:lineRule="auto"/>
        <w:rPr>
          <w:color w:val="000000" w:themeColor="text1"/>
        </w:rPr>
      </w:pPr>
      <w:r w:rsidRPr="00B92585">
        <w:rPr>
          <w:color w:val="000000" w:themeColor="text1"/>
        </w:rPr>
        <w:t xml:space="preserve">Interview transcripts were read repeatedly to gain familiarity </w:t>
      </w:r>
      <w:r w:rsidR="00BB2FEA" w:rsidRPr="00B92585">
        <w:rPr>
          <w:color w:val="000000" w:themeColor="text1"/>
        </w:rPr>
        <w:t>of</w:t>
      </w:r>
      <w:r w:rsidRPr="00B92585">
        <w:rPr>
          <w:color w:val="000000" w:themeColor="text1"/>
        </w:rPr>
        <w:t xml:space="preserve"> the text</w:t>
      </w:r>
      <w:r w:rsidR="008B1E16" w:rsidRPr="00B92585">
        <w:rPr>
          <w:color w:val="000000" w:themeColor="text1"/>
        </w:rPr>
        <w:t xml:space="preserve"> [2</w:t>
      </w:r>
      <w:r w:rsidR="00DF5091" w:rsidRPr="00B92585">
        <w:rPr>
          <w:color w:val="000000" w:themeColor="text1"/>
        </w:rPr>
        <w:t>2</w:t>
      </w:r>
      <w:r w:rsidR="008B1E16" w:rsidRPr="00B92585">
        <w:rPr>
          <w:color w:val="000000" w:themeColor="text1"/>
        </w:rPr>
        <w:t>]</w:t>
      </w:r>
      <w:r w:rsidRPr="00B92585">
        <w:rPr>
          <w:color w:val="000000" w:themeColor="text1"/>
        </w:rPr>
        <w:t>,</w:t>
      </w:r>
      <w:r w:rsidR="00AC7FF2" w:rsidRPr="00B92585">
        <w:rPr>
          <w:color w:val="000000" w:themeColor="text1"/>
        </w:rPr>
        <w:t xml:space="preserve"> </w:t>
      </w:r>
      <w:r w:rsidRPr="00B92585">
        <w:rPr>
          <w:color w:val="000000" w:themeColor="text1"/>
        </w:rPr>
        <w:t xml:space="preserve">and were annotated iteratively to identify emerging key concepts. Interpretive phenomenological analysis was </w:t>
      </w:r>
      <w:r w:rsidRPr="00B92585">
        <w:rPr>
          <w:color w:val="000000" w:themeColor="text1"/>
        </w:rPr>
        <w:lastRenderedPageBreak/>
        <w:t>undertaken to identify recurring themes</w:t>
      </w:r>
      <w:r w:rsidR="008B1E16" w:rsidRPr="00B92585">
        <w:rPr>
          <w:color w:val="000000" w:themeColor="text1"/>
        </w:rPr>
        <w:t xml:space="preserve"> [2</w:t>
      </w:r>
      <w:r w:rsidR="00DF5091" w:rsidRPr="00B92585">
        <w:rPr>
          <w:color w:val="000000" w:themeColor="text1"/>
        </w:rPr>
        <w:t>2</w:t>
      </w:r>
      <w:r w:rsidR="008B1E16" w:rsidRPr="00B92585">
        <w:rPr>
          <w:color w:val="000000" w:themeColor="text1"/>
        </w:rPr>
        <w:t>,2</w:t>
      </w:r>
      <w:r w:rsidR="001414AC" w:rsidRPr="00B92585">
        <w:rPr>
          <w:color w:val="000000" w:themeColor="text1"/>
        </w:rPr>
        <w:t>4</w:t>
      </w:r>
      <w:r w:rsidR="008B1E16" w:rsidRPr="00B92585">
        <w:rPr>
          <w:color w:val="000000" w:themeColor="text1"/>
        </w:rPr>
        <w:t>]</w:t>
      </w:r>
      <w:r w:rsidRPr="00B92585">
        <w:rPr>
          <w:color w:val="000000" w:themeColor="text1"/>
        </w:rPr>
        <w:t>. Themes were identified in relation to the prevalence of descriptions, as well as similarities, differences and linguistic connectors</w:t>
      </w:r>
      <w:r w:rsidR="008B1E16" w:rsidRPr="00B92585">
        <w:rPr>
          <w:color w:val="000000" w:themeColor="text1"/>
        </w:rPr>
        <w:t xml:space="preserve"> [2</w:t>
      </w:r>
      <w:r w:rsidR="001414AC" w:rsidRPr="00B92585">
        <w:rPr>
          <w:color w:val="000000" w:themeColor="text1"/>
        </w:rPr>
        <w:t>5</w:t>
      </w:r>
      <w:r w:rsidR="008B1E16" w:rsidRPr="00B92585">
        <w:rPr>
          <w:color w:val="000000" w:themeColor="text1"/>
        </w:rPr>
        <w:t>,2</w:t>
      </w:r>
      <w:r w:rsidR="001414AC" w:rsidRPr="00B92585">
        <w:rPr>
          <w:color w:val="000000" w:themeColor="text1"/>
        </w:rPr>
        <w:t>6</w:t>
      </w:r>
      <w:r w:rsidR="008B1E16" w:rsidRPr="00B92585">
        <w:rPr>
          <w:color w:val="000000" w:themeColor="text1"/>
        </w:rPr>
        <w:t>]</w:t>
      </w:r>
      <w:r w:rsidRPr="00B92585">
        <w:rPr>
          <w:color w:val="000000" w:themeColor="text1"/>
        </w:rPr>
        <w:t>. Analys</w:t>
      </w:r>
      <w:r w:rsidR="00BB2FEA" w:rsidRPr="00B92585">
        <w:rPr>
          <w:color w:val="000000" w:themeColor="text1"/>
        </w:rPr>
        <w:t>e</w:t>
      </w:r>
      <w:r w:rsidRPr="00B92585">
        <w:rPr>
          <w:color w:val="000000" w:themeColor="text1"/>
        </w:rPr>
        <w:t xml:space="preserve">s were conducted by the primary investigator (DW). </w:t>
      </w:r>
      <w:r w:rsidR="00787818" w:rsidRPr="00B92585">
        <w:rPr>
          <w:color w:val="000000" w:themeColor="text1"/>
        </w:rPr>
        <w:t>Academic rigour and trustworthiness of the data w</w:t>
      </w:r>
      <w:r w:rsidR="002F3C44" w:rsidRPr="00B92585">
        <w:rPr>
          <w:color w:val="000000" w:themeColor="text1"/>
        </w:rPr>
        <w:t>ere</w:t>
      </w:r>
      <w:r w:rsidR="00787818" w:rsidRPr="00B92585">
        <w:rPr>
          <w:color w:val="000000" w:themeColor="text1"/>
        </w:rPr>
        <w:t xml:space="preserve"> sustained through independent, inter-rater analysis </w:t>
      </w:r>
      <w:r w:rsidR="000F75C6" w:rsidRPr="00B92585">
        <w:rPr>
          <w:color w:val="000000" w:themeColor="text1"/>
        </w:rPr>
        <w:t>by CB and MF</w:t>
      </w:r>
      <w:r w:rsidR="00787818" w:rsidRPr="00B92585">
        <w:rPr>
          <w:color w:val="000000" w:themeColor="text1"/>
        </w:rPr>
        <w:t xml:space="preserve"> of the pilot and randomly selected transcripts. CB and MF independently identified key themes and </w:t>
      </w:r>
      <w:r w:rsidR="00E715CA" w:rsidRPr="00B92585">
        <w:rPr>
          <w:color w:val="000000" w:themeColor="text1"/>
        </w:rPr>
        <w:t xml:space="preserve">an </w:t>
      </w:r>
      <w:r w:rsidR="00787818" w:rsidRPr="00B92585">
        <w:rPr>
          <w:color w:val="000000" w:themeColor="text1"/>
        </w:rPr>
        <w:t>analysis meeting w</w:t>
      </w:r>
      <w:r w:rsidR="00E715CA" w:rsidRPr="00B92585">
        <w:rPr>
          <w:color w:val="000000" w:themeColor="text1"/>
        </w:rPr>
        <w:t xml:space="preserve">as </w:t>
      </w:r>
      <w:r w:rsidR="00787818" w:rsidRPr="00B92585">
        <w:rPr>
          <w:color w:val="000000" w:themeColor="text1"/>
        </w:rPr>
        <w:t>hel</w:t>
      </w:r>
      <w:r w:rsidR="00E715CA" w:rsidRPr="00B92585">
        <w:rPr>
          <w:color w:val="000000" w:themeColor="text1"/>
        </w:rPr>
        <w:t>d</w:t>
      </w:r>
      <w:r w:rsidR="00787818" w:rsidRPr="00B92585">
        <w:rPr>
          <w:color w:val="000000" w:themeColor="text1"/>
        </w:rPr>
        <w:t xml:space="preserve"> with DW at which</w:t>
      </w:r>
      <w:r w:rsidR="000F75C6" w:rsidRPr="00B92585">
        <w:rPr>
          <w:color w:val="000000" w:themeColor="text1"/>
        </w:rPr>
        <w:t xml:space="preserve"> themes</w:t>
      </w:r>
      <w:r w:rsidR="00787818" w:rsidRPr="00B92585">
        <w:rPr>
          <w:color w:val="000000" w:themeColor="text1"/>
        </w:rPr>
        <w:t xml:space="preserve"> were discussed</w:t>
      </w:r>
      <w:r w:rsidR="000F75C6" w:rsidRPr="00B92585">
        <w:rPr>
          <w:color w:val="000000" w:themeColor="text1"/>
        </w:rPr>
        <w:t xml:space="preserve">, degree of agreement </w:t>
      </w:r>
      <w:r w:rsidR="00787818" w:rsidRPr="00B92585">
        <w:rPr>
          <w:color w:val="000000" w:themeColor="text1"/>
        </w:rPr>
        <w:t xml:space="preserve">was assessed </w:t>
      </w:r>
      <w:r w:rsidR="000F75C6" w:rsidRPr="00B92585">
        <w:rPr>
          <w:color w:val="000000" w:themeColor="text1"/>
        </w:rPr>
        <w:t>and differences where these occurred</w:t>
      </w:r>
      <w:r w:rsidR="00787818" w:rsidRPr="00B92585">
        <w:rPr>
          <w:color w:val="000000" w:themeColor="text1"/>
        </w:rPr>
        <w:t xml:space="preserve"> were resolved</w:t>
      </w:r>
      <w:r w:rsidR="000F75C6" w:rsidRPr="00B92585">
        <w:rPr>
          <w:color w:val="000000" w:themeColor="text1"/>
        </w:rPr>
        <w:t xml:space="preserve">. Analysis occurred iteratively with data collection, with follow-up interviews informed by the results of the early analysis. </w:t>
      </w:r>
      <w:r w:rsidR="004870C4" w:rsidRPr="00B92585">
        <w:rPr>
          <w:color w:val="000000" w:themeColor="text1"/>
        </w:rPr>
        <w:t xml:space="preserve">Verification of the themes from the analysis occurred through the follow-up questions with participants and a presentation of interim </w:t>
      </w:r>
      <w:r w:rsidR="00D979BE" w:rsidRPr="00B92585">
        <w:rPr>
          <w:color w:val="000000" w:themeColor="text1"/>
        </w:rPr>
        <w:t xml:space="preserve">and final evaluation </w:t>
      </w:r>
      <w:r w:rsidR="004870C4" w:rsidRPr="00B92585">
        <w:rPr>
          <w:color w:val="000000" w:themeColor="text1"/>
        </w:rPr>
        <w:t xml:space="preserve">findings to a panel comprising mentor and intern representatives. </w:t>
      </w:r>
      <w:r w:rsidR="00287891" w:rsidRPr="00B92585">
        <w:rPr>
          <w:color w:val="000000" w:themeColor="text1"/>
        </w:rPr>
        <w:t>Quotes were extracted from the transcripts to serve as exemplars of identified themes. Participants were identified by a unique code (IT1</w:t>
      </w:r>
      <w:r w:rsidR="00BB2FEA" w:rsidRPr="00B92585">
        <w:rPr>
          <w:color w:val="000000" w:themeColor="text1"/>
        </w:rPr>
        <w:t xml:space="preserve"> – </w:t>
      </w:r>
      <w:r w:rsidR="00287891" w:rsidRPr="00B92585">
        <w:rPr>
          <w:color w:val="000000" w:themeColor="text1"/>
        </w:rPr>
        <w:t>12 for intern</w:t>
      </w:r>
      <w:r w:rsidR="00BB2FEA" w:rsidRPr="00B92585">
        <w:rPr>
          <w:color w:val="000000" w:themeColor="text1"/>
        </w:rPr>
        <w:t>s</w:t>
      </w:r>
      <w:r w:rsidR="00287891" w:rsidRPr="00B92585">
        <w:rPr>
          <w:color w:val="000000" w:themeColor="text1"/>
        </w:rPr>
        <w:t>, ME1</w:t>
      </w:r>
      <w:r w:rsidR="00BB2FEA" w:rsidRPr="00B92585">
        <w:rPr>
          <w:color w:val="000000" w:themeColor="text1"/>
        </w:rPr>
        <w:t xml:space="preserve"> – 13</w:t>
      </w:r>
      <w:r w:rsidR="00287891" w:rsidRPr="00B92585">
        <w:rPr>
          <w:color w:val="000000" w:themeColor="text1"/>
        </w:rPr>
        <w:t xml:space="preserve"> for mentors), and all given a female pronoun to protect anonymity.</w:t>
      </w:r>
      <w:r w:rsidR="00CB5E66" w:rsidRPr="00B92585">
        <w:rPr>
          <w:color w:val="000000" w:themeColor="text1"/>
        </w:rPr>
        <w:t xml:space="preserve"> All comments that could potentially identify participants were also removed to ensure anonymity.</w:t>
      </w:r>
      <w:r w:rsidR="00FD0B20" w:rsidRPr="00B92585">
        <w:rPr>
          <w:color w:val="000000" w:themeColor="text1"/>
        </w:rPr>
        <w:t xml:space="preserve"> </w:t>
      </w:r>
    </w:p>
    <w:p w14:paraId="4CAADDB8" w14:textId="77777777" w:rsidR="008A2BCC" w:rsidRPr="00B92585" w:rsidRDefault="008A2BCC" w:rsidP="00E62B3D">
      <w:pPr>
        <w:spacing w:after="0" w:line="480" w:lineRule="auto"/>
        <w:rPr>
          <w:color w:val="000000" w:themeColor="text1"/>
        </w:rPr>
      </w:pPr>
    </w:p>
    <w:p w14:paraId="5208B0A9" w14:textId="5FB9F5DE" w:rsidR="008A2BCC" w:rsidRPr="00B92585" w:rsidRDefault="008A2BCC" w:rsidP="00E62B3D">
      <w:pPr>
        <w:spacing w:after="0" w:line="480" w:lineRule="auto"/>
        <w:rPr>
          <w:b/>
          <w:color w:val="000000" w:themeColor="text1"/>
        </w:rPr>
      </w:pPr>
      <w:r w:rsidRPr="00B92585">
        <w:rPr>
          <w:b/>
          <w:color w:val="000000" w:themeColor="text1"/>
        </w:rPr>
        <w:t>Results</w:t>
      </w:r>
      <w:r w:rsidR="0020651E" w:rsidRPr="00B92585">
        <w:rPr>
          <w:b/>
          <w:color w:val="000000" w:themeColor="text1"/>
        </w:rPr>
        <w:tab/>
      </w:r>
    </w:p>
    <w:p w14:paraId="326E34E9" w14:textId="77777777" w:rsidR="00A147E5" w:rsidRPr="00B92585" w:rsidRDefault="00BF1947" w:rsidP="00E62B3D">
      <w:pPr>
        <w:autoSpaceDE w:val="0"/>
        <w:autoSpaceDN w:val="0"/>
        <w:adjustRightInd w:val="0"/>
        <w:spacing w:after="0" w:line="480" w:lineRule="auto"/>
        <w:rPr>
          <w:b/>
          <w:color w:val="000000" w:themeColor="text1"/>
        </w:rPr>
      </w:pPr>
      <w:r w:rsidRPr="00B92585">
        <w:rPr>
          <w:b/>
          <w:color w:val="000000" w:themeColor="text1"/>
        </w:rPr>
        <w:t>P</w:t>
      </w:r>
      <w:r w:rsidR="00A147E5" w:rsidRPr="00B92585">
        <w:rPr>
          <w:b/>
          <w:color w:val="000000" w:themeColor="text1"/>
        </w:rPr>
        <w:t>articipant demographics</w:t>
      </w:r>
    </w:p>
    <w:p w14:paraId="48F0AF9A" w14:textId="65575A6A" w:rsidR="00A147E5" w:rsidRPr="00B92585" w:rsidRDefault="00A147E5" w:rsidP="00E62B3D">
      <w:pPr>
        <w:spacing w:after="0" w:line="480" w:lineRule="auto"/>
        <w:rPr>
          <w:color w:val="000000" w:themeColor="text1"/>
        </w:rPr>
      </w:pPr>
      <w:r w:rsidRPr="00B92585">
        <w:rPr>
          <w:color w:val="000000" w:themeColor="text1"/>
        </w:rPr>
        <w:t>Of the sixteen interns who completed the internship</w:t>
      </w:r>
      <w:r w:rsidR="009307EF" w:rsidRPr="00B92585">
        <w:rPr>
          <w:color w:val="000000" w:themeColor="text1"/>
        </w:rPr>
        <w:t xml:space="preserve"> programme</w:t>
      </w:r>
      <w:r w:rsidRPr="00B92585">
        <w:rPr>
          <w:color w:val="000000" w:themeColor="text1"/>
        </w:rPr>
        <w:t xml:space="preserve">, twelve participated in the evaluation (3 male, 9 female). One intern was </w:t>
      </w:r>
      <w:r w:rsidR="00BF1947" w:rsidRPr="00B92585">
        <w:rPr>
          <w:color w:val="000000" w:themeColor="text1"/>
        </w:rPr>
        <w:t xml:space="preserve">too </w:t>
      </w:r>
      <w:r w:rsidRPr="00B92585">
        <w:rPr>
          <w:color w:val="000000" w:themeColor="text1"/>
        </w:rPr>
        <w:t>un</w:t>
      </w:r>
      <w:r w:rsidR="00BF1947" w:rsidRPr="00B92585">
        <w:rPr>
          <w:color w:val="000000" w:themeColor="text1"/>
        </w:rPr>
        <w:t xml:space="preserve">well </w:t>
      </w:r>
      <w:r w:rsidRPr="00B92585">
        <w:rPr>
          <w:color w:val="000000" w:themeColor="text1"/>
        </w:rPr>
        <w:t xml:space="preserve">to </w:t>
      </w:r>
      <w:r w:rsidR="00BF1947" w:rsidRPr="00B92585">
        <w:rPr>
          <w:color w:val="000000" w:themeColor="text1"/>
        </w:rPr>
        <w:t>take part</w:t>
      </w:r>
      <w:r w:rsidRPr="00B92585">
        <w:rPr>
          <w:color w:val="000000" w:themeColor="text1"/>
        </w:rPr>
        <w:t xml:space="preserve"> and three did not respond to the call to participate. The mean age of the interns participating in the evaluation at the start of their internship was 26 years, 1 month (range 20 years, 11 months </w:t>
      </w:r>
      <w:r w:rsidR="00BF1947" w:rsidRPr="00B92585">
        <w:rPr>
          <w:color w:val="000000" w:themeColor="text1"/>
        </w:rPr>
        <w:t>–</w:t>
      </w:r>
      <w:r w:rsidRPr="00B92585">
        <w:rPr>
          <w:color w:val="000000" w:themeColor="text1"/>
        </w:rPr>
        <w:t xml:space="preserve"> 36 years). The graduate profile of the interns w</w:t>
      </w:r>
      <w:r w:rsidR="002628D0" w:rsidRPr="00B92585">
        <w:rPr>
          <w:color w:val="000000" w:themeColor="text1"/>
        </w:rPr>
        <w:t>as</w:t>
      </w:r>
      <w:r w:rsidRPr="00B92585">
        <w:rPr>
          <w:color w:val="000000" w:themeColor="text1"/>
        </w:rPr>
        <w:t xml:space="preserve">: six physiotherapists, </w:t>
      </w:r>
      <w:r w:rsidR="00CA48F2" w:rsidRPr="00B92585">
        <w:rPr>
          <w:color w:val="000000" w:themeColor="text1"/>
        </w:rPr>
        <w:t>four</w:t>
      </w:r>
      <w:r w:rsidRPr="00B92585">
        <w:rPr>
          <w:color w:val="000000" w:themeColor="text1"/>
        </w:rPr>
        <w:t xml:space="preserve"> podiatrist</w:t>
      </w:r>
      <w:r w:rsidR="00CA48F2" w:rsidRPr="00B92585">
        <w:rPr>
          <w:color w:val="000000" w:themeColor="text1"/>
        </w:rPr>
        <w:t>s</w:t>
      </w:r>
      <w:r w:rsidRPr="00B92585">
        <w:rPr>
          <w:color w:val="000000" w:themeColor="text1"/>
        </w:rPr>
        <w:t>, one occupational therapist and one nurse (Table 1).  At</w:t>
      </w:r>
      <w:r w:rsidR="00BF1947" w:rsidRPr="00B92585">
        <w:rPr>
          <w:color w:val="000000" w:themeColor="text1"/>
        </w:rPr>
        <w:t xml:space="preserve"> the</w:t>
      </w:r>
      <w:r w:rsidRPr="00B92585">
        <w:rPr>
          <w:color w:val="000000" w:themeColor="text1"/>
        </w:rPr>
        <w:t xml:space="preserve"> time of interview (September to December 2018), one intern was undertaking a PhD, one had a research component to her clinical role and 10 were in full time clinical positions. Of the 22 mentors approached to participate, 13 took part.</w:t>
      </w:r>
      <w:r w:rsidR="005B4C17" w:rsidRPr="00B92585">
        <w:rPr>
          <w:color w:val="000000" w:themeColor="text1"/>
        </w:rPr>
        <w:t xml:space="preserve"> Reasons for non-participation of mentors typically </w:t>
      </w:r>
      <w:r w:rsidR="005B4C17" w:rsidRPr="00B92585">
        <w:rPr>
          <w:color w:val="000000" w:themeColor="text1"/>
        </w:rPr>
        <w:lastRenderedPageBreak/>
        <w:t>related to being too busy or having retired. Of the 13 who took part, there was representation from each of the five HEIs involve</w:t>
      </w:r>
      <w:r w:rsidR="00E715CA" w:rsidRPr="00B92585">
        <w:rPr>
          <w:color w:val="000000" w:themeColor="text1"/>
        </w:rPr>
        <w:t>d</w:t>
      </w:r>
      <w:r w:rsidR="005B4C17" w:rsidRPr="00B92585">
        <w:rPr>
          <w:color w:val="000000" w:themeColor="text1"/>
        </w:rPr>
        <w:t>, and three participants were male.</w:t>
      </w:r>
    </w:p>
    <w:p w14:paraId="548D826F" w14:textId="77777777" w:rsidR="00A147E5" w:rsidRPr="00B92585" w:rsidRDefault="00A147E5" w:rsidP="00E62B3D">
      <w:pPr>
        <w:spacing w:after="0" w:line="480" w:lineRule="auto"/>
        <w:rPr>
          <w:color w:val="000000" w:themeColor="text1"/>
        </w:rPr>
      </w:pPr>
    </w:p>
    <w:p w14:paraId="53D1ADD8" w14:textId="43EA99D5" w:rsidR="00A147E5" w:rsidRPr="00B92585" w:rsidRDefault="00A147E5" w:rsidP="00E62B3D">
      <w:pPr>
        <w:spacing w:after="0" w:line="480" w:lineRule="auto"/>
        <w:rPr>
          <w:color w:val="000000" w:themeColor="text1"/>
        </w:rPr>
      </w:pPr>
      <w:r w:rsidRPr="00B92585">
        <w:rPr>
          <w:color w:val="000000" w:themeColor="text1"/>
        </w:rPr>
        <w:t xml:space="preserve">All interns participating in the evaluation had presented at least one oral or poster presentation at national </w:t>
      </w:r>
      <w:r w:rsidR="00BF1947" w:rsidRPr="00B92585">
        <w:rPr>
          <w:color w:val="000000" w:themeColor="text1"/>
        </w:rPr>
        <w:t>/</w:t>
      </w:r>
      <w:r w:rsidRPr="00B92585">
        <w:rPr>
          <w:color w:val="000000" w:themeColor="text1"/>
        </w:rPr>
        <w:t xml:space="preserve"> European rheumatology conferences, totalling </w:t>
      </w:r>
      <w:r w:rsidR="00CA48F2" w:rsidRPr="00B92585">
        <w:rPr>
          <w:color w:val="000000" w:themeColor="text1"/>
        </w:rPr>
        <w:t>21</w:t>
      </w:r>
      <w:r w:rsidRPr="00B92585">
        <w:rPr>
          <w:color w:val="000000" w:themeColor="text1"/>
        </w:rPr>
        <w:t xml:space="preserve"> conference abstracts. Interns also made authorial contributions to three peer reviewed publications, </w:t>
      </w:r>
      <w:r w:rsidR="006E0D83" w:rsidRPr="00B92585">
        <w:rPr>
          <w:color w:val="000000" w:themeColor="text1"/>
        </w:rPr>
        <w:t>and were lead author for each publication. T</w:t>
      </w:r>
      <w:r w:rsidRPr="00B92585">
        <w:rPr>
          <w:color w:val="000000" w:themeColor="text1"/>
        </w:rPr>
        <w:t xml:space="preserve">he number </w:t>
      </w:r>
      <w:r w:rsidR="006E0D83" w:rsidRPr="00B92585">
        <w:rPr>
          <w:color w:val="000000" w:themeColor="text1"/>
        </w:rPr>
        <w:t xml:space="preserve">of publications is </w:t>
      </w:r>
      <w:r w:rsidRPr="00B92585">
        <w:rPr>
          <w:color w:val="000000" w:themeColor="text1"/>
        </w:rPr>
        <w:t>expected to rise</w:t>
      </w:r>
      <w:r w:rsidR="00BF1947" w:rsidRPr="00B92585">
        <w:rPr>
          <w:color w:val="000000" w:themeColor="text1"/>
        </w:rPr>
        <w:t xml:space="preserve"> as</w:t>
      </w:r>
      <w:r w:rsidRPr="00B92585">
        <w:rPr>
          <w:color w:val="000000" w:themeColor="text1"/>
        </w:rPr>
        <w:t xml:space="preserve"> project</w:t>
      </w:r>
      <w:r w:rsidR="00BF1947" w:rsidRPr="00B92585">
        <w:rPr>
          <w:color w:val="000000" w:themeColor="text1"/>
        </w:rPr>
        <w:t>s</w:t>
      </w:r>
      <w:r w:rsidRPr="00B92585">
        <w:rPr>
          <w:color w:val="000000" w:themeColor="text1"/>
        </w:rPr>
        <w:t xml:space="preserve"> complet</w:t>
      </w:r>
      <w:r w:rsidR="00BF1947" w:rsidRPr="00B92585">
        <w:rPr>
          <w:color w:val="000000" w:themeColor="text1"/>
        </w:rPr>
        <w:t>e</w:t>
      </w:r>
      <w:r w:rsidR="003E0110" w:rsidRPr="00B92585">
        <w:rPr>
          <w:color w:val="000000" w:themeColor="text1"/>
        </w:rPr>
        <w:t>: of the nine projects included in the evaluation yet to publish, it is anticipated that at least six will do so</w:t>
      </w:r>
      <w:r w:rsidRPr="00B92585">
        <w:rPr>
          <w:color w:val="000000" w:themeColor="text1"/>
        </w:rPr>
        <w:t>.</w:t>
      </w:r>
      <w:r w:rsidR="0043649F" w:rsidRPr="00B92585">
        <w:rPr>
          <w:color w:val="000000" w:themeColor="text1"/>
        </w:rPr>
        <w:t xml:space="preserve"> </w:t>
      </w:r>
      <w:r w:rsidR="0027585A" w:rsidRPr="00B92585">
        <w:rPr>
          <w:color w:val="000000" w:themeColor="text1"/>
        </w:rPr>
        <w:t xml:space="preserve">In addition, three interns were successful in grant activity, with funding being awarded for one PhD fellowship, one </w:t>
      </w:r>
      <w:r w:rsidR="002F3C44" w:rsidRPr="00B92585">
        <w:rPr>
          <w:color w:val="000000" w:themeColor="text1"/>
        </w:rPr>
        <w:t>C</w:t>
      </w:r>
      <w:r w:rsidR="0027585A" w:rsidRPr="00B92585">
        <w:rPr>
          <w:color w:val="000000" w:themeColor="text1"/>
        </w:rPr>
        <w:t xml:space="preserve">linical </w:t>
      </w:r>
      <w:r w:rsidR="002F3C44" w:rsidRPr="00B92585">
        <w:rPr>
          <w:color w:val="000000" w:themeColor="text1"/>
        </w:rPr>
        <w:t>D</w:t>
      </w:r>
      <w:r w:rsidR="0027585A" w:rsidRPr="00B92585">
        <w:rPr>
          <w:color w:val="000000" w:themeColor="text1"/>
        </w:rPr>
        <w:t>octoral Research Fellowship, and one MSc.</w:t>
      </w:r>
    </w:p>
    <w:p w14:paraId="2E072949" w14:textId="77777777" w:rsidR="00A147E5" w:rsidRPr="00B92585" w:rsidRDefault="00A147E5" w:rsidP="00E62B3D">
      <w:pPr>
        <w:spacing w:after="0" w:line="480" w:lineRule="auto"/>
        <w:rPr>
          <w:color w:val="000000" w:themeColor="text1"/>
        </w:rPr>
      </w:pPr>
    </w:p>
    <w:p w14:paraId="63C7ABFC" w14:textId="77777777" w:rsidR="00A147E5" w:rsidRPr="00B92585" w:rsidRDefault="00A147E5" w:rsidP="00E62B3D">
      <w:pPr>
        <w:pStyle w:val="ListParagraph"/>
        <w:spacing w:after="0" w:line="480" w:lineRule="auto"/>
        <w:ind w:left="0"/>
        <w:rPr>
          <w:color w:val="000000" w:themeColor="text1"/>
        </w:rPr>
      </w:pPr>
      <w:r w:rsidRPr="00B92585">
        <w:rPr>
          <w:color w:val="000000" w:themeColor="text1"/>
        </w:rPr>
        <w:t>Analysis identified seven themes, clustered into three domains: 1) impact on careers, interns and practice, 2) drivers for applying, 3) evaluation of the internship design. Each will be described with illustrative quotations.</w:t>
      </w:r>
    </w:p>
    <w:p w14:paraId="7E1DD3E9" w14:textId="77777777" w:rsidR="00A147E5" w:rsidRPr="00B92585" w:rsidRDefault="00A147E5" w:rsidP="00E62B3D">
      <w:pPr>
        <w:spacing w:after="0" w:line="480" w:lineRule="auto"/>
        <w:rPr>
          <w:color w:val="000000" w:themeColor="text1"/>
        </w:rPr>
      </w:pPr>
    </w:p>
    <w:p w14:paraId="59578B07" w14:textId="77777777" w:rsidR="00A147E5" w:rsidRPr="00B92585" w:rsidRDefault="00A147E5" w:rsidP="00E62B3D">
      <w:pPr>
        <w:autoSpaceDE w:val="0"/>
        <w:autoSpaceDN w:val="0"/>
        <w:adjustRightInd w:val="0"/>
        <w:spacing w:after="0" w:line="480" w:lineRule="auto"/>
        <w:rPr>
          <w:b/>
          <w:color w:val="000000" w:themeColor="text1"/>
        </w:rPr>
      </w:pPr>
      <w:r w:rsidRPr="00B92585">
        <w:rPr>
          <w:b/>
          <w:color w:val="000000" w:themeColor="text1"/>
        </w:rPr>
        <w:t>Impact of the Internship Programme</w:t>
      </w:r>
    </w:p>
    <w:p w14:paraId="0E7D6F47" w14:textId="77777777" w:rsidR="00A147E5" w:rsidRPr="00B92585" w:rsidRDefault="00A147E5" w:rsidP="00E62B3D">
      <w:pPr>
        <w:autoSpaceDE w:val="0"/>
        <w:autoSpaceDN w:val="0"/>
        <w:adjustRightInd w:val="0"/>
        <w:spacing w:after="0" w:line="480" w:lineRule="auto"/>
        <w:rPr>
          <w:b/>
          <w:color w:val="000000" w:themeColor="text1"/>
        </w:rPr>
      </w:pPr>
    </w:p>
    <w:p w14:paraId="368F4FF2" w14:textId="55E1F545" w:rsidR="003A2E6A" w:rsidRPr="00B92585" w:rsidRDefault="00A147E5" w:rsidP="00E62B3D">
      <w:pPr>
        <w:autoSpaceDE w:val="0"/>
        <w:autoSpaceDN w:val="0"/>
        <w:adjustRightInd w:val="0"/>
        <w:spacing w:after="0" w:line="480" w:lineRule="auto"/>
        <w:rPr>
          <w:b/>
          <w:i/>
          <w:color w:val="000000" w:themeColor="text1"/>
        </w:rPr>
      </w:pPr>
      <w:r w:rsidRPr="00B92585">
        <w:rPr>
          <w:b/>
          <w:i/>
          <w:color w:val="000000" w:themeColor="text1"/>
        </w:rPr>
        <w:t>Impact on Career Pathways</w:t>
      </w:r>
      <w:r w:rsidR="00E63E39" w:rsidRPr="00B92585">
        <w:rPr>
          <w:b/>
          <w:i/>
          <w:color w:val="000000" w:themeColor="text1"/>
        </w:rPr>
        <w:t xml:space="preserve"> </w:t>
      </w:r>
      <w:r w:rsidR="003A2E6A" w:rsidRPr="00B92585">
        <w:rPr>
          <w:b/>
          <w:i/>
          <w:color w:val="000000" w:themeColor="text1"/>
        </w:rPr>
        <w:t>(</w:t>
      </w:r>
      <w:r w:rsidR="00E63E39" w:rsidRPr="00B92585">
        <w:rPr>
          <w:b/>
          <w:i/>
          <w:color w:val="000000" w:themeColor="text1"/>
        </w:rPr>
        <w:t>the influen</w:t>
      </w:r>
      <w:r w:rsidR="003A2E6A" w:rsidRPr="00B92585">
        <w:rPr>
          <w:b/>
          <w:i/>
          <w:color w:val="000000" w:themeColor="text1"/>
        </w:rPr>
        <w:t xml:space="preserve">ce of the programme </w:t>
      </w:r>
      <w:r w:rsidR="00E715CA" w:rsidRPr="00B92585">
        <w:rPr>
          <w:b/>
          <w:i/>
          <w:color w:val="000000" w:themeColor="text1"/>
        </w:rPr>
        <w:t xml:space="preserve">on </w:t>
      </w:r>
      <w:r w:rsidR="003A2E6A" w:rsidRPr="00B92585">
        <w:rPr>
          <w:b/>
          <w:i/>
          <w:color w:val="000000" w:themeColor="text1"/>
        </w:rPr>
        <w:t>planned / actual careers)</w:t>
      </w:r>
    </w:p>
    <w:p w14:paraId="348F1A63" w14:textId="77E880A5" w:rsidR="00A147E5" w:rsidRPr="00B92585" w:rsidRDefault="00A147E5" w:rsidP="00E62B3D">
      <w:pPr>
        <w:autoSpaceDE w:val="0"/>
        <w:autoSpaceDN w:val="0"/>
        <w:adjustRightInd w:val="0"/>
        <w:spacing w:after="0" w:line="480" w:lineRule="auto"/>
        <w:rPr>
          <w:color w:val="000000" w:themeColor="text1"/>
        </w:rPr>
      </w:pPr>
      <w:r w:rsidRPr="00B92585">
        <w:rPr>
          <w:color w:val="000000" w:themeColor="text1"/>
        </w:rPr>
        <w:t xml:space="preserve">Mentors and interns valued the programme as it provided an early ‘taster’ for high-achieving graduates who would not otherwise have access to research. As one intern commented, ‘it has allowed people such as myself, recent graduates in healthcare, to gain experience in research which would otherwise not have been possible without pursuing postgrad and research positions (not easy)’ (IT7). Many interns said they gained greater confidence when applying for jobs due to the ‘kudos’ of </w:t>
      </w:r>
      <w:r w:rsidR="00BF1947" w:rsidRPr="00B92585">
        <w:rPr>
          <w:color w:val="000000" w:themeColor="text1"/>
        </w:rPr>
        <w:t xml:space="preserve">being an </w:t>
      </w:r>
      <w:r w:rsidRPr="00B92585">
        <w:rPr>
          <w:color w:val="000000" w:themeColor="text1"/>
        </w:rPr>
        <w:t xml:space="preserve">intern and the research and </w:t>
      </w:r>
      <w:r w:rsidR="00BF1947" w:rsidRPr="00B92585">
        <w:rPr>
          <w:color w:val="000000" w:themeColor="text1"/>
        </w:rPr>
        <w:t>MSK</w:t>
      </w:r>
      <w:r w:rsidRPr="00B92585">
        <w:rPr>
          <w:color w:val="000000" w:themeColor="text1"/>
        </w:rPr>
        <w:t xml:space="preserve"> knowledge </w:t>
      </w:r>
      <w:r w:rsidR="000F477A" w:rsidRPr="00B92585">
        <w:rPr>
          <w:color w:val="000000" w:themeColor="text1"/>
        </w:rPr>
        <w:t xml:space="preserve">the internship programme </w:t>
      </w:r>
      <w:r w:rsidRPr="00B92585">
        <w:rPr>
          <w:color w:val="000000" w:themeColor="text1"/>
        </w:rPr>
        <w:t>provided: ‘I’ve taken on the responsibility… as a sports physiotherapist, which prior to the internship I would have been apprehensive in committing to due to concerns over a lack of knowledge.’ (IT1).</w:t>
      </w:r>
    </w:p>
    <w:p w14:paraId="70F4215A" w14:textId="77777777" w:rsidR="00A147E5" w:rsidRPr="00B92585" w:rsidRDefault="00A147E5" w:rsidP="00E62B3D">
      <w:pPr>
        <w:autoSpaceDE w:val="0"/>
        <w:autoSpaceDN w:val="0"/>
        <w:adjustRightInd w:val="0"/>
        <w:spacing w:after="0" w:line="480" w:lineRule="auto"/>
        <w:rPr>
          <w:color w:val="000000" w:themeColor="text1"/>
        </w:rPr>
      </w:pPr>
    </w:p>
    <w:p w14:paraId="60B06E48" w14:textId="3237D7CA" w:rsidR="00A147E5" w:rsidRPr="00B92585" w:rsidRDefault="00A147E5" w:rsidP="00E62B3D">
      <w:pPr>
        <w:autoSpaceDE w:val="0"/>
        <w:autoSpaceDN w:val="0"/>
        <w:adjustRightInd w:val="0"/>
        <w:spacing w:after="0" w:line="480" w:lineRule="auto"/>
        <w:rPr>
          <w:color w:val="000000" w:themeColor="text1"/>
        </w:rPr>
      </w:pPr>
      <w:r w:rsidRPr="00B92585">
        <w:rPr>
          <w:color w:val="000000" w:themeColor="text1"/>
        </w:rPr>
        <w:t>Most interns said their perceptions of research had changed as a result of the programme. There was increased awareness that clinical academic careers were possible and not harmful to clinical careers, that research was accessible and not ‘elit</w:t>
      </w:r>
      <w:r w:rsidR="009730CD" w:rsidRPr="00B92585">
        <w:rPr>
          <w:color w:val="000000" w:themeColor="text1"/>
        </w:rPr>
        <w:t>i</w:t>
      </w:r>
      <w:r w:rsidRPr="00B92585">
        <w:rPr>
          <w:color w:val="000000" w:themeColor="text1"/>
        </w:rPr>
        <w:t>st’, and that research was clinically relevant</w:t>
      </w:r>
      <w:r w:rsidR="00BF3B3A" w:rsidRPr="00B92585">
        <w:rPr>
          <w:color w:val="000000" w:themeColor="text1"/>
        </w:rPr>
        <w:t xml:space="preserve"> and not removed from practice</w:t>
      </w:r>
      <w:r w:rsidRPr="00B92585">
        <w:rPr>
          <w:color w:val="000000" w:themeColor="text1"/>
        </w:rPr>
        <w:t>: ‘I learnt what a clinical research career really looked like – working with patient partners and a wide clinical research team to improve patient care. Not just sitting in an office evaluating what has already been done’ (IT3).</w:t>
      </w:r>
    </w:p>
    <w:p w14:paraId="6B83B245" w14:textId="77777777" w:rsidR="00A147E5" w:rsidRPr="00B92585" w:rsidRDefault="00A147E5" w:rsidP="00E62B3D">
      <w:pPr>
        <w:autoSpaceDE w:val="0"/>
        <w:autoSpaceDN w:val="0"/>
        <w:adjustRightInd w:val="0"/>
        <w:spacing w:after="0" w:line="480" w:lineRule="auto"/>
        <w:rPr>
          <w:color w:val="000000" w:themeColor="text1"/>
        </w:rPr>
      </w:pPr>
    </w:p>
    <w:p w14:paraId="365AF368" w14:textId="77777777" w:rsidR="00A147E5" w:rsidRPr="00B92585" w:rsidRDefault="00A147E5" w:rsidP="00E62B3D">
      <w:pPr>
        <w:autoSpaceDE w:val="0"/>
        <w:autoSpaceDN w:val="0"/>
        <w:adjustRightInd w:val="0"/>
        <w:spacing w:after="0" w:line="480" w:lineRule="auto"/>
        <w:rPr>
          <w:color w:val="000000" w:themeColor="text1"/>
        </w:rPr>
      </w:pPr>
      <w:r w:rsidRPr="00B92585">
        <w:rPr>
          <w:color w:val="000000" w:themeColor="text1"/>
        </w:rPr>
        <w:t xml:space="preserve">The programme was a ‘game changer’ for interns entering research positions, providing valuable knowledge of the research process, greater familiarity of research environments, and an awareness of multiple pathways for research funding. For the ten interns in full time clinical roles, nine said they intended to continue with research in the near future. Furthermore, interns entering clinical roles reported that the </w:t>
      </w:r>
      <w:r w:rsidR="00957C31" w:rsidRPr="00B92585">
        <w:rPr>
          <w:color w:val="000000" w:themeColor="text1"/>
        </w:rPr>
        <w:t>MSK</w:t>
      </w:r>
      <w:r w:rsidRPr="00B92585">
        <w:rPr>
          <w:color w:val="000000" w:themeColor="text1"/>
        </w:rPr>
        <w:t xml:space="preserve"> knowledge provided by the internship </w:t>
      </w:r>
      <w:r w:rsidR="00957C31" w:rsidRPr="00B92585">
        <w:rPr>
          <w:color w:val="000000" w:themeColor="text1"/>
        </w:rPr>
        <w:t>supported</w:t>
      </w:r>
      <w:r w:rsidRPr="00B92585">
        <w:rPr>
          <w:color w:val="000000" w:themeColor="text1"/>
        </w:rPr>
        <w:t xml:space="preserve"> their subsequent career.</w:t>
      </w:r>
    </w:p>
    <w:p w14:paraId="5A38BDD0" w14:textId="77777777" w:rsidR="00A147E5" w:rsidRPr="00B92585" w:rsidRDefault="00A147E5" w:rsidP="00E62B3D">
      <w:pPr>
        <w:autoSpaceDE w:val="0"/>
        <w:autoSpaceDN w:val="0"/>
        <w:adjustRightInd w:val="0"/>
        <w:spacing w:after="0" w:line="480" w:lineRule="auto"/>
        <w:rPr>
          <w:color w:val="000000" w:themeColor="text1"/>
        </w:rPr>
      </w:pPr>
    </w:p>
    <w:p w14:paraId="4DD6B705" w14:textId="74DF3F1F" w:rsidR="00A147E5" w:rsidRPr="00B92585" w:rsidRDefault="00A147E5" w:rsidP="00E62B3D">
      <w:pPr>
        <w:autoSpaceDE w:val="0"/>
        <w:autoSpaceDN w:val="0"/>
        <w:adjustRightInd w:val="0"/>
        <w:spacing w:after="0" w:line="480" w:lineRule="auto"/>
        <w:rPr>
          <w:b/>
          <w:i/>
          <w:color w:val="000000" w:themeColor="text1"/>
        </w:rPr>
      </w:pPr>
      <w:r w:rsidRPr="00B92585">
        <w:rPr>
          <w:b/>
          <w:i/>
          <w:color w:val="000000" w:themeColor="text1"/>
        </w:rPr>
        <w:t>Personal impact</w:t>
      </w:r>
      <w:r w:rsidR="003A2E6A" w:rsidRPr="00B92585">
        <w:rPr>
          <w:b/>
          <w:i/>
          <w:color w:val="000000" w:themeColor="text1"/>
        </w:rPr>
        <w:t xml:space="preserve"> (the influence of the programme on self-confidence and personal effectiveness)</w:t>
      </w:r>
    </w:p>
    <w:p w14:paraId="41380838" w14:textId="77777777" w:rsidR="00A147E5" w:rsidRPr="00B92585" w:rsidRDefault="00A147E5" w:rsidP="00E62B3D">
      <w:pPr>
        <w:autoSpaceDE w:val="0"/>
        <w:autoSpaceDN w:val="0"/>
        <w:adjustRightInd w:val="0"/>
        <w:spacing w:after="0" w:line="480" w:lineRule="auto"/>
        <w:rPr>
          <w:b/>
          <w:i/>
          <w:color w:val="000000" w:themeColor="text1"/>
        </w:rPr>
      </w:pPr>
      <w:r w:rsidRPr="00B92585">
        <w:rPr>
          <w:color w:val="000000" w:themeColor="text1"/>
        </w:rPr>
        <w:t>Interns reported a growth in confidence as a result of the programme: ‘I grew confidence in myself and my ability to achieve and overcome challenges through having ownership of my project and needing to solve problems and project manage myself’ (IT12). Interns also gained confidence through presenting research and networking with academics and clinicians.</w:t>
      </w:r>
      <w:r w:rsidRPr="00B92585">
        <w:rPr>
          <w:b/>
          <w:i/>
          <w:color w:val="000000" w:themeColor="text1"/>
        </w:rPr>
        <w:t xml:space="preserve"> </w:t>
      </w:r>
      <w:r w:rsidRPr="00B92585">
        <w:rPr>
          <w:color w:val="000000" w:themeColor="text1"/>
        </w:rPr>
        <w:t>They also commented that the programme improved their personal effectiveness, resulting in an ability to manage workloads and to communicate effectively and confidently with colleagues: ‘I have been able to use skills that I feel I developed during my internship, such as critical thinking, problem solving, project management, time management and the ability to communicate with staff and my seniors’ (IT12).</w:t>
      </w:r>
    </w:p>
    <w:p w14:paraId="31253FFA" w14:textId="77777777" w:rsidR="00F77FA5" w:rsidRPr="00B92585" w:rsidRDefault="00F77FA5" w:rsidP="00E62B3D">
      <w:pPr>
        <w:autoSpaceDE w:val="0"/>
        <w:autoSpaceDN w:val="0"/>
        <w:adjustRightInd w:val="0"/>
        <w:spacing w:after="0" w:line="480" w:lineRule="auto"/>
        <w:rPr>
          <w:color w:val="000000" w:themeColor="text1"/>
        </w:rPr>
      </w:pPr>
    </w:p>
    <w:p w14:paraId="21CC22EF" w14:textId="38B4AD47" w:rsidR="00A147E5" w:rsidRPr="00B92585" w:rsidRDefault="00A147E5" w:rsidP="00E62B3D">
      <w:pPr>
        <w:autoSpaceDE w:val="0"/>
        <w:autoSpaceDN w:val="0"/>
        <w:adjustRightInd w:val="0"/>
        <w:spacing w:after="0" w:line="480" w:lineRule="auto"/>
        <w:rPr>
          <w:b/>
          <w:i/>
          <w:color w:val="000000" w:themeColor="text1"/>
        </w:rPr>
      </w:pPr>
      <w:r w:rsidRPr="00B92585">
        <w:rPr>
          <w:b/>
          <w:i/>
          <w:color w:val="000000" w:themeColor="text1"/>
        </w:rPr>
        <w:t>Impact on clinical practice</w:t>
      </w:r>
      <w:r w:rsidR="003A2E6A" w:rsidRPr="00B92585">
        <w:rPr>
          <w:b/>
          <w:i/>
          <w:color w:val="000000" w:themeColor="text1"/>
        </w:rPr>
        <w:t xml:space="preserve"> (evidence of improved clinical activities)</w:t>
      </w:r>
    </w:p>
    <w:p w14:paraId="2F64E139" w14:textId="66CD1EF4" w:rsidR="00A147E5" w:rsidRPr="00B92585" w:rsidRDefault="00A147E5" w:rsidP="00E62B3D">
      <w:pPr>
        <w:autoSpaceDE w:val="0"/>
        <w:autoSpaceDN w:val="0"/>
        <w:adjustRightInd w:val="0"/>
        <w:spacing w:after="0" w:line="480" w:lineRule="auto"/>
        <w:rPr>
          <w:color w:val="000000" w:themeColor="text1"/>
        </w:rPr>
      </w:pPr>
      <w:r w:rsidRPr="00B92585">
        <w:rPr>
          <w:color w:val="000000" w:themeColor="text1"/>
        </w:rPr>
        <w:lastRenderedPageBreak/>
        <w:t xml:space="preserve">Interns entering clinical posts described how the programme improved clinical </w:t>
      </w:r>
      <w:r w:rsidR="00ED5AED" w:rsidRPr="00B92585">
        <w:rPr>
          <w:color w:val="000000" w:themeColor="text1"/>
        </w:rPr>
        <w:t>activities</w:t>
      </w:r>
      <w:r w:rsidRPr="00B92585">
        <w:rPr>
          <w:color w:val="000000" w:themeColor="text1"/>
        </w:rPr>
        <w:t xml:space="preserve"> through an awareness of evidence based practice and an ability to access relevant information. One intern explained, ‘I am better able to evaluate research and incorporate it into my practice… When looking into creating an injury prevention exercise program for athletes, I used evidence to guide the structure and content, being able to run quick effective searches and quickly sift through endless articles and find the good pieces of evidence’ (IT5). Interns similarly described an i</w:t>
      </w:r>
      <w:r w:rsidR="000F477A" w:rsidRPr="00B92585">
        <w:rPr>
          <w:color w:val="000000" w:themeColor="text1"/>
        </w:rPr>
        <w:t>mproved ability to undertake Q</w:t>
      </w:r>
      <w:r w:rsidRPr="00B92585">
        <w:rPr>
          <w:color w:val="000000" w:themeColor="text1"/>
        </w:rPr>
        <w:t>uality Improvement and audit, and a deeper understanding of patient-centred care, enhancing the appropriateness of treatments offered: ‘my exposure to service users was really valuable and complemented my clinical experience of trying to make treatments patient centred… I am more aware of ensuring that my treatments are patient centred in design and execution’ (IT5).</w:t>
      </w:r>
    </w:p>
    <w:p w14:paraId="4C211C9A" w14:textId="77777777" w:rsidR="00A147E5" w:rsidRPr="00B92585" w:rsidRDefault="00A147E5" w:rsidP="00E62B3D">
      <w:pPr>
        <w:autoSpaceDE w:val="0"/>
        <w:autoSpaceDN w:val="0"/>
        <w:adjustRightInd w:val="0"/>
        <w:spacing w:after="0" w:line="480" w:lineRule="auto"/>
        <w:rPr>
          <w:color w:val="000000" w:themeColor="text1"/>
        </w:rPr>
      </w:pPr>
    </w:p>
    <w:p w14:paraId="2D531211" w14:textId="77777777" w:rsidR="00A147E5" w:rsidRPr="00B92585" w:rsidRDefault="00A147E5" w:rsidP="00E62B3D">
      <w:pPr>
        <w:autoSpaceDE w:val="0"/>
        <w:autoSpaceDN w:val="0"/>
        <w:adjustRightInd w:val="0"/>
        <w:spacing w:after="0" w:line="480" w:lineRule="auto"/>
        <w:rPr>
          <w:color w:val="000000" w:themeColor="text1"/>
        </w:rPr>
      </w:pPr>
      <w:r w:rsidRPr="00B92585">
        <w:rPr>
          <w:color w:val="000000" w:themeColor="text1"/>
        </w:rPr>
        <w:t>The increased confidence noted earlier also improved practice, with interns being able to question and clarify diagnoses and treatment options: ‘I am a lot more confident in my ability to take on responsibility and communicate effectively with others… I’m not afraid to speak with members of the MDT to share my knowledge’ (IT1). Interns also said the knowledge gained of rheumatolog</w:t>
      </w:r>
      <w:r w:rsidR="008D7A8F" w:rsidRPr="00B92585">
        <w:rPr>
          <w:color w:val="000000" w:themeColor="text1"/>
        </w:rPr>
        <w:t>ical</w:t>
      </w:r>
      <w:r w:rsidRPr="00B92585">
        <w:rPr>
          <w:color w:val="000000" w:themeColor="text1"/>
        </w:rPr>
        <w:t xml:space="preserve"> symptoms, diagnoses and treatments had improved their clinical practice. As one mentor described, ‘even those interns that do not end up working in rheumatology, the internship gives them essential skills that they can use in practice and become “champions” for rheumatology in their respective work’ (ME5).</w:t>
      </w:r>
    </w:p>
    <w:p w14:paraId="66E8F303" w14:textId="0FC53C73" w:rsidR="00A147E5" w:rsidRPr="00B92585" w:rsidRDefault="00A147E5" w:rsidP="00E62B3D">
      <w:pPr>
        <w:autoSpaceDE w:val="0"/>
        <w:autoSpaceDN w:val="0"/>
        <w:adjustRightInd w:val="0"/>
        <w:spacing w:after="0" w:line="480" w:lineRule="auto"/>
        <w:rPr>
          <w:color w:val="000000" w:themeColor="text1"/>
        </w:rPr>
      </w:pPr>
    </w:p>
    <w:p w14:paraId="11BF95F5" w14:textId="3A393ACB" w:rsidR="00A147E5" w:rsidRPr="00B92585" w:rsidRDefault="00A147E5" w:rsidP="00E62B3D">
      <w:pPr>
        <w:autoSpaceDE w:val="0"/>
        <w:autoSpaceDN w:val="0"/>
        <w:adjustRightInd w:val="0"/>
        <w:spacing w:after="0" w:line="480" w:lineRule="auto"/>
        <w:rPr>
          <w:b/>
          <w:color w:val="000000" w:themeColor="text1"/>
        </w:rPr>
      </w:pPr>
      <w:r w:rsidRPr="00B92585">
        <w:rPr>
          <w:b/>
          <w:color w:val="000000" w:themeColor="text1"/>
        </w:rPr>
        <w:t>Drivers for applying</w:t>
      </w:r>
      <w:r w:rsidR="003A2E6A" w:rsidRPr="00B92585">
        <w:rPr>
          <w:b/>
          <w:color w:val="000000" w:themeColor="text1"/>
        </w:rPr>
        <w:t xml:space="preserve"> (rationale for interns applying to the programme)</w:t>
      </w:r>
    </w:p>
    <w:p w14:paraId="7DE87FA3" w14:textId="398FC1DE" w:rsidR="00A147E5" w:rsidRPr="00B92585" w:rsidRDefault="00A147E5" w:rsidP="00E62B3D">
      <w:pPr>
        <w:autoSpaceDE w:val="0"/>
        <w:autoSpaceDN w:val="0"/>
        <w:adjustRightInd w:val="0"/>
        <w:spacing w:after="0" w:line="480" w:lineRule="auto"/>
        <w:rPr>
          <w:b/>
          <w:color w:val="000000" w:themeColor="text1"/>
        </w:rPr>
      </w:pPr>
      <w:r w:rsidRPr="00B92585">
        <w:rPr>
          <w:color w:val="000000" w:themeColor="text1"/>
        </w:rPr>
        <w:t xml:space="preserve">Principal drivers for applying to the internship </w:t>
      </w:r>
      <w:r w:rsidR="000F477A" w:rsidRPr="00B92585">
        <w:rPr>
          <w:color w:val="000000" w:themeColor="text1"/>
        </w:rPr>
        <w:t xml:space="preserve">programme </w:t>
      </w:r>
      <w:r w:rsidRPr="00B92585">
        <w:rPr>
          <w:color w:val="000000" w:themeColor="text1"/>
        </w:rPr>
        <w:t xml:space="preserve">included an interest in research, a desire to attain a deeper understanding of research processes, and a wish to gain a ‘flavour’ of academia whilst considering career options. As one intern described, ‘I knew I was unable to embark on a clinical academic pathway straight from university due to financial constraints at the time, and the </w:t>
      </w:r>
      <w:r w:rsidRPr="00B92585">
        <w:rPr>
          <w:color w:val="000000" w:themeColor="text1"/>
        </w:rPr>
        <w:lastRenderedPageBreak/>
        <w:t>internship was a great option. I got to experience what a real-life research environment was like’ (IT4).</w:t>
      </w:r>
    </w:p>
    <w:p w14:paraId="5B7593CA" w14:textId="77777777" w:rsidR="00A147E5" w:rsidRPr="00B92585" w:rsidRDefault="00A147E5" w:rsidP="00E62B3D">
      <w:pPr>
        <w:autoSpaceDE w:val="0"/>
        <w:autoSpaceDN w:val="0"/>
        <w:adjustRightInd w:val="0"/>
        <w:spacing w:after="0" w:line="480" w:lineRule="auto"/>
        <w:rPr>
          <w:b/>
          <w:color w:val="000000" w:themeColor="text1"/>
        </w:rPr>
      </w:pPr>
    </w:p>
    <w:p w14:paraId="48B384B9" w14:textId="77777777" w:rsidR="00A147E5" w:rsidRPr="00B92585" w:rsidRDefault="00A147E5" w:rsidP="00E62B3D">
      <w:pPr>
        <w:autoSpaceDE w:val="0"/>
        <w:autoSpaceDN w:val="0"/>
        <w:adjustRightInd w:val="0"/>
        <w:spacing w:after="0" w:line="480" w:lineRule="auto"/>
        <w:rPr>
          <w:color w:val="000000" w:themeColor="text1"/>
        </w:rPr>
      </w:pPr>
      <w:r w:rsidRPr="00B92585">
        <w:rPr>
          <w:color w:val="000000" w:themeColor="text1"/>
        </w:rPr>
        <w:t xml:space="preserve">Interns believed that research and clinical knowledge gained through the internship would strengthen their subsequent careers. A knowledge of research processes, such as ethics applications and quantitative / qualitative skills, was thought to be helpful for those wishing to apply for academic / clinical academic posts. Similarly, an understanding of </w:t>
      </w:r>
      <w:r w:rsidR="008D7A8F" w:rsidRPr="00B92585">
        <w:rPr>
          <w:color w:val="000000" w:themeColor="text1"/>
        </w:rPr>
        <w:t>MSK health</w:t>
      </w:r>
      <w:r w:rsidRPr="00B92585">
        <w:rPr>
          <w:color w:val="000000" w:themeColor="text1"/>
        </w:rPr>
        <w:t xml:space="preserve"> was thought to be helpful for those wishing to further their clinical careers. Furthermore, interns hoped a deeper understanding of evidence based practice would enhance their clinical activities.</w:t>
      </w:r>
    </w:p>
    <w:p w14:paraId="29F78CF8" w14:textId="77777777" w:rsidR="00A147E5" w:rsidRPr="00B92585" w:rsidRDefault="00A147E5" w:rsidP="00E62B3D">
      <w:pPr>
        <w:autoSpaceDE w:val="0"/>
        <w:autoSpaceDN w:val="0"/>
        <w:adjustRightInd w:val="0"/>
        <w:spacing w:after="0" w:line="480" w:lineRule="auto"/>
        <w:rPr>
          <w:color w:val="000000" w:themeColor="text1"/>
        </w:rPr>
      </w:pPr>
    </w:p>
    <w:p w14:paraId="18E7BED1" w14:textId="29D7EC7E" w:rsidR="00A147E5" w:rsidRPr="00B92585" w:rsidRDefault="00A147E5" w:rsidP="00D643DC">
      <w:pPr>
        <w:autoSpaceDE w:val="0"/>
        <w:autoSpaceDN w:val="0"/>
        <w:adjustRightInd w:val="0"/>
        <w:spacing w:after="0" w:line="480" w:lineRule="auto"/>
        <w:rPr>
          <w:color w:val="000000" w:themeColor="text1"/>
        </w:rPr>
      </w:pPr>
      <w:r w:rsidRPr="00B92585">
        <w:rPr>
          <w:color w:val="000000" w:themeColor="text1"/>
        </w:rPr>
        <w:t xml:space="preserve">All </w:t>
      </w:r>
      <w:r w:rsidR="009730CD" w:rsidRPr="00B92585">
        <w:rPr>
          <w:color w:val="000000" w:themeColor="text1"/>
        </w:rPr>
        <w:t xml:space="preserve">intern </w:t>
      </w:r>
      <w:r w:rsidRPr="00B92585">
        <w:rPr>
          <w:color w:val="000000" w:themeColor="text1"/>
        </w:rPr>
        <w:t xml:space="preserve">mentors agreed that the application process had been successful in recruiting interns with a commitment and capability for </w:t>
      </w:r>
      <w:r w:rsidR="008D7A8F" w:rsidRPr="00B92585">
        <w:rPr>
          <w:color w:val="000000" w:themeColor="text1"/>
        </w:rPr>
        <w:t xml:space="preserve">MSK </w:t>
      </w:r>
      <w:r w:rsidRPr="00B92585">
        <w:rPr>
          <w:color w:val="000000" w:themeColor="text1"/>
        </w:rPr>
        <w:t>research: ‘those who make it onto the internship programme are driven and ambitious and have already developed a thirst for research for what it can bring to clinical practice’ (ME7).</w:t>
      </w:r>
    </w:p>
    <w:p w14:paraId="5B9871B1" w14:textId="77777777" w:rsidR="00D643DC" w:rsidRPr="00B92585" w:rsidRDefault="00D643DC" w:rsidP="00D643DC">
      <w:pPr>
        <w:autoSpaceDE w:val="0"/>
        <w:autoSpaceDN w:val="0"/>
        <w:adjustRightInd w:val="0"/>
        <w:spacing w:after="0" w:line="480" w:lineRule="auto"/>
        <w:rPr>
          <w:color w:val="000000" w:themeColor="text1"/>
        </w:rPr>
      </w:pPr>
    </w:p>
    <w:p w14:paraId="0D901EA9" w14:textId="10239599" w:rsidR="00A147E5" w:rsidRPr="00B92585" w:rsidRDefault="000D1268" w:rsidP="00D643DC">
      <w:pPr>
        <w:autoSpaceDE w:val="0"/>
        <w:autoSpaceDN w:val="0"/>
        <w:adjustRightInd w:val="0"/>
        <w:spacing w:after="0" w:line="480" w:lineRule="auto"/>
        <w:rPr>
          <w:b/>
          <w:color w:val="000000" w:themeColor="text1"/>
        </w:rPr>
      </w:pPr>
      <w:r w:rsidRPr="00B92585">
        <w:rPr>
          <w:b/>
          <w:color w:val="000000" w:themeColor="text1"/>
        </w:rPr>
        <w:t xml:space="preserve">Evaluation of Internship </w:t>
      </w:r>
      <w:r w:rsidR="00A147E5" w:rsidRPr="00B92585">
        <w:rPr>
          <w:b/>
          <w:color w:val="000000" w:themeColor="text1"/>
        </w:rPr>
        <w:t>Design</w:t>
      </w:r>
    </w:p>
    <w:p w14:paraId="402EBD90" w14:textId="77777777" w:rsidR="00D643DC" w:rsidRPr="00B92585" w:rsidRDefault="00D643DC" w:rsidP="00D643DC">
      <w:pPr>
        <w:autoSpaceDE w:val="0"/>
        <w:autoSpaceDN w:val="0"/>
        <w:adjustRightInd w:val="0"/>
        <w:spacing w:after="0" w:line="480" w:lineRule="auto"/>
        <w:rPr>
          <w:b/>
          <w:color w:val="000000" w:themeColor="text1"/>
        </w:rPr>
      </w:pPr>
    </w:p>
    <w:p w14:paraId="6CF4FEDA" w14:textId="76E95B7F" w:rsidR="00A147E5" w:rsidRPr="00B92585" w:rsidRDefault="00A147E5" w:rsidP="00D643DC">
      <w:pPr>
        <w:autoSpaceDE w:val="0"/>
        <w:autoSpaceDN w:val="0"/>
        <w:adjustRightInd w:val="0"/>
        <w:spacing w:after="0" w:line="480" w:lineRule="auto"/>
        <w:rPr>
          <w:b/>
          <w:i/>
          <w:color w:val="000000" w:themeColor="text1"/>
        </w:rPr>
      </w:pPr>
      <w:r w:rsidRPr="00B92585">
        <w:rPr>
          <w:b/>
          <w:i/>
          <w:color w:val="000000" w:themeColor="text1"/>
        </w:rPr>
        <w:t>Design of the Intervention</w:t>
      </w:r>
      <w:r w:rsidR="003A2E6A" w:rsidRPr="00B92585">
        <w:rPr>
          <w:b/>
          <w:i/>
          <w:color w:val="000000" w:themeColor="text1"/>
        </w:rPr>
        <w:t xml:space="preserve"> (assessment of the appropriateness of the programme’s design)</w:t>
      </w:r>
    </w:p>
    <w:p w14:paraId="0DE1D9A6" w14:textId="77777777" w:rsidR="00A147E5" w:rsidRPr="00B92585" w:rsidRDefault="00A147E5" w:rsidP="00D643DC">
      <w:pPr>
        <w:autoSpaceDE w:val="0"/>
        <w:autoSpaceDN w:val="0"/>
        <w:adjustRightInd w:val="0"/>
        <w:spacing w:after="0" w:line="480" w:lineRule="auto"/>
        <w:rPr>
          <w:color w:val="000000" w:themeColor="text1"/>
        </w:rPr>
      </w:pPr>
      <w:r w:rsidRPr="00B92585">
        <w:rPr>
          <w:color w:val="000000" w:themeColor="text1"/>
        </w:rPr>
        <w:t>All interns and most mentors said the timing (post-graduation and pre-first post) and duration</w:t>
      </w:r>
      <w:r w:rsidR="008D7A8F" w:rsidRPr="00B92585">
        <w:rPr>
          <w:color w:val="000000" w:themeColor="text1"/>
        </w:rPr>
        <w:t xml:space="preserve"> (eight weeks) of the placement </w:t>
      </w:r>
      <w:r w:rsidRPr="00B92585">
        <w:rPr>
          <w:color w:val="000000" w:themeColor="text1"/>
        </w:rPr>
        <w:t xml:space="preserve">was optimal, resulting in an internship that was ‘intense’ and ‘ambitious’, yet feasible. It was suggested that fewer than eight weeks would not provide sufficient breadth of experience and would make project deliverables unachievable. Conversely, extending the </w:t>
      </w:r>
      <w:r w:rsidR="008D7A8F" w:rsidRPr="00B92585">
        <w:rPr>
          <w:color w:val="000000" w:themeColor="text1"/>
        </w:rPr>
        <w:t>placement</w:t>
      </w:r>
      <w:r w:rsidRPr="00B92585">
        <w:rPr>
          <w:color w:val="000000" w:themeColor="text1"/>
        </w:rPr>
        <w:t xml:space="preserve"> could deter graduates from applying as this would delay the start of clinical / academic posts: ‘eight weeks was a manageable amount of time – any longer may have put me off applying and you wouldn’t be able to get the full internship experience if it were shorter’ (IT3).</w:t>
      </w:r>
    </w:p>
    <w:p w14:paraId="2C6770E0" w14:textId="24AA080D" w:rsidR="00A147E5" w:rsidRPr="00B92585" w:rsidRDefault="00A147E5" w:rsidP="00D643DC">
      <w:pPr>
        <w:autoSpaceDE w:val="0"/>
        <w:autoSpaceDN w:val="0"/>
        <w:adjustRightInd w:val="0"/>
        <w:spacing w:after="0" w:line="480" w:lineRule="auto"/>
        <w:rPr>
          <w:color w:val="000000" w:themeColor="text1"/>
        </w:rPr>
      </w:pPr>
      <w:r w:rsidRPr="00B92585">
        <w:rPr>
          <w:color w:val="000000" w:themeColor="text1"/>
        </w:rPr>
        <w:lastRenderedPageBreak/>
        <w:t xml:space="preserve">Most interns valued the programme’s training days and said </w:t>
      </w:r>
      <w:r w:rsidR="00616E35" w:rsidRPr="00B92585">
        <w:rPr>
          <w:color w:val="000000" w:themeColor="text1"/>
        </w:rPr>
        <w:t>they</w:t>
      </w:r>
      <w:r w:rsidRPr="00B92585">
        <w:rPr>
          <w:color w:val="000000" w:themeColor="text1"/>
        </w:rPr>
        <w:t xml:space="preserve"> provided an effective introduction to career development, research skills and </w:t>
      </w:r>
      <w:r w:rsidR="008D7A8F" w:rsidRPr="00B92585">
        <w:rPr>
          <w:color w:val="000000" w:themeColor="text1"/>
        </w:rPr>
        <w:t>MSK health</w:t>
      </w:r>
      <w:r w:rsidRPr="00B92585">
        <w:rPr>
          <w:color w:val="000000" w:themeColor="text1"/>
        </w:rPr>
        <w:t xml:space="preserve">. </w:t>
      </w:r>
      <w:r w:rsidR="00CB5E66" w:rsidRPr="00B92585">
        <w:rPr>
          <w:color w:val="000000" w:themeColor="text1"/>
        </w:rPr>
        <w:t>Visiting sites</w:t>
      </w:r>
      <w:r w:rsidRPr="00B92585">
        <w:rPr>
          <w:color w:val="000000" w:themeColor="text1"/>
        </w:rPr>
        <w:t xml:space="preserve"> were highly valued as they provided an experience of research and clinical expertise at each location whilst strengthening a sense of intern ‘community’. Most interns welcomed the opportunity to work in research teams, providing an </w:t>
      </w:r>
      <w:r w:rsidR="0068128F" w:rsidRPr="00B92585">
        <w:rPr>
          <w:color w:val="000000" w:themeColor="text1"/>
        </w:rPr>
        <w:t>insight into</w:t>
      </w:r>
      <w:r w:rsidRPr="00B92585">
        <w:rPr>
          <w:color w:val="000000" w:themeColor="text1"/>
        </w:rPr>
        <w:t xml:space="preserve"> the ‘lived reality’ of research life.</w:t>
      </w:r>
    </w:p>
    <w:p w14:paraId="2A03B337" w14:textId="77777777" w:rsidR="00D643DC" w:rsidRPr="00B92585" w:rsidRDefault="00D643DC" w:rsidP="00D643DC">
      <w:pPr>
        <w:autoSpaceDE w:val="0"/>
        <w:autoSpaceDN w:val="0"/>
        <w:adjustRightInd w:val="0"/>
        <w:spacing w:after="0" w:line="480" w:lineRule="auto"/>
        <w:rPr>
          <w:color w:val="000000" w:themeColor="text1"/>
        </w:rPr>
      </w:pPr>
    </w:p>
    <w:p w14:paraId="1762045D" w14:textId="080693C8" w:rsidR="00A147E5" w:rsidRPr="00B92585" w:rsidRDefault="00A147E5" w:rsidP="00D643DC">
      <w:pPr>
        <w:autoSpaceDE w:val="0"/>
        <w:autoSpaceDN w:val="0"/>
        <w:adjustRightInd w:val="0"/>
        <w:spacing w:after="0" w:line="480" w:lineRule="auto"/>
        <w:rPr>
          <w:color w:val="000000" w:themeColor="text1"/>
        </w:rPr>
      </w:pPr>
      <w:r w:rsidRPr="00B92585">
        <w:rPr>
          <w:color w:val="000000" w:themeColor="text1"/>
        </w:rPr>
        <w:t xml:space="preserve">Leading a research project to completion was important </w:t>
      </w:r>
      <w:r w:rsidR="0068128F" w:rsidRPr="00B92585">
        <w:rPr>
          <w:color w:val="000000" w:themeColor="text1"/>
        </w:rPr>
        <w:t>to interns</w:t>
      </w:r>
      <w:r w:rsidRPr="00B92585">
        <w:rPr>
          <w:color w:val="000000" w:themeColor="text1"/>
        </w:rPr>
        <w:t xml:space="preserve">, and thus the selection of research projects was integral to the programme’s success. The internship was most rewarding where </w:t>
      </w:r>
      <w:r w:rsidR="00366DFF" w:rsidRPr="00B92585">
        <w:rPr>
          <w:color w:val="000000" w:themeColor="text1"/>
        </w:rPr>
        <w:t>intern</w:t>
      </w:r>
      <w:r w:rsidRPr="00B92585">
        <w:rPr>
          <w:color w:val="000000" w:themeColor="text1"/>
        </w:rPr>
        <w:t xml:space="preserve"> </w:t>
      </w:r>
      <w:r w:rsidR="0068128F" w:rsidRPr="00B92585">
        <w:rPr>
          <w:color w:val="000000" w:themeColor="text1"/>
        </w:rPr>
        <w:t xml:space="preserve">involvement </w:t>
      </w:r>
      <w:r w:rsidRPr="00B92585">
        <w:rPr>
          <w:color w:val="000000" w:themeColor="text1"/>
        </w:rPr>
        <w:t>was meaningful: ‘I didn’t feel like a data monkey. I was there to learn and grow’ (IT9). Mentors and interns recognised the challenge of identifying topics that were sufficiently ambitious yet achievable within the</w:t>
      </w:r>
      <w:r w:rsidR="00CB5E66" w:rsidRPr="00B92585">
        <w:rPr>
          <w:color w:val="000000" w:themeColor="text1"/>
        </w:rPr>
        <w:t xml:space="preserve"> timeframe of the</w:t>
      </w:r>
      <w:r w:rsidRPr="00B92585">
        <w:rPr>
          <w:color w:val="000000" w:themeColor="text1"/>
        </w:rPr>
        <w:t xml:space="preserve"> prog</w:t>
      </w:r>
      <w:r w:rsidR="00F143C8" w:rsidRPr="00B92585">
        <w:rPr>
          <w:color w:val="000000" w:themeColor="text1"/>
        </w:rPr>
        <w:t>r</w:t>
      </w:r>
      <w:r w:rsidRPr="00B92585">
        <w:rPr>
          <w:color w:val="000000" w:themeColor="text1"/>
        </w:rPr>
        <w:t>amme</w:t>
      </w:r>
      <w:r w:rsidR="00CB5E66" w:rsidRPr="00B92585">
        <w:rPr>
          <w:color w:val="000000" w:themeColor="text1"/>
        </w:rPr>
        <w:t>.</w:t>
      </w:r>
      <w:r w:rsidRPr="00B92585">
        <w:rPr>
          <w:color w:val="000000" w:themeColor="text1"/>
        </w:rPr>
        <w:t xml:space="preserve"> Failing to identify a suitably ambitious project</w:t>
      </w:r>
      <w:r w:rsidR="00616E35" w:rsidRPr="00B92585">
        <w:rPr>
          <w:color w:val="000000" w:themeColor="text1"/>
        </w:rPr>
        <w:t xml:space="preserve"> would have</w:t>
      </w:r>
      <w:r w:rsidRPr="00B92585">
        <w:rPr>
          <w:color w:val="000000" w:themeColor="text1"/>
        </w:rPr>
        <w:t xml:space="preserve"> limited the value of the </w:t>
      </w:r>
      <w:r w:rsidR="00616E35" w:rsidRPr="00B92585">
        <w:rPr>
          <w:color w:val="000000" w:themeColor="text1"/>
        </w:rPr>
        <w:t xml:space="preserve">internship </w:t>
      </w:r>
      <w:r w:rsidRPr="00B92585">
        <w:rPr>
          <w:color w:val="000000" w:themeColor="text1"/>
        </w:rPr>
        <w:t>experience.</w:t>
      </w:r>
    </w:p>
    <w:p w14:paraId="2F92A8A8" w14:textId="77777777" w:rsidR="00D643DC" w:rsidRPr="00B92585" w:rsidRDefault="00D643DC" w:rsidP="00D643DC">
      <w:pPr>
        <w:autoSpaceDE w:val="0"/>
        <w:autoSpaceDN w:val="0"/>
        <w:adjustRightInd w:val="0"/>
        <w:spacing w:after="0" w:line="480" w:lineRule="auto"/>
        <w:rPr>
          <w:color w:val="000000" w:themeColor="text1"/>
        </w:rPr>
      </w:pPr>
    </w:p>
    <w:p w14:paraId="264E2619" w14:textId="2E6773AE" w:rsidR="00A147E5" w:rsidRPr="00B92585" w:rsidRDefault="00A147E5" w:rsidP="00E62B3D">
      <w:pPr>
        <w:autoSpaceDE w:val="0"/>
        <w:autoSpaceDN w:val="0"/>
        <w:adjustRightInd w:val="0"/>
        <w:spacing w:after="0" w:line="480" w:lineRule="auto"/>
        <w:rPr>
          <w:b/>
          <w:i/>
          <w:color w:val="000000" w:themeColor="text1"/>
        </w:rPr>
      </w:pPr>
      <w:r w:rsidRPr="00B92585">
        <w:rPr>
          <w:b/>
          <w:i/>
          <w:color w:val="000000" w:themeColor="text1"/>
        </w:rPr>
        <w:t>Mentorship and Networking</w:t>
      </w:r>
      <w:r w:rsidR="003A2E6A" w:rsidRPr="00B92585">
        <w:rPr>
          <w:b/>
          <w:i/>
          <w:color w:val="000000" w:themeColor="text1"/>
        </w:rPr>
        <w:t xml:space="preserve"> (assessment of the quality of mentor and network support)</w:t>
      </w:r>
    </w:p>
    <w:p w14:paraId="1F185D68" w14:textId="6E61D027" w:rsidR="00A147E5" w:rsidRPr="00B92585" w:rsidRDefault="00A147E5" w:rsidP="00D643DC">
      <w:pPr>
        <w:autoSpaceDE w:val="0"/>
        <w:autoSpaceDN w:val="0"/>
        <w:adjustRightInd w:val="0"/>
        <w:spacing w:after="0" w:line="480" w:lineRule="auto"/>
        <w:rPr>
          <w:color w:val="000000" w:themeColor="text1"/>
        </w:rPr>
      </w:pPr>
      <w:r w:rsidRPr="00B92585">
        <w:rPr>
          <w:color w:val="000000" w:themeColor="text1"/>
        </w:rPr>
        <w:t>The programme provided formal mentoring from experienced health researchers and facilitated peer support from interns. Most interns valued the support provided by mentors, particularly their advice on career pathways: ‘mentorship and continued support during and after my internship was absolutely pivotal in allowing me to progress my clinical research career’ (IT3). Mentors reported that hosting interns was a significant investment of time, although all had the experience and capacity to support the programme.</w:t>
      </w:r>
    </w:p>
    <w:p w14:paraId="397B5F14" w14:textId="77777777" w:rsidR="00D643DC" w:rsidRPr="00B92585" w:rsidRDefault="00D643DC" w:rsidP="00D643DC">
      <w:pPr>
        <w:autoSpaceDE w:val="0"/>
        <w:autoSpaceDN w:val="0"/>
        <w:adjustRightInd w:val="0"/>
        <w:spacing w:after="0" w:line="480" w:lineRule="auto"/>
        <w:rPr>
          <w:color w:val="000000" w:themeColor="text1"/>
        </w:rPr>
      </w:pPr>
    </w:p>
    <w:p w14:paraId="04C42DD6" w14:textId="0648CDBA" w:rsidR="00A147E5" w:rsidRPr="00B92585" w:rsidRDefault="00A147E5" w:rsidP="00D643DC">
      <w:pPr>
        <w:autoSpaceDE w:val="0"/>
        <w:autoSpaceDN w:val="0"/>
        <w:adjustRightInd w:val="0"/>
        <w:spacing w:after="0" w:line="480" w:lineRule="auto"/>
        <w:rPr>
          <w:color w:val="000000" w:themeColor="text1"/>
        </w:rPr>
      </w:pPr>
      <w:r w:rsidRPr="00B92585">
        <w:rPr>
          <w:color w:val="000000" w:themeColor="text1"/>
        </w:rPr>
        <w:t xml:space="preserve">It was evident that the interns developed an effective, supportive community during the programme. As one mentor put it, ‘do not underestimate the power of the peer support network, not just within the eight-week placement, but way beyond’ (ME8). Interns spoke of the ‘lifelong’, ‘invaluable’ and ‘encouraging’ support provided by fellow interns, enabling challenges, opportunities and aspirations to be shared whilst motivating those participating in the programme. The distinction </w:t>
      </w:r>
      <w:r w:rsidRPr="00B92585">
        <w:rPr>
          <w:color w:val="000000" w:themeColor="text1"/>
        </w:rPr>
        <w:lastRenderedPageBreak/>
        <w:t>between intern and mentor began to erode over time with previous interns becoming ‘ambassadors’, actively promoting the programme and supporting new graduates. A challenge for the programme was thus providing effective mechanisms for long-term networking.</w:t>
      </w:r>
    </w:p>
    <w:p w14:paraId="3208FBB6" w14:textId="77777777" w:rsidR="00D643DC" w:rsidRPr="00B92585" w:rsidRDefault="00D643DC" w:rsidP="00D643DC">
      <w:pPr>
        <w:autoSpaceDE w:val="0"/>
        <w:autoSpaceDN w:val="0"/>
        <w:adjustRightInd w:val="0"/>
        <w:spacing w:after="0" w:line="480" w:lineRule="auto"/>
        <w:rPr>
          <w:color w:val="000000" w:themeColor="text1"/>
        </w:rPr>
      </w:pPr>
    </w:p>
    <w:p w14:paraId="43B7D475" w14:textId="070BC2EC" w:rsidR="00A147E5" w:rsidRPr="00B92585" w:rsidRDefault="00A147E5" w:rsidP="00D643DC">
      <w:pPr>
        <w:autoSpaceDE w:val="0"/>
        <w:autoSpaceDN w:val="0"/>
        <w:adjustRightInd w:val="0"/>
        <w:spacing w:after="0" w:line="480" w:lineRule="auto"/>
        <w:rPr>
          <w:b/>
          <w:i/>
          <w:color w:val="000000" w:themeColor="text1"/>
        </w:rPr>
      </w:pPr>
      <w:r w:rsidRPr="00B92585">
        <w:rPr>
          <w:b/>
          <w:i/>
          <w:color w:val="000000" w:themeColor="text1"/>
        </w:rPr>
        <w:t>Challenges and areas for improvement</w:t>
      </w:r>
      <w:r w:rsidR="003A2E6A" w:rsidRPr="00B92585">
        <w:rPr>
          <w:b/>
          <w:i/>
          <w:color w:val="000000" w:themeColor="text1"/>
        </w:rPr>
        <w:t xml:space="preserve"> (intern and mentor reflections on the programme and recommendations for further development)</w:t>
      </w:r>
    </w:p>
    <w:p w14:paraId="7E5E7194" w14:textId="77777777" w:rsidR="00A147E5" w:rsidRPr="00B92585" w:rsidRDefault="0068128F" w:rsidP="00E62B3D">
      <w:pPr>
        <w:spacing w:after="0" w:line="480" w:lineRule="auto"/>
        <w:rPr>
          <w:color w:val="000000" w:themeColor="text1"/>
        </w:rPr>
      </w:pPr>
      <w:r w:rsidRPr="00B92585">
        <w:rPr>
          <w:color w:val="000000" w:themeColor="text1"/>
        </w:rPr>
        <w:t>I</w:t>
      </w:r>
      <w:r w:rsidR="00A147E5" w:rsidRPr="00B92585">
        <w:rPr>
          <w:color w:val="000000" w:themeColor="text1"/>
        </w:rPr>
        <w:t xml:space="preserve">nvolving 22 mentors across five sites provided a wide range of research </w:t>
      </w:r>
      <w:r w:rsidR="005E366D" w:rsidRPr="00B92585">
        <w:rPr>
          <w:color w:val="000000" w:themeColor="text1"/>
        </w:rPr>
        <w:t>and</w:t>
      </w:r>
      <w:r w:rsidR="00A147E5" w:rsidRPr="00B92585">
        <w:rPr>
          <w:color w:val="000000" w:themeColor="text1"/>
        </w:rPr>
        <w:t xml:space="preserve"> clinical expertise</w:t>
      </w:r>
      <w:r w:rsidRPr="00B92585">
        <w:rPr>
          <w:color w:val="000000" w:themeColor="text1"/>
        </w:rPr>
        <w:t>. However,</w:t>
      </w:r>
      <w:r w:rsidR="00A147E5" w:rsidRPr="00B92585">
        <w:rPr>
          <w:color w:val="000000" w:themeColor="text1"/>
        </w:rPr>
        <w:t xml:space="preserve"> it became apparent that not all shared a common understanding of the programme’s philosophy. Whilst most mentors understood the purpose to be, ‘about offering opportunities and developing the next generation’ (ME2), a minority thought it was primarily focused on research skill development. There is a need therefore to ensure consistent communications are given to mentors.</w:t>
      </w:r>
    </w:p>
    <w:p w14:paraId="08383C3F" w14:textId="77777777" w:rsidR="00A147E5" w:rsidRPr="00B92585" w:rsidRDefault="00A147E5" w:rsidP="00E62B3D">
      <w:pPr>
        <w:autoSpaceDE w:val="0"/>
        <w:autoSpaceDN w:val="0"/>
        <w:adjustRightInd w:val="0"/>
        <w:spacing w:after="0" w:line="480" w:lineRule="auto"/>
        <w:rPr>
          <w:b/>
          <w:color w:val="000000" w:themeColor="text1"/>
        </w:rPr>
      </w:pPr>
    </w:p>
    <w:p w14:paraId="706BEB90" w14:textId="77777777" w:rsidR="00A147E5" w:rsidRPr="00B92585" w:rsidRDefault="00A147E5" w:rsidP="00E62B3D">
      <w:pPr>
        <w:autoSpaceDE w:val="0"/>
        <w:autoSpaceDN w:val="0"/>
        <w:adjustRightInd w:val="0"/>
        <w:spacing w:after="0" w:line="480" w:lineRule="auto"/>
        <w:rPr>
          <w:color w:val="000000" w:themeColor="text1"/>
        </w:rPr>
      </w:pPr>
      <w:r w:rsidRPr="00B92585">
        <w:rPr>
          <w:color w:val="000000" w:themeColor="text1"/>
        </w:rPr>
        <w:t>A challenge identified by interns and mentors was maintaining research interest and completing research activities whilst in full time clinical positions. Interns in clinical roles typically reported a lack of research interest from their clinical teams. As one mentor explained, ‘As newly qualified personnel</w:t>
      </w:r>
      <w:r w:rsidR="0068128F" w:rsidRPr="00B92585">
        <w:rPr>
          <w:color w:val="000000" w:themeColor="text1"/>
        </w:rPr>
        <w:t>,</w:t>
      </w:r>
      <w:r w:rsidRPr="00B92585">
        <w:rPr>
          <w:color w:val="000000" w:themeColor="text1"/>
        </w:rPr>
        <w:t xml:space="preserve"> their clinical lives are incredibly busy, but also their employers are keen for them to focus on consolidating and learning new clinical skills, so they are very reluctant to free them up for regular mentor sessions, speaking at intern events or moving into higher degrees’ (M6). Consequently, interns spoke of their frustration at being unable to continue with research: ‘I would love to continue research as I am really passionate about it and I enjoy it, however I am not sure how this fits in with working full time and progressing clinically’ (IT8). Interns spoke of feeling ‘anxious’ and pressured as research tasks had to be undertaken outside their clinical work. As one mentor described, ‘the reality of clinical practice can scupper the best laid plans for future work on an incomplete project’ (ME6). Solutions proposed included the careful selection of research projects, increased mentor support, and close engagement with future clinical host organisations.</w:t>
      </w:r>
    </w:p>
    <w:p w14:paraId="7738F9BB" w14:textId="77777777" w:rsidR="00A147E5" w:rsidRPr="00B92585" w:rsidRDefault="00A147E5" w:rsidP="00E62B3D">
      <w:pPr>
        <w:autoSpaceDE w:val="0"/>
        <w:autoSpaceDN w:val="0"/>
        <w:adjustRightInd w:val="0"/>
        <w:spacing w:after="0" w:line="480" w:lineRule="auto"/>
        <w:rPr>
          <w:color w:val="000000" w:themeColor="text1"/>
        </w:rPr>
      </w:pPr>
    </w:p>
    <w:p w14:paraId="5FD1760A" w14:textId="5CD59790" w:rsidR="00E7152B" w:rsidRPr="00B92585" w:rsidRDefault="00A147E5" w:rsidP="00E62B3D">
      <w:pPr>
        <w:autoSpaceDE w:val="0"/>
        <w:autoSpaceDN w:val="0"/>
        <w:adjustRightInd w:val="0"/>
        <w:spacing w:after="0" w:line="480" w:lineRule="auto"/>
        <w:rPr>
          <w:color w:val="000000" w:themeColor="text1"/>
        </w:rPr>
      </w:pPr>
      <w:r w:rsidRPr="00B92585">
        <w:rPr>
          <w:color w:val="000000" w:themeColor="text1"/>
        </w:rPr>
        <w:lastRenderedPageBreak/>
        <w:t xml:space="preserve">Another challenge identified by mentors was an underrepresentation from occupational </w:t>
      </w:r>
      <w:r w:rsidR="008C585E" w:rsidRPr="00B92585">
        <w:rPr>
          <w:color w:val="000000" w:themeColor="text1"/>
        </w:rPr>
        <w:t>therapy</w:t>
      </w:r>
      <w:r w:rsidRPr="00B92585">
        <w:rPr>
          <w:color w:val="000000" w:themeColor="text1"/>
        </w:rPr>
        <w:t xml:space="preserve"> and nursing applicants. One mentor </w:t>
      </w:r>
      <w:r w:rsidR="0068128F" w:rsidRPr="00B92585">
        <w:rPr>
          <w:color w:val="000000" w:themeColor="text1"/>
        </w:rPr>
        <w:t>commented on</w:t>
      </w:r>
      <w:r w:rsidRPr="00B92585">
        <w:rPr>
          <w:color w:val="000000" w:themeColor="text1"/>
        </w:rPr>
        <w:t xml:space="preserve"> </w:t>
      </w:r>
      <w:r w:rsidR="0068128F" w:rsidRPr="00B92585">
        <w:rPr>
          <w:color w:val="000000" w:themeColor="text1"/>
        </w:rPr>
        <w:t>the</w:t>
      </w:r>
      <w:r w:rsidRPr="00B92585">
        <w:rPr>
          <w:color w:val="000000" w:themeColor="text1"/>
        </w:rPr>
        <w:t xml:space="preserve"> need for a, ‘targeted promotion to nursing students who constitute the majority of the rheumatology workforce but are minimally represented in the internship programme’ (ME5). A particular problem in attracting nurse graduates was the incompatibility of the timing of the programme with cycles of graduation at some HEIs, with the effect that some nurses would already be in employment by the time the internship started. Solutions to this problem included improved marketing and use of social media and running two cycles of the programme each year.</w:t>
      </w:r>
    </w:p>
    <w:p w14:paraId="01AA4843" w14:textId="77777777" w:rsidR="00E7152B" w:rsidRPr="00B92585" w:rsidRDefault="00E7152B" w:rsidP="00E62B3D">
      <w:pPr>
        <w:spacing w:after="0" w:line="480" w:lineRule="auto"/>
        <w:rPr>
          <w:color w:val="000000" w:themeColor="text1"/>
        </w:rPr>
      </w:pPr>
    </w:p>
    <w:p w14:paraId="7CA2D1A8" w14:textId="58DC644C" w:rsidR="008A2BCC" w:rsidRPr="00B92585" w:rsidRDefault="008A2BCC" w:rsidP="00E62B3D">
      <w:pPr>
        <w:spacing w:after="0" w:line="480" w:lineRule="auto"/>
        <w:rPr>
          <w:b/>
          <w:color w:val="000000" w:themeColor="text1"/>
        </w:rPr>
      </w:pPr>
      <w:r w:rsidRPr="00B92585">
        <w:rPr>
          <w:b/>
          <w:color w:val="000000" w:themeColor="text1"/>
        </w:rPr>
        <w:t>Discussion</w:t>
      </w:r>
    </w:p>
    <w:p w14:paraId="0D521764" w14:textId="145F1579" w:rsidR="00C83D94" w:rsidRPr="00B92585" w:rsidRDefault="004B516D" w:rsidP="00E62B3D">
      <w:pPr>
        <w:spacing w:after="0" w:line="480" w:lineRule="auto"/>
        <w:rPr>
          <w:color w:val="000000" w:themeColor="text1"/>
        </w:rPr>
      </w:pPr>
      <w:r w:rsidRPr="00B92585">
        <w:rPr>
          <w:color w:val="000000" w:themeColor="text1"/>
        </w:rPr>
        <w:t>T</w:t>
      </w:r>
      <w:r w:rsidR="006258E4" w:rsidRPr="00B92585">
        <w:rPr>
          <w:color w:val="000000" w:themeColor="text1"/>
        </w:rPr>
        <w:t xml:space="preserve">his </w:t>
      </w:r>
      <w:r w:rsidR="00785D5F" w:rsidRPr="00B92585">
        <w:rPr>
          <w:color w:val="000000" w:themeColor="text1"/>
        </w:rPr>
        <w:t>study</w:t>
      </w:r>
      <w:r w:rsidR="006258E4" w:rsidRPr="00B92585">
        <w:rPr>
          <w:color w:val="000000" w:themeColor="text1"/>
        </w:rPr>
        <w:t xml:space="preserve"> </w:t>
      </w:r>
      <w:r w:rsidR="00AF6A40" w:rsidRPr="00B92585">
        <w:rPr>
          <w:color w:val="000000" w:themeColor="text1"/>
        </w:rPr>
        <w:t xml:space="preserve">reports findings from the first evaluation of a multi-disciplinary internship programme. It </w:t>
      </w:r>
      <w:r w:rsidR="006258E4" w:rsidRPr="00B92585">
        <w:rPr>
          <w:color w:val="000000" w:themeColor="text1"/>
        </w:rPr>
        <w:t>demonstrate</w:t>
      </w:r>
      <w:r w:rsidR="00AF6A40" w:rsidRPr="00B92585">
        <w:rPr>
          <w:color w:val="000000" w:themeColor="text1"/>
        </w:rPr>
        <w:t>s</w:t>
      </w:r>
      <w:r w:rsidR="006258E4" w:rsidRPr="00B92585">
        <w:rPr>
          <w:color w:val="000000" w:themeColor="text1"/>
        </w:rPr>
        <w:t xml:space="preserve"> that the internship</w:t>
      </w:r>
      <w:r w:rsidR="001E6378" w:rsidRPr="00B92585">
        <w:rPr>
          <w:color w:val="000000" w:themeColor="text1"/>
        </w:rPr>
        <w:t xml:space="preserve"> programme</w:t>
      </w:r>
      <w:r w:rsidR="006258E4" w:rsidRPr="00B92585">
        <w:rPr>
          <w:color w:val="000000" w:themeColor="text1"/>
        </w:rPr>
        <w:t xml:space="preserve"> is an effective model </w:t>
      </w:r>
      <w:r w:rsidR="002C1372" w:rsidRPr="00B92585">
        <w:rPr>
          <w:color w:val="000000" w:themeColor="text1"/>
        </w:rPr>
        <w:t>for</w:t>
      </w:r>
      <w:r w:rsidR="006258E4" w:rsidRPr="00B92585">
        <w:rPr>
          <w:color w:val="000000" w:themeColor="text1"/>
        </w:rPr>
        <w:t xml:space="preserve"> research capacity building for </w:t>
      </w:r>
      <w:r w:rsidR="007C27D6" w:rsidRPr="00B92585">
        <w:rPr>
          <w:color w:val="000000" w:themeColor="text1"/>
        </w:rPr>
        <w:t xml:space="preserve">Nurses and </w:t>
      </w:r>
      <w:r w:rsidR="006258E4" w:rsidRPr="00B92585">
        <w:rPr>
          <w:color w:val="000000" w:themeColor="text1"/>
        </w:rPr>
        <w:t xml:space="preserve">Allied Health Professionals in </w:t>
      </w:r>
      <w:r w:rsidR="00E61576" w:rsidRPr="00B92585">
        <w:rPr>
          <w:color w:val="000000" w:themeColor="text1"/>
        </w:rPr>
        <w:t>MSK</w:t>
      </w:r>
      <w:r w:rsidR="006258E4" w:rsidRPr="00B92585">
        <w:rPr>
          <w:color w:val="000000" w:themeColor="text1"/>
        </w:rPr>
        <w:t xml:space="preserve"> health. </w:t>
      </w:r>
      <w:r w:rsidR="00785D5F" w:rsidRPr="00B92585">
        <w:rPr>
          <w:color w:val="000000" w:themeColor="text1"/>
        </w:rPr>
        <w:t xml:space="preserve">Quantitative </w:t>
      </w:r>
      <w:r w:rsidRPr="00B92585">
        <w:rPr>
          <w:color w:val="000000" w:themeColor="text1"/>
        </w:rPr>
        <w:t>metrics</w:t>
      </w:r>
      <w:r w:rsidR="002751FD" w:rsidRPr="00B92585">
        <w:rPr>
          <w:color w:val="000000" w:themeColor="text1"/>
        </w:rPr>
        <w:t xml:space="preserve"> indicate that the internship projects are achieving research impact in terms of </w:t>
      </w:r>
      <w:r w:rsidR="00785D5F" w:rsidRPr="00B92585">
        <w:rPr>
          <w:color w:val="000000" w:themeColor="text1"/>
        </w:rPr>
        <w:t>number</w:t>
      </w:r>
      <w:r w:rsidR="002751FD" w:rsidRPr="00B92585">
        <w:rPr>
          <w:color w:val="000000" w:themeColor="text1"/>
        </w:rPr>
        <w:t>s</w:t>
      </w:r>
      <w:r w:rsidR="00785D5F" w:rsidRPr="00B92585">
        <w:rPr>
          <w:color w:val="000000" w:themeColor="text1"/>
        </w:rPr>
        <w:t xml:space="preserve"> of publications and presentation</w:t>
      </w:r>
      <w:r w:rsidR="002751FD" w:rsidRPr="00B92585">
        <w:rPr>
          <w:color w:val="000000" w:themeColor="text1"/>
        </w:rPr>
        <w:t>s.</w:t>
      </w:r>
      <w:r w:rsidR="00785D5F" w:rsidRPr="00B92585">
        <w:rPr>
          <w:color w:val="000000" w:themeColor="text1"/>
        </w:rPr>
        <w:t xml:space="preserve"> An evaluation of an earlier podiatry internship</w:t>
      </w:r>
      <w:r w:rsidR="006608E3" w:rsidRPr="00B92585">
        <w:rPr>
          <w:color w:val="000000" w:themeColor="text1"/>
        </w:rPr>
        <w:t xml:space="preserve">, which informed the development of the 2015 – 18 internship programme, </w:t>
      </w:r>
      <w:r w:rsidR="00785D5F" w:rsidRPr="00B92585">
        <w:rPr>
          <w:color w:val="000000" w:themeColor="text1"/>
        </w:rPr>
        <w:t xml:space="preserve">reported </w:t>
      </w:r>
      <w:r w:rsidR="00D649C7" w:rsidRPr="00B92585">
        <w:rPr>
          <w:color w:val="000000" w:themeColor="text1"/>
        </w:rPr>
        <w:t xml:space="preserve">a </w:t>
      </w:r>
      <w:r w:rsidR="002751FD" w:rsidRPr="00B92585">
        <w:rPr>
          <w:color w:val="000000" w:themeColor="text1"/>
        </w:rPr>
        <w:t>higher number of outputs</w:t>
      </w:r>
      <w:r w:rsidR="00A23851" w:rsidRPr="00B92585">
        <w:rPr>
          <w:color w:val="000000" w:themeColor="text1"/>
        </w:rPr>
        <w:t xml:space="preserve"> [15]</w:t>
      </w:r>
      <w:r w:rsidR="002751FD" w:rsidRPr="00B92585">
        <w:rPr>
          <w:color w:val="000000" w:themeColor="text1"/>
        </w:rPr>
        <w:t>, principally due to metrics being collated over a longer time period</w:t>
      </w:r>
      <w:r w:rsidR="00E61576" w:rsidRPr="00B92585">
        <w:rPr>
          <w:color w:val="000000" w:themeColor="text1"/>
        </w:rPr>
        <w:t>,</w:t>
      </w:r>
      <w:r w:rsidR="002751FD" w:rsidRPr="00B92585">
        <w:rPr>
          <w:color w:val="000000" w:themeColor="text1"/>
        </w:rPr>
        <w:t xml:space="preserve"> </w:t>
      </w:r>
      <w:r w:rsidR="00E61576" w:rsidRPr="00B92585">
        <w:rPr>
          <w:color w:val="000000" w:themeColor="text1"/>
        </w:rPr>
        <w:t>t</w:t>
      </w:r>
      <w:r w:rsidR="002751FD" w:rsidRPr="00B92585">
        <w:rPr>
          <w:color w:val="000000" w:themeColor="text1"/>
        </w:rPr>
        <w:t>h</w:t>
      </w:r>
      <w:r w:rsidR="00E61576" w:rsidRPr="00B92585">
        <w:rPr>
          <w:color w:val="000000" w:themeColor="text1"/>
        </w:rPr>
        <w:t>u</w:t>
      </w:r>
      <w:r w:rsidR="002751FD" w:rsidRPr="00B92585">
        <w:rPr>
          <w:color w:val="000000" w:themeColor="text1"/>
        </w:rPr>
        <w:t>s indicat</w:t>
      </w:r>
      <w:r w:rsidR="00E61576" w:rsidRPr="00B92585">
        <w:rPr>
          <w:color w:val="000000" w:themeColor="text1"/>
        </w:rPr>
        <w:t>ing</w:t>
      </w:r>
      <w:r w:rsidR="002751FD" w:rsidRPr="00B92585">
        <w:rPr>
          <w:color w:val="000000" w:themeColor="text1"/>
        </w:rPr>
        <w:t xml:space="preserve"> that long term outputs will </w:t>
      </w:r>
      <w:r w:rsidR="00E61576" w:rsidRPr="00B92585">
        <w:rPr>
          <w:color w:val="000000" w:themeColor="text1"/>
        </w:rPr>
        <w:t>increase</w:t>
      </w:r>
      <w:r w:rsidR="002751FD" w:rsidRPr="00B92585">
        <w:rPr>
          <w:color w:val="000000" w:themeColor="text1"/>
        </w:rPr>
        <w:t>.</w:t>
      </w:r>
    </w:p>
    <w:p w14:paraId="21581200" w14:textId="77777777" w:rsidR="00C83D94" w:rsidRPr="00B92585" w:rsidRDefault="00C83D94" w:rsidP="00E62B3D">
      <w:pPr>
        <w:spacing w:after="0" w:line="480" w:lineRule="auto"/>
        <w:rPr>
          <w:color w:val="000000" w:themeColor="text1"/>
        </w:rPr>
      </w:pPr>
    </w:p>
    <w:p w14:paraId="08E9C514" w14:textId="766729B9" w:rsidR="00D649C7" w:rsidRPr="00B92585" w:rsidRDefault="002751FD" w:rsidP="00E62B3D">
      <w:pPr>
        <w:spacing w:after="0" w:line="480" w:lineRule="auto"/>
        <w:rPr>
          <w:color w:val="000000" w:themeColor="text1"/>
        </w:rPr>
      </w:pPr>
      <w:r w:rsidRPr="00B92585">
        <w:rPr>
          <w:color w:val="000000" w:themeColor="text1"/>
        </w:rPr>
        <w:t>However, quantitative metrics, though often favoured</w:t>
      </w:r>
      <w:r w:rsidR="00A23851" w:rsidRPr="00B92585">
        <w:rPr>
          <w:color w:val="000000" w:themeColor="text1"/>
        </w:rPr>
        <w:t xml:space="preserve"> [4]</w:t>
      </w:r>
      <w:r w:rsidRPr="00B92585">
        <w:rPr>
          <w:color w:val="000000" w:themeColor="text1"/>
        </w:rPr>
        <w:t>, are not necessarily the most appropriate me</w:t>
      </w:r>
      <w:r w:rsidR="002C1372" w:rsidRPr="00B92585">
        <w:rPr>
          <w:color w:val="000000" w:themeColor="text1"/>
        </w:rPr>
        <w:t>an</w:t>
      </w:r>
      <w:r w:rsidRPr="00B92585">
        <w:rPr>
          <w:color w:val="000000" w:themeColor="text1"/>
        </w:rPr>
        <w:t xml:space="preserve">s for </w:t>
      </w:r>
      <w:r w:rsidR="00C83D94" w:rsidRPr="00B92585">
        <w:rPr>
          <w:color w:val="000000" w:themeColor="text1"/>
        </w:rPr>
        <w:t xml:space="preserve">evaluating </w:t>
      </w:r>
      <w:r w:rsidRPr="00B92585">
        <w:rPr>
          <w:color w:val="000000" w:themeColor="text1"/>
        </w:rPr>
        <w:t>a programme of this nature.</w:t>
      </w:r>
      <w:r w:rsidR="00C83D94" w:rsidRPr="00B92585">
        <w:rPr>
          <w:color w:val="000000" w:themeColor="text1"/>
        </w:rPr>
        <w:t xml:space="preserve"> Of </w:t>
      </w:r>
      <w:r w:rsidR="002C1372" w:rsidRPr="00B92585">
        <w:rPr>
          <w:color w:val="000000" w:themeColor="text1"/>
        </w:rPr>
        <w:t>greater</w:t>
      </w:r>
      <w:r w:rsidR="00C83D94" w:rsidRPr="00B92585">
        <w:rPr>
          <w:color w:val="000000" w:themeColor="text1"/>
        </w:rPr>
        <w:t xml:space="preserve"> concern is the extent to which the programme met its original aims,</w:t>
      </w:r>
      <w:r w:rsidR="002C1372" w:rsidRPr="00B92585">
        <w:rPr>
          <w:color w:val="000000" w:themeColor="text1"/>
        </w:rPr>
        <w:t xml:space="preserve"> for</w:t>
      </w:r>
      <w:r w:rsidR="00C83D94" w:rsidRPr="00B92585">
        <w:rPr>
          <w:color w:val="000000" w:themeColor="text1"/>
        </w:rPr>
        <w:t xml:space="preserve"> </w:t>
      </w:r>
      <w:r w:rsidR="002C1372" w:rsidRPr="00B92585">
        <w:rPr>
          <w:color w:val="000000" w:themeColor="text1"/>
        </w:rPr>
        <w:t xml:space="preserve">which </w:t>
      </w:r>
      <w:r w:rsidR="00C83D94" w:rsidRPr="00B92585">
        <w:rPr>
          <w:color w:val="000000" w:themeColor="text1"/>
        </w:rPr>
        <w:t>a qualitative approach explor</w:t>
      </w:r>
      <w:r w:rsidR="002C1372" w:rsidRPr="00B92585">
        <w:rPr>
          <w:color w:val="000000" w:themeColor="text1"/>
        </w:rPr>
        <w:t>ing</w:t>
      </w:r>
      <w:r w:rsidR="00C83D94" w:rsidRPr="00B92585">
        <w:rPr>
          <w:color w:val="000000" w:themeColor="text1"/>
        </w:rPr>
        <w:t xml:space="preserve"> the experiences of interns and mentors </w:t>
      </w:r>
      <w:r w:rsidR="002C1372" w:rsidRPr="00B92585">
        <w:rPr>
          <w:color w:val="000000" w:themeColor="text1"/>
        </w:rPr>
        <w:t>is more appropriate</w:t>
      </w:r>
      <w:r w:rsidR="0048624F" w:rsidRPr="00B92585">
        <w:rPr>
          <w:color w:val="000000" w:themeColor="text1"/>
        </w:rPr>
        <w:t xml:space="preserve">. </w:t>
      </w:r>
      <w:r w:rsidR="00FC4F38" w:rsidRPr="00B92585">
        <w:rPr>
          <w:color w:val="000000" w:themeColor="text1"/>
        </w:rPr>
        <w:t xml:space="preserve">This </w:t>
      </w:r>
      <w:r w:rsidR="002C1372" w:rsidRPr="00B92585">
        <w:rPr>
          <w:color w:val="000000" w:themeColor="text1"/>
        </w:rPr>
        <w:t>indicates</w:t>
      </w:r>
      <w:r w:rsidR="00FC4F38" w:rsidRPr="00B92585">
        <w:rPr>
          <w:color w:val="000000" w:themeColor="text1"/>
        </w:rPr>
        <w:t xml:space="preserve"> that the internship ha</w:t>
      </w:r>
      <w:r w:rsidR="002C1372" w:rsidRPr="00B92585">
        <w:rPr>
          <w:color w:val="000000" w:themeColor="text1"/>
        </w:rPr>
        <w:t>s</w:t>
      </w:r>
      <w:r w:rsidR="00FC4F38" w:rsidRPr="00B92585">
        <w:rPr>
          <w:color w:val="000000" w:themeColor="text1"/>
        </w:rPr>
        <w:t xml:space="preserve"> met its first aim, </w:t>
      </w:r>
      <w:r w:rsidR="00AF5C6F" w:rsidRPr="00B92585">
        <w:rPr>
          <w:color w:val="000000" w:themeColor="text1"/>
        </w:rPr>
        <w:t xml:space="preserve">developing </w:t>
      </w:r>
      <w:r w:rsidR="007C27D6" w:rsidRPr="00B92585">
        <w:rPr>
          <w:color w:val="000000" w:themeColor="text1"/>
        </w:rPr>
        <w:t xml:space="preserve">Nurses and </w:t>
      </w:r>
      <w:r w:rsidR="00AF5C6F" w:rsidRPr="00B92585">
        <w:rPr>
          <w:color w:val="000000" w:themeColor="text1"/>
        </w:rPr>
        <w:t>A</w:t>
      </w:r>
      <w:r w:rsidR="00162818" w:rsidRPr="00B92585">
        <w:rPr>
          <w:color w:val="000000" w:themeColor="text1"/>
        </w:rPr>
        <w:t xml:space="preserve">llied </w:t>
      </w:r>
      <w:r w:rsidR="00AF5C6F" w:rsidRPr="00B92585">
        <w:rPr>
          <w:color w:val="000000" w:themeColor="text1"/>
        </w:rPr>
        <w:t>H</w:t>
      </w:r>
      <w:r w:rsidR="00162818" w:rsidRPr="00B92585">
        <w:rPr>
          <w:color w:val="000000" w:themeColor="text1"/>
        </w:rPr>
        <w:t xml:space="preserve">ealth </w:t>
      </w:r>
      <w:r w:rsidR="00AF5C6F" w:rsidRPr="00B92585">
        <w:rPr>
          <w:color w:val="000000" w:themeColor="text1"/>
        </w:rPr>
        <w:t>P</w:t>
      </w:r>
      <w:r w:rsidR="00162818" w:rsidRPr="00B92585">
        <w:rPr>
          <w:color w:val="000000" w:themeColor="text1"/>
        </w:rPr>
        <w:t>ro</w:t>
      </w:r>
      <w:r w:rsidR="00877196" w:rsidRPr="00B92585">
        <w:rPr>
          <w:color w:val="000000" w:themeColor="text1"/>
        </w:rPr>
        <w:t>fes</w:t>
      </w:r>
      <w:r w:rsidR="00162818" w:rsidRPr="00B92585">
        <w:rPr>
          <w:color w:val="000000" w:themeColor="text1"/>
        </w:rPr>
        <w:t>sional</w:t>
      </w:r>
      <w:r w:rsidR="00AF5C6F" w:rsidRPr="00B92585">
        <w:rPr>
          <w:color w:val="000000" w:themeColor="text1"/>
        </w:rPr>
        <w:t xml:space="preserve">s as a </w:t>
      </w:r>
      <w:r w:rsidR="002C1372" w:rsidRPr="00B92585">
        <w:rPr>
          <w:color w:val="000000" w:themeColor="text1"/>
        </w:rPr>
        <w:t>MSK</w:t>
      </w:r>
      <w:r w:rsidR="00AF5C6F" w:rsidRPr="00B92585">
        <w:rPr>
          <w:color w:val="000000" w:themeColor="text1"/>
        </w:rPr>
        <w:t xml:space="preserve"> research workforce</w:t>
      </w:r>
      <w:r w:rsidR="00FC4F38" w:rsidRPr="00B92585">
        <w:rPr>
          <w:color w:val="000000" w:themeColor="text1"/>
        </w:rPr>
        <w:t xml:space="preserve">: </w:t>
      </w:r>
      <w:r w:rsidR="00AF5C6F" w:rsidRPr="00B92585">
        <w:rPr>
          <w:color w:val="000000" w:themeColor="text1"/>
        </w:rPr>
        <w:t xml:space="preserve">interns </w:t>
      </w:r>
      <w:r w:rsidR="00FC4F38" w:rsidRPr="00B92585">
        <w:rPr>
          <w:color w:val="000000" w:themeColor="text1"/>
        </w:rPr>
        <w:t>reported growing confidence, enhanced research skills</w:t>
      </w:r>
      <w:r w:rsidR="00D649C7" w:rsidRPr="00B92585">
        <w:rPr>
          <w:color w:val="000000" w:themeColor="text1"/>
        </w:rPr>
        <w:t>,</w:t>
      </w:r>
      <w:r w:rsidR="00FC4F38" w:rsidRPr="00B92585">
        <w:rPr>
          <w:color w:val="000000" w:themeColor="text1"/>
        </w:rPr>
        <w:t xml:space="preserve"> greater </w:t>
      </w:r>
      <w:r w:rsidR="002C1372" w:rsidRPr="00B92585">
        <w:rPr>
          <w:color w:val="000000" w:themeColor="text1"/>
        </w:rPr>
        <w:t>MSK</w:t>
      </w:r>
      <w:r w:rsidR="00FC4F38" w:rsidRPr="00B92585">
        <w:rPr>
          <w:color w:val="000000" w:themeColor="text1"/>
        </w:rPr>
        <w:t xml:space="preserve"> knowledge</w:t>
      </w:r>
      <w:r w:rsidR="00D649C7" w:rsidRPr="00B92585">
        <w:rPr>
          <w:color w:val="000000" w:themeColor="text1"/>
        </w:rPr>
        <w:t xml:space="preserve"> and</w:t>
      </w:r>
      <w:r w:rsidR="00FC4F38" w:rsidRPr="00B92585">
        <w:rPr>
          <w:color w:val="000000" w:themeColor="text1"/>
        </w:rPr>
        <w:t xml:space="preserve"> </w:t>
      </w:r>
      <w:r w:rsidR="00616E35" w:rsidRPr="00B92585">
        <w:rPr>
          <w:color w:val="000000" w:themeColor="text1"/>
        </w:rPr>
        <w:t>an appreciat</w:t>
      </w:r>
      <w:r w:rsidR="00D649C7" w:rsidRPr="00B92585">
        <w:rPr>
          <w:color w:val="000000" w:themeColor="text1"/>
        </w:rPr>
        <w:t>i</w:t>
      </w:r>
      <w:r w:rsidR="00616E35" w:rsidRPr="00B92585">
        <w:rPr>
          <w:color w:val="000000" w:themeColor="text1"/>
        </w:rPr>
        <w:t>on</w:t>
      </w:r>
      <w:r w:rsidR="00D649C7" w:rsidRPr="00B92585">
        <w:rPr>
          <w:color w:val="000000" w:themeColor="text1"/>
        </w:rPr>
        <w:t xml:space="preserve"> that research was not an </w:t>
      </w:r>
      <w:r w:rsidR="006608E3" w:rsidRPr="00B92585">
        <w:rPr>
          <w:color w:val="000000" w:themeColor="text1"/>
        </w:rPr>
        <w:t>elitist</w:t>
      </w:r>
      <w:r w:rsidR="00D649C7" w:rsidRPr="00B92585">
        <w:rPr>
          <w:color w:val="000000" w:themeColor="text1"/>
        </w:rPr>
        <w:t xml:space="preserve"> enterprise. </w:t>
      </w:r>
      <w:r w:rsidR="006608E3" w:rsidRPr="00B92585">
        <w:rPr>
          <w:color w:val="000000" w:themeColor="text1"/>
        </w:rPr>
        <w:t xml:space="preserve">As a result, </w:t>
      </w:r>
      <w:r w:rsidR="00FC4F38" w:rsidRPr="00B92585">
        <w:rPr>
          <w:color w:val="000000" w:themeColor="text1"/>
        </w:rPr>
        <w:t xml:space="preserve">all but one </w:t>
      </w:r>
      <w:r w:rsidR="00D649C7" w:rsidRPr="00B92585">
        <w:rPr>
          <w:color w:val="000000" w:themeColor="text1"/>
        </w:rPr>
        <w:t xml:space="preserve">intern </w:t>
      </w:r>
      <w:r w:rsidR="00FC4F38" w:rsidRPr="00B92585">
        <w:rPr>
          <w:color w:val="000000" w:themeColor="text1"/>
        </w:rPr>
        <w:t>was either involved in research or had plans for further research in the near future</w:t>
      </w:r>
      <w:r w:rsidR="007B006C" w:rsidRPr="00B92585">
        <w:rPr>
          <w:color w:val="000000" w:themeColor="text1"/>
        </w:rPr>
        <w:t xml:space="preserve">. </w:t>
      </w:r>
      <w:r w:rsidR="00D649C7" w:rsidRPr="00B92585">
        <w:rPr>
          <w:color w:val="000000" w:themeColor="text1"/>
        </w:rPr>
        <w:t xml:space="preserve">The extent to which the internship programme </w:t>
      </w:r>
      <w:r w:rsidR="00D649C7" w:rsidRPr="00B92585">
        <w:rPr>
          <w:color w:val="000000" w:themeColor="text1"/>
        </w:rPr>
        <w:lastRenderedPageBreak/>
        <w:t>provided early expo</w:t>
      </w:r>
      <w:r w:rsidR="006608E3" w:rsidRPr="00B92585">
        <w:rPr>
          <w:color w:val="000000" w:themeColor="text1"/>
        </w:rPr>
        <w:t>su</w:t>
      </w:r>
      <w:r w:rsidR="00D649C7" w:rsidRPr="00B92585">
        <w:rPr>
          <w:color w:val="000000" w:themeColor="text1"/>
        </w:rPr>
        <w:t xml:space="preserve">re to research </w:t>
      </w:r>
      <w:r w:rsidR="006608E3" w:rsidRPr="00B92585">
        <w:rPr>
          <w:color w:val="000000" w:themeColor="text1"/>
        </w:rPr>
        <w:t>i</w:t>
      </w:r>
      <w:r w:rsidR="00D649C7" w:rsidRPr="00B92585">
        <w:rPr>
          <w:color w:val="000000" w:themeColor="text1"/>
        </w:rPr>
        <w:t xml:space="preserve">s </w:t>
      </w:r>
      <w:r w:rsidR="006608E3" w:rsidRPr="00B92585">
        <w:rPr>
          <w:color w:val="000000" w:themeColor="text1"/>
        </w:rPr>
        <w:t>interesting</w:t>
      </w:r>
      <w:r w:rsidR="00D649C7" w:rsidRPr="00B92585">
        <w:rPr>
          <w:color w:val="000000" w:themeColor="text1"/>
        </w:rPr>
        <w:t xml:space="preserve"> given that all interns should have undertaken research as part of their undergraduate degrees. Finding</w:t>
      </w:r>
      <w:r w:rsidR="00382CAA" w:rsidRPr="00B92585">
        <w:rPr>
          <w:color w:val="000000" w:themeColor="text1"/>
        </w:rPr>
        <w:t>s</w:t>
      </w:r>
      <w:r w:rsidR="00D649C7" w:rsidRPr="00B92585">
        <w:rPr>
          <w:color w:val="000000" w:themeColor="text1"/>
        </w:rPr>
        <w:t xml:space="preserve"> from our evaluation </w:t>
      </w:r>
      <w:r w:rsidR="00382CAA" w:rsidRPr="00B92585">
        <w:rPr>
          <w:color w:val="000000" w:themeColor="text1"/>
        </w:rPr>
        <w:t xml:space="preserve">therefore </w:t>
      </w:r>
      <w:r w:rsidR="00623293" w:rsidRPr="00B92585">
        <w:rPr>
          <w:color w:val="000000" w:themeColor="text1"/>
        </w:rPr>
        <w:t xml:space="preserve">indicate that the </w:t>
      </w:r>
      <w:r w:rsidR="00D649C7" w:rsidRPr="00B92585">
        <w:rPr>
          <w:color w:val="000000" w:themeColor="text1"/>
        </w:rPr>
        <w:t xml:space="preserve">research content of professional bodies’ educational programmes may </w:t>
      </w:r>
      <w:r w:rsidR="00623293" w:rsidRPr="00B92585">
        <w:rPr>
          <w:color w:val="000000" w:themeColor="text1"/>
        </w:rPr>
        <w:t>require reviewing</w:t>
      </w:r>
      <w:r w:rsidR="00D649C7" w:rsidRPr="00B92585">
        <w:rPr>
          <w:color w:val="000000" w:themeColor="text1"/>
        </w:rPr>
        <w:t xml:space="preserve">. </w:t>
      </w:r>
    </w:p>
    <w:p w14:paraId="0828423B" w14:textId="77777777" w:rsidR="00D649C7" w:rsidRPr="00B92585" w:rsidRDefault="00D649C7" w:rsidP="00E62B3D">
      <w:pPr>
        <w:spacing w:after="0" w:line="480" w:lineRule="auto"/>
        <w:rPr>
          <w:color w:val="000000" w:themeColor="text1"/>
        </w:rPr>
      </w:pPr>
    </w:p>
    <w:p w14:paraId="4AB74618" w14:textId="66C0A935" w:rsidR="004B516D" w:rsidRPr="00B92585" w:rsidRDefault="007B006C" w:rsidP="00E62B3D">
      <w:pPr>
        <w:spacing w:after="0" w:line="480" w:lineRule="auto"/>
        <w:rPr>
          <w:color w:val="000000" w:themeColor="text1"/>
        </w:rPr>
      </w:pPr>
      <w:r w:rsidRPr="00B92585">
        <w:rPr>
          <w:color w:val="000000" w:themeColor="text1"/>
        </w:rPr>
        <w:t xml:space="preserve">The </w:t>
      </w:r>
      <w:r w:rsidR="00445CB3" w:rsidRPr="00B92585">
        <w:rPr>
          <w:color w:val="000000" w:themeColor="text1"/>
        </w:rPr>
        <w:t>evaluation a</w:t>
      </w:r>
      <w:r w:rsidRPr="00B92585">
        <w:rPr>
          <w:color w:val="000000" w:themeColor="text1"/>
        </w:rPr>
        <w:t>lso</w:t>
      </w:r>
      <w:r w:rsidR="00445CB3" w:rsidRPr="00B92585">
        <w:rPr>
          <w:color w:val="000000" w:themeColor="text1"/>
        </w:rPr>
        <w:t xml:space="preserve"> </w:t>
      </w:r>
      <w:r w:rsidR="002C1372" w:rsidRPr="00B92585">
        <w:rPr>
          <w:color w:val="000000" w:themeColor="text1"/>
        </w:rPr>
        <w:t>indicates</w:t>
      </w:r>
      <w:r w:rsidR="00445CB3" w:rsidRPr="00B92585">
        <w:rPr>
          <w:color w:val="000000" w:themeColor="text1"/>
        </w:rPr>
        <w:t xml:space="preserve"> that the internship ha</w:t>
      </w:r>
      <w:r w:rsidR="002C1372" w:rsidRPr="00B92585">
        <w:rPr>
          <w:color w:val="000000" w:themeColor="text1"/>
        </w:rPr>
        <w:t>s</w:t>
      </w:r>
      <w:r w:rsidR="00445CB3" w:rsidRPr="00B92585">
        <w:rPr>
          <w:color w:val="000000" w:themeColor="text1"/>
        </w:rPr>
        <w:t xml:space="preserve"> met its second aim, </w:t>
      </w:r>
      <w:r w:rsidR="00AF5C6F" w:rsidRPr="00B92585">
        <w:rPr>
          <w:color w:val="000000" w:themeColor="text1"/>
        </w:rPr>
        <w:t>contribut</w:t>
      </w:r>
      <w:r w:rsidR="00445CB3" w:rsidRPr="00B92585">
        <w:rPr>
          <w:color w:val="000000" w:themeColor="text1"/>
        </w:rPr>
        <w:t>ing</w:t>
      </w:r>
      <w:r w:rsidR="00AF5C6F" w:rsidRPr="00B92585">
        <w:rPr>
          <w:color w:val="000000" w:themeColor="text1"/>
        </w:rPr>
        <w:t xml:space="preserve"> to clinical research and improvement in clinical practice</w:t>
      </w:r>
      <w:r w:rsidR="00445CB3" w:rsidRPr="00B92585">
        <w:rPr>
          <w:color w:val="000000" w:themeColor="text1"/>
        </w:rPr>
        <w:t xml:space="preserve">: </w:t>
      </w:r>
      <w:r w:rsidR="0043155D" w:rsidRPr="00B92585">
        <w:rPr>
          <w:color w:val="000000" w:themeColor="text1"/>
        </w:rPr>
        <w:t xml:space="preserve">interns continue to </w:t>
      </w:r>
      <w:r w:rsidR="00765D3F" w:rsidRPr="00B92585">
        <w:rPr>
          <w:color w:val="000000" w:themeColor="text1"/>
        </w:rPr>
        <w:t>complete and disseminate their</w:t>
      </w:r>
      <w:r w:rsidR="0043155D" w:rsidRPr="00B92585">
        <w:rPr>
          <w:color w:val="000000" w:themeColor="text1"/>
        </w:rPr>
        <w:t xml:space="preserve"> research and </w:t>
      </w:r>
      <w:r w:rsidR="00445CB3" w:rsidRPr="00B92585">
        <w:rPr>
          <w:color w:val="000000" w:themeColor="text1"/>
        </w:rPr>
        <w:t>clinical practice was enhanced through a</w:t>
      </w:r>
      <w:r w:rsidR="0043155D" w:rsidRPr="00B92585">
        <w:rPr>
          <w:color w:val="000000" w:themeColor="text1"/>
        </w:rPr>
        <w:t>n</w:t>
      </w:r>
      <w:r w:rsidR="00445CB3" w:rsidRPr="00B92585">
        <w:rPr>
          <w:color w:val="000000" w:themeColor="text1"/>
        </w:rPr>
        <w:t xml:space="preserve"> understanding of evidence based practice</w:t>
      </w:r>
      <w:r w:rsidR="00227C2D" w:rsidRPr="00B92585">
        <w:rPr>
          <w:color w:val="000000" w:themeColor="text1"/>
        </w:rPr>
        <w:t>, patient centred</w:t>
      </w:r>
      <w:r w:rsidR="00445CB3" w:rsidRPr="00B92585">
        <w:rPr>
          <w:color w:val="000000" w:themeColor="text1"/>
        </w:rPr>
        <w:t xml:space="preserve"> care and </w:t>
      </w:r>
      <w:r w:rsidR="00227C2D" w:rsidRPr="00B92585">
        <w:rPr>
          <w:color w:val="000000" w:themeColor="text1"/>
        </w:rPr>
        <w:t>improved</w:t>
      </w:r>
      <w:r w:rsidR="00445CB3" w:rsidRPr="00B92585">
        <w:rPr>
          <w:color w:val="000000" w:themeColor="text1"/>
        </w:rPr>
        <w:t xml:space="preserve"> </w:t>
      </w:r>
      <w:r w:rsidR="0043155D" w:rsidRPr="00B92585">
        <w:rPr>
          <w:color w:val="000000" w:themeColor="text1"/>
        </w:rPr>
        <w:t>MSK</w:t>
      </w:r>
      <w:r w:rsidR="00445CB3" w:rsidRPr="00B92585">
        <w:rPr>
          <w:color w:val="000000" w:themeColor="text1"/>
        </w:rPr>
        <w:t xml:space="preserve"> </w:t>
      </w:r>
      <w:r w:rsidR="00227C2D" w:rsidRPr="00B92585">
        <w:rPr>
          <w:color w:val="000000" w:themeColor="text1"/>
        </w:rPr>
        <w:t>knowledge.</w:t>
      </w:r>
      <w:r w:rsidR="004B516D" w:rsidRPr="00B92585">
        <w:rPr>
          <w:color w:val="000000" w:themeColor="text1"/>
        </w:rPr>
        <w:t xml:space="preserve"> </w:t>
      </w:r>
    </w:p>
    <w:p w14:paraId="7408D41E" w14:textId="77777777" w:rsidR="00227C2D" w:rsidRPr="00B92585" w:rsidRDefault="00227C2D" w:rsidP="00E62B3D">
      <w:pPr>
        <w:spacing w:after="0" w:line="480" w:lineRule="auto"/>
        <w:rPr>
          <w:color w:val="000000" w:themeColor="text1"/>
        </w:rPr>
      </w:pPr>
    </w:p>
    <w:p w14:paraId="11BE7518" w14:textId="5BA6670C" w:rsidR="003958EE" w:rsidRPr="00B92585" w:rsidRDefault="0043155D" w:rsidP="00E62B3D">
      <w:pPr>
        <w:spacing w:after="0" w:line="480" w:lineRule="auto"/>
        <w:rPr>
          <w:color w:val="000000" w:themeColor="text1"/>
          <w:vertAlign w:val="superscript"/>
        </w:rPr>
      </w:pPr>
      <w:r w:rsidRPr="00B92585">
        <w:rPr>
          <w:color w:val="000000" w:themeColor="text1"/>
        </w:rPr>
        <w:t>Our</w:t>
      </w:r>
      <w:r w:rsidR="000516A9" w:rsidRPr="00B92585">
        <w:rPr>
          <w:color w:val="000000" w:themeColor="text1"/>
        </w:rPr>
        <w:t xml:space="preserve"> findings reflect published evaluations of </w:t>
      </w:r>
      <w:r w:rsidR="003958EE" w:rsidRPr="00B92585">
        <w:rPr>
          <w:color w:val="000000" w:themeColor="text1"/>
        </w:rPr>
        <w:t>similar research capacity building activities</w:t>
      </w:r>
      <w:r w:rsidR="000516A9" w:rsidRPr="00B92585">
        <w:rPr>
          <w:color w:val="000000" w:themeColor="text1"/>
        </w:rPr>
        <w:t>. Hauck et al</w:t>
      </w:r>
      <w:r w:rsidR="00A23851" w:rsidRPr="00B92585">
        <w:rPr>
          <w:color w:val="000000" w:themeColor="text1"/>
        </w:rPr>
        <w:t xml:space="preserve"> [14]</w:t>
      </w:r>
      <w:r w:rsidR="000516A9" w:rsidRPr="00B92585">
        <w:rPr>
          <w:color w:val="000000" w:themeColor="text1"/>
        </w:rPr>
        <w:t xml:space="preserve">, for example, reported an increase in research awareness, confidence and skills and a desire to use research to inform clinical practice in midwives participating in an Australian graduate internship programme. </w:t>
      </w:r>
      <w:r w:rsidR="007B2188" w:rsidRPr="00B92585">
        <w:rPr>
          <w:color w:val="000000" w:themeColor="text1"/>
        </w:rPr>
        <w:t>Clough et al</w:t>
      </w:r>
      <w:r w:rsidR="00A23851" w:rsidRPr="00B92585">
        <w:rPr>
          <w:color w:val="000000" w:themeColor="text1"/>
        </w:rPr>
        <w:t xml:space="preserve"> [17]</w:t>
      </w:r>
      <w:r w:rsidR="003D34A4" w:rsidRPr="00B92585">
        <w:rPr>
          <w:color w:val="000000" w:themeColor="text1"/>
        </w:rPr>
        <w:t xml:space="preserve"> </w:t>
      </w:r>
      <w:r w:rsidR="002F78E4" w:rsidRPr="00B92585">
        <w:rPr>
          <w:color w:val="000000" w:themeColor="text1"/>
        </w:rPr>
        <w:t xml:space="preserve">reported </w:t>
      </w:r>
      <w:r w:rsidR="00382CAA" w:rsidRPr="00B92585">
        <w:rPr>
          <w:color w:val="000000" w:themeColor="text1"/>
        </w:rPr>
        <w:t>that</w:t>
      </w:r>
      <w:r w:rsidR="002F78E4" w:rsidRPr="00B92585">
        <w:rPr>
          <w:color w:val="000000" w:themeColor="text1"/>
        </w:rPr>
        <w:t xml:space="preserve"> supporting early career clinical and research training through fellowships increased the likelihood of securing externally funded doctoral training award</w:t>
      </w:r>
      <w:r w:rsidR="00382CAA" w:rsidRPr="00B92585">
        <w:rPr>
          <w:color w:val="000000" w:themeColor="text1"/>
        </w:rPr>
        <w:t>s</w:t>
      </w:r>
      <w:r w:rsidR="002F78E4" w:rsidRPr="00B92585">
        <w:rPr>
          <w:color w:val="000000" w:themeColor="text1"/>
        </w:rPr>
        <w:t xml:space="preserve"> with many </w:t>
      </w:r>
      <w:r w:rsidR="00382CAA" w:rsidRPr="00B92585">
        <w:rPr>
          <w:color w:val="000000" w:themeColor="text1"/>
        </w:rPr>
        <w:t xml:space="preserve">fellowship-holders </w:t>
      </w:r>
      <w:r w:rsidR="002F78E4" w:rsidRPr="00B92585">
        <w:rPr>
          <w:color w:val="000000" w:themeColor="text1"/>
        </w:rPr>
        <w:t>moving into academic roles. N</w:t>
      </w:r>
      <w:r w:rsidR="008B4928" w:rsidRPr="00B92585">
        <w:rPr>
          <w:color w:val="000000" w:themeColor="text1"/>
        </w:rPr>
        <w:t>aidoo et al</w:t>
      </w:r>
      <w:r w:rsidR="00A23851" w:rsidRPr="00B92585">
        <w:rPr>
          <w:color w:val="000000" w:themeColor="text1"/>
        </w:rPr>
        <w:t xml:space="preserve"> [15]</w:t>
      </w:r>
      <w:r w:rsidR="008B4928" w:rsidRPr="00B92585">
        <w:rPr>
          <w:color w:val="000000" w:themeColor="text1"/>
        </w:rPr>
        <w:t xml:space="preserve"> </w:t>
      </w:r>
      <w:r w:rsidR="00F021B3" w:rsidRPr="00B92585">
        <w:rPr>
          <w:color w:val="000000" w:themeColor="text1"/>
        </w:rPr>
        <w:t xml:space="preserve">similarly </w:t>
      </w:r>
      <w:r w:rsidRPr="00B92585">
        <w:rPr>
          <w:color w:val="000000" w:themeColor="text1"/>
        </w:rPr>
        <w:t xml:space="preserve">found </w:t>
      </w:r>
      <w:r w:rsidR="004A3C5E" w:rsidRPr="00B92585">
        <w:rPr>
          <w:color w:val="000000" w:themeColor="text1"/>
        </w:rPr>
        <w:t xml:space="preserve">in their evaluation of </w:t>
      </w:r>
      <w:r w:rsidRPr="00B92585">
        <w:rPr>
          <w:color w:val="000000" w:themeColor="text1"/>
        </w:rPr>
        <w:t xml:space="preserve">a graduate podiatry internship </w:t>
      </w:r>
      <w:r w:rsidR="001A4D04" w:rsidRPr="00B92585">
        <w:rPr>
          <w:color w:val="000000" w:themeColor="text1"/>
        </w:rPr>
        <w:t>(which</w:t>
      </w:r>
      <w:r w:rsidR="004A3C5E" w:rsidRPr="00B92585">
        <w:rPr>
          <w:color w:val="000000" w:themeColor="text1"/>
        </w:rPr>
        <w:t xml:space="preserve"> was </w:t>
      </w:r>
      <w:r w:rsidR="00351CED" w:rsidRPr="00B92585">
        <w:rPr>
          <w:color w:val="000000" w:themeColor="text1"/>
        </w:rPr>
        <w:t>the</w:t>
      </w:r>
      <w:r w:rsidR="004A3C5E" w:rsidRPr="00B92585">
        <w:rPr>
          <w:color w:val="000000" w:themeColor="text1"/>
        </w:rPr>
        <w:t xml:space="preserve"> forerunner of the </w:t>
      </w:r>
      <w:r w:rsidR="001A4D04" w:rsidRPr="00B92585">
        <w:rPr>
          <w:color w:val="000000" w:themeColor="text1"/>
        </w:rPr>
        <w:t>2015 - 18</w:t>
      </w:r>
      <w:r w:rsidR="004A3C5E" w:rsidRPr="00B92585">
        <w:rPr>
          <w:color w:val="000000" w:themeColor="text1"/>
        </w:rPr>
        <w:t xml:space="preserve"> programme</w:t>
      </w:r>
      <w:r w:rsidR="001A4D04" w:rsidRPr="00B92585">
        <w:rPr>
          <w:color w:val="000000" w:themeColor="text1"/>
        </w:rPr>
        <w:t>)</w:t>
      </w:r>
      <w:r w:rsidR="004A3C5E" w:rsidRPr="00B92585">
        <w:rPr>
          <w:color w:val="000000" w:themeColor="text1"/>
        </w:rPr>
        <w:t xml:space="preserve">, that the programme </w:t>
      </w:r>
      <w:r w:rsidRPr="00B92585">
        <w:rPr>
          <w:color w:val="000000" w:themeColor="text1"/>
        </w:rPr>
        <w:t xml:space="preserve">was valuable to the interns’ careers and supported research capacity </w:t>
      </w:r>
      <w:r w:rsidR="00A82335" w:rsidRPr="00B92585">
        <w:rPr>
          <w:color w:val="000000" w:themeColor="text1"/>
        </w:rPr>
        <w:t xml:space="preserve">building </w:t>
      </w:r>
      <w:r w:rsidRPr="00B92585">
        <w:rPr>
          <w:color w:val="000000" w:themeColor="text1"/>
        </w:rPr>
        <w:t xml:space="preserve">in foot and ankle rheumatology. They also </w:t>
      </w:r>
      <w:r w:rsidR="008B4928" w:rsidRPr="00B92585">
        <w:rPr>
          <w:color w:val="000000" w:themeColor="text1"/>
        </w:rPr>
        <w:t xml:space="preserve">identified </w:t>
      </w:r>
      <w:r w:rsidR="00F021B3" w:rsidRPr="00B92585">
        <w:rPr>
          <w:color w:val="000000" w:themeColor="text1"/>
        </w:rPr>
        <w:t xml:space="preserve">the importance </w:t>
      </w:r>
      <w:r w:rsidR="008B4928" w:rsidRPr="00B92585">
        <w:rPr>
          <w:color w:val="000000" w:themeColor="text1"/>
        </w:rPr>
        <w:t xml:space="preserve">of mentors and peer support, </w:t>
      </w:r>
      <w:r w:rsidR="00F021B3" w:rsidRPr="00B92585">
        <w:rPr>
          <w:color w:val="000000" w:themeColor="text1"/>
        </w:rPr>
        <w:t xml:space="preserve">and the impact </w:t>
      </w:r>
      <w:r w:rsidRPr="00B92585">
        <w:rPr>
          <w:color w:val="000000" w:themeColor="text1"/>
        </w:rPr>
        <w:t xml:space="preserve">the internship had </w:t>
      </w:r>
      <w:r w:rsidR="00F021B3" w:rsidRPr="00B92585">
        <w:rPr>
          <w:color w:val="000000" w:themeColor="text1"/>
        </w:rPr>
        <w:t xml:space="preserve">on </w:t>
      </w:r>
      <w:r w:rsidRPr="00B92585">
        <w:rPr>
          <w:color w:val="000000" w:themeColor="text1"/>
        </w:rPr>
        <w:t xml:space="preserve">changing </w:t>
      </w:r>
      <w:r w:rsidR="008B4928" w:rsidRPr="00B92585">
        <w:rPr>
          <w:color w:val="000000" w:themeColor="text1"/>
        </w:rPr>
        <w:t>perceptions</w:t>
      </w:r>
      <w:r w:rsidR="00F021B3" w:rsidRPr="00B92585">
        <w:rPr>
          <w:color w:val="000000" w:themeColor="text1"/>
        </w:rPr>
        <w:t xml:space="preserve"> of research</w:t>
      </w:r>
      <w:r w:rsidR="00A23851" w:rsidRPr="00B92585">
        <w:rPr>
          <w:color w:val="000000" w:themeColor="text1"/>
        </w:rPr>
        <w:t xml:space="preserve"> [15]</w:t>
      </w:r>
      <w:r w:rsidR="00490E87" w:rsidRPr="00B92585">
        <w:rPr>
          <w:color w:val="000000" w:themeColor="text1"/>
        </w:rPr>
        <w:t>.</w:t>
      </w:r>
      <w:r w:rsidRPr="00B92585">
        <w:rPr>
          <w:color w:val="000000" w:themeColor="text1"/>
        </w:rPr>
        <w:t xml:space="preserve"> </w:t>
      </w:r>
      <w:r w:rsidR="000516A9" w:rsidRPr="00B92585">
        <w:rPr>
          <w:color w:val="000000" w:themeColor="text1"/>
        </w:rPr>
        <w:t xml:space="preserve">More broadly, </w:t>
      </w:r>
      <w:r w:rsidR="00F021B3" w:rsidRPr="00B92585">
        <w:rPr>
          <w:color w:val="000000" w:themeColor="text1"/>
        </w:rPr>
        <w:t>our</w:t>
      </w:r>
      <w:r w:rsidR="000516A9" w:rsidRPr="00B92585">
        <w:rPr>
          <w:color w:val="000000" w:themeColor="text1"/>
        </w:rPr>
        <w:t xml:space="preserve"> </w:t>
      </w:r>
      <w:r w:rsidR="008B4928" w:rsidRPr="00B92585">
        <w:rPr>
          <w:color w:val="000000" w:themeColor="text1"/>
        </w:rPr>
        <w:t xml:space="preserve">evaluation </w:t>
      </w:r>
      <w:r w:rsidRPr="00B92585">
        <w:rPr>
          <w:color w:val="000000" w:themeColor="text1"/>
        </w:rPr>
        <w:t xml:space="preserve">reflects </w:t>
      </w:r>
      <w:r w:rsidR="00371EE7" w:rsidRPr="00B92585">
        <w:rPr>
          <w:color w:val="000000" w:themeColor="text1"/>
        </w:rPr>
        <w:t xml:space="preserve">the </w:t>
      </w:r>
      <w:r w:rsidR="008B4928" w:rsidRPr="00B92585">
        <w:rPr>
          <w:color w:val="000000" w:themeColor="text1"/>
        </w:rPr>
        <w:t>core principles for research capacity building identified in the</w:t>
      </w:r>
      <w:r w:rsidR="00371EE7" w:rsidRPr="00B92585">
        <w:rPr>
          <w:color w:val="000000" w:themeColor="text1"/>
        </w:rPr>
        <w:t xml:space="preserve"> wider</w:t>
      </w:r>
      <w:r w:rsidR="008B4928" w:rsidRPr="00B92585">
        <w:rPr>
          <w:color w:val="000000" w:themeColor="text1"/>
        </w:rPr>
        <w:t xml:space="preserve"> internship literature, namely</w:t>
      </w:r>
      <w:r w:rsidR="00371EE7" w:rsidRPr="00B92585">
        <w:rPr>
          <w:color w:val="000000" w:themeColor="text1"/>
        </w:rPr>
        <w:t xml:space="preserve"> the importance of</w:t>
      </w:r>
      <w:r w:rsidR="008B4928" w:rsidRPr="00B92585">
        <w:rPr>
          <w:color w:val="000000" w:themeColor="text1"/>
        </w:rPr>
        <w:t xml:space="preserve"> developing skills and confidence, foster</w:t>
      </w:r>
      <w:r w:rsidR="00371EE7" w:rsidRPr="00B92585">
        <w:rPr>
          <w:color w:val="000000" w:themeColor="text1"/>
        </w:rPr>
        <w:t>ing</w:t>
      </w:r>
      <w:r w:rsidR="008B4928" w:rsidRPr="00B92585">
        <w:rPr>
          <w:color w:val="000000" w:themeColor="text1"/>
        </w:rPr>
        <w:t xml:space="preserve"> partnerships and collaborations, and valuing research for excellence</w:t>
      </w:r>
      <w:r w:rsidR="00A23851" w:rsidRPr="00B92585">
        <w:rPr>
          <w:color w:val="000000" w:themeColor="text1"/>
        </w:rPr>
        <w:t xml:space="preserve"> [3,2</w:t>
      </w:r>
      <w:r w:rsidR="001414AC" w:rsidRPr="00B92585">
        <w:rPr>
          <w:color w:val="000000" w:themeColor="text1"/>
        </w:rPr>
        <w:t>7</w:t>
      </w:r>
      <w:r w:rsidR="00A23851" w:rsidRPr="00B92585">
        <w:rPr>
          <w:color w:val="000000" w:themeColor="text1"/>
        </w:rPr>
        <w:t>]</w:t>
      </w:r>
      <w:r w:rsidR="008B4928" w:rsidRPr="00B92585">
        <w:rPr>
          <w:color w:val="000000" w:themeColor="text1"/>
        </w:rPr>
        <w:t>.</w:t>
      </w:r>
    </w:p>
    <w:p w14:paraId="35C74E6B" w14:textId="77777777" w:rsidR="00351CED" w:rsidRPr="00B92585" w:rsidRDefault="00351CED" w:rsidP="00E62B3D">
      <w:pPr>
        <w:spacing w:after="0" w:line="480" w:lineRule="auto"/>
        <w:rPr>
          <w:color w:val="000000" w:themeColor="text1"/>
        </w:rPr>
      </w:pPr>
    </w:p>
    <w:p w14:paraId="302A54BC" w14:textId="795523C6" w:rsidR="006B769E" w:rsidRPr="00B92585" w:rsidRDefault="00F021B3" w:rsidP="00E62B3D">
      <w:pPr>
        <w:spacing w:after="0" w:line="480" w:lineRule="auto"/>
        <w:rPr>
          <w:color w:val="000000" w:themeColor="text1"/>
        </w:rPr>
      </w:pPr>
      <w:r w:rsidRPr="00B92585">
        <w:rPr>
          <w:color w:val="000000" w:themeColor="text1"/>
        </w:rPr>
        <w:t>Whilst the internship</w:t>
      </w:r>
      <w:r w:rsidR="006B769E" w:rsidRPr="00B92585">
        <w:rPr>
          <w:color w:val="000000" w:themeColor="text1"/>
        </w:rPr>
        <w:t xml:space="preserve"> has been successful, the challenges identified need to be a</w:t>
      </w:r>
      <w:r w:rsidR="004277EB" w:rsidRPr="00B92585">
        <w:rPr>
          <w:color w:val="000000" w:themeColor="text1"/>
        </w:rPr>
        <w:t>ddress</w:t>
      </w:r>
      <w:r w:rsidR="00BA1692" w:rsidRPr="00B92585">
        <w:rPr>
          <w:color w:val="000000" w:themeColor="text1"/>
        </w:rPr>
        <w:t>ed.</w:t>
      </w:r>
      <w:r w:rsidR="006B769E" w:rsidRPr="00B92585">
        <w:rPr>
          <w:color w:val="000000" w:themeColor="text1"/>
        </w:rPr>
        <w:t xml:space="preserve"> In particular</w:t>
      </w:r>
      <w:r w:rsidR="004277EB" w:rsidRPr="00B92585">
        <w:rPr>
          <w:color w:val="000000" w:themeColor="text1"/>
        </w:rPr>
        <w:t>,</w:t>
      </w:r>
      <w:r w:rsidR="006B769E" w:rsidRPr="00B92585">
        <w:rPr>
          <w:color w:val="000000" w:themeColor="text1"/>
        </w:rPr>
        <w:t xml:space="preserve"> the challenge of supporting research activity in a clinical environment that </w:t>
      </w:r>
      <w:r w:rsidR="00BA1692" w:rsidRPr="00B92585">
        <w:rPr>
          <w:color w:val="000000" w:themeColor="text1"/>
        </w:rPr>
        <w:t xml:space="preserve">often </w:t>
      </w:r>
      <w:r w:rsidR="006B769E" w:rsidRPr="00B92585">
        <w:rPr>
          <w:color w:val="000000" w:themeColor="text1"/>
        </w:rPr>
        <w:t xml:space="preserve">devalues such enterprises has long be recognised, particularly for </w:t>
      </w:r>
      <w:r w:rsidR="007C27D6" w:rsidRPr="00B92585">
        <w:rPr>
          <w:color w:val="000000" w:themeColor="text1"/>
        </w:rPr>
        <w:t xml:space="preserve">Nurses and </w:t>
      </w:r>
      <w:r w:rsidR="004126E4" w:rsidRPr="00B92585">
        <w:rPr>
          <w:color w:val="000000" w:themeColor="text1"/>
        </w:rPr>
        <w:t>A</w:t>
      </w:r>
      <w:r w:rsidR="006B769E" w:rsidRPr="00B92585">
        <w:rPr>
          <w:color w:val="000000" w:themeColor="text1"/>
        </w:rPr>
        <w:t xml:space="preserve">llied </w:t>
      </w:r>
      <w:r w:rsidR="004126E4" w:rsidRPr="00B92585">
        <w:rPr>
          <w:color w:val="000000" w:themeColor="text1"/>
        </w:rPr>
        <w:t>H</w:t>
      </w:r>
      <w:r w:rsidR="006B769E" w:rsidRPr="00B92585">
        <w:rPr>
          <w:color w:val="000000" w:themeColor="text1"/>
        </w:rPr>
        <w:t xml:space="preserve">ealth </w:t>
      </w:r>
      <w:r w:rsidR="004126E4" w:rsidRPr="00B92585">
        <w:rPr>
          <w:color w:val="000000" w:themeColor="text1"/>
        </w:rPr>
        <w:t>P</w:t>
      </w:r>
      <w:r w:rsidR="006B769E" w:rsidRPr="00B92585">
        <w:rPr>
          <w:color w:val="000000" w:themeColor="text1"/>
        </w:rPr>
        <w:t>rofessionals</w:t>
      </w:r>
      <w:r w:rsidR="00A23851" w:rsidRPr="00B92585">
        <w:rPr>
          <w:color w:val="000000" w:themeColor="text1"/>
        </w:rPr>
        <w:t xml:space="preserve"> [2</w:t>
      </w:r>
      <w:r w:rsidR="001414AC" w:rsidRPr="00B92585">
        <w:rPr>
          <w:color w:val="000000" w:themeColor="text1"/>
        </w:rPr>
        <w:t>8</w:t>
      </w:r>
      <w:r w:rsidR="00A23851" w:rsidRPr="00B92585">
        <w:rPr>
          <w:color w:val="000000" w:themeColor="text1"/>
        </w:rPr>
        <w:t>]</w:t>
      </w:r>
      <w:r w:rsidR="006B769E" w:rsidRPr="00B92585">
        <w:rPr>
          <w:color w:val="000000" w:themeColor="text1"/>
        </w:rPr>
        <w:t xml:space="preserve">. </w:t>
      </w:r>
      <w:r w:rsidR="00BA1692" w:rsidRPr="00B92585">
        <w:rPr>
          <w:color w:val="000000" w:themeColor="text1"/>
        </w:rPr>
        <w:lastRenderedPageBreak/>
        <w:t>I</w:t>
      </w:r>
      <w:r w:rsidR="006B769E" w:rsidRPr="00B92585">
        <w:rPr>
          <w:color w:val="000000" w:themeColor="text1"/>
        </w:rPr>
        <w:t>nternship</w:t>
      </w:r>
      <w:r w:rsidR="00BA1692" w:rsidRPr="00B92585">
        <w:rPr>
          <w:color w:val="000000" w:themeColor="text1"/>
        </w:rPr>
        <w:t>s adopting a similar</w:t>
      </w:r>
      <w:r w:rsidR="006B769E" w:rsidRPr="00B92585">
        <w:rPr>
          <w:color w:val="000000" w:themeColor="text1"/>
        </w:rPr>
        <w:t xml:space="preserve"> model must </w:t>
      </w:r>
      <w:r w:rsidR="00BA1692" w:rsidRPr="00B92585">
        <w:rPr>
          <w:color w:val="000000" w:themeColor="text1"/>
        </w:rPr>
        <w:t xml:space="preserve">consider </w:t>
      </w:r>
      <w:r w:rsidR="006B769E" w:rsidRPr="00B92585">
        <w:rPr>
          <w:color w:val="000000" w:themeColor="text1"/>
        </w:rPr>
        <w:t xml:space="preserve">how the transition from internship to clinical practice is </w:t>
      </w:r>
      <w:r w:rsidR="00BA1692" w:rsidRPr="00B92585">
        <w:rPr>
          <w:color w:val="000000" w:themeColor="text1"/>
        </w:rPr>
        <w:t xml:space="preserve">best </w:t>
      </w:r>
      <w:r w:rsidR="006B769E" w:rsidRPr="00B92585">
        <w:rPr>
          <w:color w:val="000000" w:themeColor="text1"/>
        </w:rPr>
        <w:t xml:space="preserve">supported. </w:t>
      </w:r>
      <w:r w:rsidR="00351CED" w:rsidRPr="00B92585">
        <w:rPr>
          <w:color w:val="000000" w:themeColor="text1"/>
        </w:rPr>
        <w:t xml:space="preserve">Professional bodies and agencies, such as the </w:t>
      </w:r>
      <w:r w:rsidR="004A3C5E" w:rsidRPr="00B92585">
        <w:rPr>
          <w:color w:val="000000" w:themeColor="text1"/>
        </w:rPr>
        <w:t>Council for Allied Health Professions Research in the UK</w:t>
      </w:r>
      <w:r w:rsidR="00351CED" w:rsidRPr="00B92585">
        <w:rPr>
          <w:color w:val="000000" w:themeColor="text1"/>
        </w:rPr>
        <w:t xml:space="preserve">, </w:t>
      </w:r>
      <w:r w:rsidR="004A3C5E" w:rsidRPr="00B92585">
        <w:rPr>
          <w:color w:val="000000" w:themeColor="text1"/>
        </w:rPr>
        <w:t>have a</w:t>
      </w:r>
      <w:r w:rsidR="00351CED" w:rsidRPr="00B92585">
        <w:rPr>
          <w:color w:val="000000" w:themeColor="text1"/>
        </w:rPr>
        <w:t>n important</w:t>
      </w:r>
      <w:r w:rsidR="004A3C5E" w:rsidRPr="00B92585">
        <w:rPr>
          <w:color w:val="000000" w:themeColor="text1"/>
        </w:rPr>
        <w:t xml:space="preserve"> role in supporting those who wish to continue research </w:t>
      </w:r>
      <w:r w:rsidR="00351CED" w:rsidRPr="00B92585">
        <w:rPr>
          <w:color w:val="000000" w:themeColor="text1"/>
        </w:rPr>
        <w:t xml:space="preserve">following capacity building activities </w:t>
      </w:r>
      <w:r w:rsidR="004A3C5E" w:rsidRPr="00B92585">
        <w:rPr>
          <w:color w:val="000000" w:themeColor="text1"/>
        </w:rPr>
        <w:t xml:space="preserve">but find they are unable to do so due to </w:t>
      </w:r>
      <w:r w:rsidR="00351CED" w:rsidRPr="00B92585">
        <w:rPr>
          <w:color w:val="000000" w:themeColor="text1"/>
        </w:rPr>
        <w:t xml:space="preserve">a lack of research support in </w:t>
      </w:r>
      <w:r w:rsidR="004A3C5E" w:rsidRPr="00B92585">
        <w:rPr>
          <w:color w:val="000000" w:themeColor="text1"/>
        </w:rPr>
        <w:t xml:space="preserve">clinical environments. </w:t>
      </w:r>
      <w:r w:rsidR="006B769E" w:rsidRPr="00B92585">
        <w:rPr>
          <w:color w:val="000000" w:themeColor="text1"/>
        </w:rPr>
        <w:t>Given that</w:t>
      </w:r>
      <w:r w:rsidR="00BA1692" w:rsidRPr="00B92585">
        <w:rPr>
          <w:color w:val="000000" w:themeColor="text1"/>
        </w:rPr>
        <w:t xml:space="preserve"> nearly </w:t>
      </w:r>
      <w:r w:rsidR="006B769E" w:rsidRPr="00B92585">
        <w:rPr>
          <w:color w:val="000000" w:themeColor="text1"/>
        </w:rPr>
        <w:t xml:space="preserve">all </w:t>
      </w:r>
      <w:r w:rsidR="00FA61BB" w:rsidRPr="00B92585">
        <w:rPr>
          <w:color w:val="000000" w:themeColor="text1"/>
        </w:rPr>
        <w:t xml:space="preserve">the </w:t>
      </w:r>
      <w:r w:rsidR="006B769E" w:rsidRPr="00B92585">
        <w:rPr>
          <w:color w:val="000000" w:themeColor="text1"/>
        </w:rPr>
        <w:t xml:space="preserve">interns </w:t>
      </w:r>
      <w:r w:rsidR="00BA1692" w:rsidRPr="00B92585">
        <w:rPr>
          <w:color w:val="000000" w:themeColor="text1"/>
        </w:rPr>
        <w:t xml:space="preserve">continued to </w:t>
      </w:r>
      <w:r w:rsidR="006B769E" w:rsidRPr="00B92585">
        <w:rPr>
          <w:color w:val="000000" w:themeColor="text1"/>
        </w:rPr>
        <w:t xml:space="preserve">use research </w:t>
      </w:r>
      <w:r w:rsidR="00BA1692" w:rsidRPr="00B92585">
        <w:rPr>
          <w:color w:val="000000" w:themeColor="text1"/>
        </w:rPr>
        <w:t xml:space="preserve">to inform </w:t>
      </w:r>
      <w:r w:rsidR="006B769E" w:rsidRPr="00B92585">
        <w:rPr>
          <w:color w:val="000000" w:themeColor="text1"/>
        </w:rPr>
        <w:t xml:space="preserve">their practice, it is hoped that </w:t>
      </w:r>
      <w:r w:rsidR="00BA1692" w:rsidRPr="00B92585">
        <w:rPr>
          <w:color w:val="000000" w:themeColor="text1"/>
        </w:rPr>
        <w:t>they will continue to inculcate a research-positive environment within their teams as</w:t>
      </w:r>
      <w:r w:rsidR="006B769E" w:rsidRPr="00B92585">
        <w:rPr>
          <w:color w:val="000000" w:themeColor="text1"/>
        </w:rPr>
        <w:t xml:space="preserve"> they progress to senior management positions.</w:t>
      </w:r>
    </w:p>
    <w:p w14:paraId="63018530" w14:textId="77777777" w:rsidR="002C4FE8" w:rsidRPr="00B92585" w:rsidRDefault="002C4FE8" w:rsidP="00E62B3D">
      <w:pPr>
        <w:spacing w:after="0" w:line="480" w:lineRule="auto"/>
        <w:rPr>
          <w:color w:val="000000" w:themeColor="text1"/>
        </w:rPr>
      </w:pPr>
    </w:p>
    <w:p w14:paraId="4C5F7AEC" w14:textId="77777777" w:rsidR="002904A1" w:rsidRPr="00B92585" w:rsidRDefault="002904A1" w:rsidP="00E62B3D">
      <w:pPr>
        <w:spacing w:after="0" w:line="480" w:lineRule="auto"/>
        <w:rPr>
          <w:b/>
          <w:i/>
          <w:color w:val="000000" w:themeColor="text1"/>
        </w:rPr>
      </w:pPr>
      <w:r w:rsidRPr="00B92585">
        <w:rPr>
          <w:b/>
          <w:i/>
          <w:color w:val="000000" w:themeColor="text1"/>
        </w:rPr>
        <w:t>Limitations</w:t>
      </w:r>
    </w:p>
    <w:p w14:paraId="05FB8C93" w14:textId="15570D76" w:rsidR="0062774F" w:rsidRPr="00B92585" w:rsidRDefault="00814C5F" w:rsidP="006D1E3C">
      <w:pPr>
        <w:spacing w:after="0" w:line="480" w:lineRule="auto"/>
        <w:rPr>
          <w:color w:val="000000" w:themeColor="text1"/>
        </w:rPr>
      </w:pPr>
      <w:r w:rsidRPr="00B92585">
        <w:rPr>
          <w:color w:val="000000" w:themeColor="text1"/>
        </w:rPr>
        <w:t>The evaluation findings w</w:t>
      </w:r>
      <w:r w:rsidR="00662AAB" w:rsidRPr="00B92585">
        <w:rPr>
          <w:color w:val="000000" w:themeColor="text1"/>
        </w:rPr>
        <w:t xml:space="preserve">ere strengthened </w:t>
      </w:r>
      <w:r w:rsidRPr="00B92585">
        <w:rPr>
          <w:color w:val="000000" w:themeColor="text1"/>
        </w:rPr>
        <w:t xml:space="preserve">by </w:t>
      </w:r>
      <w:r w:rsidR="002904A1" w:rsidRPr="00B92585">
        <w:rPr>
          <w:color w:val="000000" w:themeColor="text1"/>
        </w:rPr>
        <w:t xml:space="preserve">the appointment of </w:t>
      </w:r>
      <w:r w:rsidRPr="00B92585">
        <w:rPr>
          <w:color w:val="000000" w:themeColor="text1"/>
        </w:rPr>
        <w:t xml:space="preserve">an independent </w:t>
      </w:r>
      <w:r w:rsidR="002904A1" w:rsidRPr="00B92585">
        <w:rPr>
          <w:color w:val="000000" w:themeColor="text1"/>
        </w:rPr>
        <w:t>evaluator (DW)</w:t>
      </w:r>
      <w:r w:rsidRPr="00B92585">
        <w:rPr>
          <w:color w:val="000000" w:themeColor="text1"/>
        </w:rPr>
        <w:t xml:space="preserve"> and the assured anonymity of </w:t>
      </w:r>
      <w:r w:rsidR="00662AAB" w:rsidRPr="00B92585">
        <w:rPr>
          <w:color w:val="000000" w:themeColor="text1"/>
        </w:rPr>
        <w:t>interns and mentors that participated. However, there were several limitation</w:t>
      </w:r>
      <w:r w:rsidR="00B01E2F" w:rsidRPr="00B92585">
        <w:rPr>
          <w:color w:val="000000" w:themeColor="text1"/>
        </w:rPr>
        <w:t>s</w:t>
      </w:r>
      <w:r w:rsidR="00662AAB" w:rsidRPr="00B92585">
        <w:rPr>
          <w:color w:val="000000" w:themeColor="text1"/>
        </w:rPr>
        <w:t xml:space="preserve"> that should be noted. The study employed </w:t>
      </w:r>
      <w:r w:rsidR="0062774F" w:rsidRPr="00B92585">
        <w:rPr>
          <w:color w:val="000000" w:themeColor="text1"/>
        </w:rPr>
        <w:t xml:space="preserve">email interviews </w:t>
      </w:r>
      <w:r w:rsidR="00B01E2F" w:rsidRPr="00B92585">
        <w:rPr>
          <w:color w:val="000000" w:themeColor="text1"/>
        </w:rPr>
        <w:t>as this was the preferred means of approach by study participants. However, a limitation of email interviewing is the loss o</w:t>
      </w:r>
      <w:r w:rsidR="002904A1" w:rsidRPr="00B92585">
        <w:rPr>
          <w:color w:val="000000" w:themeColor="text1"/>
        </w:rPr>
        <w:t>f</w:t>
      </w:r>
      <w:r w:rsidR="00B01E2F" w:rsidRPr="00B92585">
        <w:rPr>
          <w:color w:val="000000" w:themeColor="text1"/>
        </w:rPr>
        <w:t xml:space="preserve"> non-verbal cues that may be identified in face-to-face interviews</w:t>
      </w:r>
      <w:r w:rsidR="0019349E" w:rsidRPr="00B92585">
        <w:rPr>
          <w:color w:val="000000" w:themeColor="text1"/>
        </w:rPr>
        <w:t xml:space="preserve"> and a potential loss </w:t>
      </w:r>
      <w:r w:rsidR="002904A1" w:rsidRPr="00B92585">
        <w:rPr>
          <w:color w:val="000000" w:themeColor="text1"/>
        </w:rPr>
        <w:t>of data</w:t>
      </w:r>
      <w:r w:rsidR="0019349E" w:rsidRPr="00B92585">
        <w:rPr>
          <w:color w:val="000000" w:themeColor="text1"/>
        </w:rPr>
        <w:t xml:space="preserve"> richness. We overcame this to some extent through the use of acronyms, abbreviations</w:t>
      </w:r>
      <w:r w:rsidR="002904A1" w:rsidRPr="00B92585">
        <w:rPr>
          <w:color w:val="000000" w:themeColor="text1"/>
        </w:rPr>
        <w:t>,</w:t>
      </w:r>
      <w:r w:rsidR="0019349E" w:rsidRPr="00B92585">
        <w:rPr>
          <w:color w:val="000000" w:themeColor="text1"/>
        </w:rPr>
        <w:t xml:space="preserve"> emoticons and </w:t>
      </w:r>
      <w:r w:rsidR="002904A1" w:rsidRPr="00B92585">
        <w:rPr>
          <w:color w:val="000000" w:themeColor="text1"/>
        </w:rPr>
        <w:t xml:space="preserve">textual </w:t>
      </w:r>
      <w:r w:rsidR="0019349E" w:rsidRPr="00B92585">
        <w:rPr>
          <w:color w:val="000000" w:themeColor="text1"/>
        </w:rPr>
        <w:t>emphas</w:t>
      </w:r>
      <w:r w:rsidR="002904A1" w:rsidRPr="00B92585">
        <w:rPr>
          <w:color w:val="000000" w:themeColor="text1"/>
        </w:rPr>
        <w:t>e</w:t>
      </w:r>
      <w:r w:rsidR="0019349E" w:rsidRPr="00B92585">
        <w:rPr>
          <w:color w:val="000000" w:themeColor="text1"/>
        </w:rPr>
        <w:t>s. Responses were not obtained from four interns and the two interns who withdrew fr</w:t>
      </w:r>
      <w:r w:rsidR="003F18F9" w:rsidRPr="00B92585">
        <w:rPr>
          <w:color w:val="000000" w:themeColor="text1"/>
        </w:rPr>
        <w:t>om the programme were not approached (although they withdr</w:t>
      </w:r>
      <w:r w:rsidR="00B05748" w:rsidRPr="00B92585">
        <w:rPr>
          <w:color w:val="000000" w:themeColor="text1"/>
        </w:rPr>
        <w:t>e</w:t>
      </w:r>
      <w:r w:rsidR="003F18F9" w:rsidRPr="00B92585">
        <w:rPr>
          <w:color w:val="000000" w:themeColor="text1"/>
        </w:rPr>
        <w:t xml:space="preserve">w </w:t>
      </w:r>
      <w:r w:rsidR="00B05748" w:rsidRPr="00B92585">
        <w:rPr>
          <w:color w:val="000000" w:themeColor="text1"/>
        </w:rPr>
        <w:t xml:space="preserve">before </w:t>
      </w:r>
      <w:r w:rsidR="003F18F9" w:rsidRPr="00B92585">
        <w:rPr>
          <w:color w:val="000000" w:themeColor="text1"/>
        </w:rPr>
        <w:t>the internship had started). The interviews were undertaken on completion of the whole scheme rather than individual internship experiences, and responses may have been influenced by subsequent career activities</w:t>
      </w:r>
      <w:r w:rsidR="00B858FC" w:rsidRPr="00B92585">
        <w:rPr>
          <w:color w:val="000000" w:themeColor="text1"/>
        </w:rPr>
        <w:t xml:space="preserve"> and recall bias</w:t>
      </w:r>
      <w:r w:rsidR="000067DA" w:rsidRPr="00B92585">
        <w:rPr>
          <w:color w:val="000000" w:themeColor="text1"/>
        </w:rPr>
        <w:t>. Several of the mentors participating in the evaluation were also on the Leadership Group responsible for the oversight of the internship</w:t>
      </w:r>
      <w:r w:rsidR="005B1E00" w:rsidRPr="00B92585">
        <w:rPr>
          <w:color w:val="000000" w:themeColor="text1"/>
        </w:rPr>
        <w:t xml:space="preserve">, thus representing potential bias in the study findings. However, there were no discernible differences between their </w:t>
      </w:r>
      <w:r w:rsidR="007A7EFC" w:rsidRPr="00B92585">
        <w:rPr>
          <w:color w:val="000000" w:themeColor="text1"/>
        </w:rPr>
        <w:t xml:space="preserve">views and those of other participants, supported in part by the assured confidentiality of their input. Finally, it is recognised that the </w:t>
      </w:r>
      <w:r w:rsidR="000215F8" w:rsidRPr="00B92585">
        <w:rPr>
          <w:color w:val="000000" w:themeColor="text1"/>
        </w:rPr>
        <w:t>time</w:t>
      </w:r>
      <w:r w:rsidR="00B318E8" w:rsidRPr="00B92585">
        <w:rPr>
          <w:color w:val="000000" w:themeColor="text1"/>
        </w:rPr>
        <w:t>-</w:t>
      </w:r>
      <w:r w:rsidR="000215F8" w:rsidRPr="00B92585">
        <w:rPr>
          <w:color w:val="000000" w:themeColor="text1"/>
        </w:rPr>
        <w:t xml:space="preserve">lag </w:t>
      </w:r>
      <w:r w:rsidR="007A7EFC" w:rsidRPr="00B92585">
        <w:rPr>
          <w:color w:val="000000" w:themeColor="text1"/>
        </w:rPr>
        <w:t>between</w:t>
      </w:r>
      <w:r w:rsidR="00170E21" w:rsidRPr="00B92585">
        <w:rPr>
          <w:color w:val="000000" w:themeColor="text1"/>
        </w:rPr>
        <w:t xml:space="preserve"> data collection and the end of the internship</w:t>
      </w:r>
      <w:r w:rsidR="00B05748" w:rsidRPr="00B92585">
        <w:rPr>
          <w:color w:val="000000" w:themeColor="text1"/>
        </w:rPr>
        <w:t xml:space="preserve"> </w:t>
      </w:r>
      <w:r w:rsidR="00170E21" w:rsidRPr="00B92585">
        <w:rPr>
          <w:color w:val="000000" w:themeColor="text1"/>
        </w:rPr>
        <w:t>was very short (one month for the 2018 cohort). Whilst this was helpful in terms of memory recall for the eight-week placement and the training days, it was not possible to identify longer-term impact</w:t>
      </w:r>
      <w:r w:rsidR="003A3349" w:rsidRPr="00B92585">
        <w:rPr>
          <w:color w:val="000000" w:themeColor="text1"/>
        </w:rPr>
        <w:t>.</w:t>
      </w:r>
    </w:p>
    <w:p w14:paraId="1E4C98E7" w14:textId="77777777" w:rsidR="00F860D8" w:rsidRPr="00B92585" w:rsidRDefault="00F860D8" w:rsidP="006D1E3C">
      <w:pPr>
        <w:spacing w:after="0" w:line="480" w:lineRule="auto"/>
        <w:rPr>
          <w:color w:val="000000" w:themeColor="text1"/>
        </w:rPr>
      </w:pPr>
    </w:p>
    <w:p w14:paraId="7B92A3EA" w14:textId="37A442C5" w:rsidR="008A2BCC" w:rsidRPr="00B92585" w:rsidRDefault="008A2BCC" w:rsidP="006D1E3C">
      <w:pPr>
        <w:spacing w:after="0" w:line="480" w:lineRule="auto"/>
        <w:rPr>
          <w:b/>
          <w:color w:val="000000" w:themeColor="text1"/>
        </w:rPr>
      </w:pPr>
      <w:r w:rsidRPr="00B92585">
        <w:rPr>
          <w:b/>
          <w:color w:val="000000" w:themeColor="text1"/>
        </w:rPr>
        <w:t>Conclusion</w:t>
      </w:r>
      <w:r w:rsidR="003A2E6A" w:rsidRPr="00B92585">
        <w:rPr>
          <w:b/>
          <w:color w:val="000000" w:themeColor="text1"/>
        </w:rPr>
        <w:t xml:space="preserve"> and implication</w:t>
      </w:r>
      <w:r w:rsidR="003E0110" w:rsidRPr="00B92585">
        <w:rPr>
          <w:b/>
          <w:color w:val="000000" w:themeColor="text1"/>
        </w:rPr>
        <w:t>s</w:t>
      </w:r>
      <w:r w:rsidR="003A2E6A" w:rsidRPr="00B92585">
        <w:rPr>
          <w:b/>
          <w:color w:val="000000" w:themeColor="text1"/>
        </w:rPr>
        <w:t xml:space="preserve"> of the study</w:t>
      </w:r>
    </w:p>
    <w:p w14:paraId="43A74B95" w14:textId="6F6F430C" w:rsidR="0049794E" w:rsidRPr="00B92585" w:rsidRDefault="00BE16FF" w:rsidP="006D1E3C">
      <w:pPr>
        <w:spacing w:after="0" w:line="480" w:lineRule="auto"/>
        <w:rPr>
          <w:color w:val="000000" w:themeColor="text1"/>
        </w:rPr>
      </w:pPr>
      <w:r w:rsidRPr="00B92585">
        <w:rPr>
          <w:color w:val="000000" w:themeColor="text1"/>
        </w:rPr>
        <w:t>A</w:t>
      </w:r>
      <w:r w:rsidR="009F6F4F" w:rsidRPr="00B92585">
        <w:rPr>
          <w:color w:val="000000" w:themeColor="text1"/>
        </w:rPr>
        <w:t>cademic career pathways and evidence based practice for</w:t>
      </w:r>
      <w:r w:rsidR="007C27D6" w:rsidRPr="00B92585">
        <w:rPr>
          <w:color w:val="000000" w:themeColor="text1"/>
        </w:rPr>
        <w:t xml:space="preserve"> Nurses and </w:t>
      </w:r>
      <w:r w:rsidR="009F6F4F" w:rsidRPr="00B92585">
        <w:rPr>
          <w:color w:val="000000" w:themeColor="text1"/>
        </w:rPr>
        <w:t xml:space="preserve">Allied Health Professionals </w:t>
      </w:r>
      <w:r w:rsidR="00C47099" w:rsidRPr="00B92585">
        <w:rPr>
          <w:color w:val="000000" w:themeColor="text1"/>
        </w:rPr>
        <w:t>remain underdeveloped</w:t>
      </w:r>
      <w:r w:rsidRPr="00B92585">
        <w:rPr>
          <w:color w:val="000000" w:themeColor="text1"/>
        </w:rPr>
        <w:t xml:space="preserve">. </w:t>
      </w:r>
      <w:r w:rsidR="009F6F4F" w:rsidRPr="00B92585">
        <w:rPr>
          <w:color w:val="000000" w:themeColor="text1"/>
        </w:rPr>
        <w:t xml:space="preserve">Research capacity building </w:t>
      </w:r>
      <w:r w:rsidR="00C47099" w:rsidRPr="00B92585">
        <w:rPr>
          <w:color w:val="000000" w:themeColor="text1"/>
        </w:rPr>
        <w:t xml:space="preserve">is </w:t>
      </w:r>
      <w:r w:rsidR="009F6F4F" w:rsidRPr="00B92585">
        <w:rPr>
          <w:color w:val="000000" w:themeColor="text1"/>
        </w:rPr>
        <w:t xml:space="preserve">an important mechanism </w:t>
      </w:r>
      <w:r w:rsidR="00C47099" w:rsidRPr="00B92585">
        <w:rPr>
          <w:color w:val="000000" w:themeColor="text1"/>
        </w:rPr>
        <w:t>that develops</w:t>
      </w:r>
      <w:r w:rsidRPr="00B92585">
        <w:rPr>
          <w:color w:val="000000" w:themeColor="text1"/>
        </w:rPr>
        <w:t xml:space="preserve"> much needed </w:t>
      </w:r>
      <w:r w:rsidR="00C47099" w:rsidRPr="00B92585">
        <w:rPr>
          <w:color w:val="000000" w:themeColor="text1"/>
        </w:rPr>
        <w:t xml:space="preserve">research knowledge, skills and </w:t>
      </w:r>
      <w:r w:rsidRPr="00B92585">
        <w:rPr>
          <w:color w:val="000000" w:themeColor="text1"/>
        </w:rPr>
        <w:t xml:space="preserve">opportunities. The </w:t>
      </w:r>
      <w:r w:rsidR="00623293" w:rsidRPr="00B92585">
        <w:rPr>
          <w:color w:val="000000" w:themeColor="text1"/>
        </w:rPr>
        <w:t>graduate internship programme</w:t>
      </w:r>
      <w:r w:rsidRPr="00B92585">
        <w:rPr>
          <w:color w:val="000000" w:themeColor="text1"/>
        </w:rPr>
        <w:t xml:space="preserve"> is an effective model in building research capacity in </w:t>
      </w:r>
      <w:r w:rsidR="00DF5A6A" w:rsidRPr="00B92585">
        <w:rPr>
          <w:color w:val="000000" w:themeColor="text1"/>
        </w:rPr>
        <w:t>MSK</w:t>
      </w:r>
      <w:r w:rsidRPr="00B92585">
        <w:rPr>
          <w:color w:val="000000" w:themeColor="text1"/>
        </w:rPr>
        <w:t xml:space="preserve"> research for </w:t>
      </w:r>
      <w:r w:rsidR="007C27D6" w:rsidRPr="00B92585">
        <w:rPr>
          <w:color w:val="000000" w:themeColor="text1"/>
        </w:rPr>
        <w:t xml:space="preserve">Nurses and </w:t>
      </w:r>
      <w:r w:rsidRPr="00B92585">
        <w:rPr>
          <w:color w:val="000000" w:themeColor="text1"/>
        </w:rPr>
        <w:t xml:space="preserve">Allied Health Professionals, influencing careers, building confidence and </w:t>
      </w:r>
      <w:r w:rsidR="00B858FC" w:rsidRPr="00B92585">
        <w:rPr>
          <w:color w:val="000000" w:themeColor="text1"/>
        </w:rPr>
        <w:t xml:space="preserve">contributing to </w:t>
      </w:r>
      <w:r w:rsidRPr="00B92585">
        <w:rPr>
          <w:color w:val="000000" w:themeColor="text1"/>
        </w:rPr>
        <w:t xml:space="preserve">improving clinical practice. </w:t>
      </w:r>
      <w:r w:rsidR="00B838FA" w:rsidRPr="00B92585">
        <w:rPr>
          <w:color w:val="000000" w:themeColor="text1"/>
        </w:rPr>
        <w:t>Long-term, it is h</w:t>
      </w:r>
      <w:r w:rsidR="00D10622" w:rsidRPr="00B92585">
        <w:rPr>
          <w:color w:val="000000" w:themeColor="text1"/>
        </w:rPr>
        <w:t>oped the internship will serve as a secure foundation for a generation of research-aware and research active professionals, thus facilitating the ‘social change’ that is urgently needed in the professions involved. For this to happen, health care institutions have a</w:t>
      </w:r>
      <w:r w:rsidR="002D6085" w:rsidRPr="00B92585">
        <w:rPr>
          <w:color w:val="000000" w:themeColor="text1"/>
        </w:rPr>
        <w:t xml:space="preserve"> role in recognising and nurturing</w:t>
      </w:r>
      <w:r w:rsidR="00D10622" w:rsidRPr="00B92585">
        <w:rPr>
          <w:color w:val="000000" w:themeColor="text1"/>
        </w:rPr>
        <w:t xml:space="preserve"> the expertise </w:t>
      </w:r>
      <w:r w:rsidR="002D6085" w:rsidRPr="00B92585">
        <w:rPr>
          <w:color w:val="000000" w:themeColor="text1"/>
        </w:rPr>
        <w:t xml:space="preserve">gained through the programme. </w:t>
      </w:r>
      <w:r w:rsidR="00C412E3" w:rsidRPr="00B92585">
        <w:rPr>
          <w:color w:val="000000" w:themeColor="text1"/>
        </w:rPr>
        <w:t xml:space="preserve">By evaluating and sharing the impact of the internship, we hope that other professions will consider the value of replicating the model within their own </w:t>
      </w:r>
      <w:r w:rsidR="00D54710" w:rsidRPr="00B92585">
        <w:rPr>
          <w:color w:val="000000" w:themeColor="text1"/>
        </w:rPr>
        <w:t xml:space="preserve">clinical </w:t>
      </w:r>
      <w:r w:rsidR="00C412E3" w:rsidRPr="00B92585">
        <w:rPr>
          <w:color w:val="000000" w:themeColor="text1"/>
        </w:rPr>
        <w:t>context.</w:t>
      </w:r>
    </w:p>
    <w:p w14:paraId="040B6B79" w14:textId="77777777" w:rsidR="0049794E" w:rsidRPr="00B92585" w:rsidRDefault="0049794E" w:rsidP="006D1E3C">
      <w:pPr>
        <w:spacing w:after="0" w:line="480" w:lineRule="auto"/>
        <w:rPr>
          <w:color w:val="000000" w:themeColor="text1"/>
        </w:rPr>
      </w:pPr>
    </w:p>
    <w:p w14:paraId="4526BA5A" w14:textId="77777777" w:rsidR="0049794E" w:rsidRPr="00B92585" w:rsidRDefault="0049794E" w:rsidP="006D1E3C">
      <w:pPr>
        <w:spacing w:after="0" w:line="480" w:lineRule="auto"/>
        <w:rPr>
          <w:b/>
          <w:color w:val="000000" w:themeColor="text1"/>
        </w:rPr>
      </w:pPr>
      <w:r w:rsidRPr="00B92585">
        <w:rPr>
          <w:b/>
          <w:color w:val="000000" w:themeColor="text1"/>
        </w:rPr>
        <w:t>References:</w:t>
      </w:r>
    </w:p>
    <w:p w14:paraId="5CE8CCBC" w14:textId="6CA42798" w:rsidR="0040109C"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Westwood G, Richardson A, Latter S, Macleod Clark J, Fader M. Building clinical academic leadership capacity: sustainability through partnership. Journal of Research in Nursing. 2018; 23:4, 346-357.</w:t>
      </w:r>
      <w:r w:rsidR="0040109C" w:rsidRPr="00B92585">
        <w:rPr>
          <w:color w:val="000000" w:themeColor="text1"/>
        </w:rPr>
        <w:t xml:space="preserve"> DOI: 10.1177/1744987117748348.</w:t>
      </w:r>
    </w:p>
    <w:p w14:paraId="05F9D864" w14:textId="656E8B74"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Cooke J, Bray K, Sriram V. Mapping research capacity activities in the CLAHRC community. National Institute for Health Research. 2016.</w:t>
      </w:r>
    </w:p>
    <w:p w14:paraId="5CEF39C9" w14:textId="32F16400" w:rsidR="0049794E" w:rsidRPr="00B92585" w:rsidRDefault="0049794E" w:rsidP="006D1E3C">
      <w:pPr>
        <w:pStyle w:val="ListParagraph"/>
        <w:numPr>
          <w:ilvl w:val="0"/>
          <w:numId w:val="4"/>
        </w:numPr>
        <w:spacing w:after="0" w:line="480" w:lineRule="auto"/>
        <w:ind w:left="426" w:hanging="426"/>
        <w:rPr>
          <w:color w:val="000000" w:themeColor="text1"/>
        </w:rPr>
      </w:pPr>
      <w:proofErr w:type="spellStart"/>
      <w:r w:rsidRPr="00B92585">
        <w:rPr>
          <w:color w:val="000000" w:themeColor="text1"/>
        </w:rPr>
        <w:t>Matus</w:t>
      </w:r>
      <w:proofErr w:type="spellEnd"/>
      <w:r w:rsidRPr="00B92585">
        <w:rPr>
          <w:color w:val="000000" w:themeColor="text1"/>
        </w:rPr>
        <w:t xml:space="preserve"> J, Walker A, </w:t>
      </w:r>
      <w:proofErr w:type="spellStart"/>
      <w:r w:rsidRPr="00B92585">
        <w:rPr>
          <w:color w:val="000000" w:themeColor="text1"/>
        </w:rPr>
        <w:t>Mickan</w:t>
      </w:r>
      <w:proofErr w:type="spellEnd"/>
      <w:r w:rsidRPr="00B92585">
        <w:rPr>
          <w:color w:val="000000" w:themeColor="text1"/>
        </w:rPr>
        <w:t xml:space="preserve"> S. Research capacity building frameworks for allied health professionals – a systematic review. BMC Health Services Research. 201</w:t>
      </w:r>
      <w:r w:rsidR="00EF711D" w:rsidRPr="00B92585">
        <w:rPr>
          <w:color w:val="000000" w:themeColor="text1"/>
        </w:rPr>
        <w:t>8</w:t>
      </w:r>
      <w:r w:rsidRPr="00B92585">
        <w:rPr>
          <w:color w:val="000000" w:themeColor="text1"/>
        </w:rPr>
        <w:t xml:space="preserve">;18:716. </w:t>
      </w:r>
      <w:r w:rsidR="00312900" w:rsidRPr="00B92585">
        <w:rPr>
          <w:color w:val="000000" w:themeColor="text1"/>
        </w:rPr>
        <w:t>https://doi.org/10.1186/s12913-018-3518-7.</w:t>
      </w:r>
    </w:p>
    <w:p w14:paraId="6088BC78" w14:textId="4E4385B0"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 xml:space="preserve">Pager S, Holden L, </w:t>
      </w:r>
      <w:proofErr w:type="spellStart"/>
      <w:r w:rsidRPr="00B92585">
        <w:rPr>
          <w:color w:val="000000" w:themeColor="text1"/>
        </w:rPr>
        <w:t>Golenko</w:t>
      </w:r>
      <w:proofErr w:type="spellEnd"/>
      <w:r w:rsidRPr="00B92585">
        <w:rPr>
          <w:color w:val="000000" w:themeColor="text1"/>
        </w:rPr>
        <w:t xml:space="preserve"> X. Motivators, enablers, and barriers to building allied health research capacity</w:t>
      </w:r>
      <w:r w:rsidR="008D544D" w:rsidRPr="00B92585">
        <w:rPr>
          <w:color w:val="000000" w:themeColor="text1"/>
        </w:rPr>
        <w:t>.</w:t>
      </w:r>
      <w:r w:rsidRPr="00B92585">
        <w:rPr>
          <w:color w:val="000000" w:themeColor="text1"/>
        </w:rPr>
        <w:t xml:space="preserve"> J</w:t>
      </w:r>
      <w:r w:rsidR="008D544D" w:rsidRPr="00B92585">
        <w:rPr>
          <w:color w:val="000000" w:themeColor="text1"/>
        </w:rPr>
        <w:t>ournal</w:t>
      </w:r>
      <w:r w:rsidRPr="00B92585">
        <w:rPr>
          <w:color w:val="000000" w:themeColor="text1"/>
        </w:rPr>
        <w:t xml:space="preserve"> Multidiscip</w:t>
      </w:r>
      <w:r w:rsidR="008D544D" w:rsidRPr="00B92585">
        <w:rPr>
          <w:color w:val="000000" w:themeColor="text1"/>
        </w:rPr>
        <w:t>linary</w:t>
      </w:r>
      <w:r w:rsidRPr="00B92585">
        <w:rPr>
          <w:color w:val="000000" w:themeColor="text1"/>
        </w:rPr>
        <w:t xml:space="preserve"> Healthc</w:t>
      </w:r>
      <w:r w:rsidR="008D544D" w:rsidRPr="00B92585">
        <w:rPr>
          <w:color w:val="000000" w:themeColor="text1"/>
        </w:rPr>
        <w:t>are</w:t>
      </w:r>
      <w:r w:rsidRPr="00B92585">
        <w:rPr>
          <w:color w:val="000000" w:themeColor="text1"/>
        </w:rPr>
        <w:t>. 2012; 5: 53–59.</w:t>
      </w:r>
      <w:r w:rsidR="008D544D" w:rsidRPr="00B92585">
        <w:rPr>
          <w:color w:val="000000" w:themeColor="text1"/>
        </w:rPr>
        <w:t xml:space="preserve"> http://dx.doi.org/10.2147/JMDH.S27638.</w:t>
      </w:r>
    </w:p>
    <w:p w14:paraId="78B3295F" w14:textId="58CD16D1"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lastRenderedPageBreak/>
        <w:t xml:space="preserve">Pickstone C, </w:t>
      </w:r>
      <w:proofErr w:type="spellStart"/>
      <w:r w:rsidRPr="00B92585">
        <w:rPr>
          <w:color w:val="000000" w:themeColor="text1"/>
        </w:rPr>
        <w:t>Nancarrow</w:t>
      </w:r>
      <w:proofErr w:type="spellEnd"/>
      <w:r w:rsidRPr="00B92585">
        <w:rPr>
          <w:color w:val="000000" w:themeColor="text1"/>
        </w:rPr>
        <w:t xml:space="preserve"> S, Cooke J, Vernon W, Mountain G, </w:t>
      </w:r>
      <w:r w:rsidR="00D15F14" w:rsidRPr="00B92585">
        <w:rPr>
          <w:color w:val="000000" w:themeColor="text1"/>
        </w:rPr>
        <w:t xml:space="preserve">Boyce RA, </w:t>
      </w:r>
      <w:r w:rsidRPr="00B92585">
        <w:rPr>
          <w:color w:val="000000" w:themeColor="text1"/>
        </w:rPr>
        <w:t>et al. Building research capacity in the allied health professions. Evidence and Policy. 2008; 4:1, 53-68.</w:t>
      </w:r>
    </w:p>
    <w:p w14:paraId="0C47234A" w14:textId="77777777"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 xml:space="preserve">Gerrish K. Evidence-based practice. In The research process in nursing. 6th edition. Edited by Gerrish K, Lacey A. Oxford: Wiley-Blackwell. 2010, 488–500. </w:t>
      </w:r>
    </w:p>
    <w:p w14:paraId="20219870" w14:textId="7CB38D54" w:rsidR="0049794E" w:rsidRPr="00B92585" w:rsidRDefault="0049794E" w:rsidP="006D1E3C">
      <w:pPr>
        <w:pStyle w:val="ListParagraph"/>
        <w:numPr>
          <w:ilvl w:val="0"/>
          <w:numId w:val="4"/>
        </w:numPr>
        <w:spacing w:after="0" w:line="480" w:lineRule="auto"/>
        <w:ind w:left="426" w:hanging="426"/>
        <w:rPr>
          <w:color w:val="000000" w:themeColor="text1"/>
        </w:rPr>
      </w:pPr>
      <w:proofErr w:type="spellStart"/>
      <w:r w:rsidRPr="00B92585">
        <w:rPr>
          <w:color w:val="000000" w:themeColor="text1"/>
        </w:rPr>
        <w:t>Lazzarini</w:t>
      </w:r>
      <w:proofErr w:type="spellEnd"/>
      <w:r w:rsidRPr="00B92585">
        <w:rPr>
          <w:color w:val="000000" w:themeColor="text1"/>
        </w:rPr>
        <w:t xml:space="preserve"> PA, Geraghty J, Kinnear EM, Butterworth M, Ward D. Research capacity and culture in podiatry: early observations within Queensland Health. Journal of Foot and Ankle Research. 2013, 6:1.</w:t>
      </w:r>
      <w:r w:rsidR="004A7064" w:rsidRPr="00B92585">
        <w:rPr>
          <w:color w:val="000000" w:themeColor="text1"/>
        </w:rPr>
        <w:t xml:space="preserve"> DOI:</w:t>
      </w:r>
      <w:hyperlink r:id="rId8" w:history="1">
        <w:r w:rsidR="004A7064" w:rsidRPr="00B92585">
          <w:rPr>
            <w:color w:val="000000" w:themeColor="text1"/>
          </w:rPr>
          <w:t>10.1186/1757-1146-6-1</w:t>
        </w:r>
      </w:hyperlink>
      <w:r w:rsidR="004A7064" w:rsidRPr="00B92585">
        <w:rPr>
          <w:color w:val="000000" w:themeColor="text1"/>
        </w:rPr>
        <w:t>.</w:t>
      </w:r>
    </w:p>
    <w:p w14:paraId="43E1D043" w14:textId="308E738C"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Condell SL, Begley C. Capacity building: A concept analysis of the term applied to research. International Journal of Nursing Practice. 2007; 13: 268–275.</w:t>
      </w:r>
      <w:r w:rsidR="004A7064" w:rsidRPr="00B92585">
        <w:rPr>
          <w:color w:val="000000" w:themeColor="text1"/>
        </w:rPr>
        <w:t xml:space="preserve"> doi:10.1111/j.1440-172X.2007.00637.x</w:t>
      </w:r>
      <w:r w:rsidR="00C31D71" w:rsidRPr="00B92585">
        <w:rPr>
          <w:color w:val="000000" w:themeColor="text1"/>
        </w:rPr>
        <w:t>.</w:t>
      </w:r>
    </w:p>
    <w:p w14:paraId="48FF706F" w14:textId="20F7D386"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Association of UK University Hospitals. National Clinical Academic Roles Development Group for Nurses, Midwives and Allied Health Professionals</w:t>
      </w:r>
      <w:r w:rsidR="001F0113" w:rsidRPr="00B92585">
        <w:rPr>
          <w:color w:val="000000" w:themeColor="text1"/>
        </w:rPr>
        <w:t>.</w:t>
      </w:r>
      <w:r w:rsidRPr="00B92585">
        <w:rPr>
          <w:color w:val="000000" w:themeColor="text1"/>
        </w:rPr>
        <w:t xml:space="preserve"> 2018.</w:t>
      </w:r>
    </w:p>
    <w:p w14:paraId="0A8920DA" w14:textId="5F40AB32"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National Institute for Health Research (NIHR). Buil</w:t>
      </w:r>
      <w:r w:rsidR="001F0113" w:rsidRPr="00B92585">
        <w:rPr>
          <w:color w:val="000000" w:themeColor="text1"/>
        </w:rPr>
        <w:t>ding a Research Career Handbook</w:t>
      </w:r>
      <w:r w:rsidRPr="00B92585">
        <w:rPr>
          <w:color w:val="000000" w:themeColor="text1"/>
        </w:rPr>
        <w:t>. 2018.</w:t>
      </w:r>
    </w:p>
    <w:p w14:paraId="7CC67DD4" w14:textId="39DD7417" w:rsidR="001F0113"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 xml:space="preserve">Rafferty AM, Traynor M, Thompson DR, </w:t>
      </w:r>
      <w:proofErr w:type="spellStart"/>
      <w:r w:rsidRPr="00B92585">
        <w:rPr>
          <w:color w:val="000000" w:themeColor="text1"/>
        </w:rPr>
        <w:t>Ilott</w:t>
      </w:r>
      <w:proofErr w:type="spellEnd"/>
      <w:r w:rsidRPr="00B92585">
        <w:rPr>
          <w:color w:val="000000" w:themeColor="text1"/>
        </w:rPr>
        <w:t xml:space="preserve"> I, White E. Research in nursing, midwifery, and the allied health professions: quantum leap required for quality research. BMJ. 2003; 326:7394, 833–834.</w:t>
      </w:r>
      <w:r w:rsidR="001F0113" w:rsidRPr="00B92585">
        <w:rPr>
          <w:color w:val="000000" w:themeColor="text1"/>
        </w:rPr>
        <w:t xml:space="preserve"> </w:t>
      </w:r>
      <w:proofErr w:type="spellStart"/>
      <w:r w:rsidR="001F0113" w:rsidRPr="00B92585">
        <w:rPr>
          <w:color w:val="000000" w:themeColor="text1"/>
        </w:rPr>
        <w:t>doi</w:t>
      </w:r>
      <w:proofErr w:type="spellEnd"/>
      <w:r w:rsidR="001F0113" w:rsidRPr="00B92585">
        <w:rPr>
          <w:color w:val="000000" w:themeColor="text1"/>
        </w:rPr>
        <w:t>: </w:t>
      </w:r>
      <w:hyperlink r:id="rId9" w:tgtFrame="pmc_ext" w:history="1">
        <w:r w:rsidR="001F0113" w:rsidRPr="00B92585">
          <w:rPr>
            <w:color w:val="000000" w:themeColor="text1"/>
          </w:rPr>
          <w:t>10.1136/bmj.326.7394.833</w:t>
        </w:r>
      </w:hyperlink>
      <w:r w:rsidR="001F0113" w:rsidRPr="00B92585">
        <w:rPr>
          <w:color w:val="000000" w:themeColor="text1"/>
        </w:rPr>
        <w:t>.</w:t>
      </w:r>
    </w:p>
    <w:p w14:paraId="21F699CE" w14:textId="05838EBA"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Slade SC, Philip K, Morris ME. Frameworks for embedding a research culture in allied health practice: a rapid review. Health Research Policy and Systems. 2018; 16:29.</w:t>
      </w:r>
      <w:r w:rsidR="008724B9" w:rsidRPr="00B92585">
        <w:rPr>
          <w:color w:val="000000" w:themeColor="text1"/>
        </w:rPr>
        <w:t xml:space="preserve"> </w:t>
      </w:r>
      <w:proofErr w:type="spellStart"/>
      <w:r w:rsidR="008724B9" w:rsidRPr="00B92585">
        <w:rPr>
          <w:color w:val="000000" w:themeColor="text1"/>
        </w:rPr>
        <w:t>doi</w:t>
      </w:r>
      <w:proofErr w:type="spellEnd"/>
      <w:r w:rsidR="008724B9" w:rsidRPr="00B92585">
        <w:rPr>
          <w:color w:val="000000" w:themeColor="text1"/>
        </w:rPr>
        <w:t>: 10.1186/s12961-018-0304-2.</w:t>
      </w:r>
    </w:p>
    <w:p w14:paraId="0C773A46" w14:textId="3BC1D088" w:rsidR="0049794E"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 xml:space="preserve">Demers L, </w:t>
      </w:r>
      <w:proofErr w:type="spellStart"/>
      <w:r w:rsidRPr="00B92585">
        <w:rPr>
          <w:color w:val="000000" w:themeColor="text1"/>
        </w:rPr>
        <w:t>Poissant</w:t>
      </w:r>
      <w:proofErr w:type="spellEnd"/>
      <w:r w:rsidRPr="00B92585">
        <w:rPr>
          <w:color w:val="000000" w:themeColor="text1"/>
        </w:rPr>
        <w:t xml:space="preserve"> L</w:t>
      </w:r>
      <w:r w:rsidR="003269BD" w:rsidRPr="00B92585">
        <w:rPr>
          <w:color w:val="000000" w:themeColor="text1"/>
        </w:rPr>
        <w:t>.</w:t>
      </w:r>
      <w:r w:rsidRPr="00B92585">
        <w:rPr>
          <w:color w:val="000000" w:themeColor="text1"/>
        </w:rPr>
        <w:t xml:space="preserve"> Connecting with clinicians: Opportunities to strengthen rehabilitation research. Disability and Rehabilitation. 2009; 31:2, 152-159.</w:t>
      </w:r>
      <w:r w:rsidR="008724B9" w:rsidRPr="00B92585">
        <w:rPr>
          <w:color w:val="000000" w:themeColor="text1"/>
        </w:rPr>
        <w:t xml:space="preserve"> DOI: </w:t>
      </w:r>
      <w:hyperlink r:id="rId10" w:history="1">
        <w:r w:rsidR="008724B9" w:rsidRPr="00B92585">
          <w:rPr>
            <w:color w:val="000000" w:themeColor="text1"/>
          </w:rPr>
          <w:t>10.1080/09638280802037936</w:t>
        </w:r>
      </w:hyperlink>
      <w:r w:rsidR="008724B9" w:rsidRPr="00B92585">
        <w:rPr>
          <w:color w:val="000000" w:themeColor="text1"/>
        </w:rPr>
        <w:t>.</w:t>
      </w:r>
    </w:p>
    <w:p w14:paraId="55033904" w14:textId="4102C7D3" w:rsidR="00B01D78" w:rsidRPr="00B92585" w:rsidRDefault="00B01D78" w:rsidP="006D1E3C">
      <w:pPr>
        <w:pStyle w:val="ListParagraph"/>
        <w:numPr>
          <w:ilvl w:val="0"/>
          <w:numId w:val="4"/>
        </w:numPr>
        <w:spacing w:after="0" w:line="480" w:lineRule="auto"/>
        <w:ind w:left="426" w:hanging="426"/>
        <w:rPr>
          <w:color w:val="000000" w:themeColor="text1"/>
        </w:rPr>
      </w:pPr>
      <w:r w:rsidRPr="00B92585">
        <w:rPr>
          <w:color w:val="000000" w:themeColor="text1"/>
        </w:rPr>
        <w:t>Hauck YL, Lewis L, Bayes S, Keyes L. Research capacity building in midwifery: Case study of an Australian Graduate Midwifery Research Intern Programme. Women and Birth. 2015; 28, 259–263.</w:t>
      </w:r>
      <w:r w:rsidR="008724B9" w:rsidRPr="00B92585">
        <w:rPr>
          <w:color w:val="000000" w:themeColor="text1"/>
        </w:rPr>
        <w:t xml:space="preserve"> http://dx.doi.org/10.1016/j.wombi.2015.02.005.</w:t>
      </w:r>
    </w:p>
    <w:p w14:paraId="77AF2105" w14:textId="77777777" w:rsidR="00B01D78" w:rsidRPr="00B92585" w:rsidRDefault="00B01D78" w:rsidP="006D1E3C">
      <w:pPr>
        <w:pStyle w:val="ListParagraph"/>
        <w:numPr>
          <w:ilvl w:val="0"/>
          <w:numId w:val="4"/>
        </w:numPr>
        <w:spacing w:after="0" w:line="480" w:lineRule="auto"/>
        <w:ind w:left="426" w:hanging="426"/>
        <w:rPr>
          <w:color w:val="000000" w:themeColor="text1"/>
        </w:rPr>
      </w:pPr>
      <w:r w:rsidRPr="00B92585">
        <w:rPr>
          <w:color w:val="000000" w:themeColor="text1"/>
        </w:rPr>
        <w:lastRenderedPageBreak/>
        <w:t>Naidoo S, Bowen C, Arden N, Redmond A. Training the next generation of clinical researchers: evaluation of a graduate podiatrist research internship in rheumatology. Journal of Foot and Ankle Research. 2013, 6:15.</w:t>
      </w:r>
    </w:p>
    <w:p w14:paraId="4C1DA3B6" w14:textId="40F173A5" w:rsidR="007B2188" w:rsidRPr="00B92585" w:rsidRDefault="0049794E" w:rsidP="006D1E3C">
      <w:pPr>
        <w:pStyle w:val="ListParagraph"/>
        <w:numPr>
          <w:ilvl w:val="0"/>
          <w:numId w:val="4"/>
        </w:numPr>
        <w:spacing w:after="0" w:line="480" w:lineRule="auto"/>
        <w:ind w:left="426" w:hanging="426"/>
        <w:rPr>
          <w:color w:val="000000" w:themeColor="text1"/>
        </w:rPr>
      </w:pPr>
      <w:r w:rsidRPr="00B92585">
        <w:rPr>
          <w:color w:val="000000" w:themeColor="text1"/>
        </w:rPr>
        <w:t>Lee M, Saunders K. Oak trees from acorns? An evaluation of local bursaries in primary care. Prim</w:t>
      </w:r>
      <w:r w:rsidR="008724B9" w:rsidRPr="00B92585">
        <w:rPr>
          <w:color w:val="000000" w:themeColor="text1"/>
        </w:rPr>
        <w:t>ary</w:t>
      </w:r>
      <w:r w:rsidRPr="00B92585">
        <w:rPr>
          <w:color w:val="000000" w:themeColor="text1"/>
        </w:rPr>
        <w:t xml:space="preserve"> Health Care Res</w:t>
      </w:r>
      <w:r w:rsidR="008724B9" w:rsidRPr="00B92585">
        <w:rPr>
          <w:color w:val="000000" w:themeColor="text1"/>
        </w:rPr>
        <w:t xml:space="preserve">earch and </w:t>
      </w:r>
      <w:r w:rsidRPr="00B92585">
        <w:rPr>
          <w:color w:val="000000" w:themeColor="text1"/>
        </w:rPr>
        <w:t>Dev</w:t>
      </w:r>
      <w:r w:rsidR="008724B9" w:rsidRPr="00B92585">
        <w:rPr>
          <w:color w:val="000000" w:themeColor="text1"/>
        </w:rPr>
        <w:t>elopment</w:t>
      </w:r>
      <w:r w:rsidRPr="00B92585">
        <w:rPr>
          <w:color w:val="000000" w:themeColor="text1"/>
        </w:rPr>
        <w:t>. 2004; 5:93–95.</w:t>
      </w:r>
      <w:r w:rsidR="008724B9" w:rsidRPr="00B92585">
        <w:rPr>
          <w:color w:val="000000" w:themeColor="text1"/>
        </w:rPr>
        <w:t xml:space="preserve"> </w:t>
      </w:r>
      <w:hyperlink r:id="rId11" w:tgtFrame="_blank" w:history="1">
        <w:r w:rsidR="008724B9" w:rsidRPr="00B92585">
          <w:rPr>
            <w:color w:val="000000" w:themeColor="text1"/>
          </w:rPr>
          <w:t>https://doi.org/10.1191/1463423604pc197xx</w:t>
        </w:r>
      </w:hyperlink>
      <w:r w:rsidR="008724B9" w:rsidRPr="00B92585">
        <w:rPr>
          <w:color w:val="000000" w:themeColor="text1"/>
        </w:rPr>
        <w:t>.</w:t>
      </w:r>
    </w:p>
    <w:p w14:paraId="1492C377" w14:textId="3C413FC3" w:rsidR="0049794E" w:rsidRPr="00B92585" w:rsidRDefault="007B2188" w:rsidP="006D1E3C">
      <w:pPr>
        <w:pStyle w:val="ListParagraph"/>
        <w:numPr>
          <w:ilvl w:val="0"/>
          <w:numId w:val="4"/>
        </w:numPr>
        <w:spacing w:after="0" w:line="480" w:lineRule="auto"/>
        <w:ind w:left="426" w:hanging="426"/>
        <w:rPr>
          <w:color w:val="000000" w:themeColor="text1"/>
        </w:rPr>
      </w:pPr>
      <w:r w:rsidRPr="00B92585">
        <w:rPr>
          <w:color w:val="000000" w:themeColor="text1"/>
        </w:rPr>
        <w:t xml:space="preserve">Clough S, Fenton J, Harris-Joseph H, </w:t>
      </w:r>
      <w:proofErr w:type="spellStart"/>
      <w:r w:rsidR="008724B9" w:rsidRPr="00B92585">
        <w:rPr>
          <w:color w:val="000000" w:themeColor="text1"/>
        </w:rPr>
        <w:t>Rayton</w:t>
      </w:r>
      <w:proofErr w:type="spellEnd"/>
      <w:r w:rsidR="008724B9" w:rsidRPr="00B92585">
        <w:rPr>
          <w:color w:val="000000" w:themeColor="text1"/>
        </w:rPr>
        <w:t xml:space="preserve"> L, Magee C, Jones D</w:t>
      </w:r>
      <w:r w:rsidR="00D15F14" w:rsidRPr="00B92585">
        <w:rPr>
          <w:color w:val="000000" w:themeColor="text1"/>
        </w:rPr>
        <w:t>,</w:t>
      </w:r>
      <w:r w:rsidR="008724B9" w:rsidRPr="00B92585">
        <w:rPr>
          <w:color w:val="000000" w:themeColor="text1"/>
        </w:rPr>
        <w:t xml:space="preserve"> et al</w:t>
      </w:r>
      <w:r w:rsidRPr="00B92585">
        <w:rPr>
          <w:color w:val="000000" w:themeColor="text1"/>
        </w:rPr>
        <w:t>. What impact has the NIHR Academic Clinical Fellowship (ACF) scheme had on clinical academic careers in England over the last 10 years? A retrospective study. BMJ Open 2017;7:e015722. doi:10.1136/ bmjopen-2016-015722.</w:t>
      </w:r>
    </w:p>
    <w:p w14:paraId="2CCFA407" w14:textId="77777777" w:rsidR="005249FA" w:rsidRPr="00B92585" w:rsidRDefault="0049794E" w:rsidP="002615DF">
      <w:pPr>
        <w:pStyle w:val="ListParagraph"/>
        <w:numPr>
          <w:ilvl w:val="0"/>
          <w:numId w:val="4"/>
        </w:numPr>
        <w:spacing w:after="0" w:line="480" w:lineRule="auto"/>
        <w:ind w:left="426" w:hanging="426"/>
        <w:rPr>
          <w:color w:val="000000" w:themeColor="text1"/>
        </w:rPr>
      </w:pPr>
      <w:proofErr w:type="spellStart"/>
      <w:r w:rsidRPr="00B92585">
        <w:rPr>
          <w:color w:val="000000" w:themeColor="text1"/>
        </w:rPr>
        <w:t>Zea</w:t>
      </w:r>
      <w:proofErr w:type="spellEnd"/>
      <w:r w:rsidRPr="00B92585">
        <w:rPr>
          <w:color w:val="000000" w:themeColor="text1"/>
        </w:rPr>
        <w:t xml:space="preserve"> MC, Belgrave FZ. Mentoring and research capacity-building experiences: acculturating to research from the perspective of the trainee. Am</w:t>
      </w:r>
      <w:r w:rsidR="008724B9" w:rsidRPr="00B92585">
        <w:rPr>
          <w:color w:val="000000" w:themeColor="text1"/>
        </w:rPr>
        <w:t>erican</w:t>
      </w:r>
      <w:r w:rsidRPr="00B92585">
        <w:rPr>
          <w:color w:val="000000" w:themeColor="text1"/>
        </w:rPr>
        <w:t xml:space="preserve"> J</w:t>
      </w:r>
      <w:r w:rsidR="00023D7C" w:rsidRPr="00B92585">
        <w:rPr>
          <w:color w:val="000000" w:themeColor="text1"/>
        </w:rPr>
        <w:t>ournal</w:t>
      </w:r>
      <w:r w:rsidRPr="00B92585">
        <w:rPr>
          <w:color w:val="000000" w:themeColor="text1"/>
        </w:rPr>
        <w:t xml:space="preserve"> Public Health. 2009; 99 </w:t>
      </w:r>
      <w:proofErr w:type="spellStart"/>
      <w:r w:rsidRPr="00B92585">
        <w:rPr>
          <w:color w:val="000000" w:themeColor="text1"/>
        </w:rPr>
        <w:t>Suppl</w:t>
      </w:r>
      <w:proofErr w:type="spellEnd"/>
      <w:r w:rsidRPr="00B92585">
        <w:rPr>
          <w:color w:val="000000" w:themeColor="text1"/>
        </w:rPr>
        <w:t xml:space="preserve"> 1:S16–S19.</w:t>
      </w:r>
      <w:r w:rsidR="00023D7C" w:rsidRPr="00B92585">
        <w:rPr>
          <w:color w:val="000000" w:themeColor="text1"/>
        </w:rPr>
        <w:t xml:space="preserve"> </w:t>
      </w:r>
      <w:proofErr w:type="spellStart"/>
      <w:r w:rsidR="00023D7C" w:rsidRPr="00B92585">
        <w:rPr>
          <w:color w:val="000000" w:themeColor="text1"/>
        </w:rPr>
        <w:t>doi</w:t>
      </w:r>
      <w:proofErr w:type="spellEnd"/>
      <w:r w:rsidR="00023D7C" w:rsidRPr="00B92585">
        <w:rPr>
          <w:color w:val="000000" w:themeColor="text1"/>
        </w:rPr>
        <w:t>: </w:t>
      </w:r>
      <w:hyperlink r:id="rId12" w:tgtFrame="pmc_ext" w:history="1">
        <w:r w:rsidR="00023D7C" w:rsidRPr="00B92585">
          <w:rPr>
            <w:color w:val="000000" w:themeColor="text1"/>
          </w:rPr>
          <w:t>10.2105/AJPH.2008.149203</w:t>
        </w:r>
      </w:hyperlink>
      <w:r w:rsidR="00023D7C" w:rsidRPr="00B92585">
        <w:rPr>
          <w:color w:val="000000" w:themeColor="text1"/>
        </w:rPr>
        <w:t>.</w:t>
      </w:r>
    </w:p>
    <w:p w14:paraId="44F57304" w14:textId="0255B59C" w:rsidR="004870C4" w:rsidRPr="00B92585" w:rsidRDefault="00E76BE7" w:rsidP="002615DF">
      <w:pPr>
        <w:pStyle w:val="ListParagraph"/>
        <w:numPr>
          <w:ilvl w:val="0"/>
          <w:numId w:val="4"/>
        </w:numPr>
        <w:spacing w:after="0" w:line="480" w:lineRule="auto"/>
        <w:ind w:left="426" w:hanging="426"/>
        <w:rPr>
          <w:color w:val="000000" w:themeColor="text1"/>
        </w:rPr>
      </w:pPr>
      <w:hyperlink r:id="rId13" w:history="1">
        <w:r w:rsidR="005249FA" w:rsidRPr="00B92585">
          <w:rPr>
            <w:color w:val="000000" w:themeColor="text1"/>
          </w:rPr>
          <w:t>Morse</w:t>
        </w:r>
      </w:hyperlink>
      <w:r w:rsidR="005249FA" w:rsidRPr="00B92585">
        <w:rPr>
          <w:color w:val="000000" w:themeColor="text1"/>
        </w:rPr>
        <w:t xml:space="preserve"> JM, </w:t>
      </w:r>
      <w:hyperlink r:id="rId14" w:history="1">
        <w:r w:rsidR="005249FA" w:rsidRPr="00B92585">
          <w:rPr>
            <w:color w:val="000000" w:themeColor="text1"/>
          </w:rPr>
          <w:t>Penrod</w:t>
        </w:r>
      </w:hyperlink>
      <w:r w:rsidR="005249FA" w:rsidRPr="00B92585">
        <w:rPr>
          <w:color w:val="000000" w:themeColor="text1"/>
        </w:rPr>
        <w:t xml:space="preserve"> J, </w:t>
      </w:r>
      <w:hyperlink r:id="rId15" w:history="1">
        <w:proofErr w:type="spellStart"/>
        <w:r w:rsidR="005249FA" w:rsidRPr="00B92585">
          <w:rPr>
            <w:color w:val="000000" w:themeColor="text1"/>
          </w:rPr>
          <w:t>Hupcey</w:t>
        </w:r>
        <w:proofErr w:type="spellEnd"/>
      </w:hyperlink>
      <w:r w:rsidR="005249FA" w:rsidRPr="00B92585">
        <w:rPr>
          <w:color w:val="000000" w:themeColor="text1"/>
        </w:rPr>
        <w:t xml:space="preserve"> JE. </w:t>
      </w:r>
      <w:r w:rsidR="004870C4" w:rsidRPr="00B92585">
        <w:rPr>
          <w:color w:val="000000" w:themeColor="text1"/>
        </w:rPr>
        <w:t>Qualitative Outcome Analysis: Evaluating Nursing Interventions for Complex Clinical Phenomena</w:t>
      </w:r>
      <w:r w:rsidR="005249FA" w:rsidRPr="00B92585">
        <w:rPr>
          <w:color w:val="000000" w:themeColor="text1"/>
        </w:rPr>
        <w:t>. Journal of Nursing Scholarship. 2000; 32</w:t>
      </w:r>
      <w:r w:rsidR="00DF5091" w:rsidRPr="00B92585">
        <w:rPr>
          <w:color w:val="000000" w:themeColor="text1"/>
        </w:rPr>
        <w:t>(</w:t>
      </w:r>
      <w:r w:rsidR="005249FA" w:rsidRPr="00B92585">
        <w:rPr>
          <w:color w:val="000000" w:themeColor="text1"/>
        </w:rPr>
        <w:t>2</w:t>
      </w:r>
      <w:r w:rsidR="00DF5091" w:rsidRPr="00B92585">
        <w:rPr>
          <w:color w:val="000000" w:themeColor="text1"/>
        </w:rPr>
        <w:t>)</w:t>
      </w:r>
      <w:r w:rsidR="005249FA" w:rsidRPr="00B92585">
        <w:rPr>
          <w:color w:val="000000" w:themeColor="text1"/>
        </w:rPr>
        <w:t>, 125-130</w:t>
      </w:r>
      <w:r w:rsidR="00DF5091" w:rsidRPr="00B92585">
        <w:rPr>
          <w:color w:val="000000" w:themeColor="text1"/>
        </w:rPr>
        <w:t>.</w:t>
      </w:r>
    </w:p>
    <w:p w14:paraId="2D24CEB5" w14:textId="0C716C21" w:rsidR="00DF5091" w:rsidRPr="00B92585" w:rsidRDefault="00E37DAE" w:rsidP="002615DF">
      <w:pPr>
        <w:pStyle w:val="ListParagraph"/>
        <w:numPr>
          <w:ilvl w:val="0"/>
          <w:numId w:val="4"/>
        </w:numPr>
        <w:spacing w:after="0" w:line="480" w:lineRule="auto"/>
        <w:ind w:left="426" w:hanging="426"/>
        <w:rPr>
          <w:color w:val="000000" w:themeColor="text1"/>
        </w:rPr>
      </w:pPr>
      <w:r w:rsidRPr="00B92585">
        <w:rPr>
          <w:color w:val="000000" w:themeColor="text1"/>
        </w:rPr>
        <w:t xml:space="preserve">The Health Foundation. Evaluation: what to consider. </w:t>
      </w:r>
      <w:r w:rsidR="00F77FA5" w:rsidRPr="00B92585">
        <w:rPr>
          <w:color w:val="000000" w:themeColor="text1"/>
        </w:rPr>
        <w:t xml:space="preserve">London: </w:t>
      </w:r>
      <w:r w:rsidRPr="00B92585">
        <w:rPr>
          <w:color w:val="000000" w:themeColor="text1"/>
        </w:rPr>
        <w:t>The Health Foundation;</w:t>
      </w:r>
      <w:r w:rsidR="00DF5091" w:rsidRPr="00B92585">
        <w:rPr>
          <w:color w:val="000000" w:themeColor="text1"/>
        </w:rPr>
        <w:t xml:space="preserve"> 20</w:t>
      </w:r>
      <w:r w:rsidRPr="00B92585">
        <w:rPr>
          <w:color w:val="000000" w:themeColor="text1"/>
        </w:rPr>
        <w:t>1</w:t>
      </w:r>
      <w:r w:rsidR="00DF5091" w:rsidRPr="00B92585">
        <w:rPr>
          <w:color w:val="000000" w:themeColor="text1"/>
        </w:rPr>
        <w:t>5.</w:t>
      </w:r>
    </w:p>
    <w:p w14:paraId="7DFD1944" w14:textId="5E6C8423" w:rsidR="00D81225" w:rsidRPr="00B92585" w:rsidRDefault="00DD696D" w:rsidP="002615DF">
      <w:pPr>
        <w:pStyle w:val="ListParagraph"/>
        <w:numPr>
          <w:ilvl w:val="0"/>
          <w:numId w:val="4"/>
        </w:numPr>
        <w:spacing w:after="0" w:line="480" w:lineRule="auto"/>
        <w:ind w:left="426" w:hanging="426"/>
        <w:rPr>
          <w:color w:val="000000" w:themeColor="text1"/>
        </w:rPr>
      </w:pPr>
      <w:r w:rsidRPr="00B92585">
        <w:rPr>
          <w:color w:val="000000" w:themeColor="text1"/>
        </w:rPr>
        <w:t>Meho L. E-mail interviewing in qualitative research: a methodological discussion. J</w:t>
      </w:r>
      <w:r w:rsidR="00023D7C" w:rsidRPr="00B92585">
        <w:rPr>
          <w:color w:val="000000" w:themeColor="text1"/>
        </w:rPr>
        <w:t>ournal of the</w:t>
      </w:r>
      <w:r w:rsidRPr="00B92585">
        <w:rPr>
          <w:color w:val="000000" w:themeColor="text1"/>
        </w:rPr>
        <w:t xml:space="preserve"> Am</w:t>
      </w:r>
      <w:r w:rsidR="00023D7C" w:rsidRPr="00B92585">
        <w:rPr>
          <w:color w:val="000000" w:themeColor="text1"/>
        </w:rPr>
        <w:t>erican</w:t>
      </w:r>
      <w:r w:rsidRPr="00B92585">
        <w:rPr>
          <w:color w:val="000000" w:themeColor="text1"/>
        </w:rPr>
        <w:t xml:space="preserve"> Soc</w:t>
      </w:r>
      <w:r w:rsidR="00023D7C" w:rsidRPr="00B92585">
        <w:rPr>
          <w:color w:val="000000" w:themeColor="text1"/>
        </w:rPr>
        <w:t>iety</w:t>
      </w:r>
      <w:r w:rsidRPr="00B92585">
        <w:rPr>
          <w:color w:val="000000" w:themeColor="text1"/>
        </w:rPr>
        <w:t xml:space="preserve"> </w:t>
      </w:r>
      <w:r w:rsidR="00023D7C" w:rsidRPr="00B92585">
        <w:rPr>
          <w:color w:val="000000" w:themeColor="text1"/>
        </w:rPr>
        <w:t xml:space="preserve">for </w:t>
      </w:r>
      <w:r w:rsidRPr="00B92585">
        <w:rPr>
          <w:color w:val="000000" w:themeColor="text1"/>
        </w:rPr>
        <w:t>Inf</w:t>
      </w:r>
      <w:r w:rsidR="00023D7C" w:rsidRPr="00B92585">
        <w:rPr>
          <w:color w:val="000000" w:themeColor="text1"/>
        </w:rPr>
        <w:t>ormation</w:t>
      </w:r>
      <w:r w:rsidRPr="00B92585">
        <w:rPr>
          <w:color w:val="000000" w:themeColor="text1"/>
        </w:rPr>
        <w:t xml:space="preserve"> Sci</w:t>
      </w:r>
      <w:r w:rsidR="00023D7C" w:rsidRPr="00B92585">
        <w:rPr>
          <w:color w:val="000000" w:themeColor="text1"/>
        </w:rPr>
        <w:t>ence and</w:t>
      </w:r>
      <w:r w:rsidRPr="00B92585">
        <w:rPr>
          <w:color w:val="000000" w:themeColor="text1"/>
        </w:rPr>
        <w:t xml:space="preserve"> </w:t>
      </w:r>
      <w:proofErr w:type="spellStart"/>
      <w:r w:rsidRPr="00B92585">
        <w:rPr>
          <w:color w:val="000000" w:themeColor="text1"/>
        </w:rPr>
        <w:t>Technol</w:t>
      </w:r>
      <w:r w:rsidR="00023D7C" w:rsidRPr="00B92585">
        <w:rPr>
          <w:color w:val="000000" w:themeColor="text1"/>
        </w:rPr>
        <w:t>ology</w:t>
      </w:r>
      <w:proofErr w:type="spellEnd"/>
      <w:r w:rsidR="00023D7C" w:rsidRPr="00B92585">
        <w:rPr>
          <w:color w:val="000000" w:themeColor="text1"/>
        </w:rPr>
        <w:t>.</w:t>
      </w:r>
      <w:r w:rsidRPr="00B92585">
        <w:rPr>
          <w:color w:val="000000" w:themeColor="text1"/>
        </w:rPr>
        <w:t xml:space="preserve"> 2006, 57(10):1284–1295.</w:t>
      </w:r>
      <w:r w:rsidR="00023D7C" w:rsidRPr="00B92585">
        <w:rPr>
          <w:color w:val="000000" w:themeColor="text1"/>
        </w:rPr>
        <w:t xml:space="preserve"> https://doi.org/10.1002/asi.20416.</w:t>
      </w:r>
    </w:p>
    <w:p w14:paraId="2C1816D8" w14:textId="77777777" w:rsidR="00DF5091" w:rsidRPr="00B92585" w:rsidRDefault="00DF5091" w:rsidP="002615DF">
      <w:pPr>
        <w:pStyle w:val="ListParagraph"/>
        <w:numPr>
          <w:ilvl w:val="0"/>
          <w:numId w:val="4"/>
        </w:numPr>
        <w:spacing w:after="0" w:line="480" w:lineRule="auto"/>
        <w:ind w:left="426" w:hanging="426"/>
        <w:rPr>
          <w:color w:val="000000" w:themeColor="text1"/>
        </w:rPr>
      </w:pPr>
      <w:r w:rsidRPr="00B92585">
        <w:rPr>
          <w:color w:val="000000" w:themeColor="text1"/>
        </w:rPr>
        <w:t xml:space="preserve">Smith JA, Osborn M. Interpretative phenomenological analysis. In Qualitative psychology: a practical guide to methods. 2nd edition. Edited by Smith JA. London: Sage; 2008:53–80. </w:t>
      </w:r>
    </w:p>
    <w:p w14:paraId="71BF3006" w14:textId="3358C893" w:rsidR="004E41E5" w:rsidRPr="00B92585" w:rsidRDefault="00D81225" w:rsidP="002615DF">
      <w:pPr>
        <w:pStyle w:val="ListParagraph"/>
        <w:numPr>
          <w:ilvl w:val="0"/>
          <w:numId w:val="4"/>
        </w:numPr>
        <w:spacing w:after="0" w:line="480" w:lineRule="auto"/>
        <w:ind w:left="426" w:hanging="426"/>
        <w:rPr>
          <w:color w:val="000000" w:themeColor="text1"/>
        </w:rPr>
      </w:pPr>
      <w:proofErr w:type="spellStart"/>
      <w:r w:rsidRPr="00B92585">
        <w:rPr>
          <w:color w:val="000000" w:themeColor="text1"/>
        </w:rPr>
        <w:t>Dillman</w:t>
      </w:r>
      <w:proofErr w:type="spellEnd"/>
      <w:r w:rsidRPr="00B92585">
        <w:rPr>
          <w:color w:val="000000" w:themeColor="text1"/>
        </w:rPr>
        <w:t xml:space="preserve"> DA. Mail and Internet surveys: The tailored design method (2nd edition). New York: John Wiley</w:t>
      </w:r>
      <w:r w:rsidR="00023D7C" w:rsidRPr="00B92585">
        <w:rPr>
          <w:color w:val="000000" w:themeColor="text1"/>
        </w:rPr>
        <w:t xml:space="preserve"> and</w:t>
      </w:r>
      <w:r w:rsidRPr="00B92585">
        <w:rPr>
          <w:color w:val="000000" w:themeColor="text1"/>
        </w:rPr>
        <w:t xml:space="preserve"> Sons Inc; 2000.</w:t>
      </w:r>
    </w:p>
    <w:p w14:paraId="4368CFE7" w14:textId="6CC8ACA8" w:rsidR="004E41E5" w:rsidRPr="00B92585" w:rsidRDefault="004E41E5" w:rsidP="002615DF">
      <w:pPr>
        <w:pStyle w:val="ListParagraph"/>
        <w:numPr>
          <w:ilvl w:val="0"/>
          <w:numId w:val="4"/>
        </w:numPr>
        <w:spacing w:after="0" w:line="480" w:lineRule="auto"/>
        <w:ind w:left="426" w:hanging="426"/>
        <w:rPr>
          <w:color w:val="000000" w:themeColor="text1"/>
        </w:rPr>
      </w:pPr>
      <w:r w:rsidRPr="00B92585">
        <w:rPr>
          <w:color w:val="000000" w:themeColor="text1"/>
        </w:rPr>
        <w:t xml:space="preserve">Ryan GW, Bernard HR. Techniques to identify themes. Field Methods 2003, 15(1):85–109. </w:t>
      </w:r>
      <w:hyperlink r:id="rId16" w:history="1">
        <w:r w:rsidR="00023D7C" w:rsidRPr="00B92585">
          <w:rPr>
            <w:color w:val="000000" w:themeColor="text1"/>
          </w:rPr>
          <w:t>https://doi.org/10.1177/1525822X02239569</w:t>
        </w:r>
      </w:hyperlink>
      <w:r w:rsidR="00023D7C" w:rsidRPr="00B92585">
        <w:rPr>
          <w:color w:val="000000" w:themeColor="text1"/>
        </w:rPr>
        <w:t>.</w:t>
      </w:r>
    </w:p>
    <w:p w14:paraId="23935B82" w14:textId="23C76B90" w:rsidR="002D1FC7" w:rsidRPr="00B92585" w:rsidRDefault="004E41E5" w:rsidP="002615DF">
      <w:pPr>
        <w:pStyle w:val="ListParagraph"/>
        <w:numPr>
          <w:ilvl w:val="0"/>
          <w:numId w:val="4"/>
        </w:numPr>
        <w:spacing w:after="0" w:line="480" w:lineRule="auto"/>
        <w:ind w:left="426" w:hanging="426"/>
        <w:rPr>
          <w:color w:val="000000" w:themeColor="text1"/>
        </w:rPr>
      </w:pPr>
      <w:r w:rsidRPr="00B92585">
        <w:rPr>
          <w:color w:val="000000" w:themeColor="text1"/>
        </w:rPr>
        <w:lastRenderedPageBreak/>
        <w:t>Finlay L. A dance between the reduction and reflexivity: explicating the ‘phenomenological psychological attitude’. J</w:t>
      </w:r>
      <w:r w:rsidR="00023D7C" w:rsidRPr="00B92585">
        <w:rPr>
          <w:color w:val="000000" w:themeColor="text1"/>
        </w:rPr>
        <w:t>ournal of</w:t>
      </w:r>
      <w:r w:rsidRPr="00B92585">
        <w:rPr>
          <w:color w:val="000000" w:themeColor="text1"/>
        </w:rPr>
        <w:t xml:space="preserve"> Phenomenol</w:t>
      </w:r>
      <w:r w:rsidR="00023D7C" w:rsidRPr="00B92585">
        <w:rPr>
          <w:color w:val="000000" w:themeColor="text1"/>
        </w:rPr>
        <w:t>ogical</w:t>
      </w:r>
      <w:r w:rsidRPr="00B92585">
        <w:rPr>
          <w:color w:val="000000" w:themeColor="text1"/>
        </w:rPr>
        <w:t xml:space="preserve"> Psychol</w:t>
      </w:r>
      <w:r w:rsidR="00023D7C" w:rsidRPr="00B92585">
        <w:rPr>
          <w:color w:val="000000" w:themeColor="text1"/>
        </w:rPr>
        <w:t>ogy.</w:t>
      </w:r>
      <w:r w:rsidRPr="00B92585">
        <w:rPr>
          <w:color w:val="000000" w:themeColor="text1"/>
        </w:rPr>
        <w:t xml:space="preserve"> 2008, 39:1–32. </w:t>
      </w:r>
      <w:r w:rsidR="002D1FC7" w:rsidRPr="00B92585">
        <w:rPr>
          <w:color w:val="000000" w:themeColor="text1"/>
        </w:rPr>
        <w:t>DOI:</w:t>
      </w:r>
      <w:hyperlink r:id="rId17" w:history="1">
        <w:r w:rsidR="002D1FC7" w:rsidRPr="00B92585">
          <w:rPr>
            <w:color w:val="000000" w:themeColor="text1"/>
          </w:rPr>
          <w:t>10.1163/156916208X311601</w:t>
        </w:r>
      </w:hyperlink>
      <w:r w:rsidR="002D1FC7" w:rsidRPr="00B92585">
        <w:rPr>
          <w:color w:val="000000" w:themeColor="text1"/>
        </w:rPr>
        <w:t>.</w:t>
      </w:r>
    </w:p>
    <w:p w14:paraId="45B9CB73" w14:textId="77777777" w:rsidR="002C4FE8" w:rsidRPr="00B92585" w:rsidRDefault="004E41E5" w:rsidP="002615DF">
      <w:pPr>
        <w:pStyle w:val="ListParagraph"/>
        <w:numPr>
          <w:ilvl w:val="0"/>
          <w:numId w:val="4"/>
        </w:numPr>
        <w:spacing w:after="0" w:line="480" w:lineRule="auto"/>
        <w:ind w:left="426" w:hanging="426"/>
        <w:rPr>
          <w:color w:val="000000" w:themeColor="text1"/>
        </w:rPr>
      </w:pPr>
      <w:r w:rsidRPr="00B92585">
        <w:rPr>
          <w:color w:val="000000" w:themeColor="text1"/>
        </w:rPr>
        <w:t xml:space="preserve">Smith JA, </w:t>
      </w:r>
      <w:proofErr w:type="spellStart"/>
      <w:r w:rsidRPr="00B92585">
        <w:rPr>
          <w:color w:val="000000" w:themeColor="text1"/>
        </w:rPr>
        <w:t>Jarman</w:t>
      </w:r>
      <w:proofErr w:type="spellEnd"/>
      <w:r w:rsidRPr="00B92585">
        <w:rPr>
          <w:color w:val="000000" w:themeColor="text1"/>
        </w:rPr>
        <w:t xml:space="preserve"> M, Osborn M. Doing interpretative phenomenological analysis. In Qualitative health psychology: theories and methods. Edited by Murray M, Chamberlain K. London: Sage; 1999.</w:t>
      </w:r>
    </w:p>
    <w:p w14:paraId="03BEE3AE" w14:textId="70DF478F" w:rsidR="0049794E" w:rsidRPr="00B92585" w:rsidRDefault="002C4FE8" w:rsidP="002615DF">
      <w:pPr>
        <w:pStyle w:val="ListParagraph"/>
        <w:numPr>
          <w:ilvl w:val="0"/>
          <w:numId w:val="4"/>
        </w:numPr>
        <w:spacing w:after="0" w:line="480" w:lineRule="auto"/>
        <w:ind w:left="426" w:hanging="426"/>
        <w:rPr>
          <w:color w:val="000000" w:themeColor="text1"/>
        </w:rPr>
      </w:pPr>
      <w:r w:rsidRPr="00B92585">
        <w:rPr>
          <w:color w:val="000000" w:themeColor="text1"/>
        </w:rPr>
        <w:t>Cooke J. A framework to evaluate research capacity building in health care. BMC Fam</w:t>
      </w:r>
      <w:r w:rsidR="002D1FC7" w:rsidRPr="00B92585">
        <w:rPr>
          <w:color w:val="000000" w:themeColor="text1"/>
        </w:rPr>
        <w:t>ily</w:t>
      </w:r>
      <w:r w:rsidRPr="00B92585">
        <w:rPr>
          <w:color w:val="000000" w:themeColor="text1"/>
        </w:rPr>
        <w:t xml:space="preserve"> Pract</w:t>
      </w:r>
      <w:r w:rsidR="002D1FC7" w:rsidRPr="00B92585">
        <w:rPr>
          <w:color w:val="000000" w:themeColor="text1"/>
        </w:rPr>
        <w:t>ice</w:t>
      </w:r>
      <w:r w:rsidRPr="00B92585">
        <w:rPr>
          <w:color w:val="000000" w:themeColor="text1"/>
        </w:rPr>
        <w:t xml:space="preserve"> 2005; 6:44.</w:t>
      </w:r>
      <w:r w:rsidR="002D1FC7" w:rsidRPr="00B92585">
        <w:rPr>
          <w:color w:val="000000" w:themeColor="text1"/>
        </w:rPr>
        <w:t xml:space="preserve"> doi:10.1186/1471-2296-6-44.</w:t>
      </w:r>
    </w:p>
    <w:p w14:paraId="0253222B" w14:textId="0E859695" w:rsidR="00EF711D" w:rsidRPr="00B92585" w:rsidRDefault="002C4FE8" w:rsidP="002615DF">
      <w:pPr>
        <w:pStyle w:val="ListParagraph"/>
        <w:numPr>
          <w:ilvl w:val="0"/>
          <w:numId w:val="4"/>
        </w:numPr>
        <w:spacing w:after="0" w:line="480" w:lineRule="auto"/>
        <w:ind w:left="426" w:hanging="426"/>
        <w:rPr>
          <w:color w:val="000000" w:themeColor="text1"/>
        </w:rPr>
      </w:pPr>
      <w:proofErr w:type="spellStart"/>
      <w:r w:rsidRPr="00B92585">
        <w:rPr>
          <w:color w:val="000000" w:themeColor="text1"/>
        </w:rPr>
        <w:t>Snelgrove</w:t>
      </w:r>
      <w:proofErr w:type="spellEnd"/>
      <w:r w:rsidRPr="00B92585">
        <w:rPr>
          <w:color w:val="000000" w:themeColor="text1"/>
        </w:rPr>
        <w:t xml:space="preserve"> S, James M. Graduate nurses’ and midwives’ perceptions of research. J</w:t>
      </w:r>
      <w:r w:rsidR="002D1FC7" w:rsidRPr="00B92585">
        <w:rPr>
          <w:color w:val="000000" w:themeColor="text1"/>
        </w:rPr>
        <w:t>ournal of</w:t>
      </w:r>
      <w:r w:rsidRPr="00B92585">
        <w:rPr>
          <w:color w:val="000000" w:themeColor="text1"/>
        </w:rPr>
        <w:t xml:space="preserve"> Res</w:t>
      </w:r>
      <w:r w:rsidR="002D1FC7" w:rsidRPr="00B92585">
        <w:rPr>
          <w:color w:val="000000" w:themeColor="text1"/>
        </w:rPr>
        <w:t>earch in</w:t>
      </w:r>
      <w:r w:rsidRPr="00B92585">
        <w:rPr>
          <w:color w:val="000000" w:themeColor="text1"/>
        </w:rPr>
        <w:t xml:space="preserve"> Nurs</w:t>
      </w:r>
      <w:r w:rsidR="002D1FC7" w:rsidRPr="00B92585">
        <w:rPr>
          <w:color w:val="000000" w:themeColor="text1"/>
        </w:rPr>
        <w:t>ing.</w:t>
      </w:r>
      <w:r w:rsidRPr="00B92585">
        <w:rPr>
          <w:color w:val="000000" w:themeColor="text1"/>
        </w:rPr>
        <w:t xml:space="preserve"> 2011; 16: 1, 7–20.</w:t>
      </w:r>
      <w:r w:rsidR="002D1FC7" w:rsidRPr="00B92585">
        <w:rPr>
          <w:color w:val="000000" w:themeColor="text1"/>
        </w:rPr>
        <w:t xml:space="preserve"> DOI: 10.1177/1744987110387484.</w:t>
      </w:r>
    </w:p>
    <w:p w14:paraId="7F969387" w14:textId="61EB5EE0" w:rsidR="00FF6A88" w:rsidRPr="00B92585" w:rsidRDefault="00FF6A88" w:rsidP="00453F25">
      <w:pPr>
        <w:spacing w:after="0" w:line="480" w:lineRule="auto"/>
        <w:rPr>
          <w:color w:val="000000" w:themeColor="text1"/>
        </w:rPr>
      </w:pPr>
    </w:p>
    <w:p w14:paraId="3214E3BF" w14:textId="06BFEE28" w:rsidR="00B14773" w:rsidRPr="00B92585" w:rsidRDefault="00B14773" w:rsidP="00453F25">
      <w:pPr>
        <w:spacing w:after="0" w:line="480" w:lineRule="auto"/>
        <w:rPr>
          <w:b/>
          <w:color w:val="000000" w:themeColor="text1"/>
        </w:rPr>
      </w:pPr>
      <w:r w:rsidRPr="00B92585">
        <w:rPr>
          <w:b/>
          <w:color w:val="000000" w:themeColor="text1"/>
        </w:rPr>
        <w:t>Abbreviations:</w:t>
      </w:r>
    </w:p>
    <w:p w14:paraId="423742CA" w14:textId="77777777" w:rsidR="008E0BF9" w:rsidRPr="00B92585" w:rsidRDefault="008E0BF9" w:rsidP="008E0BF9">
      <w:pPr>
        <w:spacing w:after="0" w:line="480" w:lineRule="auto"/>
        <w:rPr>
          <w:color w:val="000000" w:themeColor="text1"/>
        </w:rPr>
      </w:pPr>
      <w:r w:rsidRPr="00B92585">
        <w:rPr>
          <w:color w:val="000000" w:themeColor="text1"/>
        </w:rPr>
        <w:t>AHP - Allied Health Professional</w:t>
      </w:r>
    </w:p>
    <w:p w14:paraId="2B3DD038" w14:textId="77777777" w:rsidR="008E0BF9" w:rsidRPr="00B92585" w:rsidRDefault="008E0BF9" w:rsidP="008E0BF9">
      <w:pPr>
        <w:spacing w:after="0" w:line="480" w:lineRule="auto"/>
        <w:rPr>
          <w:color w:val="000000" w:themeColor="text1"/>
        </w:rPr>
      </w:pPr>
      <w:r w:rsidRPr="00B92585">
        <w:rPr>
          <w:color w:val="000000" w:themeColor="text1"/>
        </w:rPr>
        <w:t>ERGO - Ethics and Research Governance Online </w:t>
      </w:r>
    </w:p>
    <w:p w14:paraId="727D0B55" w14:textId="77777777" w:rsidR="008E0BF9" w:rsidRPr="00B92585" w:rsidRDefault="008E0BF9" w:rsidP="008E0BF9">
      <w:pPr>
        <w:spacing w:after="0" w:line="480" w:lineRule="auto"/>
        <w:rPr>
          <w:color w:val="000000" w:themeColor="text1"/>
        </w:rPr>
      </w:pPr>
      <w:r w:rsidRPr="00B92585">
        <w:rPr>
          <w:color w:val="000000" w:themeColor="text1"/>
        </w:rPr>
        <w:t>MDT - Multidisciplinary Team</w:t>
      </w:r>
    </w:p>
    <w:p w14:paraId="6606384E" w14:textId="2BC37A35" w:rsidR="008E0BF9" w:rsidRPr="00B92585" w:rsidRDefault="008E0BF9" w:rsidP="008E0BF9">
      <w:pPr>
        <w:spacing w:after="0" w:line="480" w:lineRule="auto"/>
        <w:rPr>
          <w:color w:val="000000" w:themeColor="text1"/>
        </w:rPr>
      </w:pPr>
      <w:r w:rsidRPr="00B92585">
        <w:rPr>
          <w:color w:val="000000" w:themeColor="text1"/>
        </w:rPr>
        <w:t>MSK - Musculoskeletal</w:t>
      </w:r>
    </w:p>
    <w:p w14:paraId="54E01A6D" w14:textId="77777777" w:rsidR="00B14773" w:rsidRPr="00B92585" w:rsidRDefault="00B14773" w:rsidP="00453F25">
      <w:pPr>
        <w:spacing w:after="0" w:line="480" w:lineRule="auto"/>
        <w:rPr>
          <w:b/>
          <w:color w:val="000000" w:themeColor="text1"/>
        </w:rPr>
      </w:pPr>
    </w:p>
    <w:p w14:paraId="09540474" w14:textId="68B0775D" w:rsidR="0064738D" w:rsidRPr="00B92585" w:rsidRDefault="0064738D" w:rsidP="00453F25">
      <w:pPr>
        <w:spacing w:after="0" w:line="480" w:lineRule="auto"/>
        <w:rPr>
          <w:b/>
          <w:color w:val="000000" w:themeColor="text1"/>
        </w:rPr>
      </w:pPr>
      <w:r w:rsidRPr="00B92585">
        <w:rPr>
          <w:b/>
          <w:color w:val="000000" w:themeColor="text1"/>
        </w:rPr>
        <w:t>Declarations:</w:t>
      </w:r>
    </w:p>
    <w:p w14:paraId="77642B75" w14:textId="0734C513" w:rsidR="0064738D" w:rsidRPr="00B92585" w:rsidRDefault="0064738D" w:rsidP="00453F25">
      <w:pPr>
        <w:spacing w:after="0" w:line="480" w:lineRule="auto"/>
        <w:rPr>
          <w:b/>
          <w:color w:val="000000" w:themeColor="text1"/>
        </w:rPr>
      </w:pPr>
      <w:r w:rsidRPr="00B92585">
        <w:rPr>
          <w:b/>
          <w:color w:val="000000" w:themeColor="text1"/>
        </w:rPr>
        <w:t>Ethics approval and consent to participate</w:t>
      </w:r>
    </w:p>
    <w:p w14:paraId="0E792446" w14:textId="0A5F96BC" w:rsidR="0064738D" w:rsidRPr="00B92585" w:rsidRDefault="0064738D" w:rsidP="00453F25">
      <w:pPr>
        <w:spacing w:after="0" w:line="480" w:lineRule="auto"/>
        <w:rPr>
          <w:color w:val="000000" w:themeColor="text1"/>
        </w:rPr>
      </w:pPr>
      <w:r w:rsidRPr="00B92585">
        <w:rPr>
          <w:color w:val="000000" w:themeColor="text1"/>
        </w:rPr>
        <w:t>Informed written consent was obtained from all participants. The study was granted ethics approval from the Faculty of Health Sciences, University of Southampton Research Ethics Committee (Ref: ERGO II 41695).</w:t>
      </w:r>
    </w:p>
    <w:p w14:paraId="10265B14" w14:textId="7937BE2D" w:rsidR="00101A58" w:rsidRPr="00B92585" w:rsidRDefault="00101A58" w:rsidP="00453F25">
      <w:pPr>
        <w:spacing w:after="0" w:line="480" w:lineRule="auto"/>
        <w:rPr>
          <w:color w:val="000000" w:themeColor="text1"/>
        </w:rPr>
      </w:pPr>
    </w:p>
    <w:p w14:paraId="7510B64C" w14:textId="6D032FBC" w:rsidR="00DE4460" w:rsidRPr="00DE4460" w:rsidRDefault="00DE4460" w:rsidP="00DE4460">
      <w:pPr>
        <w:rPr>
          <w:b/>
          <w:color w:val="000000" w:themeColor="text1"/>
        </w:rPr>
      </w:pPr>
      <w:r w:rsidRPr="00DE4460">
        <w:rPr>
          <w:b/>
          <w:color w:val="000000" w:themeColor="text1"/>
        </w:rPr>
        <w:t>Availability of data and materials</w:t>
      </w:r>
    </w:p>
    <w:p w14:paraId="6A87C0E0" w14:textId="1D2E78E6" w:rsidR="00101A58" w:rsidRPr="00B92585" w:rsidRDefault="00101A58" w:rsidP="00453F25">
      <w:pPr>
        <w:spacing w:after="0" w:line="480" w:lineRule="auto"/>
        <w:rPr>
          <w:b/>
          <w:color w:val="000000" w:themeColor="text1"/>
        </w:rPr>
      </w:pPr>
    </w:p>
    <w:p w14:paraId="616FC98A" w14:textId="090E80DB" w:rsidR="0064738D" w:rsidRPr="00B92585" w:rsidRDefault="00101A58" w:rsidP="00453F25">
      <w:pPr>
        <w:spacing w:after="0" w:line="480" w:lineRule="auto"/>
        <w:rPr>
          <w:color w:val="000000" w:themeColor="text1"/>
        </w:rPr>
      </w:pPr>
      <w:r w:rsidRPr="00B92585">
        <w:rPr>
          <w:color w:val="000000" w:themeColor="text1"/>
        </w:rPr>
        <w:lastRenderedPageBreak/>
        <w:t xml:space="preserve">Due to the qualitative nature of the evaluation and the ethical considerations given, it is not possible to share data from this </w:t>
      </w:r>
      <w:r w:rsidR="006A02C7" w:rsidRPr="00B92585">
        <w:rPr>
          <w:color w:val="000000" w:themeColor="text1"/>
        </w:rPr>
        <w:t>study.</w:t>
      </w:r>
    </w:p>
    <w:p w14:paraId="18C2F7A0" w14:textId="77777777" w:rsidR="00101A58" w:rsidRPr="00B92585" w:rsidRDefault="00101A58" w:rsidP="00453F25">
      <w:pPr>
        <w:spacing w:after="0" w:line="480" w:lineRule="auto"/>
        <w:rPr>
          <w:b/>
          <w:color w:val="000000" w:themeColor="text1"/>
        </w:rPr>
      </w:pPr>
    </w:p>
    <w:p w14:paraId="6B62B789" w14:textId="48764BCF" w:rsidR="0064738D" w:rsidRPr="00B92585" w:rsidRDefault="0064738D" w:rsidP="00453F25">
      <w:pPr>
        <w:spacing w:after="0" w:line="480" w:lineRule="auto"/>
        <w:rPr>
          <w:b/>
          <w:color w:val="000000" w:themeColor="text1"/>
        </w:rPr>
      </w:pPr>
      <w:r w:rsidRPr="00B92585">
        <w:rPr>
          <w:b/>
          <w:color w:val="000000" w:themeColor="text1"/>
        </w:rPr>
        <w:t>Consent for publication</w:t>
      </w:r>
    </w:p>
    <w:p w14:paraId="2F8C4672" w14:textId="77777777" w:rsidR="0064738D" w:rsidRPr="00B92585" w:rsidRDefault="0064738D" w:rsidP="00453F25">
      <w:pPr>
        <w:spacing w:after="0" w:line="480" w:lineRule="auto"/>
        <w:rPr>
          <w:color w:val="000000" w:themeColor="text1"/>
        </w:rPr>
      </w:pPr>
      <w:r w:rsidRPr="00B92585">
        <w:rPr>
          <w:color w:val="000000" w:themeColor="text1"/>
        </w:rPr>
        <w:t>Consent for publication from participants was obtained as part of the informed written consent process.</w:t>
      </w:r>
    </w:p>
    <w:p w14:paraId="6EED772F" w14:textId="77777777" w:rsidR="0064738D" w:rsidRPr="00B92585" w:rsidRDefault="0064738D" w:rsidP="00453F25">
      <w:pPr>
        <w:spacing w:after="0" w:line="480" w:lineRule="auto"/>
        <w:rPr>
          <w:color w:val="000000" w:themeColor="text1"/>
        </w:rPr>
      </w:pPr>
    </w:p>
    <w:p w14:paraId="5811D47D" w14:textId="77777777" w:rsidR="0064738D" w:rsidRPr="00B92585" w:rsidRDefault="0064738D" w:rsidP="00453F25">
      <w:pPr>
        <w:spacing w:after="0" w:line="480" w:lineRule="auto"/>
        <w:rPr>
          <w:b/>
          <w:color w:val="000000" w:themeColor="text1"/>
        </w:rPr>
      </w:pPr>
      <w:r w:rsidRPr="00B92585">
        <w:rPr>
          <w:b/>
          <w:color w:val="000000" w:themeColor="text1"/>
        </w:rPr>
        <w:t>Competing interests</w:t>
      </w:r>
    </w:p>
    <w:p w14:paraId="7D472C59" w14:textId="7A6A6291" w:rsidR="0064738D" w:rsidRPr="00B92585" w:rsidRDefault="0064738D" w:rsidP="00453F25">
      <w:pPr>
        <w:spacing w:after="0" w:line="480" w:lineRule="auto"/>
        <w:rPr>
          <w:rFonts w:eastAsia="Times New Roman"/>
          <w:color w:val="000000" w:themeColor="text1"/>
        </w:rPr>
      </w:pPr>
      <w:r w:rsidRPr="00B92585">
        <w:rPr>
          <w:color w:val="000000" w:themeColor="text1"/>
        </w:rPr>
        <w:t xml:space="preserve">CB, JA and MF received funds from Versus Arthritis to support the design and delivery of the </w:t>
      </w:r>
      <w:r w:rsidRPr="00B92585">
        <w:rPr>
          <w:rFonts w:eastAsia="Times New Roman"/>
          <w:color w:val="000000" w:themeColor="text1"/>
        </w:rPr>
        <w:t>Nurse and Allied Health Professional internship programme. DW received funds from Versus Arthritis for the delivery of the evaluation, but was independent of the internship programme.</w:t>
      </w:r>
    </w:p>
    <w:p w14:paraId="0AF46485" w14:textId="77777777" w:rsidR="00DE6B79" w:rsidRPr="00B92585" w:rsidRDefault="00DE6B79" w:rsidP="00DE6B79">
      <w:pPr>
        <w:spacing w:after="0" w:line="480" w:lineRule="auto"/>
        <w:rPr>
          <w:b/>
          <w:color w:val="000000" w:themeColor="text1"/>
        </w:rPr>
      </w:pPr>
    </w:p>
    <w:p w14:paraId="5217EC7D" w14:textId="00A6681A" w:rsidR="00DE6B79" w:rsidRPr="00B92585" w:rsidRDefault="00DE6B79" w:rsidP="00DE6B79">
      <w:pPr>
        <w:spacing w:after="0" w:line="480" w:lineRule="auto"/>
        <w:rPr>
          <w:b/>
          <w:color w:val="000000" w:themeColor="text1"/>
        </w:rPr>
      </w:pPr>
      <w:r w:rsidRPr="00B92585">
        <w:rPr>
          <w:b/>
          <w:color w:val="000000" w:themeColor="text1"/>
        </w:rPr>
        <w:t>Funding</w:t>
      </w:r>
    </w:p>
    <w:p w14:paraId="7AD84A81" w14:textId="650AB603" w:rsidR="00DE6B79" w:rsidRPr="00B92585" w:rsidRDefault="00DE6B79" w:rsidP="00DE6B79">
      <w:pPr>
        <w:spacing w:line="360" w:lineRule="auto"/>
        <w:rPr>
          <w:i/>
          <w:iCs/>
          <w:color w:val="000000" w:themeColor="text1"/>
        </w:rPr>
      </w:pPr>
      <w:r w:rsidRPr="00B92585">
        <w:rPr>
          <w:rFonts w:eastAsia="Times New Roman"/>
          <w:color w:val="000000" w:themeColor="text1"/>
        </w:rPr>
        <w:t xml:space="preserve">The Nurse and Allied Health Professional internship programme was funded by Versus Arthritis (formerly Arthritis Research UK) through grant 20867. This funded the coordination, delivery and subsequent evaluation of the scheme. CB is currently being supported to undertake </w:t>
      </w:r>
      <w:r w:rsidR="00F61560" w:rsidRPr="00B92585">
        <w:rPr>
          <w:rFonts w:eastAsia="Times New Roman"/>
          <w:color w:val="000000" w:themeColor="text1"/>
        </w:rPr>
        <w:t xml:space="preserve">a </w:t>
      </w:r>
      <w:r w:rsidRPr="00B92585">
        <w:rPr>
          <w:rFonts w:eastAsia="Times New Roman"/>
          <w:color w:val="000000" w:themeColor="text1"/>
        </w:rPr>
        <w:t>Fellowship from the National Institute for Health Research (CDF-2015—08—032). The views and opinions expressed herein are those of the authors and do not necessarily reflect those of National Institute for Health Research, NHS or the Department of Health and Social Care.</w:t>
      </w:r>
    </w:p>
    <w:p w14:paraId="48E43863" w14:textId="71115F1F" w:rsidR="0064738D" w:rsidRPr="00B92585" w:rsidRDefault="0064738D" w:rsidP="00453F25">
      <w:pPr>
        <w:spacing w:after="0" w:line="480" w:lineRule="auto"/>
        <w:rPr>
          <w:rFonts w:eastAsia="Times New Roman"/>
          <w:color w:val="000000" w:themeColor="text1"/>
        </w:rPr>
      </w:pPr>
    </w:p>
    <w:p w14:paraId="427B0CF7" w14:textId="22706464" w:rsidR="0064738D" w:rsidRPr="00B92585" w:rsidRDefault="0064738D" w:rsidP="00453F25">
      <w:pPr>
        <w:spacing w:after="0" w:line="480" w:lineRule="auto"/>
        <w:rPr>
          <w:b/>
          <w:color w:val="000000" w:themeColor="text1"/>
        </w:rPr>
      </w:pPr>
      <w:r w:rsidRPr="00B92585">
        <w:rPr>
          <w:rFonts w:eastAsia="Times New Roman"/>
          <w:b/>
          <w:color w:val="000000" w:themeColor="text1"/>
        </w:rPr>
        <w:t>Author</w:t>
      </w:r>
      <w:r w:rsidR="00DE6B79" w:rsidRPr="00B92585">
        <w:rPr>
          <w:rFonts w:eastAsia="Times New Roman"/>
          <w:b/>
          <w:color w:val="000000" w:themeColor="text1"/>
        </w:rPr>
        <w:t>s’</w:t>
      </w:r>
      <w:r w:rsidRPr="00B92585">
        <w:rPr>
          <w:rFonts w:eastAsia="Times New Roman"/>
          <w:b/>
          <w:color w:val="000000" w:themeColor="text1"/>
        </w:rPr>
        <w:t xml:space="preserve"> Contributions</w:t>
      </w:r>
    </w:p>
    <w:p w14:paraId="29A744B0" w14:textId="0994FB12" w:rsidR="0064738D" w:rsidRPr="00B92585" w:rsidRDefault="001D5E04" w:rsidP="00453F25">
      <w:pPr>
        <w:spacing w:after="0" w:line="480" w:lineRule="auto"/>
        <w:rPr>
          <w:color w:val="000000" w:themeColor="text1"/>
        </w:rPr>
      </w:pPr>
      <w:r w:rsidRPr="00B92585">
        <w:rPr>
          <w:color w:val="000000" w:themeColor="text1"/>
        </w:rPr>
        <w:t>CB, JA, MF and DW</w:t>
      </w:r>
      <w:r w:rsidR="0064738D" w:rsidRPr="00B92585">
        <w:rPr>
          <w:color w:val="000000" w:themeColor="text1"/>
        </w:rPr>
        <w:t xml:space="preserve"> contributed to the design of the internship programme evaluation. DW led the delivery and analysis of the evaluation and </w:t>
      </w:r>
      <w:r w:rsidRPr="00B92585">
        <w:rPr>
          <w:color w:val="000000" w:themeColor="text1"/>
        </w:rPr>
        <w:t xml:space="preserve">the </w:t>
      </w:r>
      <w:r w:rsidR="0064738D" w:rsidRPr="00B92585">
        <w:rPr>
          <w:color w:val="000000" w:themeColor="text1"/>
        </w:rPr>
        <w:t xml:space="preserve">writing of </w:t>
      </w:r>
      <w:r w:rsidRPr="00B92585">
        <w:rPr>
          <w:color w:val="000000" w:themeColor="text1"/>
        </w:rPr>
        <w:t xml:space="preserve">each iteration of </w:t>
      </w:r>
      <w:r w:rsidR="0064738D" w:rsidRPr="00B92585">
        <w:rPr>
          <w:color w:val="000000" w:themeColor="text1"/>
        </w:rPr>
        <w:t>the paper</w:t>
      </w:r>
      <w:r w:rsidRPr="00B92585">
        <w:rPr>
          <w:color w:val="000000" w:themeColor="text1"/>
        </w:rPr>
        <w:t>, including the final version</w:t>
      </w:r>
      <w:r w:rsidR="0064738D" w:rsidRPr="00B92585">
        <w:rPr>
          <w:color w:val="000000" w:themeColor="text1"/>
        </w:rPr>
        <w:t xml:space="preserve">. </w:t>
      </w:r>
      <w:r w:rsidR="00835CBE">
        <w:rPr>
          <w:color w:val="000000" w:themeColor="text1"/>
        </w:rPr>
        <w:t xml:space="preserve">CB and MF contributed to data analysis, and </w:t>
      </w:r>
      <w:r w:rsidRPr="00B92585">
        <w:rPr>
          <w:color w:val="000000" w:themeColor="text1"/>
        </w:rPr>
        <w:t xml:space="preserve">CB, JA and MF </w:t>
      </w:r>
      <w:r w:rsidR="0064738D" w:rsidRPr="00B92585">
        <w:rPr>
          <w:color w:val="000000" w:themeColor="text1"/>
        </w:rPr>
        <w:t xml:space="preserve">contributed to the drafting of </w:t>
      </w:r>
      <w:r w:rsidRPr="00B92585">
        <w:rPr>
          <w:color w:val="000000" w:themeColor="text1"/>
        </w:rPr>
        <w:t xml:space="preserve">each version of </w:t>
      </w:r>
      <w:r w:rsidR="0064738D" w:rsidRPr="00B92585">
        <w:rPr>
          <w:color w:val="000000" w:themeColor="text1"/>
        </w:rPr>
        <w:t>the paper and approved the final version.</w:t>
      </w:r>
    </w:p>
    <w:p w14:paraId="37418FEE" w14:textId="7FFFEAB9" w:rsidR="00DE6B79" w:rsidRPr="00B92585" w:rsidRDefault="00DE6B79" w:rsidP="00453F25">
      <w:pPr>
        <w:spacing w:after="0" w:line="480" w:lineRule="auto"/>
        <w:rPr>
          <w:color w:val="000000" w:themeColor="text1"/>
        </w:rPr>
      </w:pPr>
    </w:p>
    <w:p w14:paraId="17DCB0C6" w14:textId="00A5D867" w:rsidR="00DE6B79" w:rsidRPr="00B92585" w:rsidRDefault="00DE6B79" w:rsidP="00453F25">
      <w:pPr>
        <w:spacing w:after="0" w:line="480" w:lineRule="auto"/>
        <w:rPr>
          <w:b/>
          <w:color w:val="000000" w:themeColor="text1"/>
        </w:rPr>
      </w:pPr>
      <w:r w:rsidRPr="00B92585">
        <w:rPr>
          <w:b/>
          <w:color w:val="000000" w:themeColor="text1"/>
        </w:rPr>
        <w:t>Acknowledgements</w:t>
      </w:r>
    </w:p>
    <w:p w14:paraId="76CD46F3" w14:textId="3DD8C506" w:rsidR="00A166B0" w:rsidRPr="00B92585" w:rsidRDefault="00DE6B79" w:rsidP="006D1E3C">
      <w:pPr>
        <w:spacing w:after="0" w:line="480" w:lineRule="auto"/>
        <w:rPr>
          <w:color w:val="000000" w:themeColor="text1"/>
        </w:rPr>
      </w:pPr>
      <w:r w:rsidRPr="00B92585">
        <w:rPr>
          <w:color w:val="000000" w:themeColor="text1"/>
        </w:rPr>
        <w:lastRenderedPageBreak/>
        <w:t xml:space="preserve">We wish to acknowledge Versus Arthritis (formerly Arthritis Research UK) for funding the </w:t>
      </w:r>
      <w:r w:rsidRPr="00B92585">
        <w:rPr>
          <w:rFonts w:eastAsia="Times New Roman"/>
          <w:color w:val="000000" w:themeColor="text1"/>
        </w:rPr>
        <w:t>Nurse and Allied Health Professional internship programme and the evaluation. We also thank the mentor</w:t>
      </w:r>
      <w:r w:rsidR="00F61560" w:rsidRPr="00B92585">
        <w:rPr>
          <w:rFonts w:eastAsia="Times New Roman"/>
          <w:color w:val="000000" w:themeColor="text1"/>
        </w:rPr>
        <w:t>s</w:t>
      </w:r>
      <w:r w:rsidRPr="00B92585">
        <w:rPr>
          <w:rFonts w:eastAsia="Times New Roman"/>
          <w:color w:val="000000" w:themeColor="text1"/>
        </w:rPr>
        <w:t xml:space="preserve"> and interns who consented to take part in the evaluation and the programme’s executive group for their support.</w:t>
      </w:r>
    </w:p>
    <w:sectPr w:rsidR="00A166B0" w:rsidRPr="00B92585" w:rsidSect="00E62B3D">
      <w:footerReference w:type="even" r:id="rId18"/>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B59C5" w14:textId="77777777" w:rsidR="00E76BE7" w:rsidRDefault="00E76BE7" w:rsidP="0020651E">
      <w:pPr>
        <w:spacing w:after="0" w:line="240" w:lineRule="auto"/>
      </w:pPr>
      <w:r>
        <w:separator/>
      </w:r>
    </w:p>
  </w:endnote>
  <w:endnote w:type="continuationSeparator" w:id="0">
    <w:p w14:paraId="25E2F502" w14:textId="77777777" w:rsidR="00E76BE7" w:rsidRDefault="00E76BE7" w:rsidP="0020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0264484"/>
      <w:docPartObj>
        <w:docPartGallery w:val="Page Numbers (Bottom of Page)"/>
        <w:docPartUnique/>
      </w:docPartObj>
    </w:sdtPr>
    <w:sdtEndPr>
      <w:rPr>
        <w:rStyle w:val="PageNumber"/>
      </w:rPr>
    </w:sdtEndPr>
    <w:sdtContent>
      <w:p w14:paraId="1B418188" w14:textId="77777777" w:rsidR="003A2E6A" w:rsidRDefault="003A2E6A" w:rsidP="00D11F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12FA93" w14:textId="77777777" w:rsidR="003A2E6A" w:rsidRDefault="003A2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3308614"/>
      <w:docPartObj>
        <w:docPartGallery w:val="Page Numbers (Bottom of Page)"/>
        <w:docPartUnique/>
      </w:docPartObj>
    </w:sdtPr>
    <w:sdtEndPr>
      <w:rPr>
        <w:rStyle w:val="PageNumber"/>
      </w:rPr>
    </w:sdtEndPr>
    <w:sdtContent>
      <w:p w14:paraId="0F8788C0" w14:textId="5FB3715E" w:rsidR="003A2E6A" w:rsidRDefault="003A2E6A" w:rsidP="00D11F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5D95EAD1" w14:textId="77777777" w:rsidR="003A2E6A" w:rsidRDefault="003A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3FC8" w14:textId="77777777" w:rsidR="00E76BE7" w:rsidRDefault="00E76BE7" w:rsidP="0020651E">
      <w:pPr>
        <w:spacing w:after="0" w:line="240" w:lineRule="auto"/>
      </w:pPr>
      <w:r>
        <w:separator/>
      </w:r>
    </w:p>
  </w:footnote>
  <w:footnote w:type="continuationSeparator" w:id="0">
    <w:p w14:paraId="017AB29C" w14:textId="77777777" w:rsidR="00E76BE7" w:rsidRDefault="00E76BE7" w:rsidP="00206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86F40"/>
    <w:multiLevelType w:val="multilevel"/>
    <w:tmpl w:val="8CB4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413B0"/>
    <w:multiLevelType w:val="hybridMultilevel"/>
    <w:tmpl w:val="1C60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F4D0D"/>
    <w:multiLevelType w:val="hybridMultilevel"/>
    <w:tmpl w:val="704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94D02"/>
    <w:multiLevelType w:val="hybridMultilevel"/>
    <w:tmpl w:val="C0EE0D62"/>
    <w:lvl w:ilvl="0" w:tplc="C652ADC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E7B7D"/>
    <w:multiLevelType w:val="hybridMultilevel"/>
    <w:tmpl w:val="A380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6424A"/>
    <w:multiLevelType w:val="hybridMultilevel"/>
    <w:tmpl w:val="9D065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70EC3"/>
    <w:multiLevelType w:val="multilevel"/>
    <w:tmpl w:val="F060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BC40A3"/>
    <w:multiLevelType w:val="multilevel"/>
    <w:tmpl w:val="CD7E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87E41"/>
    <w:multiLevelType w:val="hybridMultilevel"/>
    <w:tmpl w:val="AE5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8"/>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CE"/>
    <w:rsid w:val="00001EA3"/>
    <w:rsid w:val="000067DA"/>
    <w:rsid w:val="000215F8"/>
    <w:rsid w:val="00023D7C"/>
    <w:rsid w:val="00044D29"/>
    <w:rsid w:val="000516A9"/>
    <w:rsid w:val="000527A7"/>
    <w:rsid w:val="0005298F"/>
    <w:rsid w:val="000546E3"/>
    <w:rsid w:val="000633CF"/>
    <w:rsid w:val="00070889"/>
    <w:rsid w:val="00071FC2"/>
    <w:rsid w:val="00073E2C"/>
    <w:rsid w:val="00077837"/>
    <w:rsid w:val="0009093C"/>
    <w:rsid w:val="000B33AC"/>
    <w:rsid w:val="000B7292"/>
    <w:rsid w:val="000C1CE2"/>
    <w:rsid w:val="000C3236"/>
    <w:rsid w:val="000D1268"/>
    <w:rsid w:val="000D6F8C"/>
    <w:rsid w:val="000F1BED"/>
    <w:rsid w:val="000F477A"/>
    <w:rsid w:val="000F5884"/>
    <w:rsid w:val="000F6683"/>
    <w:rsid w:val="000F75C6"/>
    <w:rsid w:val="00101A58"/>
    <w:rsid w:val="0011145C"/>
    <w:rsid w:val="001114B4"/>
    <w:rsid w:val="00116375"/>
    <w:rsid w:val="00124CAD"/>
    <w:rsid w:val="00126658"/>
    <w:rsid w:val="00127A28"/>
    <w:rsid w:val="001329BC"/>
    <w:rsid w:val="00136169"/>
    <w:rsid w:val="00137944"/>
    <w:rsid w:val="00140285"/>
    <w:rsid w:val="001414AC"/>
    <w:rsid w:val="0014253B"/>
    <w:rsid w:val="00151CFB"/>
    <w:rsid w:val="00157B53"/>
    <w:rsid w:val="00162818"/>
    <w:rsid w:val="001662FE"/>
    <w:rsid w:val="00170E21"/>
    <w:rsid w:val="00182EEE"/>
    <w:rsid w:val="00191978"/>
    <w:rsid w:val="0019349E"/>
    <w:rsid w:val="001A4D04"/>
    <w:rsid w:val="001A7AB9"/>
    <w:rsid w:val="001B0592"/>
    <w:rsid w:val="001B5B00"/>
    <w:rsid w:val="001B7369"/>
    <w:rsid w:val="001C1E4B"/>
    <w:rsid w:val="001D26E6"/>
    <w:rsid w:val="001D5E04"/>
    <w:rsid w:val="001E6378"/>
    <w:rsid w:val="001F0113"/>
    <w:rsid w:val="001F7B2C"/>
    <w:rsid w:val="0020651E"/>
    <w:rsid w:val="00214209"/>
    <w:rsid w:val="00225575"/>
    <w:rsid w:val="00227C2D"/>
    <w:rsid w:val="002615DF"/>
    <w:rsid w:val="002628D0"/>
    <w:rsid w:val="0027290D"/>
    <w:rsid w:val="0027363B"/>
    <w:rsid w:val="002751FD"/>
    <w:rsid w:val="0027585A"/>
    <w:rsid w:val="00286404"/>
    <w:rsid w:val="00287891"/>
    <w:rsid w:val="002904A1"/>
    <w:rsid w:val="0029406A"/>
    <w:rsid w:val="0029629E"/>
    <w:rsid w:val="002A014E"/>
    <w:rsid w:val="002A0275"/>
    <w:rsid w:val="002A18B3"/>
    <w:rsid w:val="002B5C77"/>
    <w:rsid w:val="002C1372"/>
    <w:rsid w:val="002C1655"/>
    <w:rsid w:val="002C2CA3"/>
    <w:rsid w:val="002C4FE8"/>
    <w:rsid w:val="002D04F3"/>
    <w:rsid w:val="002D1FC7"/>
    <w:rsid w:val="002D4117"/>
    <w:rsid w:val="002D6085"/>
    <w:rsid w:val="002D60D2"/>
    <w:rsid w:val="002E644F"/>
    <w:rsid w:val="002F3C44"/>
    <w:rsid w:val="002F784E"/>
    <w:rsid w:val="002F78E4"/>
    <w:rsid w:val="00307F3A"/>
    <w:rsid w:val="00312900"/>
    <w:rsid w:val="00321659"/>
    <w:rsid w:val="003269BD"/>
    <w:rsid w:val="00330CAA"/>
    <w:rsid w:val="00331F2B"/>
    <w:rsid w:val="003331D1"/>
    <w:rsid w:val="00337E24"/>
    <w:rsid w:val="003407BB"/>
    <w:rsid w:val="0034101E"/>
    <w:rsid w:val="00341251"/>
    <w:rsid w:val="00342F69"/>
    <w:rsid w:val="00344479"/>
    <w:rsid w:val="00350ABE"/>
    <w:rsid w:val="00351CED"/>
    <w:rsid w:val="0036014B"/>
    <w:rsid w:val="003621BD"/>
    <w:rsid w:val="00366DFF"/>
    <w:rsid w:val="0037155E"/>
    <w:rsid w:val="00371A24"/>
    <w:rsid w:val="00371EE7"/>
    <w:rsid w:val="0037585C"/>
    <w:rsid w:val="00377903"/>
    <w:rsid w:val="00382CAA"/>
    <w:rsid w:val="00382F00"/>
    <w:rsid w:val="00385AF1"/>
    <w:rsid w:val="0038712C"/>
    <w:rsid w:val="00390AF0"/>
    <w:rsid w:val="003958EE"/>
    <w:rsid w:val="00395B60"/>
    <w:rsid w:val="00396029"/>
    <w:rsid w:val="003A2E6A"/>
    <w:rsid w:val="003A3349"/>
    <w:rsid w:val="003A732D"/>
    <w:rsid w:val="003B5694"/>
    <w:rsid w:val="003B63EA"/>
    <w:rsid w:val="003D34A4"/>
    <w:rsid w:val="003E0110"/>
    <w:rsid w:val="003F18F9"/>
    <w:rsid w:val="003F72CE"/>
    <w:rsid w:val="0040109C"/>
    <w:rsid w:val="00405F20"/>
    <w:rsid w:val="004126E4"/>
    <w:rsid w:val="0042223E"/>
    <w:rsid w:val="004277EB"/>
    <w:rsid w:val="0043155D"/>
    <w:rsid w:val="004323A8"/>
    <w:rsid w:val="004352C6"/>
    <w:rsid w:val="0043649F"/>
    <w:rsid w:val="00436E65"/>
    <w:rsid w:val="00437A3E"/>
    <w:rsid w:val="00441BD1"/>
    <w:rsid w:val="00445CB3"/>
    <w:rsid w:val="00453F25"/>
    <w:rsid w:val="00455E11"/>
    <w:rsid w:val="004619CB"/>
    <w:rsid w:val="00467A90"/>
    <w:rsid w:val="00473704"/>
    <w:rsid w:val="0048624F"/>
    <w:rsid w:val="004870C4"/>
    <w:rsid w:val="00490E87"/>
    <w:rsid w:val="00492B55"/>
    <w:rsid w:val="0049794E"/>
    <w:rsid w:val="004A3C5E"/>
    <w:rsid w:val="004A7064"/>
    <w:rsid w:val="004A7EF9"/>
    <w:rsid w:val="004B13C3"/>
    <w:rsid w:val="004B516D"/>
    <w:rsid w:val="004B56FA"/>
    <w:rsid w:val="004C1BBA"/>
    <w:rsid w:val="004C49C3"/>
    <w:rsid w:val="004D0A5D"/>
    <w:rsid w:val="004D6526"/>
    <w:rsid w:val="004D76A0"/>
    <w:rsid w:val="004E41E5"/>
    <w:rsid w:val="004F60B8"/>
    <w:rsid w:val="005111CD"/>
    <w:rsid w:val="005249FA"/>
    <w:rsid w:val="005321C6"/>
    <w:rsid w:val="00551154"/>
    <w:rsid w:val="005613B4"/>
    <w:rsid w:val="00562AA5"/>
    <w:rsid w:val="005668C0"/>
    <w:rsid w:val="00587C2D"/>
    <w:rsid w:val="005914FA"/>
    <w:rsid w:val="005A4864"/>
    <w:rsid w:val="005B1E00"/>
    <w:rsid w:val="005B449B"/>
    <w:rsid w:val="005B4C17"/>
    <w:rsid w:val="005B54BC"/>
    <w:rsid w:val="005C31AC"/>
    <w:rsid w:val="005C42CD"/>
    <w:rsid w:val="005C58CA"/>
    <w:rsid w:val="005C6AC8"/>
    <w:rsid w:val="005E366D"/>
    <w:rsid w:val="00606418"/>
    <w:rsid w:val="00616E35"/>
    <w:rsid w:val="00617109"/>
    <w:rsid w:val="00620942"/>
    <w:rsid w:val="00620D53"/>
    <w:rsid w:val="00623293"/>
    <w:rsid w:val="006258E4"/>
    <w:rsid w:val="0062697D"/>
    <w:rsid w:val="0062774F"/>
    <w:rsid w:val="006471E5"/>
    <w:rsid w:val="0064738D"/>
    <w:rsid w:val="006477A4"/>
    <w:rsid w:val="00652A44"/>
    <w:rsid w:val="00652E57"/>
    <w:rsid w:val="006546F7"/>
    <w:rsid w:val="006555C0"/>
    <w:rsid w:val="00655B26"/>
    <w:rsid w:val="00656AA3"/>
    <w:rsid w:val="00656B17"/>
    <w:rsid w:val="006608E3"/>
    <w:rsid w:val="006614CF"/>
    <w:rsid w:val="00662AAB"/>
    <w:rsid w:val="0068128F"/>
    <w:rsid w:val="006954A7"/>
    <w:rsid w:val="00697EAE"/>
    <w:rsid w:val="006A02C7"/>
    <w:rsid w:val="006A1A73"/>
    <w:rsid w:val="006B15E1"/>
    <w:rsid w:val="006B769E"/>
    <w:rsid w:val="006D1AEC"/>
    <w:rsid w:val="006D1E3C"/>
    <w:rsid w:val="006D4625"/>
    <w:rsid w:val="006E0D83"/>
    <w:rsid w:val="006E40B7"/>
    <w:rsid w:val="006F333A"/>
    <w:rsid w:val="00703F7A"/>
    <w:rsid w:val="00704791"/>
    <w:rsid w:val="00711231"/>
    <w:rsid w:val="00723890"/>
    <w:rsid w:val="00730DEC"/>
    <w:rsid w:val="007313DA"/>
    <w:rsid w:val="00733C14"/>
    <w:rsid w:val="007370C5"/>
    <w:rsid w:val="00741630"/>
    <w:rsid w:val="00760F7C"/>
    <w:rsid w:val="007648E1"/>
    <w:rsid w:val="00765D3F"/>
    <w:rsid w:val="00767BB5"/>
    <w:rsid w:val="007825E3"/>
    <w:rsid w:val="00785D5F"/>
    <w:rsid w:val="00786115"/>
    <w:rsid w:val="00787818"/>
    <w:rsid w:val="007A6D40"/>
    <w:rsid w:val="007A7EFC"/>
    <w:rsid w:val="007B006C"/>
    <w:rsid w:val="007B2188"/>
    <w:rsid w:val="007C1CA7"/>
    <w:rsid w:val="007C27D6"/>
    <w:rsid w:val="007C3708"/>
    <w:rsid w:val="007D60D6"/>
    <w:rsid w:val="007D6DE6"/>
    <w:rsid w:val="007D799D"/>
    <w:rsid w:val="007F1C56"/>
    <w:rsid w:val="00801410"/>
    <w:rsid w:val="00814C5F"/>
    <w:rsid w:val="00833DBF"/>
    <w:rsid w:val="00835CBE"/>
    <w:rsid w:val="00845D25"/>
    <w:rsid w:val="00865324"/>
    <w:rsid w:val="00867A0A"/>
    <w:rsid w:val="008724B9"/>
    <w:rsid w:val="00877196"/>
    <w:rsid w:val="00877DDB"/>
    <w:rsid w:val="008A2BCC"/>
    <w:rsid w:val="008B17A3"/>
    <w:rsid w:val="008B1E16"/>
    <w:rsid w:val="008B2112"/>
    <w:rsid w:val="008B31BB"/>
    <w:rsid w:val="008B4928"/>
    <w:rsid w:val="008B4E12"/>
    <w:rsid w:val="008B70D9"/>
    <w:rsid w:val="008C585E"/>
    <w:rsid w:val="008D51A8"/>
    <w:rsid w:val="008D544D"/>
    <w:rsid w:val="008D7A8F"/>
    <w:rsid w:val="008E0BF9"/>
    <w:rsid w:val="008E7C3B"/>
    <w:rsid w:val="00902227"/>
    <w:rsid w:val="00903D0C"/>
    <w:rsid w:val="00905905"/>
    <w:rsid w:val="00912F7B"/>
    <w:rsid w:val="00915C5A"/>
    <w:rsid w:val="009240F2"/>
    <w:rsid w:val="0092683C"/>
    <w:rsid w:val="009307EF"/>
    <w:rsid w:val="009334B8"/>
    <w:rsid w:val="0093731C"/>
    <w:rsid w:val="00937694"/>
    <w:rsid w:val="00957C31"/>
    <w:rsid w:val="00962130"/>
    <w:rsid w:val="009729B7"/>
    <w:rsid w:val="00972F80"/>
    <w:rsid w:val="009730CD"/>
    <w:rsid w:val="009773CE"/>
    <w:rsid w:val="009815B2"/>
    <w:rsid w:val="00987459"/>
    <w:rsid w:val="009A0012"/>
    <w:rsid w:val="009B383E"/>
    <w:rsid w:val="009C6DD5"/>
    <w:rsid w:val="009D0589"/>
    <w:rsid w:val="009D1792"/>
    <w:rsid w:val="009D5994"/>
    <w:rsid w:val="009E3247"/>
    <w:rsid w:val="009F0D07"/>
    <w:rsid w:val="009F6F4F"/>
    <w:rsid w:val="00A147E5"/>
    <w:rsid w:val="00A166B0"/>
    <w:rsid w:val="00A23851"/>
    <w:rsid w:val="00A32A7A"/>
    <w:rsid w:val="00A365D3"/>
    <w:rsid w:val="00A63B0E"/>
    <w:rsid w:val="00A756FE"/>
    <w:rsid w:val="00A761E7"/>
    <w:rsid w:val="00A764D8"/>
    <w:rsid w:val="00A76567"/>
    <w:rsid w:val="00A77D11"/>
    <w:rsid w:val="00A82335"/>
    <w:rsid w:val="00A852B9"/>
    <w:rsid w:val="00AA253C"/>
    <w:rsid w:val="00AA322A"/>
    <w:rsid w:val="00AB2288"/>
    <w:rsid w:val="00AB37CF"/>
    <w:rsid w:val="00AB6ACB"/>
    <w:rsid w:val="00AB6E5C"/>
    <w:rsid w:val="00AB7D3F"/>
    <w:rsid w:val="00AC046E"/>
    <w:rsid w:val="00AC4C1F"/>
    <w:rsid w:val="00AC7FF2"/>
    <w:rsid w:val="00AE1F82"/>
    <w:rsid w:val="00AE505E"/>
    <w:rsid w:val="00AE618D"/>
    <w:rsid w:val="00AF0B9E"/>
    <w:rsid w:val="00AF5C6F"/>
    <w:rsid w:val="00AF6A40"/>
    <w:rsid w:val="00B00672"/>
    <w:rsid w:val="00B00F13"/>
    <w:rsid w:val="00B01D78"/>
    <w:rsid w:val="00B01E2F"/>
    <w:rsid w:val="00B03ABF"/>
    <w:rsid w:val="00B05748"/>
    <w:rsid w:val="00B07456"/>
    <w:rsid w:val="00B114E1"/>
    <w:rsid w:val="00B14773"/>
    <w:rsid w:val="00B237FB"/>
    <w:rsid w:val="00B318E8"/>
    <w:rsid w:val="00B34223"/>
    <w:rsid w:val="00B34B92"/>
    <w:rsid w:val="00B34E62"/>
    <w:rsid w:val="00B36251"/>
    <w:rsid w:val="00B36FB8"/>
    <w:rsid w:val="00B37CEC"/>
    <w:rsid w:val="00B40097"/>
    <w:rsid w:val="00B424DD"/>
    <w:rsid w:val="00B45974"/>
    <w:rsid w:val="00B46CFE"/>
    <w:rsid w:val="00B52C48"/>
    <w:rsid w:val="00B63EC8"/>
    <w:rsid w:val="00B63FBA"/>
    <w:rsid w:val="00B77605"/>
    <w:rsid w:val="00B8071A"/>
    <w:rsid w:val="00B81AA7"/>
    <w:rsid w:val="00B838FA"/>
    <w:rsid w:val="00B858FC"/>
    <w:rsid w:val="00B90BE0"/>
    <w:rsid w:val="00B92585"/>
    <w:rsid w:val="00B93E1F"/>
    <w:rsid w:val="00BA1692"/>
    <w:rsid w:val="00BA2371"/>
    <w:rsid w:val="00BB2FEA"/>
    <w:rsid w:val="00BB705D"/>
    <w:rsid w:val="00BD5814"/>
    <w:rsid w:val="00BE16FF"/>
    <w:rsid w:val="00BE69BF"/>
    <w:rsid w:val="00BF1947"/>
    <w:rsid w:val="00BF3B3A"/>
    <w:rsid w:val="00BF580C"/>
    <w:rsid w:val="00C05662"/>
    <w:rsid w:val="00C115C0"/>
    <w:rsid w:val="00C31D71"/>
    <w:rsid w:val="00C333EB"/>
    <w:rsid w:val="00C40F86"/>
    <w:rsid w:val="00C412E3"/>
    <w:rsid w:val="00C442D5"/>
    <w:rsid w:val="00C47099"/>
    <w:rsid w:val="00C5745C"/>
    <w:rsid w:val="00C66FB7"/>
    <w:rsid w:val="00C72D00"/>
    <w:rsid w:val="00C73A06"/>
    <w:rsid w:val="00C83D94"/>
    <w:rsid w:val="00CA0CAD"/>
    <w:rsid w:val="00CA48F2"/>
    <w:rsid w:val="00CB2F50"/>
    <w:rsid w:val="00CB3B6F"/>
    <w:rsid w:val="00CB5E66"/>
    <w:rsid w:val="00CB65BF"/>
    <w:rsid w:val="00CC0E10"/>
    <w:rsid w:val="00CC3609"/>
    <w:rsid w:val="00CD0058"/>
    <w:rsid w:val="00CE51A7"/>
    <w:rsid w:val="00D038B2"/>
    <w:rsid w:val="00D05B20"/>
    <w:rsid w:val="00D10622"/>
    <w:rsid w:val="00D109A0"/>
    <w:rsid w:val="00D11F1C"/>
    <w:rsid w:val="00D15F14"/>
    <w:rsid w:val="00D21A7B"/>
    <w:rsid w:val="00D24A2E"/>
    <w:rsid w:val="00D30AB5"/>
    <w:rsid w:val="00D33C08"/>
    <w:rsid w:val="00D36BCB"/>
    <w:rsid w:val="00D544BC"/>
    <w:rsid w:val="00D54710"/>
    <w:rsid w:val="00D643DC"/>
    <w:rsid w:val="00D649C7"/>
    <w:rsid w:val="00D7394E"/>
    <w:rsid w:val="00D8086C"/>
    <w:rsid w:val="00D80D69"/>
    <w:rsid w:val="00D81225"/>
    <w:rsid w:val="00D8147C"/>
    <w:rsid w:val="00D847C6"/>
    <w:rsid w:val="00D86373"/>
    <w:rsid w:val="00D979BE"/>
    <w:rsid w:val="00DA1FC7"/>
    <w:rsid w:val="00DA3AEB"/>
    <w:rsid w:val="00DA4B6C"/>
    <w:rsid w:val="00DD696D"/>
    <w:rsid w:val="00DE0307"/>
    <w:rsid w:val="00DE4460"/>
    <w:rsid w:val="00DE6B79"/>
    <w:rsid w:val="00DF4D9A"/>
    <w:rsid w:val="00DF5091"/>
    <w:rsid w:val="00DF5A6A"/>
    <w:rsid w:val="00E11129"/>
    <w:rsid w:val="00E37DAE"/>
    <w:rsid w:val="00E4156C"/>
    <w:rsid w:val="00E420F8"/>
    <w:rsid w:val="00E45F26"/>
    <w:rsid w:val="00E51C2C"/>
    <w:rsid w:val="00E52B74"/>
    <w:rsid w:val="00E534EA"/>
    <w:rsid w:val="00E57333"/>
    <w:rsid w:val="00E61576"/>
    <w:rsid w:val="00E62B3D"/>
    <w:rsid w:val="00E63E39"/>
    <w:rsid w:val="00E64823"/>
    <w:rsid w:val="00E67345"/>
    <w:rsid w:val="00E70C9A"/>
    <w:rsid w:val="00E7152B"/>
    <w:rsid w:val="00E715CA"/>
    <w:rsid w:val="00E76BE7"/>
    <w:rsid w:val="00E76FF9"/>
    <w:rsid w:val="00E805C3"/>
    <w:rsid w:val="00E83FF3"/>
    <w:rsid w:val="00E84FE1"/>
    <w:rsid w:val="00E90D48"/>
    <w:rsid w:val="00E97464"/>
    <w:rsid w:val="00EC0323"/>
    <w:rsid w:val="00ED5AED"/>
    <w:rsid w:val="00EE7E01"/>
    <w:rsid w:val="00EF4F2C"/>
    <w:rsid w:val="00EF5C57"/>
    <w:rsid w:val="00EF6E9F"/>
    <w:rsid w:val="00EF711D"/>
    <w:rsid w:val="00F021B3"/>
    <w:rsid w:val="00F143C8"/>
    <w:rsid w:val="00F24EA8"/>
    <w:rsid w:val="00F41EBC"/>
    <w:rsid w:val="00F44DCC"/>
    <w:rsid w:val="00F46735"/>
    <w:rsid w:val="00F51E3D"/>
    <w:rsid w:val="00F55A8D"/>
    <w:rsid w:val="00F61560"/>
    <w:rsid w:val="00F67219"/>
    <w:rsid w:val="00F76A69"/>
    <w:rsid w:val="00F77E3C"/>
    <w:rsid w:val="00F77FA5"/>
    <w:rsid w:val="00F835FD"/>
    <w:rsid w:val="00F860D8"/>
    <w:rsid w:val="00F87057"/>
    <w:rsid w:val="00F908E6"/>
    <w:rsid w:val="00FA031C"/>
    <w:rsid w:val="00FA61BB"/>
    <w:rsid w:val="00FB355A"/>
    <w:rsid w:val="00FC4F38"/>
    <w:rsid w:val="00FD0B20"/>
    <w:rsid w:val="00FE39B3"/>
    <w:rsid w:val="00FE7EBE"/>
    <w:rsid w:val="00FF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3448"/>
  <w15:docId w15:val="{7308DB39-7B01-405D-9E71-81A38907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FD"/>
    <w:pPr>
      <w:ind w:left="720"/>
      <w:contextualSpacing/>
    </w:pPr>
  </w:style>
  <w:style w:type="paragraph" w:styleId="Footer">
    <w:name w:val="footer"/>
    <w:basedOn w:val="Normal"/>
    <w:link w:val="FooterChar"/>
    <w:uiPriority w:val="99"/>
    <w:unhideWhenUsed/>
    <w:rsid w:val="00206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1E"/>
  </w:style>
  <w:style w:type="character" w:styleId="PageNumber">
    <w:name w:val="page number"/>
    <w:basedOn w:val="DefaultParagraphFont"/>
    <w:uiPriority w:val="99"/>
    <w:semiHidden/>
    <w:unhideWhenUsed/>
    <w:rsid w:val="0020651E"/>
  </w:style>
  <w:style w:type="table" w:styleId="TableGrid">
    <w:name w:val="Table Grid"/>
    <w:basedOn w:val="TableNormal"/>
    <w:uiPriority w:val="39"/>
    <w:rsid w:val="00DF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52B"/>
    <w:rPr>
      <w:sz w:val="16"/>
      <w:szCs w:val="16"/>
    </w:rPr>
  </w:style>
  <w:style w:type="paragraph" w:styleId="CommentText">
    <w:name w:val="annotation text"/>
    <w:basedOn w:val="Normal"/>
    <w:link w:val="CommentTextChar"/>
    <w:uiPriority w:val="99"/>
    <w:semiHidden/>
    <w:unhideWhenUsed/>
    <w:rsid w:val="00E7152B"/>
    <w:pPr>
      <w:spacing w:line="240" w:lineRule="auto"/>
    </w:pPr>
    <w:rPr>
      <w:sz w:val="20"/>
      <w:szCs w:val="20"/>
    </w:rPr>
  </w:style>
  <w:style w:type="character" w:customStyle="1" w:styleId="CommentTextChar">
    <w:name w:val="Comment Text Char"/>
    <w:basedOn w:val="DefaultParagraphFont"/>
    <w:link w:val="CommentText"/>
    <w:uiPriority w:val="99"/>
    <w:semiHidden/>
    <w:rsid w:val="00E7152B"/>
    <w:rPr>
      <w:sz w:val="20"/>
      <w:szCs w:val="20"/>
    </w:rPr>
  </w:style>
  <w:style w:type="paragraph" w:styleId="BalloonText">
    <w:name w:val="Balloon Text"/>
    <w:basedOn w:val="Normal"/>
    <w:link w:val="BalloonTextChar"/>
    <w:uiPriority w:val="99"/>
    <w:semiHidden/>
    <w:unhideWhenUsed/>
    <w:rsid w:val="00E71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52B"/>
    <w:rPr>
      <w:rFonts w:ascii="Segoe UI" w:hAnsi="Segoe UI" w:cs="Segoe UI"/>
      <w:sz w:val="18"/>
      <w:szCs w:val="18"/>
    </w:rPr>
  </w:style>
  <w:style w:type="paragraph" w:styleId="NormalWeb">
    <w:name w:val="Normal (Web)"/>
    <w:basedOn w:val="Normal"/>
    <w:uiPriority w:val="99"/>
    <w:rsid w:val="00DD696D"/>
    <w:pPr>
      <w:spacing w:beforeLines="1" w:afterLines="1" w:line="240" w:lineRule="auto"/>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C7FF2"/>
    <w:rPr>
      <w:b/>
      <w:bCs/>
    </w:rPr>
  </w:style>
  <w:style w:type="character" w:customStyle="1" w:styleId="CommentSubjectChar">
    <w:name w:val="Comment Subject Char"/>
    <w:basedOn w:val="CommentTextChar"/>
    <w:link w:val="CommentSubject"/>
    <w:uiPriority w:val="99"/>
    <w:semiHidden/>
    <w:rsid w:val="00AC7FF2"/>
    <w:rPr>
      <w:b/>
      <w:bCs/>
      <w:sz w:val="20"/>
      <w:szCs w:val="20"/>
    </w:rPr>
  </w:style>
  <w:style w:type="character" w:styleId="Hyperlink">
    <w:name w:val="Hyperlink"/>
    <w:basedOn w:val="DefaultParagraphFont"/>
    <w:uiPriority w:val="99"/>
    <w:semiHidden/>
    <w:unhideWhenUsed/>
    <w:rsid w:val="004A7064"/>
    <w:rPr>
      <w:color w:val="0000FF"/>
      <w:u w:val="single"/>
      <w:shd w:val="clear" w:color="auto" w:fill="auto"/>
    </w:rPr>
  </w:style>
  <w:style w:type="character" w:customStyle="1" w:styleId="doilabel4">
    <w:name w:val="doi__label4"/>
    <w:basedOn w:val="DefaultParagraphFont"/>
    <w:rsid w:val="004A7064"/>
  </w:style>
  <w:style w:type="character" w:customStyle="1" w:styleId="cit">
    <w:name w:val="cit"/>
    <w:basedOn w:val="DefaultParagraphFont"/>
    <w:rsid w:val="001F0113"/>
  </w:style>
  <w:style w:type="character" w:customStyle="1" w:styleId="doi2">
    <w:name w:val="doi2"/>
    <w:basedOn w:val="DefaultParagraphFont"/>
    <w:rsid w:val="001F0113"/>
  </w:style>
  <w:style w:type="character" w:customStyle="1" w:styleId="doilink">
    <w:name w:val="doi_link"/>
    <w:basedOn w:val="DefaultParagraphFont"/>
    <w:rsid w:val="008724B9"/>
  </w:style>
  <w:style w:type="character" w:styleId="LineNumber">
    <w:name w:val="line number"/>
    <w:basedOn w:val="DefaultParagraphFont"/>
    <w:uiPriority w:val="99"/>
    <w:semiHidden/>
    <w:unhideWhenUsed/>
    <w:rsid w:val="00E62B3D"/>
  </w:style>
  <w:style w:type="paragraph" w:customStyle="1" w:styleId="author-type">
    <w:name w:val="author-type"/>
    <w:basedOn w:val="Normal"/>
    <w:rsid w:val="004870C4"/>
    <w:pPr>
      <w:spacing w:before="75" w:after="75" w:line="240" w:lineRule="auto"/>
    </w:pPr>
    <w:rPr>
      <w:rFonts w:ascii="Times New Roman" w:eastAsia="Times New Roman" w:hAnsi="Times New Roman" w:cs="Times New Roman"/>
      <w:sz w:val="24"/>
      <w:szCs w:val="24"/>
      <w:lang w:eastAsia="en-GB"/>
    </w:rPr>
  </w:style>
  <w:style w:type="character" w:customStyle="1" w:styleId="epub-state1">
    <w:name w:val="epub-state1"/>
    <w:basedOn w:val="DefaultParagraphFont"/>
    <w:rsid w:val="004870C4"/>
    <w:rPr>
      <w:color w:val="8B8B8B"/>
    </w:rPr>
  </w:style>
  <w:style w:type="character" w:customStyle="1" w:styleId="epub-date1">
    <w:name w:val="epub-date1"/>
    <w:basedOn w:val="DefaultParagraphFont"/>
    <w:rsid w:val="004870C4"/>
    <w:rPr>
      <w:b w:val="0"/>
      <w:bCs w:val="0"/>
      <w:color w:val="1C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4451">
      <w:bodyDiv w:val="1"/>
      <w:marLeft w:val="0"/>
      <w:marRight w:val="0"/>
      <w:marTop w:val="0"/>
      <w:marBottom w:val="0"/>
      <w:divBdr>
        <w:top w:val="none" w:sz="0" w:space="0" w:color="auto"/>
        <w:left w:val="none" w:sz="0" w:space="0" w:color="auto"/>
        <w:bottom w:val="none" w:sz="0" w:space="0" w:color="auto"/>
        <w:right w:val="none" w:sz="0" w:space="0" w:color="auto"/>
      </w:divBdr>
      <w:divsChild>
        <w:div w:id="1151868824">
          <w:marLeft w:val="0"/>
          <w:marRight w:val="0"/>
          <w:marTop w:val="0"/>
          <w:marBottom w:val="0"/>
          <w:divBdr>
            <w:top w:val="none" w:sz="0" w:space="0" w:color="auto"/>
            <w:left w:val="none" w:sz="0" w:space="0" w:color="auto"/>
            <w:bottom w:val="none" w:sz="0" w:space="0" w:color="auto"/>
            <w:right w:val="none" w:sz="0" w:space="0" w:color="auto"/>
          </w:divBdr>
          <w:divsChild>
            <w:div w:id="1224220255">
              <w:marLeft w:val="0"/>
              <w:marRight w:val="0"/>
              <w:marTop w:val="0"/>
              <w:marBottom w:val="0"/>
              <w:divBdr>
                <w:top w:val="none" w:sz="0" w:space="0" w:color="auto"/>
                <w:left w:val="none" w:sz="0" w:space="0" w:color="auto"/>
                <w:bottom w:val="none" w:sz="0" w:space="0" w:color="auto"/>
                <w:right w:val="none" w:sz="0" w:space="0" w:color="auto"/>
              </w:divBdr>
              <w:divsChild>
                <w:div w:id="1053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707">
      <w:bodyDiv w:val="1"/>
      <w:marLeft w:val="0"/>
      <w:marRight w:val="0"/>
      <w:marTop w:val="0"/>
      <w:marBottom w:val="0"/>
      <w:divBdr>
        <w:top w:val="none" w:sz="0" w:space="0" w:color="auto"/>
        <w:left w:val="none" w:sz="0" w:space="0" w:color="auto"/>
        <w:bottom w:val="none" w:sz="0" w:space="0" w:color="auto"/>
        <w:right w:val="none" w:sz="0" w:space="0" w:color="auto"/>
      </w:divBdr>
      <w:divsChild>
        <w:div w:id="1804762408">
          <w:marLeft w:val="0"/>
          <w:marRight w:val="0"/>
          <w:marTop w:val="0"/>
          <w:marBottom w:val="0"/>
          <w:divBdr>
            <w:top w:val="none" w:sz="0" w:space="0" w:color="auto"/>
            <w:left w:val="none" w:sz="0" w:space="0" w:color="auto"/>
            <w:bottom w:val="none" w:sz="0" w:space="0" w:color="auto"/>
            <w:right w:val="none" w:sz="0" w:space="0" w:color="auto"/>
          </w:divBdr>
          <w:divsChild>
            <w:div w:id="278147018">
              <w:marLeft w:val="0"/>
              <w:marRight w:val="0"/>
              <w:marTop w:val="1500"/>
              <w:marBottom w:val="0"/>
              <w:divBdr>
                <w:top w:val="none" w:sz="0" w:space="0" w:color="auto"/>
                <w:left w:val="none" w:sz="0" w:space="0" w:color="auto"/>
                <w:bottom w:val="none" w:sz="0" w:space="0" w:color="auto"/>
                <w:right w:val="none" w:sz="0" w:space="0" w:color="auto"/>
              </w:divBdr>
              <w:divsChild>
                <w:div w:id="1458139004">
                  <w:marLeft w:val="0"/>
                  <w:marRight w:val="0"/>
                  <w:marTop w:val="0"/>
                  <w:marBottom w:val="0"/>
                  <w:divBdr>
                    <w:top w:val="none" w:sz="0" w:space="0" w:color="auto"/>
                    <w:left w:val="none" w:sz="0" w:space="0" w:color="auto"/>
                    <w:bottom w:val="none" w:sz="0" w:space="0" w:color="auto"/>
                    <w:right w:val="none" w:sz="0" w:space="0" w:color="auto"/>
                  </w:divBdr>
                  <w:divsChild>
                    <w:div w:id="1583441956">
                      <w:marLeft w:val="0"/>
                      <w:marRight w:val="0"/>
                      <w:marTop w:val="0"/>
                      <w:marBottom w:val="0"/>
                      <w:divBdr>
                        <w:top w:val="none" w:sz="0" w:space="0" w:color="auto"/>
                        <w:left w:val="none" w:sz="0" w:space="0" w:color="auto"/>
                        <w:bottom w:val="none" w:sz="0" w:space="0" w:color="auto"/>
                        <w:right w:val="none" w:sz="0" w:space="0" w:color="auto"/>
                      </w:divBdr>
                      <w:divsChild>
                        <w:div w:id="15747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7156">
      <w:bodyDiv w:val="1"/>
      <w:marLeft w:val="0"/>
      <w:marRight w:val="0"/>
      <w:marTop w:val="0"/>
      <w:marBottom w:val="0"/>
      <w:divBdr>
        <w:top w:val="none" w:sz="0" w:space="0" w:color="auto"/>
        <w:left w:val="none" w:sz="0" w:space="0" w:color="auto"/>
        <w:bottom w:val="none" w:sz="0" w:space="0" w:color="auto"/>
        <w:right w:val="none" w:sz="0" w:space="0" w:color="auto"/>
      </w:divBdr>
      <w:divsChild>
        <w:div w:id="468281839">
          <w:marLeft w:val="0"/>
          <w:marRight w:val="0"/>
          <w:marTop w:val="0"/>
          <w:marBottom w:val="0"/>
          <w:divBdr>
            <w:top w:val="none" w:sz="0" w:space="0" w:color="auto"/>
            <w:left w:val="none" w:sz="0" w:space="0" w:color="auto"/>
            <w:bottom w:val="none" w:sz="0" w:space="0" w:color="auto"/>
            <w:right w:val="none" w:sz="0" w:space="0" w:color="auto"/>
          </w:divBdr>
          <w:divsChild>
            <w:div w:id="1556425802">
              <w:marLeft w:val="0"/>
              <w:marRight w:val="0"/>
              <w:marTop w:val="0"/>
              <w:marBottom w:val="0"/>
              <w:divBdr>
                <w:top w:val="none" w:sz="0" w:space="0" w:color="auto"/>
                <w:left w:val="none" w:sz="0" w:space="0" w:color="auto"/>
                <w:bottom w:val="none" w:sz="0" w:space="0" w:color="auto"/>
                <w:right w:val="none" w:sz="0" w:space="0" w:color="auto"/>
              </w:divBdr>
              <w:divsChild>
                <w:div w:id="878470624">
                  <w:marLeft w:val="0"/>
                  <w:marRight w:val="0"/>
                  <w:marTop w:val="0"/>
                  <w:marBottom w:val="0"/>
                  <w:divBdr>
                    <w:top w:val="none" w:sz="0" w:space="0" w:color="auto"/>
                    <w:left w:val="none" w:sz="0" w:space="0" w:color="auto"/>
                    <w:bottom w:val="none" w:sz="0" w:space="0" w:color="auto"/>
                    <w:right w:val="none" w:sz="0" w:space="0" w:color="auto"/>
                  </w:divBdr>
                  <w:divsChild>
                    <w:div w:id="1432966335">
                      <w:marLeft w:val="0"/>
                      <w:marRight w:val="0"/>
                      <w:marTop w:val="0"/>
                      <w:marBottom w:val="0"/>
                      <w:divBdr>
                        <w:top w:val="none" w:sz="0" w:space="0" w:color="auto"/>
                        <w:left w:val="none" w:sz="0" w:space="0" w:color="auto"/>
                        <w:bottom w:val="none" w:sz="0" w:space="0" w:color="auto"/>
                        <w:right w:val="none" w:sz="0" w:space="0" w:color="auto"/>
                      </w:divBdr>
                      <w:divsChild>
                        <w:div w:id="1885367022">
                          <w:marLeft w:val="0"/>
                          <w:marRight w:val="0"/>
                          <w:marTop w:val="0"/>
                          <w:marBottom w:val="0"/>
                          <w:divBdr>
                            <w:top w:val="none" w:sz="0" w:space="0" w:color="auto"/>
                            <w:left w:val="none" w:sz="0" w:space="0" w:color="auto"/>
                            <w:bottom w:val="none" w:sz="0" w:space="0" w:color="auto"/>
                            <w:right w:val="none" w:sz="0" w:space="0" w:color="auto"/>
                          </w:divBdr>
                          <w:divsChild>
                            <w:div w:id="2024281529">
                              <w:marLeft w:val="0"/>
                              <w:marRight w:val="0"/>
                              <w:marTop w:val="0"/>
                              <w:marBottom w:val="0"/>
                              <w:divBdr>
                                <w:top w:val="none" w:sz="0" w:space="0" w:color="auto"/>
                                <w:left w:val="none" w:sz="0" w:space="0" w:color="auto"/>
                                <w:bottom w:val="none" w:sz="0" w:space="0" w:color="auto"/>
                                <w:right w:val="none" w:sz="0" w:space="0" w:color="auto"/>
                              </w:divBdr>
                              <w:divsChild>
                                <w:div w:id="1966422757">
                                  <w:marLeft w:val="0"/>
                                  <w:marRight w:val="0"/>
                                  <w:marTop w:val="0"/>
                                  <w:marBottom w:val="0"/>
                                  <w:divBdr>
                                    <w:top w:val="none" w:sz="0" w:space="0" w:color="auto"/>
                                    <w:left w:val="none" w:sz="0" w:space="0" w:color="auto"/>
                                    <w:bottom w:val="none" w:sz="0" w:space="0" w:color="auto"/>
                                    <w:right w:val="none" w:sz="0" w:space="0" w:color="auto"/>
                                  </w:divBdr>
                                  <w:divsChild>
                                    <w:div w:id="2146241209">
                                      <w:marLeft w:val="0"/>
                                      <w:marRight w:val="0"/>
                                      <w:marTop w:val="0"/>
                                      <w:marBottom w:val="0"/>
                                      <w:divBdr>
                                        <w:top w:val="none" w:sz="0" w:space="0" w:color="auto"/>
                                        <w:left w:val="none" w:sz="0" w:space="0" w:color="auto"/>
                                        <w:bottom w:val="none" w:sz="0" w:space="0" w:color="auto"/>
                                        <w:right w:val="none" w:sz="0" w:space="0" w:color="auto"/>
                                      </w:divBdr>
                                      <w:divsChild>
                                        <w:div w:id="964821155">
                                          <w:marLeft w:val="0"/>
                                          <w:marRight w:val="0"/>
                                          <w:marTop w:val="0"/>
                                          <w:marBottom w:val="0"/>
                                          <w:divBdr>
                                            <w:top w:val="none" w:sz="0" w:space="0" w:color="auto"/>
                                            <w:left w:val="none" w:sz="0" w:space="0" w:color="auto"/>
                                            <w:bottom w:val="none" w:sz="0" w:space="0" w:color="auto"/>
                                            <w:right w:val="none" w:sz="0" w:space="0" w:color="auto"/>
                                          </w:divBdr>
                                          <w:divsChild>
                                            <w:div w:id="1849130214">
                                              <w:marLeft w:val="0"/>
                                              <w:marRight w:val="0"/>
                                              <w:marTop w:val="0"/>
                                              <w:marBottom w:val="0"/>
                                              <w:divBdr>
                                                <w:top w:val="none" w:sz="0" w:space="0" w:color="auto"/>
                                                <w:left w:val="none" w:sz="0" w:space="0" w:color="auto"/>
                                                <w:bottom w:val="none" w:sz="0" w:space="0" w:color="auto"/>
                                                <w:right w:val="none" w:sz="0" w:space="0" w:color="auto"/>
                                              </w:divBdr>
                                              <w:divsChild>
                                                <w:div w:id="1886211060">
                                                  <w:marLeft w:val="0"/>
                                                  <w:marRight w:val="0"/>
                                                  <w:marTop w:val="0"/>
                                                  <w:marBottom w:val="0"/>
                                                  <w:divBdr>
                                                    <w:top w:val="none" w:sz="0" w:space="0" w:color="auto"/>
                                                    <w:left w:val="none" w:sz="0" w:space="0" w:color="auto"/>
                                                    <w:bottom w:val="none" w:sz="0" w:space="0" w:color="auto"/>
                                                    <w:right w:val="none" w:sz="0" w:space="0" w:color="auto"/>
                                                  </w:divBdr>
                                                  <w:divsChild>
                                                    <w:div w:id="501043752">
                                                      <w:marLeft w:val="0"/>
                                                      <w:marRight w:val="0"/>
                                                      <w:marTop w:val="0"/>
                                                      <w:marBottom w:val="0"/>
                                                      <w:divBdr>
                                                        <w:top w:val="none" w:sz="0" w:space="0" w:color="auto"/>
                                                        <w:left w:val="none" w:sz="0" w:space="0" w:color="auto"/>
                                                        <w:bottom w:val="none" w:sz="0" w:space="0" w:color="auto"/>
                                                        <w:right w:val="none" w:sz="0" w:space="0" w:color="auto"/>
                                                      </w:divBdr>
                                                      <w:divsChild>
                                                        <w:div w:id="2089302938">
                                                          <w:marLeft w:val="0"/>
                                                          <w:marRight w:val="0"/>
                                                          <w:marTop w:val="0"/>
                                                          <w:marBottom w:val="0"/>
                                                          <w:divBdr>
                                                            <w:top w:val="none" w:sz="0" w:space="0" w:color="auto"/>
                                                            <w:left w:val="none" w:sz="0" w:space="0" w:color="auto"/>
                                                            <w:bottom w:val="none" w:sz="0" w:space="0" w:color="auto"/>
                                                            <w:right w:val="none" w:sz="0" w:space="0" w:color="auto"/>
                                                          </w:divBdr>
                                                          <w:divsChild>
                                                            <w:div w:id="887570923">
                                                              <w:marLeft w:val="0"/>
                                                              <w:marRight w:val="0"/>
                                                              <w:marTop w:val="0"/>
                                                              <w:marBottom w:val="0"/>
                                                              <w:divBdr>
                                                                <w:top w:val="none" w:sz="0" w:space="0" w:color="auto"/>
                                                                <w:left w:val="none" w:sz="0" w:space="0" w:color="auto"/>
                                                                <w:bottom w:val="none" w:sz="0" w:space="0" w:color="auto"/>
                                                                <w:right w:val="none" w:sz="0" w:space="0" w:color="auto"/>
                                                              </w:divBdr>
                                                              <w:divsChild>
                                                                <w:div w:id="998384681">
                                                                  <w:marLeft w:val="0"/>
                                                                  <w:marRight w:val="0"/>
                                                                  <w:marTop w:val="0"/>
                                                                  <w:marBottom w:val="0"/>
                                                                  <w:divBdr>
                                                                    <w:top w:val="none" w:sz="0" w:space="0" w:color="auto"/>
                                                                    <w:left w:val="none" w:sz="0" w:space="0" w:color="auto"/>
                                                                    <w:bottom w:val="none" w:sz="0" w:space="0" w:color="auto"/>
                                                                    <w:right w:val="none" w:sz="0" w:space="0" w:color="auto"/>
                                                                  </w:divBdr>
                                                                </w:div>
                                                                <w:div w:id="14942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001076">
      <w:bodyDiv w:val="1"/>
      <w:marLeft w:val="0"/>
      <w:marRight w:val="0"/>
      <w:marTop w:val="0"/>
      <w:marBottom w:val="0"/>
      <w:divBdr>
        <w:top w:val="none" w:sz="0" w:space="0" w:color="auto"/>
        <w:left w:val="none" w:sz="0" w:space="0" w:color="auto"/>
        <w:bottom w:val="none" w:sz="0" w:space="0" w:color="auto"/>
        <w:right w:val="none" w:sz="0" w:space="0" w:color="auto"/>
      </w:divBdr>
    </w:div>
    <w:div w:id="980035195">
      <w:bodyDiv w:val="1"/>
      <w:marLeft w:val="0"/>
      <w:marRight w:val="0"/>
      <w:marTop w:val="0"/>
      <w:marBottom w:val="0"/>
      <w:divBdr>
        <w:top w:val="none" w:sz="0" w:space="0" w:color="auto"/>
        <w:left w:val="none" w:sz="0" w:space="0" w:color="auto"/>
        <w:bottom w:val="none" w:sz="0" w:space="0" w:color="auto"/>
        <w:right w:val="none" w:sz="0" w:space="0" w:color="auto"/>
      </w:divBdr>
      <w:divsChild>
        <w:div w:id="901794272">
          <w:marLeft w:val="0"/>
          <w:marRight w:val="0"/>
          <w:marTop w:val="0"/>
          <w:marBottom w:val="0"/>
          <w:divBdr>
            <w:top w:val="none" w:sz="0" w:space="0" w:color="auto"/>
            <w:left w:val="none" w:sz="0" w:space="0" w:color="auto"/>
            <w:bottom w:val="none" w:sz="0" w:space="0" w:color="auto"/>
            <w:right w:val="none" w:sz="0" w:space="0" w:color="auto"/>
          </w:divBdr>
          <w:divsChild>
            <w:div w:id="1399597467">
              <w:marLeft w:val="0"/>
              <w:marRight w:val="0"/>
              <w:marTop w:val="0"/>
              <w:marBottom w:val="0"/>
              <w:divBdr>
                <w:top w:val="none" w:sz="0" w:space="0" w:color="auto"/>
                <w:left w:val="none" w:sz="0" w:space="0" w:color="auto"/>
                <w:bottom w:val="none" w:sz="0" w:space="0" w:color="auto"/>
                <w:right w:val="none" w:sz="0" w:space="0" w:color="auto"/>
              </w:divBdr>
              <w:divsChild>
                <w:div w:id="1849905483">
                  <w:marLeft w:val="0"/>
                  <w:marRight w:val="0"/>
                  <w:marTop w:val="0"/>
                  <w:marBottom w:val="0"/>
                  <w:divBdr>
                    <w:top w:val="none" w:sz="0" w:space="0" w:color="auto"/>
                    <w:left w:val="none" w:sz="0" w:space="0" w:color="auto"/>
                    <w:bottom w:val="none" w:sz="0" w:space="0" w:color="auto"/>
                    <w:right w:val="none" w:sz="0" w:space="0" w:color="auto"/>
                  </w:divBdr>
                  <w:divsChild>
                    <w:div w:id="168914054">
                      <w:marLeft w:val="0"/>
                      <w:marRight w:val="0"/>
                      <w:marTop w:val="0"/>
                      <w:marBottom w:val="0"/>
                      <w:divBdr>
                        <w:top w:val="none" w:sz="0" w:space="0" w:color="auto"/>
                        <w:left w:val="none" w:sz="0" w:space="0" w:color="auto"/>
                        <w:bottom w:val="none" w:sz="0" w:space="0" w:color="auto"/>
                        <w:right w:val="none" w:sz="0" w:space="0" w:color="auto"/>
                      </w:divBdr>
                      <w:divsChild>
                        <w:div w:id="630594575">
                          <w:marLeft w:val="0"/>
                          <w:marRight w:val="0"/>
                          <w:marTop w:val="0"/>
                          <w:marBottom w:val="0"/>
                          <w:divBdr>
                            <w:top w:val="none" w:sz="0" w:space="0" w:color="auto"/>
                            <w:left w:val="none" w:sz="0" w:space="0" w:color="auto"/>
                            <w:bottom w:val="none" w:sz="0" w:space="0" w:color="auto"/>
                            <w:right w:val="none" w:sz="0" w:space="0" w:color="auto"/>
                          </w:divBdr>
                          <w:divsChild>
                            <w:div w:id="728302733">
                              <w:marLeft w:val="0"/>
                              <w:marRight w:val="0"/>
                              <w:marTop w:val="0"/>
                              <w:marBottom w:val="0"/>
                              <w:divBdr>
                                <w:top w:val="none" w:sz="0" w:space="0" w:color="auto"/>
                                <w:left w:val="none" w:sz="0" w:space="0" w:color="auto"/>
                                <w:bottom w:val="none" w:sz="0" w:space="0" w:color="auto"/>
                                <w:right w:val="none" w:sz="0" w:space="0" w:color="auto"/>
                              </w:divBdr>
                              <w:divsChild>
                                <w:div w:id="531919728">
                                  <w:marLeft w:val="0"/>
                                  <w:marRight w:val="0"/>
                                  <w:marTop w:val="0"/>
                                  <w:marBottom w:val="0"/>
                                  <w:divBdr>
                                    <w:top w:val="none" w:sz="0" w:space="0" w:color="auto"/>
                                    <w:left w:val="none" w:sz="0" w:space="0" w:color="auto"/>
                                    <w:bottom w:val="none" w:sz="0" w:space="0" w:color="auto"/>
                                    <w:right w:val="none" w:sz="0" w:space="0" w:color="auto"/>
                                  </w:divBdr>
                                  <w:divsChild>
                                    <w:div w:id="1244221216">
                                      <w:marLeft w:val="0"/>
                                      <w:marRight w:val="0"/>
                                      <w:marTop w:val="0"/>
                                      <w:marBottom w:val="0"/>
                                      <w:divBdr>
                                        <w:top w:val="none" w:sz="0" w:space="0" w:color="auto"/>
                                        <w:left w:val="none" w:sz="0" w:space="0" w:color="auto"/>
                                        <w:bottom w:val="none" w:sz="0" w:space="0" w:color="auto"/>
                                        <w:right w:val="none" w:sz="0" w:space="0" w:color="auto"/>
                                      </w:divBdr>
                                      <w:divsChild>
                                        <w:div w:id="494078168">
                                          <w:marLeft w:val="0"/>
                                          <w:marRight w:val="0"/>
                                          <w:marTop w:val="0"/>
                                          <w:marBottom w:val="0"/>
                                          <w:divBdr>
                                            <w:top w:val="none" w:sz="0" w:space="0" w:color="auto"/>
                                            <w:left w:val="none" w:sz="0" w:space="0" w:color="auto"/>
                                            <w:bottom w:val="none" w:sz="0" w:space="0" w:color="auto"/>
                                            <w:right w:val="none" w:sz="0" w:space="0" w:color="auto"/>
                                          </w:divBdr>
                                          <w:divsChild>
                                            <w:div w:id="77529816">
                                              <w:marLeft w:val="0"/>
                                              <w:marRight w:val="0"/>
                                              <w:marTop w:val="0"/>
                                              <w:marBottom w:val="0"/>
                                              <w:divBdr>
                                                <w:top w:val="none" w:sz="0" w:space="0" w:color="auto"/>
                                                <w:left w:val="none" w:sz="0" w:space="0" w:color="auto"/>
                                                <w:bottom w:val="none" w:sz="0" w:space="0" w:color="auto"/>
                                                <w:right w:val="none" w:sz="0" w:space="0" w:color="auto"/>
                                              </w:divBdr>
                                              <w:divsChild>
                                                <w:div w:id="1493718666">
                                                  <w:marLeft w:val="0"/>
                                                  <w:marRight w:val="0"/>
                                                  <w:marTop w:val="0"/>
                                                  <w:marBottom w:val="0"/>
                                                  <w:divBdr>
                                                    <w:top w:val="none" w:sz="0" w:space="0" w:color="auto"/>
                                                    <w:left w:val="none" w:sz="0" w:space="0" w:color="auto"/>
                                                    <w:bottom w:val="none" w:sz="0" w:space="0" w:color="auto"/>
                                                    <w:right w:val="none" w:sz="0" w:space="0" w:color="auto"/>
                                                  </w:divBdr>
                                                  <w:divsChild>
                                                    <w:div w:id="581380621">
                                                      <w:marLeft w:val="0"/>
                                                      <w:marRight w:val="0"/>
                                                      <w:marTop w:val="0"/>
                                                      <w:marBottom w:val="0"/>
                                                      <w:divBdr>
                                                        <w:top w:val="none" w:sz="0" w:space="0" w:color="auto"/>
                                                        <w:left w:val="none" w:sz="0" w:space="0" w:color="auto"/>
                                                        <w:bottom w:val="none" w:sz="0" w:space="0" w:color="auto"/>
                                                        <w:right w:val="none" w:sz="0" w:space="0" w:color="auto"/>
                                                      </w:divBdr>
                                                      <w:divsChild>
                                                        <w:div w:id="1969356801">
                                                          <w:marLeft w:val="0"/>
                                                          <w:marRight w:val="0"/>
                                                          <w:marTop w:val="0"/>
                                                          <w:marBottom w:val="0"/>
                                                          <w:divBdr>
                                                            <w:top w:val="none" w:sz="0" w:space="0" w:color="auto"/>
                                                            <w:left w:val="none" w:sz="0" w:space="0" w:color="auto"/>
                                                            <w:bottom w:val="none" w:sz="0" w:space="0" w:color="auto"/>
                                                            <w:right w:val="none" w:sz="0" w:space="0" w:color="auto"/>
                                                          </w:divBdr>
                                                          <w:divsChild>
                                                            <w:div w:id="1841920882">
                                                              <w:marLeft w:val="0"/>
                                                              <w:marRight w:val="0"/>
                                                              <w:marTop w:val="0"/>
                                                              <w:marBottom w:val="0"/>
                                                              <w:divBdr>
                                                                <w:top w:val="none" w:sz="0" w:space="0" w:color="auto"/>
                                                                <w:left w:val="none" w:sz="0" w:space="0" w:color="auto"/>
                                                                <w:bottom w:val="none" w:sz="0" w:space="0" w:color="auto"/>
                                                                <w:right w:val="none" w:sz="0" w:space="0" w:color="auto"/>
                                                              </w:divBdr>
                                                              <w:divsChild>
                                                                <w:div w:id="1240021610">
                                                                  <w:marLeft w:val="0"/>
                                                                  <w:marRight w:val="0"/>
                                                                  <w:marTop w:val="0"/>
                                                                  <w:marBottom w:val="0"/>
                                                                  <w:divBdr>
                                                                    <w:top w:val="none" w:sz="0" w:space="0" w:color="auto"/>
                                                                    <w:left w:val="none" w:sz="0" w:space="0" w:color="auto"/>
                                                                    <w:bottom w:val="none" w:sz="0" w:space="0" w:color="auto"/>
                                                                    <w:right w:val="none" w:sz="0" w:space="0" w:color="auto"/>
                                                                  </w:divBdr>
                                                                </w:div>
                                                                <w:div w:id="2135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1803632">
      <w:bodyDiv w:val="1"/>
      <w:marLeft w:val="0"/>
      <w:marRight w:val="0"/>
      <w:marTop w:val="0"/>
      <w:marBottom w:val="0"/>
      <w:divBdr>
        <w:top w:val="none" w:sz="0" w:space="0" w:color="auto"/>
        <w:left w:val="none" w:sz="0" w:space="0" w:color="auto"/>
        <w:bottom w:val="none" w:sz="0" w:space="0" w:color="auto"/>
        <w:right w:val="none" w:sz="0" w:space="0" w:color="auto"/>
      </w:divBdr>
      <w:divsChild>
        <w:div w:id="1364286706">
          <w:marLeft w:val="0"/>
          <w:marRight w:val="0"/>
          <w:marTop w:val="0"/>
          <w:marBottom w:val="0"/>
          <w:divBdr>
            <w:top w:val="none" w:sz="0" w:space="0" w:color="auto"/>
            <w:left w:val="none" w:sz="0" w:space="0" w:color="auto"/>
            <w:bottom w:val="none" w:sz="0" w:space="0" w:color="auto"/>
            <w:right w:val="none" w:sz="0" w:space="0" w:color="auto"/>
          </w:divBdr>
          <w:divsChild>
            <w:div w:id="1929925907">
              <w:marLeft w:val="0"/>
              <w:marRight w:val="0"/>
              <w:marTop w:val="0"/>
              <w:marBottom w:val="0"/>
              <w:divBdr>
                <w:top w:val="none" w:sz="0" w:space="0" w:color="auto"/>
                <w:left w:val="none" w:sz="0" w:space="0" w:color="auto"/>
                <w:bottom w:val="none" w:sz="0" w:space="0" w:color="auto"/>
                <w:right w:val="none" w:sz="0" w:space="0" w:color="auto"/>
              </w:divBdr>
              <w:divsChild>
                <w:div w:id="635447515">
                  <w:marLeft w:val="0"/>
                  <w:marRight w:val="0"/>
                  <w:marTop w:val="0"/>
                  <w:marBottom w:val="0"/>
                  <w:divBdr>
                    <w:top w:val="none" w:sz="0" w:space="0" w:color="auto"/>
                    <w:left w:val="none" w:sz="0" w:space="0" w:color="auto"/>
                    <w:bottom w:val="none" w:sz="0" w:space="0" w:color="auto"/>
                    <w:right w:val="none" w:sz="0" w:space="0" w:color="auto"/>
                  </w:divBdr>
                  <w:divsChild>
                    <w:div w:id="72093308">
                      <w:marLeft w:val="0"/>
                      <w:marRight w:val="0"/>
                      <w:marTop w:val="0"/>
                      <w:marBottom w:val="0"/>
                      <w:divBdr>
                        <w:top w:val="none" w:sz="0" w:space="0" w:color="auto"/>
                        <w:left w:val="none" w:sz="0" w:space="0" w:color="auto"/>
                        <w:bottom w:val="none" w:sz="0" w:space="0" w:color="auto"/>
                        <w:right w:val="none" w:sz="0" w:space="0" w:color="auto"/>
                      </w:divBdr>
                      <w:divsChild>
                        <w:div w:id="1441099080">
                          <w:marLeft w:val="0"/>
                          <w:marRight w:val="0"/>
                          <w:marTop w:val="0"/>
                          <w:marBottom w:val="0"/>
                          <w:divBdr>
                            <w:top w:val="none" w:sz="0" w:space="0" w:color="auto"/>
                            <w:left w:val="none" w:sz="0" w:space="0" w:color="auto"/>
                            <w:bottom w:val="none" w:sz="0" w:space="0" w:color="auto"/>
                            <w:right w:val="none" w:sz="0" w:space="0" w:color="auto"/>
                          </w:divBdr>
                          <w:divsChild>
                            <w:div w:id="2014411450">
                              <w:marLeft w:val="0"/>
                              <w:marRight w:val="0"/>
                              <w:marTop w:val="0"/>
                              <w:marBottom w:val="0"/>
                              <w:divBdr>
                                <w:top w:val="none" w:sz="0" w:space="0" w:color="auto"/>
                                <w:left w:val="none" w:sz="0" w:space="0" w:color="auto"/>
                                <w:bottom w:val="none" w:sz="0" w:space="0" w:color="auto"/>
                                <w:right w:val="none" w:sz="0" w:space="0" w:color="auto"/>
                              </w:divBdr>
                              <w:divsChild>
                                <w:div w:id="1069497007">
                                  <w:marLeft w:val="-225"/>
                                  <w:marRight w:val="-225"/>
                                  <w:marTop w:val="0"/>
                                  <w:marBottom w:val="0"/>
                                  <w:divBdr>
                                    <w:top w:val="none" w:sz="0" w:space="0" w:color="auto"/>
                                    <w:left w:val="none" w:sz="0" w:space="0" w:color="auto"/>
                                    <w:bottom w:val="none" w:sz="0" w:space="0" w:color="auto"/>
                                    <w:right w:val="none" w:sz="0" w:space="0" w:color="auto"/>
                                  </w:divBdr>
                                  <w:divsChild>
                                    <w:div w:id="2029943912">
                                      <w:marLeft w:val="0"/>
                                      <w:marRight w:val="0"/>
                                      <w:marTop w:val="0"/>
                                      <w:marBottom w:val="0"/>
                                      <w:divBdr>
                                        <w:top w:val="none" w:sz="0" w:space="0" w:color="auto"/>
                                        <w:left w:val="none" w:sz="0" w:space="0" w:color="auto"/>
                                        <w:bottom w:val="none" w:sz="0" w:space="0" w:color="auto"/>
                                        <w:right w:val="none" w:sz="0" w:space="0" w:color="auto"/>
                                      </w:divBdr>
                                      <w:divsChild>
                                        <w:div w:id="74206753">
                                          <w:marLeft w:val="0"/>
                                          <w:marRight w:val="0"/>
                                          <w:marTop w:val="0"/>
                                          <w:marBottom w:val="0"/>
                                          <w:divBdr>
                                            <w:top w:val="none" w:sz="0" w:space="0" w:color="auto"/>
                                            <w:left w:val="none" w:sz="0" w:space="0" w:color="auto"/>
                                            <w:bottom w:val="none" w:sz="0" w:space="0" w:color="auto"/>
                                            <w:right w:val="none" w:sz="0" w:space="0" w:color="auto"/>
                                          </w:divBdr>
                                          <w:divsChild>
                                            <w:div w:id="2031645370">
                                              <w:marLeft w:val="-225"/>
                                              <w:marRight w:val="-225"/>
                                              <w:marTop w:val="0"/>
                                              <w:marBottom w:val="0"/>
                                              <w:divBdr>
                                                <w:top w:val="none" w:sz="0" w:space="0" w:color="auto"/>
                                                <w:left w:val="none" w:sz="0" w:space="0" w:color="auto"/>
                                                <w:bottom w:val="none" w:sz="0" w:space="0" w:color="auto"/>
                                                <w:right w:val="none" w:sz="0" w:space="0" w:color="auto"/>
                                              </w:divBdr>
                                              <w:divsChild>
                                                <w:div w:id="107942596">
                                                  <w:marLeft w:val="0"/>
                                                  <w:marRight w:val="0"/>
                                                  <w:marTop w:val="0"/>
                                                  <w:marBottom w:val="0"/>
                                                  <w:divBdr>
                                                    <w:top w:val="none" w:sz="0" w:space="0" w:color="auto"/>
                                                    <w:left w:val="none" w:sz="0" w:space="0" w:color="auto"/>
                                                    <w:bottom w:val="none" w:sz="0" w:space="0" w:color="auto"/>
                                                    <w:right w:val="none" w:sz="0" w:space="0" w:color="auto"/>
                                                  </w:divBdr>
                                                  <w:divsChild>
                                                    <w:div w:id="147984599">
                                                      <w:marLeft w:val="0"/>
                                                      <w:marRight w:val="0"/>
                                                      <w:marTop w:val="0"/>
                                                      <w:marBottom w:val="0"/>
                                                      <w:divBdr>
                                                        <w:top w:val="none" w:sz="0" w:space="0" w:color="auto"/>
                                                        <w:left w:val="none" w:sz="0" w:space="0" w:color="auto"/>
                                                        <w:bottom w:val="none" w:sz="0" w:space="0" w:color="auto"/>
                                                        <w:right w:val="none" w:sz="0" w:space="0" w:color="auto"/>
                                                      </w:divBdr>
                                                      <w:divsChild>
                                                        <w:div w:id="1502770608">
                                                          <w:marLeft w:val="0"/>
                                                          <w:marRight w:val="0"/>
                                                          <w:marTop w:val="0"/>
                                                          <w:marBottom w:val="0"/>
                                                          <w:divBdr>
                                                            <w:top w:val="none" w:sz="0" w:space="0" w:color="auto"/>
                                                            <w:left w:val="none" w:sz="0" w:space="0" w:color="auto"/>
                                                            <w:bottom w:val="none" w:sz="0" w:space="0" w:color="auto"/>
                                                            <w:right w:val="none" w:sz="0" w:space="0" w:color="auto"/>
                                                          </w:divBdr>
                                                          <w:divsChild>
                                                            <w:div w:id="329874051">
                                                              <w:marLeft w:val="0"/>
                                                              <w:marRight w:val="0"/>
                                                              <w:marTop w:val="0"/>
                                                              <w:marBottom w:val="0"/>
                                                              <w:divBdr>
                                                                <w:top w:val="none" w:sz="0" w:space="0" w:color="auto"/>
                                                                <w:left w:val="none" w:sz="0" w:space="0" w:color="auto"/>
                                                                <w:bottom w:val="none" w:sz="0" w:space="0" w:color="auto"/>
                                                                <w:right w:val="none" w:sz="0" w:space="0" w:color="auto"/>
                                                              </w:divBdr>
                                                              <w:divsChild>
                                                                <w:div w:id="1177571280">
                                                                  <w:marLeft w:val="0"/>
                                                                  <w:marRight w:val="0"/>
                                                                  <w:marTop w:val="0"/>
                                                                  <w:marBottom w:val="0"/>
                                                                  <w:divBdr>
                                                                    <w:top w:val="none" w:sz="0" w:space="0" w:color="auto"/>
                                                                    <w:left w:val="none" w:sz="0" w:space="0" w:color="auto"/>
                                                                    <w:bottom w:val="none" w:sz="0" w:space="0" w:color="auto"/>
                                                                    <w:right w:val="none" w:sz="0" w:space="0" w:color="auto"/>
                                                                  </w:divBdr>
                                                                  <w:divsChild>
                                                                    <w:div w:id="153188058">
                                                                      <w:marLeft w:val="0"/>
                                                                      <w:marRight w:val="0"/>
                                                                      <w:marTop w:val="0"/>
                                                                      <w:marBottom w:val="0"/>
                                                                      <w:divBdr>
                                                                        <w:top w:val="none" w:sz="0" w:space="0" w:color="auto"/>
                                                                        <w:left w:val="none" w:sz="0" w:space="0" w:color="auto"/>
                                                                        <w:bottom w:val="none" w:sz="0" w:space="0" w:color="auto"/>
                                                                        <w:right w:val="none" w:sz="0" w:space="0" w:color="auto"/>
                                                                      </w:divBdr>
                                                                    </w:div>
                                                                  </w:divsChild>
                                                                </w:div>
                                                                <w:div w:id="959260388">
                                                                  <w:marLeft w:val="0"/>
                                                                  <w:marRight w:val="0"/>
                                                                  <w:marTop w:val="0"/>
                                                                  <w:marBottom w:val="0"/>
                                                                  <w:divBdr>
                                                                    <w:top w:val="none" w:sz="0" w:space="0" w:color="auto"/>
                                                                    <w:left w:val="none" w:sz="0" w:space="0" w:color="auto"/>
                                                                    <w:bottom w:val="none" w:sz="0" w:space="0" w:color="auto"/>
                                                                    <w:right w:val="none" w:sz="0" w:space="0" w:color="auto"/>
                                                                  </w:divBdr>
                                                                  <w:divsChild>
                                                                    <w:div w:id="121389622">
                                                                      <w:marLeft w:val="0"/>
                                                                      <w:marRight w:val="0"/>
                                                                      <w:marTop w:val="0"/>
                                                                      <w:marBottom w:val="0"/>
                                                                      <w:divBdr>
                                                                        <w:top w:val="none" w:sz="0" w:space="0" w:color="auto"/>
                                                                        <w:left w:val="none" w:sz="0" w:space="0" w:color="auto"/>
                                                                        <w:bottom w:val="none" w:sz="0" w:space="0" w:color="auto"/>
                                                                        <w:right w:val="none" w:sz="0" w:space="0" w:color="auto"/>
                                                                      </w:divBdr>
                                                                    </w:div>
                                                                  </w:divsChild>
                                                                </w:div>
                                                                <w:div w:id="1265728057">
                                                                  <w:marLeft w:val="0"/>
                                                                  <w:marRight w:val="0"/>
                                                                  <w:marTop w:val="0"/>
                                                                  <w:marBottom w:val="0"/>
                                                                  <w:divBdr>
                                                                    <w:top w:val="none" w:sz="0" w:space="0" w:color="auto"/>
                                                                    <w:left w:val="none" w:sz="0" w:space="0" w:color="auto"/>
                                                                    <w:bottom w:val="none" w:sz="0" w:space="0" w:color="auto"/>
                                                                    <w:right w:val="none" w:sz="0" w:space="0" w:color="auto"/>
                                                                  </w:divBdr>
                                                                  <w:divsChild>
                                                                    <w:div w:id="493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659">
                                                              <w:marLeft w:val="0"/>
                                                              <w:marRight w:val="0"/>
                                                              <w:marTop w:val="0"/>
                                                              <w:marBottom w:val="0"/>
                                                              <w:divBdr>
                                                                <w:top w:val="none" w:sz="0" w:space="0" w:color="auto"/>
                                                                <w:left w:val="none" w:sz="0" w:space="0" w:color="auto"/>
                                                                <w:bottom w:val="none" w:sz="0" w:space="0" w:color="auto"/>
                                                                <w:right w:val="none" w:sz="0" w:space="0" w:color="auto"/>
                                                              </w:divBdr>
                                                              <w:divsChild>
                                                                <w:div w:id="2123302932">
                                                                  <w:marLeft w:val="0"/>
                                                                  <w:marRight w:val="0"/>
                                                                  <w:marTop w:val="0"/>
                                                                  <w:marBottom w:val="0"/>
                                                                  <w:divBdr>
                                                                    <w:top w:val="none" w:sz="0" w:space="0" w:color="auto"/>
                                                                    <w:left w:val="none" w:sz="0" w:space="0" w:color="auto"/>
                                                                    <w:bottom w:val="none" w:sz="0" w:space="0" w:color="auto"/>
                                                                    <w:right w:val="none" w:sz="0" w:space="0" w:color="auto"/>
                                                                  </w:divBdr>
                                                                  <w:divsChild>
                                                                    <w:div w:id="697587248">
                                                                      <w:marLeft w:val="0"/>
                                                                      <w:marRight w:val="0"/>
                                                                      <w:marTop w:val="0"/>
                                                                      <w:marBottom w:val="0"/>
                                                                      <w:divBdr>
                                                                        <w:top w:val="none" w:sz="0" w:space="0" w:color="auto"/>
                                                                        <w:left w:val="none" w:sz="0" w:space="0" w:color="auto"/>
                                                                        <w:bottom w:val="none" w:sz="0" w:space="0" w:color="auto"/>
                                                                        <w:right w:val="none" w:sz="0" w:space="0" w:color="auto"/>
                                                                      </w:divBdr>
                                                                      <w:divsChild>
                                                                        <w:div w:id="391120928">
                                                                          <w:marLeft w:val="0"/>
                                                                          <w:marRight w:val="0"/>
                                                                          <w:marTop w:val="0"/>
                                                                          <w:marBottom w:val="0"/>
                                                                          <w:divBdr>
                                                                            <w:top w:val="none" w:sz="0" w:space="0" w:color="auto"/>
                                                                            <w:left w:val="none" w:sz="0" w:space="0" w:color="auto"/>
                                                                            <w:bottom w:val="none" w:sz="0" w:space="0" w:color="auto"/>
                                                                            <w:right w:val="none" w:sz="0" w:space="0" w:color="auto"/>
                                                                          </w:divBdr>
                                                                          <w:divsChild>
                                                                            <w:div w:id="751585109">
                                                                              <w:marLeft w:val="0"/>
                                                                              <w:marRight w:val="0"/>
                                                                              <w:marTop w:val="0"/>
                                                                              <w:marBottom w:val="0"/>
                                                                              <w:divBdr>
                                                                                <w:top w:val="none" w:sz="0" w:space="0" w:color="auto"/>
                                                                                <w:left w:val="none" w:sz="0" w:space="0" w:color="auto"/>
                                                                                <w:bottom w:val="none" w:sz="0" w:space="0" w:color="auto"/>
                                                                                <w:right w:val="none" w:sz="0" w:space="0" w:color="auto"/>
                                                                              </w:divBdr>
                                                                            </w:div>
                                                                          </w:divsChild>
                                                                        </w:div>
                                                                        <w:div w:id="294260952">
                                                                          <w:marLeft w:val="0"/>
                                                                          <w:marRight w:val="0"/>
                                                                          <w:marTop w:val="0"/>
                                                                          <w:marBottom w:val="0"/>
                                                                          <w:divBdr>
                                                                            <w:top w:val="none" w:sz="0" w:space="0" w:color="auto"/>
                                                                            <w:left w:val="none" w:sz="0" w:space="0" w:color="auto"/>
                                                                            <w:bottom w:val="none" w:sz="0" w:space="0" w:color="auto"/>
                                                                            <w:right w:val="none" w:sz="0" w:space="0" w:color="auto"/>
                                                                          </w:divBdr>
                                                                          <w:divsChild>
                                                                            <w:div w:id="935483662">
                                                                              <w:marLeft w:val="0"/>
                                                                              <w:marRight w:val="0"/>
                                                                              <w:marTop w:val="0"/>
                                                                              <w:marBottom w:val="0"/>
                                                                              <w:divBdr>
                                                                                <w:top w:val="none" w:sz="0" w:space="0" w:color="auto"/>
                                                                                <w:left w:val="none" w:sz="0" w:space="0" w:color="auto"/>
                                                                                <w:bottom w:val="none" w:sz="0" w:space="0" w:color="auto"/>
                                                                                <w:right w:val="none" w:sz="0" w:space="0" w:color="auto"/>
                                                                              </w:divBdr>
                                                                            </w:div>
                                                                          </w:divsChild>
                                                                        </w:div>
                                                                        <w:div w:id="1187870816">
                                                                          <w:marLeft w:val="0"/>
                                                                          <w:marRight w:val="0"/>
                                                                          <w:marTop w:val="0"/>
                                                                          <w:marBottom w:val="0"/>
                                                                          <w:divBdr>
                                                                            <w:top w:val="none" w:sz="0" w:space="0" w:color="auto"/>
                                                                            <w:left w:val="none" w:sz="0" w:space="0" w:color="auto"/>
                                                                            <w:bottom w:val="none" w:sz="0" w:space="0" w:color="auto"/>
                                                                            <w:right w:val="none" w:sz="0" w:space="0" w:color="auto"/>
                                                                          </w:divBdr>
                                                                          <w:divsChild>
                                                                            <w:div w:id="11835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50897">
                                                              <w:marLeft w:val="0"/>
                                                              <w:marRight w:val="0"/>
                                                              <w:marTop w:val="225"/>
                                                              <w:marBottom w:val="225"/>
                                                              <w:divBdr>
                                                                <w:top w:val="none" w:sz="0" w:space="0" w:color="auto"/>
                                                                <w:left w:val="none" w:sz="0" w:space="0" w:color="auto"/>
                                                                <w:bottom w:val="none" w:sz="0" w:space="0" w:color="auto"/>
                                                                <w:right w:val="none" w:sz="0" w:space="0" w:color="auto"/>
                                                              </w:divBdr>
                                                              <w:divsChild>
                                                                <w:div w:id="1315068779">
                                                                  <w:marLeft w:val="0"/>
                                                                  <w:marRight w:val="0"/>
                                                                  <w:marTop w:val="0"/>
                                                                  <w:marBottom w:val="0"/>
                                                                  <w:divBdr>
                                                                    <w:top w:val="none" w:sz="0" w:space="0" w:color="auto"/>
                                                                    <w:left w:val="none" w:sz="0" w:space="0" w:color="auto"/>
                                                                    <w:bottom w:val="none" w:sz="0" w:space="0" w:color="auto"/>
                                                                    <w:right w:val="none" w:sz="0" w:space="0" w:color="auto"/>
                                                                  </w:divBdr>
                                                                </w:div>
                                                                <w:div w:id="11967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131078">
      <w:bodyDiv w:val="1"/>
      <w:marLeft w:val="0"/>
      <w:marRight w:val="0"/>
      <w:marTop w:val="0"/>
      <w:marBottom w:val="0"/>
      <w:divBdr>
        <w:top w:val="none" w:sz="0" w:space="0" w:color="auto"/>
        <w:left w:val="none" w:sz="0" w:space="0" w:color="auto"/>
        <w:bottom w:val="none" w:sz="0" w:space="0" w:color="auto"/>
        <w:right w:val="none" w:sz="0" w:space="0" w:color="auto"/>
      </w:divBdr>
    </w:div>
    <w:div w:id="1785270619">
      <w:bodyDiv w:val="1"/>
      <w:marLeft w:val="0"/>
      <w:marRight w:val="0"/>
      <w:marTop w:val="0"/>
      <w:marBottom w:val="0"/>
      <w:divBdr>
        <w:top w:val="none" w:sz="0" w:space="0" w:color="auto"/>
        <w:left w:val="none" w:sz="0" w:space="0" w:color="auto"/>
        <w:bottom w:val="none" w:sz="0" w:space="0" w:color="auto"/>
        <w:right w:val="none" w:sz="0" w:space="0" w:color="auto"/>
      </w:divBdr>
      <w:divsChild>
        <w:div w:id="939878146">
          <w:marLeft w:val="0"/>
          <w:marRight w:val="0"/>
          <w:marTop w:val="0"/>
          <w:marBottom w:val="0"/>
          <w:divBdr>
            <w:top w:val="none" w:sz="0" w:space="0" w:color="auto"/>
            <w:left w:val="none" w:sz="0" w:space="0" w:color="auto"/>
            <w:bottom w:val="none" w:sz="0" w:space="0" w:color="auto"/>
            <w:right w:val="none" w:sz="0" w:space="0" w:color="auto"/>
          </w:divBdr>
          <w:divsChild>
            <w:div w:id="1224103616">
              <w:marLeft w:val="0"/>
              <w:marRight w:val="0"/>
              <w:marTop w:val="0"/>
              <w:marBottom w:val="0"/>
              <w:divBdr>
                <w:top w:val="none" w:sz="0" w:space="0" w:color="auto"/>
                <w:left w:val="none" w:sz="0" w:space="0" w:color="auto"/>
                <w:bottom w:val="none" w:sz="0" w:space="0" w:color="auto"/>
                <w:right w:val="none" w:sz="0" w:space="0" w:color="auto"/>
              </w:divBdr>
              <w:divsChild>
                <w:div w:id="14068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163">
      <w:bodyDiv w:val="1"/>
      <w:marLeft w:val="0"/>
      <w:marRight w:val="0"/>
      <w:marTop w:val="0"/>
      <w:marBottom w:val="0"/>
      <w:divBdr>
        <w:top w:val="none" w:sz="0" w:space="0" w:color="auto"/>
        <w:left w:val="none" w:sz="0" w:space="0" w:color="auto"/>
        <w:bottom w:val="none" w:sz="0" w:space="0" w:color="auto"/>
        <w:right w:val="none" w:sz="0" w:space="0" w:color="auto"/>
      </w:divBdr>
      <w:divsChild>
        <w:div w:id="1516462353">
          <w:marLeft w:val="0"/>
          <w:marRight w:val="0"/>
          <w:marTop w:val="0"/>
          <w:marBottom w:val="0"/>
          <w:divBdr>
            <w:top w:val="none" w:sz="0" w:space="0" w:color="auto"/>
            <w:left w:val="none" w:sz="0" w:space="0" w:color="auto"/>
            <w:bottom w:val="none" w:sz="0" w:space="0" w:color="auto"/>
            <w:right w:val="none" w:sz="0" w:space="0" w:color="auto"/>
          </w:divBdr>
          <w:divsChild>
            <w:div w:id="500698128">
              <w:marLeft w:val="0"/>
              <w:marRight w:val="0"/>
              <w:marTop w:val="0"/>
              <w:marBottom w:val="0"/>
              <w:divBdr>
                <w:top w:val="none" w:sz="0" w:space="0" w:color="auto"/>
                <w:left w:val="none" w:sz="0" w:space="0" w:color="auto"/>
                <w:bottom w:val="none" w:sz="0" w:space="0" w:color="auto"/>
                <w:right w:val="none" w:sz="0" w:space="0" w:color="auto"/>
              </w:divBdr>
              <w:divsChild>
                <w:div w:id="857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09790">
      <w:bodyDiv w:val="1"/>
      <w:marLeft w:val="0"/>
      <w:marRight w:val="0"/>
      <w:marTop w:val="0"/>
      <w:marBottom w:val="0"/>
      <w:divBdr>
        <w:top w:val="none" w:sz="0" w:space="0" w:color="auto"/>
        <w:left w:val="none" w:sz="0" w:space="0" w:color="auto"/>
        <w:bottom w:val="none" w:sz="0" w:space="0" w:color="auto"/>
        <w:right w:val="none" w:sz="0" w:space="0" w:color="auto"/>
      </w:divBdr>
    </w:div>
    <w:div w:id="18654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757-1146-6-1" TargetMode="External"/><Relationship Id="rId13" Type="http://schemas.openxmlformats.org/officeDocument/2006/relationships/hyperlink" Target="https://sigmapubs.onlinelibrary.wiley.com/action/doSearch?ContribAuthorStored=Morse%2C+Janic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x.doi.org/10.2105%2FAJPH.2008.149203" TargetMode="External"/><Relationship Id="rId17" Type="http://schemas.openxmlformats.org/officeDocument/2006/relationships/hyperlink" Target="https://philpapers.org/go.pl?id=FINADB&amp;proxyId=5728&amp;u=http%3A%2F%2Fdx.doi.org%2F10.1163%2F156916208X311601" TargetMode="External"/><Relationship Id="rId2" Type="http://schemas.openxmlformats.org/officeDocument/2006/relationships/numbering" Target="numbering.xml"/><Relationship Id="rId16" Type="http://schemas.openxmlformats.org/officeDocument/2006/relationships/hyperlink" Target="https://doi.org/10.1177%2F1525822X022395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91/1463423604pc197xx" TargetMode="External"/><Relationship Id="rId5" Type="http://schemas.openxmlformats.org/officeDocument/2006/relationships/webSettings" Target="webSettings.xml"/><Relationship Id="rId15" Type="http://schemas.openxmlformats.org/officeDocument/2006/relationships/hyperlink" Target="https://sigmapubs.onlinelibrary.wiley.com/action/doSearch?ContribAuthorStored=Hupcey%2C+Judith+E" TargetMode="External"/><Relationship Id="rId10" Type="http://schemas.openxmlformats.org/officeDocument/2006/relationships/hyperlink" Target="https://doi.org/10.1080/0963828080203793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x.doi.org/10.1136%2Fbmj.326.7394.833" TargetMode="External"/><Relationship Id="rId14" Type="http://schemas.openxmlformats.org/officeDocument/2006/relationships/hyperlink" Target="https://sigmapubs.onlinelibrary.wiley.com/action/doSearch?ContribAuthorStored=Penrod%2C+Ja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C9D7-7A2A-45C0-9259-2B014554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6615</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dc:creator>
  <cp:keywords/>
  <dc:description/>
  <cp:lastModifiedBy>Wright D.</cp:lastModifiedBy>
  <cp:revision>2</cp:revision>
  <cp:lastPrinted>2020-07-28T14:07:00Z</cp:lastPrinted>
  <dcterms:created xsi:type="dcterms:W3CDTF">2020-08-03T08:10:00Z</dcterms:created>
  <dcterms:modified xsi:type="dcterms:W3CDTF">2020-08-03T08:10:00Z</dcterms:modified>
</cp:coreProperties>
</file>