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1B68D" w14:textId="77777777" w:rsidR="00790DF4" w:rsidRDefault="00790DF4" w:rsidP="00790DF4">
      <w:pPr>
        <w:jc w:val="center"/>
        <w:rPr>
          <w:rFonts w:asciiTheme="minorBidi" w:eastAsiaTheme="minorEastAsia" w:hAnsiTheme="minorBidi"/>
          <w:b/>
          <w:iCs/>
          <w:sz w:val="28"/>
          <w:szCs w:val="28"/>
        </w:rPr>
      </w:pPr>
      <w:bookmarkStart w:id="0" w:name="_Hlk6471764"/>
      <w:r w:rsidRPr="002620EC">
        <w:rPr>
          <w:rFonts w:asciiTheme="minorBidi" w:eastAsiaTheme="minorEastAsia" w:hAnsiTheme="minorBidi"/>
          <w:b/>
          <w:iCs/>
          <w:sz w:val="28"/>
          <w:szCs w:val="28"/>
        </w:rPr>
        <w:t>Professional fluidity: Reconceptualising the professional status of self-employed neo-professionals</w:t>
      </w:r>
    </w:p>
    <w:p w14:paraId="0E4519E4" w14:textId="77777777" w:rsidR="00790DF4" w:rsidRPr="00EF323D" w:rsidRDefault="00790DF4" w:rsidP="00790DF4">
      <w:pPr>
        <w:jc w:val="center"/>
        <w:rPr>
          <w:sz w:val="28"/>
          <w:szCs w:val="28"/>
        </w:rPr>
      </w:pPr>
    </w:p>
    <w:p w14:paraId="0BFEEB11" w14:textId="77777777" w:rsidR="00790DF4" w:rsidRPr="00EF323D" w:rsidRDefault="00790DF4" w:rsidP="00790DF4">
      <w:pPr>
        <w:rPr>
          <w:rFonts w:asciiTheme="minorBidi" w:eastAsiaTheme="minorEastAsia" w:hAnsiTheme="minorBidi"/>
          <w:b/>
          <w:iCs/>
          <w:sz w:val="28"/>
          <w:szCs w:val="28"/>
        </w:rPr>
      </w:pPr>
    </w:p>
    <w:p w14:paraId="4D8C973C" w14:textId="77777777" w:rsidR="00790DF4" w:rsidRPr="00EF323D" w:rsidRDefault="00790DF4" w:rsidP="00790DF4">
      <w:pPr>
        <w:jc w:val="center"/>
        <w:rPr>
          <w:rFonts w:asciiTheme="minorBidi" w:eastAsiaTheme="minorEastAsia" w:hAnsiTheme="minorBidi"/>
          <w:iCs/>
          <w:sz w:val="28"/>
          <w:szCs w:val="28"/>
        </w:rPr>
      </w:pPr>
      <w:r w:rsidRPr="00EF323D">
        <w:rPr>
          <w:rFonts w:asciiTheme="minorBidi" w:eastAsiaTheme="minorEastAsia" w:hAnsiTheme="minorBidi"/>
          <w:iCs/>
          <w:sz w:val="28"/>
          <w:szCs w:val="28"/>
        </w:rPr>
        <w:t>David Cross</w:t>
      </w:r>
    </w:p>
    <w:p w14:paraId="2592AB25" w14:textId="77777777" w:rsidR="00790DF4" w:rsidRPr="00EF323D" w:rsidRDefault="00790DF4" w:rsidP="00790DF4">
      <w:pPr>
        <w:jc w:val="center"/>
        <w:rPr>
          <w:rFonts w:asciiTheme="minorBidi" w:eastAsiaTheme="minorEastAsia" w:hAnsiTheme="minorBidi"/>
          <w:iCs/>
          <w:sz w:val="28"/>
          <w:szCs w:val="28"/>
        </w:rPr>
      </w:pPr>
      <w:r w:rsidRPr="00EF323D">
        <w:rPr>
          <w:rFonts w:asciiTheme="minorBidi" w:eastAsiaTheme="minorEastAsia" w:hAnsiTheme="minorBidi"/>
          <w:iCs/>
          <w:sz w:val="28"/>
          <w:szCs w:val="28"/>
        </w:rPr>
        <w:t>Southampton Business School</w:t>
      </w:r>
    </w:p>
    <w:p w14:paraId="06BC75D3" w14:textId="77777777" w:rsidR="00790DF4" w:rsidRDefault="00790DF4" w:rsidP="00790DF4">
      <w:pPr>
        <w:jc w:val="center"/>
        <w:rPr>
          <w:rFonts w:asciiTheme="minorBidi" w:eastAsiaTheme="minorEastAsia" w:hAnsiTheme="minorBidi"/>
          <w:iCs/>
          <w:sz w:val="28"/>
          <w:szCs w:val="28"/>
        </w:rPr>
      </w:pPr>
      <w:r w:rsidRPr="00EF323D">
        <w:rPr>
          <w:rFonts w:asciiTheme="minorBidi" w:eastAsiaTheme="minorEastAsia" w:hAnsiTheme="minorBidi"/>
          <w:iCs/>
          <w:sz w:val="28"/>
          <w:szCs w:val="28"/>
        </w:rPr>
        <w:t>University of Southampton, UK</w:t>
      </w:r>
    </w:p>
    <w:p w14:paraId="0700C8CB" w14:textId="77777777" w:rsidR="00790DF4" w:rsidRDefault="00DB5664" w:rsidP="00790DF4">
      <w:pPr>
        <w:jc w:val="center"/>
        <w:rPr>
          <w:rFonts w:asciiTheme="minorBidi" w:eastAsiaTheme="minorEastAsia" w:hAnsiTheme="minorBidi"/>
          <w:iCs/>
          <w:sz w:val="28"/>
          <w:szCs w:val="28"/>
        </w:rPr>
      </w:pPr>
      <w:hyperlink r:id="rId8" w:history="1">
        <w:r w:rsidR="00790DF4" w:rsidRPr="008D5883">
          <w:rPr>
            <w:rStyle w:val="Hyperlink"/>
            <w:rFonts w:asciiTheme="minorBidi" w:eastAsiaTheme="minorEastAsia" w:hAnsiTheme="minorBidi"/>
            <w:iCs/>
            <w:sz w:val="28"/>
            <w:szCs w:val="28"/>
          </w:rPr>
          <w:t>d.e.cross@soton.ac.uk</w:t>
        </w:r>
      </w:hyperlink>
    </w:p>
    <w:p w14:paraId="4423BC82" w14:textId="77777777" w:rsidR="00790DF4" w:rsidRPr="00EF323D" w:rsidRDefault="00790DF4" w:rsidP="00790DF4">
      <w:pPr>
        <w:jc w:val="center"/>
        <w:rPr>
          <w:rFonts w:asciiTheme="minorBidi" w:eastAsiaTheme="minorEastAsia" w:hAnsiTheme="minorBidi"/>
          <w:iCs/>
          <w:sz w:val="28"/>
          <w:szCs w:val="28"/>
        </w:rPr>
      </w:pPr>
    </w:p>
    <w:p w14:paraId="2A0399E0" w14:textId="77777777" w:rsidR="00790DF4" w:rsidRPr="00EF323D" w:rsidRDefault="00790DF4" w:rsidP="00790DF4">
      <w:pPr>
        <w:jc w:val="center"/>
        <w:rPr>
          <w:rFonts w:asciiTheme="minorBidi" w:eastAsiaTheme="minorEastAsia" w:hAnsiTheme="minorBidi"/>
          <w:iCs/>
          <w:sz w:val="28"/>
          <w:szCs w:val="28"/>
        </w:rPr>
      </w:pPr>
    </w:p>
    <w:p w14:paraId="6732E743" w14:textId="77777777" w:rsidR="00790DF4" w:rsidRPr="00EF323D" w:rsidRDefault="00790DF4" w:rsidP="00790DF4">
      <w:pPr>
        <w:jc w:val="center"/>
        <w:rPr>
          <w:rFonts w:asciiTheme="minorBidi" w:eastAsiaTheme="minorEastAsia" w:hAnsiTheme="minorBidi"/>
          <w:iCs/>
          <w:sz w:val="28"/>
          <w:szCs w:val="28"/>
        </w:rPr>
      </w:pPr>
    </w:p>
    <w:p w14:paraId="26DEDAB8" w14:textId="77777777" w:rsidR="00790DF4" w:rsidRPr="00EF323D" w:rsidRDefault="00790DF4" w:rsidP="00790DF4">
      <w:pPr>
        <w:jc w:val="center"/>
        <w:rPr>
          <w:rFonts w:asciiTheme="minorBidi" w:eastAsiaTheme="minorEastAsia" w:hAnsiTheme="minorBidi"/>
          <w:iCs/>
          <w:sz w:val="28"/>
          <w:szCs w:val="28"/>
        </w:rPr>
      </w:pPr>
      <w:r w:rsidRPr="00EF323D">
        <w:rPr>
          <w:rFonts w:asciiTheme="minorBidi" w:eastAsiaTheme="minorEastAsia" w:hAnsiTheme="minorBidi"/>
          <w:iCs/>
          <w:sz w:val="28"/>
          <w:szCs w:val="28"/>
        </w:rPr>
        <w:t>Juani Swart</w:t>
      </w:r>
    </w:p>
    <w:p w14:paraId="4E799577" w14:textId="77777777" w:rsidR="00790DF4" w:rsidRPr="00EF323D" w:rsidRDefault="00790DF4" w:rsidP="00790DF4">
      <w:pPr>
        <w:jc w:val="center"/>
        <w:rPr>
          <w:rFonts w:asciiTheme="minorBidi" w:eastAsiaTheme="minorEastAsia" w:hAnsiTheme="minorBidi"/>
          <w:iCs/>
          <w:sz w:val="28"/>
          <w:szCs w:val="28"/>
        </w:rPr>
      </w:pPr>
      <w:r w:rsidRPr="00EF323D">
        <w:rPr>
          <w:rFonts w:asciiTheme="minorBidi" w:eastAsiaTheme="minorEastAsia" w:hAnsiTheme="minorBidi"/>
          <w:iCs/>
          <w:sz w:val="28"/>
          <w:szCs w:val="28"/>
        </w:rPr>
        <w:t>School of Management</w:t>
      </w:r>
    </w:p>
    <w:p w14:paraId="2967E128" w14:textId="77777777" w:rsidR="00790DF4" w:rsidRDefault="00790DF4" w:rsidP="00790DF4">
      <w:pPr>
        <w:jc w:val="center"/>
        <w:rPr>
          <w:rFonts w:asciiTheme="minorBidi" w:eastAsiaTheme="minorEastAsia" w:hAnsiTheme="minorBidi"/>
          <w:iCs/>
          <w:sz w:val="28"/>
          <w:szCs w:val="28"/>
        </w:rPr>
      </w:pPr>
      <w:r w:rsidRPr="00EF323D">
        <w:rPr>
          <w:rFonts w:asciiTheme="minorBidi" w:eastAsiaTheme="minorEastAsia" w:hAnsiTheme="minorBidi"/>
          <w:iCs/>
          <w:sz w:val="28"/>
          <w:szCs w:val="28"/>
        </w:rPr>
        <w:t>University of Bath, UK</w:t>
      </w:r>
    </w:p>
    <w:p w14:paraId="113576BA" w14:textId="77777777" w:rsidR="00790DF4" w:rsidRPr="00EF323D" w:rsidRDefault="00DB5664" w:rsidP="00790DF4">
      <w:pPr>
        <w:jc w:val="center"/>
        <w:rPr>
          <w:rFonts w:asciiTheme="minorBidi" w:eastAsiaTheme="minorEastAsia" w:hAnsiTheme="minorBidi"/>
          <w:iCs/>
          <w:sz w:val="28"/>
          <w:szCs w:val="28"/>
        </w:rPr>
      </w:pPr>
      <w:hyperlink r:id="rId9" w:history="1">
        <w:r w:rsidR="00790DF4" w:rsidRPr="008D5883">
          <w:rPr>
            <w:rStyle w:val="Hyperlink"/>
            <w:rFonts w:asciiTheme="minorBidi" w:eastAsiaTheme="minorEastAsia" w:hAnsiTheme="minorBidi"/>
            <w:iCs/>
            <w:sz w:val="28"/>
            <w:szCs w:val="28"/>
          </w:rPr>
          <w:t>j.a.swart@bath.ac.uk</w:t>
        </w:r>
      </w:hyperlink>
      <w:r w:rsidR="00790DF4">
        <w:rPr>
          <w:rFonts w:asciiTheme="minorBidi" w:eastAsiaTheme="minorEastAsia" w:hAnsiTheme="minorBidi"/>
          <w:iCs/>
          <w:sz w:val="28"/>
          <w:szCs w:val="28"/>
        </w:rPr>
        <w:t xml:space="preserve"> </w:t>
      </w:r>
    </w:p>
    <w:p w14:paraId="4B188414" w14:textId="77777777" w:rsidR="00790DF4" w:rsidRPr="00EF323D" w:rsidRDefault="00790DF4" w:rsidP="00790DF4">
      <w:pPr>
        <w:jc w:val="center"/>
        <w:rPr>
          <w:rFonts w:asciiTheme="minorBidi" w:eastAsiaTheme="minorEastAsia" w:hAnsiTheme="minorBidi"/>
          <w:iCs/>
          <w:sz w:val="28"/>
          <w:szCs w:val="28"/>
        </w:rPr>
      </w:pPr>
    </w:p>
    <w:p w14:paraId="068FCA30" w14:textId="77777777" w:rsidR="00790DF4" w:rsidRPr="00EF323D" w:rsidRDefault="00790DF4" w:rsidP="00790DF4">
      <w:pPr>
        <w:jc w:val="center"/>
        <w:rPr>
          <w:rFonts w:asciiTheme="minorBidi" w:eastAsiaTheme="minorEastAsia" w:hAnsiTheme="minorBidi"/>
          <w:iCs/>
          <w:sz w:val="28"/>
          <w:szCs w:val="28"/>
        </w:rPr>
      </w:pPr>
    </w:p>
    <w:p w14:paraId="554C3B86" w14:textId="77777777" w:rsidR="00790DF4" w:rsidRPr="00942C9D" w:rsidRDefault="00790DF4" w:rsidP="00790DF4">
      <w:pPr>
        <w:spacing w:after="0" w:line="480" w:lineRule="auto"/>
        <w:jc w:val="center"/>
        <w:rPr>
          <w:rFonts w:ascii="Times New Roman" w:hAnsi="Times New Roman" w:cs="Times New Roman"/>
          <w:b/>
          <w:sz w:val="24"/>
          <w:szCs w:val="24"/>
        </w:rPr>
      </w:pPr>
      <w:r w:rsidRPr="00942C9D">
        <w:rPr>
          <w:rFonts w:ascii="Times New Roman" w:hAnsi="Times New Roman" w:cs="Times New Roman"/>
          <w:b/>
          <w:sz w:val="24"/>
          <w:szCs w:val="24"/>
        </w:rPr>
        <w:t>Acknowledgements</w:t>
      </w:r>
    </w:p>
    <w:p w14:paraId="68946456" w14:textId="1C4EBB65" w:rsidR="00790DF4" w:rsidRPr="00942C9D" w:rsidRDefault="00790DF4" w:rsidP="00790DF4">
      <w:pPr>
        <w:spacing w:after="0" w:line="480" w:lineRule="auto"/>
        <w:jc w:val="center"/>
        <w:rPr>
          <w:rFonts w:ascii="Times New Roman" w:hAnsi="Times New Roman" w:cs="Times New Roman"/>
          <w:bCs/>
          <w:sz w:val="24"/>
          <w:szCs w:val="24"/>
        </w:rPr>
      </w:pPr>
      <w:r w:rsidRPr="00942C9D">
        <w:rPr>
          <w:rFonts w:ascii="Times New Roman" w:hAnsi="Times New Roman" w:cs="Times New Roman"/>
          <w:bCs/>
          <w:sz w:val="24"/>
          <w:szCs w:val="24"/>
        </w:rPr>
        <w:t xml:space="preserve">We are grateful to Nick Kinnie for his support and valuable inputs to the wider </w:t>
      </w:r>
      <w:r w:rsidR="007B038B" w:rsidRPr="00942C9D">
        <w:rPr>
          <w:rFonts w:ascii="Times New Roman" w:hAnsi="Times New Roman" w:cs="Times New Roman"/>
          <w:bCs/>
          <w:sz w:val="24"/>
          <w:szCs w:val="24"/>
        </w:rPr>
        <w:t xml:space="preserve">research </w:t>
      </w:r>
      <w:r w:rsidRPr="00942C9D">
        <w:rPr>
          <w:rFonts w:ascii="Times New Roman" w:hAnsi="Times New Roman" w:cs="Times New Roman"/>
          <w:bCs/>
          <w:sz w:val="24"/>
          <w:szCs w:val="24"/>
        </w:rPr>
        <w:t xml:space="preserve">project from which this paper derives. </w:t>
      </w:r>
    </w:p>
    <w:p w14:paraId="1FDA1D39" w14:textId="77777777" w:rsidR="00790DF4" w:rsidRPr="00CD6F72" w:rsidRDefault="00790DF4" w:rsidP="00790DF4"/>
    <w:p w14:paraId="43D50E4A" w14:textId="77777777" w:rsidR="00790DF4" w:rsidRDefault="00790DF4" w:rsidP="00111045">
      <w:pPr>
        <w:jc w:val="center"/>
        <w:rPr>
          <w:rFonts w:asciiTheme="minorBidi" w:eastAsiaTheme="minorEastAsia" w:hAnsiTheme="minorBidi"/>
          <w:b/>
          <w:iCs/>
          <w:sz w:val="28"/>
          <w:szCs w:val="28"/>
        </w:rPr>
      </w:pPr>
    </w:p>
    <w:p w14:paraId="7E248F61" w14:textId="77777777" w:rsidR="00790DF4" w:rsidRDefault="00790DF4" w:rsidP="00111045">
      <w:pPr>
        <w:jc w:val="center"/>
        <w:rPr>
          <w:rFonts w:asciiTheme="minorBidi" w:eastAsiaTheme="minorEastAsia" w:hAnsiTheme="minorBidi"/>
          <w:b/>
          <w:iCs/>
          <w:sz w:val="28"/>
          <w:szCs w:val="28"/>
        </w:rPr>
      </w:pPr>
    </w:p>
    <w:p w14:paraId="41E46202" w14:textId="77777777" w:rsidR="00790DF4" w:rsidRDefault="00790DF4" w:rsidP="00111045">
      <w:pPr>
        <w:jc w:val="center"/>
        <w:rPr>
          <w:rFonts w:asciiTheme="minorBidi" w:eastAsiaTheme="minorEastAsia" w:hAnsiTheme="minorBidi"/>
          <w:b/>
          <w:iCs/>
          <w:sz w:val="28"/>
          <w:szCs w:val="28"/>
        </w:rPr>
      </w:pPr>
    </w:p>
    <w:p w14:paraId="57FEFA71" w14:textId="77777777" w:rsidR="00790DF4" w:rsidRDefault="00790DF4" w:rsidP="00111045">
      <w:pPr>
        <w:jc w:val="center"/>
        <w:rPr>
          <w:rFonts w:asciiTheme="minorBidi" w:eastAsiaTheme="minorEastAsia" w:hAnsiTheme="minorBidi"/>
          <w:b/>
          <w:iCs/>
          <w:sz w:val="28"/>
          <w:szCs w:val="28"/>
        </w:rPr>
      </w:pPr>
    </w:p>
    <w:p w14:paraId="407A0034" w14:textId="77777777" w:rsidR="00790DF4" w:rsidRDefault="00790DF4" w:rsidP="00111045">
      <w:pPr>
        <w:jc w:val="center"/>
        <w:rPr>
          <w:rFonts w:asciiTheme="minorBidi" w:eastAsiaTheme="minorEastAsia" w:hAnsiTheme="minorBidi"/>
          <w:b/>
          <w:iCs/>
          <w:sz w:val="28"/>
          <w:szCs w:val="28"/>
        </w:rPr>
      </w:pPr>
    </w:p>
    <w:p w14:paraId="31188AA5" w14:textId="77777777" w:rsidR="00790DF4" w:rsidRDefault="00790DF4" w:rsidP="00111045">
      <w:pPr>
        <w:jc w:val="center"/>
        <w:rPr>
          <w:rFonts w:asciiTheme="minorBidi" w:eastAsiaTheme="minorEastAsia" w:hAnsiTheme="minorBidi"/>
          <w:b/>
          <w:iCs/>
          <w:sz w:val="28"/>
          <w:szCs w:val="28"/>
        </w:rPr>
      </w:pPr>
    </w:p>
    <w:p w14:paraId="443F124D" w14:textId="3C63E970" w:rsidR="00111045" w:rsidRDefault="00111045" w:rsidP="00111045">
      <w:pPr>
        <w:jc w:val="center"/>
        <w:rPr>
          <w:rFonts w:asciiTheme="minorBidi" w:eastAsiaTheme="minorEastAsia" w:hAnsiTheme="minorBidi"/>
          <w:b/>
          <w:iCs/>
          <w:sz w:val="28"/>
          <w:szCs w:val="28"/>
        </w:rPr>
      </w:pPr>
      <w:r w:rsidRPr="002620EC">
        <w:rPr>
          <w:rFonts w:asciiTheme="minorBidi" w:eastAsiaTheme="minorEastAsia" w:hAnsiTheme="minorBidi"/>
          <w:b/>
          <w:iCs/>
          <w:sz w:val="28"/>
          <w:szCs w:val="28"/>
        </w:rPr>
        <w:lastRenderedPageBreak/>
        <w:t>Professional fluidity: Reconceptualising the professional status of self-employed neo-professionals</w:t>
      </w:r>
    </w:p>
    <w:p w14:paraId="2F1E9B78" w14:textId="77777777" w:rsidR="00111045" w:rsidRDefault="00111045" w:rsidP="004210C6">
      <w:pPr>
        <w:spacing w:after="0" w:line="480" w:lineRule="auto"/>
        <w:jc w:val="both"/>
        <w:rPr>
          <w:rFonts w:ascii="Times New Roman" w:hAnsi="Times New Roman" w:cs="Times New Roman"/>
          <w:b/>
          <w:bCs/>
          <w:sz w:val="24"/>
          <w:szCs w:val="24"/>
        </w:rPr>
      </w:pPr>
    </w:p>
    <w:p w14:paraId="229639AD" w14:textId="25DD1FED" w:rsidR="004F4FDA" w:rsidRPr="004F4FDA" w:rsidRDefault="004F4FDA" w:rsidP="004210C6">
      <w:pPr>
        <w:spacing w:after="0" w:line="480" w:lineRule="auto"/>
        <w:jc w:val="both"/>
        <w:rPr>
          <w:rFonts w:ascii="Times New Roman" w:hAnsi="Times New Roman" w:cs="Times New Roman"/>
          <w:b/>
          <w:bCs/>
          <w:sz w:val="24"/>
          <w:szCs w:val="24"/>
        </w:rPr>
      </w:pPr>
      <w:r w:rsidRPr="004F4FDA">
        <w:rPr>
          <w:rFonts w:ascii="Times New Roman" w:hAnsi="Times New Roman" w:cs="Times New Roman"/>
          <w:b/>
          <w:bCs/>
          <w:sz w:val="24"/>
          <w:szCs w:val="24"/>
        </w:rPr>
        <w:t>Abstract</w:t>
      </w:r>
    </w:p>
    <w:p w14:paraId="538D1CBA" w14:textId="68E60043" w:rsidR="0054363A" w:rsidRDefault="0054363A" w:rsidP="004210C6">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Current debate</w:t>
      </w:r>
      <w:r w:rsidR="00C67B8B">
        <w:rPr>
          <w:rFonts w:ascii="Times New Roman" w:hAnsi="Times New Roman" w:cs="Times New Roman"/>
          <w:sz w:val="24"/>
          <w:szCs w:val="24"/>
        </w:rPr>
        <w:t xml:space="preserve">s and </w:t>
      </w:r>
      <w:r w:rsidRPr="00884CE6">
        <w:rPr>
          <w:rFonts w:ascii="Times New Roman" w:hAnsi="Times New Roman" w:cs="Times New Roman"/>
          <w:sz w:val="24"/>
          <w:szCs w:val="24"/>
        </w:rPr>
        <w:t>definitions of professional</w:t>
      </w:r>
      <w:r w:rsidR="000D0A2E">
        <w:rPr>
          <w:rFonts w:ascii="Times New Roman" w:hAnsi="Times New Roman" w:cs="Times New Roman"/>
          <w:sz w:val="24"/>
          <w:szCs w:val="24"/>
        </w:rPr>
        <w:t>ism</w:t>
      </w:r>
      <w:r w:rsidRPr="00884CE6">
        <w:rPr>
          <w:rFonts w:ascii="Times New Roman" w:hAnsi="Times New Roman" w:cs="Times New Roman"/>
          <w:sz w:val="24"/>
          <w:szCs w:val="24"/>
        </w:rPr>
        <w:t xml:space="preserve"> are</w:t>
      </w:r>
      <w:r w:rsidR="00E60552">
        <w:rPr>
          <w:rFonts w:ascii="Times New Roman" w:hAnsi="Times New Roman" w:cs="Times New Roman"/>
          <w:sz w:val="24"/>
          <w:szCs w:val="24"/>
        </w:rPr>
        <w:t xml:space="preserve"> primarily</w:t>
      </w:r>
      <w:r w:rsidRPr="00884CE6">
        <w:rPr>
          <w:rFonts w:ascii="Times New Roman" w:hAnsi="Times New Roman" w:cs="Times New Roman"/>
          <w:sz w:val="24"/>
          <w:szCs w:val="24"/>
        </w:rPr>
        <w:t xml:space="preserve"> grounded in organisations, either as employing bureaucracies or service firms</w:t>
      </w:r>
      <w:r w:rsidR="006353CA">
        <w:rPr>
          <w:rFonts w:ascii="Times New Roman" w:hAnsi="Times New Roman" w:cs="Times New Roman"/>
          <w:sz w:val="24"/>
          <w:szCs w:val="24"/>
        </w:rPr>
        <w:t>,</w:t>
      </w:r>
      <w:r w:rsidRPr="00884CE6">
        <w:rPr>
          <w:rFonts w:ascii="Times New Roman" w:hAnsi="Times New Roman" w:cs="Times New Roman"/>
          <w:sz w:val="24"/>
          <w:szCs w:val="24"/>
        </w:rPr>
        <w:t xml:space="preserve"> that control and structure expert labour. This is problematic as it neglect</w:t>
      </w:r>
      <w:r w:rsidR="00E7183E">
        <w:rPr>
          <w:rFonts w:ascii="Times New Roman" w:hAnsi="Times New Roman" w:cs="Times New Roman"/>
          <w:sz w:val="24"/>
          <w:szCs w:val="24"/>
        </w:rPr>
        <w:t>s</w:t>
      </w:r>
      <w:r w:rsidRPr="00884CE6">
        <w:rPr>
          <w:rFonts w:ascii="Times New Roman" w:hAnsi="Times New Roman" w:cs="Times New Roman"/>
          <w:sz w:val="24"/>
          <w:szCs w:val="24"/>
        </w:rPr>
        <w:t xml:space="preserve"> </w:t>
      </w:r>
      <w:r w:rsidR="008679A3">
        <w:rPr>
          <w:rFonts w:ascii="Times New Roman" w:hAnsi="Times New Roman" w:cs="Times New Roman"/>
          <w:sz w:val="24"/>
          <w:szCs w:val="24"/>
        </w:rPr>
        <w:t xml:space="preserve">the </w:t>
      </w:r>
      <w:r w:rsidRPr="00884CE6">
        <w:rPr>
          <w:rFonts w:ascii="Times New Roman" w:hAnsi="Times New Roman" w:cs="Times New Roman"/>
          <w:sz w:val="24"/>
          <w:szCs w:val="24"/>
        </w:rPr>
        <w:t xml:space="preserve">many </w:t>
      </w:r>
      <w:r w:rsidR="000E21E2">
        <w:rPr>
          <w:rFonts w:ascii="Times New Roman" w:hAnsi="Times New Roman" w:cs="Times New Roman"/>
          <w:sz w:val="24"/>
          <w:szCs w:val="24"/>
        </w:rPr>
        <w:t>neo-</w:t>
      </w:r>
      <w:r w:rsidRPr="00884CE6">
        <w:rPr>
          <w:rFonts w:ascii="Times New Roman" w:hAnsi="Times New Roman" w:cs="Times New Roman"/>
          <w:sz w:val="24"/>
          <w:szCs w:val="24"/>
        </w:rPr>
        <w:t xml:space="preserve">professionals </w:t>
      </w:r>
      <w:r w:rsidR="00DC4A91">
        <w:rPr>
          <w:rFonts w:ascii="Times New Roman" w:hAnsi="Times New Roman" w:cs="Times New Roman"/>
          <w:sz w:val="24"/>
          <w:szCs w:val="24"/>
        </w:rPr>
        <w:t xml:space="preserve">that </w:t>
      </w:r>
      <w:r w:rsidR="00E305B8">
        <w:rPr>
          <w:rFonts w:ascii="Times New Roman" w:hAnsi="Times New Roman" w:cs="Times New Roman"/>
          <w:sz w:val="24"/>
          <w:szCs w:val="24"/>
        </w:rPr>
        <w:t>are</w:t>
      </w:r>
      <w:r w:rsidRPr="00884CE6">
        <w:rPr>
          <w:rFonts w:ascii="Times New Roman" w:hAnsi="Times New Roman" w:cs="Times New Roman"/>
          <w:sz w:val="24"/>
          <w:szCs w:val="24"/>
        </w:rPr>
        <w:t xml:space="preserve"> self-employed. </w:t>
      </w:r>
      <w:r w:rsidR="00095F16">
        <w:rPr>
          <w:rFonts w:ascii="Times New Roman" w:hAnsi="Times New Roman" w:cs="Times New Roman"/>
          <w:sz w:val="24"/>
          <w:szCs w:val="24"/>
        </w:rPr>
        <w:t>W</w:t>
      </w:r>
      <w:r w:rsidRPr="00884CE6">
        <w:rPr>
          <w:rFonts w:ascii="Times New Roman" w:hAnsi="Times New Roman" w:cs="Times New Roman"/>
          <w:sz w:val="24"/>
          <w:szCs w:val="24"/>
        </w:rPr>
        <w:t>e draw on interviews with 50 independent consultants and find that</w:t>
      </w:r>
      <w:r w:rsidR="00043192">
        <w:rPr>
          <w:rFonts w:ascii="Times New Roman" w:hAnsi="Times New Roman" w:cs="Times New Roman"/>
          <w:sz w:val="24"/>
          <w:szCs w:val="24"/>
        </w:rPr>
        <w:t>,</w:t>
      </w:r>
      <w:r w:rsidRPr="00884CE6">
        <w:rPr>
          <w:rFonts w:ascii="Times New Roman" w:hAnsi="Times New Roman" w:cs="Times New Roman"/>
          <w:sz w:val="24"/>
          <w:szCs w:val="24"/>
        </w:rPr>
        <w:t xml:space="preserve"> outside of organisational </w:t>
      </w:r>
      <w:r w:rsidR="00522724">
        <w:rPr>
          <w:rFonts w:ascii="Times New Roman" w:hAnsi="Times New Roman" w:cs="Times New Roman"/>
          <w:sz w:val="24"/>
          <w:szCs w:val="24"/>
        </w:rPr>
        <w:t>boundaries</w:t>
      </w:r>
      <w:r w:rsidR="00043192">
        <w:rPr>
          <w:rFonts w:ascii="Times New Roman" w:hAnsi="Times New Roman" w:cs="Times New Roman"/>
          <w:sz w:val="24"/>
          <w:szCs w:val="24"/>
        </w:rPr>
        <w:t>,</w:t>
      </w:r>
      <w:r w:rsidRPr="00884CE6">
        <w:rPr>
          <w:rFonts w:ascii="Times New Roman" w:hAnsi="Times New Roman" w:cs="Times New Roman"/>
          <w:sz w:val="24"/>
          <w:szCs w:val="24"/>
        </w:rPr>
        <w:t xml:space="preserve"> they pursue a strategy of professional fluidity. </w:t>
      </w:r>
      <w:r w:rsidR="00F24457" w:rsidRPr="00884CE6">
        <w:rPr>
          <w:rFonts w:ascii="Times New Roman" w:hAnsi="Times New Roman" w:cs="Times New Roman"/>
          <w:sz w:val="24"/>
          <w:szCs w:val="24"/>
        </w:rPr>
        <w:t>This is</w:t>
      </w:r>
      <w:r w:rsidRPr="00884CE6">
        <w:rPr>
          <w:rFonts w:ascii="Times New Roman" w:hAnsi="Times New Roman" w:cs="Times New Roman"/>
          <w:sz w:val="24"/>
          <w:szCs w:val="24"/>
        </w:rPr>
        <w:t xml:space="preserve"> a </w:t>
      </w:r>
      <w:r w:rsidR="000E21E2">
        <w:rPr>
          <w:rFonts w:ascii="Times New Roman" w:hAnsi="Times New Roman" w:cs="Times New Roman"/>
          <w:sz w:val="24"/>
          <w:szCs w:val="24"/>
        </w:rPr>
        <w:t xml:space="preserve">relational and </w:t>
      </w:r>
      <w:r w:rsidRPr="00884CE6">
        <w:rPr>
          <w:rFonts w:ascii="Times New Roman" w:hAnsi="Times New Roman" w:cs="Times New Roman"/>
          <w:sz w:val="24"/>
          <w:szCs w:val="24"/>
        </w:rPr>
        <w:t>market</w:t>
      </w:r>
      <w:r w:rsidR="00043192">
        <w:rPr>
          <w:rFonts w:ascii="Times New Roman" w:hAnsi="Times New Roman" w:cs="Times New Roman"/>
          <w:sz w:val="24"/>
          <w:szCs w:val="24"/>
        </w:rPr>
        <w:t>-</w:t>
      </w:r>
      <w:r w:rsidR="00825852" w:rsidRPr="00884CE6">
        <w:rPr>
          <w:rFonts w:ascii="Times New Roman" w:hAnsi="Times New Roman" w:cs="Times New Roman"/>
          <w:sz w:val="24"/>
          <w:szCs w:val="24"/>
        </w:rPr>
        <w:t xml:space="preserve">driven </w:t>
      </w:r>
      <w:r w:rsidRPr="00884CE6">
        <w:rPr>
          <w:rFonts w:ascii="Times New Roman" w:hAnsi="Times New Roman" w:cs="Times New Roman"/>
          <w:sz w:val="24"/>
          <w:szCs w:val="24"/>
        </w:rPr>
        <w:t xml:space="preserve">approach that requires a multiplicity of roles and chameleon-like </w:t>
      </w:r>
      <w:r w:rsidR="00E37393">
        <w:rPr>
          <w:rFonts w:ascii="Times New Roman" w:hAnsi="Times New Roman" w:cs="Times New Roman"/>
          <w:sz w:val="24"/>
          <w:szCs w:val="24"/>
        </w:rPr>
        <w:t>tactics</w:t>
      </w:r>
      <w:r w:rsidR="00075547">
        <w:rPr>
          <w:rFonts w:ascii="Times New Roman" w:hAnsi="Times New Roman" w:cs="Times New Roman"/>
          <w:sz w:val="24"/>
          <w:szCs w:val="24"/>
        </w:rPr>
        <w:t xml:space="preserve">. </w:t>
      </w:r>
      <w:r w:rsidRPr="00884CE6">
        <w:rPr>
          <w:rFonts w:ascii="Times New Roman" w:hAnsi="Times New Roman" w:cs="Times New Roman"/>
          <w:sz w:val="24"/>
          <w:szCs w:val="24"/>
        </w:rPr>
        <w:t>As opposed to notions of collegial, organisational and corporate professionali</w:t>
      </w:r>
      <w:r w:rsidR="00985890">
        <w:rPr>
          <w:rFonts w:ascii="Times New Roman" w:hAnsi="Times New Roman" w:cs="Times New Roman"/>
          <w:sz w:val="24"/>
          <w:szCs w:val="24"/>
        </w:rPr>
        <w:t>s</w:t>
      </w:r>
      <w:r w:rsidRPr="00884CE6">
        <w:rPr>
          <w:rFonts w:ascii="Times New Roman" w:hAnsi="Times New Roman" w:cs="Times New Roman"/>
          <w:sz w:val="24"/>
          <w:szCs w:val="24"/>
        </w:rPr>
        <w:t>ation, professional fluidity is a co-constructed and agentic approach where valid</w:t>
      </w:r>
      <w:r w:rsidR="007A4385">
        <w:rPr>
          <w:rFonts w:ascii="Times New Roman" w:hAnsi="Times New Roman" w:cs="Times New Roman"/>
          <w:sz w:val="24"/>
          <w:szCs w:val="24"/>
        </w:rPr>
        <w:t xml:space="preserve">ity and legitimacy </w:t>
      </w:r>
      <w:r w:rsidR="0012512D">
        <w:rPr>
          <w:rFonts w:ascii="Times New Roman" w:hAnsi="Times New Roman" w:cs="Times New Roman"/>
          <w:sz w:val="24"/>
          <w:szCs w:val="24"/>
        </w:rPr>
        <w:t>are achieved</w:t>
      </w:r>
      <w:r w:rsidRPr="00884CE6">
        <w:rPr>
          <w:rFonts w:ascii="Times New Roman" w:hAnsi="Times New Roman" w:cs="Times New Roman"/>
          <w:sz w:val="24"/>
          <w:szCs w:val="24"/>
        </w:rPr>
        <w:t xml:space="preserve"> primarily through relations with clients </w:t>
      </w:r>
      <w:r w:rsidR="001D6E7F">
        <w:rPr>
          <w:rFonts w:ascii="Times New Roman" w:hAnsi="Times New Roman" w:cs="Times New Roman"/>
          <w:sz w:val="24"/>
          <w:szCs w:val="24"/>
        </w:rPr>
        <w:t xml:space="preserve">and collaborators </w:t>
      </w:r>
      <w:r w:rsidR="0012512D" w:rsidRPr="00884CE6">
        <w:rPr>
          <w:rFonts w:ascii="Times New Roman" w:hAnsi="Times New Roman" w:cs="Times New Roman"/>
          <w:sz w:val="24"/>
          <w:szCs w:val="24"/>
        </w:rPr>
        <w:t xml:space="preserve">rather </w:t>
      </w:r>
      <w:r w:rsidRPr="003C6C45">
        <w:rPr>
          <w:rFonts w:ascii="Times New Roman" w:hAnsi="Times New Roman" w:cs="Times New Roman"/>
          <w:sz w:val="24"/>
          <w:szCs w:val="24"/>
        </w:rPr>
        <w:t>than institutions</w:t>
      </w:r>
      <w:r w:rsidR="000E21E2" w:rsidRPr="003C6C45">
        <w:rPr>
          <w:rFonts w:ascii="Times New Roman" w:hAnsi="Times New Roman" w:cs="Times New Roman"/>
          <w:sz w:val="24"/>
          <w:szCs w:val="24"/>
        </w:rPr>
        <w:t xml:space="preserve"> or employing organisations</w:t>
      </w:r>
      <w:r w:rsidRPr="003C6C45">
        <w:rPr>
          <w:rFonts w:ascii="Times New Roman" w:hAnsi="Times New Roman" w:cs="Times New Roman"/>
          <w:sz w:val="24"/>
          <w:szCs w:val="24"/>
        </w:rPr>
        <w:t xml:space="preserve">. </w:t>
      </w:r>
      <w:bookmarkStart w:id="1" w:name="_Hlk44068283"/>
      <w:r w:rsidR="004F0F46" w:rsidRPr="003C6C45">
        <w:rPr>
          <w:rFonts w:ascii="Times New Roman" w:hAnsi="Times New Roman" w:cs="Times New Roman"/>
          <w:sz w:val="24"/>
          <w:szCs w:val="24"/>
        </w:rPr>
        <w:t>Through p</w:t>
      </w:r>
      <w:r w:rsidRPr="003C6C45">
        <w:rPr>
          <w:rFonts w:ascii="Times New Roman" w:hAnsi="Times New Roman" w:cs="Times New Roman"/>
          <w:sz w:val="24"/>
          <w:szCs w:val="24"/>
        </w:rPr>
        <w:t xml:space="preserve">rofessional fluidity </w:t>
      </w:r>
      <w:r w:rsidR="004F0F46" w:rsidRPr="003C6C45">
        <w:rPr>
          <w:rFonts w:ascii="Times New Roman" w:hAnsi="Times New Roman" w:cs="Times New Roman"/>
          <w:sz w:val="24"/>
          <w:szCs w:val="24"/>
        </w:rPr>
        <w:t>we contribute to a more</w:t>
      </w:r>
      <w:r w:rsidR="00987F5A" w:rsidRPr="003C6C45">
        <w:rPr>
          <w:rFonts w:ascii="Times New Roman" w:hAnsi="Times New Roman" w:cs="Times New Roman"/>
          <w:sz w:val="24"/>
          <w:szCs w:val="24"/>
        </w:rPr>
        <w:t xml:space="preserve"> </w:t>
      </w:r>
      <w:r w:rsidR="00DF06BC" w:rsidRPr="003C6C45">
        <w:rPr>
          <w:rFonts w:ascii="Times New Roman" w:hAnsi="Times New Roman" w:cs="Times New Roman"/>
          <w:sz w:val="24"/>
          <w:szCs w:val="24"/>
        </w:rPr>
        <w:t xml:space="preserve">holistic </w:t>
      </w:r>
      <w:r w:rsidR="004F0F46" w:rsidRPr="003C6C45">
        <w:rPr>
          <w:rFonts w:ascii="Times New Roman" w:hAnsi="Times New Roman" w:cs="Times New Roman"/>
          <w:sz w:val="24"/>
          <w:szCs w:val="24"/>
        </w:rPr>
        <w:t>understanding of professionalism that is sens</w:t>
      </w:r>
      <w:r w:rsidR="00100385" w:rsidRPr="003C6C45">
        <w:rPr>
          <w:rFonts w:ascii="Times New Roman" w:hAnsi="Times New Roman" w:cs="Times New Roman"/>
          <w:sz w:val="24"/>
          <w:szCs w:val="24"/>
        </w:rPr>
        <w:t>i</w:t>
      </w:r>
      <w:r w:rsidR="004F0F46" w:rsidRPr="003C6C45">
        <w:rPr>
          <w:rFonts w:ascii="Times New Roman" w:hAnsi="Times New Roman" w:cs="Times New Roman"/>
          <w:sz w:val="24"/>
          <w:szCs w:val="24"/>
        </w:rPr>
        <w:t>tive to</w:t>
      </w:r>
      <w:r w:rsidR="00DF06BC" w:rsidRPr="003C6C45">
        <w:rPr>
          <w:rFonts w:ascii="Times New Roman" w:hAnsi="Times New Roman" w:cs="Times New Roman"/>
          <w:sz w:val="24"/>
          <w:szCs w:val="24"/>
        </w:rPr>
        <w:t xml:space="preserve"> the employment </w:t>
      </w:r>
      <w:r w:rsidR="000C36BC" w:rsidRPr="003C6C45">
        <w:rPr>
          <w:rFonts w:ascii="Times New Roman" w:hAnsi="Times New Roman" w:cs="Times New Roman"/>
          <w:sz w:val="24"/>
          <w:szCs w:val="24"/>
        </w:rPr>
        <w:t xml:space="preserve">mode </w:t>
      </w:r>
      <w:r w:rsidR="00DF06BC" w:rsidRPr="003C6C45">
        <w:rPr>
          <w:rFonts w:ascii="Times New Roman" w:hAnsi="Times New Roman" w:cs="Times New Roman"/>
          <w:sz w:val="24"/>
          <w:szCs w:val="24"/>
        </w:rPr>
        <w:t>rather than knowledge domain</w:t>
      </w:r>
      <w:r w:rsidR="00DF06BC">
        <w:rPr>
          <w:rFonts w:ascii="Times New Roman" w:hAnsi="Times New Roman" w:cs="Times New Roman"/>
          <w:sz w:val="24"/>
          <w:szCs w:val="24"/>
        </w:rPr>
        <w:t xml:space="preserve"> and </w:t>
      </w:r>
      <w:r w:rsidR="006523CF">
        <w:rPr>
          <w:rFonts w:ascii="Times New Roman" w:hAnsi="Times New Roman" w:cs="Times New Roman"/>
          <w:sz w:val="24"/>
          <w:szCs w:val="24"/>
        </w:rPr>
        <w:t>develops existing</w:t>
      </w:r>
      <w:r w:rsidRPr="00884CE6">
        <w:rPr>
          <w:rFonts w:ascii="Times New Roman" w:hAnsi="Times New Roman" w:cs="Times New Roman"/>
          <w:sz w:val="24"/>
          <w:szCs w:val="24"/>
        </w:rPr>
        <w:t xml:space="preserve"> notions of who is a professional.</w:t>
      </w:r>
      <w:bookmarkEnd w:id="1"/>
      <w:r w:rsidRPr="00884CE6">
        <w:rPr>
          <w:rFonts w:ascii="Times New Roman" w:hAnsi="Times New Roman" w:cs="Times New Roman"/>
          <w:sz w:val="24"/>
          <w:szCs w:val="24"/>
        </w:rPr>
        <w:t xml:space="preserve"> </w:t>
      </w:r>
      <w:r w:rsidR="008B0240" w:rsidRPr="00884CE6">
        <w:rPr>
          <w:rFonts w:ascii="Times New Roman" w:hAnsi="Times New Roman" w:cs="Times New Roman"/>
          <w:sz w:val="24"/>
          <w:szCs w:val="24"/>
        </w:rPr>
        <w:t>This is important for</w:t>
      </w:r>
      <w:r w:rsidRPr="00884CE6">
        <w:rPr>
          <w:rFonts w:ascii="Times New Roman" w:hAnsi="Times New Roman" w:cs="Times New Roman"/>
          <w:sz w:val="24"/>
          <w:szCs w:val="24"/>
        </w:rPr>
        <w:t xml:space="preserve"> wider debates </w:t>
      </w:r>
      <w:r w:rsidR="008B0240" w:rsidRPr="00884CE6">
        <w:rPr>
          <w:rFonts w:ascii="Times New Roman" w:hAnsi="Times New Roman" w:cs="Times New Roman"/>
          <w:sz w:val="24"/>
          <w:szCs w:val="24"/>
        </w:rPr>
        <w:t xml:space="preserve">on the current and future state of </w:t>
      </w:r>
      <w:r w:rsidRPr="00884CE6">
        <w:rPr>
          <w:rFonts w:ascii="Times New Roman" w:hAnsi="Times New Roman" w:cs="Times New Roman"/>
          <w:sz w:val="24"/>
          <w:szCs w:val="24"/>
        </w:rPr>
        <w:t>professions</w:t>
      </w:r>
      <w:r w:rsidR="008B0240" w:rsidRPr="00884CE6">
        <w:rPr>
          <w:rFonts w:ascii="Times New Roman" w:hAnsi="Times New Roman" w:cs="Times New Roman"/>
          <w:sz w:val="24"/>
          <w:szCs w:val="24"/>
        </w:rPr>
        <w:t>.</w:t>
      </w:r>
      <w:r w:rsidRPr="00884CE6">
        <w:rPr>
          <w:rFonts w:ascii="Times New Roman" w:hAnsi="Times New Roman" w:cs="Times New Roman"/>
          <w:sz w:val="24"/>
          <w:szCs w:val="24"/>
        </w:rPr>
        <w:t xml:space="preserve"> </w:t>
      </w:r>
    </w:p>
    <w:p w14:paraId="48781CCE" w14:textId="454B1B8E" w:rsidR="003C1995" w:rsidRDefault="003C1995" w:rsidP="004210C6">
      <w:pPr>
        <w:spacing w:after="0" w:line="480" w:lineRule="auto"/>
        <w:jc w:val="both"/>
        <w:rPr>
          <w:rFonts w:ascii="Times New Roman" w:hAnsi="Times New Roman" w:cs="Times New Roman"/>
          <w:sz w:val="24"/>
          <w:szCs w:val="24"/>
        </w:rPr>
      </w:pPr>
    </w:p>
    <w:p w14:paraId="6D6CEB2D" w14:textId="3A04E683" w:rsidR="003C1995" w:rsidRPr="00884CE6" w:rsidRDefault="003C1995" w:rsidP="004210C6">
      <w:pPr>
        <w:spacing w:after="0" w:line="480" w:lineRule="auto"/>
        <w:jc w:val="both"/>
        <w:rPr>
          <w:rFonts w:ascii="Times New Roman" w:hAnsi="Times New Roman" w:cs="Times New Roman"/>
          <w:sz w:val="24"/>
          <w:szCs w:val="24"/>
        </w:rPr>
      </w:pPr>
      <w:r w:rsidRPr="00DD18E0">
        <w:rPr>
          <w:rFonts w:ascii="Times New Roman" w:hAnsi="Times New Roman" w:cs="Times New Roman"/>
          <w:sz w:val="24"/>
          <w:szCs w:val="24"/>
        </w:rPr>
        <w:t>Keywords</w:t>
      </w:r>
      <w:r>
        <w:rPr>
          <w:rFonts w:ascii="Times New Roman" w:hAnsi="Times New Roman" w:cs="Times New Roman"/>
          <w:sz w:val="24"/>
          <w:szCs w:val="24"/>
        </w:rPr>
        <w:t xml:space="preserve">: </w:t>
      </w:r>
      <w:r w:rsidR="003E17A0" w:rsidRPr="009758CC">
        <w:rPr>
          <w:rFonts w:ascii="Times New Roman" w:hAnsi="Times New Roman" w:cs="Times New Roman"/>
          <w:i/>
          <w:iCs/>
          <w:sz w:val="24"/>
          <w:szCs w:val="24"/>
        </w:rPr>
        <w:t>Professional fluid</w:t>
      </w:r>
      <w:r w:rsidR="0024697A" w:rsidRPr="009758CC">
        <w:rPr>
          <w:rFonts w:ascii="Times New Roman" w:hAnsi="Times New Roman" w:cs="Times New Roman"/>
          <w:i/>
          <w:iCs/>
          <w:sz w:val="24"/>
          <w:szCs w:val="24"/>
        </w:rPr>
        <w:t>it</w:t>
      </w:r>
      <w:r w:rsidR="003E17A0" w:rsidRPr="009758CC">
        <w:rPr>
          <w:rFonts w:ascii="Times New Roman" w:hAnsi="Times New Roman" w:cs="Times New Roman"/>
          <w:i/>
          <w:iCs/>
          <w:sz w:val="24"/>
          <w:szCs w:val="24"/>
        </w:rPr>
        <w:t>y</w:t>
      </w:r>
      <w:r w:rsidR="003E17A0">
        <w:rPr>
          <w:rFonts w:ascii="Times New Roman" w:hAnsi="Times New Roman" w:cs="Times New Roman"/>
          <w:sz w:val="24"/>
          <w:szCs w:val="24"/>
        </w:rPr>
        <w:t xml:space="preserve">, </w:t>
      </w:r>
      <w:r w:rsidRPr="003C1995">
        <w:rPr>
          <w:rFonts w:ascii="Times New Roman" w:hAnsi="Times New Roman" w:cs="Times New Roman"/>
          <w:i/>
          <w:sz w:val="24"/>
          <w:szCs w:val="24"/>
        </w:rPr>
        <w:t>Professions, self-employment</w:t>
      </w:r>
      <w:r w:rsidR="000F1996">
        <w:rPr>
          <w:rFonts w:ascii="Times New Roman" w:hAnsi="Times New Roman" w:cs="Times New Roman"/>
          <w:i/>
          <w:sz w:val="24"/>
          <w:szCs w:val="24"/>
        </w:rPr>
        <w:t>,</w:t>
      </w:r>
      <w:r w:rsidRPr="003C1995">
        <w:rPr>
          <w:rFonts w:ascii="Times New Roman" w:hAnsi="Times New Roman" w:cs="Times New Roman"/>
          <w:i/>
          <w:sz w:val="24"/>
          <w:szCs w:val="24"/>
        </w:rPr>
        <w:t xml:space="preserve"> consultants, future of work.</w:t>
      </w:r>
    </w:p>
    <w:p w14:paraId="6793E901" w14:textId="5CC7A8AA" w:rsidR="0054363A" w:rsidRDefault="0054363A" w:rsidP="00274C21">
      <w:pPr>
        <w:spacing w:after="0" w:line="480" w:lineRule="auto"/>
        <w:rPr>
          <w:rFonts w:ascii="Times New Roman" w:hAnsi="Times New Roman" w:cs="Times New Roman"/>
          <w:sz w:val="24"/>
          <w:szCs w:val="24"/>
        </w:rPr>
      </w:pPr>
    </w:p>
    <w:p w14:paraId="42570F70" w14:textId="77777777" w:rsidR="00903B6C" w:rsidRDefault="00903B6C" w:rsidP="0011017C">
      <w:pPr>
        <w:spacing w:after="0" w:line="480" w:lineRule="auto"/>
        <w:rPr>
          <w:rFonts w:ascii="Times New Roman" w:hAnsi="Times New Roman" w:cs="Times New Roman"/>
          <w:b/>
          <w:sz w:val="24"/>
          <w:szCs w:val="24"/>
        </w:rPr>
      </w:pPr>
    </w:p>
    <w:p w14:paraId="305EB89C" w14:textId="511F8C52" w:rsidR="0054363A" w:rsidRPr="00884CE6" w:rsidRDefault="0054363A" w:rsidP="0011017C">
      <w:pPr>
        <w:spacing w:after="0" w:line="480" w:lineRule="auto"/>
        <w:rPr>
          <w:rFonts w:ascii="Times New Roman" w:hAnsi="Times New Roman" w:cs="Times New Roman"/>
          <w:b/>
          <w:sz w:val="24"/>
          <w:szCs w:val="24"/>
        </w:rPr>
      </w:pPr>
      <w:r w:rsidRPr="00884CE6">
        <w:rPr>
          <w:rFonts w:ascii="Times New Roman" w:hAnsi="Times New Roman" w:cs="Times New Roman"/>
          <w:b/>
          <w:sz w:val="24"/>
          <w:szCs w:val="24"/>
        </w:rPr>
        <w:t>Introduction</w:t>
      </w:r>
    </w:p>
    <w:p w14:paraId="12CB73FD" w14:textId="3573D1F7" w:rsidR="00795C49" w:rsidRPr="000A304A" w:rsidRDefault="00795C49" w:rsidP="004F4FDA">
      <w:pPr>
        <w:spacing w:after="0" w:line="480" w:lineRule="auto"/>
        <w:ind w:firstLine="720"/>
        <w:jc w:val="both"/>
        <w:rPr>
          <w:rFonts w:ascii="Times New Roman" w:hAnsi="Times New Roman" w:cs="Times New Roman"/>
          <w:sz w:val="24"/>
          <w:szCs w:val="24"/>
        </w:rPr>
      </w:pPr>
      <w:r w:rsidRPr="0011017C">
        <w:rPr>
          <w:rFonts w:ascii="Times New Roman" w:hAnsi="Times New Roman" w:cs="Times New Roman"/>
          <w:sz w:val="24"/>
          <w:szCs w:val="24"/>
        </w:rPr>
        <w:t xml:space="preserve">Professions occupy an elevated status in society as trusted conveyers of expertise </w:t>
      </w:r>
      <w:r w:rsidR="00426C59">
        <w:rPr>
          <w:rFonts w:ascii="Times New Roman" w:hAnsi="Times New Roman" w:cs="Times New Roman"/>
          <w:noProof/>
          <w:sz w:val="24"/>
          <w:szCs w:val="24"/>
        </w:rPr>
        <w:t>(Anteby et al., 2016; Freidson, 1984; Huising, 2015)</w:t>
      </w:r>
      <w:r w:rsidRPr="0011017C">
        <w:rPr>
          <w:rFonts w:ascii="Times New Roman" w:hAnsi="Times New Roman" w:cs="Times New Roman"/>
          <w:sz w:val="24"/>
          <w:szCs w:val="24"/>
        </w:rPr>
        <w:t>.</w:t>
      </w:r>
      <w:r w:rsidR="00CB487C">
        <w:rPr>
          <w:rFonts w:ascii="Times New Roman" w:hAnsi="Times New Roman" w:cs="Times New Roman"/>
          <w:sz w:val="24"/>
          <w:szCs w:val="24"/>
        </w:rPr>
        <w:t xml:space="preserve"> </w:t>
      </w:r>
      <w:r w:rsidR="004A3FF0">
        <w:rPr>
          <w:rFonts w:ascii="Times New Roman" w:hAnsi="Times New Roman" w:cs="Times New Roman"/>
          <w:sz w:val="24"/>
          <w:szCs w:val="24"/>
        </w:rPr>
        <w:t>T</w:t>
      </w:r>
      <w:r w:rsidR="00CB487C">
        <w:rPr>
          <w:rFonts w:ascii="Times New Roman" w:hAnsi="Times New Roman" w:cs="Times New Roman"/>
          <w:sz w:val="24"/>
          <w:szCs w:val="24"/>
        </w:rPr>
        <w:t xml:space="preserve">hey help to establish </w:t>
      </w:r>
      <w:r w:rsidR="00B17B77">
        <w:rPr>
          <w:rFonts w:ascii="Times New Roman" w:hAnsi="Times New Roman" w:cs="Times New Roman"/>
          <w:sz w:val="24"/>
          <w:szCs w:val="24"/>
        </w:rPr>
        <w:t xml:space="preserve">credibility and </w:t>
      </w:r>
      <w:r w:rsidR="00CB487C">
        <w:rPr>
          <w:rFonts w:ascii="Times New Roman" w:hAnsi="Times New Roman" w:cs="Times New Roman"/>
          <w:sz w:val="24"/>
          <w:szCs w:val="24"/>
        </w:rPr>
        <w:t>legitimacy</w:t>
      </w:r>
      <w:r w:rsidR="00CB487C">
        <w:rPr>
          <w:rFonts w:ascii="Times New Roman" w:hAnsi="Times New Roman" w:cs="Times New Roman"/>
          <w:noProof/>
          <w:sz w:val="24"/>
          <w:szCs w:val="24"/>
        </w:rPr>
        <w:t>, are a b</w:t>
      </w:r>
      <w:r w:rsidR="000B7FAF">
        <w:rPr>
          <w:rFonts w:ascii="Times New Roman" w:hAnsi="Times New Roman" w:cs="Times New Roman"/>
          <w:noProof/>
          <w:sz w:val="24"/>
          <w:szCs w:val="24"/>
        </w:rPr>
        <w:t>ol</w:t>
      </w:r>
      <w:r w:rsidR="00CB487C">
        <w:rPr>
          <w:rFonts w:ascii="Times New Roman" w:hAnsi="Times New Roman" w:cs="Times New Roman"/>
          <w:noProof/>
          <w:sz w:val="24"/>
          <w:szCs w:val="24"/>
        </w:rPr>
        <w:t xml:space="preserve">ster to reputational capital, and help to identify trustworthy individuals </w:t>
      </w:r>
      <w:r w:rsidR="0098317C">
        <w:rPr>
          <w:rFonts w:ascii="Times New Roman" w:hAnsi="Times New Roman" w:cs="Times New Roman"/>
          <w:noProof/>
          <w:sz w:val="24"/>
          <w:szCs w:val="24"/>
        </w:rPr>
        <w:t>(Groß &amp; Kieser, 2006; Noordegraaf, 2007; Reed, 2018)</w:t>
      </w:r>
      <w:r w:rsidR="00CB487C">
        <w:rPr>
          <w:rFonts w:ascii="Times New Roman" w:hAnsi="Times New Roman" w:cs="Times New Roman"/>
          <w:sz w:val="24"/>
          <w:szCs w:val="24"/>
        </w:rPr>
        <w:t xml:space="preserve">. </w:t>
      </w:r>
      <w:r w:rsidR="00BA22FC">
        <w:rPr>
          <w:rFonts w:ascii="Times New Roman" w:hAnsi="Times New Roman" w:cs="Times New Roman"/>
          <w:sz w:val="24"/>
          <w:szCs w:val="24"/>
        </w:rPr>
        <w:t xml:space="preserve">Being </w:t>
      </w:r>
      <w:r w:rsidR="003D10B0">
        <w:rPr>
          <w:rFonts w:ascii="Times New Roman" w:hAnsi="Times New Roman" w:cs="Times New Roman"/>
          <w:sz w:val="24"/>
          <w:szCs w:val="24"/>
        </w:rPr>
        <w:t xml:space="preserve">seen as </w:t>
      </w:r>
      <w:r w:rsidR="00BA22FC">
        <w:rPr>
          <w:rFonts w:ascii="Times New Roman" w:hAnsi="Times New Roman" w:cs="Times New Roman"/>
          <w:sz w:val="24"/>
          <w:szCs w:val="24"/>
        </w:rPr>
        <w:t>a professional</w:t>
      </w:r>
      <w:r w:rsidR="00D1131F">
        <w:rPr>
          <w:rFonts w:ascii="Times New Roman" w:hAnsi="Times New Roman" w:cs="Times New Roman"/>
          <w:sz w:val="24"/>
          <w:szCs w:val="24"/>
        </w:rPr>
        <w:t xml:space="preserve"> help</w:t>
      </w:r>
      <w:r w:rsidR="00BA22FC">
        <w:rPr>
          <w:rFonts w:ascii="Times New Roman" w:hAnsi="Times New Roman" w:cs="Times New Roman"/>
          <w:sz w:val="24"/>
          <w:szCs w:val="24"/>
        </w:rPr>
        <w:t>s</w:t>
      </w:r>
      <w:r w:rsidR="00D1131F">
        <w:rPr>
          <w:rFonts w:ascii="Times New Roman" w:hAnsi="Times New Roman" w:cs="Times New Roman"/>
          <w:sz w:val="24"/>
          <w:szCs w:val="24"/>
        </w:rPr>
        <w:t xml:space="preserve"> to </w:t>
      </w:r>
      <w:r w:rsidR="00D1131F">
        <w:rPr>
          <w:rFonts w:ascii="Times New Roman" w:hAnsi="Times New Roman" w:cs="Times New Roman"/>
          <w:sz w:val="24"/>
          <w:szCs w:val="24"/>
        </w:rPr>
        <w:lastRenderedPageBreak/>
        <w:t>reduce risk and uncertainty</w:t>
      </w:r>
      <w:r w:rsidR="00BA22FC">
        <w:rPr>
          <w:rFonts w:ascii="Times New Roman" w:hAnsi="Times New Roman" w:cs="Times New Roman"/>
          <w:sz w:val="24"/>
          <w:szCs w:val="24"/>
        </w:rPr>
        <w:t xml:space="preserve"> for individuals and clients </w:t>
      </w:r>
      <w:r w:rsidR="005D2947">
        <w:rPr>
          <w:rFonts w:ascii="Times New Roman" w:hAnsi="Times New Roman" w:cs="Times New Roman"/>
          <w:noProof/>
          <w:sz w:val="24"/>
          <w:szCs w:val="24"/>
        </w:rPr>
        <w:t>(Kitay &amp; Wright, 2007)</w:t>
      </w:r>
      <w:r w:rsidR="00D1131F">
        <w:rPr>
          <w:rFonts w:ascii="Times New Roman" w:hAnsi="Times New Roman" w:cs="Times New Roman"/>
          <w:sz w:val="24"/>
          <w:szCs w:val="24"/>
        </w:rPr>
        <w:t xml:space="preserve">. </w:t>
      </w:r>
      <w:r w:rsidRPr="0011017C">
        <w:rPr>
          <w:rFonts w:ascii="Times New Roman" w:hAnsi="Times New Roman" w:cs="Times New Roman"/>
          <w:sz w:val="24"/>
          <w:szCs w:val="24"/>
        </w:rPr>
        <w:t xml:space="preserve">Recently, there has been much debate as to the meaning, nature and future of professionalism and it has become an increasingly contested field </w:t>
      </w:r>
      <w:r w:rsidR="00426C59">
        <w:rPr>
          <w:rFonts w:ascii="Times New Roman" w:hAnsi="Times New Roman" w:cs="Times New Roman"/>
          <w:noProof/>
          <w:sz w:val="24"/>
          <w:szCs w:val="24"/>
        </w:rPr>
        <w:t>(Butler et al., 2012; Heusinkveld et al., 2018; Muzio, Hodgson, et al., 2011)</w:t>
      </w:r>
      <w:r w:rsidRPr="0011017C">
        <w:rPr>
          <w:rFonts w:ascii="Times New Roman" w:hAnsi="Times New Roman" w:cs="Times New Roman"/>
          <w:sz w:val="24"/>
          <w:szCs w:val="24"/>
        </w:rPr>
        <w:t xml:space="preserve">. There are many different routes to </w:t>
      </w:r>
      <w:r w:rsidRPr="000A304A">
        <w:rPr>
          <w:rFonts w:ascii="Times New Roman" w:hAnsi="Times New Roman" w:cs="Times New Roman"/>
          <w:sz w:val="24"/>
          <w:szCs w:val="24"/>
        </w:rPr>
        <w:t xml:space="preserve">professional status </w:t>
      </w:r>
      <w:r w:rsidR="00426C59">
        <w:rPr>
          <w:rFonts w:ascii="Times New Roman" w:hAnsi="Times New Roman" w:cs="Times New Roman"/>
          <w:noProof/>
          <w:sz w:val="24"/>
          <w:szCs w:val="24"/>
        </w:rPr>
        <w:t>(Ackroyd, 2016; Collins &amp; Butler, 2019; Hodgson et al., 2015)</w:t>
      </w:r>
      <w:r w:rsidR="00BD0002">
        <w:rPr>
          <w:rFonts w:ascii="Times New Roman" w:hAnsi="Times New Roman" w:cs="Times New Roman"/>
          <w:sz w:val="24"/>
          <w:szCs w:val="24"/>
        </w:rPr>
        <w:t xml:space="preserve"> with</w:t>
      </w:r>
      <w:r w:rsidR="00960A5D">
        <w:rPr>
          <w:rFonts w:ascii="Times New Roman" w:hAnsi="Times New Roman" w:cs="Times New Roman"/>
          <w:sz w:val="24"/>
          <w:szCs w:val="24"/>
        </w:rPr>
        <w:t xml:space="preserve"> </w:t>
      </w:r>
      <w:r w:rsidR="00E60552">
        <w:rPr>
          <w:rFonts w:ascii="Times New Roman" w:hAnsi="Times New Roman" w:cs="Times New Roman"/>
          <w:sz w:val="24"/>
          <w:szCs w:val="24"/>
        </w:rPr>
        <w:t>n</w:t>
      </w:r>
      <w:r w:rsidRPr="000A304A">
        <w:rPr>
          <w:rFonts w:ascii="Times New Roman" w:hAnsi="Times New Roman" w:cs="Times New Roman"/>
          <w:sz w:val="24"/>
          <w:szCs w:val="24"/>
        </w:rPr>
        <w:t>ew occupations and corporate approaches challeng</w:t>
      </w:r>
      <w:r w:rsidR="00BD0002">
        <w:rPr>
          <w:rFonts w:ascii="Times New Roman" w:hAnsi="Times New Roman" w:cs="Times New Roman"/>
          <w:sz w:val="24"/>
          <w:szCs w:val="24"/>
        </w:rPr>
        <w:t>ing</w:t>
      </w:r>
      <w:r w:rsidRPr="000A304A">
        <w:rPr>
          <w:rFonts w:ascii="Times New Roman" w:hAnsi="Times New Roman" w:cs="Times New Roman"/>
          <w:sz w:val="24"/>
          <w:szCs w:val="24"/>
        </w:rPr>
        <w:t xml:space="preserve"> established collegial and organisational understandings </w:t>
      </w:r>
      <w:r w:rsidR="00E109A4">
        <w:rPr>
          <w:rFonts w:ascii="Times New Roman" w:hAnsi="Times New Roman" w:cs="Times New Roman"/>
          <w:noProof/>
          <w:sz w:val="24"/>
          <w:szCs w:val="24"/>
        </w:rPr>
        <w:t>(Abbott, 1988; Ackroyd, 2016)</w:t>
      </w:r>
      <w:r w:rsidRPr="000A304A">
        <w:rPr>
          <w:rFonts w:ascii="Times New Roman" w:hAnsi="Times New Roman" w:cs="Times New Roman"/>
          <w:sz w:val="24"/>
          <w:szCs w:val="24"/>
        </w:rPr>
        <w:t xml:space="preserve"> alongside professional and managerial hybridity </w:t>
      </w:r>
      <w:r w:rsidR="00E109A4">
        <w:rPr>
          <w:rFonts w:ascii="Times New Roman" w:hAnsi="Times New Roman" w:cs="Times New Roman"/>
          <w:noProof/>
          <w:sz w:val="24"/>
          <w:szCs w:val="24"/>
        </w:rPr>
        <w:t>(Noordegraaf, 2015)</w:t>
      </w:r>
      <w:r w:rsidRPr="000A304A">
        <w:rPr>
          <w:rFonts w:ascii="Times New Roman" w:hAnsi="Times New Roman" w:cs="Times New Roman"/>
          <w:sz w:val="24"/>
          <w:szCs w:val="24"/>
        </w:rPr>
        <w:t xml:space="preserve">. </w:t>
      </w:r>
    </w:p>
    <w:p w14:paraId="1B76743B" w14:textId="5876610E" w:rsidR="00F63146" w:rsidRDefault="00795C49">
      <w:pPr>
        <w:spacing w:after="0" w:line="480" w:lineRule="auto"/>
        <w:ind w:firstLine="720"/>
        <w:jc w:val="both"/>
        <w:rPr>
          <w:rFonts w:ascii="Times New Roman" w:hAnsi="Times New Roman" w:cs="Times New Roman"/>
          <w:sz w:val="24"/>
          <w:szCs w:val="24"/>
        </w:rPr>
      </w:pPr>
      <w:r w:rsidRPr="000A304A">
        <w:rPr>
          <w:rFonts w:ascii="Times New Roman" w:hAnsi="Times New Roman" w:cs="Times New Roman"/>
          <w:sz w:val="24"/>
          <w:szCs w:val="24"/>
        </w:rPr>
        <w:t xml:space="preserve">However, </w:t>
      </w:r>
      <w:r w:rsidR="00C55479">
        <w:rPr>
          <w:rFonts w:ascii="Times New Roman" w:hAnsi="Times New Roman" w:cs="Times New Roman"/>
          <w:sz w:val="24"/>
          <w:szCs w:val="24"/>
        </w:rPr>
        <w:t>despite the solo-practitioner model still being an option for many traditional collegial</w:t>
      </w:r>
      <w:r w:rsidR="000E21E2">
        <w:rPr>
          <w:rFonts w:ascii="Times New Roman" w:hAnsi="Times New Roman" w:cs="Times New Roman"/>
          <w:sz w:val="24"/>
          <w:szCs w:val="24"/>
        </w:rPr>
        <w:t xml:space="preserve"> </w:t>
      </w:r>
      <w:r w:rsidR="00C55479">
        <w:rPr>
          <w:rFonts w:ascii="Times New Roman" w:hAnsi="Times New Roman" w:cs="Times New Roman"/>
          <w:sz w:val="24"/>
          <w:szCs w:val="24"/>
        </w:rPr>
        <w:t xml:space="preserve">professions, much </w:t>
      </w:r>
      <w:r w:rsidR="000E4B22">
        <w:rPr>
          <w:rFonts w:ascii="Times New Roman" w:hAnsi="Times New Roman" w:cs="Times New Roman"/>
          <w:sz w:val="24"/>
          <w:szCs w:val="24"/>
        </w:rPr>
        <w:t>prior</w:t>
      </w:r>
      <w:r w:rsidRPr="000A304A">
        <w:rPr>
          <w:rFonts w:ascii="Times New Roman" w:hAnsi="Times New Roman" w:cs="Times New Roman"/>
          <w:sz w:val="24"/>
          <w:szCs w:val="24"/>
        </w:rPr>
        <w:t xml:space="preserve"> research </w:t>
      </w:r>
      <w:r w:rsidR="000E4B22">
        <w:rPr>
          <w:rFonts w:ascii="Times New Roman" w:hAnsi="Times New Roman" w:cs="Times New Roman"/>
          <w:sz w:val="24"/>
          <w:szCs w:val="24"/>
        </w:rPr>
        <w:t xml:space="preserve">on </w:t>
      </w:r>
      <w:r w:rsidR="0011017C">
        <w:rPr>
          <w:rFonts w:ascii="Times New Roman" w:hAnsi="Times New Roman" w:cs="Times New Roman"/>
          <w:sz w:val="24"/>
          <w:szCs w:val="24"/>
        </w:rPr>
        <w:t>professions</w:t>
      </w:r>
      <w:r w:rsidR="009D1E6E">
        <w:rPr>
          <w:rFonts w:ascii="Times New Roman" w:hAnsi="Times New Roman" w:cs="Times New Roman"/>
          <w:sz w:val="24"/>
          <w:szCs w:val="24"/>
        </w:rPr>
        <w:t>, and neo-professions in particular,</w:t>
      </w:r>
      <w:r w:rsidR="0011017C">
        <w:rPr>
          <w:rFonts w:ascii="Times New Roman" w:hAnsi="Times New Roman" w:cs="Times New Roman"/>
          <w:sz w:val="24"/>
          <w:szCs w:val="24"/>
        </w:rPr>
        <w:t xml:space="preserve"> </w:t>
      </w:r>
      <w:r w:rsidR="002A0781" w:rsidRPr="000A304A">
        <w:rPr>
          <w:rFonts w:ascii="Times New Roman" w:hAnsi="Times New Roman" w:cs="Times New Roman"/>
          <w:sz w:val="24"/>
          <w:szCs w:val="24"/>
        </w:rPr>
        <w:t>assumes</w:t>
      </w:r>
      <w:r w:rsidRPr="000A304A">
        <w:rPr>
          <w:rFonts w:ascii="Times New Roman" w:hAnsi="Times New Roman" w:cs="Times New Roman"/>
          <w:sz w:val="24"/>
          <w:szCs w:val="24"/>
        </w:rPr>
        <w:t xml:space="preserve"> organisational employment. </w:t>
      </w:r>
      <w:r w:rsidR="002F69A2">
        <w:rPr>
          <w:rFonts w:ascii="Times New Roman" w:hAnsi="Times New Roman" w:cs="Times New Roman"/>
          <w:sz w:val="24"/>
          <w:szCs w:val="24"/>
        </w:rPr>
        <w:t xml:space="preserve">Following an ‘organisational turn’ in the study of professions </w:t>
      </w:r>
      <w:r w:rsidR="00311661">
        <w:rPr>
          <w:rFonts w:ascii="Times New Roman" w:hAnsi="Times New Roman" w:cs="Times New Roman"/>
          <w:noProof/>
          <w:sz w:val="24"/>
          <w:szCs w:val="24"/>
        </w:rPr>
        <w:t>(Barley &amp; Tolbert, 1991; Faulconbridge &amp; Muzio, 2008; Hinings, 2005)</w:t>
      </w:r>
      <w:r w:rsidR="002F69A2">
        <w:rPr>
          <w:rFonts w:ascii="Times New Roman" w:hAnsi="Times New Roman" w:cs="Times New Roman"/>
          <w:sz w:val="24"/>
          <w:szCs w:val="24"/>
        </w:rPr>
        <w:t>, w</w:t>
      </w:r>
      <w:r w:rsidRPr="000A304A">
        <w:rPr>
          <w:rFonts w:ascii="Times New Roman" w:hAnsi="Times New Roman" w:cs="Times New Roman"/>
          <w:sz w:val="24"/>
          <w:szCs w:val="24"/>
        </w:rPr>
        <w:t>e argue that there are doubts as to how far existing conceptualisations can extend outside of the boundaries of such employment. Recent changes in labour markets, including a growth in self-employ</w:t>
      </w:r>
      <w:r w:rsidR="00831ADF">
        <w:rPr>
          <w:rFonts w:ascii="Times New Roman" w:hAnsi="Times New Roman" w:cs="Times New Roman"/>
          <w:sz w:val="24"/>
          <w:szCs w:val="24"/>
        </w:rPr>
        <w:t>ment</w:t>
      </w:r>
      <w:r w:rsidRPr="000A304A">
        <w:rPr>
          <w:rFonts w:ascii="Times New Roman" w:hAnsi="Times New Roman" w:cs="Times New Roman"/>
          <w:sz w:val="24"/>
          <w:szCs w:val="24"/>
        </w:rPr>
        <w:t xml:space="preserve"> </w:t>
      </w:r>
      <w:r w:rsidR="00426C59">
        <w:rPr>
          <w:rFonts w:ascii="Times New Roman" w:hAnsi="Times New Roman" w:cs="Times New Roman"/>
          <w:noProof/>
          <w:sz w:val="24"/>
          <w:szCs w:val="24"/>
        </w:rPr>
        <w:t>(Ashford et al., 2018; Spreitzer et al., 2017)</w:t>
      </w:r>
      <w:r w:rsidRPr="000A304A">
        <w:rPr>
          <w:rFonts w:ascii="Times New Roman" w:hAnsi="Times New Roman" w:cs="Times New Roman"/>
          <w:sz w:val="24"/>
          <w:szCs w:val="24"/>
        </w:rPr>
        <w:t xml:space="preserve"> pose fundamental questions for our understanding of </w:t>
      </w:r>
      <w:r w:rsidR="000E21E2">
        <w:rPr>
          <w:rFonts w:ascii="Times New Roman" w:hAnsi="Times New Roman" w:cs="Times New Roman"/>
          <w:sz w:val="24"/>
          <w:szCs w:val="24"/>
        </w:rPr>
        <w:t>neo-</w:t>
      </w:r>
      <w:r w:rsidRPr="000A304A">
        <w:rPr>
          <w:rFonts w:ascii="Times New Roman" w:hAnsi="Times New Roman" w:cs="Times New Roman"/>
          <w:sz w:val="24"/>
          <w:szCs w:val="24"/>
        </w:rPr>
        <w:t xml:space="preserve">professions </w:t>
      </w:r>
      <w:r w:rsidR="00426C59">
        <w:rPr>
          <w:rFonts w:ascii="Times New Roman" w:hAnsi="Times New Roman" w:cs="Times New Roman"/>
          <w:noProof/>
          <w:sz w:val="24"/>
          <w:szCs w:val="24"/>
        </w:rPr>
        <w:t>(Leicht &amp; Fennell, 1997; Smets et al., 2017)</w:t>
      </w:r>
      <w:r w:rsidR="003E06B3">
        <w:rPr>
          <w:rFonts w:ascii="Times New Roman" w:hAnsi="Times New Roman" w:cs="Times New Roman"/>
          <w:sz w:val="24"/>
          <w:szCs w:val="24"/>
        </w:rPr>
        <w:t>.</w:t>
      </w:r>
    </w:p>
    <w:p w14:paraId="7067EF83" w14:textId="520C02A1" w:rsidR="00123EF0" w:rsidRDefault="00F6314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paper </w:t>
      </w:r>
      <w:r w:rsidR="00653BBE">
        <w:rPr>
          <w:rFonts w:ascii="Times New Roman" w:hAnsi="Times New Roman" w:cs="Times New Roman"/>
          <w:sz w:val="24"/>
          <w:szCs w:val="24"/>
        </w:rPr>
        <w:t xml:space="preserve">challenges </w:t>
      </w:r>
      <w:r>
        <w:rPr>
          <w:rFonts w:ascii="Times New Roman" w:hAnsi="Times New Roman" w:cs="Times New Roman"/>
          <w:sz w:val="24"/>
          <w:szCs w:val="24"/>
        </w:rPr>
        <w:t>the</w:t>
      </w:r>
      <w:r w:rsidR="006A5960">
        <w:rPr>
          <w:rFonts w:ascii="Times New Roman" w:hAnsi="Times New Roman" w:cs="Times New Roman"/>
          <w:sz w:val="24"/>
          <w:szCs w:val="24"/>
        </w:rPr>
        <w:t xml:space="preserve"> </w:t>
      </w:r>
      <w:r w:rsidR="00795C49" w:rsidRPr="000A304A">
        <w:rPr>
          <w:rFonts w:ascii="Times New Roman" w:hAnsi="Times New Roman" w:cs="Times New Roman"/>
          <w:sz w:val="24"/>
          <w:szCs w:val="24"/>
        </w:rPr>
        <w:t xml:space="preserve">neglect of </w:t>
      </w:r>
      <w:r w:rsidR="00E70A84">
        <w:rPr>
          <w:rFonts w:ascii="Times New Roman" w:hAnsi="Times New Roman" w:cs="Times New Roman"/>
          <w:sz w:val="24"/>
          <w:szCs w:val="24"/>
        </w:rPr>
        <w:t>professionals</w:t>
      </w:r>
      <w:r w:rsidR="00D83490" w:rsidRPr="000A304A">
        <w:rPr>
          <w:rFonts w:ascii="Times New Roman" w:hAnsi="Times New Roman" w:cs="Times New Roman"/>
          <w:sz w:val="24"/>
          <w:szCs w:val="24"/>
        </w:rPr>
        <w:t xml:space="preserve"> </w:t>
      </w:r>
      <w:r w:rsidR="00795C49" w:rsidRPr="000A304A">
        <w:rPr>
          <w:rFonts w:ascii="Times New Roman" w:hAnsi="Times New Roman" w:cs="Times New Roman"/>
          <w:sz w:val="24"/>
          <w:szCs w:val="24"/>
        </w:rPr>
        <w:t>outside</w:t>
      </w:r>
      <w:r w:rsidR="006A5960">
        <w:rPr>
          <w:rFonts w:ascii="Times New Roman" w:hAnsi="Times New Roman" w:cs="Times New Roman"/>
          <w:sz w:val="24"/>
          <w:szCs w:val="24"/>
        </w:rPr>
        <w:t xml:space="preserve"> of</w:t>
      </w:r>
      <w:r w:rsidR="00795C49" w:rsidRPr="000A304A">
        <w:rPr>
          <w:rFonts w:ascii="Times New Roman" w:hAnsi="Times New Roman" w:cs="Times New Roman"/>
          <w:sz w:val="24"/>
          <w:szCs w:val="24"/>
        </w:rPr>
        <w:t xml:space="preserve"> organisational employment, and </w:t>
      </w:r>
      <w:r w:rsidR="006276E2">
        <w:rPr>
          <w:rFonts w:ascii="Times New Roman" w:hAnsi="Times New Roman" w:cs="Times New Roman"/>
          <w:sz w:val="24"/>
          <w:szCs w:val="24"/>
        </w:rPr>
        <w:t xml:space="preserve">specifically </w:t>
      </w:r>
      <w:r w:rsidR="00795C49" w:rsidRPr="000A304A">
        <w:rPr>
          <w:rFonts w:ascii="Times New Roman" w:hAnsi="Times New Roman" w:cs="Times New Roman"/>
          <w:sz w:val="24"/>
          <w:szCs w:val="24"/>
        </w:rPr>
        <w:t>their professional status</w:t>
      </w:r>
      <w:r w:rsidR="00E6368C">
        <w:rPr>
          <w:rFonts w:ascii="Times New Roman" w:hAnsi="Times New Roman" w:cs="Times New Roman"/>
          <w:sz w:val="24"/>
          <w:szCs w:val="24"/>
        </w:rPr>
        <w:t xml:space="preserve">, which </w:t>
      </w:r>
      <w:r w:rsidR="00795C49" w:rsidRPr="000A304A">
        <w:rPr>
          <w:rFonts w:ascii="Times New Roman" w:hAnsi="Times New Roman" w:cs="Times New Roman"/>
          <w:sz w:val="24"/>
          <w:szCs w:val="24"/>
        </w:rPr>
        <w:t>leads to an incomplete picture of individual experience</w:t>
      </w:r>
      <w:r w:rsidR="006A5960">
        <w:rPr>
          <w:rFonts w:ascii="Times New Roman" w:hAnsi="Times New Roman" w:cs="Times New Roman"/>
          <w:sz w:val="24"/>
          <w:szCs w:val="24"/>
        </w:rPr>
        <w:t xml:space="preserve"> </w:t>
      </w:r>
      <w:r w:rsidR="00FD641B">
        <w:rPr>
          <w:rFonts w:ascii="Times New Roman" w:hAnsi="Times New Roman" w:cs="Times New Roman"/>
          <w:sz w:val="24"/>
          <w:szCs w:val="24"/>
        </w:rPr>
        <w:t xml:space="preserve">of </w:t>
      </w:r>
      <w:r w:rsidR="006A5960">
        <w:rPr>
          <w:rFonts w:ascii="Times New Roman" w:hAnsi="Times New Roman" w:cs="Times New Roman"/>
          <w:sz w:val="24"/>
          <w:szCs w:val="24"/>
        </w:rPr>
        <w:t>work</w:t>
      </w:r>
      <w:r w:rsidR="00795C49" w:rsidRPr="000A304A">
        <w:rPr>
          <w:rFonts w:ascii="Times New Roman" w:hAnsi="Times New Roman" w:cs="Times New Roman"/>
          <w:sz w:val="24"/>
          <w:szCs w:val="24"/>
        </w:rPr>
        <w:t xml:space="preserve">, </w:t>
      </w:r>
      <w:r w:rsidR="00851AD3">
        <w:rPr>
          <w:rFonts w:ascii="Times New Roman" w:hAnsi="Times New Roman" w:cs="Times New Roman"/>
          <w:sz w:val="24"/>
          <w:szCs w:val="24"/>
        </w:rPr>
        <w:t xml:space="preserve">the complex relations between stakeholders and actors in and across </w:t>
      </w:r>
      <w:r w:rsidR="00795C49" w:rsidRPr="000A304A">
        <w:rPr>
          <w:rFonts w:ascii="Times New Roman" w:hAnsi="Times New Roman" w:cs="Times New Roman"/>
          <w:sz w:val="24"/>
          <w:szCs w:val="24"/>
        </w:rPr>
        <w:t xml:space="preserve">occupational fields, and the wider </w:t>
      </w:r>
      <w:r w:rsidR="00795C49" w:rsidRPr="00225B7A">
        <w:rPr>
          <w:rFonts w:ascii="Times New Roman" w:hAnsi="Times New Roman" w:cs="Times New Roman"/>
          <w:sz w:val="24"/>
          <w:szCs w:val="24"/>
        </w:rPr>
        <w:t xml:space="preserve">ecosystem </w:t>
      </w:r>
      <w:r w:rsidR="00795C49" w:rsidRPr="000A304A">
        <w:rPr>
          <w:rFonts w:ascii="Times New Roman" w:hAnsi="Times New Roman" w:cs="Times New Roman"/>
          <w:sz w:val="24"/>
          <w:szCs w:val="24"/>
        </w:rPr>
        <w:t>of expert labour</w:t>
      </w:r>
      <w:r w:rsidR="00701B8F">
        <w:rPr>
          <w:rFonts w:ascii="Times New Roman" w:hAnsi="Times New Roman" w:cs="Times New Roman"/>
          <w:sz w:val="24"/>
          <w:szCs w:val="24"/>
        </w:rPr>
        <w:t xml:space="preserve"> that is dynamic and constantly changing</w:t>
      </w:r>
      <w:r w:rsidR="00851AD3">
        <w:rPr>
          <w:rFonts w:ascii="Times New Roman" w:hAnsi="Times New Roman" w:cs="Times New Roman"/>
          <w:sz w:val="24"/>
          <w:szCs w:val="24"/>
        </w:rPr>
        <w:t xml:space="preserve"> </w:t>
      </w:r>
      <w:r w:rsidR="00605EF9">
        <w:rPr>
          <w:rFonts w:ascii="Times New Roman" w:hAnsi="Times New Roman" w:cs="Times New Roman"/>
          <w:noProof/>
          <w:sz w:val="24"/>
          <w:szCs w:val="24"/>
        </w:rPr>
        <w:t>(Abbott, 1988; Anteby et al., 2016; Maestripieri, 2019)</w:t>
      </w:r>
      <w:r w:rsidR="00795C49" w:rsidRPr="000A304A">
        <w:rPr>
          <w:rFonts w:ascii="Times New Roman" w:hAnsi="Times New Roman" w:cs="Times New Roman"/>
          <w:sz w:val="24"/>
          <w:szCs w:val="24"/>
        </w:rPr>
        <w:t>. Viewing whole industries</w:t>
      </w:r>
      <w:r w:rsidR="00EB488E">
        <w:rPr>
          <w:rFonts w:ascii="Times New Roman" w:hAnsi="Times New Roman" w:cs="Times New Roman"/>
          <w:sz w:val="24"/>
          <w:szCs w:val="24"/>
        </w:rPr>
        <w:t>, occupations, or knowledge domains</w:t>
      </w:r>
      <w:r w:rsidR="00795C49" w:rsidRPr="000A304A">
        <w:rPr>
          <w:rFonts w:ascii="Times New Roman" w:hAnsi="Times New Roman" w:cs="Times New Roman"/>
          <w:sz w:val="24"/>
          <w:szCs w:val="24"/>
        </w:rPr>
        <w:t xml:space="preserve"> as conceptualisation</w:t>
      </w:r>
      <w:r>
        <w:rPr>
          <w:rFonts w:ascii="Times New Roman" w:hAnsi="Times New Roman" w:cs="Times New Roman"/>
          <w:sz w:val="24"/>
          <w:szCs w:val="24"/>
        </w:rPr>
        <w:t>s</w:t>
      </w:r>
      <w:r w:rsidR="00795C49" w:rsidRPr="000A304A">
        <w:rPr>
          <w:rFonts w:ascii="Times New Roman" w:hAnsi="Times New Roman" w:cs="Times New Roman"/>
          <w:sz w:val="24"/>
          <w:szCs w:val="24"/>
        </w:rPr>
        <w:t xml:space="preserve"> of </w:t>
      </w:r>
      <w:r w:rsidR="002F74E2">
        <w:rPr>
          <w:rFonts w:ascii="Times New Roman" w:hAnsi="Times New Roman" w:cs="Times New Roman"/>
          <w:sz w:val="24"/>
          <w:szCs w:val="24"/>
        </w:rPr>
        <w:t>professionalism</w:t>
      </w:r>
      <w:r w:rsidR="00795C49" w:rsidRPr="000A304A">
        <w:rPr>
          <w:rFonts w:ascii="Times New Roman" w:hAnsi="Times New Roman" w:cs="Times New Roman"/>
          <w:sz w:val="24"/>
          <w:szCs w:val="24"/>
        </w:rPr>
        <w:t xml:space="preserve"> is problematic</w:t>
      </w:r>
      <w:r w:rsidR="00B70208">
        <w:rPr>
          <w:rFonts w:ascii="Times New Roman" w:hAnsi="Times New Roman" w:cs="Times New Roman"/>
          <w:sz w:val="24"/>
          <w:szCs w:val="24"/>
        </w:rPr>
        <w:t xml:space="preserve"> </w:t>
      </w:r>
      <w:r w:rsidR="00605EF9">
        <w:rPr>
          <w:rFonts w:ascii="Times New Roman" w:hAnsi="Times New Roman" w:cs="Times New Roman"/>
          <w:noProof/>
          <w:sz w:val="24"/>
          <w:szCs w:val="24"/>
        </w:rPr>
        <w:t>(Kitay &amp; Wright, 2007; Maestripieri, 2019)</w:t>
      </w:r>
      <w:r w:rsidR="00703473">
        <w:rPr>
          <w:rFonts w:ascii="Times New Roman" w:hAnsi="Times New Roman" w:cs="Times New Roman"/>
          <w:sz w:val="24"/>
          <w:szCs w:val="24"/>
        </w:rPr>
        <w:t>. C</w:t>
      </w:r>
      <w:r w:rsidR="00795C49" w:rsidRPr="000A304A">
        <w:rPr>
          <w:rFonts w:ascii="Times New Roman" w:hAnsi="Times New Roman" w:cs="Times New Roman"/>
          <w:sz w:val="24"/>
          <w:szCs w:val="24"/>
        </w:rPr>
        <w:t>orporate professionalism</w:t>
      </w:r>
      <w:r w:rsidR="00703473">
        <w:rPr>
          <w:rFonts w:ascii="Times New Roman" w:hAnsi="Times New Roman" w:cs="Times New Roman"/>
          <w:sz w:val="24"/>
          <w:szCs w:val="24"/>
        </w:rPr>
        <w:t xml:space="preserve"> </w:t>
      </w:r>
      <w:r w:rsidR="00837BD8">
        <w:rPr>
          <w:rFonts w:ascii="Times New Roman" w:hAnsi="Times New Roman" w:cs="Times New Roman"/>
          <w:noProof/>
          <w:sz w:val="24"/>
          <w:szCs w:val="24"/>
        </w:rPr>
        <w:t>(Hodgson et al., 2015; Muzio, Kirkpatrick, et al., 2011)</w:t>
      </w:r>
      <w:r w:rsidR="002814C5">
        <w:rPr>
          <w:rFonts w:ascii="Times New Roman" w:hAnsi="Times New Roman" w:cs="Times New Roman"/>
          <w:sz w:val="24"/>
          <w:szCs w:val="24"/>
        </w:rPr>
        <w:t>, for example,</w:t>
      </w:r>
      <w:r w:rsidR="00330F60">
        <w:rPr>
          <w:rFonts w:ascii="Times New Roman" w:hAnsi="Times New Roman" w:cs="Times New Roman"/>
          <w:sz w:val="24"/>
          <w:szCs w:val="24"/>
        </w:rPr>
        <w:t xml:space="preserve"> </w:t>
      </w:r>
      <w:r w:rsidR="00795C49" w:rsidRPr="000A304A">
        <w:rPr>
          <w:rFonts w:ascii="Times New Roman" w:hAnsi="Times New Roman" w:cs="Times New Roman"/>
          <w:sz w:val="24"/>
          <w:szCs w:val="24"/>
        </w:rPr>
        <w:t>by definition</w:t>
      </w:r>
      <w:r w:rsidR="000A27BF">
        <w:rPr>
          <w:rFonts w:ascii="Times New Roman" w:hAnsi="Times New Roman" w:cs="Times New Roman"/>
          <w:sz w:val="24"/>
          <w:szCs w:val="24"/>
        </w:rPr>
        <w:t xml:space="preserve"> cannot</w:t>
      </w:r>
      <w:r w:rsidR="00795C49" w:rsidRPr="000A304A">
        <w:rPr>
          <w:rFonts w:ascii="Times New Roman" w:hAnsi="Times New Roman" w:cs="Times New Roman"/>
          <w:sz w:val="24"/>
          <w:szCs w:val="24"/>
        </w:rPr>
        <w:t xml:space="preserve"> cover independent variants. </w:t>
      </w:r>
      <w:r w:rsidR="003C4C19">
        <w:rPr>
          <w:rFonts w:ascii="Times New Roman" w:hAnsi="Times New Roman" w:cs="Times New Roman"/>
          <w:sz w:val="24"/>
          <w:szCs w:val="24"/>
        </w:rPr>
        <w:t xml:space="preserve">By addressing the </w:t>
      </w:r>
      <w:r w:rsidR="00795C49" w:rsidRPr="000A304A">
        <w:rPr>
          <w:rFonts w:ascii="Times New Roman" w:hAnsi="Times New Roman" w:cs="Times New Roman"/>
          <w:sz w:val="24"/>
          <w:szCs w:val="24"/>
        </w:rPr>
        <w:t xml:space="preserve">neglect of </w:t>
      </w:r>
      <w:r w:rsidR="00C55479">
        <w:rPr>
          <w:rFonts w:ascii="Times New Roman" w:hAnsi="Times New Roman" w:cs="Times New Roman"/>
          <w:sz w:val="24"/>
          <w:szCs w:val="24"/>
        </w:rPr>
        <w:t xml:space="preserve">self-employed </w:t>
      </w:r>
      <w:r w:rsidR="000E21E2">
        <w:rPr>
          <w:rFonts w:ascii="Times New Roman" w:hAnsi="Times New Roman" w:cs="Times New Roman"/>
          <w:sz w:val="24"/>
          <w:szCs w:val="24"/>
        </w:rPr>
        <w:t>neo-</w:t>
      </w:r>
      <w:r w:rsidR="00C55479">
        <w:rPr>
          <w:rFonts w:ascii="Times New Roman" w:hAnsi="Times New Roman" w:cs="Times New Roman"/>
          <w:sz w:val="24"/>
          <w:szCs w:val="24"/>
        </w:rPr>
        <w:t>profession</w:t>
      </w:r>
      <w:r w:rsidR="006A5960">
        <w:rPr>
          <w:rFonts w:ascii="Times New Roman" w:hAnsi="Times New Roman" w:cs="Times New Roman"/>
          <w:sz w:val="24"/>
          <w:szCs w:val="24"/>
        </w:rPr>
        <w:t>al</w:t>
      </w:r>
      <w:r w:rsidR="00C55479">
        <w:rPr>
          <w:rFonts w:ascii="Times New Roman" w:hAnsi="Times New Roman" w:cs="Times New Roman"/>
          <w:sz w:val="24"/>
          <w:szCs w:val="24"/>
        </w:rPr>
        <w:t>s</w:t>
      </w:r>
      <w:r w:rsidR="00C55479" w:rsidRPr="000A304A">
        <w:rPr>
          <w:rFonts w:ascii="Times New Roman" w:hAnsi="Times New Roman" w:cs="Times New Roman"/>
          <w:sz w:val="24"/>
          <w:szCs w:val="24"/>
        </w:rPr>
        <w:t xml:space="preserve"> </w:t>
      </w:r>
      <w:r w:rsidR="00123EF0">
        <w:rPr>
          <w:rFonts w:ascii="Times New Roman" w:hAnsi="Times New Roman" w:cs="Times New Roman"/>
          <w:sz w:val="24"/>
          <w:szCs w:val="24"/>
        </w:rPr>
        <w:t>we</w:t>
      </w:r>
      <w:r w:rsidR="00123EF0" w:rsidRPr="000A304A">
        <w:rPr>
          <w:rFonts w:ascii="Times New Roman" w:hAnsi="Times New Roman" w:cs="Times New Roman"/>
          <w:sz w:val="24"/>
          <w:szCs w:val="24"/>
        </w:rPr>
        <w:t xml:space="preserve"> </w:t>
      </w:r>
      <w:r w:rsidR="00795C49" w:rsidRPr="000A304A">
        <w:rPr>
          <w:rFonts w:ascii="Times New Roman" w:hAnsi="Times New Roman" w:cs="Times New Roman"/>
          <w:sz w:val="24"/>
          <w:szCs w:val="24"/>
        </w:rPr>
        <w:t xml:space="preserve">seek to </w:t>
      </w:r>
      <w:r w:rsidR="009854A3">
        <w:rPr>
          <w:rFonts w:ascii="Times New Roman" w:hAnsi="Times New Roman" w:cs="Times New Roman"/>
          <w:sz w:val="24"/>
          <w:szCs w:val="24"/>
        </w:rPr>
        <w:t xml:space="preserve">more fully understand </w:t>
      </w:r>
      <w:r w:rsidR="00795C49" w:rsidRPr="000A304A">
        <w:rPr>
          <w:rFonts w:ascii="Times New Roman" w:hAnsi="Times New Roman" w:cs="Times New Roman"/>
          <w:sz w:val="24"/>
          <w:szCs w:val="24"/>
        </w:rPr>
        <w:t>expert occupations and professions</w:t>
      </w:r>
      <w:r w:rsidR="00D83490">
        <w:rPr>
          <w:rFonts w:ascii="Times New Roman" w:hAnsi="Times New Roman" w:cs="Times New Roman"/>
          <w:sz w:val="24"/>
          <w:szCs w:val="24"/>
        </w:rPr>
        <w:t xml:space="preserve"> outside </w:t>
      </w:r>
      <w:r w:rsidR="006A5960">
        <w:rPr>
          <w:rFonts w:ascii="Times New Roman" w:hAnsi="Times New Roman" w:cs="Times New Roman"/>
          <w:sz w:val="24"/>
          <w:szCs w:val="24"/>
        </w:rPr>
        <w:t xml:space="preserve">of </w:t>
      </w:r>
      <w:r w:rsidR="00D83490">
        <w:rPr>
          <w:rFonts w:ascii="Times New Roman" w:hAnsi="Times New Roman" w:cs="Times New Roman"/>
          <w:sz w:val="24"/>
          <w:szCs w:val="24"/>
        </w:rPr>
        <w:t>organisational boundaries</w:t>
      </w:r>
      <w:r w:rsidR="00795C49" w:rsidRPr="000A304A">
        <w:rPr>
          <w:rFonts w:ascii="Times New Roman" w:hAnsi="Times New Roman" w:cs="Times New Roman"/>
          <w:sz w:val="24"/>
          <w:szCs w:val="24"/>
        </w:rPr>
        <w:t xml:space="preserve">. </w:t>
      </w:r>
    </w:p>
    <w:p w14:paraId="4231BE7B" w14:textId="7A1006C9" w:rsidR="00795C49" w:rsidRPr="0011017C" w:rsidRDefault="00795C49">
      <w:pPr>
        <w:spacing w:after="0" w:line="480" w:lineRule="auto"/>
        <w:ind w:firstLine="720"/>
        <w:jc w:val="both"/>
        <w:rPr>
          <w:rFonts w:ascii="Times New Roman" w:hAnsi="Times New Roman" w:cs="Times New Roman"/>
          <w:sz w:val="24"/>
          <w:szCs w:val="24"/>
        </w:rPr>
      </w:pPr>
      <w:r w:rsidRPr="000A304A">
        <w:rPr>
          <w:rFonts w:ascii="Times New Roman" w:hAnsi="Times New Roman" w:cs="Times New Roman"/>
          <w:sz w:val="24"/>
          <w:szCs w:val="24"/>
        </w:rPr>
        <w:lastRenderedPageBreak/>
        <w:t xml:space="preserve">Drawing on 50 interviews with independent consultants, we </w:t>
      </w:r>
      <w:r w:rsidR="009B7E9A">
        <w:rPr>
          <w:rFonts w:ascii="Times New Roman" w:hAnsi="Times New Roman" w:cs="Times New Roman"/>
          <w:sz w:val="24"/>
          <w:szCs w:val="24"/>
        </w:rPr>
        <w:t>identify</w:t>
      </w:r>
      <w:r w:rsidRPr="000A304A">
        <w:rPr>
          <w:rFonts w:ascii="Times New Roman" w:hAnsi="Times New Roman" w:cs="Times New Roman"/>
          <w:sz w:val="24"/>
          <w:szCs w:val="24"/>
        </w:rPr>
        <w:t xml:space="preserve"> </w:t>
      </w:r>
      <w:r w:rsidR="00AF1121">
        <w:rPr>
          <w:rFonts w:ascii="Times New Roman" w:hAnsi="Times New Roman" w:cs="Times New Roman"/>
          <w:sz w:val="24"/>
          <w:szCs w:val="24"/>
        </w:rPr>
        <w:t>the concept</w:t>
      </w:r>
      <w:r w:rsidRPr="000A304A">
        <w:rPr>
          <w:rFonts w:ascii="Times New Roman" w:hAnsi="Times New Roman" w:cs="Times New Roman"/>
          <w:sz w:val="24"/>
          <w:szCs w:val="24"/>
        </w:rPr>
        <w:t xml:space="preserve"> of </w:t>
      </w:r>
      <w:r w:rsidRPr="00BB602F">
        <w:rPr>
          <w:rFonts w:ascii="Times New Roman" w:hAnsi="Times New Roman" w:cs="Times New Roman"/>
          <w:i/>
          <w:iCs/>
          <w:sz w:val="24"/>
          <w:szCs w:val="24"/>
        </w:rPr>
        <w:t>professional fluidity</w:t>
      </w:r>
      <w:r w:rsidRPr="000A304A">
        <w:rPr>
          <w:rFonts w:ascii="Times New Roman" w:hAnsi="Times New Roman" w:cs="Times New Roman"/>
          <w:sz w:val="24"/>
          <w:szCs w:val="24"/>
        </w:rPr>
        <w:t xml:space="preserve">. This is </w:t>
      </w:r>
      <w:r w:rsidR="00B92A55" w:rsidRPr="000A304A">
        <w:rPr>
          <w:rFonts w:ascii="Times New Roman" w:hAnsi="Times New Roman" w:cs="Times New Roman"/>
          <w:sz w:val="24"/>
          <w:szCs w:val="24"/>
        </w:rPr>
        <w:t xml:space="preserve">a </w:t>
      </w:r>
      <w:r w:rsidR="00B92A55" w:rsidRPr="00E706DD">
        <w:rPr>
          <w:rFonts w:ascii="Times New Roman" w:hAnsi="Times New Roman" w:cs="Times New Roman"/>
          <w:sz w:val="24"/>
          <w:szCs w:val="24"/>
        </w:rPr>
        <w:t>relational approach</w:t>
      </w:r>
      <w:r w:rsidR="00B92A55" w:rsidRPr="000A304A">
        <w:rPr>
          <w:rFonts w:ascii="Times New Roman" w:hAnsi="Times New Roman" w:cs="Times New Roman"/>
          <w:sz w:val="24"/>
          <w:szCs w:val="24"/>
        </w:rPr>
        <w:t xml:space="preserve"> to professional status whereby individuals adapt and </w:t>
      </w:r>
      <w:r w:rsidR="00BB602F">
        <w:rPr>
          <w:rFonts w:ascii="Times New Roman" w:hAnsi="Times New Roman" w:cs="Times New Roman"/>
          <w:sz w:val="24"/>
          <w:szCs w:val="24"/>
        </w:rPr>
        <w:t>blend-in</w:t>
      </w:r>
      <w:r w:rsidR="00BB602F" w:rsidRPr="000A304A">
        <w:rPr>
          <w:rFonts w:ascii="Times New Roman" w:hAnsi="Times New Roman" w:cs="Times New Roman"/>
          <w:sz w:val="24"/>
          <w:szCs w:val="24"/>
        </w:rPr>
        <w:t xml:space="preserve"> </w:t>
      </w:r>
      <w:r w:rsidR="009B7E9A">
        <w:rPr>
          <w:rFonts w:ascii="Times New Roman" w:hAnsi="Times New Roman" w:cs="Times New Roman"/>
          <w:sz w:val="24"/>
          <w:szCs w:val="24"/>
        </w:rPr>
        <w:t>using a</w:t>
      </w:r>
      <w:r w:rsidR="00D75D9B">
        <w:rPr>
          <w:rFonts w:ascii="Times New Roman" w:hAnsi="Times New Roman" w:cs="Times New Roman"/>
          <w:sz w:val="24"/>
          <w:szCs w:val="24"/>
        </w:rPr>
        <w:t xml:space="preserve"> chameleon-like</w:t>
      </w:r>
      <w:r w:rsidR="009B7E9A">
        <w:rPr>
          <w:rFonts w:ascii="Times New Roman" w:hAnsi="Times New Roman" w:cs="Times New Roman"/>
          <w:sz w:val="24"/>
          <w:szCs w:val="24"/>
        </w:rPr>
        <w:t xml:space="preserve"> </w:t>
      </w:r>
      <w:r w:rsidR="005C10AE">
        <w:rPr>
          <w:rFonts w:ascii="Times New Roman" w:hAnsi="Times New Roman" w:cs="Times New Roman"/>
          <w:sz w:val="24"/>
          <w:szCs w:val="24"/>
        </w:rPr>
        <w:t>tactic</w:t>
      </w:r>
      <w:r w:rsidR="00B92A55" w:rsidRPr="000A304A">
        <w:rPr>
          <w:rFonts w:ascii="Times New Roman" w:hAnsi="Times New Roman" w:cs="Times New Roman"/>
          <w:sz w:val="24"/>
          <w:szCs w:val="24"/>
        </w:rPr>
        <w:t xml:space="preserve"> </w:t>
      </w:r>
      <w:r w:rsidR="00830952">
        <w:rPr>
          <w:rFonts w:ascii="Times New Roman" w:hAnsi="Times New Roman" w:cs="Times New Roman"/>
          <w:sz w:val="24"/>
          <w:szCs w:val="24"/>
        </w:rPr>
        <w:t>according to</w:t>
      </w:r>
      <w:r w:rsidR="00B92A55" w:rsidRPr="000A304A">
        <w:rPr>
          <w:rFonts w:ascii="Times New Roman" w:hAnsi="Times New Roman" w:cs="Times New Roman"/>
          <w:sz w:val="24"/>
          <w:szCs w:val="24"/>
        </w:rPr>
        <w:t xml:space="preserve"> market demand</w:t>
      </w:r>
      <w:r w:rsidR="00F6327A">
        <w:rPr>
          <w:rFonts w:ascii="Times New Roman" w:hAnsi="Times New Roman" w:cs="Times New Roman"/>
          <w:sz w:val="24"/>
          <w:szCs w:val="24"/>
        </w:rPr>
        <w:t xml:space="preserve"> </w:t>
      </w:r>
      <w:r w:rsidR="00426C59">
        <w:rPr>
          <w:rFonts w:ascii="Times New Roman" w:hAnsi="Times New Roman" w:cs="Times New Roman"/>
          <w:noProof/>
          <w:sz w:val="24"/>
          <w:szCs w:val="24"/>
        </w:rPr>
        <w:t>(Anteby et al., 2016; Maestripieri, 2019; Reed &amp; Thomas, 2019)</w:t>
      </w:r>
      <w:r w:rsidR="00B92A55" w:rsidRPr="000A304A">
        <w:rPr>
          <w:rFonts w:ascii="Times New Roman" w:hAnsi="Times New Roman" w:cs="Times New Roman"/>
          <w:sz w:val="24"/>
          <w:szCs w:val="24"/>
        </w:rPr>
        <w:t xml:space="preserve">. It stems from an ambivalence towards institutionalisation and requires alternative sources of legitimacy and validation. </w:t>
      </w:r>
      <w:r w:rsidR="006C3CA8">
        <w:rPr>
          <w:rFonts w:ascii="Times New Roman" w:hAnsi="Times New Roman" w:cs="Times New Roman"/>
          <w:sz w:val="24"/>
          <w:szCs w:val="24"/>
        </w:rPr>
        <w:t>P</w:t>
      </w:r>
      <w:r w:rsidRPr="000A304A">
        <w:rPr>
          <w:rFonts w:ascii="Times New Roman" w:hAnsi="Times New Roman" w:cs="Times New Roman"/>
          <w:sz w:val="24"/>
          <w:szCs w:val="24"/>
        </w:rPr>
        <w:t xml:space="preserve">rofessional fluidity is a novel </w:t>
      </w:r>
      <w:r w:rsidR="00955F60">
        <w:rPr>
          <w:rFonts w:ascii="Times New Roman" w:hAnsi="Times New Roman" w:cs="Times New Roman"/>
          <w:sz w:val="24"/>
          <w:szCs w:val="24"/>
        </w:rPr>
        <w:t xml:space="preserve">theoretical </w:t>
      </w:r>
      <w:r w:rsidRPr="000A304A">
        <w:rPr>
          <w:rFonts w:ascii="Times New Roman" w:hAnsi="Times New Roman" w:cs="Times New Roman"/>
          <w:sz w:val="24"/>
          <w:szCs w:val="24"/>
        </w:rPr>
        <w:t>approach that</w:t>
      </w:r>
      <w:r w:rsidR="005C0F11">
        <w:rPr>
          <w:rFonts w:ascii="Times New Roman" w:hAnsi="Times New Roman" w:cs="Times New Roman"/>
          <w:sz w:val="24"/>
          <w:szCs w:val="24"/>
        </w:rPr>
        <w:t>,</w:t>
      </w:r>
      <w:r w:rsidRPr="000A304A">
        <w:rPr>
          <w:rFonts w:ascii="Times New Roman" w:hAnsi="Times New Roman" w:cs="Times New Roman"/>
          <w:sz w:val="24"/>
          <w:szCs w:val="24"/>
        </w:rPr>
        <w:t xml:space="preserve"> </w:t>
      </w:r>
      <w:r w:rsidR="005C0F11">
        <w:rPr>
          <w:rFonts w:ascii="Times New Roman" w:hAnsi="Times New Roman" w:cs="Times New Roman"/>
          <w:sz w:val="24"/>
          <w:szCs w:val="24"/>
        </w:rPr>
        <w:t>a</w:t>
      </w:r>
      <w:r w:rsidR="006A5960">
        <w:rPr>
          <w:rFonts w:ascii="Times New Roman" w:hAnsi="Times New Roman" w:cs="Times New Roman"/>
          <w:sz w:val="24"/>
          <w:szCs w:val="24"/>
        </w:rPr>
        <w:t xml:space="preserve">s opposed to </w:t>
      </w:r>
      <w:r w:rsidR="00732491">
        <w:rPr>
          <w:rFonts w:ascii="Times New Roman" w:hAnsi="Times New Roman" w:cs="Times New Roman"/>
          <w:sz w:val="24"/>
          <w:szCs w:val="24"/>
        </w:rPr>
        <w:t xml:space="preserve">more macro-institutional </w:t>
      </w:r>
      <w:r w:rsidR="006A5960">
        <w:rPr>
          <w:rFonts w:ascii="Times New Roman" w:hAnsi="Times New Roman" w:cs="Times New Roman"/>
          <w:sz w:val="24"/>
          <w:szCs w:val="24"/>
        </w:rPr>
        <w:t xml:space="preserve">understandings, </w:t>
      </w:r>
      <w:r w:rsidRPr="000A304A">
        <w:rPr>
          <w:rFonts w:ascii="Times New Roman" w:hAnsi="Times New Roman" w:cs="Times New Roman"/>
          <w:sz w:val="24"/>
          <w:szCs w:val="24"/>
        </w:rPr>
        <w:t>is a</w:t>
      </w:r>
      <w:r w:rsidR="006E73DE">
        <w:rPr>
          <w:rFonts w:ascii="Times New Roman" w:hAnsi="Times New Roman" w:cs="Times New Roman"/>
          <w:sz w:val="24"/>
          <w:szCs w:val="24"/>
        </w:rPr>
        <w:t xml:space="preserve"> </w:t>
      </w:r>
      <w:r w:rsidRPr="000A304A">
        <w:rPr>
          <w:rFonts w:ascii="Times New Roman" w:hAnsi="Times New Roman" w:cs="Times New Roman"/>
          <w:sz w:val="24"/>
          <w:szCs w:val="24"/>
        </w:rPr>
        <w:t>micro</w:t>
      </w:r>
      <w:r w:rsidR="009B7E9A">
        <w:rPr>
          <w:rFonts w:ascii="Times New Roman" w:hAnsi="Times New Roman" w:cs="Times New Roman"/>
          <w:sz w:val="24"/>
          <w:szCs w:val="24"/>
        </w:rPr>
        <w:t>-based</w:t>
      </w:r>
      <w:r w:rsidRPr="000A304A">
        <w:rPr>
          <w:rFonts w:ascii="Times New Roman" w:hAnsi="Times New Roman" w:cs="Times New Roman"/>
          <w:sz w:val="24"/>
          <w:szCs w:val="24"/>
        </w:rPr>
        <w:t xml:space="preserve"> approach </w:t>
      </w:r>
      <w:r w:rsidR="00426C59">
        <w:rPr>
          <w:rFonts w:ascii="Times New Roman" w:hAnsi="Times New Roman" w:cs="Times New Roman"/>
          <w:noProof/>
          <w:sz w:val="24"/>
          <w:szCs w:val="24"/>
        </w:rPr>
        <w:t>(Reed, 2018)</w:t>
      </w:r>
      <w:r w:rsidR="006A5960">
        <w:rPr>
          <w:rFonts w:ascii="Times New Roman" w:hAnsi="Times New Roman" w:cs="Times New Roman"/>
          <w:sz w:val="24"/>
          <w:szCs w:val="24"/>
        </w:rPr>
        <w:t xml:space="preserve"> </w:t>
      </w:r>
      <w:r w:rsidRPr="000A304A">
        <w:rPr>
          <w:rFonts w:ascii="Times New Roman" w:hAnsi="Times New Roman" w:cs="Times New Roman"/>
          <w:sz w:val="24"/>
          <w:szCs w:val="24"/>
        </w:rPr>
        <w:t xml:space="preserve">that is negotiated in relation to </w:t>
      </w:r>
      <w:r w:rsidR="00F25208" w:rsidRPr="000A304A">
        <w:rPr>
          <w:rFonts w:ascii="Times New Roman" w:hAnsi="Times New Roman" w:cs="Times New Roman"/>
          <w:sz w:val="24"/>
          <w:szCs w:val="24"/>
        </w:rPr>
        <w:t xml:space="preserve">clients </w:t>
      </w:r>
      <w:r w:rsidR="00F25208">
        <w:rPr>
          <w:rFonts w:ascii="Times New Roman" w:hAnsi="Times New Roman" w:cs="Times New Roman"/>
          <w:sz w:val="24"/>
          <w:szCs w:val="24"/>
        </w:rPr>
        <w:t xml:space="preserve">and </w:t>
      </w:r>
      <w:r w:rsidRPr="000A304A">
        <w:rPr>
          <w:rFonts w:ascii="Times New Roman" w:hAnsi="Times New Roman" w:cs="Times New Roman"/>
          <w:sz w:val="24"/>
          <w:szCs w:val="24"/>
        </w:rPr>
        <w:t>market</w:t>
      </w:r>
      <w:r w:rsidR="009B7E9A">
        <w:rPr>
          <w:rFonts w:ascii="Times New Roman" w:hAnsi="Times New Roman" w:cs="Times New Roman"/>
          <w:sz w:val="24"/>
          <w:szCs w:val="24"/>
        </w:rPr>
        <w:t>s</w:t>
      </w:r>
      <w:r w:rsidRPr="000A304A">
        <w:rPr>
          <w:rFonts w:ascii="Times New Roman" w:hAnsi="Times New Roman" w:cs="Times New Roman"/>
          <w:sz w:val="24"/>
          <w:szCs w:val="24"/>
        </w:rPr>
        <w:t xml:space="preserve">. Furthermore, our work contrasts with the view that </w:t>
      </w:r>
      <w:r w:rsidR="00A14A57">
        <w:rPr>
          <w:rFonts w:ascii="Times New Roman" w:hAnsi="Times New Roman" w:cs="Times New Roman"/>
          <w:sz w:val="24"/>
          <w:szCs w:val="24"/>
        </w:rPr>
        <w:t>these</w:t>
      </w:r>
      <w:r w:rsidRPr="000A304A">
        <w:rPr>
          <w:rFonts w:ascii="Times New Roman" w:hAnsi="Times New Roman" w:cs="Times New Roman"/>
          <w:sz w:val="24"/>
          <w:szCs w:val="24"/>
        </w:rPr>
        <w:t xml:space="preserve"> workers would seek status and accreditation</w:t>
      </w:r>
      <w:r w:rsidRPr="0011017C">
        <w:rPr>
          <w:rFonts w:ascii="Times New Roman" w:hAnsi="Times New Roman" w:cs="Times New Roman"/>
          <w:sz w:val="24"/>
          <w:szCs w:val="24"/>
        </w:rPr>
        <w:t xml:space="preserve"> once cast loose of organisational bonds </w:t>
      </w:r>
      <w:r w:rsidR="00426C59">
        <w:rPr>
          <w:rFonts w:ascii="Times New Roman" w:hAnsi="Times New Roman" w:cs="Times New Roman"/>
          <w:noProof/>
          <w:sz w:val="24"/>
          <w:szCs w:val="24"/>
        </w:rPr>
        <w:t>(Barley &amp; Kunda, 2006; Muzio, Kirkpatrick, et al., 2011; Petriglieri et al., 2018)</w:t>
      </w:r>
      <w:r w:rsidRPr="0011017C">
        <w:rPr>
          <w:rFonts w:ascii="Times New Roman" w:hAnsi="Times New Roman" w:cs="Times New Roman"/>
          <w:sz w:val="24"/>
          <w:szCs w:val="24"/>
        </w:rPr>
        <w:t xml:space="preserve">. </w:t>
      </w:r>
    </w:p>
    <w:p w14:paraId="0244E719" w14:textId="2BE04BE7" w:rsidR="00EF66AE" w:rsidRDefault="00795C49">
      <w:pPr>
        <w:spacing w:after="0" w:line="480" w:lineRule="auto"/>
        <w:ind w:firstLine="720"/>
        <w:jc w:val="both"/>
        <w:rPr>
          <w:rFonts w:ascii="Times New Roman" w:hAnsi="Times New Roman" w:cs="Times New Roman"/>
          <w:sz w:val="24"/>
          <w:szCs w:val="24"/>
        </w:rPr>
      </w:pPr>
      <w:r w:rsidRPr="0011017C">
        <w:rPr>
          <w:rFonts w:ascii="Times New Roman" w:hAnsi="Times New Roman" w:cs="Times New Roman"/>
          <w:sz w:val="24"/>
          <w:szCs w:val="24"/>
        </w:rPr>
        <w:t xml:space="preserve">Our research makes the following contributions. </w:t>
      </w:r>
      <w:r w:rsidRPr="007D395E">
        <w:rPr>
          <w:rFonts w:ascii="Times New Roman" w:hAnsi="Times New Roman" w:cs="Times New Roman"/>
          <w:sz w:val="24"/>
          <w:szCs w:val="24"/>
        </w:rPr>
        <w:t xml:space="preserve">First, we develop the concept of professional fluidity </w:t>
      </w:r>
      <w:r w:rsidR="00541F79" w:rsidRPr="007D395E">
        <w:rPr>
          <w:rFonts w:ascii="Times New Roman" w:hAnsi="Times New Roman" w:cs="Times New Roman"/>
          <w:sz w:val="24"/>
          <w:szCs w:val="24"/>
        </w:rPr>
        <w:t xml:space="preserve">that </w:t>
      </w:r>
      <w:r w:rsidR="00765BDC">
        <w:rPr>
          <w:rFonts w:ascii="Times New Roman" w:hAnsi="Times New Roman" w:cs="Times New Roman"/>
          <w:sz w:val="24"/>
          <w:szCs w:val="24"/>
        </w:rPr>
        <w:t xml:space="preserve">complements </w:t>
      </w:r>
      <w:r w:rsidR="00541F79">
        <w:rPr>
          <w:rFonts w:ascii="Times New Roman" w:hAnsi="Times New Roman" w:cs="Times New Roman"/>
          <w:sz w:val="24"/>
          <w:szCs w:val="24"/>
        </w:rPr>
        <w:t xml:space="preserve">the </w:t>
      </w:r>
      <w:r w:rsidRPr="007D395E">
        <w:rPr>
          <w:rFonts w:ascii="Times New Roman" w:hAnsi="Times New Roman" w:cs="Times New Roman"/>
          <w:sz w:val="24"/>
          <w:szCs w:val="24"/>
        </w:rPr>
        <w:t xml:space="preserve">collegial, </w:t>
      </w:r>
      <w:r w:rsidR="00A37D2B" w:rsidRPr="007D395E">
        <w:rPr>
          <w:rFonts w:ascii="Times New Roman" w:hAnsi="Times New Roman" w:cs="Times New Roman"/>
          <w:sz w:val="24"/>
          <w:szCs w:val="24"/>
        </w:rPr>
        <w:t>organisational,</w:t>
      </w:r>
      <w:r w:rsidRPr="007D395E">
        <w:rPr>
          <w:rFonts w:ascii="Times New Roman" w:hAnsi="Times New Roman" w:cs="Times New Roman"/>
          <w:sz w:val="24"/>
          <w:szCs w:val="24"/>
        </w:rPr>
        <w:t xml:space="preserve"> and corporate </w:t>
      </w:r>
      <w:r w:rsidR="00F70E88">
        <w:rPr>
          <w:rFonts w:ascii="Times New Roman" w:hAnsi="Times New Roman" w:cs="Times New Roman"/>
          <w:sz w:val="24"/>
          <w:szCs w:val="24"/>
        </w:rPr>
        <w:t>understandings</w:t>
      </w:r>
      <w:r w:rsidRPr="007D395E">
        <w:rPr>
          <w:rFonts w:ascii="Times New Roman" w:hAnsi="Times New Roman" w:cs="Times New Roman"/>
          <w:sz w:val="24"/>
          <w:szCs w:val="24"/>
        </w:rPr>
        <w:t>.</w:t>
      </w:r>
      <w:r w:rsidRPr="0011017C">
        <w:rPr>
          <w:rFonts w:ascii="Times New Roman" w:hAnsi="Times New Roman" w:cs="Times New Roman"/>
          <w:sz w:val="24"/>
          <w:szCs w:val="24"/>
        </w:rPr>
        <w:t xml:space="preserve"> </w:t>
      </w:r>
      <w:bookmarkStart w:id="2" w:name="_Hlk44068338"/>
      <w:r w:rsidRPr="0011017C">
        <w:rPr>
          <w:rFonts w:ascii="Times New Roman" w:hAnsi="Times New Roman" w:cs="Times New Roman"/>
          <w:sz w:val="24"/>
          <w:szCs w:val="24"/>
        </w:rPr>
        <w:t xml:space="preserve">As such we </w:t>
      </w:r>
      <w:r w:rsidR="00B77F44">
        <w:rPr>
          <w:rFonts w:ascii="Times New Roman" w:hAnsi="Times New Roman" w:cs="Times New Roman"/>
          <w:sz w:val="24"/>
          <w:szCs w:val="24"/>
        </w:rPr>
        <w:t>address</w:t>
      </w:r>
      <w:r w:rsidRPr="0011017C">
        <w:rPr>
          <w:rFonts w:ascii="Times New Roman" w:hAnsi="Times New Roman" w:cs="Times New Roman"/>
          <w:sz w:val="24"/>
          <w:szCs w:val="24"/>
        </w:rPr>
        <w:t xml:space="preserve"> lacunas </w:t>
      </w:r>
      <w:r w:rsidR="00972DA0">
        <w:rPr>
          <w:rFonts w:ascii="Times New Roman" w:hAnsi="Times New Roman" w:cs="Times New Roman"/>
          <w:sz w:val="24"/>
          <w:szCs w:val="24"/>
        </w:rPr>
        <w:t xml:space="preserve">and </w:t>
      </w:r>
      <w:r w:rsidR="00EC7E14">
        <w:rPr>
          <w:rFonts w:ascii="Times New Roman" w:hAnsi="Times New Roman" w:cs="Times New Roman"/>
          <w:sz w:val="24"/>
          <w:szCs w:val="24"/>
        </w:rPr>
        <w:t>contribute to</w:t>
      </w:r>
      <w:r w:rsidR="00EC7E14" w:rsidRPr="0011017C">
        <w:rPr>
          <w:rFonts w:ascii="Times New Roman" w:hAnsi="Times New Roman" w:cs="Times New Roman"/>
          <w:sz w:val="24"/>
          <w:szCs w:val="24"/>
        </w:rPr>
        <w:t xml:space="preserve"> </w:t>
      </w:r>
      <w:r w:rsidRPr="0011017C">
        <w:rPr>
          <w:rFonts w:ascii="Times New Roman" w:hAnsi="Times New Roman" w:cs="Times New Roman"/>
          <w:sz w:val="24"/>
          <w:szCs w:val="24"/>
        </w:rPr>
        <w:t xml:space="preserve">a more </w:t>
      </w:r>
      <w:r w:rsidRPr="00B91FF8">
        <w:rPr>
          <w:rFonts w:ascii="Times New Roman" w:hAnsi="Times New Roman" w:cs="Times New Roman"/>
          <w:sz w:val="24"/>
          <w:szCs w:val="24"/>
        </w:rPr>
        <w:t>holistic</w:t>
      </w:r>
      <w:r w:rsidRPr="0011017C">
        <w:rPr>
          <w:rFonts w:ascii="Times New Roman" w:hAnsi="Times New Roman" w:cs="Times New Roman"/>
          <w:sz w:val="24"/>
          <w:szCs w:val="24"/>
        </w:rPr>
        <w:t xml:space="preserve"> understanding</w:t>
      </w:r>
      <w:r w:rsidR="009D1E6E">
        <w:rPr>
          <w:rFonts w:ascii="Times New Roman" w:hAnsi="Times New Roman" w:cs="Times New Roman"/>
          <w:sz w:val="24"/>
          <w:szCs w:val="24"/>
        </w:rPr>
        <w:t xml:space="preserve"> of </w:t>
      </w:r>
      <w:r w:rsidR="00E706DD">
        <w:rPr>
          <w:rFonts w:ascii="Times New Roman" w:hAnsi="Times New Roman" w:cs="Times New Roman"/>
          <w:sz w:val="24"/>
          <w:szCs w:val="24"/>
        </w:rPr>
        <w:t xml:space="preserve">professionalism </w:t>
      </w:r>
      <w:r w:rsidR="00EC7E14">
        <w:rPr>
          <w:rFonts w:ascii="Times New Roman" w:hAnsi="Times New Roman" w:cs="Times New Roman"/>
          <w:sz w:val="24"/>
          <w:szCs w:val="24"/>
        </w:rPr>
        <w:t xml:space="preserve">that includes clients, collaborators, professional bodies and other actors whilst also adding work context as an important source of variance </w:t>
      </w:r>
      <w:r w:rsidR="00605EF9">
        <w:rPr>
          <w:rFonts w:ascii="Times New Roman" w:hAnsi="Times New Roman" w:cs="Times New Roman"/>
          <w:noProof/>
          <w:sz w:val="24"/>
          <w:szCs w:val="24"/>
        </w:rPr>
        <w:t>(Maestripieri, 2019)</w:t>
      </w:r>
      <w:r w:rsidR="00EC7E14">
        <w:rPr>
          <w:rFonts w:ascii="Times New Roman" w:hAnsi="Times New Roman" w:cs="Times New Roman"/>
          <w:sz w:val="24"/>
          <w:szCs w:val="24"/>
        </w:rPr>
        <w:t>.</w:t>
      </w:r>
      <w:bookmarkEnd w:id="2"/>
      <w:r w:rsidRPr="0011017C">
        <w:rPr>
          <w:rFonts w:ascii="Times New Roman" w:hAnsi="Times New Roman" w:cs="Times New Roman"/>
          <w:sz w:val="24"/>
          <w:szCs w:val="24"/>
        </w:rPr>
        <w:t xml:space="preserve"> Second</w:t>
      </w:r>
      <w:r w:rsidR="00D224ED">
        <w:rPr>
          <w:rFonts w:ascii="Times New Roman" w:hAnsi="Times New Roman" w:cs="Times New Roman"/>
          <w:sz w:val="24"/>
          <w:szCs w:val="24"/>
        </w:rPr>
        <w:t>,</w:t>
      </w:r>
      <w:r w:rsidRPr="0011017C">
        <w:rPr>
          <w:rFonts w:ascii="Times New Roman" w:hAnsi="Times New Roman" w:cs="Times New Roman"/>
          <w:sz w:val="24"/>
          <w:szCs w:val="24"/>
        </w:rPr>
        <w:t xml:space="preserve"> we question existing approaches that classify </w:t>
      </w:r>
      <w:r w:rsidR="00731C87">
        <w:rPr>
          <w:rFonts w:ascii="Times New Roman" w:hAnsi="Times New Roman" w:cs="Times New Roman"/>
          <w:sz w:val="24"/>
          <w:szCs w:val="24"/>
        </w:rPr>
        <w:t xml:space="preserve">professionals </w:t>
      </w:r>
      <w:r w:rsidRPr="0011017C">
        <w:rPr>
          <w:rFonts w:ascii="Times New Roman" w:hAnsi="Times New Roman" w:cs="Times New Roman"/>
          <w:sz w:val="24"/>
          <w:szCs w:val="24"/>
        </w:rPr>
        <w:t xml:space="preserve">based on the work done or the </w:t>
      </w:r>
      <w:r w:rsidR="00731C87">
        <w:rPr>
          <w:rFonts w:ascii="Times New Roman" w:hAnsi="Times New Roman" w:cs="Times New Roman"/>
          <w:sz w:val="24"/>
          <w:szCs w:val="24"/>
        </w:rPr>
        <w:t>associations</w:t>
      </w:r>
      <w:r w:rsidRPr="0011017C">
        <w:rPr>
          <w:rFonts w:ascii="Times New Roman" w:hAnsi="Times New Roman" w:cs="Times New Roman"/>
          <w:sz w:val="24"/>
          <w:szCs w:val="24"/>
        </w:rPr>
        <w:t xml:space="preserve"> </w:t>
      </w:r>
      <w:r w:rsidR="006A0F87">
        <w:rPr>
          <w:rFonts w:ascii="Times New Roman" w:hAnsi="Times New Roman" w:cs="Times New Roman"/>
          <w:sz w:val="24"/>
          <w:szCs w:val="24"/>
        </w:rPr>
        <w:t>as</w:t>
      </w:r>
      <w:r w:rsidRPr="0011017C">
        <w:rPr>
          <w:rFonts w:ascii="Times New Roman" w:hAnsi="Times New Roman" w:cs="Times New Roman"/>
          <w:sz w:val="24"/>
          <w:szCs w:val="24"/>
        </w:rPr>
        <w:t xml:space="preserve"> part of a seemingly homogenous project; there is much diversity within these domains and independent workers may have more in common with </w:t>
      </w:r>
      <w:r w:rsidR="00F4029A">
        <w:rPr>
          <w:rFonts w:ascii="Times New Roman" w:hAnsi="Times New Roman" w:cs="Times New Roman"/>
          <w:sz w:val="24"/>
          <w:szCs w:val="24"/>
        </w:rPr>
        <w:t>those</w:t>
      </w:r>
      <w:r w:rsidRPr="0011017C">
        <w:rPr>
          <w:rFonts w:ascii="Times New Roman" w:hAnsi="Times New Roman" w:cs="Times New Roman"/>
          <w:sz w:val="24"/>
          <w:szCs w:val="24"/>
        </w:rPr>
        <w:t xml:space="preserve"> in different knowledge domains than employed </w:t>
      </w:r>
      <w:r w:rsidR="00BE308C" w:rsidRPr="0011017C">
        <w:rPr>
          <w:rFonts w:ascii="Times New Roman" w:hAnsi="Times New Roman" w:cs="Times New Roman"/>
          <w:sz w:val="24"/>
          <w:szCs w:val="24"/>
        </w:rPr>
        <w:t>analogues</w:t>
      </w:r>
      <w:r w:rsidRPr="0011017C">
        <w:rPr>
          <w:rFonts w:ascii="Times New Roman" w:hAnsi="Times New Roman" w:cs="Times New Roman"/>
          <w:sz w:val="24"/>
          <w:szCs w:val="24"/>
        </w:rPr>
        <w:t xml:space="preserve">. </w:t>
      </w:r>
      <w:r w:rsidR="00D224ED">
        <w:rPr>
          <w:rFonts w:ascii="Times New Roman" w:hAnsi="Times New Roman" w:cs="Times New Roman"/>
          <w:sz w:val="24"/>
          <w:szCs w:val="24"/>
        </w:rPr>
        <w:t>Third</w:t>
      </w:r>
      <w:r w:rsidR="004420BB">
        <w:rPr>
          <w:rFonts w:ascii="Times New Roman" w:hAnsi="Times New Roman" w:cs="Times New Roman"/>
          <w:sz w:val="24"/>
          <w:szCs w:val="24"/>
        </w:rPr>
        <w:t>, we</w:t>
      </w:r>
      <w:r w:rsidR="00B77F44">
        <w:rPr>
          <w:rFonts w:ascii="Times New Roman" w:hAnsi="Times New Roman" w:cs="Times New Roman"/>
          <w:sz w:val="24"/>
          <w:szCs w:val="24"/>
        </w:rPr>
        <w:t xml:space="preserve"> contribute to the literature on self-employment by focussing </w:t>
      </w:r>
      <w:r w:rsidR="00B77F44" w:rsidRPr="004420BB">
        <w:rPr>
          <w:rFonts w:ascii="Times New Roman" w:hAnsi="Times New Roman" w:cs="Times New Roman"/>
          <w:sz w:val="24"/>
          <w:szCs w:val="24"/>
        </w:rPr>
        <w:t>on a specific population</w:t>
      </w:r>
      <w:r w:rsidR="00B77F44">
        <w:rPr>
          <w:rFonts w:ascii="Times New Roman" w:hAnsi="Times New Roman" w:cs="Times New Roman"/>
          <w:sz w:val="24"/>
          <w:szCs w:val="24"/>
        </w:rPr>
        <w:t xml:space="preserve"> of these workers</w:t>
      </w:r>
      <w:r w:rsidR="004420BB">
        <w:rPr>
          <w:rFonts w:ascii="Times New Roman" w:hAnsi="Times New Roman" w:cs="Times New Roman"/>
          <w:sz w:val="24"/>
          <w:szCs w:val="24"/>
        </w:rPr>
        <w:t xml:space="preserve">, that is </w:t>
      </w:r>
      <w:r w:rsidR="004420BB" w:rsidRPr="0023191C">
        <w:rPr>
          <w:rFonts w:ascii="Times New Roman" w:hAnsi="Times New Roman" w:cs="Times New Roman"/>
          <w:sz w:val="24"/>
          <w:szCs w:val="24"/>
        </w:rPr>
        <w:t>consultants</w:t>
      </w:r>
      <w:r w:rsidR="004420BB">
        <w:rPr>
          <w:rFonts w:ascii="Times New Roman" w:hAnsi="Times New Roman" w:cs="Times New Roman"/>
          <w:sz w:val="24"/>
          <w:szCs w:val="24"/>
        </w:rPr>
        <w:t>,</w:t>
      </w:r>
      <w:r w:rsidR="00B77F44">
        <w:rPr>
          <w:rFonts w:ascii="Times New Roman" w:hAnsi="Times New Roman" w:cs="Times New Roman"/>
          <w:sz w:val="24"/>
          <w:szCs w:val="24"/>
        </w:rPr>
        <w:t xml:space="preserve"> and by showing the </w:t>
      </w:r>
      <w:r w:rsidR="00B77F44" w:rsidRPr="004420BB">
        <w:rPr>
          <w:rFonts w:ascii="Times New Roman" w:hAnsi="Times New Roman" w:cs="Times New Roman"/>
          <w:sz w:val="24"/>
          <w:szCs w:val="24"/>
        </w:rPr>
        <w:t xml:space="preserve">specific </w:t>
      </w:r>
      <w:r w:rsidR="00E60552">
        <w:rPr>
          <w:rFonts w:ascii="Times New Roman" w:hAnsi="Times New Roman" w:cs="Times New Roman"/>
          <w:sz w:val="24"/>
          <w:szCs w:val="24"/>
        </w:rPr>
        <w:t xml:space="preserve">professional </w:t>
      </w:r>
      <w:r w:rsidR="00B77F44" w:rsidRPr="004420BB">
        <w:rPr>
          <w:rFonts w:ascii="Times New Roman" w:hAnsi="Times New Roman" w:cs="Times New Roman"/>
          <w:sz w:val="24"/>
          <w:szCs w:val="24"/>
        </w:rPr>
        <w:t>mechanisms</w:t>
      </w:r>
      <w:r w:rsidR="00B77F44">
        <w:rPr>
          <w:rFonts w:ascii="Times New Roman" w:hAnsi="Times New Roman" w:cs="Times New Roman"/>
          <w:sz w:val="24"/>
          <w:szCs w:val="24"/>
        </w:rPr>
        <w:t xml:space="preserve"> through which these individuals survive and thrive. As such our work enables us to </w:t>
      </w:r>
      <w:r w:rsidR="00D224ED">
        <w:rPr>
          <w:rFonts w:ascii="Times New Roman" w:hAnsi="Times New Roman" w:cs="Times New Roman"/>
          <w:sz w:val="24"/>
          <w:szCs w:val="24"/>
        </w:rPr>
        <w:t>point to the future of</w:t>
      </w:r>
      <w:r w:rsidR="00B77F44">
        <w:rPr>
          <w:rFonts w:ascii="Times New Roman" w:hAnsi="Times New Roman" w:cs="Times New Roman"/>
          <w:sz w:val="24"/>
          <w:szCs w:val="24"/>
        </w:rPr>
        <w:t xml:space="preserve"> </w:t>
      </w:r>
      <w:r w:rsidR="007E091B">
        <w:rPr>
          <w:rFonts w:ascii="Times New Roman" w:hAnsi="Times New Roman" w:cs="Times New Roman"/>
          <w:sz w:val="24"/>
          <w:szCs w:val="24"/>
        </w:rPr>
        <w:t>the</w:t>
      </w:r>
      <w:r w:rsidR="00FF500D">
        <w:rPr>
          <w:rFonts w:ascii="Times New Roman" w:hAnsi="Times New Roman" w:cs="Times New Roman"/>
          <w:sz w:val="24"/>
          <w:szCs w:val="24"/>
        </w:rPr>
        <w:t xml:space="preserve"> professions,</w:t>
      </w:r>
      <w:r w:rsidR="00B77F44">
        <w:rPr>
          <w:rFonts w:ascii="Times New Roman" w:hAnsi="Times New Roman" w:cs="Times New Roman"/>
          <w:sz w:val="24"/>
          <w:szCs w:val="24"/>
        </w:rPr>
        <w:t xml:space="preserve"> that </w:t>
      </w:r>
      <w:r w:rsidR="00FF500D">
        <w:rPr>
          <w:rFonts w:ascii="Times New Roman" w:hAnsi="Times New Roman" w:cs="Times New Roman"/>
          <w:sz w:val="24"/>
          <w:szCs w:val="24"/>
        </w:rPr>
        <w:t>are</w:t>
      </w:r>
      <w:r w:rsidR="00B77F44">
        <w:rPr>
          <w:rFonts w:ascii="Times New Roman" w:hAnsi="Times New Roman" w:cs="Times New Roman"/>
          <w:sz w:val="24"/>
          <w:szCs w:val="24"/>
        </w:rPr>
        <w:t xml:space="preserve"> increasingly situated outside </w:t>
      </w:r>
      <w:r w:rsidR="00C21C3C">
        <w:rPr>
          <w:rFonts w:ascii="Times New Roman" w:hAnsi="Times New Roman" w:cs="Times New Roman"/>
          <w:sz w:val="24"/>
          <w:szCs w:val="24"/>
        </w:rPr>
        <w:t xml:space="preserve">of </w:t>
      </w:r>
      <w:r w:rsidR="00B77F44">
        <w:rPr>
          <w:rFonts w:ascii="Times New Roman" w:hAnsi="Times New Roman" w:cs="Times New Roman"/>
          <w:sz w:val="24"/>
          <w:szCs w:val="24"/>
        </w:rPr>
        <w:t>organisational boundaries</w:t>
      </w:r>
      <w:r w:rsidR="00FF500D">
        <w:rPr>
          <w:rFonts w:ascii="Times New Roman" w:hAnsi="Times New Roman" w:cs="Times New Roman"/>
          <w:sz w:val="24"/>
          <w:szCs w:val="24"/>
        </w:rPr>
        <w:t xml:space="preserve"> </w:t>
      </w:r>
      <w:r w:rsidR="008F50FD">
        <w:rPr>
          <w:rFonts w:ascii="Times New Roman" w:hAnsi="Times New Roman" w:cs="Times New Roman"/>
          <w:noProof/>
          <w:sz w:val="24"/>
          <w:szCs w:val="24"/>
        </w:rPr>
        <w:t>(Galperin, 2017; Leicht &amp; Fennell, 1997; Susskind &amp; Susskind, 2015)</w:t>
      </w:r>
      <w:r w:rsidRPr="0011017C">
        <w:rPr>
          <w:rFonts w:ascii="Times New Roman" w:hAnsi="Times New Roman" w:cs="Times New Roman"/>
          <w:sz w:val="24"/>
          <w:szCs w:val="24"/>
        </w:rPr>
        <w:t xml:space="preserve">. </w:t>
      </w:r>
      <w:r w:rsidR="006264B9">
        <w:rPr>
          <w:rFonts w:ascii="Times New Roman" w:hAnsi="Times New Roman" w:cs="Times New Roman"/>
          <w:sz w:val="24"/>
          <w:szCs w:val="24"/>
        </w:rPr>
        <w:t xml:space="preserve">Finally, we contribute to the management consulting literature by </w:t>
      </w:r>
      <w:r w:rsidR="00982FFB">
        <w:rPr>
          <w:rFonts w:ascii="Times New Roman" w:hAnsi="Times New Roman" w:cs="Times New Roman"/>
          <w:sz w:val="24"/>
          <w:szCs w:val="24"/>
        </w:rPr>
        <w:t xml:space="preserve">delving deeper into the world of </w:t>
      </w:r>
      <w:r w:rsidR="00311145">
        <w:rPr>
          <w:rFonts w:ascii="Times New Roman" w:hAnsi="Times New Roman" w:cs="Times New Roman"/>
          <w:sz w:val="24"/>
          <w:szCs w:val="24"/>
        </w:rPr>
        <w:t>independent</w:t>
      </w:r>
      <w:r w:rsidR="00982FFB">
        <w:rPr>
          <w:rFonts w:ascii="Times New Roman" w:hAnsi="Times New Roman" w:cs="Times New Roman"/>
          <w:sz w:val="24"/>
          <w:szCs w:val="24"/>
        </w:rPr>
        <w:t xml:space="preserve"> consultants than previous work </w:t>
      </w:r>
      <w:r w:rsidR="00605EF9">
        <w:rPr>
          <w:rFonts w:ascii="Times New Roman" w:hAnsi="Times New Roman" w:cs="Times New Roman"/>
          <w:noProof/>
          <w:sz w:val="24"/>
          <w:szCs w:val="24"/>
        </w:rPr>
        <w:lastRenderedPageBreak/>
        <w:t>(Kitay &amp; Wright, 2007; Maestripieri, 2019)</w:t>
      </w:r>
      <w:r w:rsidR="00982FFB">
        <w:rPr>
          <w:rFonts w:ascii="Times New Roman" w:hAnsi="Times New Roman" w:cs="Times New Roman"/>
          <w:sz w:val="24"/>
          <w:szCs w:val="24"/>
        </w:rPr>
        <w:t xml:space="preserve"> </w:t>
      </w:r>
      <w:r w:rsidR="00C450C7">
        <w:rPr>
          <w:rFonts w:ascii="Times New Roman" w:hAnsi="Times New Roman" w:cs="Times New Roman"/>
          <w:sz w:val="24"/>
          <w:szCs w:val="24"/>
        </w:rPr>
        <w:t>and furthering ou</w:t>
      </w:r>
      <w:r w:rsidR="007C147C">
        <w:rPr>
          <w:rFonts w:ascii="Times New Roman" w:hAnsi="Times New Roman" w:cs="Times New Roman"/>
          <w:sz w:val="24"/>
          <w:szCs w:val="24"/>
        </w:rPr>
        <w:t>r</w:t>
      </w:r>
      <w:r w:rsidR="00C450C7">
        <w:rPr>
          <w:rFonts w:ascii="Times New Roman" w:hAnsi="Times New Roman" w:cs="Times New Roman"/>
          <w:sz w:val="24"/>
          <w:szCs w:val="24"/>
        </w:rPr>
        <w:t xml:space="preserve"> u</w:t>
      </w:r>
      <w:r w:rsidR="003D23F3">
        <w:rPr>
          <w:rFonts w:ascii="Times New Roman" w:hAnsi="Times New Roman" w:cs="Times New Roman"/>
          <w:sz w:val="24"/>
          <w:szCs w:val="24"/>
        </w:rPr>
        <w:t xml:space="preserve">nderstanding </w:t>
      </w:r>
      <w:r w:rsidR="007924DA">
        <w:rPr>
          <w:rFonts w:ascii="Times New Roman" w:hAnsi="Times New Roman" w:cs="Times New Roman"/>
          <w:sz w:val="24"/>
          <w:szCs w:val="24"/>
        </w:rPr>
        <w:t>of</w:t>
      </w:r>
      <w:r w:rsidR="003D23F3">
        <w:rPr>
          <w:rFonts w:ascii="Times New Roman" w:hAnsi="Times New Roman" w:cs="Times New Roman"/>
          <w:sz w:val="24"/>
          <w:szCs w:val="24"/>
        </w:rPr>
        <w:t xml:space="preserve"> the </w:t>
      </w:r>
      <w:r w:rsidR="007C147C">
        <w:rPr>
          <w:rFonts w:ascii="Times New Roman" w:hAnsi="Times New Roman" w:cs="Times New Roman"/>
          <w:sz w:val="24"/>
          <w:szCs w:val="24"/>
        </w:rPr>
        <w:t xml:space="preserve">understudied </w:t>
      </w:r>
      <w:r w:rsidR="003D23F3">
        <w:rPr>
          <w:rFonts w:ascii="Times New Roman" w:hAnsi="Times New Roman" w:cs="Times New Roman"/>
          <w:sz w:val="24"/>
          <w:szCs w:val="24"/>
        </w:rPr>
        <w:t>client-</w:t>
      </w:r>
      <w:r w:rsidR="007924DA">
        <w:rPr>
          <w:rFonts w:ascii="Times New Roman" w:hAnsi="Times New Roman" w:cs="Times New Roman"/>
          <w:sz w:val="24"/>
          <w:szCs w:val="24"/>
        </w:rPr>
        <w:t>consultant</w:t>
      </w:r>
      <w:r w:rsidR="003D23F3">
        <w:rPr>
          <w:rFonts w:ascii="Times New Roman" w:hAnsi="Times New Roman" w:cs="Times New Roman"/>
          <w:sz w:val="24"/>
          <w:szCs w:val="24"/>
        </w:rPr>
        <w:t xml:space="preserve"> </w:t>
      </w:r>
      <w:r w:rsidR="005755C5">
        <w:rPr>
          <w:rFonts w:ascii="Times New Roman" w:hAnsi="Times New Roman" w:cs="Times New Roman"/>
          <w:sz w:val="24"/>
          <w:szCs w:val="24"/>
        </w:rPr>
        <w:t>relationship</w:t>
      </w:r>
      <w:r w:rsidR="007C147C">
        <w:rPr>
          <w:rFonts w:ascii="Times New Roman" w:hAnsi="Times New Roman" w:cs="Times New Roman"/>
          <w:sz w:val="24"/>
          <w:szCs w:val="24"/>
        </w:rPr>
        <w:t xml:space="preserve"> </w:t>
      </w:r>
      <w:r w:rsidR="00426C59">
        <w:rPr>
          <w:rFonts w:ascii="Times New Roman" w:hAnsi="Times New Roman" w:cs="Times New Roman"/>
          <w:noProof/>
          <w:sz w:val="24"/>
          <w:szCs w:val="24"/>
        </w:rPr>
        <w:t>(Mosonyi et al., 2020)</w:t>
      </w:r>
      <w:r w:rsidR="005755C5">
        <w:rPr>
          <w:rFonts w:ascii="Times New Roman" w:hAnsi="Times New Roman" w:cs="Times New Roman"/>
          <w:sz w:val="24"/>
          <w:szCs w:val="24"/>
        </w:rPr>
        <w:t xml:space="preserve"> </w:t>
      </w:r>
      <w:r w:rsidR="00264329">
        <w:rPr>
          <w:rFonts w:ascii="Times New Roman" w:hAnsi="Times New Roman" w:cs="Times New Roman"/>
          <w:sz w:val="24"/>
          <w:szCs w:val="24"/>
        </w:rPr>
        <w:t>which</w:t>
      </w:r>
      <w:r w:rsidR="005755C5">
        <w:rPr>
          <w:rFonts w:ascii="Times New Roman" w:hAnsi="Times New Roman" w:cs="Times New Roman"/>
          <w:sz w:val="24"/>
          <w:szCs w:val="24"/>
        </w:rPr>
        <w:t xml:space="preserve"> is brought into sharper focus </w:t>
      </w:r>
      <w:r w:rsidR="006A04A8">
        <w:rPr>
          <w:rFonts w:ascii="Times New Roman" w:hAnsi="Times New Roman" w:cs="Times New Roman"/>
          <w:sz w:val="24"/>
          <w:szCs w:val="24"/>
        </w:rPr>
        <w:t xml:space="preserve">here </w:t>
      </w:r>
      <w:r w:rsidR="005755C5">
        <w:rPr>
          <w:rFonts w:ascii="Times New Roman" w:hAnsi="Times New Roman" w:cs="Times New Roman"/>
          <w:sz w:val="24"/>
          <w:szCs w:val="24"/>
        </w:rPr>
        <w:t>given the employment situati</w:t>
      </w:r>
      <w:r w:rsidR="007924DA">
        <w:rPr>
          <w:rFonts w:ascii="Times New Roman" w:hAnsi="Times New Roman" w:cs="Times New Roman"/>
          <w:sz w:val="24"/>
          <w:szCs w:val="24"/>
        </w:rPr>
        <w:t>on</w:t>
      </w:r>
      <w:r w:rsidR="005755C5">
        <w:rPr>
          <w:rFonts w:ascii="Times New Roman" w:hAnsi="Times New Roman" w:cs="Times New Roman"/>
          <w:sz w:val="24"/>
          <w:szCs w:val="24"/>
        </w:rPr>
        <w:t xml:space="preserve">. </w:t>
      </w:r>
      <w:r w:rsidR="003D23F3">
        <w:rPr>
          <w:rFonts w:ascii="Times New Roman" w:hAnsi="Times New Roman" w:cs="Times New Roman"/>
          <w:sz w:val="24"/>
          <w:szCs w:val="24"/>
        </w:rPr>
        <w:t xml:space="preserve"> </w:t>
      </w:r>
    </w:p>
    <w:p w14:paraId="741E5E14" w14:textId="05D8D750" w:rsidR="00DB3F15" w:rsidRPr="00DB3F15" w:rsidRDefault="00225F41" w:rsidP="00356E1D">
      <w:pPr>
        <w:spacing w:after="0" w:line="480" w:lineRule="auto"/>
        <w:ind w:firstLine="720"/>
        <w:jc w:val="both"/>
        <w:rPr>
          <w:rFonts w:ascii="Times New Roman" w:hAnsi="Times New Roman" w:cs="Times New Roman"/>
          <w:sz w:val="24"/>
          <w:szCs w:val="24"/>
        </w:rPr>
      </w:pPr>
      <w:r w:rsidRPr="0011017C">
        <w:rPr>
          <w:rFonts w:ascii="Times New Roman" w:hAnsi="Times New Roman" w:cs="Times New Roman"/>
          <w:sz w:val="24"/>
          <w:szCs w:val="24"/>
        </w:rPr>
        <w:t>To</w:t>
      </w:r>
      <w:r w:rsidR="00795C49" w:rsidRPr="0011017C">
        <w:rPr>
          <w:rFonts w:ascii="Times New Roman" w:hAnsi="Times New Roman" w:cs="Times New Roman"/>
          <w:sz w:val="24"/>
          <w:szCs w:val="24"/>
        </w:rPr>
        <w:t xml:space="preserve"> put forward an </w:t>
      </w:r>
      <w:r w:rsidR="00E706DD" w:rsidRPr="0011017C">
        <w:rPr>
          <w:rFonts w:ascii="Times New Roman" w:hAnsi="Times New Roman" w:cs="Times New Roman"/>
          <w:sz w:val="24"/>
          <w:szCs w:val="24"/>
        </w:rPr>
        <w:t>empirically based</w:t>
      </w:r>
      <w:r w:rsidR="00795C49" w:rsidRPr="0011017C">
        <w:rPr>
          <w:rFonts w:ascii="Times New Roman" w:hAnsi="Times New Roman" w:cs="Times New Roman"/>
          <w:sz w:val="24"/>
          <w:szCs w:val="24"/>
        </w:rPr>
        <w:t xml:space="preserve"> conceptualisation of professional fluidity we review </w:t>
      </w:r>
      <w:r w:rsidR="00783DF6">
        <w:rPr>
          <w:rFonts w:ascii="Times New Roman" w:hAnsi="Times New Roman" w:cs="Times New Roman"/>
          <w:sz w:val="24"/>
          <w:szCs w:val="24"/>
        </w:rPr>
        <w:t>prior research on the professions</w:t>
      </w:r>
      <w:r w:rsidR="009A52B2">
        <w:rPr>
          <w:rFonts w:ascii="Times New Roman" w:hAnsi="Times New Roman" w:cs="Times New Roman"/>
          <w:sz w:val="24"/>
          <w:szCs w:val="24"/>
        </w:rPr>
        <w:t>, including the ‘organisational turn’, before discussing self-employment</w:t>
      </w:r>
      <w:r w:rsidR="00795C49" w:rsidRPr="0011017C">
        <w:rPr>
          <w:rFonts w:ascii="Times New Roman" w:hAnsi="Times New Roman" w:cs="Times New Roman"/>
          <w:sz w:val="24"/>
          <w:szCs w:val="24"/>
        </w:rPr>
        <w:t xml:space="preserve">. </w:t>
      </w:r>
      <w:r w:rsidR="00757A20">
        <w:rPr>
          <w:rFonts w:ascii="Times New Roman" w:hAnsi="Times New Roman" w:cs="Times New Roman"/>
          <w:sz w:val="24"/>
          <w:szCs w:val="24"/>
        </w:rPr>
        <w:t xml:space="preserve">We then </w:t>
      </w:r>
      <w:r w:rsidR="00122257">
        <w:rPr>
          <w:rFonts w:ascii="Times New Roman" w:hAnsi="Times New Roman" w:cs="Times New Roman"/>
          <w:sz w:val="24"/>
          <w:szCs w:val="24"/>
        </w:rPr>
        <w:t>detail</w:t>
      </w:r>
      <w:r w:rsidR="00156BA7">
        <w:rPr>
          <w:rFonts w:ascii="Times New Roman" w:hAnsi="Times New Roman" w:cs="Times New Roman"/>
          <w:sz w:val="24"/>
          <w:szCs w:val="24"/>
        </w:rPr>
        <w:t xml:space="preserve"> </w:t>
      </w:r>
      <w:r w:rsidR="00757A20">
        <w:rPr>
          <w:rFonts w:ascii="Times New Roman" w:hAnsi="Times New Roman" w:cs="Times New Roman"/>
          <w:sz w:val="24"/>
          <w:szCs w:val="24"/>
        </w:rPr>
        <w:t>o</w:t>
      </w:r>
      <w:r w:rsidR="00646ACB">
        <w:rPr>
          <w:rFonts w:ascii="Times New Roman" w:hAnsi="Times New Roman" w:cs="Times New Roman"/>
          <w:sz w:val="24"/>
          <w:szCs w:val="24"/>
        </w:rPr>
        <w:t>u</w:t>
      </w:r>
      <w:r w:rsidR="00795C49" w:rsidRPr="0011017C">
        <w:rPr>
          <w:rFonts w:ascii="Times New Roman" w:hAnsi="Times New Roman" w:cs="Times New Roman"/>
          <w:sz w:val="24"/>
          <w:szCs w:val="24"/>
        </w:rPr>
        <w:t xml:space="preserve">r methodological and analytical </w:t>
      </w:r>
      <w:r w:rsidR="00376C95" w:rsidRPr="0011017C">
        <w:rPr>
          <w:rFonts w:ascii="Times New Roman" w:hAnsi="Times New Roman" w:cs="Times New Roman"/>
          <w:sz w:val="24"/>
          <w:szCs w:val="24"/>
        </w:rPr>
        <w:t>approaches</w:t>
      </w:r>
      <w:r w:rsidR="00C51017">
        <w:rPr>
          <w:rFonts w:ascii="Times New Roman" w:hAnsi="Times New Roman" w:cs="Times New Roman"/>
          <w:sz w:val="24"/>
          <w:szCs w:val="24"/>
        </w:rPr>
        <w:t xml:space="preserve">, and </w:t>
      </w:r>
      <w:r w:rsidR="00833D30">
        <w:rPr>
          <w:rFonts w:ascii="Times New Roman" w:hAnsi="Times New Roman" w:cs="Times New Roman"/>
          <w:sz w:val="24"/>
          <w:szCs w:val="24"/>
        </w:rPr>
        <w:t xml:space="preserve">present our analysis. </w:t>
      </w:r>
      <w:r w:rsidR="00765BDC">
        <w:rPr>
          <w:rFonts w:ascii="Times New Roman" w:hAnsi="Times New Roman" w:cs="Times New Roman"/>
          <w:sz w:val="24"/>
          <w:szCs w:val="24"/>
        </w:rPr>
        <w:t>Finally,</w:t>
      </w:r>
      <w:r w:rsidR="00833D30">
        <w:rPr>
          <w:rFonts w:ascii="Times New Roman" w:hAnsi="Times New Roman" w:cs="Times New Roman"/>
          <w:sz w:val="24"/>
          <w:szCs w:val="24"/>
        </w:rPr>
        <w:t xml:space="preserve"> we </w:t>
      </w:r>
      <w:r w:rsidR="00411846">
        <w:rPr>
          <w:rFonts w:ascii="Times New Roman" w:hAnsi="Times New Roman" w:cs="Times New Roman"/>
          <w:sz w:val="24"/>
          <w:szCs w:val="24"/>
        </w:rPr>
        <w:t>outline, discuss</w:t>
      </w:r>
      <w:r w:rsidR="00670A58">
        <w:rPr>
          <w:rFonts w:ascii="Times New Roman" w:hAnsi="Times New Roman" w:cs="Times New Roman"/>
          <w:sz w:val="24"/>
          <w:szCs w:val="24"/>
        </w:rPr>
        <w:t>,</w:t>
      </w:r>
      <w:r w:rsidR="00757A20">
        <w:rPr>
          <w:rFonts w:ascii="Times New Roman" w:hAnsi="Times New Roman" w:cs="Times New Roman"/>
          <w:sz w:val="24"/>
          <w:szCs w:val="24"/>
        </w:rPr>
        <w:t xml:space="preserve"> and situate professional fluidity</w:t>
      </w:r>
      <w:r w:rsidR="00E754CB">
        <w:rPr>
          <w:rFonts w:ascii="Times New Roman" w:hAnsi="Times New Roman" w:cs="Times New Roman"/>
          <w:sz w:val="24"/>
          <w:szCs w:val="24"/>
        </w:rPr>
        <w:t xml:space="preserve"> before considering </w:t>
      </w:r>
      <w:r w:rsidR="008C26C2">
        <w:rPr>
          <w:rFonts w:ascii="Times New Roman" w:hAnsi="Times New Roman" w:cs="Times New Roman"/>
          <w:sz w:val="24"/>
          <w:szCs w:val="24"/>
        </w:rPr>
        <w:t xml:space="preserve">future </w:t>
      </w:r>
      <w:r w:rsidR="00E754CB">
        <w:rPr>
          <w:rFonts w:ascii="Times New Roman" w:hAnsi="Times New Roman" w:cs="Times New Roman"/>
          <w:sz w:val="24"/>
          <w:szCs w:val="24"/>
        </w:rPr>
        <w:t>implications</w:t>
      </w:r>
      <w:r w:rsidR="008C26C2">
        <w:rPr>
          <w:rFonts w:ascii="Times New Roman" w:hAnsi="Times New Roman" w:cs="Times New Roman"/>
          <w:sz w:val="24"/>
          <w:szCs w:val="24"/>
        </w:rPr>
        <w:t>.</w:t>
      </w:r>
      <w:r w:rsidR="009D1E6E">
        <w:rPr>
          <w:rFonts w:ascii="Times New Roman" w:hAnsi="Times New Roman" w:cs="Times New Roman"/>
          <w:sz w:val="24"/>
          <w:szCs w:val="24"/>
        </w:rPr>
        <w:t xml:space="preserve"> </w:t>
      </w:r>
    </w:p>
    <w:p w14:paraId="7225037C" w14:textId="77777777" w:rsidR="000C70DD" w:rsidRPr="00884CE6" w:rsidRDefault="000C70DD" w:rsidP="007C499D">
      <w:pPr>
        <w:spacing w:after="0" w:line="480" w:lineRule="auto"/>
        <w:rPr>
          <w:rFonts w:ascii="Times New Roman" w:hAnsi="Times New Roman" w:cs="Times New Roman"/>
          <w:sz w:val="24"/>
          <w:szCs w:val="24"/>
        </w:rPr>
      </w:pPr>
    </w:p>
    <w:p w14:paraId="154DD255" w14:textId="77777777" w:rsidR="0054363A" w:rsidRPr="00884CE6" w:rsidRDefault="0054363A" w:rsidP="007C499D">
      <w:pPr>
        <w:spacing w:after="0" w:line="480" w:lineRule="auto"/>
        <w:jc w:val="both"/>
        <w:rPr>
          <w:rFonts w:ascii="Times New Roman" w:hAnsi="Times New Roman" w:cs="Times New Roman"/>
          <w:b/>
          <w:sz w:val="24"/>
          <w:szCs w:val="24"/>
        </w:rPr>
      </w:pPr>
      <w:r w:rsidRPr="00884CE6">
        <w:rPr>
          <w:rFonts w:ascii="Times New Roman" w:hAnsi="Times New Roman" w:cs="Times New Roman"/>
          <w:b/>
          <w:sz w:val="24"/>
          <w:szCs w:val="24"/>
        </w:rPr>
        <w:t>Existing Conceptualisations of Professions</w:t>
      </w:r>
    </w:p>
    <w:p w14:paraId="160507C5" w14:textId="59AEA2C7" w:rsidR="0054363A" w:rsidRDefault="00F75C96" w:rsidP="0039403B">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Professions are dynamic </w:t>
      </w:r>
      <w:r w:rsidR="00F0024B" w:rsidRPr="00884CE6">
        <w:rPr>
          <w:rFonts w:ascii="Times New Roman" w:hAnsi="Times New Roman" w:cs="Times New Roman"/>
          <w:sz w:val="24"/>
          <w:szCs w:val="24"/>
        </w:rPr>
        <w:t>a</w:t>
      </w:r>
      <w:r w:rsidRPr="00884CE6">
        <w:rPr>
          <w:rFonts w:ascii="Times New Roman" w:hAnsi="Times New Roman" w:cs="Times New Roman"/>
          <w:sz w:val="24"/>
          <w:szCs w:val="24"/>
        </w:rPr>
        <w:t xml:space="preserve">nd </w:t>
      </w:r>
      <w:r w:rsidR="00B01E3A">
        <w:rPr>
          <w:rFonts w:ascii="Times New Roman" w:hAnsi="Times New Roman" w:cs="Times New Roman"/>
          <w:sz w:val="24"/>
          <w:szCs w:val="24"/>
        </w:rPr>
        <w:t>constantly evolving</w:t>
      </w:r>
      <w:r w:rsidRPr="00884CE6">
        <w:rPr>
          <w:rFonts w:ascii="Times New Roman" w:hAnsi="Times New Roman" w:cs="Times New Roman"/>
          <w:sz w:val="24"/>
          <w:szCs w:val="24"/>
        </w:rPr>
        <w:t xml:space="preserve"> </w:t>
      </w:r>
      <w:r w:rsidR="00A87602">
        <w:rPr>
          <w:rFonts w:ascii="Times New Roman" w:hAnsi="Times New Roman" w:cs="Times New Roman"/>
          <w:noProof/>
          <w:sz w:val="24"/>
          <w:szCs w:val="24"/>
        </w:rPr>
        <w:t>(Hodgson et al., 2015)</w:t>
      </w:r>
      <w:r w:rsidRPr="00884CE6">
        <w:rPr>
          <w:rFonts w:ascii="Times New Roman" w:hAnsi="Times New Roman" w:cs="Times New Roman"/>
          <w:sz w:val="24"/>
          <w:szCs w:val="24"/>
        </w:rPr>
        <w:t xml:space="preserve">. </w:t>
      </w:r>
      <w:r w:rsidR="00A97B71">
        <w:rPr>
          <w:rFonts w:ascii="Times New Roman" w:hAnsi="Times New Roman" w:cs="Times New Roman"/>
          <w:sz w:val="24"/>
          <w:szCs w:val="24"/>
        </w:rPr>
        <w:t>T</w:t>
      </w:r>
      <w:r w:rsidR="00A97B71" w:rsidRPr="00884CE6">
        <w:rPr>
          <w:rFonts w:ascii="Times New Roman" w:hAnsi="Times New Roman" w:cs="Times New Roman"/>
          <w:sz w:val="24"/>
          <w:szCs w:val="24"/>
        </w:rPr>
        <w:t>raditional</w:t>
      </w:r>
      <w:r w:rsidR="00535925" w:rsidRPr="00884CE6">
        <w:rPr>
          <w:rFonts w:ascii="Times New Roman" w:hAnsi="Times New Roman" w:cs="Times New Roman"/>
          <w:sz w:val="24"/>
          <w:szCs w:val="24"/>
        </w:rPr>
        <w:t xml:space="preserve"> approaches </w:t>
      </w:r>
      <w:r w:rsidR="00435F2F">
        <w:rPr>
          <w:rFonts w:ascii="Times New Roman" w:hAnsi="Times New Roman" w:cs="Times New Roman"/>
          <w:sz w:val="24"/>
          <w:szCs w:val="24"/>
        </w:rPr>
        <w:t>proclaim unique</w:t>
      </w:r>
      <w:r w:rsidR="00535925"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characteristics </w:t>
      </w:r>
      <w:r w:rsidR="00797ECE">
        <w:rPr>
          <w:rFonts w:ascii="Times New Roman" w:hAnsi="Times New Roman" w:cs="Times New Roman"/>
          <w:noProof/>
          <w:sz w:val="24"/>
          <w:szCs w:val="24"/>
        </w:rPr>
        <w:t>(Brès et al., 2019)</w:t>
      </w:r>
      <w:r w:rsidR="00CD5F71">
        <w:rPr>
          <w:rFonts w:ascii="Times New Roman" w:hAnsi="Times New Roman" w:cs="Times New Roman"/>
          <w:sz w:val="24"/>
          <w:szCs w:val="24"/>
        </w:rPr>
        <w:t>;</w:t>
      </w:r>
      <w:r w:rsidR="0054363A" w:rsidRPr="00884CE6">
        <w:rPr>
          <w:rFonts w:ascii="Times New Roman" w:hAnsi="Times New Roman" w:cs="Times New Roman"/>
          <w:sz w:val="24"/>
          <w:szCs w:val="24"/>
        </w:rPr>
        <w:t xml:space="preserve"> a position of public esteem and trust</w:t>
      </w:r>
      <w:r w:rsidR="00585B7A">
        <w:rPr>
          <w:rFonts w:ascii="Times New Roman" w:hAnsi="Times New Roman" w:cs="Times New Roman"/>
          <w:sz w:val="24"/>
          <w:szCs w:val="24"/>
        </w:rPr>
        <w:t>,</w:t>
      </w:r>
      <w:r w:rsidR="0054363A" w:rsidRPr="00884CE6">
        <w:rPr>
          <w:rFonts w:ascii="Times New Roman" w:hAnsi="Times New Roman" w:cs="Times New Roman"/>
          <w:sz w:val="24"/>
          <w:szCs w:val="24"/>
        </w:rPr>
        <w:t xml:space="preserve"> </w:t>
      </w:r>
      <w:r w:rsidR="00AA1CE9" w:rsidRPr="00884CE6">
        <w:rPr>
          <w:rFonts w:ascii="Times New Roman" w:hAnsi="Times New Roman" w:cs="Times New Roman"/>
          <w:sz w:val="24"/>
          <w:szCs w:val="24"/>
        </w:rPr>
        <w:t>abstract specialist knowledge</w:t>
      </w:r>
      <w:r w:rsidR="003B576A" w:rsidRPr="00884CE6">
        <w:rPr>
          <w:rFonts w:ascii="Times New Roman" w:hAnsi="Times New Roman" w:cs="Times New Roman"/>
          <w:sz w:val="24"/>
          <w:szCs w:val="24"/>
        </w:rPr>
        <w:t xml:space="preserve"> mastered through study and socialisation</w:t>
      </w:r>
      <w:r w:rsidR="00AA1CE9" w:rsidRPr="00884CE6">
        <w:rPr>
          <w:rFonts w:ascii="Times New Roman" w:hAnsi="Times New Roman" w:cs="Times New Roman"/>
          <w:sz w:val="24"/>
          <w:szCs w:val="24"/>
        </w:rPr>
        <w:t>, authority o</w:t>
      </w:r>
      <w:r w:rsidR="003B576A" w:rsidRPr="00884CE6">
        <w:rPr>
          <w:rFonts w:ascii="Times New Roman" w:hAnsi="Times New Roman" w:cs="Times New Roman"/>
          <w:sz w:val="24"/>
          <w:szCs w:val="24"/>
        </w:rPr>
        <w:t>ver</w:t>
      </w:r>
      <w:r w:rsidR="00AA1CE9" w:rsidRPr="00884CE6">
        <w:rPr>
          <w:rFonts w:ascii="Times New Roman" w:hAnsi="Times New Roman" w:cs="Times New Roman"/>
          <w:sz w:val="24"/>
          <w:szCs w:val="24"/>
        </w:rPr>
        <w:t xml:space="preserve"> clients</w:t>
      </w:r>
      <w:r w:rsidR="004A417F" w:rsidRPr="00884CE6">
        <w:rPr>
          <w:rFonts w:ascii="Times New Roman" w:hAnsi="Times New Roman" w:cs="Times New Roman"/>
          <w:sz w:val="24"/>
          <w:szCs w:val="24"/>
        </w:rPr>
        <w:t>, high degrees o</w:t>
      </w:r>
      <w:r w:rsidR="00E3743B">
        <w:rPr>
          <w:rFonts w:ascii="Times New Roman" w:hAnsi="Times New Roman" w:cs="Times New Roman"/>
          <w:sz w:val="24"/>
          <w:szCs w:val="24"/>
        </w:rPr>
        <w:t>f</w:t>
      </w:r>
      <w:r w:rsidR="004A417F" w:rsidRPr="00884CE6">
        <w:rPr>
          <w:rFonts w:ascii="Times New Roman" w:hAnsi="Times New Roman" w:cs="Times New Roman"/>
          <w:sz w:val="24"/>
          <w:szCs w:val="24"/>
        </w:rPr>
        <w:t xml:space="preserve"> autonomy, </w:t>
      </w:r>
      <w:r w:rsidR="00AA1CE9" w:rsidRPr="00884CE6">
        <w:rPr>
          <w:rFonts w:ascii="Times New Roman" w:hAnsi="Times New Roman" w:cs="Times New Roman"/>
          <w:sz w:val="24"/>
          <w:szCs w:val="24"/>
        </w:rPr>
        <w:t xml:space="preserve">and </w:t>
      </w:r>
      <w:r w:rsidR="00100CBB" w:rsidRPr="00884CE6">
        <w:rPr>
          <w:rFonts w:ascii="Times New Roman" w:hAnsi="Times New Roman" w:cs="Times New Roman"/>
          <w:sz w:val="24"/>
          <w:szCs w:val="24"/>
        </w:rPr>
        <w:t>altruistic</w:t>
      </w:r>
      <w:r w:rsidR="00AA1CE9" w:rsidRPr="00884CE6">
        <w:rPr>
          <w:rFonts w:ascii="Times New Roman" w:hAnsi="Times New Roman" w:cs="Times New Roman"/>
          <w:sz w:val="24"/>
          <w:szCs w:val="24"/>
        </w:rPr>
        <w:t xml:space="preserve"> tendencies </w:t>
      </w:r>
      <w:r w:rsidR="00B667F7">
        <w:rPr>
          <w:rFonts w:ascii="Times New Roman" w:hAnsi="Times New Roman" w:cs="Times New Roman"/>
          <w:sz w:val="24"/>
          <w:szCs w:val="24"/>
        </w:rPr>
        <w:t>based on</w:t>
      </w:r>
      <w:r w:rsidR="004A417F" w:rsidRPr="00884CE6">
        <w:rPr>
          <w:rFonts w:ascii="Times New Roman" w:hAnsi="Times New Roman" w:cs="Times New Roman"/>
          <w:sz w:val="24"/>
          <w:szCs w:val="24"/>
        </w:rPr>
        <w:t xml:space="preserve"> explicit</w:t>
      </w:r>
      <w:r w:rsidR="00740BE5">
        <w:rPr>
          <w:rFonts w:ascii="Times New Roman" w:hAnsi="Times New Roman" w:cs="Times New Roman"/>
          <w:sz w:val="24"/>
          <w:szCs w:val="24"/>
        </w:rPr>
        <w:t xml:space="preserve"> ethical</w:t>
      </w:r>
      <w:r w:rsidR="004A417F" w:rsidRPr="00884CE6">
        <w:rPr>
          <w:rFonts w:ascii="Times New Roman" w:hAnsi="Times New Roman" w:cs="Times New Roman"/>
          <w:sz w:val="24"/>
          <w:szCs w:val="24"/>
        </w:rPr>
        <w:t xml:space="preserve"> codes </w:t>
      </w:r>
      <w:r w:rsidR="00F34C98">
        <w:rPr>
          <w:rFonts w:ascii="Times New Roman" w:hAnsi="Times New Roman" w:cs="Times New Roman"/>
          <w:noProof/>
          <w:sz w:val="24"/>
          <w:szCs w:val="24"/>
        </w:rPr>
        <w:t>(Leicht &amp; Fennell, 2001)</w:t>
      </w:r>
      <w:r w:rsidR="004A417F" w:rsidRPr="00884CE6">
        <w:rPr>
          <w:rFonts w:ascii="Times New Roman" w:hAnsi="Times New Roman" w:cs="Times New Roman"/>
          <w:sz w:val="24"/>
          <w:szCs w:val="24"/>
        </w:rPr>
        <w:t xml:space="preserve">. </w:t>
      </w:r>
      <w:r w:rsidR="00DE47B3">
        <w:rPr>
          <w:rFonts w:ascii="Times New Roman" w:hAnsi="Times New Roman" w:cs="Times New Roman"/>
          <w:sz w:val="24"/>
          <w:szCs w:val="24"/>
        </w:rPr>
        <w:t>Th</w:t>
      </w:r>
      <w:r w:rsidR="00F531C7">
        <w:rPr>
          <w:rFonts w:ascii="Times New Roman" w:hAnsi="Times New Roman" w:cs="Times New Roman"/>
          <w:sz w:val="24"/>
          <w:szCs w:val="24"/>
        </w:rPr>
        <w:t>e</w:t>
      </w:r>
      <w:r w:rsidR="00DE47B3">
        <w:rPr>
          <w:rFonts w:ascii="Times New Roman" w:hAnsi="Times New Roman" w:cs="Times New Roman"/>
          <w:sz w:val="24"/>
          <w:szCs w:val="24"/>
        </w:rPr>
        <w:t>s</w:t>
      </w:r>
      <w:r w:rsidR="00F531C7">
        <w:rPr>
          <w:rFonts w:ascii="Times New Roman" w:hAnsi="Times New Roman" w:cs="Times New Roman"/>
          <w:sz w:val="24"/>
          <w:szCs w:val="24"/>
        </w:rPr>
        <w:t>e</w:t>
      </w:r>
      <w:r w:rsidR="00DE47B3">
        <w:rPr>
          <w:rFonts w:ascii="Times New Roman" w:hAnsi="Times New Roman" w:cs="Times New Roman"/>
          <w:sz w:val="24"/>
          <w:szCs w:val="24"/>
        </w:rPr>
        <w:t xml:space="preserve"> </w:t>
      </w:r>
      <w:r w:rsidR="00F531C7">
        <w:rPr>
          <w:rFonts w:ascii="Times New Roman" w:hAnsi="Times New Roman" w:cs="Times New Roman"/>
          <w:sz w:val="24"/>
          <w:szCs w:val="24"/>
        </w:rPr>
        <w:t xml:space="preserve">characteristics </w:t>
      </w:r>
      <w:r w:rsidR="00DE47B3">
        <w:rPr>
          <w:rFonts w:ascii="Times New Roman" w:hAnsi="Times New Roman" w:cs="Times New Roman"/>
          <w:sz w:val="24"/>
          <w:szCs w:val="24"/>
        </w:rPr>
        <w:t xml:space="preserve">establish legitimacy and credibility </w:t>
      </w:r>
      <w:r w:rsidR="00CE2DA0">
        <w:rPr>
          <w:rFonts w:ascii="Times New Roman" w:hAnsi="Times New Roman" w:cs="Times New Roman"/>
          <w:sz w:val="24"/>
          <w:szCs w:val="24"/>
        </w:rPr>
        <w:t>and</w:t>
      </w:r>
      <w:r w:rsidR="00BC2416">
        <w:rPr>
          <w:rFonts w:ascii="Times New Roman" w:hAnsi="Times New Roman" w:cs="Times New Roman"/>
          <w:sz w:val="24"/>
          <w:szCs w:val="24"/>
        </w:rPr>
        <w:t xml:space="preserve"> </w:t>
      </w:r>
      <w:r w:rsidR="00CE2DA0">
        <w:rPr>
          <w:rFonts w:ascii="Times New Roman" w:hAnsi="Times New Roman" w:cs="Times New Roman"/>
          <w:sz w:val="24"/>
          <w:szCs w:val="24"/>
        </w:rPr>
        <w:t xml:space="preserve">provide a marker of quality </w:t>
      </w:r>
      <w:r w:rsidR="001E7DA2">
        <w:rPr>
          <w:rFonts w:ascii="Times New Roman" w:hAnsi="Times New Roman" w:cs="Times New Roman"/>
          <w:sz w:val="24"/>
          <w:szCs w:val="24"/>
        </w:rPr>
        <w:t xml:space="preserve">to help users choose </w:t>
      </w:r>
      <w:r w:rsidR="00426C59">
        <w:rPr>
          <w:rFonts w:ascii="Times New Roman" w:hAnsi="Times New Roman" w:cs="Times New Roman"/>
          <w:noProof/>
          <w:sz w:val="24"/>
          <w:szCs w:val="24"/>
        </w:rPr>
        <w:t>(Groß &amp; Kieser, 2006; Kitay &amp; Wright, 2007; Noordegraaf, 2007; Reed, 2018)</w:t>
      </w:r>
      <w:r w:rsidR="001E7DA2">
        <w:rPr>
          <w:rFonts w:ascii="Times New Roman" w:hAnsi="Times New Roman" w:cs="Times New Roman"/>
          <w:sz w:val="24"/>
          <w:szCs w:val="24"/>
        </w:rPr>
        <w:t>.</w:t>
      </w:r>
      <w:r w:rsidR="002B4E88">
        <w:rPr>
          <w:rFonts w:ascii="Times New Roman" w:hAnsi="Times New Roman" w:cs="Times New Roman"/>
          <w:sz w:val="24"/>
          <w:szCs w:val="24"/>
        </w:rPr>
        <w:t xml:space="preserve"> </w:t>
      </w:r>
      <w:r w:rsidR="00931857" w:rsidRPr="00884CE6">
        <w:rPr>
          <w:rFonts w:ascii="Times New Roman" w:hAnsi="Times New Roman" w:cs="Times New Roman"/>
          <w:sz w:val="24"/>
          <w:szCs w:val="24"/>
        </w:rPr>
        <w:t xml:space="preserve">Various attempts have been made to </w:t>
      </w:r>
      <w:r w:rsidR="00C15960" w:rsidRPr="00884CE6">
        <w:rPr>
          <w:rFonts w:ascii="Times New Roman" w:hAnsi="Times New Roman" w:cs="Times New Roman"/>
          <w:sz w:val="24"/>
          <w:szCs w:val="24"/>
        </w:rPr>
        <w:t>account for professionalism</w:t>
      </w:r>
      <w:r w:rsidR="00C51103">
        <w:rPr>
          <w:rFonts w:ascii="Times New Roman" w:hAnsi="Times New Roman" w:cs="Times New Roman"/>
          <w:sz w:val="24"/>
          <w:szCs w:val="24"/>
        </w:rPr>
        <w:t>.</w:t>
      </w:r>
      <w:r w:rsidR="00C15960" w:rsidRPr="00884CE6">
        <w:rPr>
          <w:rFonts w:ascii="Times New Roman" w:hAnsi="Times New Roman" w:cs="Times New Roman"/>
          <w:sz w:val="24"/>
          <w:szCs w:val="24"/>
        </w:rPr>
        <w:t xml:space="preserve"> </w:t>
      </w:r>
      <w:r w:rsidR="00F34C98">
        <w:rPr>
          <w:rFonts w:ascii="Times New Roman" w:hAnsi="Times New Roman" w:cs="Times New Roman"/>
          <w:noProof/>
          <w:sz w:val="24"/>
          <w:szCs w:val="24"/>
        </w:rPr>
        <w:t>Ackroyd (2016)</w:t>
      </w:r>
      <w:r w:rsidR="0054363A" w:rsidRPr="00884CE6">
        <w:rPr>
          <w:rFonts w:ascii="Times New Roman" w:hAnsi="Times New Roman" w:cs="Times New Roman"/>
          <w:sz w:val="24"/>
          <w:szCs w:val="24"/>
        </w:rPr>
        <w:t xml:space="preserve"> identifies</w:t>
      </w:r>
      <w:r w:rsidR="00410538" w:rsidRPr="00884CE6">
        <w:rPr>
          <w:rFonts w:ascii="Times New Roman" w:hAnsi="Times New Roman" w:cs="Times New Roman"/>
          <w:sz w:val="24"/>
          <w:szCs w:val="24"/>
        </w:rPr>
        <w:t xml:space="preserve"> </w:t>
      </w:r>
      <w:r w:rsidR="00672F14">
        <w:rPr>
          <w:rFonts w:ascii="Times New Roman" w:hAnsi="Times New Roman" w:cs="Times New Roman"/>
          <w:sz w:val="24"/>
          <w:szCs w:val="24"/>
        </w:rPr>
        <w:t xml:space="preserve">three; </w:t>
      </w:r>
      <w:r w:rsidR="0054363A" w:rsidRPr="00884CE6">
        <w:rPr>
          <w:rFonts w:ascii="Times New Roman" w:hAnsi="Times New Roman" w:cs="Times New Roman"/>
          <w:sz w:val="24"/>
          <w:szCs w:val="24"/>
        </w:rPr>
        <w:t xml:space="preserve">collegial, organisational, and corporate. </w:t>
      </w:r>
      <w:r w:rsidR="00A959BC" w:rsidRPr="00884CE6">
        <w:rPr>
          <w:rFonts w:ascii="Times New Roman" w:hAnsi="Times New Roman" w:cs="Times New Roman"/>
          <w:sz w:val="24"/>
          <w:szCs w:val="24"/>
        </w:rPr>
        <w:t xml:space="preserve">These are </w:t>
      </w:r>
      <w:r w:rsidR="00DA6AE7" w:rsidRPr="00884CE6">
        <w:rPr>
          <w:rFonts w:ascii="Times New Roman" w:hAnsi="Times New Roman" w:cs="Times New Roman"/>
          <w:sz w:val="24"/>
          <w:szCs w:val="24"/>
        </w:rPr>
        <w:t>detail</w:t>
      </w:r>
      <w:r w:rsidR="00DA6AE7">
        <w:rPr>
          <w:rFonts w:ascii="Times New Roman" w:hAnsi="Times New Roman" w:cs="Times New Roman"/>
          <w:sz w:val="24"/>
          <w:szCs w:val="24"/>
        </w:rPr>
        <w:t>ed</w:t>
      </w:r>
      <w:r w:rsidR="00DA6AE7" w:rsidRPr="00884CE6">
        <w:rPr>
          <w:rFonts w:ascii="Times New Roman" w:hAnsi="Times New Roman" w:cs="Times New Roman"/>
          <w:sz w:val="24"/>
          <w:szCs w:val="24"/>
        </w:rPr>
        <w:t xml:space="preserve"> and compare</w:t>
      </w:r>
      <w:r w:rsidR="00DA6AE7">
        <w:rPr>
          <w:rFonts w:ascii="Times New Roman" w:hAnsi="Times New Roman" w:cs="Times New Roman"/>
          <w:sz w:val="24"/>
          <w:szCs w:val="24"/>
        </w:rPr>
        <w:t>d</w:t>
      </w:r>
      <w:r w:rsidR="00DA6AE7" w:rsidRPr="00884CE6">
        <w:rPr>
          <w:rFonts w:ascii="Times New Roman" w:hAnsi="Times New Roman" w:cs="Times New Roman"/>
          <w:sz w:val="24"/>
          <w:szCs w:val="24"/>
        </w:rPr>
        <w:t xml:space="preserve"> based on </w:t>
      </w:r>
      <w:r w:rsidR="00DA6AE7">
        <w:rPr>
          <w:rFonts w:ascii="Times New Roman" w:hAnsi="Times New Roman" w:cs="Times New Roman"/>
          <w:sz w:val="24"/>
          <w:szCs w:val="24"/>
        </w:rPr>
        <w:t>specific characteristics</w:t>
      </w:r>
      <w:r w:rsidR="00DA6AE7" w:rsidRPr="00884CE6">
        <w:rPr>
          <w:rFonts w:ascii="Times New Roman" w:hAnsi="Times New Roman" w:cs="Times New Roman"/>
          <w:sz w:val="24"/>
          <w:szCs w:val="24"/>
        </w:rPr>
        <w:t xml:space="preserve"> </w:t>
      </w:r>
      <w:r w:rsidR="00A959BC" w:rsidRPr="00884CE6">
        <w:rPr>
          <w:rFonts w:ascii="Times New Roman" w:hAnsi="Times New Roman" w:cs="Times New Roman"/>
          <w:sz w:val="24"/>
          <w:szCs w:val="24"/>
        </w:rPr>
        <w:t xml:space="preserve">in </w:t>
      </w:r>
      <w:r w:rsidR="00961390" w:rsidRPr="00884CE6">
        <w:rPr>
          <w:rFonts w:ascii="Times New Roman" w:hAnsi="Times New Roman" w:cs="Times New Roman"/>
          <w:sz w:val="24"/>
          <w:szCs w:val="24"/>
        </w:rPr>
        <w:t>Table 1</w:t>
      </w:r>
      <w:r w:rsidR="00B667F7">
        <w:rPr>
          <w:rFonts w:ascii="Times New Roman" w:hAnsi="Times New Roman" w:cs="Times New Roman"/>
          <w:sz w:val="24"/>
          <w:szCs w:val="24"/>
        </w:rPr>
        <w:t xml:space="preserve"> </w:t>
      </w:r>
      <w:r w:rsidR="00426C59">
        <w:rPr>
          <w:rFonts w:ascii="Times New Roman" w:hAnsi="Times New Roman" w:cs="Times New Roman"/>
          <w:noProof/>
          <w:sz w:val="24"/>
          <w:szCs w:val="24"/>
        </w:rPr>
        <w:t>(adapted from Ackroyd, 2016; Muzio, Hodgson, et al., 2011; Reed, 1996)</w:t>
      </w:r>
      <w:r w:rsidR="002B4E88">
        <w:rPr>
          <w:rFonts w:ascii="Times New Roman" w:hAnsi="Times New Roman" w:cs="Times New Roman"/>
          <w:sz w:val="24"/>
          <w:szCs w:val="24"/>
        </w:rPr>
        <w:t xml:space="preserve">. </w:t>
      </w:r>
      <w:r w:rsidR="005D3E11" w:rsidRPr="00884CE6">
        <w:rPr>
          <w:rFonts w:ascii="Times New Roman" w:hAnsi="Times New Roman" w:cs="Times New Roman"/>
          <w:sz w:val="24"/>
          <w:szCs w:val="24"/>
        </w:rPr>
        <w:t>Importantly, these are abstractions</w:t>
      </w:r>
      <w:r w:rsidR="00A934BE" w:rsidRPr="00884CE6">
        <w:rPr>
          <w:rFonts w:ascii="Times New Roman" w:hAnsi="Times New Roman" w:cs="Times New Roman"/>
          <w:sz w:val="24"/>
          <w:szCs w:val="24"/>
        </w:rPr>
        <w:t xml:space="preserve">, </w:t>
      </w:r>
      <w:r w:rsidR="005D3E11" w:rsidRPr="00884CE6">
        <w:rPr>
          <w:rFonts w:ascii="Times New Roman" w:hAnsi="Times New Roman" w:cs="Times New Roman"/>
          <w:sz w:val="24"/>
          <w:szCs w:val="24"/>
        </w:rPr>
        <w:t>generalisations</w:t>
      </w:r>
      <w:r w:rsidR="00502089">
        <w:rPr>
          <w:rFonts w:ascii="Times New Roman" w:hAnsi="Times New Roman" w:cs="Times New Roman"/>
          <w:sz w:val="24"/>
          <w:szCs w:val="24"/>
        </w:rPr>
        <w:t>,</w:t>
      </w:r>
      <w:r w:rsidR="005D3E11" w:rsidRPr="00884CE6">
        <w:rPr>
          <w:rFonts w:ascii="Times New Roman" w:hAnsi="Times New Roman" w:cs="Times New Roman"/>
          <w:sz w:val="24"/>
          <w:szCs w:val="24"/>
        </w:rPr>
        <w:t xml:space="preserve"> </w:t>
      </w:r>
      <w:r w:rsidR="00A934BE" w:rsidRPr="00884CE6">
        <w:rPr>
          <w:rFonts w:ascii="Times New Roman" w:hAnsi="Times New Roman" w:cs="Times New Roman"/>
          <w:sz w:val="24"/>
          <w:szCs w:val="24"/>
        </w:rPr>
        <w:t xml:space="preserve">and heuristics </w:t>
      </w:r>
      <w:r w:rsidR="00A27AFC">
        <w:rPr>
          <w:rFonts w:ascii="Times New Roman" w:hAnsi="Times New Roman" w:cs="Times New Roman"/>
          <w:sz w:val="24"/>
          <w:szCs w:val="24"/>
        </w:rPr>
        <w:t xml:space="preserve">rather than rules or </w:t>
      </w:r>
      <w:r w:rsidR="0005661B">
        <w:rPr>
          <w:rFonts w:ascii="Times New Roman" w:hAnsi="Times New Roman" w:cs="Times New Roman"/>
          <w:sz w:val="24"/>
          <w:szCs w:val="24"/>
        </w:rPr>
        <w:t>structural</w:t>
      </w:r>
      <w:r w:rsidR="00A27AFC">
        <w:rPr>
          <w:rFonts w:ascii="Times New Roman" w:hAnsi="Times New Roman" w:cs="Times New Roman"/>
          <w:sz w:val="24"/>
          <w:szCs w:val="24"/>
        </w:rPr>
        <w:t xml:space="preserve"> </w:t>
      </w:r>
      <w:r w:rsidR="0005661B">
        <w:rPr>
          <w:rFonts w:ascii="Times New Roman" w:hAnsi="Times New Roman" w:cs="Times New Roman"/>
          <w:sz w:val="24"/>
          <w:szCs w:val="24"/>
        </w:rPr>
        <w:t xml:space="preserve">approaches </w:t>
      </w:r>
      <w:r w:rsidR="00F34C98">
        <w:rPr>
          <w:rFonts w:ascii="Times New Roman" w:hAnsi="Times New Roman" w:cs="Times New Roman"/>
          <w:noProof/>
          <w:sz w:val="24"/>
          <w:szCs w:val="24"/>
        </w:rPr>
        <w:t>(Brès et al., 2019; Collins &amp; Butler, 2019; Hodgson et al., 2015; Muzio, Hodgson, et al., 2011)</w:t>
      </w:r>
      <w:r w:rsidR="001A6789" w:rsidRPr="00884CE6">
        <w:rPr>
          <w:rFonts w:ascii="Times New Roman" w:hAnsi="Times New Roman" w:cs="Times New Roman"/>
          <w:sz w:val="24"/>
          <w:szCs w:val="24"/>
        </w:rPr>
        <w:t>.</w:t>
      </w:r>
    </w:p>
    <w:p w14:paraId="5A07BE32" w14:textId="4879C955" w:rsidR="0054363A" w:rsidRPr="00884CE6" w:rsidRDefault="00541F79" w:rsidP="007C49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of c</w:t>
      </w:r>
      <w:r w:rsidR="00BA6DC5">
        <w:rPr>
          <w:rFonts w:ascii="Times New Roman" w:hAnsi="Times New Roman" w:cs="Times New Roman"/>
          <w:sz w:val="24"/>
          <w:szCs w:val="24"/>
        </w:rPr>
        <w:t>ollegial</w:t>
      </w:r>
      <w:r w:rsidR="0054171F">
        <w:rPr>
          <w:rFonts w:ascii="Times New Roman" w:hAnsi="Times New Roman" w:cs="Times New Roman"/>
          <w:sz w:val="24"/>
          <w:szCs w:val="24"/>
        </w:rPr>
        <w:t xml:space="preserve"> professions </w:t>
      </w:r>
      <w:r>
        <w:rPr>
          <w:rFonts w:ascii="Times New Roman" w:hAnsi="Times New Roman" w:cs="Times New Roman"/>
          <w:sz w:val="24"/>
          <w:szCs w:val="24"/>
        </w:rPr>
        <w:t>focus</w:t>
      </w:r>
      <w:r w:rsidR="00944F29">
        <w:rPr>
          <w:rFonts w:ascii="Times New Roman" w:hAnsi="Times New Roman" w:cs="Times New Roman"/>
          <w:sz w:val="24"/>
          <w:szCs w:val="24"/>
        </w:rPr>
        <w:t>es</w:t>
      </w:r>
      <w:r>
        <w:rPr>
          <w:rFonts w:ascii="Times New Roman" w:hAnsi="Times New Roman" w:cs="Times New Roman"/>
          <w:sz w:val="24"/>
          <w:szCs w:val="24"/>
        </w:rPr>
        <w:t xml:space="preserve"> on</w:t>
      </w:r>
      <w:r w:rsidR="0054171F">
        <w:rPr>
          <w:rFonts w:ascii="Times New Roman" w:hAnsi="Times New Roman" w:cs="Times New Roman"/>
          <w:sz w:val="24"/>
          <w:szCs w:val="24"/>
        </w:rPr>
        <w:t xml:space="preserve"> classic</w:t>
      </w:r>
      <w:r w:rsidR="0010247B">
        <w:rPr>
          <w:rFonts w:ascii="Times New Roman" w:hAnsi="Times New Roman" w:cs="Times New Roman"/>
          <w:sz w:val="24"/>
          <w:szCs w:val="24"/>
        </w:rPr>
        <w:t xml:space="preserve">al solo-practitioner </w:t>
      </w:r>
      <w:r>
        <w:rPr>
          <w:rFonts w:ascii="Times New Roman" w:hAnsi="Times New Roman" w:cs="Times New Roman"/>
          <w:sz w:val="24"/>
          <w:szCs w:val="24"/>
        </w:rPr>
        <w:t xml:space="preserve">work </w:t>
      </w:r>
      <w:r w:rsidR="002B0A09">
        <w:rPr>
          <w:rFonts w:ascii="Times New Roman" w:hAnsi="Times New Roman" w:cs="Times New Roman"/>
          <w:noProof/>
          <w:sz w:val="24"/>
          <w:szCs w:val="24"/>
        </w:rPr>
        <w:t>(Gorman &amp; Sandefur, 2011)</w:t>
      </w:r>
      <w:r w:rsidR="0054171F">
        <w:rPr>
          <w:rFonts w:ascii="Times New Roman" w:hAnsi="Times New Roman" w:cs="Times New Roman"/>
          <w:sz w:val="24"/>
          <w:szCs w:val="24"/>
        </w:rPr>
        <w:t>; the</w:t>
      </w:r>
      <w:r w:rsidR="00022794">
        <w:rPr>
          <w:rFonts w:ascii="Times New Roman" w:hAnsi="Times New Roman" w:cs="Times New Roman"/>
          <w:sz w:val="24"/>
          <w:szCs w:val="24"/>
        </w:rPr>
        <w:t xml:space="preserve"> </w:t>
      </w:r>
      <w:r w:rsidR="00944F29">
        <w:rPr>
          <w:rFonts w:ascii="Times New Roman" w:hAnsi="Times New Roman" w:cs="Times New Roman"/>
          <w:sz w:val="24"/>
          <w:szCs w:val="24"/>
        </w:rPr>
        <w:t xml:space="preserve">prototypical </w:t>
      </w:r>
      <w:r w:rsidR="0054171F">
        <w:rPr>
          <w:rFonts w:ascii="Times New Roman" w:hAnsi="Times New Roman" w:cs="Times New Roman"/>
          <w:sz w:val="24"/>
          <w:szCs w:val="24"/>
        </w:rPr>
        <w:t>local doctor</w:t>
      </w:r>
      <w:r w:rsidR="00944F29">
        <w:rPr>
          <w:rFonts w:ascii="Times New Roman" w:hAnsi="Times New Roman" w:cs="Times New Roman"/>
          <w:sz w:val="24"/>
          <w:szCs w:val="24"/>
        </w:rPr>
        <w:t>, accountant,</w:t>
      </w:r>
      <w:r>
        <w:rPr>
          <w:rFonts w:ascii="Times New Roman" w:hAnsi="Times New Roman" w:cs="Times New Roman"/>
          <w:sz w:val="24"/>
          <w:szCs w:val="24"/>
        </w:rPr>
        <w:t xml:space="preserve"> </w:t>
      </w:r>
      <w:r w:rsidR="004D1745">
        <w:rPr>
          <w:rFonts w:ascii="Times New Roman" w:hAnsi="Times New Roman" w:cs="Times New Roman"/>
          <w:sz w:val="24"/>
          <w:szCs w:val="24"/>
        </w:rPr>
        <w:t>or country vet</w:t>
      </w:r>
      <w:r w:rsidR="00022794">
        <w:rPr>
          <w:rFonts w:ascii="Times New Roman" w:hAnsi="Times New Roman" w:cs="Times New Roman"/>
          <w:sz w:val="24"/>
          <w:szCs w:val="24"/>
        </w:rPr>
        <w:t xml:space="preserve"> </w:t>
      </w:r>
      <w:r w:rsidR="002B0A09">
        <w:rPr>
          <w:rFonts w:ascii="Times New Roman" w:hAnsi="Times New Roman" w:cs="Times New Roman"/>
          <w:noProof/>
          <w:sz w:val="24"/>
          <w:szCs w:val="24"/>
        </w:rPr>
        <w:t>(Barley &amp; Tolbert, 1991; Susskind &amp; Susskind, 2015)</w:t>
      </w:r>
      <w:r w:rsidR="0054171F">
        <w:rPr>
          <w:rFonts w:ascii="Times New Roman" w:hAnsi="Times New Roman" w:cs="Times New Roman"/>
          <w:sz w:val="24"/>
          <w:szCs w:val="24"/>
        </w:rPr>
        <w:t xml:space="preserve">. </w:t>
      </w:r>
      <w:r w:rsidR="00F9769A">
        <w:rPr>
          <w:rFonts w:ascii="Times New Roman" w:hAnsi="Times New Roman" w:cs="Times New Roman"/>
          <w:sz w:val="24"/>
          <w:szCs w:val="24"/>
        </w:rPr>
        <w:t>Here</w:t>
      </w:r>
      <w:r w:rsidR="0093271C">
        <w:rPr>
          <w:rFonts w:ascii="Times New Roman" w:hAnsi="Times New Roman" w:cs="Times New Roman"/>
          <w:sz w:val="24"/>
          <w:szCs w:val="24"/>
        </w:rPr>
        <w:t>,</w:t>
      </w:r>
      <w:r w:rsidR="00F9769A">
        <w:rPr>
          <w:rFonts w:ascii="Times New Roman" w:hAnsi="Times New Roman" w:cs="Times New Roman"/>
          <w:sz w:val="24"/>
          <w:szCs w:val="24"/>
        </w:rPr>
        <w:t xml:space="preserve"> i</w:t>
      </w:r>
      <w:r w:rsidR="00BA6DC5">
        <w:rPr>
          <w:rFonts w:ascii="Times New Roman" w:hAnsi="Times New Roman" w:cs="Times New Roman"/>
          <w:sz w:val="24"/>
          <w:szCs w:val="24"/>
        </w:rPr>
        <w:t xml:space="preserve">dentity is </w:t>
      </w:r>
      <w:r w:rsidR="00EA27CF">
        <w:rPr>
          <w:rFonts w:ascii="Times New Roman" w:hAnsi="Times New Roman" w:cs="Times New Roman"/>
          <w:sz w:val="24"/>
          <w:szCs w:val="24"/>
        </w:rPr>
        <w:t>occupationally</w:t>
      </w:r>
      <w:r w:rsidR="00857A86">
        <w:rPr>
          <w:rFonts w:ascii="Times New Roman" w:hAnsi="Times New Roman" w:cs="Times New Roman"/>
          <w:sz w:val="24"/>
          <w:szCs w:val="24"/>
        </w:rPr>
        <w:t>-</w:t>
      </w:r>
      <w:r w:rsidR="00BA6DC5">
        <w:rPr>
          <w:rFonts w:ascii="Times New Roman" w:hAnsi="Times New Roman" w:cs="Times New Roman"/>
          <w:sz w:val="24"/>
          <w:szCs w:val="24"/>
        </w:rPr>
        <w:t xml:space="preserve">derived </w:t>
      </w:r>
      <w:r w:rsidR="006D24C8">
        <w:rPr>
          <w:rFonts w:ascii="Times New Roman" w:hAnsi="Times New Roman" w:cs="Times New Roman"/>
          <w:sz w:val="24"/>
          <w:szCs w:val="24"/>
        </w:rPr>
        <w:t xml:space="preserve">and credibility </w:t>
      </w:r>
      <w:r w:rsidR="006D24C8">
        <w:rPr>
          <w:rFonts w:ascii="Times New Roman" w:hAnsi="Times New Roman" w:cs="Times New Roman"/>
          <w:sz w:val="24"/>
          <w:szCs w:val="24"/>
        </w:rPr>
        <w:lastRenderedPageBreak/>
        <w:t xml:space="preserve">comes from professional status which gives jurisdictional claims over certain practices and fields as part of the ‘grand bargain’ between professions and society </w:t>
      </w:r>
      <w:r w:rsidR="002B0A09">
        <w:rPr>
          <w:rFonts w:ascii="Times New Roman" w:hAnsi="Times New Roman" w:cs="Times New Roman"/>
          <w:noProof/>
          <w:sz w:val="24"/>
          <w:szCs w:val="24"/>
        </w:rPr>
        <w:t>(Anteby et al., 2016; Susskind &amp; Susskind, 2015)</w:t>
      </w:r>
      <w:r w:rsidR="00BA6DC5">
        <w:rPr>
          <w:rFonts w:ascii="Times New Roman" w:hAnsi="Times New Roman" w:cs="Times New Roman"/>
          <w:sz w:val="24"/>
          <w:szCs w:val="24"/>
        </w:rPr>
        <w:t xml:space="preserve">. They are regulated to varying degrees by a college of qualified membership </w:t>
      </w:r>
      <w:r w:rsidR="002B0A09">
        <w:rPr>
          <w:rFonts w:ascii="Times New Roman" w:hAnsi="Times New Roman" w:cs="Times New Roman"/>
          <w:noProof/>
          <w:sz w:val="24"/>
          <w:szCs w:val="24"/>
        </w:rPr>
        <w:t>(Ackroyd, 2016)</w:t>
      </w:r>
      <w:r w:rsidR="00666E9E">
        <w:rPr>
          <w:rFonts w:ascii="Times New Roman" w:hAnsi="Times New Roman" w:cs="Times New Roman"/>
          <w:sz w:val="24"/>
          <w:szCs w:val="24"/>
        </w:rPr>
        <w:t xml:space="preserve"> </w:t>
      </w:r>
      <w:r w:rsidR="0010247B">
        <w:rPr>
          <w:rFonts w:ascii="Times New Roman" w:hAnsi="Times New Roman" w:cs="Times New Roman"/>
          <w:sz w:val="24"/>
          <w:szCs w:val="24"/>
        </w:rPr>
        <w:t>which</w:t>
      </w:r>
      <w:r w:rsidR="00C13801">
        <w:rPr>
          <w:rFonts w:ascii="Times New Roman" w:hAnsi="Times New Roman" w:cs="Times New Roman"/>
          <w:sz w:val="24"/>
          <w:szCs w:val="24"/>
        </w:rPr>
        <w:t xml:space="preserve"> </w:t>
      </w:r>
      <w:r w:rsidR="00EC39E2" w:rsidRPr="00884CE6">
        <w:rPr>
          <w:rFonts w:ascii="Times New Roman" w:hAnsi="Times New Roman" w:cs="Times New Roman"/>
          <w:sz w:val="24"/>
          <w:szCs w:val="24"/>
        </w:rPr>
        <w:t xml:space="preserve">control both the production of, and the production by, producers </w:t>
      </w:r>
      <w:r w:rsidR="00666E9E">
        <w:rPr>
          <w:rFonts w:ascii="Times New Roman" w:hAnsi="Times New Roman" w:cs="Times New Roman"/>
          <w:noProof/>
          <w:sz w:val="24"/>
          <w:szCs w:val="24"/>
        </w:rPr>
        <w:t>(Hodgson et al., 2015)</w:t>
      </w:r>
      <w:r w:rsidR="00EC39E2" w:rsidRPr="00884CE6">
        <w:rPr>
          <w:rFonts w:ascii="Times New Roman" w:hAnsi="Times New Roman" w:cs="Times New Roman"/>
          <w:sz w:val="24"/>
          <w:szCs w:val="24"/>
        </w:rPr>
        <w:t>.</w:t>
      </w:r>
      <w:r w:rsidR="00EC39E2">
        <w:rPr>
          <w:rFonts w:ascii="Times New Roman" w:hAnsi="Times New Roman" w:cs="Times New Roman"/>
          <w:sz w:val="24"/>
          <w:szCs w:val="24"/>
        </w:rPr>
        <w:t xml:space="preserve"> </w:t>
      </w:r>
      <w:r w:rsidR="00C13801">
        <w:rPr>
          <w:rFonts w:ascii="Times New Roman" w:hAnsi="Times New Roman" w:cs="Times New Roman"/>
          <w:sz w:val="24"/>
          <w:szCs w:val="24"/>
        </w:rPr>
        <w:t xml:space="preserve">Despite solo-practice formerly being the norm, </w:t>
      </w:r>
      <w:r w:rsidR="00BA6DC5">
        <w:rPr>
          <w:rFonts w:ascii="Times New Roman" w:hAnsi="Times New Roman" w:cs="Times New Roman"/>
          <w:sz w:val="24"/>
          <w:szCs w:val="24"/>
        </w:rPr>
        <w:t xml:space="preserve">organisations and partnerships have come to dominate this space. </w:t>
      </w:r>
      <w:r w:rsidR="005D3E11" w:rsidRPr="00884CE6">
        <w:rPr>
          <w:rFonts w:ascii="Times New Roman" w:hAnsi="Times New Roman" w:cs="Times New Roman"/>
          <w:sz w:val="24"/>
          <w:szCs w:val="24"/>
        </w:rPr>
        <w:t>K</w:t>
      </w:r>
      <w:r w:rsidR="0054363A" w:rsidRPr="00884CE6">
        <w:rPr>
          <w:rFonts w:ascii="Times New Roman" w:hAnsi="Times New Roman" w:cs="Times New Roman"/>
          <w:sz w:val="24"/>
          <w:szCs w:val="24"/>
        </w:rPr>
        <w:t xml:space="preserve">nowledge and skills are based on a codified and rational body of knowledge </w:t>
      </w:r>
      <w:r w:rsidR="00426C59">
        <w:rPr>
          <w:rFonts w:ascii="Times New Roman" w:hAnsi="Times New Roman" w:cs="Times New Roman"/>
          <w:noProof/>
          <w:sz w:val="24"/>
          <w:szCs w:val="24"/>
        </w:rPr>
        <w:t>(Reed, 1996)</w:t>
      </w:r>
      <w:r w:rsidR="0054363A" w:rsidRPr="00884CE6">
        <w:rPr>
          <w:rFonts w:ascii="Times New Roman" w:hAnsi="Times New Roman" w:cs="Times New Roman"/>
          <w:sz w:val="24"/>
          <w:szCs w:val="24"/>
        </w:rPr>
        <w:t xml:space="preserve"> learnt via study </w:t>
      </w:r>
      <w:r w:rsidR="00C27F5E">
        <w:rPr>
          <w:rFonts w:ascii="Times New Roman" w:hAnsi="Times New Roman" w:cs="Times New Roman"/>
          <w:sz w:val="24"/>
          <w:szCs w:val="24"/>
        </w:rPr>
        <w:t>with</w:t>
      </w:r>
      <w:r w:rsidR="0054363A" w:rsidRPr="00884CE6">
        <w:rPr>
          <w:rFonts w:ascii="Times New Roman" w:hAnsi="Times New Roman" w:cs="Times New Roman"/>
          <w:sz w:val="24"/>
          <w:szCs w:val="24"/>
        </w:rPr>
        <w:t xml:space="preserve"> official institutions. </w:t>
      </w:r>
      <w:r w:rsidR="002814C5">
        <w:rPr>
          <w:rFonts w:ascii="Times New Roman" w:hAnsi="Times New Roman" w:cs="Times New Roman"/>
          <w:sz w:val="24"/>
          <w:szCs w:val="24"/>
        </w:rPr>
        <w:t>Due to</w:t>
      </w:r>
      <w:r w:rsidR="0054363A" w:rsidRPr="00884CE6">
        <w:rPr>
          <w:rFonts w:ascii="Times New Roman" w:hAnsi="Times New Roman" w:cs="Times New Roman"/>
          <w:sz w:val="24"/>
          <w:szCs w:val="24"/>
        </w:rPr>
        <w:t xml:space="preserve"> state intervention and the local basis of some knowledge, jurisdictions are </w:t>
      </w:r>
      <w:r w:rsidR="0004021C">
        <w:rPr>
          <w:rFonts w:ascii="Times New Roman" w:hAnsi="Times New Roman" w:cs="Times New Roman"/>
          <w:sz w:val="24"/>
          <w:szCs w:val="24"/>
        </w:rPr>
        <w:t>normally</w:t>
      </w:r>
      <w:r w:rsidR="0054363A" w:rsidRPr="00884CE6">
        <w:rPr>
          <w:rFonts w:ascii="Times New Roman" w:hAnsi="Times New Roman" w:cs="Times New Roman"/>
          <w:sz w:val="24"/>
          <w:szCs w:val="24"/>
        </w:rPr>
        <w:t xml:space="preserve"> national. In the collegiate model, knowledge and the labour market </w:t>
      </w:r>
      <w:r w:rsidR="005E7E45" w:rsidRPr="00884CE6">
        <w:rPr>
          <w:rFonts w:ascii="Times New Roman" w:hAnsi="Times New Roman" w:cs="Times New Roman"/>
          <w:sz w:val="24"/>
          <w:szCs w:val="24"/>
        </w:rPr>
        <w:t xml:space="preserve">are </w:t>
      </w:r>
      <w:r w:rsidR="0054363A" w:rsidRPr="00884CE6">
        <w:rPr>
          <w:rFonts w:ascii="Times New Roman" w:hAnsi="Times New Roman" w:cs="Times New Roman"/>
          <w:sz w:val="24"/>
          <w:szCs w:val="24"/>
        </w:rPr>
        <w:t xml:space="preserve">controlled </w:t>
      </w:r>
      <w:r w:rsidR="00B7548A">
        <w:rPr>
          <w:rFonts w:ascii="Times New Roman" w:hAnsi="Times New Roman" w:cs="Times New Roman"/>
          <w:sz w:val="24"/>
          <w:szCs w:val="24"/>
        </w:rPr>
        <w:t>a</w:t>
      </w:r>
      <w:r w:rsidR="0054363A" w:rsidRPr="00884CE6">
        <w:rPr>
          <w:rFonts w:ascii="Times New Roman" w:hAnsi="Times New Roman" w:cs="Times New Roman"/>
          <w:sz w:val="24"/>
          <w:szCs w:val="24"/>
        </w:rPr>
        <w:t xml:space="preserve">nd policed by professionals themselves and these </w:t>
      </w:r>
      <w:r w:rsidR="00E942CF">
        <w:rPr>
          <w:rFonts w:ascii="Times New Roman" w:hAnsi="Times New Roman" w:cs="Times New Roman"/>
          <w:sz w:val="24"/>
          <w:szCs w:val="24"/>
        </w:rPr>
        <w:t>are often</w:t>
      </w:r>
      <w:r w:rsidR="0054363A" w:rsidRPr="00884CE6">
        <w:rPr>
          <w:rFonts w:ascii="Times New Roman" w:hAnsi="Times New Roman" w:cs="Times New Roman"/>
          <w:sz w:val="24"/>
          <w:szCs w:val="24"/>
        </w:rPr>
        <w:t xml:space="preserve"> </w:t>
      </w:r>
      <w:r w:rsidR="005E7E45" w:rsidRPr="00884CE6">
        <w:rPr>
          <w:rFonts w:ascii="Times New Roman" w:hAnsi="Times New Roman" w:cs="Times New Roman"/>
          <w:sz w:val="24"/>
          <w:szCs w:val="24"/>
        </w:rPr>
        <w:t xml:space="preserve">aided </w:t>
      </w:r>
      <w:r w:rsidR="0054363A" w:rsidRPr="00884CE6">
        <w:rPr>
          <w:rFonts w:ascii="Times New Roman" w:hAnsi="Times New Roman" w:cs="Times New Roman"/>
          <w:sz w:val="24"/>
          <w:szCs w:val="24"/>
        </w:rPr>
        <w:t>by state sanction and chartered status.</w:t>
      </w:r>
      <w:r w:rsidR="00670803">
        <w:rPr>
          <w:rFonts w:ascii="Times New Roman" w:hAnsi="Times New Roman" w:cs="Times New Roman"/>
          <w:sz w:val="24"/>
          <w:szCs w:val="24"/>
        </w:rPr>
        <w:t xml:space="preserve"> W</w:t>
      </w:r>
      <w:r w:rsidR="0054363A" w:rsidRPr="00884CE6">
        <w:rPr>
          <w:rFonts w:ascii="Times New Roman" w:hAnsi="Times New Roman" w:cs="Times New Roman"/>
          <w:sz w:val="24"/>
          <w:szCs w:val="24"/>
        </w:rPr>
        <w:t>hat it means to be, and who is</w:t>
      </w:r>
      <w:r w:rsidR="005C55ED">
        <w:rPr>
          <w:rFonts w:ascii="Times New Roman" w:hAnsi="Times New Roman" w:cs="Times New Roman"/>
          <w:sz w:val="24"/>
          <w:szCs w:val="24"/>
        </w:rPr>
        <w:t xml:space="preserve"> seen as</w:t>
      </w:r>
      <w:r w:rsidR="0054363A" w:rsidRPr="00884CE6">
        <w:rPr>
          <w:rFonts w:ascii="Times New Roman" w:hAnsi="Times New Roman" w:cs="Times New Roman"/>
          <w:sz w:val="24"/>
          <w:szCs w:val="24"/>
        </w:rPr>
        <w:t>, a professional is controlled by the profession itself.</w:t>
      </w:r>
    </w:p>
    <w:p w14:paraId="35B4B68C" w14:textId="750637A4" w:rsidR="003E54D5" w:rsidRPr="00884CE6" w:rsidRDefault="0054363A" w:rsidP="0046777B">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Organisational professions</w:t>
      </w:r>
      <w:r w:rsidR="00C85B0C">
        <w:rPr>
          <w:rFonts w:ascii="Times New Roman" w:hAnsi="Times New Roman" w:cs="Times New Roman"/>
          <w:sz w:val="24"/>
          <w:szCs w:val="24"/>
        </w:rPr>
        <w:t xml:space="preserve"> </w:t>
      </w:r>
      <w:r w:rsidRPr="00884CE6">
        <w:rPr>
          <w:rFonts w:ascii="Times New Roman" w:hAnsi="Times New Roman" w:cs="Times New Roman"/>
          <w:sz w:val="24"/>
          <w:szCs w:val="24"/>
        </w:rPr>
        <w:t xml:space="preserve">depend on employment and are largely subordinate to managerialism </w:t>
      </w:r>
      <w:r w:rsidR="00B1774E">
        <w:rPr>
          <w:rFonts w:ascii="Times New Roman" w:hAnsi="Times New Roman" w:cs="Times New Roman"/>
          <w:noProof/>
          <w:sz w:val="24"/>
          <w:szCs w:val="24"/>
        </w:rPr>
        <w:t>(Ackroyd, 2016; Noordegraaf, 2007)</w:t>
      </w:r>
      <w:r w:rsidRPr="00FD3BF0">
        <w:rPr>
          <w:rFonts w:ascii="Times New Roman" w:hAnsi="Times New Roman" w:cs="Times New Roman"/>
          <w:sz w:val="24"/>
          <w:szCs w:val="24"/>
        </w:rPr>
        <w:t>.</w:t>
      </w:r>
      <w:r w:rsidRPr="00884CE6">
        <w:rPr>
          <w:rFonts w:ascii="Times New Roman" w:hAnsi="Times New Roman" w:cs="Times New Roman"/>
          <w:sz w:val="24"/>
          <w:szCs w:val="24"/>
        </w:rPr>
        <w:t xml:space="preserve"> </w:t>
      </w:r>
      <w:r w:rsidR="00DD5D3E">
        <w:rPr>
          <w:rFonts w:ascii="Times New Roman" w:hAnsi="Times New Roman" w:cs="Times New Roman"/>
          <w:sz w:val="24"/>
          <w:szCs w:val="24"/>
        </w:rPr>
        <w:t xml:space="preserve">Examples include </w:t>
      </w:r>
      <w:r w:rsidR="00D803F7">
        <w:rPr>
          <w:rFonts w:ascii="Times New Roman" w:hAnsi="Times New Roman" w:cs="Times New Roman"/>
          <w:sz w:val="24"/>
          <w:szCs w:val="24"/>
        </w:rPr>
        <w:t>accountants</w:t>
      </w:r>
      <w:r w:rsidR="00DD5D3E">
        <w:rPr>
          <w:rFonts w:ascii="Times New Roman" w:hAnsi="Times New Roman" w:cs="Times New Roman"/>
          <w:sz w:val="24"/>
          <w:szCs w:val="24"/>
        </w:rPr>
        <w:t xml:space="preserve"> in private organisations, and social workers in public sector organisations. </w:t>
      </w:r>
      <w:r w:rsidRPr="00884CE6">
        <w:rPr>
          <w:rFonts w:ascii="Times New Roman" w:hAnsi="Times New Roman" w:cs="Times New Roman"/>
          <w:sz w:val="24"/>
          <w:szCs w:val="24"/>
        </w:rPr>
        <w:t xml:space="preserve">Their knowledge is </w:t>
      </w:r>
      <w:r w:rsidR="00B12445">
        <w:rPr>
          <w:rFonts w:ascii="Times New Roman" w:hAnsi="Times New Roman" w:cs="Times New Roman"/>
          <w:sz w:val="24"/>
          <w:szCs w:val="24"/>
        </w:rPr>
        <w:t>firm-</w:t>
      </w:r>
      <w:r w:rsidRPr="00884CE6">
        <w:rPr>
          <w:rFonts w:ascii="Times New Roman" w:hAnsi="Times New Roman" w:cs="Times New Roman"/>
          <w:sz w:val="24"/>
          <w:szCs w:val="24"/>
        </w:rPr>
        <w:t xml:space="preserve">specific, linked to local policies and technical tacit procedures. A general education means that their credentials and authority rest on employment and position in the bureaucratic hierarchy </w:t>
      </w:r>
      <w:r w:rsidR="00426C59">
        <w:rPr>
          <w:rFonts w:ascii="Times New Roman" w:hAnsi="Times New Roman" w:cs="Times New Roman"/>
          <w:noProof/>
          <w:sz w:val="24"/>
          <w:szCs w:val="24"/>
        </w:rPr>
        <w:t>(Reed, 1996)</w:t>
      </w:r>
      <w:r w:rsidRPr="00884CE6">
        <w:rPr>
          <w:rFonts w:ascii="Times New Roman" w:hAnsi="Times New Roman" w:cs="Times New Roman"/>
          <w:sz w:val="24"/>
          <w:szCs w:val="24"/>
        </w:rPr>
        <w:t xml:space="preserve">. This affects their professional socialisation and commitment to the profession and organisation </w:t>
      </w:r>
      <w:r w:rsidR="00666E9E">
        <w:rPr>
          <w:rFonts w:ascii="Times New Roman" w:hAnsi="Times New Roman" w:cs="Times New Roman"/>
          <w:noProof/>
          <w:sz w:val="24"/>
          <w:szCs w:val="24"/>
        </w:rPr>
        <w:t>(Wallace, 1995)</w:t>
      </w:r>
      <w:r w:rsidRPr="00884CE6">
        <w:rPr>
          <w:rFonts w:ascii="Times New Roman" w:hAnsi="Times New Roman" w:cs="Times New Roman"/>
          <w:sz w:val="24"/>
          <w:szCs w:val="24"/>
        </w:rPr>
        <w:t>. As such, control and coordination come from employers although individuals c</w:t>
      </w:r>
      <w:r w:rsidR="00B76D80">
        <w:rPr>
          <w:rFonts w:ascii="Times New Roman" w:hAnsi="Times New Roman" w:cs="Times New Roman"/>
          <w:sz w:val="24"/>
          <w:szCs w:val="24"/>
        </w:rPr>
        <w:t>ould</w:t>
      </w:r>
      <w:r w:rsidRPr="00884CE6">
        <w:rPr>
          <w:rFonts w:ascii="Times New Roman" w:hAnsi="Times New Roman" w:cs="Times New Roman"/>
          <w:sz w:val="24"/>
          <w:szCs w:val="24"/>
        </w:rPr>
        <w:t xml:space="preserve"> be members of professional associations. Such close alignment ensures that their jurisdiction is related to the organisation and its national status. Relations with clients are often mediated by the organisation both in terms of bureaucratic control</w:t>
      </w:r>
      <w:r w:rsidR="00F40430">
        <w:rPr>
          <w:rFonts w:ascii="Times New Roman" w:hAnsi="Times New Roman" w:cs="Times New Roman"/>
          <w:sz w:val="24"/>
          <w:szCs w:val="24"/>
        </w:rPr>
        <w:t>,</w:t>
      </w:r>
      <w:r w:rsidRPr="00884CE6">
        <w:rPr>
          <w:rFonts w:ascii="Times New Roman" w:hAnsi="Times New Roman" w:cs="Times New Roman"/>
          <w:sz w:val="24"/>
          <w:szCs w:val="24"/>
        </w:rPr>
        <w:t xml:space="preserve"> and reputation. Here, what it means to be, and who is</w:t>
      </w:r>
      <w:r w:rsidR="00B56751">
        <w:rPr>
          <w:rFonts w:ascii="Times New Roman" w:hAnsi="Times New Roman" w:cs="Times New Roman"/>
          <w:sz w:val="24"/>
          <w:szCs w:val="24"/>
        </w:rPr>
        <w:t xml:space="preserve"> seen as</w:t>
      </w:r>
      <w:r w:rsidRPr="00884CE6">
        <w:rPr>
          <w:rFonts w:ascii="Times New Roman" w:hAnsi="Times New Roman" w:cs="Times New Roman"/>
          <w:sz w:val="24"/>
          <w:szCs w:val="24"/>
        </w:rPr>
        <w:t xml:space="preserve">, a professional is anchored to an employer. </w:t>
      </w:r>
    </w:p>
    <w:p w14:paraId="236A550A" w14:textId="75F38160" w:rsidR="0054363A" w:rsidRDefault="0046777B" w:rsidP="0046777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4363A" w:rsidRPr="00884CE6">
        <w:rPr>
          <w:rFonts w:ascii="Times New Roman" w:hAnsi="Times New Roman" w:cs="Times New Roman"/>
          <w:sz w:val="24"/>
          <w:szCs w:val="24"/>
        </w:rPr>
        <w:t>Finally, many knowledge-intensive</w:t>
      </w:r>
      <w:r w:rsidR="00EC75C7"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occupation</w:t>
      </w:r>
      <w:r w:rsidR="007D46C9">
        <w:rPr>
          <w:rFonts w:ascii="Times New Roman" w:hAnsi="Times New Roman" w:cs="Times New Roman"/>
          <w:sz w:val="24"/>
          <w:szCs w:val="24"/>
        </w:rPr>
        <w:t>s including consultancy</w:t>
      </w:r>
      <w:r w:rsidR="00823905">
        <w:rPr>
          <w:rFonts w:ascii="Times New Roman" w:hAnsi="Times New Roman" w:cs="Times New Roman"/>
          <w:sz w:val="24"/>
          <w:szCs w:val="24"/>
        </w:rPr>
        <w:t xml:space="preserve"> </w:t>
      </w:r>
      <w:r w:rsidR="00666E9E">
        <w:rPr>
          <w:rFonts w:ascii="Times New Roman" w:hAnsi="Times New Roman" w:cs="Times New Roman"/>
          <w:noProof/>
          <w:sz w:val="24"/>
          <w:szCs w:val="24"/>
        </w:rPr>
        <w:t>(Muzio, Hodgson, et al., 2011)</w:t>
      </w:r>
      <w:r w:rsidR="00EC75C7"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have subscribed to</w:t>
      </w:r>
      <w:r w:rsidR="009F554C">
        <w:rPr>
          <w:rFonts w:ascii="Times New Roman" w:hAnsi="Times New Roman" w:cs="Times New Roman"/>
          <w:sz w:val="24"/>
          <w:szCs w:val="24"/>
        </w:rPr>
        <w:t xml:space="preserve"> </w:t>
      </w:r>
      <w:r w:rsidR="0054363A" w:rsidRPr="00884CE6">
        <w:rPr>
          <w:rFonts w:ascii="Times New Roman" w:hAnsi="Times New Roman" w:cs="Times New Roman"/>
          <w:sz w:val="24"/>
          <w:szCs w:val="24"/>
        </w:rPr>
        <w:t>corporate professionalism</w:t>
      </w:r>
      <w:r w:rsidR="00981575">
        <w:rPr>
          <w:rFonts w:ascii="Times New Roman" w:hAnsi="Times New Roman" w:cs="Times New Roman"/>
          <w:sz w:val="24"/>
          <w:szCs w:val="24"/>
        </w:rPr>
        <w:t xml:space="preserve"> </w:t>
      </w:r>
      <w:r w:rsidR="00426C59">
        <w:rPr>
          <w:rFonts w:ascii="Times New Roman" w:hAnsi="Times New Roman" w:cs="Times New Roman"/>
          <w:noProof/>
          <w:sz w:val="24"/>
          <w:szCs w:val="24"/>
        </w:rPr>
        <w:t xml:space="preserve">(Ackroyd, 2016; Reed, </w:t>
      </w:r>
      <w:r w:rsidR="00426C59">
        <w:rPr>
          <w:rFonts w:ascii="Times New Roman" w:hAnsi="Times New Roman" w:cs="Times New Roman"/>
          <w:noProof/>
          <w:sz w:val="24"/>
          <w:szCs w:val="24"/>
        </w:rPr>
        <w:lastRenderedPageBreak/>
        <w:t>2018)</w:t>
      </w:r>
      <w:r w:rsidR="0054363A" w:rsidRPr="00884CE6">
        <w:rPr>
          <w:rFonts w:ascii="Times New Roman" w:hAnsi="Times New Roman" w:cs="Times New Roman"/>
          <w:sz w:val="24"/>
          <w:szCs w:val="24"/>
        </w:rPr>
        <w:t xml:space="preserve">. </w:t>
      </w:r>
      <w:r w:rsidR="009F554C">
        <w:rPr>
          <w:rFonts w:ascii="Times New Roman" w:hAnsi="Times New Roman" w:cs="Times New Roman"/>
          <w:sz w:val="24"/>
          <w:szCs w:val="24"/>
        </w:rPr>
        <w:t>Here</w:t>
      </w:r>
      <w:r w:rsidR="00D80BE5" w:rsidRPr="00884CE6">
        <w:rPr>
          <w:rFonts w:ascii="Times New Roman" w:hAnsi="Times New Roman" w:cs="Times New Roman"/>
          <w:sz w:val="24"/>
          <w:szCs w:val="24"/>
        </w:rPr>
        <w:t>, professional</w:t>
      </w:r>
      <w:r w:rsidR="0054363A" w:rsidRPr="00884CE6">
        <w:rPr>
          <w:rFonts w:ascii="Times New Roman" w:hAnsi="Times New Roman" w:cs="Times New Roman"/>
          <w:sz w:val="24"/>
          <w:szCs w:val="24"/>
        </w:rPr>
        <w:t xml:space="preserve"> knowledge is esoteric, non-substitutable, and co-produced with clients </w:t>
      </w:r>
      <w:r w:rsidR="00426C59">
        <w:rPr>
          <w:rFonts w:ascii="Times New Roman" w:hAnsi="Times New Roman" w:cs="Times New Roman"/>
          <w:noProof/>
          <w:sz w:val="24"/>
          <w:szCs w:val="24"/>
        </w:rPr>
        <w:t>(Hodgson et al., 2015; Reed, 1996)</w:t>
      </w:r>
      <w:r w:rsidR="0054363A" w:rsidRPr="00884CE6">
        <w:rPr>
          <w:rFonts w:ascii="Times New Roman" w:hAnsi="Times New Roman" w:cs="Times New Roman"/>
          <w:sz w:val="24"/>
          <w:szCs w:val="24"/>
        </w:rPr>
        <w:t xml:space="preserve">. </w:t>
      </w:r>
      <w:r w:rsidR="000E3812" w:rsidRPr="00884CE6">
        <w:rPr>
          <w:rFonts w:ascii="Times New Roman" w:hAnsi="Times New Roman" w:cs="Times New Roman"/>
          <w:sz w:val="24"/>
          <w:szCs w:val="24"/>
        </w:rPr>
        <w:t>L</w:t>
      </w:r>
      <w:r w:rsidR="0054363A" w:rsidRPr="00884CE6">
        <w:rPr>
          <w:rFonts w:ascii="Times New Roman" w:hAnsi="Times New Roman" w:cs="Times New Roman"/>
          <w:sz w:val="24"/>
          <w:szCs w:val="24"/>
        </w:rPr>
        <w:t>egitimisation</w:t>
      </w:r>
      <w:r w:rsidR="000E3812" w:rsidRPr="00884CE6">
        <w:rPr>
          <w:rFonts w:ascii="Times New Roman" w:hAnsi="Times New Roman" w:cs="Times New Roman"/>
          <w:sz w:val="24"/>
          <w:szCs w:val="24"/>
        </w:rPr>
        <w:t xml:space="preserve"> </w:t>
      </w:r>
      <w:r w:rsidR="00337F6E">
        <w:rPr>
          <w:rFonts w:ascii="Times New Roman" w:hAnsi="Times New Roman" w:cs="Times New Roman"/>
          <w:sz w:val="24"/>
          <w:szCs w:val="24"/>
        </w:rPr>
        <w:t>occurs</w:t>
      </w:r>
      <w:r w:rsidR="0054363A" w:rsidRPr="00884CE6">
        <w:rPr>
          <w:rFonts w:ascii="Times New Roman" w:hAnsi="Times New Roman" w:cs="Times New Roman"/>
          <w:sz w:val="24"/>
          <w:szCs w:val="24"/>
        </w:rPr>
        <w:t xml:space="preserve"> through market value rather than public benefit and the market plays a key role in closure through competence and experience </w:t>
      </w:r>
      <w:r w:rsidR="0054363A" w:rsidRPr="00361E2F">
        <w:rPr>
          <w:rFonts w:ascii="Times New Roman" w:hAnsi="Times New Roman" w:cs="Times New Roman"/>
          <w:sz w:val="24"/>
          <w:szCs w:val="24"/>
        </w:rPr>
        <w:t>rather than regulations</w:t>
      </w:r>
      <w:r w:rsidR="00710C7A">
        <w:rPr>
          <w:rFonts w:ascii="Times New Roman" w:hAnsi="Times New Roman" w:cs="Times New Roman"/>
          <w:sz w:val="24"/>
          <w:szCs w:val="24"/>
        </w:rPr>
        <w:t>,</w:t>
      </w:r>
      <w:r w:rsidR="0054363A" w:rsidRPr="00361E2F">
        <w:rPr>
          <w:rFonts w:ascii="Times New Roman" w:hAnsi="Times New Roman" w:cs="Times New Roman"/>
          <w:sz w:val="24"/>
          <w:szCs w:val="24"/>
        </w:rPr>
        <w:t xml:space="preserve"> </w:t>
      </w:r>
      <w:r w:rsidR="00DA6479" w:rsidRPr="00361E2F">
        <w:rPr>
          <w:rFonts w:ascii="Times New Roman" w:hAnsi="Times New Roman" w:cs="Times New Roman"/>
          <w:sz w:val="24"/>
          <w:szCs w:val="24"/>
        </w:rPr>
        <w:t xml:space="preserve">although </w:t>
      </w:r>
      <w:r w:rsidR="0054363A" w:rsidRPr="00361E2F">
        <w:rPr>
          <w:rFonts w:ascii="Times New Roman" w:hAnsi="Times New Roman" w:cs="Times New Roman"/>
          <w:sz w:val="24"/>
          <w:szCs w:val="24"/>
        </w:rPr>
        <w:t xml:space="preserve">closure is not always achievable or desirable </w:t>
      </w:r>
      <w:r w:rsidR="00713C01">
        <w:rPr>
          <w:rFonts w:ascii="Times New Roman" w:hAnsi="Times New Roman" w:cs="Times New Roman"/>
          <w:noProof/>
          <w:sz w:val="24"/>
          <w:szCs w:val="24"/>
        </w:rPr>
        <w:t>(Muzio, Hodgson, et al., 2011)</w:t>
      </w:r>
      <w:r w:rsidR="0054363A" w:rsidRPr="00361E2F">
        <w:rPr>
          <w:rFonts w:ascii="Times New Roman" w:hAnsi="Times New Roman" w:cs="Times New Roman"/>
          <w:sz w:val="24"/>
          <w:szCs w:val="24"/>
        </w:rPr>
        <w:t xml:space="preserve">. The </w:t>
      </w:r>
      <w:r w:rsidR="009754F8">
        <w:rPr>
          <w:rFonts w:ascii="Times New Roman" w:hAnsi="Times New Roman" w:cs="Times New Roman"/>
          <w:sz w:val="24"/>
          <w:szCs w:val="24"/>
        </w:rPr>
        <w:t xml:space="preserve">role of the state </w:t>
      </w:r>
      <w:r w:rsidR="00C16C92">
        <w:rPr>
          <w:rFonts w:ascii="Times New Roman" w:hAnsi="Times New Roman" w:cs="Times New Roman"/>
          <w:sz w:val="24"/>
          <w:szCs w:val="24"/>
        </w:rPr>
        <w:t>is</w:t>
      </w:r>
      <w:r w:rsidR="009754F8">
        <w:rPr>
          <w:rFonts w:ascii="Times New Roman" w:hAnsi="Times New Roman" w:cs="Times New Roman"/>
          <w:sz w:val="24"/>
          <w:szCs w:val="24"/>
        </w:rPr>
        <w:t xml:space="preserve"> of c</w:t>
      </w:r>
      <w:r w:rsidR="0054363A" w:rsidRPr="00361E2F">
        <w:rPr>
          <w:rFonts w:ascii="Times New Roman" w:hAnsi="Times New Roman" w:cs="Times New Roman"/>
          <w:sz w:val="24"/>
          <w:szCs w:val="24"/>
        </w:rPr>
        <w:t xml:space="preserve">onsumer and jurisdictions are as international as the firms. Underpinning this is the power of large organisations that have become a 'key interlocutor and reference point' </w:t>
      </w:r>
      <w:r w:rsidR="00713C01">
        <w:rPr>
          <w:rFonts w:ascii="Times New Roman" w:hAnsi="Times New Roman" w:cs="Times New Roman"/>
          <w:noProof/>
          <w:sz w:val="24"/>
          <w:szCs w:val="24"/>
        </w:rPr>
        <w:t>(Muzio, Hodgson, et al., 2011, p. 448)</w:t>
      </w:r>
      <w:r w:rsidR="0054363A" w:rsidRPr="00361E2F">
        <w:rPr>
          <w:rFonts w:ascii="Times New Roman" w:hAnsi="Times New Roman" w:cs="Times New Roman"/>
          <w:sz w:val="24"/>
          <w:szCs w:val="24"/>
        </w:rPr>
        <w:t>.</w:t>
      </w:r>
      <w:r w:rsidR="0054363A" w:rsidRPr="00884CE6">
        <w:rPr>
          <w:rFonts w:ascii="Times New Roman" w:hAnsi="Times New Roman" w:cs="Times New Roman"/>
          <w:sz w:val="24"/>
          <w:szCs w:val="24"/>
        </w:rPr>
        <w:t xml:space="preserve"> </w:t>
      </w:r>
      <w:r w:rsidR="00052C40" w:rsidRPr="00884CE6">
        <w:rPr>
          <w:rFonts w:ascii="Times New Roman" w:hAnsi="Times New Roman" w:cs="Times New Roman"/>
          <w:sz w:val="24"/>
          <w:szCs w:val="24"/>
        </w:rPr>
        <w:t xml:space="preserve">Corporate professionalism </w:t>
      </w:r>
      <w:r w:rsidR="007A55D7">
        <w:rPr>
          <w:rFonts w:ascii="Times New Roman" w:hAnsi="Times New Roman" w:cs="Times New Roman"/>
          <w:sz w:val="24"/>
          <w:szCs w:val="24"/>
        </w:rPr>
        <w:t xml:space="preserve">challenges </w:t>
      </w:r>
      <w:r w:rsidR="00052C40" w:rsidRPr="00884CE6">
        <w:rPr>
          <w:rFonts w:ascii="Times New Roman" w:hAnsi="Times New Roman" w:cs="Times New Roman"/>
          <w:sz w:val="24"/>
          <w:szCs w:val="24"/>
        </w:rPr>
        <w:t xml:space="preserve">professional bodies </w:t>
      </w:r>
      <w:r w:rsidR="00CD428D">
        <w:rPr>
          <w:rFonts w:ascii="Times New Roman" w:hAnsi="Times New Roman" w:cs="Times New Roman"/>
          <w:sz w:val="24"/>
          <w:szCs w:val="24"/>
        </w:rPr>
        <w:t xml:space="preserve">given the </w:t>
      </w:r>
      <w:r w:rsidR="00052C40" w:rsidRPr="00884CE6">
        <w:rPr>
          <w:rFonts w:ascii="Times New Roman" w:hAnsi="Times New Roman" w:cs="Times New Roman"/>
          <w:sz w:val="24"/>
          <w:szCs w:val="24"/>
        </w:rPr>
        <w:t>co-produc</w:t>
      </w:r>
      <w:r w:rsidR="00CD428D">
        <w:rPr>
          <w:rFonts w:ascii="Times New Roman" w:hAnsi="Times New Roman" w:cs="Times New Roman"/>
          <w:sz w:val="24"/>
          <w:szCs w:val="24"/>
        </w:rPr>
        <w:t>tion of</w:t>
      </w:r>
      <w:r w:rsidR="00052C40" w:rsidRPr="00884CE6">
        <w:rPr>
          <w:rFonts w:ascii="Times New Roman" w:hAnsi="Times New Roman" w:cs="Times New Roman"/>
          <w:sz w:val="24"/>
          <w:szCs w:val="24"/>
        </w:rPr>
        <w:t xml:space="preserve"> legitim</w:t>
      </w:r>
      <w:r w:rsidR="002F7EDF">
        <w:rPr>
          <w:rFonts w:ascii="Times New Roman" w:hAnsi="Times New Roman" w:cs="Times New Roman"/>
          <w:sz w:val="24"/>
          <w:szCs w:val="24"/>
        </w:rPr>
        <w:t>acy</w:t>
      </w:r>
      <w:r w:rsidR="00052C40" w:rsidRPr="00884CE6">
        <w:rPr>
          <w:rFonts w:ascii="Times New Roman" w:hAnsi="Times New Roman" w:cs="Times New Roman"/>
          <w:sz w:val="24"/>
          <w:szCs w:val="24"/>
        </w:rPr>
        <w:t xml:space="preserve"> at the expense of corporate influence </w:t>
      </w:r>
      <w:r w:rsidR="00426C59">
        <w:rPr>
          <w:rFonts w:ascii="Times New Roman" w:hAnsi="Times New Roman" w:cs="Times New Roman"/>
          <w:noProof/>
          <w:sz w:val="24"/>
          <w:szCs w:val="24"/>
        </w:rPr>
        <w:t>(Reed, 2018)</w:t>
      </w:r>
      <w:r w:rsidR="001F7B14" w:rsidRPr="00884CE6">
        <w:rPr>
          <w:rFonts w:ascii="Times New Roman" w:hAnsi="Times New Roman" w:cs="Times New Roman"/>
          <w:sz w:val="24"/>
          <w:szCs w:val="24"/>
        </w:rPr>
        <w:t>.</w:t>
      </w:r>
      <w:r w:rsidR="00985DC8">
        <w:rPr>
          <w:rFonts w:ascii="Times New Roman" w:hAnsi="Times New Roman" w:cs="Times New Roman"/>
          <w:sz w:val="24"/>
          <w:szCs w:val="24"/>
        </w:rPr>
        <w:t xml:space="preserve"> Indeed</w:t>
      </w:r>
      <w:r w:rsidR="00823905">
        <w:rPr>
          <w:rFonts w:ascii="Times New Roman" w:hAnsi="Times New Roman" w:cs="Times New Roman"/>
          <w:sz w:val="24"/>
          <w:szCs w:val="24"/>
        </w:rPr>
        <w:t>,</w:t>
      </w:r>
      <w:r w:rsidR="00985DC8">
        <w:rPr>
          <w:rFonts w:ascii="Times New Roman" w:hAnsi="Times New Roman" w:cs="Times New Roman"/>
          <w:sz w:val="24"/>
          <w:szCs w:val="24"/>
        </w:rPr>
        <w:t xml:space="preserve"> many </w:t>
      </w:r>
      <w:r w:rsidR="006026B8">
        <w:rPr>
          <w:rFonts w:ascii="Times New Roman" w:hAnsi="Times New Roman" w:cs="Times New Roman"/>
          <w:sz w:val="24"/>
          <w:szCs w:val="24"/>
        </w:rPr>
        <w:t>individuals</w:t>
      </w:r>
      <w:r w:rsidR="000F105A">
        <w:rPr>
          <w:rFonts w:ascii="Times New Roman" w:hAnsi="Times New Roman" w:cs="Times New Roman"/>
          <w:sz w:val="24"/>
          <w:szCs w:val="24"/>
        </w:rPr>
        <w:t xml:space="preserve">, alongside </w:t>
      </w:r>
      <w:proofErr w:type="spellStart"/>
      <w:r w:rsidR="000F105A">
        <w:rPr>
          <w:rFonts w:ascii="Times New Roman" w:hAnsi="Times New Roman" w:cs="Times New Roman"/>
          <w:sz w:val="24"/>
          <w:szCs w:val="24"/>
        </w:rPr>
        <w:t>PSFs</w:t>
      </w:r>
      <w:proofErr w:type="spellEnd"/>
      <w:r w:rsidR="000F105A">
        <w:rPr>
          <w:rFonts w:ascii="Times New Roman" w:hAnsi="Times New Roman" w:cs="Times New Roman"/>
          <w:sz w:val="24"/>
          <w:szCs w:val="24"/>
        </w:rPr>
        <w:t>,</w:t>
      </w:r>
      <w:r w:rsidR="006026B8">
        <w:rPr>
          <w:rFonts w:ascii="Times New Roman" w:hAnsi="Times New Roman" w:cs="Times New Roman"/>
          <w:sz w:val="24"/>
          <w:szCs w:val="24"/>
        </w:rPr>
        <w:t xml:space="preserve"> </w:t>
      </w:r>
      <w:r w:rsidR="00985DC8">
        <w:rPr>
          <w:rFonts w:ascii="Times New Roman" w:hAnsi="Times New Roman" w:cs="Times New Roman"/>
          <w:sz w:val="24"/>
          <w:szCs w:val="24"/>
        </w:rPr>
        <w:t xml:space="preserve">are sceptical of </w:t>
      </w:r>
      <w:r w:rsidR="006026B8">
        <w:rPr>
          <w:rFonts w:ascii="Times New Roman" w:hAnsi="Times New Roman" w:cs="Times New Roman"/>
          <w:sz w:val="24"/>
          <w:szCs w:val="24"/>
        </w:rPr>
        <w:t>membership</w:t>
      </w:r>
      <w:r w:rsidR="00985DC8">
        <w:rPr>
          <w:rFonts w:ascii="Times New Roman" w:hAnsi="Times New Roman" w:cs="Times New Roman"/>
          <w:sz w:val="24"/>
          <w:szCs w:val="24"/>
        </w:rPr>
        <w:t xml:space="preserve"> </w:t>
      </w:r>
      <w:r w:rsidR="00426C59">
        <w:rPr>
          <w:rFonts w:ascii="Times New Roman" w:hAnsi="Times New Roman" w:cs="Times New Roman"/>
          <w:noProof/>
          <w:sz w:val="24"/>
          <w:szCs w:val="24"/>
        </w:rPr>
        <w:t>(Muzio, Hodgson, et al., 2011; Reed, 2018; Reed &amp; Thomas, 2019)</w:t>
      </w:r>
      <w:r w:rsidR="006026B8">
        <w:rPr>
          <w:rFonts w:ascii="Times New Roman" w:hAnsi="Times New Roman" w:cs="Times New Roman"/>
          <w:sz w:val="24"/>
          <w:szCs w:val="24"/>
        </w:rPr>
        <w:t>.</w:t>
      </w:r>
      <w:r w:rsidR="001F7B14"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For corporate professions what it means to be and who is</w:t>
      </w:r>
      <w:r w:rsidR="00B56751">
        <w:rPr>
          <w:rFonts w:ascii="Times New Roman" w:hAnsi="Times New Roman" w:cs="Times New Roman"/>
          <w:sz w:val="24"/>
          <w:szCs w:val="24"/>
        </w:rPr>
        <w:t xml:space="preserve"> seen as</w:t>
      </w:r>
      <w:r w:rsidR="0054363A" w:rsidRPr="00884CE6">
        <w:rPr>
          <w:rFonts w:ascii="Times New Roman" w:hAnsi="Times New Roman" w:cs="Times New Roman"/>
          <w:sz w:val="24"/>
          <w:szCs w:val="24"/>
        </w:rPr>
        <w:t xml:space="preserve"> a professional is decided by the, often professional service, firm.</w:t>
      </w:r>
    </w:p>
    <w:p w14:paraId="0D6E9E5A" w14:textId="1C3DEA66" w:rsidR="002814C5" w:rsidRDefault="002814C5" w:rsidP="007C499D">
      <w:pPr>
        <w:spacing w:after="0" w:line="480" w:lineRule="auto"/>
        <w:ind w:firstLine="360"/>
        <w:jc w:val="both"/>
        <w:rPr>
          <w:rFonts w:ascii="Times New Roman" w:hAnsi="Times New Roman" w:cs="Times New Roman"/>
          <w:sz w:val="24"/>
          <w:szCs w:val="24"/>
        </w:rPr>
      </w:pPr>
    </w:p>
    <w:p w14:paraId="0E560DD2" w14:textId="6C614871" w:rsidR="002814C5" w:rsidRDefault="002814C5" w:rsidP="00981575">
      <w:pPr>
        <w:spacing w:after="0" w:line="480" w:lineRule="auto"/>
        <w:ind w:firstLine="360"/>
        <w:jc w:val="center"/>
        <w:rPr>
          <w:rFonts w:ascii="Times New Roman" w:hAnsi="Times New Roman" w:cs="Times New Roman"/>
          <w:sz w:val="24"/>
          <w:szCs w:val="24"/>
        </w:rPr>
      </w:pPr>
      <w:r>
        <w:rPr>
          <w:rFonts w:ascii="Times New Roman" w:hAnsi="Times New Roman" w:cs="Times New Roman"/>
          <w:sz w:val="24"/>
          <w:szCs w:val="24"/>
        </w:rPr>
        <w:t>---------------------------------</w:t>
      </w:r>
    </w:p>
    <w:p w14:paraId="4D4BC82D" w14:textId="605E0F8D" w:rsidR="002814C5" w:rsidRDefault="002814C5" w:rsidP="00981575">
      <w:pPr>
        <w:spacing w:after="0" w:line="480" w:lineRule="auto"/>
        <w:ind w:firstLine="360"/>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51C37D60" w14:textId="69D02BED" w:rsidR="002814C5" w:rsidRDefault="002814C5" w:rsidP="002814C5">
      <w:pPr>
        <w:spacing w:after="0" w:line="480" w:lineRule="auto"/>
        <w:ind w:firstLine="360"/>
        <w:jc w:val="center"/>
        <w:rPr>
          <w:rFonts w:ascii="Times New Roman" w:hAnsi="Times New Roman" w:cs="Times New Roman"/>
          <w:sz w:val="24"/>
          <w:szCs w:val="24"/>
        </w:rPr>
      </w:pPr>
      <w:r>
        <w:rPr>
          <w:rFonts w:ascii="Times New Roman" w:hAnsi="Times New Roman" w:cs="Times New Roman"/>
          <w:sz w:val="24"/>
          <w:szCs w:val="24"/>
        </w:rPr>
        <w:t>---------------------------------</w:t>
      </w:r>
    </w:p>
    <w:p w14:paraId="6971FD1C" w14:textId="77777777" w:rsidR="002814C5" w:rsidRPr="00884CE6" w:rsidRDefault="002814C5" w:rsidP="00981575">
      <w:pPr>
        <w:spacing w:after="0" w:line="480" w:lineRule="auto"/>
        <w:ind w:firstLine="360"/>
        <w:jc w:val="center"/>
        <w:rPr>
          <w:rFonts w:ascii="Times New Roman" w:hAnsi="Times New Roman" w:cs="Times New Roman"/>
          <w:sz w:val="24"/>
          <w:szCs w:val="24"/>
        </w:rPr>
      </w:pPr>
    </w:p>
    <w:p w14:paraId="414D3813" w14:textId="77E6B278" w:rsidR="0054363A" w:rsidRDefault="00A43683" w:rsidP="00A77A03">
      <w:pPr>
        <w:spacing w:after="0" w:line="480" w:lineRule="auto"/>
        <w:ind w:firstLine="360"/>
        <w:jc w:val="both"/>
        <w:rPr>
          <w:rFonts w:ascii="Times New Roman" w:hAnsi="Times New Roman" w:cs="Times New Roman"/>
          <w:sz w:val="24"/>
          <w:szCs w:val="24"/>
        </w:rPr>
      </w:pPr>
      <w:r w:rsidRPr="00884CE6">
        <w:rPr>
          <w:rFonts w:ascii="Times New Roman" w:hAnsi="Times New Roman" w:cs="Times New Roman"/>
          <w:sz w:val="24"/>
          <w:szCs w:val="24"/>
        </w:rPr>
        <w:t>Nevertheless</w:t>
      </w:r>
      <w:r w:rsidR="00271893" w:rsidRPr="00884CE6">
        <w:rPr>
          <w:rFonts w:ascii="Times New Roman" w:hAnsi="Times New Roman" w:cs="Times New Roman"/>
          <w:sz w:val="24"/>
          <w:szCs w:val="24"/>
        </w:rPr>
        <w:t xml:space="preserve">, </w:t>
      </w:r>
      <w:r w:rsidR="005D3E11" w:rsidRPr="00884CE6">
        <w:rPr>
          <w:rFonts w:ascii="Times New Roman" w:hAnsi="Times New Roman" w:cs="Times New Roman"/>
          <w:sz w:val="24"/>
          <w:szCs w:val="24"/>
        </w:rPr>
        <w:t xml:space="preserve">professions </w:t>
      </w:r>
      <w:r w:rsidR="00A66500">
        <w:rPr>
          <w:rFonts w:ascii="Times New Roman" w:hAnsi="Times New Roman" w:cs="Times New Roman"/>
          <w:sz w:val="24"/>
          <w:szCs w:val="24"/>
        </w:rPr>
        <w:t>can</w:t>
      </w:r>
      <w:r w:rsidR="00271893" w:rsidRPr="00884CE6">
        <w:rPr>
          <w:rFonts w:ascii="Times New Roman" w:hAnsi="Times New Roman" w:cs="Times New Roman"/>
          <w:sz w:val="24"/>
          <w:szCs w:val="24"/>
        </w:rPr>
        <w:t xml:space="preserve"> </w:t>
      </w:r>
      <w:r w:rsidR="005D3E11" w:rsidRPr="00884CE6">
        <w:rPr>
          <w:rFonts w:ascii="Times New Roman" w:hAnsi="Times New Roman" w:cs="Times New Roman"/>
          <w:sz w:val="24"/>
          <w:szCs w:val="24"/>
        </w:rPr>
        <w:t>span and</w:t>
      </w:r>
      <w:r w:rsidR="009A518A">
        <w:rPr>
          <w:rFonts w:ascii="Times New Roman" w:hAnsi="Times New Roman" w:cs="Times New Roman"/>
          <w:sz w:val="24"/>
          <w:szCs w:val="24"/>
        </w:rPr>
        <w:t>/or</w:t>
      </w:r>
      <w:r w:rsidR="005D3E11" w:rsidRPr="00884CE6">
        <w:rPr>
          <w:rFonts w:ascii="Times New Roman" w:hAnsi="Times New Roman" w:cs="Times New Roman"/>
          <w:sz w:val="24"/>
          <w:szCs w:val="24"/>
        </w:rPr>
        <w:t xml:space="preserve"> combine </w:t>
      </w:r>
      <w:r w:rsidR="00A46537">
        <w:rPr>
          <w:rFonts w:ascii="Times New Roman" w:hAnsi="Times New Roman" w:cs="Times New Roman"/>
          <w:sz w:val="24"/>
          <w:szCs w:val="24"/>
        </w:rPr>
        <w:t>organisational, managerial, and professional</w:t>
      </w:r>
      <w:r w:rsidR="00A46537" w:rsidRPr="00884CE6">
        <w:rPr>
          <w:rFonts w:ascii="Times New Roman" w:hAnsi="Times New Roman" w:cs="Times New Roman"/>
          <w:sz w:val="24"/>
          <w:szCs w:val="24"/>
        </w:rPr>
        <w:t xml:space="preserve"> </w:t>
      </w:r>
      <w:r w:rsidR="005D3E11" w:rsidRPr="00884CE6">
        <w:rPr>
          <w:rFonts w:ascii="Times New Roman" w:hAnsi="Times New Roman" w:cs="Times New Roman"/>
          <w:sz w:val="24"/>
          <w:szCs w:val="24"/>
        </w:rPr>
        <w:t>logics</w:t>
      </w:r>
      <w:r w:rsidR="00C6171B">
        <w:rPr>
          <w:rFonts w:ascii="Times New Roman" w:hAnsi="Times New Roman" w:cs="Times New Roman"/>
          <w:sz w:val="24"/>
          <w:szCs w:val="24"/>
        </w:rPr>
        <w:t>;</w:t>
      </w:r>
      <w:r w:rsidR="00FE388A" w:rsidRPr="00884CE6">
        <w:rPr>
          <w:rFonts w:ascii="Times New Roman" w:hAnsi="Times New Roman" w:cs="Times New Roman"/>
          <w:sz w:val="24"/>
          <w:szCs w:val="24"/>
        </w:rPr>
        <w:t xml:space="preserve"> </w:t>
      </w:r>
      <w:r w:rsidR="00C6171B">
        <w:rPr>
          <w:rFonts w:ascii="Times New Roman" w:hAnsi="Times New Roman" w:cs="Times New Roman"/>
          <w:sz w:val="24"/>
          <w:szCs w:val="24"/>
        </w:rPr>
        <w:t>a bricolage of</w:t>
      </w:r>
      <w:r w:rsidR="005D3E11" w:rsidRPr="00884CE6">
        <w:rPr>
          <w:rFonts w:ascii="Times New Roman" w:hAnsi="Times New Roman" w:cs="Times New Roman"/>
          <w:sz w:val="24"/>
          <w:szCs w:val="24"/>
        </w:rPr>
        <w:t xml:space="preserve"> old and new </w:t>
      </w:r>
      <w:r w:rsidR="00B1774E">
        <w:rPr>
          <w:rFonts w:ascii="Times New Roman" w:hAnsi="Times New Roman" w:cs="Times New Roman"/>
          <w:noProof/>
          <w:sz w:val="24"/>
          <w:szCs w:val="24"/>
        </w:rPr>
        <w:t>(Hodgson et al., 2015; Noordegraaf, 2015)</w:t>
      </w:r>
      <w:r w:rsidR="005D3E11" w:rsidRPr="00884CE6">
        <w:rPr>
          <w:rFonts w:ascii="Times New Roman" w:hAnsi="Times New Roman" w:cs="Times New Roman"/>
          <w:sz w:val="24"/>
          <w:szCs w:val="24"/>
        </w:rPr>
        <w:t xml:space="preserve">. </w:t>
      </w:r>
      <w:r w:rsidR="00B667F7">
        <w:rPr>
          <w:rFonts w:ascii="Times New Roman" w:hAnsi="Times New Roman" w:cs="Times New Roman"/>
          <w:sz w:val="24"/>
          <w:szCs w:val="24"/>
        </w:rPr>
        <w:t xml:space="preserve">For example, </w:t>
      </w:r>
      <w:r w:rsidR="0054363A" w:rsidRPr="002641C7">
        <w:rPr>
          <w:rFonts w:ascii="Times New Roman" w:hAnsi="Times New Roman" w:cs="Times New Roman"/>
          <w:sz w:val="24"/>
          <w:szCs w:val="24"/>
        </w:rPr>
        <w:t xml:space="preserve">accountants and </w:t>
      </w:r>
      <w:r w:rsidR="007E3024" w:rsidRPr="002641C7">
        <w:rPr>
          <w:rFonts w:ascii="Times New Roman" w:hAnsi="Times New Roman" w:cs="Times New Roman"/>
          <w:sz w:val="24"/>
          <w:szCs w:val="24"/>
        </w:rPr>
        <w:t>medical professionals</w:t>
      </w:r>
      <w:r w:rsidR="007E3024"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have been subject to political pressures of neoliberalism to become organisational or corporate professions </w:t>
      </w:r>
      <w:r w:rsidR="00B1774E">
        <w:rPr>
          <w:rFonts w:ascii="Times New Roman" w:hAnsi="Times New Roman" w:cs="Times New Roman"/>
          <w:noProof/>
          <w:sz w:val="24"/>
          <w:szCs w:val="24"/>
        </w:rPr>
        <w:t>(Ackroyd, 2016; Noordegraaf, 2015)</w:t>
      </w:r>
      <w:r w:rsidR="0054363A" w:rsidRPr="00884CE6">
        <w:rPr>
          <w:rFonts w:ascii="Times New Roman" w:hAnsi="Times New Roman" w:cs="Times New Roman"/>
          <w:sz w:val="24"/>
          <w:szCs w:val="24"/>
        </w:rPr>
        <w:t xml:space="preserve">. This aligns with a hybrid view that encapsulates necessary and pragmatic trade-offs. The tension between organisation and profession has long been evident </w:t>
      </w:r>
      <w:r w:rsidR="00B2675D">
        <w:rPr>
          <w:rFonts w:ascii="Times New Roman" w:hAnsi="Times New Roman" w:cs="Times New Roman"/>
          <w:sz w:val="24"/>
          <w:szCs w:val="24"/>
        </w:rPr>
        <w:t xml:space="preserve">and recently </w:t>
      </w:r>
      <w:r w:rsidR="00B1774E">
        <w:rPr>
          <w:rFonts w:ascii="Times New Roman" w:hAnsi="Times New Roman" w:cs="Times New Roman"/>
          <w:sz w:val="24"/>
          <w:szCs w:val="24"/>
        </w:rPr>
        <w:t>intensified</w:t>
      </w:r>
      <w:r w:rsidR="00B2675D">
        <w:rPr>
          <w:rFonts w:ascii="Times New Roman" w:hAnsi="Times New Roman" w:cs="Times New Roman"/>
          <w:sz w:val="24"/>
          <w:szCs w:val="24"/>
        </w:rPr>
        <w:t xml:space="preserve"> </w:t>
      </w:r>
      <w:r w:rsidR="00B1774E">
        <w:rPr>
          <w:rFonts w:ascii="Times New Roman" w:hAnsi="Times New Roman" w:cs="Times New Roman"/>
          <w:noProof/>
          <w:sz w:val="24"/>
          <w:szCs w:val="24"/>
        </w:rPr>
        <w:t>(Noordegraaf, 2007, 2015; Wallace, 1995)</w:t>
      </w:r>
      <w:r w:rsidR="00B2675D">
        <w:rPr>
          <w:rFonts w:ascii="Times New Roman" w:hAnsi="Times New Roman" w:cs="Times New Roman"/>
          <w:sz w:val="24"/>
          <w:szCs w:val="24"/>
        </w:rPr>
        <w:t>.</w:t>
      </w:r>
    </w:p>
    <w:p w14:paraId="3E72F095" w14:textId="3F4E21C5" w:rsidR="006140D7" w:rsidRPr="00F86519" w:rsidRDefault="000C786D" w:rsidP="00A77A0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Although</w:t>
      </w:r>
      <w:r w:rsidR="00ED0A79">
        <w:rPr>
          <w:rFonts w:ascii="Times New Roman" w:hAnsi="Times New Roman" w:cs="Times New Roman"/>
          <w:sz w:val="24"/>
          <w:szCs w:val="24"/>
        </w:rPr>
        <w:t xml:space="preserve"> organisation</w:t>
      </w:r>
      <w:r w:rsidR="009752F2">
        <w:rPr>
          <w:rFonts w:ascii="Times New Roman" w:hAnsi="Times New Roman" w:cs="Times New Roman"/>
          <w:sz w:val="24"/>
          <w:szCs w:val="24"/>
        </w:rPr>
        <w:t>s</w:t>
      </w:r>
      <w:r w:rsidR="00ED0A79">
        <w:rPr>
          <w:rFonts w:ascii="Times New Roman" w:hAnsi="Times New Roman" w:cs="Times New Roman"/>
          <w:sz w:val="24"/>
          <w:szCs w:val="24"/>
        </w:rPr>
        <w:t xml:space="preserve"> started to play a more prominent role after the </w:t>
      </w:r>
      <w:proofErr w:type="spellStart"/>
      <w:r w:rsidR="00EF4EE4">
        <w:rPr>
          <w:rFonts w:ascii="Times New Roman" w:hAnsi="Times New Roman" w:cs="Times New Roman"/>
          <w:sz w:val="24"/>
          <w:szCs w:val="24"/>
        </w:rPr>
        <w:t>1940s</w:t>
      </w:r>
      <w:proofErr w:type="spellEnd"/>
      <w:r w:rsidR="00ED0A79">
        <w:rPr>
          <w:rFonts w:ascii="Times New Roman" w:hAnsi="Times New Roman" w:cs="Times New Roman"/>
          <w:sz w:val="24"/>
          <w:szCs w:val="24"/>
        </w:rPr>
        <w:t xml:space="preserve">, a significant </w:t>
      </w:r>
      <w:r w:rsidR="00445CBA">
        <w:rPr>
          <w:rFonts w:ascii="Times New Roman" w:hAnsi="Times New Roman" w:cs="Times New Roman"/>
          <w:sz w:val="24"/>
          <w:szCs w:val="24"/>
        </w:rPr>
        <w:t xml:space="preserve">empirical and theoretical </w:t>
      </w:r>
      <w:r w:rsidR="00ED0A79">
        <w:rPr>
          <w:rFonts w:ascii="Times New Roman" w:hAnsi="Times New Roman" w:cs="Times New Roman"/>
          <w:sz w:val="24"/>
          <w:szCs w:val="24"/>
        </w:rPr>
        <w:t>‘organisational turn’ in the study of professions can be iden</w:t>
      </w:r>
      <w:r w:rsidR="00C55479">
        <w:rPr>
          <w:rFonts w:ascii="Times New Roman" w:hAnsi="Times New Roman" w:cs="Times New Roman"/>
          <w:sz w:val="24"/>
          <w:szCs w:val="24"/>
        </w:rPr>
        <w:t>ti</w:t>
      </w:r>
      <w:r w:rsidR="00ED0A79">
        <w:rPr>
          <w:rFonts w:ascii="Times New Roman" w:hAnsi="Times New Roman" w:cs="Times New Roman"/>
          <w:sz w:val="24"/>
          <w:szCs w:val="24"/>
        </w:rPr>
        <w:t xml:space="preserve">fied since 1990 </w:t>
      </w:r>
      <w:r w:rsidR="00505844">
        <w:rPr>
          <w:rFonts w:ascii="Times New Roman" w:hAnsi="Times New Roman" w:cs="Times New Roman"/>
          <w:noProof/>
          <w:sz w:val="24"/>
          <w:szCs w:val="24"/>
        </w:rPr>
        <w:t>(Faulconbridge &amp; Muzio, 2008; Hinings, 2005)</w:t>
      </w:r>
      <w:r w:rsidR="00BD67D3">
        <w:rPr>
          <w:rFonts w:ascii="Times New Roman" w:hAnsi="Times New Roman" w:cs="Times New Roman"/>
          <w:sz w:val="24"/>
          <w:szCs w:val="24"/>
        </w:rPr>
        <w:t>. This is</w:t>
      </w:r>
      <w:r w:rsidR="00445CBA">
        <w:rPr>
          <w:rFonts w:ascii="Times New Roman" w:hAnsi="Times New Roman" w:cs="Times New Roman"/>
          <w:sz w:val="24"/>
          <w:szCs w:val="24"/>
        </w:rPr>
        <w:t xml:space="preserve"> evident </w:t>
      </w:r>
      <w:r w:rsidR="000933EF" w:rsidRPr="0049466D">
        <w:rPr>
          <w:rFonts w:ascii="Times New Roman" w:hAnsi="Times New Roman" w:cs="Times New Roman"/>
          <w:sz w:val="24"/>
          <w:szCs w:val="24"/>
        </w:rPr>
        <w:t xml:space="preserve">in three </w:t>
      </w:r>
      <w:r w:rsidR="00AD65D4">
        <w:rPr>
          <w:rFonts w:ascii="Times New Roman" w:hAnsi="Times New Roman" w:cs="Times New Roman"/>
          <w:sz w:val="24"/>
          <w:szCs w:val="24"/>
        </w:rPr>
        <w:t>ways</w:t>
      </w:r>
      <w:r w:rsidR="000933EF" w:rsidRPr="0049466D">
        <w:rPr>
          <w:rFonts w:ascii="Times New Roman" w:hAnsi="Times New Roman" w:cs="Times New Roman"/>
          <w:sz w:val="24"/>
          <w:szCs w:val="24"/>
        </w:rPr>
        <w:t xml:space="preserve">; </w:t>
      </w:r>
      <w:r w:rsidR="00BD67D3" w:rsidRPr="0049466D">
        <w:rPr>
          <w:rFonts w:ascii="Times New Roman" w:hAnsi="Times New Roman" w:cs="Times New Roman"/>
          <w:sz w:val="24"/>
          <w:szCs w:val="24"/>
        </w:rPr>
        <w:t xml:space="preserve">the </w:t>
      </w:r>
      <w:r w:rsidR="00C7253E" w:rsidRPr="0049466D">
        <w:rPr>
          <w:rFonts w:ascii="Times New Roman" w:hAnsi="Times New Roman" w:cs="Times New Roman"/>
          <w:sz w:val="24"/>
          <w:szCs w:val="24"/>
        </w:rPr>
        <w:t>proletariani</w:t>
      </w:r>
      <w:r w:rsidR="00AD65D4">
        <w:rPr>
          <w:rFonts w:ascii="Times New Roman" w:hAnsi="Times New Roman" w:cs="Times New Roman"/>
          <w:sz w:val="24"/>
          <w:szCs w:val="24"/>
        </w:rPr>
        <w:t>s</w:t>
      </w:r>
      <w:r w:rsidR="00C7253E" w:rsidRPr="0049466D">
        <w:rPr>
          <w:rFonts w:ascii="Times New Roman" w:hAnsi="Times New Roman" w:cs="Times New Roman"/>
          <w:sz w:val="24"/>
          <w:szCs w:val="24"/>
        </w:rPr>
        <w:t>ation</w:t>
      </w:r>
      <w:r w:rsidR="00BD67D3" w:rsidRPr="0049466D">
        <w:rPr>
          <w:rFonts w:ascii="Times New Roman" w:hAnsi="Times New Roman" w:cs="Times New Roman"/>
          <w:sz w:val="24"/>
          <w:szCs w:val="24"/>
        </w:rPr>
        <w:t xml:space="preserve"> thesis, </w:t>
      </w:r>
      <w:r w:rsidR="000933EF" w:rsidRPr="0049466D">
        <w:rPr>
          <w:rFonts w:ascii="Times New Roman" w:hAnsi="Times New Roman" w:cs="Times New Roman"/>
          <w:sz w:val="24"/>
          <w:szCs w:val="24"/>
        </w:rPr>
        <w:t xml:space="preserve">organisational employment, </w:t>
      </w:r>
      <w:r w:rsidR="00BD67D3" w:rsidRPr="0049466D">
        <w:rPr>
          <w:rFonts w:ascii="Times New Roman" w:hAnsi="Times New Roman" w:cs="Times New Roman"/>
          <w:sz w:val="24"/>
          <w:szCs w:val="24"/>
        </w:rPr>
        <w:t xml:space="preserve">and </w:t>
      </w:r>
      <w:r w:rsidR="000933EF" w:rsidRPr="0049466D">
        <w:rPr>
          <w:rFonts w:ascii="Times New Roman" w:hAnsi="Times New Roman" w:cs="Times New Roman"/>
          <w:sz w:val="24"/>
          <w:szCs w:val="24"/>
        </w:rPr>
        <w:t xml:space="preserve">the focus on </w:t>
      </w:r>
      <w:proofErr w:type="spellStart"/>
      <w:r w:rsidR="000933EF" w:rsidRPr="0049466D">
        <w:rPr>
          <w:rFonts w:ascii="Times New Roman" w:hAnsi="Times New Roman" w:cs="Times New Roman"/>
          <w:sz w:val="24"/>
          <w:szCs w:val="24"/>
        </w:rPr>
        <w:t>PSFs</w:t>
      </w:r>
      <w:proofErr w:type="spellEnd"/>
      <w:r w:rsidR="000933EF" w:rsidRPr="0049466D">
        <w:rPr>
          <w:rFonts w:ascii="Times New Roman" w:hAnsi="Times New Roman" w:cs="Times New Roman"/>
          <w:sz w:val="24"/>
          <w:szCs w:val="24"/>
        </w:rPr>
        <w:t xml:space="preserve">. </w:t>
      </w:r>
      <w:r w:rsidR="00E30CD7">
        <w:rPr>
          <w:rFonts w:ascii="Times New Roman" w:hAnsi="Times New Roman" w:cs="Times New Roman"/>
          <w:sz w:val="24"/>
          <w:szCs w:val="24"/>
        </w:rPr>
        <w:t xml:space="preserve">Firstly, </w:t>
      </w:r>
      <w:r w:rsidR="00A706D2">
        <w:rPr>
          <w:rFonts w:ascii="Times New Roman" w:hAnsi="Times New Roman" w:cs="Times New Roman"/>
          <w:sz w:val="24"/>
          <w:szCs w:val="24"/>
        </w:rPr>
        <w:t>t</w:t>
      </w:r>
      <w:r w:rsidR="00A706D2" w:rsidRPr="00F86519">
        <w:rPr>
          <w:rFonts w:ascii="Times New Roman" w:hAnsi="Times New Roman" w:cs="Times New Roman"/>
          <w:sz w:val="24"/>
          <w:szCs w:val="24"/>
        </w:rPr>
        <w:t xml:space="preserve">he </w:t>
      </w:r>
      <w:r w:rsidR="00A706D2" w:rsidRPr="00A706D2">
        <w:rPr>
          <w:rFonts w:ascii="Times New Roman" w:hAnsi="Times New Roman" w:cs="Times New Roman"/>
          <w:sz w:val="24"/>
          <w:szCs w:val="24"/>
        </w:rPr>
        <w:t>proletarianisation</w:t>
      </w:r>
      <w:r w:rsidR="00C7253E" w:rsidRPr="00A706D2">
        <w:rPr>
          <w:rFonts w:ascii="Times New Roman" w:hAnsi="Times New Roman" w:cs="Times New Roman"/>
          <w:sz w:val="24"/>
          <w:szCs w:val="24"/>
        </w:rPr>
        <w:t xml:space="preserve"> </w:t>
      </w:r>
      <w:r w:rsidR="000F105A" w:rsidRPr="00F86519">
        <w:rPr>
          <w:rFonts w:ascii="Times New Roman" w:hAnsi="Times New Roman" w:cs="Times New Roman"/>
          <w:sz w:val="24"/>
          <w:szCs w:val="24"/>
        </w:rPr>
        <w:t>thesis</w:t>
      </w:r>
      <w:r w:rsidR="00844617">
        <w:rPr>
          <w:rFonts w:ascii="Times New Roman" w:hAnsi="Times New Roman" w:cs="Times New Roman"/>
          <w:sz w:val="24"/>
          <w:szCs w:val="24"/>
        </w:rPr>
        <w:t xml:space="preserve"> </w:t>
      </w:r>
      <w:r w:rsidR="00BD67D3">
        <w:rPr>
          <w:rFonts w:ascii="Times New Roman" w:hAnsi="Times New Roman" w:cs="Times New Roman"/>
          <w:sz w:val="24"/>
          <w:szCs w:val="24"/>
        </w:rPr>
        <w:t xml:space="preserve">sees </w:t>
      </w:r>
      <w:r w:rsidR="0099159E">
        <w:rPr>
          <w:rFonts w:ascii="Times New Roman" w:hAnsi="Times New Roman" w:cs="Times New Roman"/>
          <w:sz w:val="24"/>
          <w:szCs w:val="24"/>
        </w:rPr>
        <w:t>the subordination of professions to organisatio</w:t>
      </w:r>
      <w:r w:rsidR="006E7C74">
        <w:rPr>
          <w:rFonts w:ascii="Times New Roman" w:hAnsi="Times New Roman" w:cs="Times New Roman"/>
          <w:sz w:val="24"/>
          <w:szCs w:val="24"/>
        </w:rPr>
        <w:t>nal, technological</w:t>
      </w:r>
      <w:r w:rsidR="005E2B1C">
        <w:rPr>
          <w:rFonts w:ascii="Times New Roman" w:hAnsi="Times New Roman" w:cs="Times New Roman"/>
          <w:sz w:val="24"/>
          <w:szCs w:val="24"/>
        </w:rPr>
        <w:t>,</w:t>
      </w:r>
      <w:r w:rsidR="006E7C74">
        <w:rPr>
          <w:rFonts w:ascii="Times New Roman" w:hAnsi="Times New Roman" w:cs="Times New Roman"/>
          <w:sz w:val="24"/>
          <w:szCs w:val="24"/>
        </w:rPr>
        <w:t xml:space="preserve"> and market rationality</w:t>
      </w:r>
      <w:r w:rsidR="00C7253E">
        <w:rPr>
          <w:rFonts w:ascii="Times New Roman" w:hAnsi="Times New Roman" w:cs="Times New Roman"/>
          <w:sz w:val="24"/>
          <w:szCs w:val="24"/>
        </w:rPr>
        <w:t xml:space="preserve"> as </w:t>
      </w:r>
      <w:r w:rsidR="00A92874">
        <w:rPr>
          <w:rFonts w:ascii="Times New Roman" w:hAnsi="Times New Roman" w:cs="Times New Roman"/>
          <w:sz w:val="24"/>
          <w:szCs w:val="24"/>
        </w:rPr>
        <w:t>profession</w:t>
      </w:r>
      <w:r w:rsidR="00394F39">
        <w:rPr>
          <w:rFonts w:ascii="Times New Roman" w:hAnsi="Times New Roman" w:cs="Times New Roman"/>
          <w:sz w:val="24"/>
          <w:szCs w:val="24"/>
        </w:rPr>
        <w:t>al</w:t>
      </w:r>
      <w:r w:rsidR="00A92874">
        <w:rPr>
          <w:rFonts w:ascii="Times New Roman" w:hAnsi="Times New Roman" w:cs="Times New Roman"/>
          <w:sz w:val="24"/>
          <w:szCs w:val="24"/>
        </w:rPr>
        <w:t>s</w:t>
      </w:r>
      <w:r w:rsidR="00C7253E">
        <w:rPr>
          <w:rFonts w:ascii="Times New Roman" w:hAnsi="Times New Roman" w:cs="Times New Roman"/>
          <w:sz w:val="24"/>
          <w:szCs w:val="24"/>
        </w:rPr>
        <w:t xml:space="preserve"> become employees</w:t>
      </w:r>
      <w:r w:rsidR="00A9065A">
        <w:rPr>
          <w:rFonts w:ascii="Times New Roman" w:hAnsi="Times New Roman" w:cs="Times New Roman"/>
          <w:sz w:val="24"/>
          <w:szCs w:val="24"/>
        </w:rPr>
        <w:t xml:space="preserve"> and services </w:t>
      </w:r>
      <w:r w:rsidR="00610778">
        <w:rPr>
          <w:rFonts w:ascii="Times New Roman" w:hAnsi="Times New Roman" w:cs="Times New Roman"/>
          <w:sz w:val="24"/>
          <w:szCs w:val="24"/>
        </w:rPr>
        <w:t xml:space="preserve">are </w:t>
      </w:r>
      <w:r w:rsidR="00A9065A">
        <w:rPr>
          <w:rFonts w:ascii="Times New Roman" w:hAnsi="Times New Roman" w:cs="Times New Roman"/>
          <w:sz w:val="24"/>
          <w:szCs w:val="24"/>
        </w:rPr>
        <w:t xml:space="preserve">sold </w:t>
      </w:r>
      <w:r w:rsidR="00B16265">
        <w:rPr>
          <w:rFonts w:ascii="Times New Roman" w:hAnsi="Times New Roman" w:cs="Times New Roman"/>
          <w:sz w:val="24"/>
          <w:szCs w:val="24"/>
        </w:rPr>
        <w:t>in exchange for a salary</w:t>
      </w:r>
      <w:r w:rsidR="006E7C74">
        <w:rPr>
          <w:rFonts w:ascii="Times New Roman" w:hAnsi="Times New Roman" w:cs="Times New Roman"/>
          <w:sz w:val="24"/>
          <w:szCs w:val="24"/>
        </w:rPr>
        <w:t xml:space="preserve"> </w:t>
      </w:r>
      <w:r w:rsidR="00605EF9">
        <w:rPr>
          <w:rFonts w:ascii="Times New Roman" w:hAnsi="Times New Roman" w:cs="Times New Roman"/>
          <w:noProof/>
          <w:sz w:val="24"/>
          <w:szCs w:val="24"/>
        </w:rPr>
        <w:t>(Maestripieri &amp; Cucca, 2018; Muzio &amp; Kirkpatrick, 2011; Susskind &amp; Susskind, 2015)</w:t>
      </w:r>
      <w:r w:rsidR="000F105A">
        <w:rPr>
          <w:rFonts w:ascii="Times New Roman" w:hAnsi="Times New Roman" w:cs="Times New Roman"/>
          <w:sz w:val="24"/>
          <w:szCs w:val="24"/>
        </w:rPr>
        <w:t xml:space="preserve">. Secondly, </w:t>
      </w:r>
      <w:r w:rsidR="0012529F">
        <w:rPr>
          <w:rFonts w:ascii="Times New Roman" w:hAnsi="Times New Roman" w:cs="Times New Roman"/>
          <w:sz w:val="24"/>
          <w:szCs w:val="24"/>
        </w:rPr>
        <w:t>most</w:t>
      </w:r>
      <w:r w:rsidR="006140D7">
        <w:rPr>
          <w:rFonts w:ascii="Times New Roman" w:hAnsi="Times New Roman" w:cs="Times New Roman"/>
          <w:sz w:val="24"/>
          <w:szCs w:val="24"/>
        </w:rPr>
        <w:t xml:space="preserve"> </w:t>
      </w:r>
      <w:r w:rsidR="00C55479">
        <w:rPr>
          <w:rFonts w:ascii="Times New Roman" w:hAnsi="Times New Roman" w:cs="Times New Roman"/>
          <w:sz w:val="24"/>
          <w:szCs w:val="24"/>
        </w:rPr>
        <w:t>professional</w:t>
      </w:r>
      <w:r w:rsidR="006140D7">
        <w:rPr>
          <w:rFonts w:ascii="Times New Roman" w:hAnsi="Times New Roman" w:cs="Times New Roman"/>
          <w:sz w:val="24"/>
          <w:szCs w:val="24"/>
        </w:rPr>
        <w:t xml:space="preserve"> work take</w:t>
      </w:r>
      <w:r w:rsidR="0006789F">
        <w:rPr>
          <w:rFonts w:ascii="Times New Roman" w:hAnsi="Times New Roman" w:cs="Times New Roman"/>
          <w:sz w:val="24"/>
          <w:szCs w:val="24"/>
        </w:rPr>
        <w:t>s</w:t>
      </w:r>
      <w:r w:rsidR="006140D7">
        <w:rPr>
          <w:rFonts w:ascii="Times New Roman" w:hAnsi="Times New Roman" w:cs="Times New Roman"/>
          <w:sz w:val="24"/>
          <w:szCs w:val="24"/>
        </w:rPr>
        <w:t xml:space="preserve"> place in organisational settings</w:t>
      </w:r>
      <w:r w:rsidR="00F6327A">
        <w:rPr>
          <w:rFonts w:ascii="Times New Roman" w:hAnsi="Times New Roman" w:cs="Times New Roman"/>
          <w:sz w:val="24"/>
          <w:szCs w:val="24"/>
        </w:rPr>
        <w:t xml:space="preserve"> </w:t>
      </w:r>
      <w:r w:rsidR="00605EF9">
        <w:rPr>
          <w:rFonts w:ascii="Times New Roman" w:hAnsi="Times New Roman" w:cs="Times New Roman"/>
          <w:noProof/>
          <w:sz w:val="24"/>
          <w:szCs w:val="24"/>
        </w:rPr>
        <w:t>(Anteby et al., 2016)</w:t>
      </w:r>
      <w:r w:rsidR="003C40BE">
        <w:rPr>
          <w:rFonts w:ascii="Times New Roman" w:hAnsi="Times New Roman" w:cs="Times New Roman"/>
          <w:sz w:val="24"/>
          <w:szCs w:val="24"/>
        </w:rPr>
        <w:t>.</w:t>
      </w:r>
      <w:r w:rsidR="00A67E40">
        <w:rPr>
          <w:rFonts w:ascii="Times New Roman" w:hAnsi="Times New Roman" w:cs="Times New Roman"/>
          <w:sz w:val="24"/>
          <w:szCs w:val="24"/>
        </w:rPr>
        <w:t xml:space="preserve"> </w:t>
      </w:r>
      <w:r w:rsidR="00FC0F4B">
        <w:rPr>
          <w:rFonts w:ascii="Times New Roman" w:hAnsi="Times New Roman" w:cs="Times New Roman"/>
          <w:sz w:val="24"/>
          <w:szCs w:val="24"/>
        </w:rPr>
        <w:t>T</w:t>
      </w:r>
      <w:r w:rsidRPr="00B631B9">
        <w:rPr>
          <w:rFonts w:ascii="Times New Roman" w:hAnsi="Times New Roman" w:cs="Times New Roman"/>
          <w:sz w:val="24"/>
          <w:szCs w:val="24"/>
        </w:rPr>
        <w:t>his</w:t>
      </w:r>
      <w:r>
        <w:rPr>
          <w:rFonts w:ascii="Times New Roman" w:hAnsi="Times New Roman" w:cs="Times New Roman"/>
          <w:sz w:val="24"/>
          <w:szCs w:val="24"/>
        </w:rPr>
        <w:t xml:space="preserve"> </w:t>
      </w:r>
      <w:r w:rsidR="004A1EC8">
        <w:rPr>
          <w:rFonts w:ascii="Times New Roman" w:hAnsi="Times New Roman" w:cs="Times New Roman"/>
          <w:sz w:val="24"/>
          <w:szCs w:val="24"/>
        </w:rPr>
        <w:t xml:space="preserve">increasing organisation focus </w:t>
      </w:r>
      <w:r w:rsidR="00FC0F4B">
        <w:rPr>
          <w:rFonts w:ascii="Times New Roman" w:hAnsi="Times New Roman" w:cs="Times New Roman"/>
          <w:sz w:val="24"/>
          <w:szCs w:val="24"/>
        </w:rPr>
        <w:t xml:space="preserve">is evident </w:t>
      </w:r>
      <w:r>
        <w:rPr>
          <w:rFonts w:ascii="Times New Roman" w:hAnsi="Times New Roman" w:cs="Times New Roman"/>
          <w:sz w:val="24"/>
          <w:szCs w:val="24"/>
        </w:rPr>
        <w:t xml:space="preserve">in collegial </w:t>
      </w:r>
      <w:r w:rsidR="00C55479">
        <w:rPr>
          <w:rFonts w:ascii="Times New Roman" w:hAnsi="Times New Roman" w:cs="Times New Roman"/>
          <w:sz w:val="24"/>
          <w:szCs w:val="24"/>
        </w:rPr>
        <w:t>professions</w:t>
      </w:r>
      <w:r>
        <w:rPr>
          <w:rFonts w:ascii="Times New Roman" w:hAnsi="Times New Roman" w:cs="Times New Roman"/>
          <w:sz w:val="24"/>
          <w:szCs w:val="24"/>
        </w:rPr>
        <w:t xml:space="preserve">, </w:t>
      </w:r>
      <w:r w:rsidR="00C55479">
        <w:rPr>
          <w:rFonts w:ascii="Times New Roman" w:hAnsi="Times New Roman" w:cs="Times New Roman"/>
          <w:sz w:val="24"/>
          <w:szCs w:val="24"/>
        </w:rPr>
        <w:t>such</w:t>
      </w:r>
      <w:r>
        <w:rPr>
          <w:rFonts w:ascii="Times New Roman" w:hAnsi="Times New Roman" w:cs="Times New Roman"/>
          <w:sz w:val="24"/>
          <w:szCs w:val="24"/>
        </w:rPr>
        <w:t xml:space="preserve"> as medicine</w:t>
      </w:r>
      <w:r w:rsidR="00F6327A">
        <w:rPr>
          <w:rFonts w:ascii="Times New Roman" w:hAnsi="Times New Roman" w:cs="Times New Roman"/>
          <w:sz w:val="24"/>
          <w:szCs w:val="24"/>
        </w:rPr>
        <w:t xml:space="preserve"> and law</w:t>
      </w:r>
      <w:r w:rsidR="004A1EC8">
        <w:rPr>
          <w:rFonts w:ascii="Times New Roman" w:hAnsi="Times New Roman" w:cs="Times New Roman"/>
          <w:sz w:val="24"/>
          <w:szCs w:val="24"/>
        </w:rPr>
        <w:t xml:space="preserve"> </w:t>
      </w:r>
      <w:r w:rsidR="00605EF9">
        <w:rPr>
          <w:rFonts w:ascii="Times New Roman" w:hAnsi="Times New Roman" w:cs="Times New Roman"/>
          <w:noProof/>
          <w:sz w:val="24"/>
          <w:szCs w:val="24"/>
        </w:rPr>
        <w:t>(Ackroyd, 2016)</w:t>
      </w:r>
      <w:r w:rsidR="00D14397">
        <w:rPr>
          <w:rFonts w:ascii="Times New Roman" w:hAnsi="Times New Roman" w:cs="Times New Roman"/>
          <w:sz w:val="24"/>
          <w:szCs w:val="24"/>
        </w:rPr>
        <w:t xml:space="preserve"> although </w:t>
      </w:r>
      <w:r w:rsidR="00FC0F4B">
        <w:rPr>
          <w:rFonts w:ascii="Times New Roman" w:hAnsi="Times New Roman" w:cs="Times New Roman"/>
          <w:sz w:val="24"/>
          <w:szCs w:val="24"/>
        </w:rPr>
        <w:t>t</w:t>
      </w:r>
      <w:r w:rsidR="006140D7">
        <w:rPr>
          <w:rFonts w:ascii="Times New Roman" w:hAnsi="Times New Roman" w:cs="Times New Roman"/>
          <w:sz w:val="24"/>
          <w:szCs w:val="24"/>
        </w:rPr>
        <w:t>h</w:t>
      </w:r>
      <w:r w:rsidR="00F429D8">
        <w:rPr>
          <w:rFonts w:ascii="Times New Roman" w:hAnsi="Times New Roman" w:cs="Times New Roman"/>
          <w:sz w:val="24"/>
          <w:szCs w:val="24"/>
        </w:rPr>
        <w:t>ere</w:t>
      </w:r>
      <w:r w:rsidR="006140D7">
        <w:rPr>
          <w:rFonts w:ascii="Times New Roman" w:hAnsi="Times New Roman" w:cs="Times New Roman"/>
          <w:sz w:val="24"/>
          <w:szCs w:val="24"/>
        </w:rPr>
        <w:t xml:space="preserve"> remains a complex interplay between </w:t>
      </w:r>
      <w:r w:rsidR="00C55479">
        <w:rPr>
          <w:rFonts w:ascii="Times New Roman" w:hAnsi="Times New Roman" w:cs="Times New Roman"/>
          <w:sz w:val="24"/>
          <w:szCs w:val="24"/>
        </w:rPr>
        <w:t>organisations</w:t>
      </w:r>
      <w:r w:rsidR="006140D7">
        <w:rPr>
          <w:rFonts w:ascii="Times New Roman" w:hAnsi="Times New Roman" w:cs="Times New Roman"/>
          <w:sz w:val="24"/>
          <w:szCs w:val="24"/>
        </w:rPr>
        <w:t xml:space="preserve"> and profession with the former colonising the latter but </w:t>
      </w:r>
      <w:r w:rsidR="00A531A0">
        <w:rPr>
          <w:rFonts w:ascii="Times New Roman" w:hAnsi="Times New Roman" w:cs="Times New Roman"/>
          <w:sz w:val="24"/>
          <w:szCs w:val="24"/>
        </w:rPr>
        <w:t xml:space="preserve">professions </w:t>
      </w:r>
      <w:r w:rsidR="006140D7">
        <w:rPr>
          <w:rFonts w:ascii="Times New Roman" w:hAnsi="Times New Roman" w:cs="Times New Roman"/>
          <w:sz w:val="24"/>
          <w:szCs w:val="24"/>
        </w:rPr>
        <w:t xml:space="preserve">becoming increasingly dominated by the interests of </w:t>
      </w:r>
      <w:r w:rsidR="009529BA">
        <w:rPr>
          <w:rFonts w:ascii="Times New Roman" w:hAnsi="Times New Roman" w:cs="Times New Roman"/>
          <w:sz w:val="24"/>
          <w:szCs w:val="24"/>
        </w:rPr>
        <w:t>organisations</w:t>
      </w:r>
      <w:r w:rsidR="006140D7">
        <w:rPr>
          <w:rFonts w:ascii="Times New Roman" w:hAnsi="Times New Roman" w:cs="Times New Roman"/>
          <w:sz w:val="24"/>
          <w:szCs w:val="24"/>
        </w:rPr>
        <w:t xml:space="preserve"> </w:t>
      </w:r>
      <w:r w:rsidR="00312382">
        <w:rPr>
          <w:rFonts w:ascii="Times New Roman" w:hAnsi="Times New Roman" w:cs="Times New Roman"/>
          <w:noProof/>
          <w:sz w:val="24"/>
          <w:szCs w:val="24"/>
        </w:rPr>
        <w:t>(Muzio &amp; Kirkpatrick, 2011)</w:t>
      </w:r>
      <w:r w:rsidR="006140D7">
        <w:rPr>
          <w:rFonts w:ascii="Times New Roman" w:hAnsi="Times New Roman" w:cs="Times New Roman"/>
          <w:sz w:val="24"/>
          <w:szCs w:val="24"/>
        </w:rPr>
        <w:t xml:space="preserve">. </w:t>
      </w:r>
      <w:r w:rsidR="00DB5FD8">
        <w:rPr>
          <w:rFonts w:ascii="Times New Roman" w:hAnsi="Times New Roman" w:cs="Times New Roman"/>
          <w:sz w:val="24"/>
          <w:szCs w:val="24"/>
        </w:rPr>
        <w:t>Finally</w:t>
      </w:r>
      <w:r w:rsidR="00E30CD7">
        <w:rPr>
          <w:rFonts w:ascii="Times New Roman" w:hAnsi="Times New Roman" w:cs="Times New Roman"/>
          <w:sz w:val="24"/>
          <w:szCs w:val="24"/>
        </w:rPr>
        <w:t xml:space="preserve">, the explosion in interest in </w:t>
      </w:r>
      <w:proofErr w:type="spellStart"/>
      <w:r w:rsidR="00E30CD7">
        <w:rPr>
          <w:rFonts w:ascii="Times New Roman" w:hAnsi="Times New Roman" w:cs="Times New Roman"/>
          <w:sz w:val="24"/>
          <w:szCs w:val="24"/>
        </w:rPr>
        <w:t>PSFs</w:t>
      </w:r>
      <w:proofErr w:type="spellEnd"/>
      <w:r w:rsidR="00E30CD7">
        <w:rPr>
          <w:rFonts w:ascii="Times New Roman" w:hAnsi="Times New Roman" w:cs="Times New Roman"/>
          <w:sz w:val="24"/>
          <w:szCs w:val="24"/>
        </w:rPr>
        <w:t xml:space="preserve"> </w:t>
      </w:r>
      <w:r w:rsidR="0006789F">
        <w:rPr>
          <w:rFonts w:ascii="Times New Roman" w:hAnsi="Times New Roman" w:cs="Times New Roman"/>
          <w:sz w:val="24"/>
          <w:szCs w:val="24"/>
        </w:rPr>
        <w:t>i</w:t>
      </w:r>
      <w:r w:rsidR="00E30CD7">
        <w:rPr>
          <w:rFonts w:ascii="Times New Roman" w:hAnsi="Times New Roman" w:cs="Times New Roman"/>
          <w:sz w:val="24"/>
          <w:szCs w:val="24"/>
        </w:rPr>
        <w:t>s further evidence for this</w:t>
      </w:r>
      <w:r w:rsidR="00220765">
        <w:rPr>
          <w:rFonts w:ascii="Times New Roman" w:hAnsi="Times New Roman" w:cs="Times New Roman"/>
          <w:sz w:val="24"/>
          <w:szCs w:val="24"/>
        </w:rPr>
        <w:t xml:space="preserve"> organisational turn</w:t>
      </w:r>
      <w:r w:rsidR="00E30CD7">
        <w:rPr>
          <w:rFonts w:ascii="Times New Roman" w:hAnsi="Times New Roman" w:cs="Times New Roman"/>
          <w:sz w:val="24"/>
          <w:szCs w:val="24"/>
        </w:rPr>
        <w:t xml:space="preserve"> </w:t>
      </w:r>
      <w:r w:rsidR="00426C59">
        <w:rPr>
          <w:rFonts w:ascii="Times New Roman" w:hAnsi="Times New Roman" w:cs="Times New Roman"/>
          <w:noProof/>
          <w:sz w:val="24"/>
          <w:szCs w:val="24"/>
        </w:rPr>
        <w:t>(Empson et al., 2015; Maestripieri, 2019; Smets et al., 2017; von Nordenflycht, 2010)</w:t>
      </w:r>
      <w:r w:rsidR="00A531A0">
        <w:rPr>
          <w:rFonts w:ascii="Times New Roman" w:hAnsi="Times New Roman" w:cs="Times New Roman"/>
          <w:sz w:val="24"/>
          <w:szCs w:val="24"/>
        </w:rPr>
        <w:t xml:space="preserve"> with </w:t>
      </w:r>
      <w:r w:rsidR="00E80C8D">
        <w:rPr>
          <w:rFonts w:ascii="Times New Roman" w:hAnsi="Times New Roman" w:cs="Times New Roman"/>
          <w:sz w:val="24"/>
          <w:szCs w:val="24"/>
        </w:rPr>
        <w:t>an</w:t>
      </w:r>
      <w:r w:rsidR="009529BA">
        <w:rPr>
          <w:rFonts w:ascii="Times New Roman" w:hAnsi="Times New Roman" w:cs="Times New Roman"/>
          <w:sz w:val="24"/>
          <w:szCs w:val="24"/>
        </w:rPr>
        <w:t xml:space="preserve"> </w:t>
      </w:r>
      <w:r w:rsidR="009529BA" w:rsidRPr="00B35C01">
        <w:rPr>
          <w:rFonts w:ascii="Times New Roman" w:hAnsi="Times New Roman" w:cs="Times New Roman"/>
          <w:sz w:val="24"/>
          <w:szCs w:val="24"/>
        </w:rPr>
        <w:t>assumption that</w:t>
      </w:r>
      <w:r w:rsidR="00E30CD7" w:rsidRPr="00B35C01">
        <w:rPr>
          <w:rFonts w:ascii="Times New Roman" w:hAnsi="Times New Roman" w:cs="Times New Roman"/>
          <w:sz w:val="24"/>
          <w:szCs w:val="24"/>
        </w:rPr>
        <w:t xml:space="preserve"> </w:t>
      </w:r>
      <w:proofErr w:type="spellStart"/>
      <w:r w:rsidR="00E30CD7" w:rsidRPr="00B35C01">
        <w:rPr>
          <w:rFonts w:ascii="Times New Roman" w:hAnsi="Times New Roman" w:cs="Times New Roman"/>
          <w:sz w:val="24"/>
          <w:szCs w:val="24"/>
        </w:rPr>
        <w:t>PSFs</w:t>
      </w:r>
      <w:proofErr w:type="spellEnd"/>
      <w:r w:rsidR="00E30CD7" w:rsidRPr="00B35C01">
        <w:rPr>
          <w:rFonts w:ascii="Times New Roman" w:hAnsi="Times New Roman" w:cs="Times New Roman"/>
          <w:sz w:val="24"/>
          <w:szCs w:val="24"/>
        </w:rPr>
        <w:t xml:space="preserve"> are synonym</w:t>
      </w:r>
      <w:r w:rsidR="0006789F">
        <w:rPr>
          <w:rFonts w:ascii="Times New Roman" w:hAnsi="Times New Roman" w:cs="Times New Roman"/>
          <w:sz w:val="24"/>
          <w:szCs w:val="24"/>
        </w:rPr>
        <w:t>ous</w:t>
      </w:r>
      <w:r w:rsidR="00E30CD7" w:rsidRPr="00B35C01">
        <w:rPr>
          <w:rFonts w:ascii="Times New Roman" w:hAnsi="Times New Roman" w:cs="Times New Roman"/>
          <w:sz w:val="24"/>
          <w:szCs w:val="24"/>
        </w:rPr>
        <w:t xml:space="preserve"> </w:t>
      </w:r>
      <w:r w:rsidR="00CF5D83">
        <w:rPr>
          <w:rFonts w:ascii="Times New Roman" w:hAnsi="Times New Roman" w:cs="Times New Roman"/>
          <w:sz w:val="24"/>
          <w:szCs w:val="24"/>
        </w:rPr>
        <w:t>with</w:t>
      </w:r>
      <w:r w:rsidR="00CF5D83" w:rsidRPr="00B35C01">
        <w:rPr>
          <w:rFonts w:ascii="Times New Roman" w:hAnsi="Times New Roman" w:cs="Times New Roman"/>
          <w:sz w:val="24"/>
          <w:szCs w:val="24"/>
        </w:rPr>
        <w:t xml:space="preserve"> </w:t>
      </w:r>
      <w:r w:rsidR="00E30CD7" w:rsidRPr="00B35C01">
        <w:rPr>
          <w:rFonts w:ascii="Times New Roman" w:hAnsi="Times New Roman" w:cs="Times New Roman"/>
          <w:sz w:val="24"/>
          <w:szCs w:val="24"/>
        </w:rPr>
        <w:t>the stud</w:t>
      </w:r>
      <w:r w:rsidR="00C55479" w:rsidRPr="00B35C01">
        <w:rPr>
          <w:rFonts w:ascii="Times New Roman" w:hAnsi="Times New Roman" w:cs="Times New Roman"/>
          <w:sz w:val="24"/>
          <w:szCs w:val="24"/>
        </w:rPr>
        <w:t>y of professions as a whole</w:t>
      </w:r>
      <w:r w:rsidR="00E30CD7" w:rsidRPr="00B35C01">
        <w:rPr>
          <w:rFonts w:ascii="Times New Roman" w:hAnsi="Times New Roman" w:cs="Times New Roman"/>
          <w:sz w:val="24"/>
          <w:szCs w:val="24"/>
        </w:rPr>
        <w:t xml:space="preserve">. </w:t>
      </w:r>
      <w:r w:rsidR="008D652C">
        <w:rPr>
          <w:rFonts w:ascii="Times New Roman" w:hAnsi="Times New Roman" w:cs="Times New Roman"/>
          <w:sz w:val="24"/>
          <w:szCs w:val="24"/>
        </w:rPr>
        <w:t xml:space="preserve">We </w:t>
      </w:r>
      <w:r w:rsidR="001717AE">
        <w:rPr>
          <w:rFonts w:ascii="Times New Roman" w:hAnsi="Times New Roman" w:cs="Times New Roman"/>
          <w:sz w:val="24"/>
          <w:szCs w:val="24"/>
        </w:rPr>
        <w:t>therefore</w:t>
      </w:r>
      <w:r w:rsidR="008D652C">
        <w:rPr>
          <w:rFonts w:ascii="Times New Roman" w:hAnsi="Times New Roman" w:cs="Times New Roman"/>
          <w:sz w:val="24"/>
          <w:szCs w:val="24"/>
        </w:rPr>
        <w:t xml:space="preserve"> see </w:t>
      </w:r>
      <w:r w:rsidR="00F86519" w:rsidRPr="00F86519">
        <w:rPr>
          <w:rFonts w:ascii="Times New Roman" w:hAnsi="Times New Roman" w:cs="Times New Roman"/>
          <w:sz w:val="24"/>
          <w:szCs w:val="24"/>
        </w:rPr>
        <w:t xml:space="preserve">an </w:t>
      </w:r>
      <w:r w:rsidR="00C55479" w:rsidRPr="00981575">
        <w:rPr>
          <w:rFonts w:ascii="Times New Roman" w:hAnsi="Times New Roman" w:cs="Times New Roman"/>
          <w:sz w:val="24"/>
          <w:szCs w:val="24"/>
        </w:rPr>
        <w:t xml:space="preserve">overemphasis </w:t>
      </w:r>
      <w:r w:rsidR="009529BA" w:rsidRPr="00981575">
        <w:rPr>
          <w:rFonts w:ascii="Times New Roman" w:hAnsi="Times New Roman" w:cs="Times New Roman"/>
          <w:sz w:val="24"/>
          <w:szCs w:val="24"/>
        </w:rPr>
        <w:t xml:space="preserve">on </w:t>
      </w:r>
      <w:proofErr w:type="spellStart"/>
      <w:r w:rsidR="009529BA" w:rsidRPr="00981575">
        <w:rPr>
          <w:rFonts w:ascii="Times New Roman" w:hAnsi="Times New Roman" w:cs="Times New Roman"/>
          <w:sz w:val="24"/>
          <w:szCs w:val="24"/>
        </w:rPr>
        <w:t>PSFs</w:t>
      </w:r>
      <w:proofErr w:type="spellEnd"/>
      <w:r w:rsidR="009529BA" w:rsidRPr="00981575">
        <w:rPr>
          <w:rFonts w:ascii="Times New Roman" w:hAnsi="Times New Roman" w:cs="Times New Roman"/>
          <w:sz w:val="24"/>
          <w:szCs w:val="24"/>
        </w:rPr>
        <w:t xml:space="preserve"> </w:t>
      </w:r>
      <w:r w:rsidR="00B71FCB">
        <w:rPr>
          <w:rFonts w:ascii="Times New Roman" w:hAnsi="Times New Roman" w:cs="Times New Roman"/>
          <w:sz w:val="24"/>
          <w:szCs w:val="24"/>
        </w:rPr>
        <w:t>with a</w:t>
      </w:r>
      <w:r w:rsidR="00357C46">
        <w:rPr>
          <w:rFonts w:ascii="Times New Roman" w:hAnsi="Times New Roman" w:cs="Times New Roman"/>
          <w:sz w:val="24"/>
          <w:szCs w:val="24"/>
        </w:rPr>
        <w:t xml:space="preserve"> downplaying</w:t>
      </w:r>
      <w:r w:rsidR="009529BA" w:rsidRPr="00981575">
        <w:rPr>
          <w:rFonts w:ascii="Times New Roman" w:hAnsi="Times New Roman" w:cs="Times New Roman"/>
          <w:sz w:val="24"/>
          <w:szCs w:val="24"/>
        </w:rPr>
        <w:t xml:space="preserve"> </w:t>
      </w:r>
      <w:r w:rsidR="00B71FCB">
        <w:rPr>
          <w:rFonts w:ascii="Times New Roman" w:hAnsi="Times New Roman" w:cs="Times New Roman"/>
          <w:sz w:val="24"/>
          <w:szCs w:val="24"/>
        </w:rPr>
        <w:t>of the</w:t>
      </w:r>
      <w:r w:rsidR="009529BA" w:rsidRPr="00981575">
        <w:rPr>
          <w:rFonts w:ascii="Times New Roman" w:hAnsi="Times New Roman" w:cs="Times New Roman"/>
          <w:sz w:val="24"/>
          <w:szCs w:val="24"/>
        </w:rPr>
        <w:t xml:space="preserve"> </w:t>
      </w:r>
      <w:r w:rsidR="00357C46">
        <w:rPr>
          <w:rFonts w:ascii="Times New Roman" w:hAnsi="Times New Roman" w:cs="Times New Roman"/>
          <w:sz w:val="24"/>
          <w:szCs w:val="24"/>
        </w:rPr>
        <w:t>wider</w:t>
      </w:r>
      <w:r w:rsidR="009529BA" w:rsidRPr="00981575">
        <w:rPr>
          <w:rFonts w:ascii="Times New Roman" w:hAnsi="Times New Roman" w:cs="Times New Roman"/>
          <w:sz w:val="24"/>
          <w:szCs w:val="24"/>
        </w:rPr>
        <w:t xml:space="preserve"> sociology of the </w:t>
      </w:r>
      <w:r w:rsidR="0077480A" w:rsidRPr="00981575">
        <w:rPr>
          <w:rFonts w:ascii="Times New Roman" w:hAnsi="Times New Roman" w:cs="Times New Roman"/>
          <w:sz w:val="24"/>
          <w:szCs w:val="24"/>
        </w:rPr>
        <w:t>professions</w:t>
      </w:r>
      <w:r w:rsidR="009529BA" w:rsidRPr="00981575">
        <w:rPr>
          <w:rFonts w:ascii="Times New Roman" w:hAnsi="Times New Roman" w:cs="Times New Roman"/>
          <w:sz w:val="24"/>
          <w:szCs w:val="24"/>
        </w:rPr>
        <w:t xml:space="preserve">. </w:t>
      </w:r>
    </w:p>
    <w:p w14:paraId="45DBB2DE" w14:textId="370E31F6" w:rsidR="0054363A" w:rsidRDefault="009529BA" w:rsidP="007C499D">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Whilst organisations are clearly a key site for the interactions of various logics and professional projects </w:t>
      </w:r>
      <w:r w:rsidR="00401BF5">
        <w:rPr>
          <w:rFonts w:ascii="Times New Roman" w:hAnsi="Times New Roman" w:cs="Times New Roman"/>
          <w:noProof/>
          <w:sz w:val="24"/>
          <w:szCs w:val="24"/>
        </w:rPr>
        <w:t>(Heusinkveld et al., 2018)</w:t>
      </w:r>
      <w:r>
        <w:rPr>
          <w:rFonts w:ascii="Times New Roman" w:hAnsi="Times New Roman" w:cs="Times New Roman"/>
          <w:sz w:val="24"/>
          <w:szCs w:val="24"/>
        </w:rPr>
        <w:t>, t</w:t>
      </w:r>
      <w:r w:rsidR="007B156E">
        <w:rPr>
          <w:rFonts w:ascii="Times New Roman" w:hAnsi="Times New Roman" w:cs="Times New Roman"/>
          <w:sz w:val="24"/>
          <w:szCs w:val="24"/>
        </w:rPr>
        <w:t xml:space="preserve">he growth of </w:t>
      </w:r>
      <w:r w:rsidR="009626BE">
        <w:rPr>
          <w:rFonts w:ascii="Times New Roman" w:hAnsi="Times New Roman" w:cs="Times New Roman"/>
          <w:sz w:val="24"/>
          <w:szCs w:val="24"/>
        </w:rPr>
        <w:t xml:space="preserve">global </w:t>
      </w:r>
      <w:proofErr w:type="spellStart"/>
      <w:r w:rsidR="009626BE">
        <w:rPr>
          <w:rFonts w:ascii="Times New Roman" w:hAnsi="Times New Roman" w:cs="Times New Roman"/>
          <w:sz w:val="24"/>
          <w:szCs w:val="24"/>
        </w:rPr>
        <w:t>PSFs</w:t>
      </w:r>
      <w:proofErr w:type="spellEnd"/>
      <w:r w:rsidR="009626BE">
        <w:rPr>
          <w:rFonts w:ascii="Times New Roman" w:hAnsi="Times New Roman" w:cs="Times New Roman"/>
          <w:sz w:val="24"/>
          <w:szCs w:val="24"/>
        </w:rPr>
        <w:t xml:space="preserve"> </w:t>
      </w:r>
      <w:r w:rsidR="007B156E">
        <w:rPr>
          <w:rFonts w:ascii="Times New Roman" w:hAnsi="Times New Roman" w:cs="Times New Roman"/>
          <w:sz w:val="24"/>
          <w:szCs w:val="24"/>
        </w:rPr>
        <w:t xml:space="preserve">challenges </w:t>
      </w:r>
      <w:r w:rsidR="00FB4EB5">
        <w:rPr>
          <w:rFonts w:ascii="Times New Roman" w:hAnsi="Times New Roman" w:cs="Times New Roman"/>
          <w:sz w:val="24"/>
          <w:szCs w:val="24"/>
        </w:rPr>
        <w:t>our understanding of</w:t>
      </w:r>
      <w:r w:rsidR="007B156E">
        <w:rPr>
          <w:rFonts w:ascii="Times New Roman" w:hAnsi="Times New Roman" w:cs="Times New Roman"/>
          <w:sz w:val="24"/>
          <w:szCs w:val="24"/>
        </w:rPr>
        <w:t xml:space="preserve"> the professions </w:t>
      </w:r>
      <w:r w:rsidR="00401BF5">
        <w:rPr>
          <w:rFonts w:ascii="Times New Roman" w:hAnsi="Times New Roman" w:cs="Times New Roman"/>
          <w:noProof/>
          <w:sz w:val="24"/>
          <w:szCs w:val="24"/>
        </w:rPr>
        <w:t>(Evetts, 2011)</w:t>
      </w:r>
      <w:r w:rsidR="007B156E">
        <w:rPr>
          <w:rFonts w:ascii="Times New Roman" w:hAnsi="Times New Roman" w:cs="Times New Roman"/>
          <w:sz w:val="24"/>
          <w:szCs w:val="24"/>
        </w:rPr>
        <w:t xml:space="preserve">. </w:t>
      </w:r>
      <w:r>
        <w:rPr>
          <w:rFonts w:ascii="Times New Roman" w:hAnsi="Times New Roman" w:cs="Times New Roman"/>
          <w:sz w:val="24"/>
          <w:szCs w:val="24"/>
        </w:rPr>
        <w:t xml:space="preserve">Moreover, </w:t>
      </w:r>
      <w:r w:rsidR="00FB4EB5">
        <w:rPr>
          <w:rFonts w:ascii="Times New Roman" w:hAnsi="Times New Roman" w:cs="Times New Roman"/>
          <w:sz w:val="24"/>
          <w:szCs w:val="24"/>
        </w:rPr>
        <w:t>the</w:t>
      </w:r>
      <w:r>
        <w:rPr>
          <w:rFonts w:ascii="Times New Roman" w:hAnsi="Times New Roman" w:cs="Times New Roman"/>
          <w:sz w:val="24"/>
          <w:szCs w:val="24"/>
        </w:rPr>
        <w:t xml:space="preserve"> organisational turn has </w:t>
      </w:r>
      <w:r w:rsidR="0054363A" w:rsidRPr="00884CE6">
        <w:rPr>
          <w:rFonts w:ascii="Times New Roman" w:hAnsi="Times New Roman" w:cs="Times New Roman"/>
          <w:sz w:val="24"/>
          <w:szCs w:val="24"/>
        </w:rPr>
        <w:t xml:space="preserve">led to weaknesses in definitions </w:t>
      </w:r>
      <w:r w:rsidR="00537DE2">
        <w:rPr>
          <w:rFonts w:ascii="Times New Roman" w:hAnsi="Times New Roman" w:cs="Times New Roman"/>
          <w:sz w:val="24"/>
          <w:szCs w:val="24"/>
        </w:rPr>
        <w:t xml:space="preserve">and </w:t>
      </w:r>
      <w:r w:rsidR="00F6776A">
        <w:rPr>
          <w:rFonts w:ascii="Times New Roman" w:hAnsi="Times New Roman" w:cs="Times New Roman"/>
          <w:sz w:val="24"/>
          <w:szCs w:val="24"/>
        </w:rPr>
        <w:t xml:space="preserve">knowledge </w:t>
      </w:r>
      <w:r w:rsidR="0054363A" w:rsidRPr="00884CE6">
        <w:rPr>
          <w:rFonts w:ascii="Times New Roman" w:hAnsi="Times New Roman" w:cs="Times New Roman"/>
          <w:sz w:val="24"/>
          <w:szCs w:val="24"/>
        </w:rPr>
        <w:t>of profession</w:t>
      </w:r>
      <w:r w:rsidR="00F6776A">
        <w:rPr>
          <w:rFonts w:ascii="Times New Roman" w:hAnsi="Times New Roman" w:cs="Times New Roman"/>
          <w:sz w:val="24"/>
          <w:szCs w:val="24"/>
        </w:rPr>
        <w:t>al work</w:t>
      </w:r>
      <w:r>
        <w:rPr>
          <w:rFonts w:ascii="Times New Roman" w:hAnsi="Times New Roman" w:cs="Times New Roman"/>
          <w:sz w:val="24"/>
          <w:szCs w:val="24"/>
        </w:rPr>
        <w:t xml:space="preserve"> </w:t>
      </w:r>
      <w:r w:rsidR="00537DE2">
        <w:rPr>
          <w:rFonts w:ascii="Times New Roman" w:hAnsi="Times New Roman" w:cs="Times New Roman"/>
          <w:sz w:val="24"/>
          <w:szCs w:val="24"/>
        </w:rPr>
        <w:t xml:space="preserve">outside </w:t>
      </w:r>
      <w:r w:rsidR="00F6776A">
        <w:rPr>
          <w:rFonts w:ascii="Times New Roman" w:hAnsi="Times New Roman" w:cs="Times New Roman"/>
          <w:sz w:val="24"/>
          <w:szCs w:val="24"/>
        </w:rPr>
        <w:t xml:space="preserve">of </w:t>
      </w:r>
      <w:r w:rsidR="000933EF">
        <w:rPr>
          <w:rFonts w:ascii="Times New Roman" w:hAnsi="Times New Roman" w:cs="Times New Roman"/>
          <w:sz w:val="24"/>
          <w:szCs w:val="24"/>
        </w:rPr>
        <w:t>organisations</w:t>
      </w:r>
      <w:r>
        <w:rPr>
          <w:rFonts w:ascii="Times New Roman" w:hAnsi="Times New Roman" w:cs="Times New Roman"/>
          <w:sz w:val="24"/>
          <w:szCs w:val="24"/>
        </w:rPr>
        <w:t>.</w:t>
      </w:r>
      <w:r w:rsidR="00994180">
        <w:rPr>
          <w:rFonts w:ascii="Times New Roman" w:hAnsi="Times New Roman" w:cs="Times New Roman"/>
          <w:sz w:val="24"/>
          <w:szCs w:val="24"/>
        </w:rPr>
        <w:t xml:space="preserve"> </w:t>
      </w:r>
      <w:r w:rsidR="0054363A" w:rsidRPr="00884CE6">
        <w:rPr>
          <w:rFonts w:ascii="Times New Roman" w:hAnsi="Times New Roman" w:cs="Times New Roman"/>
          <w:sz w:val="24"/>
          <w:szCs w:val="24"/>
        </w:rPr>
        <w:t>Organisational and corporate professionalism place employment as central to their definition. Whil</w:t>
      </w:r>
      <w:r w:rsidR="003E7F85">
        <w:rPr>
          <w:rFonts w:ascii="Times New Roman" w:hAnsi="Times New Roman" w:cs="Times New Roman"/>
          <w:sz w:val="24"/>
          <w:szCs w:val="24"/>
        </w:rPr>
        <w:t>e</w:t>
      </w:r>
      <w:r w:rsidR="0054363A" w:rsidRPr="00884CE6">
        <w:rPr>
          <w:rFonts w:ascii="Times New Roman" w:hAnsi="Times New Roman" w:cs="Times New Roman"/>
          <w:sz w:val="24"/>
          <w:szCs w:val="24"/>
        </w:rPr>
        <w:t xml:space="preserve"> a changing world of work has been appreciated in work on professions </w:t>
      </w:r>
      <w:r w:rsidR="00B05164">
        <w:rPr>
          <w:rFonts w:ascii="Times New Roman" w:hAnsi="Times New Roman" w:cs="Times New Roman"/>
          <w:noProof/>
          <w:sz w:val="24"/>
          <w:szCs w:val="24"/>
        </w:rPr>
        <w:t>(Leicht &amp; Fennell, 2001; Noordegraaf, 2007, 2015; Smets et al., 2017)</w:t>
      </w:r>
      <w:r w:rsidR="0054363A" w:rsidRPr="00884CE6">
        <w:rPr>
          <w:rFonts w:ascii="Times New Roman" w:hAnsi="Times New Roman" w:cs="Times New Roman"/>
          <w:sz w:val="24"/>
          <w:szCs w:val="24"/>
        </w:rPr>
        <w:t xml:space="preserve">, it has not necessarily been represented in </w:t>
      </w:r>
      <w:r w:rsidR="00114D0D">
        <w:rPr>
          <w:rFonts w:ascii="Times New Roman" w:hAnsi="Times New Roman" w:cs="Times New Roman"/>
          <w:sz w:val="24"/>
          <w:szCs w:val="24"/>
        </w:rPr>
        <w:t xml:space="preserve">associated </w:t>
      </w:r>
      <w:r w:rsidR="0054363A" w:rsidRPr="00884CE6">
        <w:rPr>
          <w:rFonts w:ascii="Times New Roman" w:hAnsi="Times New Roman" w:cs="Times New Roman"/>
          <w:sz w:val="24"/>
          <w:szCs w:val="24"/>
        </w:rPr>
        <w:t xml:space="preserve">typologies and conceptualisations. The tenets of </w:t>
      </w:r>
      <w:r w:rsidR="006F097E" w:rsidRPr="00884CE6">
        <w:rPr>
          <w:rFonts w:ascii="Times New Roman" w:hAnsi="Times New Roman" w:cs="Times New Roman"/>
          <w:sz w:val="24"/>
          <w:szCs w:val="24"/>
        </w:rPr>
        <w:t>organisational and corporate</w:t>
      </w:r>
      <w:r w:rsidR="006F097E">
        <w:rPr>
          <w:rFonts w:ascii="Times New Roman" w:hAnsi="Times New Roman" w:cs="Times New Roman"/>
          <w:sz w:val="24"/>
          <w:szCs w:val="24"/>
        </w:rPr>
        <w:t xml:space="preserve"> professionalism (</w:t>
      </w:r>
      <w:r w:rsidR="00571775">
        <w:rPr>
          <w:rFonts w:ascii="Times New Roman" w:hAnsi="Times New Roman" w:cs="Times New Roman"/>
          <w:sz w:val="24"/>
          <w:szCs w:val="24"/>
        </w:rPr>
        <w:t>Table 1)</w:t>
      </w:r>
      <w:r w:rsidR="006F097E" w:rsidRPr="00884CE6">
        <w:rPr>
          <w:rFonts w:ascii="Times New Roman" w:hAnsi="Times New Roman" w:cs="Times New Roman"/>
          <w:sz w:val="24"/>
          <w:szCs w:val="24"/>
        </w:rPr>
        <w:t xml:space="preserve"> do not lend themselves to situations where corporate </w:t>
      </w:r>
      <w:r w:rsidR="006F097E" w:rsidRPr="00884CE6">
        <w:rPr>
          <w:rFonts w:ascii="Times New Roman" w:hAnsi="Times New Roman" w:cs="Times New Roman"/>
          <w:sz w:val="24"/>
          <w:szCs w:val="24"/>
        </w:rPr>
        <w:lastRenderedPageBreak/>
        <w:t>practices, bureaucratic credentials, organisational membership and hierarchical coordination do not exist</w:t>
      </w:r>
      <w:r w:rsidR="00243AA8">
        <w:rPr>
          <w:rFonts w:ascii="Times New Roman" w:hAnsi="Times New Roman" w:cs="Times New Roman"/>
          <w:sz w:val="24"/>
          <w:szCs w:val="24"/>
        </w:rPr>
        <w:t xml:space="preserve">; </w:t>
      </w:r>
      <w:r w:rsidR="0054363A" w:rsidRPr="00884CE6">
        <w:rPr>
          <w:rFonts w:ascii="Times New Roman" w:hAnsi="Times New Roman" w:cs="Times New Roman"/>
          <w:sz w:val="24"/>
          <w:szCs w:val="24"/>
        </w:rPr>
        <w:t>organisational employment with the firm</w:t>
      </w:r>
      <w:r w:rsidR="00243AA8">
        <w:rPr>
          <w:rFonts w:ascii="Times New Roman" w:hAnsi="Times New Roman" w:cs="Times New Roman"/>
          <w:sz w:val="24"/>
          <w:szCs w:val="24"/>
        </w:rPr>
        <w:t xml:space="preserve"> is assumed</w:t>
      </w:r>
      <w:r w:rsidR="0054363A" w:rsidRPr="00884CE6">
        <w:rPr>
          <w:rFonts w:ascii="Times New Roman" w:hAnsi="Times New Roman" w:cs="Times New Roman"/>
          <w:sz w:val="24"/>
          <w:szCs w:val="24"/>
        </w:rPr>
        <w:t xml:space="preserve">. </w:t>
      </w:r>
      <w:r w:rsidR="0077480A">
        <w:rPr>
          <w:rFonts w:ascii="Times New Roman" w:hAnsi="Times New Roman" w:cs="Times New Roman"/>
          <w:sz w:val="24"/>
          <w:szCs w:val="24"/>
        </w:rPr>
        <w:t>Yet</w:t>
      </w:r>
      <w:r w:rsidR="00C608A5" w:rsidRPr="00884CE6">
        <w:rPr>
          <w:rFonts w:ascii="Times New Roman" w:hAnsi="Times New Roman" w:cs="Times New Roman"/>
          <w:sz w:val="24"/>
          <w:szCs w:val="24"/>
        </w:rPr>
        <w:t xml:space="preserve"> </w:t>
      </w:r>
      <w:r w:rsidR="00243AA8">
        <w:rPr>
          <w:rFonts w:ascii="Times New Roman" w:hAnsi="Times New Roman" w:cs="Times New Roman"/>
          <w:sz w:val="24"/>
          <w:szCs w:val="24"/>
        </w:rPr>
        <w:t xml:space="preserve">it can no longer be the case that </w:t>
      </w:r>
      <w:r w:rsidR="0054363A" w:rsidRPr="002D4058">
        <w:rPr>
          <w:rFonts w:ascii="Times New Roman" w:hAnsi="Times New Roman" w:cs="Times New Roman"/>
          <w:sz w:val="24"/>
          <w:szCs w:val="24"/>
        </w:rPr>
        <w:t xml:space="preserve">these </w:t>
      </w:r>
      <w:r w:rsidR="008A13DE" w:rsidRPr="004656D9">
        <w:rPr>
          <w:rFonts w:ascii="Times New Roman" w:hAnsi="Times New Roman" w:cs="Times New Roman"/>
          <w:sz w:val="24"/>
          <w:szCs w:val="24"/>
        </w:rPr>
        <w:t xml:space="preserve">cover </w:t>
      </w:r>
      <w:r w:rsidR="0054363A" w:rsidRPr="004656D9">
        <w:rPr>
          <w:rFonts w:ascii="Times New Roman" w:hAnsi="Times New Roman" w:cs="Times New Roman"/>
          <w:sz w:val="24"/>
          <w:szCs w:val="24"/>
        </w:rPr>
        <w:t>homogenous groups of employees</w:t>
      </w:r>
      <w:r w:rsidR="0054363A" w:rsidRPr="00884CE6">
        <w:rPr>
          <w:rFonts w:ascii="Times New Roman" w:hAnsi="Times New Roman" w:cs="Times New Roman"/>
          <w:sz w:val="24"/>
          <w:szCs w:val="24"/>
        </w:rPr>
        <w:t xml:space="preserve"> subject to the same forms of control regardless of their </w:t>
      </w:r>
      <w:r w:rsidR="005D3646">
        <w:rPr>
          <w:rFonts w:ascii="Times New Roman" w:hAnsi="Times New Roman" w:cs="Times New Roman"/>
          <w:sz w:val="24"/>
          <w:szCs w:val="24"/>
        </w:rPr>
        <w:t>mode</w:t>
      </w:r>
      <w:r w:rsidR="0054363A" w:rsidRPr="00884CE6">
        <w:rPr>
          <w:rFonts w:ascii="Times New Roman" w:hAnsi="Times New Roman" w:cs="Times New Roman"/>
          <w:sz w:val="24"/>
          <w:szCs w:val="24"/>
        </w:rPr>
        <w:t xml:space="preserve"> of employment. Some professions, as we have seen, span multiple categories.</w:t>
      </w:r>
      <w:r w:rsidR="004B6BE9">
        <w:rPr>
          <w:rFonts w:ascii="Times New Roman" w:hAnsi="Times New Roman" w:cs="Times New Roman"/>
          <w:sz w:val="24"/>
          <w:szCs w:val="24"/>
        </w:rPr>
        <w:t xml:space="preserve"> </w:t>
      </w:r>
      <w:r w:rsidR="00165BEE" w:rsidRPr="00884CE6">
        <w:rPr>
          <w:rFonts w:ascii="Times New Roman" w:hAnsi="Times New Roman" w:cs="Times New Roman"/>
          <w:sz w:val="24"/>
          <w:szCs w:val="24"/>
        </w:rPr>
        <w:t>Thus</w:t>
      </w:r>
      <w:r w:rsidR="0034260A">
        <w:rPr>
          <w:rFonts w:ascii="Times New Roman" w:hAnsi="Times New Roman" w:cs="Times New Roman"/>
          <w:sz w:val="24"/>
          <w:szCs w:val="24"/>
        </w:rPr>
        <w:t>,</w:t>
      </w:r>
      <w:r w:rsidR="0054363A" w:rsidRPr="00884CE6">
        <w:rPr>
          <w:rFonts w:ascii="Times New Roman" w:hAnsi="Times New Roman" w:cs="Times New Roman"/>
          <w:sz w:val="24"/>
          <w:szCs w:val="24"/>
        </w:rPr>
        <w:t xml:space="preserve"> </w:t>
      </w:r>
      <w:r w:rsidR="004C15AA">
        <w:rPr>
          <w:rFonts w:ascii="Times New Roman" w:hAnsi="Times New Roman" w:cs="Times New Roman"/>
          <w:sz w:val="24"/>
          <w:szCs w:val="24"/>
        </w:rPr>
        <w:t>significant segments</w:t>
      </w:r>
      <w:r w:rsidR="0054363A" w:rsidRPr="00884CE6">
        <w:rPr>
          <w:rFonts w:ascii="Times New Roman" w:hAnsi="Times New Roman" w:cs="Times New Roman"/>
          <w:sz w:val="24"/>
          <w:szCs w:val="24"/>
        </w:rPr>
        <w:t xml:space="preserve"> of professional work are </w:t>
      </w:r>
      <w:r w:rsidR="00BE3735">
        <w:rPr>
          <w:rFonts w:ascii="Times New Roman" w:hAnsi="Times New Roman" w:cs="Times New Roman"/>
          <w:sz w:val="24"/>
          <w:szCs w:val="24"/>
        </w:rPr>
        <w:t xml:space="preserve">poorly understood compared to </w:t>
      </w:r>
      <w:r w:rsidR="0054363A" w:rsidRPr="00884CE6">
        <w:rPr>
          <w:rFonts w:ascii="Times New Roman" w:hAnsi="Times New Roman" w:cs="Times New Roman"/>
          <w:sz w:val="24"/>
          <w:szCs w:val="24"/>
        </w:rPr>
        <w:t>organisationally</w:t>
      </w:r>
      <w:r w:rsidR="00BE3735">
        <w:rPr>
          <w:rFonts w:ascii="Times New Roman" w:hAnsi="Times New Roman" w:cs="Times New Roman"/>
          <w:sz w:val="24"/>
          <w:szCs w:val="24"/>
        </w:rPr>
        <w:t>-</w:t>
      </w:r>
      <w:r w:rsidR="0054363A" w:rsidRPr="00884CE6">
        <w:rPr>
          <w:rFonts w:ascii="Times New Roman" w:hAnsi="Times New Roman" w:cs="Times New Roman"/>
          <w:sz w:val="24"/>
          <w:szCs w:val="24"/>
        </w:rPr>
        <w:t>based</w:t>
      </w:r>
      <w:r w:rsidR="00165BEE" w:rsidRPr="00884CE6">
        <w:rPr>
          <w:rFonts w:ascii="Times New Roman" w:hAnsi="Times New Roman" w:cs="Times New Roman"/>
          <w:sz w:val="24"/>
          <w:szCs w:val="24"/>
        </w:rPr>
        <w:t xml:space="preserve"> work</w:t>
      </w:r>
      <w:r w:rsidR="0054363A" w:rsidRPr="00884CE6">
        <w:rPr>
          <w:rFonts w:ascii="Times New Roman" w:hAnsi="Times New Roman" w:cs="Times New Roman"/>
          <w:sz w:val="24"/>
          <w:szCs w:val="24"/>
        </w:rPr>
        <w:t xml:space="preserve">. </w:t>
      </w:r>
    </w:p>
    <w:p w14:paraId="24CD00C4" w14:textId="32A28AE0" w:rsidR="00E026B8" w:rsidRDefault="00A12D68" w:rsidP="0074167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DC38E4">
        <w:rPr>
          <w:rFonts w:ascii="Times New Roman" w:hAnsi="Times New Roman" w:cs="Times New Roman"/>
          <w:sz w:val="24"/>
          <w:szCs w:val="24"/>
        </w:rPr>
        <w:t xml:space="preserve">now </w:t>
      </w:r>
      <w:r>
        <w:rPr>
          <w:rFonts w:ascii="Times New Roman" w:hAnsi="Times New Roman" w:cs="Times New Roman"/>
          <w:sz w:val="24"/>
          <w:szCs w:val="24"/>
        </w:rPr>
        <w:t xml:space="preserve">focus on </w:t>
      </w:r>
      <w:r w:rsidR="00EE3BCD">
        <w:rPr>
          <w:rFonts w:ascii="Times New Roman" w:hAnsi="Times New Roman" w:cs="Times New Roman"/>
          <w:sz w:val="24"/>
          <w:szCs w:val="24"/>
        </w:rPr>
        <w:t>consulting</w:t>
      </w:r>
      <w:r w:rsidR="00185F41">
        <w:rPr>
          <w:rFonts w:ascii="Times New Roman" w:hAnsi="Times New Roman" w:cs="Times New Roman"/>
          <w:sz w:val="24"/>
          <w:szCs w:val="24"/>
        </w:rPr>
        <w:t xml:space="preserve"> which </w:t>
      </w:r>
      <w:r w:rsidR="00E01B8B">
        <w:rPr>
          <w:rFonts w:ascii="Times New Roman" w:hAnsi="Times New Roman" w:cs="Times New Roman"/>
          <w:sz w:val="24"/>
          <w:szCs w:val="24"/>
        </w:rPr>
        <w:t>is seen as a</w:t>
      </w:r>
      <w:r w:rsidR="00185F41">
        <w:rPr>
          <w:rFonts w:ascii="Times New Roman" w:hAnsi="Times New Roman" w:cs="Times New Roman"/>
          <w:sz w:val="24"/>
          <w:szCs w:val="24"/>
        </w:rPr>
        <w:t xml:space="preserve"> prominent corporate profession </w:t>
      </w:r>
      <w:r w:rsidR="00426C59">
        <w:rPr>
          <w:rFonts w:ascii="Times New Roman" w:hAnsi="Times New Roman" w:cs="Times New Roman"/>
          <w:noProof/>
          <w:sz w:val="24"/>
          <w:szCs w:val="24"/>
        </w:rPr>
        <w:t>(Reed, 2018)</w:t>
      </w:r>
      <w:r w:rsidR="00185F41">
        <w:rPr>
          <w:rFonts w:ascii="Times New Roman" w:hAnsi="Times New Roman" w:cs="Times New Roman"/>
          <w:sz w:val="24"/>
          <w:szCs w:val="24"/>
        </w:rPr>
        <w:t>. Yet</w:t>
      </w:r>
      <w:r>
        <w:rPr>
          <w:rFonts w:ascii="Times New Roman" w:hAnsi="Times New Roman" w:cs="Times New Roman"/>
          <w:sz w:val="24"/>
          <w:szCs w:val="24"/>
        </w:rPr>
        <w:t xml:space="preserve"> where professionalism is especially important;</w:t>
      </w:r>
      <w:r w:rsidR="00282457">
        <w:rPr>
          <w:rFonts w:ascii="Times New Roman" w:hAnsi="Times New Roman" w:cs="Times New Roman"/>
          <w:sz w:val="24"/>
          <w:szCs w:val="24"/>
        </w:rPr>
        <w:t xml:space="preserve"> it confers credibility where there is no knowledge-base or central locus of control. </w:t>
      </w:r>
      <w:r w:rsidR="0021143A">
        <w:rPr>
          <w:rFonts w:ascii="Times New Roman" w:hAnsi="Times New Roman" w:cs="Times New Roman"/>
          <w:sz w:val="24"/>
          <w:szCs w:val="24"/>
        </w:rPr>
        <w:t>Moreover, c</w:t>
      </w:r>
      <w:r w:rsidR="00811CCA">
        <w:rPr>
          <w:rFonts w:ascii="Times New Roman" w:hAnsi="Times New Roman" w:cs="Times New Roman"/>
          <w:sz w:val="24"/>
          <w:szCs w:val="24"/>
        </w:rPr>
        <w:t>onsultancy faces</w:t>
      </w:r>
      <w:r w:rsidR="00282457">
        <w:rPr>
          <w:rFonts w:ascii="Times New Roman" w:hAnsi="Times New Roman" w:cs="Times New Roman"/>
          <w:sz w:val="24"/>
          <w:szCs w:val="24"/>
        </w:rPr>
        <w:t xml:space="preserve"> </w:t>
      </w:r>
      <w:r w:rsidR="00811CCA">
        <w:rPr>
          <w:rFonts w:ascii="Times New Roman" w:hAnsi="Times New Roman" w:cs="Times New Roman"/>
          <w:sz w:val="24"/>
          <w:szCs w:val="24"/>
        </w:rPr>
        <w:t xml:space="preserve">uncertainty and, as </w:t>
      </w:r>
      <w:r w:rsidR="00401BF5">
        <w:rPr>
          <w:rFonts w:ascii="Times New Roman" w:hAnsi="Times New Roman" w:cs="Times New Roman"/>
          <w:noProof/>
          <w:sz w:val="24"/>
          <w:szCs w:val="24"/>
        </w:rPr>
        <w:t>Kitay and Wright (2007)</w:t>
      </w:r>
      <w:r w:rsidR="00811CCA">
        <w:rPr>
          <w:rFonts w:ascii="Times New Roman" w:hAnsi="Times New Roman" w:cs="Times New Roman"/>
          <w:sz w:val="24"/>
          <w:szCs w:val="24"/>
        </w:rPr>
        <w:t xml:space="preserve"> argue, constraints of legitimacy, efficiency, and vulnerability.</w:t>
      </w:r>
      <w:r w:rsidR="00282457">
        <w:rPr>
          <w:rFonts w:ascii="Times New Roman" w:hAnsi="Times New Roman" w:cs="Times New Roman"/>
          <w:sz w:val="24"/>
          <w:szCs w:val="24"/>
        </w:rPr>
        <w:t xml:space="preserve"> To mitigate </w:t>
      </w:r>
      <w:r w:rsidR="006A57DF">
        <w:rPr>
          <w:rFonts w:ascii="Times New Roman" w:hAnsi="Times New Roman" w:cs="Times New Roman"/>
          <w:sz w:val="24"/>
          <w:szCs w:val="24"/>
        </w:rPr>
        <w:t>these, consultants</w:t>
      </w:r>
      <w:r w:rsidR="00282457">
        <w:rPr>
          <w:rFonts w:ascii="Times New Roman" w:hAnsi="Times New Roman" w:cs="Times New Roman"/>
          <w:sz w:val="24"/>
          <w:szCs w:val="24"/>
        </w:rPr>
        <w:t xml:space="preserve"> selectively deploy a variety of social roles, many of which are client-centric, such as being a professional, a prophet, a partner, a business person, and a service worker. Consultants use these to construct occupational rhetorics.</w:t>
      </w:r>
      <w:r w:rsidR="001E7E0D">
        <w:rPr>
          <w:rFonts w:ascii="Times New Roman" w:hAnsi="Times New Roman" w:cs="Times New Roman"/>
          <w:sz w:val="24"/>
          <w:szCs w:val="24"/>
        </w:rPr>
        <w:t xml:space="preserve"> </w:t>
      </w:r>
      <w:r w:rsidR="00D72196">
        <w:rPr>
          <w:rFonts w:ascii="Times New Roman" w:hAnsi="Times New Roman" w:cs="Times New Roman"/>
          <w:sz w:val="24"/>
          <w:szCs w:val="24"/>
        </w:rPr>
        <w:t xml:space="preserve">As such, professionalism </w:t>
      </w:r>
      <w:r w:rsidR="00936661">
        <w:rPr>
          <w:rFonts w:ascii="Times New Roman" w:hAnsi="Times New Roman" w:cs="Times New Roman"/>
          <w:sz w:val="24"/>
          <w:szCs w:val="24"/>
        </w:rPr>
        <w:t xml:space="preserve">in </w:t>
      </w:r>
      <w:r w:rsidR="009269CF">
        <w:rPr>
          <w:rFonts w:ascii="Times New Roman" w:hAnsi="Times New Roman" w:cs="Times New Roman"/>
          <w:sz w:val="24"/>
          <w:szCs w:val="24"/>
        </w:rPr>
        <w:t>consultancy</w:t>
      </w:r>
      <w:r w:rsidR="00936661">
        <w:rPr>
          <w:rFonts w:ascii="Times New Roman" w:hAnsi="Times New Roman" w:cs="Times New Roman"/>
          <w:sz w:val="24"/>
          <w:szCs w:val="24"/>
        </w:rPr>
        <w:t xml:space="preserve"> is still a</w:t>
      </w:r>
      <w:r w:rsidR="00D72196">
        <w:rPr>
          <w:rFonts w:ascii="Times New Roman" w:hAnsi="Times New Roman" w:cs="Times New Roman"/>
          <w:sz w:val="24"/>
          <w:szCs w:val="24"/>
        </w:rPr>
        <w:t xml:space="preserve"> resource on which consultants draw in a contingent manner to enhance claims to credibility </w:t>
      </w:r>
      <w:r w:rsidR="00401BF5">
        <w:rPr>
          <w:rFonts w:ascii="Times New Roman" w:hAnsi="Times New Roman" w:cs="Times New Roman"/>
          <w:noProof/>
          <w:sz w:val="24"/>
          <w:szCs w:val="24"/>
        </w:rPr>
        <w:t>(Alvesson &amp; Johansson, 2002; Kitay &amp; Wright, 2007)</w:t>
      </w:r>
      <w:r w:rsidR="00401BF5">
        <w:rPr>
          <w:rFonts w:ascii="Times New Roman" w:hAnsi="Times New Roman" w:cs="Times New Roman"/>
          <w:sz w:val="24"/>
          <w:szCs w:val="24"/>
        </w:rPr>
        <w:t>.</w:t>
      </w:r>
      <w:r w:rsidR="00D72196">
        <w:rPr>
          <w:rFonts w:ascii="Times New Roman" w:hAnsi="Times New Roman" w:cs="Times New Roman"/>
          <w:sz w:val="24"/>
          <w:szCs w:val="24"/>
        </w:rPr>
        <w:t xml:space="preserve"> </w:t>
      </w:r>
      <w:r w:rsidR="00282457">
        <w:rPr>
          <w:rFonts w:ascii="Times New Roman" w:hAnsi="Times New Roman" w:cs="Times New Roman"/>
          <w:sz w:val="24"/>
          <w:szCs w:val="24"/>
        </w:rPr>
        <w:t xml:space="preserve">Yet the lack of credentials, </w:t>
      </w:r>
      <w:r w:rsidR="00605D45">
        <w:rPr>
          <w:rFonts w:ascii="Times New Roman" w:hAnsi="Times New Roman" w:cs="Times New Roman"/>
          <w:sz w:val="24"/>
          <w:szCs w:val="24"/>
        </w:rPr>
        <w:t xml:space="preserve">and a </w:t>
      </w:r>
      <w:r w:rsidR="00282457">
        <w:rPr>
          <w:rFonts w:ascii="Times New Roman" w:hAnsi="Times New Roman" w:cs="Times New Roman"/>
          <w:sz w:val="24"/>
          <w:szCs w:val="24"/>
        </w:rPr>
        <w:t xml:space="preserve">knowledge base, means that the emphasis shifts </w:t>
      </w:r>
      <w:r w:rsidR="00711CE7">
        <w:rPr>
          <w:rFonts w:ascii="Times New Roman" w:hAnsi="Times New Roman" w:cs="Times New Roman"/>
          <w:sz w:val="24"/>
          <w:szCs w:val="24"/>
        </w:rPr>
        <w:t xml:space="preserve">to </w:t>
      </w:r>
      <w:r w:rsidR="00282457">
        <w:rPr>
          <w:rFonts w:ascii="Times New Roman" w:hAnsi="Times New Roman" w:cs="Times New Roman"/>
          <w:sz w:val="24"/>
          <w:szCs w:val="24"/>
        </w:rPr>
        <w:t xml:space="preserve">self-presentation, appearance, and conduct </w:t>
      </w:r>
      <w:r w:rsidR="00426C59">
        <w:rPr>
          <w:rFonts w:ascii="Times New Roman" w:hAnsi="Times New Roman" w:cs="Times New Roman"/>
          <w:noProof/>
          <w:sz w:val="24"/>
          <w:szCs w:val="24"/>
        </w:rPr>
        <w:t>(Kirkpatrick et al., 2012)</w:t>
      </w:r>
      <w:r w:rsidR="00282457">
        <w:rPr>
          <w:rFonts w:ascii="Times New Roman" w:hAnsi="Times New Roman" w:cs="Times New Roman"/>
          <w:sz w:val="24"/>
          <w:szCs w:val="24"/>
        </w:rPr>
        <w:t xml:space="preserve">. Rather than it being the outcome of a process of regulation and institutionalisation, it focuses more on discourses, rhetorics, and </w:t>
      </w:r>
      <w:r w:rsidR="00B806F6">
        <w:rPr>
          <w:rFonts w:ascii="Times New Roman" w:hAnsi="Times New Roman" w:cs="Times New Roman"/>
          <w:sz w:val="24"/>
          <w:szCs w:val="24"/>
        </w:rPr>
        <w:t>behaviours</w:t>
      </w:r>
      <w:r w:rsidR="00282457">
        <w:rPr>
          <w:rFonts w:ascii="Times New Roman" w:hAnsi="Times New Roman" w:cs="Times New Roman"/>
          <w:sz w:val="24"/>
          <w:szCs w:val="24"/>
        </w:rPr>
        <w:t>; a discursive approach to</w:t>
      </w:r>
      <w:r w:rsidR="008F15A1">
        <w:rPr>
          <w:rFonts w:ascii="Times New Roman" w:hAnsi="Times New Roman" w:cs="Times New Roman"/>
          <w:sz w:val="24"/>
          <w:szCs w:val="24"/>
        </w:rPr>
        <w:t xml:space="preserve"> </w:t>
      </w:r>
      <w:r w:rsidR="00282457">
        <w:rPr>
          <w:rFonts w:ascii="Times New Roman" w:hAnsi="Times New Roman" w:cs="Times New Roman"/>
          <w:sz w:val="24"/>
          <w:szCs w:val="24"/>
        </w:rPr>
        <w:t xml:space="preserve">professionalism </w:t>
      </w:r>
      <w:r w:rsidR="00034A1C">
        <w:rPr>
          <w:rFonts w:ascii="Times New Roman" w:hAnsi="Times New Roman" w:cs="Times New Roman"/>
          <w:sz w:val="24"/>
          <w:szCs w:val="24"/>
        </w:rPr>
        <w:t xml:space="preserve">that is </w:t>
      </w:r>
      <w:r w:rsidR="00D37332">
        <w:rPr>
          <w:rFonts w:ascii="Times New Roman" w:hAnsi="Times New Roman" w:cs="Times New Roman"/>
          <w:sz w:val="24"/>
          <w:szCs w:val="24"/>
        </w:rPr>
        <w:t>commercial</w:t>
      </w:r>
      <w:r w:rsidR="00101A66">
        <w:rPr>
          <w:rFonts w:ascii="Times New Roman" w:hAnsi="Times New Roman" w:cs="Times New Roman"/>
          <w:sz w:val="24"/>
          <w:szCs w:val="24"/>
        </w:rPr>
        <w:t>ly focussed</w:t>
      </w:r>
      <w:r w:rsidR="00D37332">
        <w:rPr>
          <w:rFonts w:ascii="Times New Roman" w:hAnsi="Times New Roman" w:cs="Times New Roman"/>
          <w:sz w:val="24"/>
          <w:szCs w:val="24"/>
        </w:rPr>
        <w:t xml:space="preserve"> </w:t>
      </w:r>
      <w:r w:rsidR="00401BF5">
        <w:rPr>
          <w:rFonts w:ascii="Times New Roman" w:hAnsi="Times New Roman" w:cs="Times New Roman"/>
          <w:noProof/>
          <w:sz w:val="24"/>
          <w:szCs w:val="24"/>
        </w:rPr>
        <w:t>(Maestripieri, 2019)</w:t>
      </w:r>
      <w:r w:rsidR="00282457">
        <w:rPr>
          <w:rFonts w:ascii="Times New Roman" w:hAnsi="Times New Roman" w:cs="Times New Roman"/>
          <w:sz w:val="24"/>
          <w:szCs w:val="24"/>
        </w:rPr>
        <w:t>.</w:t>
      </w:r>
      <w:r w:rsidR="00180D2C">
        <w:rPr>
          <w:rFonts w:ascii="Times New Roman" w:hAnsi="Times New Roman" w:cs="Times New Roman"/>
          <w:sz w:val="24"/>
          <w:szCs w:val="24"/>
        </w:rPr>
        <w:t xml:space="preserve"> </w:t>
      </w:r>
      <w:r w:rsidR="00282457">
        <w:rPr>
          <w:rFonts w:ascii="Times New Roman" w:hAnsi="Times New Roman" w:cs="Times New Roman"/>
          <w:sz w:val="24"/>
          <w:szCs w:val="24"/>
        </w:rPr>
        <w:t>Nevertheless these rhetorics and approaches to professionalism focus on consultancy as a whole</w:t>
      </w:r>
      <w:r w:rsidR="00CA6E01">
        <w:rPr>
          <w:rFonts w:ascii="Times New Roman" w:hAnsi="Times New Roman" w:cs="Times New Roman"/>
          <w:sz w:val="24"/>
          <w:szCs w:val="24"/>
        </w:rPr>
        <w:t>.</w:t>
      </w:r>
      <w:r w:rsidR="00282457">
        <w:rPr>
          <w:rFonts w:ascii="Times New Roman" w:hAnsi="Times New Roman" w:cs="Times New Roman"/>
          <w:sz w:val="24"/>
          <w:szCs w:val="24"/>
        </w:rPr>
        <w:t xml:space="preserve"> </w:t>
      </w:r>
      <w:r w:rsidR="00CA6E01">
        <w:rPr>
          <w:rFonts w:ascii="Times New Roman" w:hAnsi="Times New Roman" w:cs="Times New Roman"/>
          <w:sz w:val="24"/>
          <w:szCs w:val="24"/>
        </w:rPr>
        <w:t>Y</w:t>
      </w:r>
      <w:r w:rsidR="00282457">
        <w:rPr>
          <w:rFonts w:ascii="Times New Roman" w:hAnsi="Times New Roman" w:cs="Times New Roman"/>
          <w:sz w:val="24"/>
          <w:szCs w:val="24"/>
        </w:rPr>
        <w:t xml:space="preserve">et </w:t>
      </w:r>
      <w:r w:rsidR="00CA6E01">
        <w:rPr>
          <w:rFonts w:ascii="Times New Roman" w:hAnsi="Times New Roman" w:cs="Times New Roman"/>
          <w:sz w:val="24"/>
          <w:szCs w:val="24"/>
        </w:rPr>
        <w:t>i</w:t>
      </w:r>
      <w:r w:rsidR="00282457">
        <w:rPr>
          <w:rFonts w:ascii="Times New Roman" w:hAnsi="Times New Roman" w:cs="Times New Roman"/>
          <w:sz w:val="24"/>
          <w:szCs w:val="24"/>
        </w:rPr>
        <w:t xml:space="preserve">mportantly for </w:t>
      </w:r>
      <w:r w:rsidR="00B92C1E">
        <w:rPr>
          <w:rFonts w:ascii="Times New Roman" w:hAnsi="Times New Roman" w:cs="Times New Roman"/>
          <w:noProof/>
          <w:sz w:val="24"/>
          <w:szCs w:val="24"/>
        </w:rPr>
        <w:t>Maestripieri (2019)</w:t>
      </w:r>
      <w:r w:rsidR="00282457">
        <w:rPr>
          <w:rFonts w:ascii="Times New Roman" w:hAnsi="Times New Roman" w:cs="Times New Roman"/>
          <w:sz w:val="24"/>
          <w:szCs w:val="24"/>
        </w:rPr>
        <w:t xml:space="preserve"> and </w:t>
      </w:r>
      <w:r w:rsidR="00B92C1E">
        <w:rPr>
          <w:rFonts w:ascii="Times New Roman" w:hAnsi="Times New Roman" w:cs="Times New Roman"/>
          <w:noProof/>
          <w:sz w:val="24"/>
          <w:szCs w:val="24"/>
        </w:rPr>
        <w:t>Kitay and Wright (2007)</w:t>
      </w:r>
      <w:r w:rsidR="00282457">
        <w:rPr>
          <w:rFonts w:ascii="Times New Roman" w:hAnsi="Times New Roman" w:cs="Times New Roman"/>
          <w:sz w:val="24"/>
          <w:szCs w:val="24"/>
        </w:rPr>
        <w:t xml:space="preserve">,  </w:t>
      </w:r>
      <w:r w:rsidR="00EB0688">
        <w:rPr>
          <w:rFonts w:ascii="Times New Roman" w:hAnsi="Times New Roman" w:cs="Times New Roman"/>
          <w:sz w:val="24"/>
          <w:szCs w:val="24"/>
        </w:rPr>
        <w:t>the</w:t>
      </w:r>
      <w:r w:rsidR="00282457">
        <w:rPr>
          <w:rFonts w:ascii="Times New Roman" w:hAnsi="Times New Roman" w:cs="Times New Roman"/>
          <w:sz w:val="24"/>
          <w:szCs w:val="24"/>
        </w:rPr>
        <w:t xml:space="preserve"> heterogeneity in work settings have more of a role to play in how professionalism is enacted</w:t>
      </w:r>
      <w:r w:rsidR="000E35DC">
        <w:rPr>
          <w:rFonts w:ascii="Times New Roman" w:hAnsi="Times New Roman" w:cs="Times New Roman"/>
          <w:sz w:val="24"/>
          <w:szCs w:val="24"/>
        </w:rPr>
        <w:t xml:space="preserve"> than the knowledge base or barriers to entry as seen elsewhere</w:t>
      </w:r>
      <w:r w:rsidR="00282457">
        <w:rPr>
          <w:rFonts w:ascii="Times New Roman" w:hAnsi="Times New Roman" w:cs="Times New Roman"/>
          <w:sz w:val="24"/>
          <w:szCs w:val="24"/>
        </w:rPr>
        <w:t xml:space="preserve">. </w:t>
      </w:r>
      <w:r w:rsidR="001C19CF">
        <w:rPr>
          <w:rFonts w:ascii="Times New Roman" w:hAnsi="Times New Roman" w:cs="Times New Roman"/>
          <w:sz w:val="24"/>
          <w:szCs w:val="24"/>
        </w:rPr>
        <w:t xml:space="preserve">This is important given the organisational turn in professions as a whole, but also the underpinning assumption in consultancy </w:t>
      </w:r>
      <w:r w:rsidR="00EB0688">
        <w:rPr>
          <w:rFonts w:ascii="Times New Roman" w:hAnsi="Times New Roman" w:cs="Times New Roman"/>
          <w:sz w:val="24"/>
          <w:szCs w:val="24"/>
        </w:rPr>
        <w:t>of</w:t>
      </w:r>
      <w:r w:rsidR="001C19CF">
        <w:rPr>
          <w:rFonts w:ascii="Times New Roman" w:hAnsi="Times New Roman" w:cs="Times New Roman"/>
          <w:sz w:val="24"/>
          <w:szCs w:val="24"/>
        </w:rPr>
        <w:t xml:space="preserve"> organisational employment </w:t>
      </w:r>
      <w:r w:rsidR="00B92C1E">
        <w:rPr>
          <w:rFonts w:ascii="Times New Roman" w:hAnsi="Times New Roman" w:cs="Times New Roman"/>
          <w:noProof/>
          <w:sz w:val="24"/>
          <w:szCs w:val="24"/>
        </w:rPr>
        <w:t>(</w:t>
      </w:r>
      <w:r w:rsidR="00CD2919">
        <w:rPr>
          <w:rFonts w:ascii="Times New Roman" w:hAnsi="Times New Roman" w:cs="Times New Roman"/>
          <w:noProof/>
          <w:sz w:val="24"/>
          <w:szCs w:val="24"/>
        </w:rPr>
        <w:t xml:space="preserve">see </w:t>
      </w:r>
      <w:r w:rsidR="00B92C1E">
        <w:rPr>
          <w:rFonts w:ascii="Times New Roman" w:hAnsi="Times New Roman" w:cs="Times New Roman"/>
          <w:noProof/>
          <w:sz w:val="24"/>
          <w:szCs w:val="24"/>
        </w:rPr>
        <w:t>Mosonyi et al., 2020)</w:t>
      </w:r>
      <w:r w:rsidR="00EB0688">
        <w:rPr>
          <w:rFonts w:ascii="Times New Roman" w:hAnsi="Times New Roman" w:cs="Times New Roman"/>
          <w:sz w:val="24"/>
          <w:szCs w:val="24"/>
        </w:rPr>
        <w:t xml:space="preserve">. </w:t>
      </w:r>
    </w:p>
    <w:p w14:paraId="121B90A3" w14:textId="65AE8217" w:rsidR="00605D45" w:rsidRPr="00E63A97" w:rsidRDefault="0077480A" w:rsidP="00E63A97">
      <w:pPr>
        <w:tabs>
          <w:tab w:val="left" w:pos="56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bookmarkEnd w:id="0"/>
    </w:p>
    <w:p w14:paraId="49B2604F" w14:textId="64A11124" w:rsidR="0054363A" w:rsidRPr="00884CE6" w:rsidRDefault="0054363A" w:rsidP="000860EA">
      <w:pPr>
        <w:pStyle w:val="CommentText"/>
        <w:spacing w:after="0" w:line="480" w:lineRule="auto"/>
        <w:rPr>
          <w:rFonts w:ascii="Times New Roman" w:hAnsi="Times New Roman" w:cs="Times New Roman"/>
          <w:b/>
          <w:sz w:val="24"/>
          <w:szCs w:val="24"/>
        </w:rPr>
      </w:pPr>
      <w:r w:rsidRPr="00884CE6">
        <w:rPr>
          <w:rFonts w:ascii="Times New Roman" w:hAnsi="Times New Roman" w:cs="Times New Roman"/>
          <w:b/>
          <w:sz w:val="24"/>
          <w:szCs w:val="24"/>
        </w:rPr>
        <w:t>Self-employment</w:t>
      </w:r>
      <w:r w:rsidR="00556EAA">
        <w:rPr>
          <w:rFonts w:ascii="Times New Roman" w:hAnsi="Times New Roman" w:cs="Times New Roman"/>
          <w:b/>
          <w:sz w:val="24"/>
          <w:szCs w:val="24"/>
        </w:rPr>
        <w:t xml:space="preserve"> </w:t>
      </w:r>
    </w:p>
    <w:p w14:paraId="77238FB3" w14:textId="2B063EA0" w:rsidR="007863A8" w:rsidRDefault="00C14DE5" w:rsidP="00D624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Self-employment is c</w:t>
      </w:r>
      <w:r w:rsidRPr="007863A8">
        <w:rPr>
          <w:rFonts w:ascii="Times New Roman" w:hAnsi="Times New Roman" w:cs="Times New Roman"/>
          <w:sz w:val="24"/>
          <w:szCs w:val="24"/>
        </w:rPr>
        <w:t xml:space="preserve">omplex and heterogeneous </w:t>
      </w:r>
      <w:r>
        <w:rPr>
          <w:rFonts w:ascii="Times New Roman" w:hAnsi="Times New Roman" w:cs="Times New Roman"/>
          <w:sz w:val="24"/>
          <w:szCs w:val="24"/>
        </w:rPr>
        <w:t xml:space="preserve">with </w:t>
      </w:r>
      <w:r w:rsidRPr="007863A8">
        <w:rPr>
          <w:rFonts w:ascii="Times New Roman" w:hAnsi="Times New Roman" w:cs="Times New Roman"/>
          <w:sz w:val="24"/>
          <w:szCs w:val="24"/>
        </w:rPr>
        <w:t>different international definitions</w:t>
      </w:r>
      <w:r>
        <w:rPr>
          <w:rFonts w:ascii="Times New Roman" w:hAnsi="Times New Roman" w:cs="Times New Roman"/>
          <w:sz w:val="24"/>
          <w:szCs w:val="24"/>
        </w:rPr>
        <w:t xml:space="preserve"> and </w:t>
      </w:r>
      <w:r w:rsidRPr="007863A8">
        <w:rPr>
          <w:rFonts w:ascii="Times New Roman" w:hAnsi="Times New Roman" w:cs="Times New Roman"/>
          <w:sz w:val="24"/>
          <w:szCs w:val="24"/>
        </w:rPr>
        <w:t>overlap</w:t>
      </w:r>
      <w:r w:rsidR="004A799E">
        <w:rPr>
          <w:rFonts w:ascii="Times New Roman" w:hAnsi="Times New Roman" w:cs="Times New Roman"/>
          <w:sz w:val="24"/>
          <w:szCs w:val="24"/>
        </w:rPr>
        <w:t>s</w:t>
      </w:r>
      <w:r w:rsidRPr="007863A8">
        <w:rPr>
          <w:rFonts w:ascii="Times New Roman" w:hAnsi="Times New Roman" w:cs="Times New Roman"/>
          <w:sz w:val="24"/>
          <w:szCs w:val="24"/>
        </w:rPr>
        <w:t xml:space="preserve"> with terms such as freelancer, contractor, subcontractor, and various other company setups</w:t>
      </w:r>
      <w:r w:rsidR="006227D9">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7863A8">
        <w:rPr>
          <w:rFonts w:ascii="Times New Roman" w:hAnsi="Times New Roman" w:cs="Times New Roman"/>
          <w:sz w:val="24"/>
          <w:szCs w:val="24"/>
        </w:rPr>
        <w:t>some of which are relevant</w:t>
      </w:r>
      <w:r>
        <w:rPr>
          <w:rFonts w:ascii="Times New Roman" w:hAnsi="Times New Roman" w:cs="Times New Roman"/>
          <w:sz w:val="24"/>
          <w:szCs w:val="24"/>
        </w:rPr>
        <w:t xml:space="preserve"> </w:t>
      </w:r>
      <w:r w:rsidR="00EC0B2D">
        <w:rPr>
          <w:rFonts w:ascii="Times New Roman" w:hAnsi="Times New Roman" w:cs="Times New Roman"/>
          <w:noProof/>
          <w:sz w:val="24"/>
          <w:szCs w:val="24"/>
        </w:rPr>
        <w:t>(Ashford et al., 2018; Cappelli &amp; Keller, 2013; Spreitzer et al., 2017)</w:t>
      </w:r>
      <w:r>
        <w:rPr>
          <w:rFonts w:ascii="Times New Roman" w:hAnsi="Times New Roman" w:cs="Times New Roman"/>
          <w:sz w:val="24"/>
          <w:szCs w:val="24"/>
        </w:rPr>
        <w:t xml:space="preserve">. </w:t>
      </w:r>
      <w:r w:rsidR="00E23362">
        <w:rPr>
          <w:rFonts w:ascii="Times New Roman" w:hAnsi="Times New Roman" w:cs="Times New Roman"/>
          <w:sz w:val="24"/>
          <w:szCs w:val="24"/>
        </w:rPr>
        <w:t>W</w:t>
      </w:r>
      <w:r w:rsidR="007863A8" w:rsidRPr="007863A8">
        <w:rPr>
          <w:rFonts w:ascii="Times New Roman" w:hAnsi="Times New Roman" w:cs="Times New Roman"/>
          <w:sz w:val="24"/>
          <w:szCs w:val="24"/>
        </w:rPr>
        <w:t xml:space="preserve">e draw on legal definitions and labour force surveys from the UK </w:t>
      </w:r>
      <w:r w:rsidR="00CB63F7">
        <w:rPr>
          <w:rFonts w:ascii="Times New Roman" w:hAnsi="Times New Roman" w:cs="Times New Roman"/>
          <w:noProof/>
          <w:sz w:val="24"/>
          <w:szCs w:val="24"/>
        </w:rPr>
        <w:t>(IPSE, 2018)</w:t>
      </w:r>
      <w:r w:rsidR="007863A8" w:rsidRPr="007863A8">
        <w:rPr>
          <w:rFonts w:ascii="Times New Roman" w:hAnsi="Times New Roman" w:cs="Times New Roman"/>
          <w:sz w:val="24"/>
          <w:szCs w:val="24"/>
        </w:rPr>
        <w:t xml:space="preserve"> to define</w:t>
      </w:r>
      <w:r w:rsidR="007863A8">
        <w:rPr>
          <w:rFonts w:ascii="Times New Roman" w:hAnsi="Times New Roman" w:cs="Times New Roman"/>
          <w:sz w:val="24"/>
          <w:szCs w:val="24"/>
        </w:rPr>
        <w:t xml:space="preserve"> ‘solo’ self-employed</w:t>
      </w:r>
      <w:r w:rsidR="00C04901" w:rsidRPr="007863A8">
        <w:rPr>
          <w:rFonts w:ascii="Times New Roman" w:hAnsi="Times New Roman" w:cs="Times New Roman"/>
          <w:sz w:val="24"/>
          <w:szCs w:val="24"/>
        </w:rPr>
        <w:t xml:space="preserve"> </w:t>
      </w:r>
      <w:r w:rsidR="00C04901">
        <w:rPr>
          <w:rFonts w:ascii="Times New Roman" w:hAnsi="Times New Roman" w:cs="Times New Roman"/>
          <w:sz w:val="24"/>
          <w:szCs w:val="24"/>
        </w:rPr>
        <w:t>a</w:t>
      </w:r>
      <w:r w:rsidR="007863A8" w:rsidRPr="007863A8">
        <w:rPr>
          <w:rFonts w:ascii="Times New Roman" w:hAnsi="Times New Roman" w:cs="Times New Roman"/>
          <w:sz w:val="24"/>
          <w:szCs w:val="24"/>
        </w:rPr>
        <w:t xml:space="preserve">s those who work for themselves and run businesses on their own account without employees and who take responsibility for its success or failure. They have a contract </w:t>
      </w:r>
      <w:r w:rsidR="007863A8" w:rsidRPr="000933EF">
        <w:rPr>
          <w:rFonts w:ascii="Times New Roman" w:hAnsi="Times New Roman" w:cs="Times New Roman"/>
          <w:i/>
          <w:sz w:val="24"/>
          <w:szCs w:val="24"/>
        </w:rPr>
        <w:t>for</w:t>
      </w:r>
      <w:r w:rsidR="007863A8" w:rsidRPr="007863A8">
        <w:rPr>
          <w:rFonts w:ascii="Times New Roman" w:hAnsi="Times New Roman" w:cs="Times New Roman"/>
          <w:sz w:val="24"/>
          <w:szCs w:val="24"/>
        </w:rPr>
        <w:t xml:space="preserve"> services rather than </w:t>
      </w:r>
      <w:r w:rsidR="007863A8" w:rsidRPr="000933EF">
        <w:rPr>
          <w:rFonts w:ascii="Times New Roman" w:hAnsi="Times New Roman" w:cs="Times New Roman"/>
          <w:i/>
          <w:sz w:val="24"/>
          <w:szCs w:val="24"/>
        </w:rPr>
        <w:t>of</w:t>
      </w:r>
      <w:r w:rsidR="007863A8" w:rsidRPr="007863A8">
        <w:rPr>
          <w:rFonts w:ascii="Times New Roman" w:hAnsi="Times New Roman" w:cs="Times New Roman"/>
          <w:sz w:val="24"/>
          <w:szCs w:val="24"/>
        </w:rPr>
        <w:t xml:space="preserve"> service</w:t>
      </w:r>
      <w:r w:rsidR="007863A8">
        <w:rPr>
          <w:rFonts w:ascii="Times New Roman" w:hAnsi="Times New Roman" w:cs="Times New Roman"/>
          <w:sz w:val="24"/>
          <w:szCs w:val="24"/>
        </w:rPr>
        <w:t xml:space="preserve"> and </w:t>
      </w:r>
      <w:r w:rsidR="007863A8" w:rsidRPr="007863A8">
        <w:rPr>
          <w:rFonts w:ascii="Times New Roman" w:hAnsi="Times New Roman" w:cs="Times New Roman"/>
          <w:sz w:val="24"/>
          <w:szCs w:val="24"/>
        </w:rPr>
        <w:t xml:space="preserve">do not have the same employment rights and responsibilities of employees. </w:t>
      </w:r>
      <w:r w:rsidR="00732EA5">
        <w:rPr>
          <w:rFonts w:ascii="Times New Roman" w:hAnsi="Times New Roman" w:cs="Times New Roman"/>
          <w:sz w:val="24"/>
          <w:szCs w:val="24"/>
        </w:rPr>
        <w:t>Rather than</w:t>
      </w:r>
      <w:r w:rsidR="00732EA5" w:rsidRPr="007863A8">
        <w:rPr>
          <w:rFonts w:ascii="Times New Roman" w:hAnsi="Times New Roman" w:cs="Times New Roman"/>
          <w:sz w:val="24"/>
          <w:szCs w:val="24"/>
        </w:rPr>
        <w:t xml:space="preserve"> </w:t>
      </w:r>
      <w:r w:rsidR="007863A8" w:rsidRPr="007863A8">
        <w:rPr>
          <w:rFonts w:ascii="Times New Roman" w:hAnsi="Times New Roman" w:cs="Times New Roman"/>
          <w:sz w:val="24"/>
          <w:szCs w:val="24"/>
        </w:rPr>
        <w:t>building a</w:t>
      </w:r>
      <w:r w:rsidR="00900406">
        <w:rPr>
          <w:rFonts w:ascii="Times New Roman" w:hAnsi="Times New Roman" w:cs="Times New Roman"/>
          <w:sz w:val="24"/>
          <w:szCs w:val="24"/>
        </w:rPr>
        <w:t xml:space="preserve">n enterprise </w:t>
      </w:r>
      <w:r w:rsidR="007863A8" w:rsidRPr="007863A8">
        <w:rPr>
          <w:rFonts w:ascii="Times New Roman" w:hAnsi="Times New Roman" w:cs="Times New Roman"/>
          <w:sz w:val="24"/>
          <w:szCs w:val="24"/>
        </w:rPr>
        <w:t xml:space="preserve">to </w:t>
      </w:r>
      <w:r w:rsidR="00593F5C">
        <w:rPr>
          <w:rFonts w:ascii="Times New Roman" w:hAnsi="Times New Roman" w:cs="Times New Roman"/>
          <w:sz w:val="24"/>
          <w:szCs w:val="24"/>
        </w:rPr>
        <w:t>grow</w:t>
      </w:r>
      <w:r w:rsidR="007863A8" w:rsidRPr="007863A8">
        <w:rPr>
          <w:rFonts w:ascii="Times New Roman" w:hAnsi="Times New Roman" w:cs="Times New Roman"/>
          <w:sz w:val="24"/>
          <w:szCs w:val="24"/>
        </w:rPr>
        <w:t xml:space="preserve"> and then be sold on, </w:t>
      </w:r>
      <w:r w:rsidR="00732EA5">
        <w:rPr>
          <w:rFonts w:ascii="Times New Roman" w:hAnsi="Times New Roman" w:cs="Times New Roman"/>
          <w:sz w:val="24"/>
          <w:szCs w:val="24"/>
        </w:rPr>
        <w:t>they</w:t>
      </w:r>
      <w:r w:rsidR="00732EA5" w:rsidRPr="007863A8">
        <w:rPr>
          <w:rFonts w:ascii="Times New Roman" w:hAnsi="Times New Roman" w:cs="Times New Roman"/>
          <w:sz w:val="24"/>
          <w:szCs w:val="24"/>
        </w:rPr>
        <w:t xml:space="preserve"> </w:t>
      </w:r>
      <w:r w:rsidR="007863A8" w:rsidRPr="007863A8">
        <w:rPr>
          <w:rFonts w:ascii="Times New Roman" w:hAnsi="Times New Roman" w:cs="Times New Roman"/>
          <w:sz w:val="24"/>
          <w:szCs w:val="24"/>
        </w:rPr>
        <w:t xml:space="preserve">engage in independent and self-supporting work </w:t>
      </w:r>
      <w:r w:rsidR="00E706BA">
        <w:rPr>
          <w:rFonts w:ascii="Times New Roman" w:hAnsi="Times New Roman" w:cs="Times New Roman"/>
          <w:sz w:val="24"/>
          <w:szCs w:val="24"/>
        </w:rPr>
        <w:t xml:space="preserve">that </w:t>
      </w:r>
      <w:r w:rsidR="007863A8" w:rsidRPr="007863A8">
        <w:rPr>
          <w:rFonts w:ascii="Times New Roman" w:hAnsi="Times New Roman" w:cs="Times New Roman"/>
          <w:sz w:val="24"/>
          <w:szCs w:val="24"/>
        </w:rPr>
        <w:t>centres on a product, servic</w:t>
      </w:r>
      <w:r w:rsidR="00E706BA">
        <w:rPr>
          <w:rFonts w:ascii="Times New Roman" w:hAnsi="Times New Roman" w:cs="Times New Roman"/>
          <w:sz w:val="24"/>
          <w:szCs w:val="24"/>
        </w:rPr>
        <w:t>e</w:t>
      </w:r>
      <w:r w:rsidR="00732EA5">
        <w:rPr>
          <w:rFonts w:ascii="Times New Roman" w:hAnsi="Times New Roman" w:cs="Times New Roman"/>
          <w:sz w:val="24"/>
          <w:szCs w:val="24"/>
        </w:rPr>
        <w:t>,</w:t>
      </w:r>
      <w:r w:rsidR="00E706BA">
        <w:rPr>
          <w:rFonts w:ascii="Times New Roman" w:hAnsi="Times New Roman" w:cs="Times New Roman"/>
          <w:sz w:val="24"/>
          <w:szCs w:val="24"/>
        </w:rPr>
        <w:t xml:space="preserve"> or idea</w:t>
      </w:r>
      <w:r w:rsidR="007863A8" w:rsidRPr="007863A8">
        <w:rPr>
          <w:rFonts w:ascii="Times New Roman" w:hAnsi="Times New Roman" w:cs="Times New Roman"/>
          <w:sz w:val="24"/>
          <w:szCs w:val="24"/>
        </w:rPr>
        <w:t xml:space="preserve"> </w:t>
      </w:r>
      <w:r w:rsidR="00F43AA8">
        <w:rPr>
          <w:rFonts w:ascii="Times New Roman" w:hAnsi="Times New Roman" w:cs="Times New Roman"/>
          <w:noProof/>
          <w:sz w:val="24"/>
          <w:szCs w:val="24"/>
        </w:rPr>
        <w:t>(Gratton in McKeown &amp; Leighton, 2016)</w:t>
      </w:r>
      <w:r w:rsidR="00F43AA8">
        <w:rPr>
          <w:rFonts w:ascii="Times New Roman" w:hAnsi="Times New Roman" w:cs="Times New Roman"/>
          <w:sz w:val="24"/>
          <w:szCs w:val="24"/>
        </w:rPr>
        <w:t>.</w:t>
      </w:r>
      <w:r w:rsidR="00C04901">
        <w:rPr>
          <w:rFonts w:ascii="Times New Roman" w:hAnsi="Times New Roman" w:cs="Times New Roman"/>
          <w:sz w:val="24"/>
          <w:szCs w:val="24"/>
        </w:rPr>
        <w:t xml:space="preserve"> </w:t>
      </w:r>
    </w:p>
    <w:p w14:paraId="076CA1E7" w14:textId="52CD9917" w:rsidR="0054363A" w:rsidRPr="00884CE6" w:rsidRDefault="001B657B" w:rsidP="004210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1B64FB" w:rsidRPr="004210C6">
        <w:rPr>
          <w:rFonts w:ascii="Times New Roman" w:hAnsi="Times New Roman" w:cs="Times New Roman"/>
          <w:sz w:val="24"/>
          <w:szCs w:val="24"/>
        </w:rPr>
        <w:t xml:space="preserve">elf-employment </w:t>
      </w:r>
      <w:r w:rsidR="001728C3" w:rsidRPr="00884CE6">
        <w:rPr>
          <w:rFonts w:ascii="Times New Roman" w:hAnsi="Times New Roman" w:cs="Times New Roman"/>
          <w:sz w:val="24"/>
          <w:szCs w:val="24"/>
        </w:rPr>
        <w:t xml:space="preserve">contrasts with the </w:t>
      </w:r>
      <w:r w:rsidR="00231F5B">
        <w:rPr>
          <w:rFonts w:ascii="Times New Roman" w:hAnsi="Times New Roman" w:cs="Times New Roman"/>
          <w:sz w:val="24"/>
          <w:szCs w:val="24"/>
        </w:rPr>
        <w:t>‘</w:t>
      </w:r>
      <w:r w:rsidR="001728C3" w:rsidRPr="00884CE6">
        <w:rPr>
          <w:rFonts w:ascii="Times New Roman" w:hAnsi="Times New Roman" w:cs="Times New Roman"/>
          <w:sz w:val="24"/>
          <w:szCs w:val="24"/>
        </w:rPr>
        <w:t>standard</w:t>
      </w:r>
      <w:r w:rsidR="00231F5B">
        <w:rPr>
          <w:rFonts w:ascii="Times New Roman" w:hAnsi="Times New Roman" w:cs="Times New Roman"/>
          <w:sz w:val="24"/>
          <w:szCs w:val="24"/>
        </w:rPr>
        <w:t>’</w:t>
      </w:r>
      <w:r w:rsidR="001728C3" w:rsidRPr="00884CE6">
        <w:rPr>
          <w:rFonts w:ascii="Times New Roman" w:hAnsi="Times New Roman" w:cs="Times New Roman"/>
          <w:sz w:val="24"/>
          <w:szCs w:val="24"/>
        </w:rPr>
        <w:t>, full-time, and dyadic employment relationship</w:t>
      </w:r>
      <w:r w:rsidR="001728C3">
        <w:rPr>
          <w:rFonts w:ascii="Times New Roman" w:hAnsi="Times New Roman" w:cs="Times New Roman"/>
          <w:sz w:val="24"/>
          <w:szCs w:val="24"/>
        </w:rPr>
        <w:t xml:space="preserve"> yet</w:t>
      </w:r>
      <w:r w:rsidR="00FE4789">
        <w:rPr>
          <w:rFonts w:ascii="Times New Roman" w:hAnsi="Times New Roman" w:cs="Times New Roman"/>
          <w:sz w:val="24"/>
          <w:szCs w:val="24"/>
        </w:rPr>
        <w:t xml:space="preserve"> </w:t>
      </w:r>
      <w:r w:rsidR="000860EA" w:rsidRPr="00884CE6">
        <w:rPr>
          <w:rFonts w:ascii="Times New Roman" w:hAnsi="Times New Roman" w:cs="Times New Roman"/>
          <w:sz w:val="24"/>
          <w:szCs w:val="24"/>
        </w:rPr>
        <w:t>is</w:t>
      </w:r>
      <w:r w:rsidR="001B64FB" w:rsidRPr="00884CE6">
        <w:rPr>
          <w:rFonts w:ascii="Times New Roman" w:hAnsi="Times New Roman" w:cs="Times New Roman"/>
          <w:sz w:val="24"/>
          <w:szCs w:val="24"/>
        </w:rPr>
        <w:t xml:space="preserve"> a significant portion of many workforces </w:t>
      </w:r>
      <w:r w:rsidR="00EC0B2D">
        <w:rPr>
          <w:rFonts w:ascii="Times New Roman" w:hAnsi="Times New Roman" w:cs="Times New Roman"/>
          <w:noProof/>
          <w:sz w:val="24"/>
          <w:szCs w:val="24"/>
        </w:rPr>
        <w:t>(Ashford et al., 2018; Cappelli &amp; Keller, 2013; Spreitzer et al., 2017)</w:t>
      </w:r>
      <w:r w:rsidR="0054363A" w:rsidRPr="00884CE6">
        <w:rPr>
          <w:rFonts w:ascii="Times New Roman" w:hAnsi="Times New Roman" w:cs="Times New Roman"/>
          <w:sz w:val="24"/>
          <w:szCs w:val="24"/>
        </w:rPr>
        <w:t>.</w:t>
      </w:r>
      <w:r w:rsidR="00FD15C4"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In 2016 6.4% of the U.S. workforce was self-employed, 10.6% in Japan, 15.8% in the European Union, and 25.5% in Korea </w:t>
      </w:r>
      <w:r w:rsidR="006C31D3">
        <w:rPr>
          <w:rFonts w:ascii="Times New Roman" w:hAnsi="Times New Roman" w:cs="Times New Roman"/>
          <w:noProof/>
          <w:sz w:val="24"/>
          <w:szCs w:val="24"/>
        </w:rPr>
        <w:t>(OECD, 2018)</w:t>
      </w:r>
      <w:r w:rsidR="0054363A" w:rsidRPr="00884CE6">
        <w:rPr>
          <w:rFonts w:ascii="Times New Roman" w:hAnsi="Times New Roman" w:cs="Times New Roman"/>
          <w:sz w:val="24"/>
          <w:szCs w:val="24"/>
        </w:rPr>
        <w:t>. In the UK in 20</w:t>
      </w:r>
      <w:r w:rsidR="005A7402" w:rsidRPr="00884CE6">
        <w:rPr>
          <w:rFonts w:ascii="Times New Roman" w:hAnsi="Times New Roman" w:cs="Times New Roman"/>
          <w:sz w:val="24"/>
          <w:szCs w:val="24"/>
        </w:rPr>
        <w:t>17</w:t>
      </w:r>
      <w:r w:rsidR="0054363A" w:rsidRPr="00884CE6">
        <w:rPr>
          <w:rFonts w:ascii="Times New Roman" w:hAnsi="Times New Roman" w:cs="Times New Roman"/>
          <w:sz w:val="24"/>
          <w:szCs w:val="24"/>
        </w:rPr>
        <w:t xml:space="preserve"> self-employment accounted for </w:t>
      </w:r>
      <w:r w:rsidR="002814C5">
        <w:rPr>
          <w:rFonts w:ascii="Times New Roman" w:hAnsi="Times New Roman" w:cs="Times New Roman"/>
          <w:sz w:val="24"/>
          <w:szCs w:val="24"/>
        </w:rPr>
        <w:t xml:space="preserve">around </w:t>
      </w:r>
      <w:r w:rsidR="0054363A" w:rsidRPr="00884CE6">
        <w:rPr>
          <w:rFonts w:ascii="Times New Roman" w:hAnsi="Times New Roman" w:cs="Times New Roman"/>
          <w:sz w:val="24"/>
          <w:szCs w:val="24"/>
        </w:rPr>
        <w:t>15.1%</w:t>
      </w:r>
      <w:r w:rsidR="005A7402" w:rsidRPr="00884CE6">
        <w:rPr>
          <w:rFonts w:ascii="Times New Roman" w:hAnsi="Times New Roman" w:cs="Times New Roman"/>
          <w:sz w:val="24"/>
          <w:szCs w:val="24"/>
        </w:rPr>
        <w:t xml:space="preserve"> of the total labour force</w:t>
      </w:r>
      <w:r w:rsidR="004E31F1" w:rsidRPr="00884CE6">
        <w:rPr>
          <w:rFonts w:ascii="Times New Roman" w:hAnsi="Times New Roman" w:cs="Times New Roman"/>
          <w:sz w:val="24"/>
          <w:szCs w:val="24"/>
        </w:rPr>
        <w:t xml:space="preserve"> </w:t>
      </w:r>
      <w:r w:rsidR="006C31D3">
        <w:rPr>
          <w:rFonts w:ascii="Times New Roman" w:hAnsi="Times New Roman" w:cs="Times New Roman"/>
          <w:noProof/>
          <w:sz w:val="24"/>
          <w:szCs w:val="24"/>
        </w:rPr>
        <w:t>(ONS, 2018)</w:t>
      </w:r>
      <w:r w:rsidR="0054363A" w:rsidRPr="00884CE6">
        <w:rPr>
          <w:rFonts w:ascii="Times New Roman" w:hAnsi="Times New Roman" w:cs="Times New Roman"/>
          <w:sz w:val="24"/>
          <w:szCs w:val="24"/>
        </w:rPr>
        <w:t xml:space="preserve">. </w:t>
      </w:r>
      <w:r w:rsidR="00583C55">
        <w:rPr>
          <w:rFonts w:ascii="Times New Roman" w:hAnsi="Times New Roman" w:cs="Times New Roman"/>
          <w:sz w:val="24"/>
          <w:szCs w:val="24"/>
        </w:rPr>
        <w:t>Importantly</w:t>
      </w:r>
      <w:r w:rsidR="00707CF9">
        <w:rPr>
          <w:rFonts w:ascii="Times New Roman" w:hAnsi="Times New Roman" w:cs="Times New Roman"/>
          <w:sz w:val="24"/>
          <w:szCs w:val="24"/>
        </w:rPr>
        <w:t xml:space="preserve">, </w:t>
      </w:r>
      <w:r w:rsidR="001A0A3B">
        <w:rPr>
          <w:rFonts w:ascii="Times New Roman" w:hAnsi="Times New Roman" w:cs="Times New Roman"/>
          <w:sz w:val="24"/>
          <w:szCs w:val="24"/>
        </w:rPr>
        <w:t xml:space="preserve">the significant </w:t>
      </w:r>
      <w:r w:rsidR="00583C55">
        <w:rPr>
          <w:rFonts w:ascii="Times New Roman" w:hAnsi="Times New Roman" w:cs="Times New Roman"/>
          <w:sz w:val="24"/>
          <w:szCs w:val="24"/>
        </w:rPr>
        <w:t xml:space="preserve">growth has </w:t>
      </w:r>
      <w:r w:rsidR="0086639E">
        <w:rPr>
          <w:rFonts w:ascii="Times New Roman" w:hAnsi="Times New Roman" w:cs="Times New Roman"/>
          <w:sz w:val="24"/>
          <w:szCs w:val="24"/>
        </w:rPr>
        <w:t>been</w:t>
      </w:r>
      <w:r w:rsidR="00583C55">
        <w:rPr>
          <w:rFonts w:ascii="Times New Roman" w:hAnsi="Times New Roman" w:cs="Times New Roman"/>
          <w:sz w:val="24"/>
          <w:szCs w:val="24"/>
        </w:rPr>
        <w:t xml:space="preserve"> sustained </w:t>
      </w:r>
      <w:r w:rsidR="001A0A3B">
        <w:rPr>
          <w:rFonts w:ascii="Times New Roman" w:hAnsi="Times New Roman" w:cs="Times New Roman"/>
          <w:sz w:val="24"/>
          <w:szCs w:val="24"/>
        </w:rPr>
        <w:t>and resilient since 2001</w:t>
      </w:r>
      <w:r w:rsidR="008E4A83">
        <w:rPr>
          <w:rFonts w:ascii="Times New Roman" w:hAnsi="Times New Roman" w:cs="Times New Roman"/>
          <w:sz w:val="24"/>
          <w:szCs w:val="24"/>
        </w:rPr>
        <w:t xml:space="preserve"> </w:t>
      </w:r>
      <w:r w:rsidR="006C31D3">
        <w:rPr>
          <w:rFonts w:ascii="Times New Roman" w:hAnsi="Times New Roman" w:cs="Times New Roman"/>
          <w:noProof/>
          <w:sz w:val="24"/>
          <w:szCs w:val="24"/>
        </w:rPr>
        <w:t>(Lockey, 2018)</w:t>
      </w:r>
      <w:r w:rsidR="008E4A83">
        <w:rPr>
          <w:rFonts w:ascii="Times New Roman" w:hAnsi="Times New Roman" w:cs="Times New Roman"/>
          <w:sz w:val="24"/>
          <w:szCs w:val="24"/>
        </w:rPr>
        <w:t>.</w:t>
      </w:r>
      <w:r w:rsidR="001A0A3B">
        <w:rPr>
          <w:rFonts w:ascii="Times New Roman" w:hAnsi="Times New Roman" w:cs="Times New Roman"/>
          <w:sz w:val="24"/>
          <w:szCs w:val="24"/>
        </w:rPr>
        <w:t xml:space="preserve"> </w:t>
      </w:r>
      <w:r w:rsidR="0054363A" w:rsidRPr="00884CE6">
        <w:rPr>
          <w:rFonts w:ascii="Times New Roman" w:hAnsi="Times New Roman" w:cs="Times New Roman"/>
          <w:sz w:val="24"/>
          <w:szCs w:val="24"/>
        </w:rPr>
        <w:t>This is</w:t>
      </w:r>
      <w:r w:rsidR="00E9690E">
        <w:rPr>
          <w:rFonts w:ascii="Times New Roman" w:hAnsi="Times New Roman" w:cs="Times New Roman"/>
          <w:sz w:val="24"/>
          <w:szCs w:val="24"/>
        </w:rPr>
        <w:t>, therefore,</w:t>
      </w:r>
      <w:r w:rsidR="0054363A" w:rsidRPr="00884CE6">
        <w:rPr>
          <w:rFonts w:ascii="Times New Roman" w:hAnsi="Times New Roman" w:cs="Times New Roman"/>
          <w:sz w:val="24"/>
          <w:szCs w:val="24"/>
        </w:rPr>
        <w:t xml:space="preserve"> not a cyclical </w:t>
      </w:r>
      <w:r w:rsidR="00372570">
        <w:rPr>
          <w:rFonts w:ascii="Times New Roman" w:hAnsi="Times New Roman" w:cs="Times New Roman"/>
          <w:sz w:val="24"/>
          <w:szCs w:val="24"/>
        </w:rPr>
        <w:t xml:space="preserve">but </w:t>
      </w:r>
      <w:r w:rsidR="0054363A" w:rsidRPr="00884CE6">
        <w:rPr>
          <w:rFonts w:ascii="Times New Roman" w:hAnsi="Times New Roman" w:cs="Times New Roman"/>
          <w:sz w:val="24"/>
          <w:szCs w:val="24"/>
        </w:rPr>
        <w:t xml:space="preserve">structural </w:t>
      </w:r>
      <w:r w:rsidR="00161EA2" w:rsidRPr="00884CE6">
        <w:rPr>
          <w:rFonts w:ascii="Times New Roman" w:hAnsi="Times New Roman" w:cs="Times New Roman"/>
          <w:sz w:val="24"/>
          <w:szCs w:val="24"/>
        </w:rPr>
        <w:t>labour market</w:t>
      </w:r>
      <w:r w:rsidR="00161EA2">
        <w:rPr>
          <w:rFonts w:ascii="Times New Roman" w:hAnsi="Times New Roman" w:cs="Times New Roman"/>
          <w:sz w:val="24"/>
          <w:szCs w:val="24"/>
        </w:rPr>
        <w:t xml:space="preserve"> </w:t>
      </w:r>
      <w:r w:rsidR="00372570">
        <w:rPr>
          <w:rFonts w:ascii="Times New Roman" w:hAnsi="Times New Roman" w:cs="Times New Roman"/>
          <w:sz w:val="24"/>
          <w:szCs w:val="24"/>
        </w:rPr>
        <w:t>transformation</w:t>
      </w:r>
      <w:r w:rsidR="0054363A" w:rsidRPr="00884CE6">
        <w:rPr>
          <w:rFonts w:ascii="Times New Roman" w:hAnsi="Times New Roman" w:cs="Times New Roman"/>
          <w:sz w:val="24"/>
          <w:szCs w:val="24"/>
        </w:rPr>
        <w:t>. The factors affe</w:t>
      </w:r>
      <w:r w:rsidR="00E60552">
        <w:rPr>
          <w:rFonts w:ascii="Times New Roman" w:hAnsi="Times New Roman" w:cs="Times New Roman"/>
          <w:sz w:val="24"/>
          <w:szCs w:val="24"/>
        </w:rPr>
        <w:t xml:space="preserve">cting the growth </w:t>
      </w:r>
      <w:r w:rsidR="0054363A" w:rsidRPr="00884CE6">
        <w:rPr>
          <w:rFonts w:ascii="Times New Roman" w:hAnsi="Times New Roman" w:cs="Times New Roman"/>
          <w:sz w:val="24"/>
          <w:szCs w:val="24"/>
        </w:rPr>
        <w:t>are myriad but include digital and technological enablers</w:t>
      </w:r>
      <w:r w:rsidR="002070B9"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changing social attitudes and needs based on </w:t>
      </w:r>
      <w:r w:rsidR="00EB6FF2">
        <w:rPr>
          <w:rFonts w:ascii="Times New Roman" w:hAnsi="Times New Roman" w:cs="Times New Roman"/>
          <w:sz w:val="24"/>
          <w:szCs w:val="24"/>
        </w:rPr>
        <w:t>demographic</w:t>
      </w:r>
      <w:r w:rsidR="0019484D">
        <w:rPr>
          <w:rFonts w:ascii="Times New Roman" w:hAnsi="Times New Roman" w:cs="Times New Roman"/>
          <w:sz w:val="24"/>
          <w:szCs w:val="24"/>
        </w:rPr>
        <w:t xml:space="preserve">s </w:t>
      </w:r>
      <w:r w:rsidR="003D6948">
        <w:rPr>
          <w:rFonts w:ascii="Times New Roman" w:hAnsi="Times New Roman" w:cs="Times New Roman"/>
          <w:noProof/>
          <w:sz w:val="24"/>
          <w:szCs w:val="24"/>
        </w:rPr>
        <w:t>(Ashford et al., 2018; Lockey, 2018)</w:t>
      </w:r>
      <w:r w:rsidR="00166AA8">
        <w:rPr>
          <w:rFonts w:ascii="Times New Roman" w:hAnsi="Times New Roman" w:cs="Times New Roman"/>
          <w:sz w:val="24"/>
          <w:szCs w:val="24"/>
        </w:rPr>
        <w:t>,</w:t>
      </w:r>
      <w:r w:rsidR="00CB7662">
        <w:rPr>
          <w:rFonts w:ascii="Times New Roman" w:hAnsi="Times New Roman" w:cs="Times New Roman"/>
          <w:sz w:val="24"/>
          <w:szCs w:val="24"/>
        </w:rPr>
        <w:t xml:space="preserve"> a host of ‘</w:t>
      </w:r>
      <w:proofErr w:type="spellStart"/>
      <w:r w:rsidR="00CB7662">
        <w:rPr>
          <w:rFonts w:ascii="Times New Roman" w:hAnsi="Times New Roman" w:cs="Times New Roman"/>
          <w:sz w:val="24"/>
          <w:szCs w:val="24"/>
        </w:rPr>
        <w:t>izations</w:t>
      </w:r>
      <w:proofErr w:type="spellEnd"/>
      <w:r w:rsidR="00CB7662">
        <w:rPr>
          <w:rFonts w:ascii="Times New Roman" w:hAnsi="Times New Roman" w:cs="Times New Roman"/>
          <w:sz w:val="24"/>
          <w:szCs w:val="24"/>
        </w:rPr>
        <w:t>’</w:t>
      </w:r>
      <w:r w:rsidR="009F318C">
        <w:rPr>
          <w:rFonts w:ascii="Times New Roman" w:hAnsi="Times New Roman" w:cs="Times New Roman"/>
          <w:sz w:val="24"/>
          <w:szCs w:val="24"/>
        </w:rPr>
        <w:t>, the growing power of big business</w:t>
      </w:r>
      <w:r w:rsidR="00C80E81">
        <w:rPr>
          <w:rFonts w:ascii="Times New Roman" w:hAnsi="Times New Roman" w:cs="Times New Roman"/>
          <w:sz w:val="24"/>
          <w:szCs w:val="24"/>
        </w:rPr>
        <w:t xml:space="preserve"> and </w:t>
      </w:r>
      <w:r w:rsidR="00C80E81" w:rsidRPr="00884CE6">
        <w:rPr>
          <w:rFonts w:ascii="Times New Roman" w:hAnsi="Times New Roman" w:cs="Times New Roman"/>
          <w:sz w:val="24"/>
          <w:szCs w:val="24"/>
        </w:rPr>
        <w:t>desire for freedom</w:t>
      </w:r>
      <w:r w:rsidR="00AA4D0F">
        <w:rPr>
          <w:rFonts w:ascii="Times New Roman" w:hAnsi="Times New Roman" w:cs="Times New Roman"/>
          <w:sz w:val="24"/>
          <w:szCs w:val="24"/>
        </w:rPr>
        <w:t xml:space="preserve"> and individualism</w:t>
      </w:r>
      <w:r w:rsidR="00C80E81" w:rsidRPr="00884CE6">
        <w:rPr>
          <w:rFonts w:ascii="Times New Roman" w:hAnsi="Times New Roman" w:cs="Times New Roman"/>
          <w:sz w:val="24"/>
          <w:szCs w:val="24"/>
        </w:rPr>
        <w:t xml:space="preserve"> where self-interest replaces class or company level interest</w:t>
      </w:r>
      <w:r w:rsidR="00C80E81">
        <w:rPr>
          <w:rFonts w:ascii="Times New Roman" w:hAnsi="Times New Roman" w:cs="Times New Roman"/>
          <w:sz w:val="24"/>
          <w:szCs w:val="24"/>
        </w:rPr>
        <w:t xml:space="preserve"> </w:t>
      </w:r>
      <w:r w:rsidR="00556914">
        <w:rPr>
          <w:rFonts w:ascii="Times New Roman" w:hAnsi="Times New Roman" w:cs="Times New Roman"/>
          <w:noProof/>
          <w:sz w:val="24"/>
          <w:szCs w:val="24"/>
        </w:rPr>
        <w:t>(Fleming, 2017; Švarc, 2016)</w:t>
      </w:r>
      <w:r w:rsidR="0054363A" w:rsidRPr="00884CE6">
        <w:rPr>
          <w:rFonts w:ascii="Times New Roman" w:hAnsi="Times New Roman" w:cs="Times New Roman"/>
          <w:sz w:val="24"/>
          <w:szCs w:val="24"/>
        </w:rPr>
        <w:t xml:space="preserve">. </w:t>
      </w:r>
      <w:r w:rsidR="003B207D">
        <w:rPr>
          <w:rFonts w:ascii="Times New Roman" w:hAnsi="Times New Roman" w:cs="Times New Roman"/>
          <w:sz w:val="24"/>
          <w:szCs w:val="24"/>
        </w:rPr>
        <w:t>L</w:t>
      </w:r>
      <w:r w:rsidR="0041709B" w:rsidRPr="00884CE6">
        <w:rPr>
          <w:rFonts w:ascii="Times New Roman" w:hAnsi="Times New Roman" w:cs="Times New Roman"/>
          <w:sz w:val="24"/>
          <w:szCs w:val="24"/>
        </w:rPr>
        <w:t>ocal</w:t>
      </w:r>
      <w:r w:rsidR="0054363A" w:rsidRPr="00884CE6">
        <w:rPr>
          <w:rFonts w:ascii="Times New Roman" w:hAnsi="Times New Roman" w:cs="Times New Roman"/>
          <w:sz w:val="24"/>
          <w:szCs w:val="24"/>
        </w:rPr>
        <w:t xml:space="preserve"> employment protections are traded for increased freedom and autonomy although the costs and risks are transferred. </w:t>
      </w:r>
      <w:r w:rsidR="006774A8" w:rsidRPr="00884CE6">
        <w:rPr>
          <w:rFonts w:ascii="Times New Roman" w:hAnsi="Times New Roman" w:cs="Times New Roman"/>
          <w:sz w:val="24"/>
          <w:szCs w:val="24"/>
        </w:rPr>
        <w:t xml:space="preserve">Individuals perceive that they become more autonomous and independent </w:t>
      </w:r>
      <w:r w:rsidR="006774A8" w:rsidRPr="00884CE6">
        <w:rPr>
          <w:rFonts w:ascii="Times New Roman" w:hAnsi="Times New Roman" w:cs="Times New Roman"/>
          <w:sz w:val="24"/>
          <w:szCs w:val="24"/>
        </w:rPr>
        <w:lastRenderedPageBreak/>
        <w:t xml:space="preserve">as well as </w:t>
      </w:r>
      <w:r w:rsidR="006774A8" w:rsidRPr="007B5CC1">
        <w:rPr>
          <w:rFonts w:ascii="Times New Roman" w:hAnsi="Times New Roman" w:cs="Times New Roman"/>
          <w:sz w:val="24"/>
          <w:szCs w:val="24"/>
        </w:rPr>
        <w:t>gain security</w:t>
      </w:r>
      <w:r w:rsidR="006774A8" w:rsidRPr="00884CE6">
        <w:rPr>
          <w:rFonts w:ascii="Times New Roman" w:hAnsi="Times New Roman" w:cs="Times New Roman"/>
          <w:sz w:val="24"/>
          <w:szCs w:val="24"/>
        </w:rPr>
        <w:t xml:space="preserve"> from downsizing and managerial control </w:t>
      </w:r>
      <w:r w:rsidR="00362913">
        <w:rPr>
          <w:rFonts w:ascii="Times New Roman" w:hAnsi="Times New Roman" w:cs="Times New Roman"/>
          <w:noProof/>
          <w:sz w:val="24"/>
          <w:szCs w:val="24"/>
        </w:rPr>
        <w:t>(Lockey, 2018)</w:t>
      </w:r>
      <w:r w:rsidR="006774A8" w:rsidRPr="00884CE6">
        <w:rPr>
          <w:rFonts w:ascii="Times New Roman" w:hAnsi="Times New Roman" w:cs="Times New Roman"/>
          <w:sz w:val="24"/>
          <w:szCs w:val="24"/>
        </w:rPr>
        <w:t xml:space="preserve">. </w:t>
      </w:r>
      <w:r w:rsidR="008404CF">
        <w:rPr>
          <w:rFonts w:ascii="Times New Roman" w:hAnsi="Times New Roman" w:cs="Times New Roman"/>
          <w:sz w:val="24"/>
          <w:szCs w:val="24"/>
        </w:rPr>
        <w:t>While</w:t>
      </w:r>
      <w:r w:rsidR="008404CF" w:rsidRPr="00884CE6">
        <w:rPr>
          <w:rFonts w:ascii="Times New Roman" w:hAnsi="Times New Roman" w:cs="Times New Roman"/>
          <w:sz w:val="24"/>
          <w:szCs w:val="24"/>
        </w:rPr>
        <w:t xml:space="preserve"> </w:t>
      </w:r>
      <w:r w:rsidR="006774A8" w:rsidRPr="00884CE6">
        <w:rPr>
          <w:rFonts w:ascii="Times New Roman" w:hAnsi="Times New Roman" w:cs="Times New Roman"/>
          <w:sz w:val="24"/>
          <w:szCs w:val="24"/>
        </w:rPr>
        <w:t xml:space="preserve">motivations </w:t>
      </w:r>
      <w:r w:rsidR="00191A63">
        <w:rPr>
          <w:rFonts w:ascii="Times New Roman" w:hAnsi="Times New Roman" w:cs="Times New Roman"/>
          <w:sz w:val="24"/>
          <w:szCs w:val="24"/>
        </w:rPr>
        <w:t>vary</w:t>
      </w:r>
      <w:r w:rsidR="006774A8" w:rsidRPr="00884CE6">
        <w:rPr>
          <w:rFonts w:ascii="Times New Roman" w:hAnsi="Times New Roman" w:cs="Times New Roman"/>
          <w:sz w:val="24"/>
          <w:szCs w:val="24"/>
        </w:rPr>
        <w:t xml:space="preserve">, some choose it from a position of relative comfort </w:t>
      </w:r>
      <w:r w:rsidR="008404CF">
        <w:rPr>
          <w:rFonts w:ascii="Times New Roman" w:hAnsi="Times New Roman" w:cs="Times New Roman"/>
          <w:sz w:val="24"/>
          <w:szCs w:val="24"/>
        </w:rPr>
        <w:t>and</w:t>
      </w:r>
      <w:r w:rsidR="008404CF" w:rsidRPr="00884CE6">
        <w:rPr>
          <w:rFonts w:ascii="Times New Roman" w:hAnsi="Times New Roman" w:cs="Times New Roman"/>
          <w:sz w:val="24"/>
          <w:szCs w:val="24"/>
        </w:rPr>
        <w:t xml:space="preserve"> </w:t>
      </w:r>
      <w:r w:rsidR="006774A8" w:rsidRPr="00884CE6">
        <w:rPr>
          <w:rFonts w:ascii="Times New Roman" w:hAnsi="Times New Roman" w:cs="Times New Roman"/>
          <w:sz w:val="24"/>
          <w:szCs w:val="24"/>
        </w:rPr>
        <w:t xml:space="preserve">others are forced during lean times </w:t>
      </w:r>
      <w:r w:rsidR="00556914">
        <w:rPr>
          <w:rFonts w:ascii="Times New Roman" w:hAnsi="Times New Roman" w:cs="Times New Roman"/>
          <w:noProof/>
          <w:sz w:val="24"/>
          <w:szCs w:val="24"/>
        </w:rPr>
        <w:t>(Spreitzer et al., 2017)</w:t>
      </w:r>
      <w:r w:rsidR="006774A8" w:rsidRPr="00884CE6">
        <w:rPr>
          <w:rFonts w:ascii="Times New Roman" w:hAnsi="Times New Roman" w:cs="Times New Roman"/>
          <w:sz w:val="24"/>
          <w:szCs w:val="24"/>
        </w:rPr>
        <w:t>.</w:t>
      </w:r>
      <w:r w:rsidR="006968C0">
        <w:rPr>
          <w:rFonts w:ascii="Times New Roman" w:hAnsi="Times New Roman" w:cs="Times New Roman"/>
          <w:sz w:val="24"/>
          <w:szCs w:val="24"/>
        </w:rPr>
        <w:t xml:space="preserve"> </w:t>
      </w:r>
      <w:r w:rsidR="0054363A" w:rsidRPr="00884CE6">
        <w:rPr>
          <w:rFonts w:ascii="Times New Roman" w:hAnsi="Times New Roman" w:cs="Times New Roman"/>
          <w:sz w:val="24"/>
          <w:szCs w:val="24"/>
        </w:rPr>
        <w:t>F</w:t>
      </w:r>
      <w:r w:rsidR="00B667F7">
        <w:rPr>
          <w:rFonts w:ascii="Times New Roman" w:hAnsi="Times New Roman" w:cs="Times New Roman"/>
          <w:sz w:val="24"/>
          <w:szCs w:val="24"/>
        </w:rPr>
        <w:t>o</w:t>
      </w:r>
      <w:r w:rsidR="0054363A" w:rsidRPr="00884CE6">
        <w:rPr>
          <w:rFonts w:ascii="Times New Roman" w:hAnsi="Times New Roman" w:cs="Times New Roman"/>
          <w:sz w:val="24"/>
          <w:szCs w:val="24"/>
        </w:rPr>
        <w:t>r</w:t>
      </w:r>
      <w:r w:rsidR="00B667F7">
        <w:rPr>
          <w:rFonts w:ascii="Times New Roman" w:hAnsi="Times New Roman" w:cs="Times New Roman"/>
          <w:sz w:val="24"/>
          <w:szCs w:val="24"/>
        </w:rPr>
        <w:t xml:space="preserve"> </w:t>
      </w:r>
      <w:r w:rsidR="00ED1BB6">
        <w:rPr>
          <w:rFonts w:ascii="Times New Roman" w:hAnsi="Times New Roman" w:cs="Times New Roman"/>
          <w:sz w:val="24"/>
          <w:szCs w:val="24"/>
        </w:rPr>
        <w:t>organisations</w:t>
      </w:r>
      <w:r w:rsidR="0054363A" w:rsidRPr="00884CE6">
        <w:rPr>
          <w:rFonts w:ascii="Times New Roman" w:hAnsi="Times New Roman" w:cs="Times New Roman"/>
          <w:sz w:val="24"/>
          <w:szCs w:val="24"/>
        </w:rPr>
        <w:t xml:space="preserve">, self-employed individuals are an on-demand source of experience and knowledge that can </w:t>
      </w:r>
      <w:r w:rsidR="00814156">
        <w:rPr>
          <w:rFonts w:ascii="Times New Roman" w:hAnsi="Times New Roman" w:cs="Times New Roman"/>
          <w:sz w:val="24"/>
          <w:szCs w:val="24"/>
        </w:rPr>
        <w:t>work</w:t>
      </w:r>
      <w:r w:rsidR="00814156"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with existing knowledge stocks, helping to meet demand surges, and lower fixed costs </w:t>
      </w:r>
      <w:r w:rsidR="00556914">
        <w:rPr>
          <w:rFonts w:ascii="Times New Roman" w:hAnsi="Times New Roman" w:cs="Times New Roman"/>
          <w:noProof/>
          <w:sz w:val="24"/>
          <w:szCs w:val="24"/>
        </w:rPr>
        <w:t>(Spreitzer et al., 2017)</w:t>
      </w:r>
      <w:r w:rsidR="0054363A" w:rsidRPr="00884CE6">
        <w:rPr>
          <w:rFonts w:ascii="Times New Roman" w:hAnsi="Times New Roman" w:cs="Times New Roman"/>
          <w:sz w:val="24"/>
          <w:szCs w:val="24"/>
        </w:rPr>
        <w:t>.</w:t>
      </w:r>
      <w:r w:rsidR="0076701D">
        <w:rPr>
          <w:rFonts w:ascii="Times New Roman" w:hAnsi="Times New Roman" w:cs="Times New Roman"/>
          <w:sz w:val="24"/>
          <w:szCs w:val="24"/>
        </w:rPr>
        <w:t xml:space="preserve"> T</w:t>
      </w:r>
      <w:r w:rsidR="00862685">
        <w:rPr>
          <w:rFonts w:ascii="Times New Roman" w:hAnsi="Times New Roman" w:cs="Times New Roman"/>
          <w:sz w:val="24"/>
          <w:szCs w:val="24"/>
        </w:rPr>
        <w:t>hey</w:t>
      </w:r>
      <w:r w:rsidR="000B4D7C" w:rsidRPr="0011017C">
        <w:rPr>
          <w:rFonts w:ascii="Times New Roman" w:hAnsi="Times New Roman" w:cs="Times New Roman"/>
          <w:sz w:val="24"/>
          <w:szCs w:val="24"/>
        </w:rPr>
        <w:t xml:space="preserve"> </w:t>
      </w:r>
      <w:r w:rsidR="000B4D7C">
        <w:rPr>
          <w:rFonts w:ascii="Times New Roman" w:hAnsi="Times New Roman" w:cs="Times New Roman"/>
          <w:sz w:val="24"/>
          <w:szCs w:val="24"/>
        </w:rPr>
        <w:t>often</w:t>
      </w:r>
      <w:r w:rsidR="000B4D7C" w:rsidRPr="0011017C">
        <w:rPr>
          <w:rFonts w:ascii="Times New Roman" w:hAnsi="Times New Roman" w:cs="Times New Roman"/>
          <w:sz w:val="24"/>
          <w:szCs w:val="24"/>
        </w:rPr>
        <w:t xml:space="preserve"> perform </w:t>
      </w:r>
      <w:r w:rsidR="000B4D7C">
        <w:rPr>
          <w:rFonts w:ascii="Times New Roman" w:hAnsi="Times New Roman" w:cs="Times New Roman"/>
          <w:sz w:val="24"/>
          <w:szCs w:val="24"/>
        </w:rPr>
        <w:t xml:space="preserve">important </w:t>
      </w:r>
      <w:r w:rsidR="000B4D7C" w:rsidRPr="0011017C">
        <w:rPr>
          <w:rFonts w:ascii="Times New Roman" w:hAnsi="Times New Roman" w:cs="Times New Roman"/>
          <w:sz w:val="24"/>
          <w:szCs w:val="24"/>
        </w:rPr>
        <w:t xml:space="preserve">work for organisations </w:t>
      </w:r>
      <w:r w:rsidR="0076701D">
        <w:rPr>
          <w:rFonts w:ascii="Times New Roman" w:hAnsi="Times New Roman" w:cs="Times New Roman"/>
          <w:sz w:val="24"/>
          <w:szCs w:val="24"/>
        </w:rPr>
        <w:t xml:space="preserve">by whom </w:t>
      </w:r>
      <w:r w:rsidR="00862685">
        <w:rPr>
          <w:rFonts w:ascii="Times New Roman" w:hAnsi="Times New Roman" w:cs="Times New Roman"/>
          <w:sz w:val="24"/>
          <w:szCs w:val="24"/>
        </w:rPr>
        <w:t>they</w:t>
      </w:r>
      <w:r w:rsidR="000B4D7C">
        <w:rPr>
          <w:rFonts w:ascii="Times New Roman" w:hAnsi="Times New Roman" w:cs="Times New Roman"/>
          <w:sz w:val="24"/>
          <w:szCs w:val="24"/>
        </w:rPr>
        <w:t xml:space="preserve"> are</w:t>
      </w:r>
      <w:r w:rsidR="000B4D7C" w:rsidRPr="0011017C">
        <w:rPr>
          <w:rFonts w:ascii="Times New Roman" w:hAnsi="Times New Roman" w:cs="Times New Roman"/>
          <w:sz w:val="24"/>
          <w:szCs w:val="24"/>
        </w:rPr>
        <w:t xml:space="preserve"> manage</w:t>
      </w:r>
      <w:r w:rsidR="000B4D7C">
        <w:rPr>
          <w:rFonts w:ascii="Times New Roman" w:hAnsi="Times New Roman" w:cs="Times New Roman"/>
          <w:sz w:val="24"/>
          <w:szCs w:val="24"/>
        </w:rPr>
        <w:t>d</w:t>
      </w:r>
      <w:r w:rsidR="000B4D7C" w:rsidRPr="0011017C">
        <w:rPr>
          <w:rFonts w:ascii="Times New Roman" w:hAnsi="Times New Roman" w:cs="Times New Roman"/>
          <w:sz w:val="24"/>
          <w:szCs w:val="24"/>
        </w:rPr>
        <w:t xml:space="preserve"> </w:t>
      </w:r>
      <w:r w:rsidR="000B4D7C">
        <w:rPr>
          <w:rFonts w:ascii="Times New Roman" w:hAnsi="Times New Roman" w:cs="Times New Roman"/>
          <w:sz w:val="24"/>
          <w:szCs w:val="24"/>
        </w:rPr>
        <w:t>but</w:t>
      </w:r>
      <w:r w:rsidR="000B4D7C" w:rsidRPr="0011017C">
        <w:rPr>
          <w:rFonts w:ascii="Times New Roman" w:hAnsi="Times New Roman" w:cs="Times New Roman"/>
          <w:sz w:val="24"/>
          <w:szCs w:val="24"/>
        </w:rPr>
        <w:t xml:space="preserve"> not legally employed</w:t>
      </w:r>
      <w:r w:rsidR="0076701D">
        <w:rPr>
          <w:rFonts w:ascii="Times New Roman" w:hAnsi="Times New Roman" w:cs="Times New Roman"/>
          <w:sz w:val="24"/>
          <w:szCs w:val="24"/>
        </w:rPr>
        <w:t xml:space="preserve"> </w:t>
      </w:r>
      <w:r w:rsidR="00906036">
        <w:rPr>
          <w:rFonts w:ascii="Times New Roman" w:hAnsi="Times New Roman" w:cs="Times New Roman"/>
          <w:noProof/>
          <w:sz w:val="24"/>
          <w:szCs w:val="24"/>
        </w:rPr>
        <w:t>(Kinnie &amp; Swart, 2020)</w:t>
      </w:r>
      <w:r w:rsidR="000B4D7C" w:rsidRPr="0011017C">
        <w:rPr>
          <w:rFonts w:ascii="Times New Roman" w:hAnsi="Times New Roman" w:cs="Times New Roman"/>
          <w:sz w:val="24"/>
          <w:szCs w:val="24"/>
        </w:rPr>
        <w:t xml:space="preserve">.  </w:t>
      </w:r>
    </w:p>
    <w:p w14:paraId="6D8BDBE1" w14:textId="783943A0" w:rsidR="0054363A" w:rsidRPr="00884CE6" w:rsidRDefault="0054363A" w:rsidP="000860E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Self-employment is highly relevant </w:t>
      </w:r>
      <w:r w:rsidR="00AB2B58">
        <w:rPr>
          <w:rFonts w:ascii="Times New Roman" w:hAnsi="Times New Roman" w:cs="Times New Roman"/>
          <w:sz w:val="24"/>
          <w:szCs w:val="24"/>
        </w:rPr>
        <w:t>for</w:t>
      </w:r>
      <w:r w:rsidRPr="00884CE6">
        <w:rPr>
          <w:rFonts w:ascii="Times New Roman" w:hAnsi="Times New Roman" w:cs="Times New Roman"/>
          <w:sz w:val="24"/>
          <w:szCs w:val="24"/>
        </w:rPr>
        <w:t xml:space="preserve"> professions. </w:t>
      </w:r>
      <w:r w:rsidR="00393645">
        <w:rPr>
          <w:rFonts w:ascii="Times New Roman" w:hAnsi="Times New Roman" w:cs="Times New Roman"/>
          <w:sz w:val="24"/>
          <w:szCs w:val="24"/>
        </w:rPr>
        <w:t xml:space="preserve">Notwithstanding the fact  that </w:t>
      </w:r>
      <w:r w:rsidR="00202EED">
        <w:rPr>
          <w:rFonts w:ascii="Times New Roman" w:hAnsi="Times New Roman" w:cs="Times New Roman"/>
          <w:sz w:val="24"/>
          <w:szCs w:val="24"/>
        </w:rPr>
        <w:t xml:space="preserve">the biggest rise has been in Standard </w:t>
      </w:r>
      <w:r w:rsidR="002A4884">
        <w:rPr>
          <w:rFonts w:ascii="Times New Roman" w:hAnsi="Times New Roman" w:cs="Times New Roman"/>
          <w:sz w:val="24"/>
          <w:szCs w:val="24"/>
        </w:rPr>
        <w:t>Occupational</w:t>
      </w:r>
      <w:r w:rsidR="00202EED">
        <w:rPr>
          <w:rFonts w:ascii="Times New Roman" w:hAnsi="Times New Roman" w:cs="Times New Roman"/>
          <w:sz w:val="24"/>
          <w:szCs w:val="24"/>
        </w:rPr>
        <w:t xml:space="preserve"> </w:t>
      </w:r>
      <w:r w:rsidR="004D0E46">
        <w:rPr>
          <w:rFonts w:ascii="Times New Roman" w:hAnsi="Times New Roman" w:cs="Times New Roman"/>
          <w:sz w:val="24"/>
          <w:szCs w:val="24"/>
        </w:rPr>
        <w:t>G</w:t>
      </w:r>
      <w:r w:rsidR="00202EED">
        <w:rPr>
          <w:rFonts w:ascii="Times New Roman" w:hAnsi="Times New Roman" w:cs="Times New Roman"/>
          <w:sz w:val="24"/>
          <w:szCs w:val="24"/>
        </w:rPr>
        <w:t xml:space="preserve">roup 2 </w:t>
      </w:r>
      <w:proofErr w:type="spellStart"/>
      <w:r w:rsidR="00E52031">
        <w:rPr>
          <w:rFonts w:ascii="Times New Roman" w:hAnsi="Times New Roman" w:cs="Times New Roman"/>
          <w:sz w:val="24"/>
          <w:szCs w:val="24"/>
        </w:rPr>
        <w:t>‘Professional</w:t>
      </w:r>
      <w:proofErr w:type="spellEnd"/>
      <w:r w:rsidR="002A4884">
        <w:rPr>
          <w:rFonts w:ascii="Times New Roman" w:hAnsi="Times New Roman" w:cs="Times New Roman"/>
          <w:sz w:val="24"/>
          <w:szCs w:val="24"/>
        </w:rPr>
        <w:t xml:space="preserve"> Occupations</w:t>
      </w:r>
      <w:r w:rsidR="00477DB5">
        <w:rPr>
          <w:rFonts w:ascii="Times New Roman" w:hAnsi="Times New Roman" w:cs="Times New Roman"/>
          <w:sz w:val="24"/>
          <w:szCs w:val="24"/>
        </w:rPr>
        <w:t xml:space="preserve">’ </w:t>
      </w:r>
      <w:r w:rsidR="00CB63F7">
        <w:rPr>
          <w:rFonts w:ascii="Times New Roman" w:hAnsi="Times New Roman" w:cs="Times New Roman"/>
          <w:noProof/>
          <w:sz w:val="24"/>
          <w:szCs w:val="24"/>
        </w:rPr>
        <w:t>(IPSE, 2018)</w:t>
      </w:r>
      <w:r w:rsidR="002A4884">
        <w:rPr>
          <w:rFonts w:ascii="Times New Roman" w:hAnsi="Times New Roman" w:cs="Times New Roman"/>
          <w:sz w:val="24"/>
          <w:szCs w:val="24"/>
        </w:rPr>
        <w:t>, t</w:t>
      </w:r>
      <w:r w:rsidRPr="00884CE6">
        <w:rPr>
          <w:rFonts w:ascii="Times New Roman" w:hAnsi="Times New Roman" w:cs="Times New Roman"/>
          <w:sz w:val="24"/>
          <w:szCs w:val="24"/>
        </w:rPr>
        <w:t>he collegial understanding of professionals traditionally had a significant portion of sole</w:t>
      </w:r>
      <w:r w:rsidR="005479D3">
        <w:rPr>
          <w:rFonts w:ascii="Times New Roman" w:hAnsi="Times New Roman" w:cs="Times New Roman"/>
          <w:sz w:val="24"/>
          <w:szCs w:val="24"/>
        </w:rPr>
        <w:t>-</w:t>
      </w:r>
      <w:r w:rsidRPr="00884CE6">
        <w:rPr>
          <w:rFonts w:ascii="Times New Roman" w:hAnsi="Times New Roman" w:cs="Times New Roman"/>
          <w:sz w:val="24"/>
          <w:szCs w:val="24"/>
        </w:rPr>
        <w:t xml:space="preserve">practitioners </w:t>
      </w:r>
      <w:r w:rsidR="00056A95">
        <w:rPr>
          <w:rFonts w:ascii="Times New Roman" w:hAnsi="Times New Roman" w:cs="Times New Roman"/>
          <w:noProof/>
          <w:sz w:val="24"/>
          <w:szCs w:val="24"/>
        </w:rPr>
        <w:t>(Freidson, 1989)</w:t>
      </w:r>
      <w:r w:rsidR="00585B7A">
        <w:rPr>
          <w:rFonts w:ascii="Times New Roman" w:hAnsi="Times New Roman" w:cs="Times New Roman"/>
          <w:sz w:val="24"/>
          <w:szCs w:val="24"/>
        </w:rPr>
        <w:t xml:space="preserve"> </w:t>
      </w:r>
      <w:r w:rsidRPr="00884CE6">
        <w:rPr>
          <w:rFonts w:ascii="Times New Roman" w:hAnsi="Times New Roman" w:cs="Times New Roman"/>
          <w:sz w:val="24"/>
          <w:szCs w:val="24"/>
        </w:rPr>
        <w:t>and many profession</w:t>
      </w:r>
      <w:r w:rsidR="005479D3">
        <w:rPr>
          <w:rFonts w:ascii="Times New Roman" w:hAnsi="Times New Roman" w:cs="Times New Roman"/>
          <w:sz w:val="24"/>
          <w:szCs w:val="24"/>
        </w:rPr>
        <w:t xml:space="preserve">al </w:t>
      </w:r>
      <w:r w:rsidRPr="00884CE6">
        <w:rPr>
          <w:rFonts w:ascii="Times New Roman" w:hAnsi="Times New Roman" w:cs="Times New Roman"/>
          <w:sz w:val="24"/>
          <w:szCs w:val="24"/>
        </w:rPr>
        <w:t xml:space="preserve">associations have their roots in early-modern guilds </w:t>
      </w:r>
      <w:r w:rsidR="00056A95">
        <w:rPr>
          <w:rFonts w:ascii="Times New Roman" w:hAnsi="Times New Roman" w:cs="Times New Roman"/>
          <w:noProof/>
          <w:sz w:val="24"/>
          <w:szCs w:val="24"/>
        </w:rPr>
        <w:t>(Smets et al., 2017)</w:t>
      </w:r>
      <w:r w:rsidRPr="00884CE6">
        <w:rPr>
          <w:rFonts w:ascii="Times New Roman" w:hAnsi="Times New Roman" w:cs="Times New Roman"/>
          <w:sz w:val="24"/>
          <w:szCs w:val="24"/>
        </w:rPr>
        <w:t xml:space="preserve">. Yet </w:t>
      </w:r>
      <w:r w:rsidR="00EF3997" w:rsidRPr="00884CE6">
        <w:rPr>
          <w:rFonts w:ascii="Times New Roman" w:hAnsi="Times New Roman" w:cs="Times New Roman"/>
          <w:sz w:val="24"/>
          <w:szCs w:val="24"/>
        </w:rPr>
        <w:t>most</w:t>
      </w:r>
      <w:r w:rsidRPr="00884CE6">
        <w:rPr>
          <w:rFonts w:ascii="Times New Roman" w:hAnsi="Times New Roman" w:cs="Times New Roman"/>
          <w:sz w:val="24"/>
          <w:szCs w:val="24"/>
        </w:rPr>
        <w:t xml:space="preserve"> professionals are currently salaried employees </w:t>
      </w:r>
      <w:r w:rsidR="00C017C5">
        <w:rPr>
          <w:rFonts w:ascii="Times New Roman" w:hAnsi="Times New Roman" w:cs="Times New Roman"/>
          <w:noProof/>
          <w:sz w:val="24"/>
          <w:szCs w:val="24"/>
        </w:rPr>
        <w:t>(Evetts, 2003, 2011)</w:t>
      </w:r>
      <w:r w:rsidRPr="00884CE6">
        <w:rPr>
          <w:rFonts w:ascii="Times New Roman" w:hAnsi="Times New Roman" w:cs="Times New Roman"/>
          <w:sz w:val="24"/>
          <w:szCs w:val="24"/>
        </w:rPr>
        <w:t xml:space="preserve"> and this is reflected in the organisational and corporate modes of professionalism whereby control is ceded to </w:t>
      </w:r>
      <w:r w:rsidR="007A769F">
        <w:rPr>
          <w:rFonts w:ascii="Times New Roman" w:hAnsi="Times New Roman" w:cs="Times New Roman"/>
          <w:sz w:val="24"/>
          <w:szCs w:val="24"/>
        </w:rPr>
        <w:t>others</w:t>
      </w:r>
      <w:r w:rsidR="00EF3997" w:rsidRPr="00884CE6">
        <w:rPr>
          <w:rFonts w:ascii="Times New Roman" w:hAnsi="Times New Roman" w:cs="Times New Roman"/>
          <w:sz w:val="24"/>
          <w:szCs w:val="24"/>
        </w:rPr>
        <w:t xml:space="preserve"> with reduced</w:t>
      </w:r>
      <w:r w:rsidRPr="00884CE6">
        <w:rPr>
          <w:rFonts w:ascii="Times New Roman" w:hAnsi="Times New Roman" w:cs="Times New Roman"/>
          <w:sz w:val="24"/>
          <w:szCs w:val="24"/>
        </w:rPr>
        <w:t xml:space="preserve"> autonomy and independence </w:t>
      </w:r>
      <w:r w:rsidR="00426C59">
        <w:rPr>
          <w:rFonts w:ascii="Times New Roman" w:hAnsi="Times New Roman" w:cs="Times New Roman"/>
          <w:noProof/>
          <w:sz w:val="24"/>
          <w:szCs w:val="24"/>
        </w:rPr>
        <w:t>(Freidson, 1984; Reed, 2018)</w:t>
      </w:r>
      <w:r w:rsidRPr="00884CE6">
        <w:rPr>
          <w:rFonts w:ascii="Times New Roman" w:hAnsi="Times New Roman" w:cs="Times New Roman"/>
          <w:sz w:val="24"/>
          <w:szCs w:val="24"/>
        </w:rPr>
        <w:t xml:space="preserve">. However, self-employment is </w:t>
      </w:r>
      <w:r w:rsidR="00452274" w:rsidRPr="00884CE6">
        <w:rPr>
          <w:rFonts w:ascii="Times New Roman" w:hAnsi="Times New Roman" w:cs="Times New Roman"/>
          <w:sz w:val="24"/>
          <w:szCs w:val="24"/>
        </w:rPr>
        <w:t>becoming</w:t>
      </w:r>
      <w:r w:rsidRPr="00884CE6">
        <w:rPr>
          <w:rFonts w:ascii="Times New Roman" w:hAnsi="Times New Roman" w:cs="Times New Roman"/>
          <w:sz w:val="24"/>
          <w:szCs w:val="24"/>
        </w:rPr>
        <w:t xml:space="preserve"> increasingly relevant for professionals again and professions are not immune from the wider workforce changes and trends outlined here. Changing work preferences and career expectations require change from professions and organisations as employers </w:t>
      </w:r>
      <w:r w:rsidR="00C017C5">
        <w:rPr>
          <w:rFonts w:ascii="Times New Roman" w:hAnsi="Times New Roman" w:cs="Times New Roman"/>
          <w:noProof/>
          <w:sz w:val="24"/>
          <w:szCs w:val="24"/>
        </w:rPr>
        <w:t>(Noordegraaf, 2007, 2015; Smets et al., 2017; Švarc, 2016)</w:t>
      </w:r>
      <w:r w:rsidRPr="00884CE6">
        <w:rPr>
          <w:rFonts w:ascii="Times New Roman" w:hAnsi="Times New Roman" w:cs="Times New Roman"/>
          <w:sz w:val="24"/>
          <w:szCs w:val="24"/>
        </w:rPr>
        <w:t>. Furthermore, these changes are important for those looking to attract and utilise skilled labour that increasingly exists outside of organisations and employment</w:t>
      </w:r>
      <w:r w:rsidR="00FB3EBA">
        <w:rPr>
          <w:rFonts w:ascii="Times New Roman" w:hAnsi="Times New Roman" w:cs="Times New Roman"/>
          <w:sz w:val="24"/>
          <w:szCs w:val="24"/>
        </w:rPr>
        <w:t>.</w:t>
      </w:r>
    </w:p>
    <w:p w14:paraId="0FD79FA6" w14:textId="6DCED477" w:rsidR="0054363A" w:rsidRPr="00884CE6" w:rsidRDefault="00814156" w:rsidP="00E5170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summarise, p</w:t>
      </w:r>
      <w:r w:rsidR="0054363A" w:rsidRPr="00884CE6">
        <w:rPr>
          <w:rFonts w:ascii="Times New Roman" w:hAnsi="Times New Roman" w:cs="Times New Roman"/>
          <w:sz w:val="24"/>
          <w:szCs w:val="24"/>
        </w:rPr>
        <w:t>rofessions</w:t>
      </w:r>
      <w:r w:rsidR="005F18CB" w:rsidRPr="00884CE6">
        <w:rPr>
          <w:rFonts w:ascii="Times New Roman" w:hAnsi="Times New Roman" w:cs="Times New Roman"/>
          <w:sz w:val="24"/>
          <w:szCs w:val="24"/>
        </w:rPr>
        <w:t xml:space="preserve"> are</w:t>
      </w:r>
      <w:r w:rsidR="0054363A" w:rsidRPr="00884CE6">
        <w:rPr>
          <w:rFonts w:ascii="Times New Roman" w:hAnsi="Times New Roman" w:cs="Times New Roman"/>
          <w:sz w:val="24"/>
          <w:szCs w:val="24"/>
        </w:rPr>
        <w:t xml:space="preserve"> </w:t>
      </w:r>
      <w:r w:rsidR="006D0278">
        <w:rPr>
          <w:rFonts w:ascii="Times New Roman" w:hAnsi="Times New Roman" w:cs="Times New Roman"/>
          <w:sz w:val="24"/>
          <w:szCs w:val="24"/>
        </w:rPr>
        <w:t>vital</w:t>
      </w:r>
      <w:r w:rsidR="0054363A" w:rsidRPr="00884CE6">
        <w:rPr>
          <w:rFonts w:ascii="Times New Roman" w:hAnsi="Times New Roman" w:cs="Times New Roman"/>
          <w:sz w:val="24"/>
          <w:szCs w:val="24"/>
        </w:rPr>
        <w:t xml:space="preserve"> </w:t>
      </w:r>
      <w:r w:rsidR="00BC1851">
        <w:rPr>
          <w:rFonts w:ascii="Times New Roman" w:hAnsi="Times New Roman" w:cs="Times New Roman"/>
          <w:sz w:val="24"/>
          <w:szCs w:val="24"/>
        </w:rPr>
        <w:t>to</w:t>
      </w:r>
      <w:r w:rsidR="0054363A" w:rsidRPr="00884CE6">
        <w:rPr>
          <w:rFonts w:ascii="Times New Roman" w:hAnsi="Times New Roman" w:cs="Times New Roman"/>
          <w:sz w:val="24"/>
          <w:szCs w:val="24"/>
        </w:rPr>
        <w:t xml:space="preserve"> understanding how expert labour is controlled and </w:t>
      </w:r>
      <w:r w:rsidR="00CB7662">
        <w:rPr>
          <w:rFonts w:ascii="Times New Roman" w:hAnsi="Times New Roman" w:cs="Times New Roman"/>
          <w:sz w:val="24"/>
          <w:szCs w:val="24"/>
        </w:rPr>
        <w:t>operates</w:t>
      </w:r>
      <w:r w:rsidR="0054363A" w:rsidRPr="00884CE6">
        <w:rPr>
          <w:rFonts w:ascii="Times New Roman" w:hAnsi="Times New Roman" w:cs="Times New Roman"/>
          <w:sz w:val="24"/>
          <w:szCs w:val="24"/>
        </w:rPr>
        <w:t xml:space="preserve">. Yet we need to </w:t>
      </w:r>
      <w:r w:rsidR="00856844">
        <w:rPr>
          <w:rFonts w:ascii="Times New Roman" w:hAnsi="Times New Roman" w:cs="Times New Roman"/>
          <w:sz w:val="24"/>
          <w:szCs w:val="24"/>
        </w:rPr>
        <w:t>be attentive to the</w:t>
      </w:r>
      <w:r w:rsidR="0054363A" w:rsidRPr="00884CE6">
        <w:rPr>
          <w:rFonts w:ascii="Times New Roman" w:hAnsi="Times New Roman" w:cs="Times New Roman"/>
          <w:sz w:val="24"/>
          <w:szCs w:val="24"/>
        </w:rPr>
        <w:t xml:space="preserve"> institutional context</w:t>
      </w:r>
      <w:r w:rsidR="001D796C">
        <w:rPr>
          <w:rFonts w:ascii="Times New Roman" w:hAnsi="Times New Roman" w:cs="Times New Roman"/>
          <w:sz w:val="24"/>
          <w:szCs w:val="24"/>
        </w:rPr>
        <w:t xml:space="preserve"> </w:t>
      </w:r>
      <w:r w:rsidR="00C017C5">
        <w:rPr>
          <w:rFonts w:ascii="Times New Roman" w:hAnsi="Times New Roman" w:cs="Times New Roman"/>
          <w:noProof/>
          <w:sz w:val="24"/>
          <w:szCs w:val="24"/>
        </w:rPr>
        <w:t>(Ackroyd, 2016; Maestripieri, 2019; Maestripieri &amp; Cucca, 2018)</w:t>
      </w:r>
      <w:r w:rsidR="0054363A" w:rsidRPr="00884CE6">
        <w:rPr>
          <w:rFonts w:ascii="Times New Roman" w:hAnsi="Times New Roman" w:cs="Times New Roman"/>
          <w:sz w:val="24"/>
          <w:szCs w:val="24"/>
        </w:rPr>
        <w:t xml:space="preserve">. </w:t>
      </w:r>
      <w:r w:rsidR="00B35C01">
        <w:rPr>
          <w:rFonts w:ascii="Times New Roman" w:hAnsi="Times New Roman" w:cs="Times New Roman"/>
          <w:sz w:val="24"/>
          <w:szCs w:val="24"/>
        </w:rPr>
        <w:t>Following an organisational turn in the study of the professions</w:t>
      </w:r>
      <w:r w:rsidR="00C14DE5">
        <w:rPr>
          <w:rFonts w:ascii="Times New Roman" w:hAnsi="Times New Roman" w:cs="Times New Roman"/>
          <w:sz w:val="24"/>
          <w:szCs w:val="24"/>
        </w:rPr>
        <w:t xml:space="preserve"> </w:t>
      </w:r>
      <w:r w:rsidR="009E2BDA">
        <w:rPr>
          <w:rFonts w:ascii="Times New Roman" w:hAnsi="Times New Roman" w:cs="Times New Roman"/>
          <w:noProof/>
          <w:sz w:val="24"/>
          <w:szCs w:val="24"/>
        </w:rPr>
        <w:t>(Hinings, 2005)</w:t>
      </w:r>
      <w:r w:rsidR="00EA785A">
        <w:rPr>
          <w:rFonts w:ascii="Times New Roman" w:hAnsi="Times New Roman" w:cs="Times New Roman"/>
          <w:sz w:val="24"/>
          <w:szCs w:val="24"/>
        </w:rPr>
        <w:t xml:space="preserve"> e</w:t>
      </w:r>
      <w:r w:rsidR="0054363A" w:rsidRPr="00884CE6">
        <w:rPr>
          <w:rFonts w:ascii="Times New Roman" w:hAnsi="Times New Roman" w:cs="Times New Roman"/>
          <w:sz w:val="24"/>
          <w:szCs w:val="24"/>
        </w:rPr>
        <w:t xml:space="preserve">mploying organisations </w:t>
      </w:r>
      <w:r w:rsidR="006A6078">
        <w:rPr>
          <w:rFonts w:ascii="Times New Roman" w:hAnsi="Times New Roman" w:cs="Times New Roman"/>
          <w:sz w:val="24"/>
          <w:szCs w:val="24"/>
        </w:rPr>
        <w:t xml:space="preserve">have come to </w:t>
      </w:r>
      <w:r w:rsidR="00E51700">
        <w:rPr>
          <w:rFonts w:ascii="Times New Roman" w:hAnsi="Times New Roman" w:cs="Times New Roman"/>
          <w:sz w:val="24"/>
          <w:szCs w:val="24"/>
        </w:rPr>
        <w:t>dominate</w:t>
      </w:r>
      <w:r w:rsidR="00E51700"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our </w:t>
      </w:r>
      <w:r w:rsidR="0054363A" w:rsidRPr="00884CE6">
        <w:rPr>
          <w:rFonts w:ascii="Times New Roman" w:hAnsi="Times New Roman" w:cs="Times New Roman"/>
          <w:sz w:val="24"/>
          <w:szCs w:val="24"/>
        </w:rPr>
        <w:lastRenderedPageBreak/>
        <w:t>understanding</w:t>
      </w:r>
      <w:r w:rsidR="0054296B">
        <w:rPr>
          <w:rFonts w:ascii="Times New Roman" w:hAnsi="Times New Roman" w:cs="Times New Roman"/>
          <w:sz w:val="24"/>
          <w:szCs w:val="24"/>
        </w:rPr>
        <w:t xml:space="preserve"> </w:t>
      </w:r>
      <w:r w:rsidR="009E2BDA">
        <w:rPr>
          <w:rFonts w:ascii="Times New Roman" w:hAnsi="Times New Roman" w:cs="Times New Roman"/>
          <w:noProof/>
          <w:sz w:val="24"/>
          <w:szCs w:val="24"/>
        </w:rPr>
        <w:t>(Ackroyd, 2016; Anteby et al., 2016)</w:t>
      </w:r>
      <w:r w:rsidR="0054363A" w:rsidRPr="00884CE6">
        <w:rPr>
          <w:rFonts w:ascii="Times New Roman" w:hAnsi="Times New Roman" w:cs="Times New Roman"/>
          <w:sz w:val="24"/>
          <w:szCs w:val="24"/>
        </w:rPr>
        <w:t>. Given recent trends and</w:t>
      </w:r>
      <w:r w:rsidR="00A31407">
        <w:rPr>
          <w:rFonts w:ascii="Times New Roman" w:hAnsi="Times New Roman" w:cs="Times New Roman"/>
          <w:sz w:val="24"/>
          <w:szCs w:val="24"/>
        </w:rPr>
        <w:t xml:space="preserve"> changes in</w:t>
      </w:r>
      <w:r w:rsidR="0054363A" w:rsidRPr="00884CE6">
        <w:rPr>
          <w:rFonts w:ascii="Times New Roman" w:hAnsi="Times New Roman" w:cs="Times New Roman"/>
          <w:sz w:val="24"/>
          <w:szCs w:val="24"/>
        </w:rPr>
        <w:t xml:space="preserve"> the world of work</w:t>
      </w:r>
      <w:r w:rsidR="003D406E">
        <w:rPr>
          <w:rFonts w:ascii="Times New Roman" w:hAnsi="Times New Roman" w:cs="Times New Roman"/>
          <w:sz w:val="24"/>
          <w:szCs w:val="24"/>
        </w:rPr>
        <w:t xml:space="preserve"> </w:t>
      </w:r>
      <w:r w:rsidR="009E162E">
        <w:rPr>
          <w:rFonts w:ascii="Times New Roman" w:hAnsi="Times New Roman" w:cs="Times New Roman"/>
          <w:noProof/>
          <w:sz w:val="24"/>
          <w:szCs w:val="24"/>
        </w:rPr>
        <w:t>(Ashford et al., 2018; Petriglieri et al., 2018)</w:t>
      </w:r>
      <w:r w:rsidR="0054363A" w:rsidRPr="00884CE6">
        <w:rPr>
          <w:rFonts w:ascii="Times New Roman" w:hAnsi="Times New Roman" w:cs="Times New Roman"/>
          <w:sz w:val="24"/>
          <w:szCs w:val="24"/>
        </w:rPr>
        <w:t xml:space="preserve">, we see this </w:t>
      </w:r>
      <w:r w:rsidR="00E305B5">
        <w:rPr>
          <w:rFonts w:ascii="Times New Roman" w:hAnsi="Times New Roman" w:cs="Times New Roman"/>
          <w:sz w:val="24"/>
          <w:szCs w:val="24"/>
        </w:rPr>
        <w:t>a</w:t>
      </w:r>
      <w:r w:rsidR="0054363A" w:rsidRPr="00884CE6">
        <w:rPr>
          <w:rFonts w:ascii="Times New Roman" w:hAnsi="Times New Roman" w:cs="Times New Roman"/>
          <w:sz w:val="24"/>
          <w:szCs w:val="24"/>
        </w:rPr>
        <w:t xml:space="preserve">s an oversight; not only are </w:t>
      </w:r>
      <w:r w:rsidR="00B37439">
        <w:rPr>
          <w:rFonts w:ascii="Times New Roman" w:hAnsi="Times New Roman" w:cs="Times New Roman"/>
          <w:sz w:val="24"/>
          <w:szCs w:val="24"/>
        </w:rPr>
        <w:t>organisational and corporate modes</w:t>
      </w:r>
      <w:r w:rsidR="0054363A" w:rsidRPr="00884CE6">
        <w:rPr>
          <w:rFonts w:ascii="Times New Roman" w:hAnsi="Times New Roman" w:cs="Times New Roman"/>
          <w:sz w:val="24"/>
          <w:szCs w:val="24"/>
        </w:rPr>
        <w:t xml:space="preserve"> incompatible with self-employment they also do not reflect the current reality of expert labour</w:t>
      </w:r>
      <w:r w:rsidR="003B13B7">
        <w:rPr>
          <w:rFonts w:ascii="Times New Roman" w:hAnsi="Times New Roman" w:cs="Times New Roman"/>
          <w:sz w:val="24"/>
          <w:szCs w:val="24"/>
        </w:rPr>
        <w:t xml:space="preserve"> and neo-professions</w:t>
      </w:r>
      <w:r w:rsidR="009D7570">
        <w:rPr>
          <w:rFonts w:ascii="Times New Roman" w:hAnsi="Times New Roman" w:cs="Times New Roman"/>
          <w:sz w:val="24"/>
          <w:szCs w:val="24"/>
        </w:rPr>
        <w:t xml:space="preserve">. </w:t>
      </w:r>
      <w:bookmarkStart w:id="3" w:name="_Hlk44068390"/>
      <w:r w:rsidR="0054363A" w:rsidRPr="00884CE6">
        <w:rPr>
          <w:rFonts w:ascii="Times New Roman" w:hAnsi="Times New Roman" w:cs="Times New Roman"/>
          <w:sz w:val="24"/>
          <w:szCs w:val="24"/>
        </w:rPr>
        <w:t xml:space="preserve">This requires addressing if we are to </w:t>
      </w:r>
      <w:r w:rsidR="00B44AA3">
        <w:rPr>
          <w:rFonts w:ascii="Times New Roman" w:hAnsi="Times New Roman" w:cs="Times New Roman"/>
          <w:sz w:val="24"/>
          <w:szCs w:val="24"/>
        </w:rPr>
        <w:t>fully</w:t>
      </w:r>
      <w:r w:rsidR="00B44AA3"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account for </w:t>
      </w:r>
      <w:r w:rsidR="0061055F">
        <w:rPr>
          <w:rFonts w:ascii="Times New Roman" w:hAnsi="Times New Roman" w:cs="Times New Roman"/>
          <w:sz w:val="24"/>
          <w:szCs w:val="24"/>
        </w:rPr>
        <w:t xml:space="preserve">the experience of </w:t>
      </w:r>
      <w:r w:rsidR="0054363A" w:rsidRPr="00884CE6">
        <w:rPr>
          <w:rFonts w:ascii="Times New Roman" w:hAnsi="Times New Roman" w:cs="Times New Roman"/>
          <w:sz w:val="24"/>
          <w:szCs w:val="24"/>
        </w:rPr>
        <w:t>professional status</w:t>
      </w:r>
      <w:r w:rsidR="0061055F">
        <w:rPr>
          <w:rFonts w:ascii="Times New Roman" w:hAnsi="Times New Roman" w:cs="Times New Roman"/>
          <w:sz w:val="24"/>
          <w:szCs w:val="24"/>
        </w:rPr>
        <w:t xml:space="preserve"> </w:t>
      </w:r>
      <w:r w:rsidR="009E162E">
        <w:rPr>
          <w:rFonts w:ascii="Times New Roman" w:hAnsi="Times New Roman" w:cs="Times New Roman"/>
          <w:noProof/>
          <w:sz w:val="24"/>
          <w:szCs w:val="24"/>
        </w:rPr>
        <w:t>(Noordegraaf, 2007, 2015; Smets et al., 2017)</w:t>
      </w:r>
      <w:r w:rsidR="00CB3AFC">
        <w:rPr>
          <w:rFonts w:ascii="Times New Roman" w:hAnsi="Times New Roman" w:cs="Times New Roman"/>
          <w:sz w:val="24"/>
          <w:szCs w:val="24"/>
        </w:rPr>
        <w:t>.</w:t>
      </w:r>
      <w:r w:rsidR="0054363A" w:rsidRPr="00884CE6">
        <w:rPr>
          <w:rFonts w:ascii="Times New Roman" w:hAnsi="Times New Roman" w:cs="Times New Roman"/>
          <w:sz w:val="24"/>
          <w:szCs w:val="24"/>
        </w:rPr>
        <w:t xml:space="preserve"> </w:t>
      </w:r>
    </w:p>
    <w:bookmarkEnd w:id="3"/>
    <w:p w14:paraId="1D05743D" w14:textId="77777777" w:rsidR="0054363A" w:rsidRPr="00884CE6" w:rsidRDefault="0054363A" w:rsidP="000860EA">
      <w:pPr>
        <w:spacing w:after="0" w:line="480" w:lineRule="auto"/>
        <w:jc w:val="both"/>
        <w:rPr>
          <w:rFonts w:ascii="Times New Roman" w:hAnsi="Times New Roman" w:cs="Times New Roman"/>
          <w:sz w:val="24"/>
          <w:szCs w:val="24"/>
        </w:rPr>
      </w:pPr>
    </w:p>
    <w:p w14:paraId="75491436" w14:textId="3AD6827B" w:rsidR="0054363A" w:rsidRDefault="0054363A" w:rsidP="000860EA">
      <w:pPr>
        <w:spacing w:after="0" w:line="480" w:lineRule="auto"/>
        <w:jc w:val="both"/>
        <w:rPr>
          <w:rFonts w:ascii="Times New Roman" w:hAnsi="Times New Roman" w:cs="Times New Roman"/>
          <w:b/>
          <w:sz w:val="24"/>
          <w:szCs w:val="24"/>
        </w:rPr>
      </w:pPr>
      <w:r w:rsidRPr="00884CE6">
        <w:rPr>
          <w:rFonts w:ascii="Times New Roman" w:hAnsi="Times New Roman" w:cs="Times New Roman"/>
          <w:b/>
          <w:sz w:val="24"/>
          <w:szCs w:val="24"/>
        </w:rPr>
        <w:t>Research Design</w:t>
      </w:r>
    </w:p>
    <w:p w14:paraId="4F52B304" w14:textId="05D3A4A6" w:rsidR="00947617" w:rsidRPr="001B48C6" w:rsidRDefault="00947617" w:rsidP="000860EA">
      <w:pPr>
        <w:spacing w:after="0" w:line="480" w:lineRule="auto"/>
        <w:jc w:val="both"/>
        <w:rPr>
          <w:rFonts w:ascii="Times New Roman" w:hAnsi="Times New Roman" w:cs="Times New Roman"/>
          <w:b/>
          <w:i/>
          <w:iCs/>
          <w:sz w:val="24"/>
          <w:szCs w:val="24"/>
        </w:rPr>
      </w:pPr>
      <w:r w:rsidRPr="001B48C6">
        <w:rPr>
          <w:rFonts w:ascii="Times New Roman" w:hAnsi="Times New Roman" w:cs="Times New Roman"/>
          <w:b/>
          <w:i/>
          <w:iCs/>
          <w:sz w:val="24"/>
          <w:szCs w:val="24"/>
        </w:rPr>
        <w:t>Methodology</w:t>
      </w:r>
    </w:p>
    <w:p w14:paraId="0F72B445" w14:textId="6469C198" w:rsidR="00947617" w:rsidRDefault="00C14DE5" w:rsidP="00D6244B">
      <w:pPr>
        <w:spacing w:after="0" w:line="480" w:lineRule="auto"/>
        <w:ind w:firstLine="720"/>
        <w:jc w:val="both"/>
        <w:rPr>
          <w:rStyle w:val="normaltextrun"/>
          <w:rFonts w:ascii="Times New Roman" w:eastAsia="Times New Roman" w:hAnsi="Times New Roman" w:cs="Times New Roman"/>
          <w:sz w:val="24"/>
          <w:szCs w:val="24"/>
          <w:lang w:eastAsia="en-GB"/>
        </w:rPr>
      </w:pPr>
      <w:r>
        <w:rPr>
          <w:rStyle w:val="normaltextrun"/>
          <w:rFonts w:ascii="Times New Roman" w:eastAsia="Times New Roman" w:hAnsi="Times New Roman" w:cs="Times New Roman"/>
          <w:sz w:val="24"/>
          <w:szCs w:val="24"/>
          <w:lang w:eastAsia="en-GB"/>
        </w:rPr>
        <w:t>W</w:t>
      </w:r>
      <w:r w:rsidR="00F43DEA">
        <w:rPr>
          <w:rStyle w:val="normaltextrun"/>
          <w:rFonts w:ascii="Times New Roman" w:eastAsia="Times New Roman" w:hAnsi="Times New Roman" w:cs="Times New Roman"/>
          <w:sz w:val="24"/>
          <w:szCs w:val="24"/>
          <w:lang w:eastAsia="en-GB"/>
        </w:rPr>
        <w:t xml:space="preserve">e conducted a qualitative study </w:t>
      </w:r>
      <w:r w:rsidR="00ED6780">
        <w:rPr>
          <w:rStyle w:val="normaltextrun"/>
          <w:rFonts w:ascii="Times New Roman" w:eastAsia="Times New Roman" w:hAnsi="Times New Roman" w:cs="Times New Roman"/>
          <w:sz w:val="24"/>
          <w:szCs w:val="24"/>
          <w:lang w:eastAsia="en-GB"/>
        </w:rPr>
        <w:t>grounded in</w:t>
      </w:r>
      <w:r w:rsidR="00947617" w:rsidRPr="00884CE6">
        <w:rPr>
          <w:rStyle w:val="normaltextrun"/>
          <w:rFonts w:ascii="Times New Roman" w:eastAsia="Times New Roman" w:hAnsi="Times New Roman" w:cs="Times New Roman"/>
          <w:sz w:val="24"/>
          <w:szCs w:val="24"/>
          <w:lang w:eastAsia="en-GB"/>
        </w:rPr>
        <w:t xml:space="preserve"> pragmatist philosophy and abductive inquiry that compares </w:t>
      </w:r>
      <w:r w:rsidR="00121A04">
        <w:rPr>
          <w:rStyle w:val="normaltextrun"/>
          <w:rFonts w:ascii="Times New Roman" w:eastAsia="Times New Roman" w:hAnsi="Times New Roman" w:cs="Times New Roman"/>
          <w:sz w:val="24"/>
          <w:szCs w:val="24"/>
          <w:lang w:eastAsia="en-GB"/>
        </w:rPr>
        <w:t xml:space="preserve">and iterates between </w:t>
      </w:r>
      <w:r w:rsidR="00947617" w:rsidRPr="00884CE6">
        <w:rPr>
          <w:rStyle w:val="normaltextrun"/>
          <w:rFonts w:ascii="Times New Roman" w:eastAsia="Times New Roman" w:hAnsi="Times New Roman" w:cs="Times New Roman"/>
          <w:sz w:val="24"/>
          <w:szCs w:val="24"/>
          <w:lang w:eastAsia="en-GB"/>
        </w:rPr>
        <w:t xml:space="preserve">theory </w:t>
      </w:r>
      <w:r w:rsidR="00121A04">
        <w:rPr>
          <w:rStyle w:val="normaltextrun"/>
          <w:rFonts w:ascii="Times New Roman" w:eastAsia="Times New Roman" w:hAnsi="Times New Roman" w:cs="Times New Roman"/>
          <w:sz w:val="24"/>
          <w:szCs w:val="24"/>
          <w:lang w:eastAsia="en-GB"/>
        </w:rPr>
        <w:t>and</w:t>
      </w:r>
      <w:r w:rsidR="00121A04" w:rsidRPr="00884CE6">
        <w:rPr>
          <w:rStyle w:val="normaltextrun"/>
          <w:rFonts w:ascii="Times New Roman" w:eastAsia="Times New Roman" w:hAnsi="Times New Roman" w:cs="Times New Roman"/>
          <w:sz w:val="24"/>
          <w:szCs w:val="24"/>
          <w:lang w:eastAsia="en-GB"/>
        </w:rPr>
        <w:t xml:space="preserve"> </w:t>
      </w:r>
      <w:r w:rsidR="00947617" w:rsidRPr="00884CE6">
        <w:rPr>
          <w:rStyle w:val="normaltextrun"/>
          <w:rFonts w:ascii="Times New Roman" w:eastAsia="Times New Roman" w:hAnsi="Times New Roman" w:cs="Times New Roman"/>
          <w:sz w:val="24"/>
          <w:szCs w:val="24"/>
          <w:lang w:eastAsia="en-GB"/>
        </w:rPr>
        <w:t xml:space="preserve">empirical material </w:t>
      </w:r>
      <w:r w:rsidR="00BB584A">
        <w:rPr>
          <w:rStyle w:val="normaltextrun"/>
          <w:rFonts w:ascii="Times New Roman" w:eastAsia="Times New Roman" w:hAnsi="Times New Roman" w:cs="Times New Roman"/>
          <w:noProof/>
          <w:sz w:val="24"/>
          <w:szCs w:val="24"/>
          <w:lang w:eastAsia="en-GB"/>
        </w:rPr>
        <w:t>(Martela, 2015; Timmermans &amp; Tavory, 2012)</w:t>
      </w:r>
      <w:r w:rsidR="00947617" w:rsidRPr="00884CE6">
        <w:rPr>
          <w:rStyle w:val="normaltextrun"/>
          <w:rFonts w:ascii="Times New Roman" w:eastAsia="Times New Roman" w:hAnsi="Times New Roman" w:cs="Times New Roman"/>
          <w:sz w:val="24"/>
          <w:szCs w:val="24"/>
          <w:lang w:eastAsia="en-GB"/>
        </w:rPr>
        <w:t>.</w:t>
      </w:r>
      <w:r w:rsidR="00947617">
        <w:rPr>
          <w:rStyle w:val="normaltextrun"/>
          <w:rFonts w:ascii="Times New Roman" w:eastAsia="Times New Roman" w:hAnsi="Times New Roman" w:cs="Times New Roman"/>
          <w:sz w:val="24"/>
          <w:szCs w:val="24"/>
          <w:lang w:eastAsia="en-GB"/>
        </w:rPr>
        <w:t xml:space="preserve"> </w:t>
      </w:r>
      <w:r w:rsidR="00F43DEA">
        <w:rPr>
          <w:rStyle w:val="normaltextrun"/>
          <w:rFonts w:ascii="Times New Roman" w:eastAsia="Times New Roman" w:hAnsi="Times New Roman" w:cs="Times New Roman"/>
          <w:sz w:val="24"/>
          <w:szCs w:val="24"/>
          <w:lang w:eastAsia="en-GB"/>
        </w:rPr>
        <w:t>A pragmatist approach relies on experientialism to produce warranted assertions and guidance with inference to the best explanation that is historically contextual</w:t>
      </w:r>
      <w:r w:rsidR="00E859AB">
        <w:rPr>
          <w:rStyle w:val="normaltextrun"/>
          <w:rFonts w:ascii="Times New Roman" w:eastAsia="Times New Roman" w:hAnsi="Times New Roman" w:cs="Times New Roman"/>
          <w:sz w:val="24"/>
          <w:szCs w:val="24"/>
          <w:lang w:eastAsia="en-GB"/>
        </w:rPr>
        <w:t xml:space="preserve"> </w:t>
      </w:r>
      <w:r w:rsidR="00CB3AFC">
        <w:rPr>
          <w:rStyle w:val="normaltextrun"/>
          <w:rFonts w:ascii="Times New Roman" w:eastAsia="Times New Roman" w:hAnsi="Times New Roman" w:cs="Times New Roman"/>
          <w:noProof/>
          <w:sz w:val="24"/>
          <w:szCs w:val="24"/>
          <w:lang w:eastAsia="en-GB"/>
        </w:rPr>
        <w:t>(Martela, 2015)</w:t>
      </w:r>
      <w:r w:rsidR="005F4A9C">
        <w:rPr>
          <w:rStyle w:val="normaltextrun"/>
          <w:rFonts w:ascii="Times New Roman" w:eastAsia="Times New Roman" w:hAnsi="Times New Roman" w:cs="Times New Roman"/>
          <w:sz w:val="24"/>
          <w:szCs w:val="24"/>
          <w:lang w:eastAsia="en-GB"/>
        </w:rPr>
        <w:t>.</w:t>
      </w:r>
      <w:r w:rsidR="00B83F24">
        <w:rPr>
          <w:rStyle w:val="normaltextrun"/>
          <w:rFonts w:ascii="Times New Roman" w:eastAsia="Times New Roman" w:hAnsi="Times New Roman" w:cs="Times New Roman"/>
          <w:sz w:val="24"/>
          <w:szCs w:val="24"/>
          <w:lang w:eastAsia="en-GB"/>
        </w:rPr>
        <w:t xml:space="preserve"> Specifically, t</w:t>
      </w:r>
      <w:r w:rsidR="00E60552">
        <w:rPr>
          <w:rStyle w:val="normaltextrun"/>
          <w:rFonts w:ascii="Times New Roman" w:eastAsia="Times New Roman" w:hAnsi="Times New Roman" w:cs="Times New Roman"/>
          <w:sz w:val="24"/>
          <w:szCs w:val="24"/>
          <w:lang w:eastAsia="en-GB"/>
        </w:rPr>
        <w:t>his</w:t>
      </w:r>
      <w:r w:rsidR="0054363A" w:rsidRPr="00884CE6">
        <w:rPr>
          <w:rStyle w:val="normaltextrun"/>
          <w:rFonts w:ascii="Times New Roman" w:eastAsia="Times New Roman" w:hAnsi="Times New Roman" w:cs="Times New Roman"/>
          <w:sz w:val="24"/>
          <w:szCs w:val="24"/>
          <w:lang w:eastAsia="en-GB"/>
        </w:rPr>
        <w:t xml:space="preserve"> </w:t>
      </w:r>
      <w:r w:rsidR="00B83F24">
        <w:rPr>
          <w:rStyle w:val="normaltextrun"/>
          <w:rFonts w:ascii="Times New Roman" w:eastAsia="Times New Roman" w:hAnsi="Times New Roman" w:cs="Times New Roman"/>
          <w:sz w:val="24"/>
          <w:szCs w:val="24"/>
          <w:lang w:eastAsia="en-GB"/>
        </w:rPr>
        <w:t>paper</w:t>
      </w:r>
      <w:r w:rsidR="0054363A" w:rsidRPr="00884CE6">
        <w:rPr>
          <w:rStyle w:val="normaltextrun"/>
          <w:rFonts w:ascii="Times New Roman" w:eastAsia="Times New Roman" w:hAnsi="Times New Roman" w:cs="Times New Roman"/>
          <w:sz w:val="24"/>
          <w:szCs w:val="24"/>
          <w:lang w:eastAsia="en-GB"/>
        </w:rPr>
        <w:t xml:space="preserve"> derives from a</w:t>
      </w:r>
      <w:r w:rsidR="00BB126E">
        <w:rPr>
          <w:rStyle w:val="normaltextrun"/>
          <w:rFonts w:ascii="Times New Roman" w:eastAsia="Times New Roman" w:hAnsi="Times New Roman" w:cs="Times New Roman"/>
          <w:sz w:val="24"/>
          <w:szCs w:val="24"/>
          <w:lang w:eastAsia="en-GB"/>
        </w:rPr>
        <w:t>n</w:t>
      </w:r>
      <w:r w:rsidR="0054363A" w:rsidRPr="00884CE6">
        <w:rPr>
          <w:rStyle w:val="normaltextrun"/>
          <w:rFonts w:ascii="Times New Roman" w:eastAsia="Times New Roman" w:hAnsi="Times New Roman" w:cs="Times New Roman"/>
          <w:sz w:val="24"/>
          <w:szCs w:val="24"/>
          <w:lang w:eastAsia="en-GB"/>
        </w:rPr>
        <w:t xml:space="preserve"> investigation into the experience of bonds of commitment</w:t>
      </w:r>
      <w:r w:rsidR="00F172F5">
        <w:rPr>
          <w:rStyle w:val="normaltextrun"/>
          <w:rFonts w:ascii="Times New Roman" w:eastAsia="Times New Roman" w:hAnsi="Times New Roman" w:cs="Times New Roman"/>
          <w:sz w:val="24"/>
          <w:szCs w:val="24"/>
          <w:lang w:eastAsia="en-GB"/>
        </w:rPr>
        <w:t>,</w:t>
      </w:r>
      <w:r w:rsidR="00E663DF">
        <w:rPr>
          <w:rStyle w:val="normaltextrun"/>
          <w:rFonts w:ascii="Times New Roman" w:eastAsia="Times New Roman" w:hAnsi="Times New Roman" w:cs="Times New Roman"/>
          <w:sz w:val="24"/>
          <w:szCs w:val="24"/>
          <w:lang w:eastAsia="en-GB"/>
        </w:rPr>
        <w:t xml:space="preserve"> </w:t>
      </w:r>
      <w:r w:rsidR="0054363A" w:rsidRPr="00884CE6">
        <w:rPr>
          <w:rStyle w:val="normaltextrun"/>
          <w:rFonts w:ascii="Times New Roman" w:eastAsia="Times New Roman" w:hAnsi="Times New Roman" w:cs="Times New Roman"/>
          <w:sz w:val="24"/>
          <w:szCs w:val="24"/>
          <w:lang w:eastAsia="en-GB"/>
        </w:rPr>
        <w:t>a field dominated by commitment to an organisation alongside targets including profession</w:t>
      </w:r>
      <w:r w:rsidR="005607CB">
        <w:rPr>
          <w:rStyle w:val="normaltextrun"/>
          <w:rFonts w:ascii="Times New Roman" w:eastAsia="Times New Roman" w:hAnsi="Times New Roman" w:cs="Times New Roman"/>
          <w:sz w:val="24"/>
          <w:szCs w:val="24"/>
          <w:lang w:eastAsia="en-GB"/>
        </w:rPr>
        <w:t>s</w:t>
      </w:r>
      <w:r w:rsidR="00E663DF">
        <w:rPr>
          <w:rStyle w:val="normaltextrun"/>
          <w:rFonts w:ascii="Times New Roman" w:eastAsia="Times New Roman" w:hAnsi="Times New Roman" w:cs="Times New Roman"/>
          <w:sz w:val="24"/>
          <w:szCs w:val="24"/>
          <w:lang w:eastAsia="en-GB"/>
        </w:rPr>
        <w:t xml:space="preserve"> </w:t>
      </w:r>
      <w:r w:rsidR="00906036">
        <w:rPr>
          <w:rStyle w:val="normaltextrun"/>
          <w:rFonts w:ascii="Times New Roman" w:eastAsia="Times New Roman" w:hAnsi="Times New Roman" w:cs="Times New Roman"/>
          <w:noProof/>
          <w:sz w:val="24"/>
          <w:szCs w:val="24"/>
          <w:lang w:eastAsia="en-GB"/>
        </w:rPr>
        <w:t>(Kinnie &amp; Swart, 2012; Wallace, 1995)</w:t>
      </w:r>
      <w:r w:rsidR="0054363A" w:rsidRPr="00884CE6">
        <w:rPr>
          <w:rStyle w:val="normaltextrun"/>
          <w:rFonts w:ascii="Times New Roman" w:eastAsia="Times New Roman" w:hAnsi="Times New Roman" w:cs="Times New Roman"/>
          <w:sz w:val="24"/>
          <w:szCs w:val="24"/>
          <w:lang w:eastAsia="en-GB"/>
        </w:rPr>
        <w:t xml:space="preserve">. We </w:t>
      </w:r>
      <w:r w:rsidR="00E60552">
        <w:rPr>
          <w:rStyle w:val="normaltextrun"/>
          <w:rFonts w:ascii="Times New Roman" w:eastAsia="Times New Roman" w:hAnsi="Times New Roman" w:cs="Times New Roman"/>
          <w:sz w:val="24"/>
          <w:szCs w:val="24"/>
          <w:lang w:eastAsia="en-GB"/>
        </w:rPr>
        <w:t xml:space="preserve">sought to </w:t>
      </w:r>
      <w:r w:rsidR="0054363A" w:rsidRPr="00884CE6">
        <w:rPr>
          <w:rStyle w:val="normaltextrun"/>
          <w:rFonts w:ascii="Times New Roman" w:eastAsia="Times New Roman" w:hAnsi="Times New Roman" w:cs="Times New Roman"/>
          <w:sz w:val="24"/>
          <w:szCs w:val="24"/>
          <w:lang w:eastAsia="en-GB"/>
        </w:rPr>
        <w:t>challeng</w:t>
      </w:r>
      <w:r w:rsidR="00E60552">
        <w:rPr>
          <w:rStyle w:val="normaltextrun"/>
          <w:rFonts w:ascii="Times New Roman" w:eastAsia="Times New Roman" w:hAnsi="Times New Roman" w:cs="Times New Roman"/>
          <w:sz w:val="24"/>
          <w:szCs w:val="24"/>
          <w:lang w:eastAsia="en-GB"/>
        </w:rPr>
        <w:t>e</w:t>
      </w:r>
      <w:r w:rsidR="0054363A" w:rsidRPr="00884CE6">
        <w:rPr>
          <w:rStyle w:val="normaltextrun"/>
          <w:rFonts w:ascii="Times New Roman" w:eastAsia="Times New Roman" w:hAnsi="Times New Roman" w:cs="Times New Roman"/>
          <w:sz w:val="24"/>
          <w:szCs w:val="24"/>
          <w:lang w:eastAsia="en-GB"/>
        </w:rPr>
        <w:t xml:space="preserve"> the assumption that one must be committed to an organisation. We chose to </w:t>
      </w:r>
      <w:r w:rsidR="003214A3">
        <w:rPr>
          <w:rStyle w:val="normaltextrun"/>
          <w:rFonts w:ascii="Times New Roman" w:eastAsia="Times New Roman" w:hAnsi="Times New Roman" w:cs="Times New Roman"/>
          <w:sz w:val="24"/>
          <w:szCs w:val="24"/>
          <w:lang w:eastAsia="en-GB"/>
        </w:rPr>
        <w:t>investigate</w:t>
      </w:r>
      <w:r w:rsidR="0054363A" w:rsidRPr="00884CE6">
        <w:rPr>
          <w:rStyle w:val="normaltextrun"/>
          <w:rFonts w:ascii="Times New Roman" w:eastAsia="Times New Roman" w:hAnsi="Times New Roman" w:cs="Times New Roman"/>
          <w:sz w:val="24"/>
          <w:szCs w:val="24"/>
          <w:lang w:eastAsia="en-GB"/>
        </w:rPr>
        <w:t xml:space="preserve"> </w:t>
      </w:r>
      <w:r w:rsidR="00E60552">
        <w:rPr>
          <w:rStyle w:val="normaltextrun"/>
          <w:rFonts w:ascii="Times New Roman" w:eastAsia="Times New Roman" w:hAnsi="Times New Roman" w:cs="Times New Roman"/>
          <w:sz w:val="24"/>
          <w:szCs w:val="24"/>
          <w:lang w:eastAsia="en-GB"/>
        </w:rPr>
        <w:t>consultants</w:t>
      </w:r>
      <w:r w:rsidR="0054363A" w:rsidRPr="00884CE6">
        <w:rPr>
          <w:rStyle w:val="normaltextrun"/>
          <w:rFonts w:ascii="Times New Roman" w:eastAsia="Times New Roman" w:hAnsi="Times New Roman" w:cs="Times New Roman"/>
          <w:sz w:val="24"/>
          <w:szCs w:val="24"/>
          <w:lang w:eastAsia="en-GB"/>
        </w:rPr>
        <w:t xml:space="preserve"> as </w:t>
      </w:r>
      <w:r w:rsidR="00E60552">
        <w:rPr>
          <w:rStyle w:val="normaltextrun"/>
          <w:rFonts w:ascii="Times New Roman" w:eastAsia="Times New Roman" w:hAnsi="Times New Roman" w:cs="Times New Roman"/>
          <w:sz w:val="24"/>
          <w:szCs w:val="24"/>
          <w:lang w:eastAsia="en-GB"/>
        </w:rPr>
        <w:t xml:space="preserve">it is an area that </w:t>
      </w:r>
      <w:r w:rsidR="0054363A" w:rsidRPr="00884CE6">
        <w:rPr>
          <w:rStyle w:val="normaltextrun"/>
          <w:rFonts w:ascii="Times New Roman" w:eastAsia="Times New Roman" w:hAnsi="Times New Roman" w:cs="Times New Roman"/>
          <w:sz w:val="24"/>
          <w:szCs w:val="24"/>
          <w:lang w:eastAsia="en-GB"/>
        </w:rPr>
        <w:t xml:space="preserve">we are familiar with </w:t>
      </w:r>
      <w:r w:rsidR="00E60552">
        <w:rPr>
          <w:rStyle w:val="normaltextrun"/>
          <w:rFonts w:ascii="Times New Roman" w:eastAsia="Times New Roman" w:hAnsi="Times New Roman" w:cs="Times New Roman"/>
          <w:sz w:val="24"/>
          <w:szCs w:val="24"/>
          <w:lang w:eastAsia="en-GB"/>
        </w:rPr>
        <w:t>and</w:t>
      </w:r>
      <w:r w:rsidR="0054363A" w:rsidRPr="00884CE6">
        <w:rPr>
          <w:rStyle w:val="normaltextrun"/>
          <w:rFonts w:ascii="Times New Roman" w:eastAsia="Times New Roman" w:hAnsi="Times New Roman" w:cs="Times New Roman"/>
          <w:sz w:val="24"/>
          <w:szCs w:val="24"/>
          <w:lang w:eastAsia="en-GB"/>
        </w:rPr>
        <w:t xml:space="preserve"> there was a sizeable </w:t>
      </w:r>
      <w:r w:rsidR="00263E2D">
        <w:rPr>
          <w:rStyle w:val="normaltextrun"/>
          <w:rFonts w:ascii="Times New Roman" w:eastAsia="Times New Roman" w:hAnsi="Times New Roman" w:cs="Times New Roman"/>
          <w:sz w:val="24"/>
          <w:szCs w:val="24"/>
          <w:lang w:eastAsia="en-GB"/>
        </w:rPr>
        <w:t>and</w:t>
      </w:r>
      <w:r w:rsidR="00263E2D" w:rsidRPr="00884CE6">
        <w:rPr>
          <w:rStyle w:val="normaltextrun"/>
          <w:rFonts w:ascii="Times New Roman" w:eastAsia="Times New Roman" w:hAnsi="Times New Roman" w:cs="Times New Roman"/>
          <w:sz w:val="24"/>
          <w:szCs w:val="24"/>
          <w:lang w:eastAsia="en-GB"/>
        </w:rPr>
        <w:t xml:space="preserve"> largely understudied </w:t>
      </w:r>
      <w:r w:rsidR="0054363A" w:rsidRPr="00884CE6">
        <w:rPr>
          <w:rStyle w:val="normaltextrun"/>
          <w:rFonts w:ascii="Times New Roman" w:eastAsia="Times New Roman" w:hAnsi="Times New Roman" w:cs="Times New Roman"/>
          <w:sz w:val="24"/>
          <w:szCs w:val="24"/>
          <w:lang w:eastAsia="en-GB"/>
        </w:rPr>
        <w:t>population.</w:t>
      </w:r>
      <w:r w:rsidR="003214A3">
        <w:rPr>
          <w:rStyle w:val="normaltextrun"/>
          <w:rFonts w:ascii="Times New Roman" w:eastAsia="Times New Roman" w:hAnsi="Times New Roman" w:cs="Times New Roman"/>
          <w:sz w:val="24"/>
          <w:szCs w:val="24"/>
          <w:lang w:eastAsia="en-GB"/>
        </w:rPr>
        <w:t xml:space="preserve"> The ‘independent’ variation enable</w:t>
      </w:r>
      <w:r w:rsidR="00731FEA">
        <w:rPr>
          <w:rStyle w:val="normaltextrun"/>
          <w:rFonts w:ascii="Times New Roman" w:eastAsia="Times New Roman" w:hAnsi="Times New Roman" w:cs="Times New Roman"/>
          <w:sz w:val="24"/>
          <w:szCs w:val="24"/>
          <w:lang w:eastAsia="en-GB"/>
        </w:rPr>
        <w:t>d</w:t>
      </w:r>
      <w:r w:rsidR="003214A3">
        <w:rPr>
          <w:rStyle w:val="normaltextrun"/>
          <w:rFonts w:ascii="Times New Roman" w:eastAsia="Times New Roman" w:hAnsi="Times New Roman" w:cs="Times New Roman"/>
          <w:sz w:val="24"/>
          <w:szCs w:val="24"/>
          <w:lang w:eastAsia="en-GB"/>
        </w:rPr>
        <w:t xml:space="preserve"> us to challenge the organisational aspect. We did not set out to study </w:t>
      </w:r>
      <w:r w:rsidR="00573DDD">
        <w:rPr>
          <w:rStyle w:val="normaltextrun"/>
          <w:rFonts w:ascii="Times New Roman" w:eastAsia="Times New Roman" w:hAnsi="Times New Roman" w:cs="Times New Roman"/>
          <w:sz w:val="24"/>
          <w:szCs w:val="24"/>
          <w:lang w:eastAsia="en-GB"/>
        </w:rPr>
        <w:t>professionalism;</w:t>
      </w:r>
      <w:r w:rsidR="003214A3">
        <w:rPr>
          <w:rStyle w:val="normaltextrun"/>
          <w:rFonts w:ascii="Times New Roman" w:eastAsia="Times New Roman" w:hAnsi="Times New Roman" w:cs="Times New Roman"/>
          <w:sz w:val="24"/>
          <w:szCs w:val="24"/>
          <w:lang w:eastAsia="en-GB"/>
        </w:rPr>
        <w:t xml:space="preserve"> however we expected a coherent ‘profession’ given </w:t>
      </w:r>
      <w:r w:rsidR="00E11A2C">
        <w:rPr>
          <w:rStyle w:val="normaltextrun"/>
          <w:rFonts w:ascii="Times New Roman" w:eastAsia="Times New Roman" w:hAnsi="Times New Roman" w:cs="Times New Roman"/>
          <w:sz w:val="24"/>
          <w:szCs w:val="24"/>
          <w:lang w:eastAsia="en-GB"/>
        </w:rPr>
        <w:t>previous</w:t>
      </w:r>
      <w:r w:rsidR="003214A3">
        <w:rPr>
          <w:rStyle w:val="normaltextrun"/>
          <w:rFonts w:ascii="Times New Roman" w:eastAsia="Times New Roman" w:hAnsi="Times New Roman" w:cs="Times New Roman"/>
          <w:sz w:val="24"/>
          <w:szCs w:val="24"/>
          <w:lang w:eastAsia="en-GB"/>
        </w:rPr>
        <w:t xml:space="preserve"> work </w:t>
      </w:r>
      <w:r w:rsidR="00E8458F">
        <w:rPr>
          <w:rStyle w:val="normaltextrun"/>
          <w:rFonts w:ascii="Times New Roman" w:eastAsia="Times New Roman" w:hAnsi="Times New Roman" w:cs="Times New Roman"/>
          <w:sz w:val="24"/>
          <w:szCs w:val="24"/>
          <w:lang w:eastAsia="en-GB"/>
        </w:rPr>
        <w:t>on professional commitment</w:t>
      </w:r>
      <w:r w:rsidR="00262E26">
        <w:rPr>
          <w:rStyle w:val="normaltextrun"/>
          <w:rFonts w:ascii="Times New Roman" w:eastAsia="Times New Roman" w:hAnsi="Times New Roman" w:cs="Times New Roman"/>
          <w:sz w:val="24"/>
          <w:szCs w:val="24"/>
          <w:lang w:eastAsia="en-GB"/>
        </w:rPr>
        <w:t>,</w:t>
      </w:r>
      <w:r w:rsidR="00E8458F">
        <w:rPr>
          <w:rStyle w:val="normaltextrun"/>
          <w:rFonts w:ascii="Times New Roman" w:eastAsia="Times New Roman" w:hAnsi="Times New Roman" w:cs="Times New Roman"/>
          <w:sz w:val="24"/>
          <w:szCs w:val="24"/>
          <w:lang w:eastAsia="en-GB"/>
        </w:rPr>
        <w:t xml:space="preserve"> and consultancy </w:t>
      </w:r>
      <w:r w:rsidR="00315146">
        <w:rPr>
          <w:rStyle w:val="normaltextrun"/>
          <w:rFonts w:ascii="Times New Roman" w:eastAsia="Times New Roman" w:hAnsi="Times New Roman" w:cs="Times New Roman"/>
          <w:noProof/>
          <w:sz w:val="24"/>
          <w:szCs w:val="24"/>
          <w:lang w:eastAsia="en-GB"/>
        </w:rPr>
        <w:t>(Empson et al., 2015; Kinnie &amp; Swart, 2012; O'Mahoney &amp; Markham, 2013)</w:t>
      </w:r>
      <w:r w:rsidR="003214A3">
        <w:rPr>
          <w:rStyle w:val="normaltextrun"/>
          <w:rFonts w:ascii="Times New Roman" w:eastAsia="Times New Roman" w:hAnsi="Times New Roman" w:cs="Times New Roman"/>
          <w:sz w:val="24"/>
          <w:szCs w:val="24"/>
          <w:lang w:eastAsia="en-GB"/>
        </w:rPr>
        <w:t xml:space="preserve">. </w:t>
      </w:r>
    </w:p>
    <w:p w14:paraId="4F03E694" w14:textId="77777777" w:rsidR="00B97E15" w:rsidRDefault="00B97E15" w:rsidP="000933EF">
      <w:pPr>
        <w:spacing w:after="0" w:line="480" w:lineRule="auto"/>
        <w:ind w:firstLine="720"/>
        <w:jc w:val="both"/>
        <w:rPr>
          <w:rStyle w:val="normaltextrun"/>
          <w:rFonts w:ascii="Times New Roman" w:eastAsia="Times New Roman" w:hAnsi="Times New Roman" w:cs="Times New Roman"/>
          <w:sz w:val="24"/>
          <w:szCs w:val="24"/>
          <w:lang w:eastAsia="en-GB"/>
        </w:rPr>
      </w:pPr>
    </w:p>
    <w:p w14:paraId="646890E4" w14:textId="446FC1F5" w:rsidR="00947617" w:rsidRPr="001B48C6" w:rsidRDefault="00947617" w:rsidP="000860EA">
      <w:pPr>
        <w:spacing w:after="0" w:line="480" w:lineRule="auto"/>
        <w:jc w:val="both"/>
        <w:rPr>
          <w:rStyle w:val="normaltextrun"/>
          <w:rFonts w:ascii="Times New Roman" w:eastAsia="Times New Roman" w:hAnsi="Times New Roman" w:cs="Times New Roman"/>
          <w:b/>
          <w:i/>
          <w:iCs/>
          <w:sz w:val="24"/>
          <w:szCs w:val="24"/>
          <w:lang w:eastAsia="en-GB"/>
        </w:rPr>
      </w:pPr>
      <w:r w:rsidRPr="001B48C6">
        <w:rPr>
          <w:rStyle w:val="normaltextrun"/>
          <w:rFonts w:ascii="Times New Roman" w:eastAsia="Times New Roman" w:hAnsi="Times New Roman" w:cs="Times New Roman"/>
          <w:b/>
          <w:i/>
          <w:iCs/>
          <w:sz w:val="24"/>
          <w:szCs w:val="24"/>
          <w:lang w:eastAsia="en-GB"/>
        </w:rPr>
        <w:t>Participants and empirical material</w:t>
      </w:r>
    </w:p>
    <w:p w14:paraId="0F994379" w14:textId="2F64DEEF" w:rsidR="0054363A" w:rsidRDefault="008618BA" w:rsidP="00D6244B">
      <w:pPr>
        <w:spacing w:after="0" w:line="480" w:lineRule="auto"/>
        <w:ind w:firstLine="720"/>
        <w:jc w:val="both"/>
        <w:rPr>
          <w:rStyle w:val="apple-converted-space"/>
          <w:rFonts w:ascii="Times New Roman" w:hAnsi="Times New Roman" w:cs="Times New Roman"/>
          <w:color w:val="000000"/>
          <w:sz w:val="24"/>
          <w:szCs w:val="24"/>
          <w:shd w:val="clear" w:color="auto" w:fill="FFFFFF"/>
        </w:rPr>
      </w:pPr>
      <w:r w:rsidRPr="00884CE6">
        <w:rPr>
          <w:rStyle w:val="normaltextrun"/>
          <w:rFonts w:ascii="Times New Roman" w:eastAsia="Times New Roman" w:hAnsi="Times New Roman" w:cs="Times New Roman"/>
          <w:sz w:val="24"/>
          <w:szCs w:val="24"/>
          <w:lang w:eastAsia="en-GB"/>
        </w:rPr>
        <w:lastRenderedPageBreak/>
        <w:t>W</w:t>
      </w:r>
      <w:r w:rsidR="0054363A" w:rsidRPr="00884CE6">
        <w:rPr>
          <w:rStyle w:val="normaltextrun"/>
          <w:rFonts w:ascii="Times New Roman" w:eastAsia="Times New Roman" w:hAnsi="Times New Roman" w:cs="Times New Roman"/>
          <w:sz w:val="24"/>
          <w:szCs w:val="24"/>
          <w:lang w:eastAsia="en-GB"/>
        </w:rPr>
        <w:t>e</w:t>
      </w:r>
      <w:r w:rsidR="00947617">
        <w:rPr>
          <w:rStyle w:val="normaltextrun"/>
          <w:rFonts w:ascii="Times New Roman" w:eastAsia="Times New Roman" w:hAnsi="Times New Roman" w:cs="Times New Roman"/>
          <w:sz w:val="24"/>
          <w:szCs w:val="24"/>
          <w:lang w:eastAsia="en-GB"/>
        </w:rPr>
        <w:t xml:space="preserve"> </w:t>
      </w:r>
      <w:r w:rsidR="00302B9E">
        <w:rPr>
          <w:rStyle w:val="normaltextrun"/>
          <w:rFonts w:ascii="Times New Roman" w:eastAsia="Times New Roman" w:hAnsi="Times New Roman" w:cs="Times New Roman"/>
          <w:sz w:val="24"/>
          <w:szCs w:val="24"/>
          <w:lang w:eastAsia="en-GB"/>
        </w:rPr>
        <w:t>completed</w:t>
      </w:r>
      <w:r w:rsidR="00947617">
        <w:rPr>
          <w:rStyle w:val="normaltextrun"/>
          <w:rFonts w:ascii="Times New Roman" w:eastAsia="Times New Roman" w:hAnsi="Times New Roman" w:cs="Times New Roman"/>
          <w:sz w:val="24"/>
          <w:szCs w:val="24"/>
          <w:lang w:eastAsia="en-GB"/>
        </w:rPr>
        <w:t xml:space="preserve"> semi-structured interviews with</w:t>
      </w:r>
      <w:r w:rsidR="0054363A" w:rsidRPr="00884CE6">
        <w:rPr>
          <w:rStyle w:val="normaltextrun"/>
          <w:rFonts w:ascii="Times New Roman" w:eastAsia="Times New Roman" w:hAnsi="Times New Roman" w:cs="Times New Roman"/>
          <w:sz w:val="24"/>
          <w:szCs w:val="24"/>
          <w:lang w:eastAsia="en-GB"/>
        </w:rPr>
        <w:t xml:space="preserve"> 50 independent consultants in the UK recruited </w:t>
      </w:r>
      <w:r w:rsidR="0054363A" w:rsidRPr="00884CE6">
        <w:rPr>
          <w:rStyle w:val="normaltextrun"/>
          <w:rFonts w:ascii="Times New Roman" w:hAnsi="Times New Roman" w:cs="Times New Roman"/>
          <w:sz w:val="24"/>
          <w:szCs w:val="24"/>
        </w:rPr>
        <w:t>via existing networks</w:t>
      </w:r>
      <w:r w:rsidR="001C0649">
        <w:rPr>
          <w:rStyle w:val="normaltextrun"/>
          <w:rFonts w:ascii="Times New Roman" w:hAnsi="Times New Roman" w:cs="Times New Roman"/>
          <w:sz w:val="24"/>
          <w:szCs w:val="24"/>
        </w:rPr>
        <w:t xml:space="preserve">, </w:t>
      </w:r>
      <w:r w:rsidR="0054363A" w:rsidRPr="00884CE6">
        <w:rPr>
          <w:rStyle w:val="normaltextrun"/>
          <w:rFonts w:ascii="Times New Roman" w:hAnsi="Times New Roman" w:cs="Times New Roman"/>
          <w:sz w:val="24"/>
          <w:szCs w:val="24"/>
        </w:rPr>
        <w:t>professional</w:t>
      </w:r>
      <w:r w:rsidR="0054363A" w:rsidRPr="00884CE6">
        <w:rPr>
          <w:rStyle w:val="apple-converted-space"/>
          <w:rFonts w:ascii="Times New Roman" w:hAnsi="Times New Roman" w:cs="Times New Roman"/>
          <w:sz w:val="24"/>
          <w:szCs w:val="24"/>
        </w:rPr>
        <w:t> </w:t>
      </w:r>
      <w:r w:rsidR="0054363A" w:rsidRPr="00884CE6">
        <w:rPr>
          <w:rStyle w:val="normaltextrun"/>
          <w:rFonts w:ascii="Times New Roman" w:hAnsi="Times New Roman" w:cs="Times New Roman"/>
          <w:sz w:val="24"/>
          <w:szCs w:val="24"/>
        </w:rPr>
        <w:t>networking</w:t>
      </w:r>
      <w:r w:rsidR="0054363A" w:rsidRPr="00884CE6">
        <w:rPr>
          <w:rStyle w:val="apple-converted-space"/>
          <w:rFonts w:ascii="Times New Roman" w:hAnsi="Times New Roman" w:cs="Times New Roman"/>
          <w:sz w:val="24"/>
          <w:szCs w:val="24"/>
        </w:rPr>
        <w:t> </w:t>
      </w:r>
      <w:r w:rsidR="0054363A" w:rsidRPr="00884CE6">
        <w:rPr>
          <w:rStyle w:val="normaltextrun"/>
          <w:rFonts w:ascii="Times New Roman" w:hAnsi="Times New Roman" w:cs="Times New Roman"/>
          <w:sz w:val="24"/>
          <w:szCs w:val="24"/>
        </w:rPr>
        <w:t>websites</w:t>
      </w:r>
      <w:r w:rsidR="001C0649">
        <w:rPr>
          <w:rStyle w:val="normaltextrun"/>
          <w:rFonts w:ascii="Times New Roman" w:hAnsi="Times New Roman" w:cs="Times New Roman"/>
          <w:sz w:val="24"/>
          <w:szCs w:val="24"/>
        </w:rPr>
        <w:t>, and</w:t>
      </w:r>
      <w:r w:rsidR="0054363A" w:rsidRPr="00884CE6">
        <w:rPr>
          <w:rStyle w:val="normaltextrun"/>
          <w:rFonts w:ascii="Times New Roman" w:hAnsi="Times New Roman" w:cs="Times New Roman"/>
          <w:sz w:val="24"/>
          <w:szCs w:val="24"/>
        </w:rPr>
        <w:t xml:space="preserve"> </w:t>
      </w:r>
      <w:r w:rsidR="00452A37" w:rsidRPr="00884CE6">
        <w:rPr>
          <w:rStyle w:val="normaltextrun"/>
          <w:rFonts w:ascii="Times New Roman" w:hAnsi="Times New Roman" w:cs="Times New Roman"/>
          <w:sz w:val="24"/>
          <w:szCs w:val="24"/>
        </w:rPr>
        <w:t>snowballing</w:t>
      </w:r>
      <w:r w:rsidR="00452A37">
        <w:rPr>
          <w:rStyle w:val="normaltextrun"/>
          <w:rFonts w:ascii="Times New Roman" w:hAnsi="Times New Roman" w:cs="Times New Roman"/>
          <w:sz w:val="24"/>
          <w:szCs w:val="24"/>
        </w:rPr>
        <w:t>;</w:t>
      </w:r>
      <w:r w:rsidR="00452A37" w:rsidRPr="00884CE6">
        <w:rPr>
          <w:rStyle w:val="normaltextrun"/>
          <w:rFonts w:ascii="Times New Roman" w:hAnsi="Times New Roman" w:cs="Times New Roman"/>
          <w:sz w:val="24"/>
          <w:szCs w:val="24"/>
        </w:rPr>
        <w:t xml:space="preserve"> conventional</w:t>
      </w:r>
      <w:r w:rsidR="0054363A" w:rsidRPr="00884CE6">
        <w:rPr>
          <w:rStyle w:val="normaltextrun"/>
          <w:rFonts w:ascii="Times New Roman" w:hAnsi="Times New Roman" w:cs="Times New Roman"/>
          <w:sz w:val="24"/>
          <w:szCs w:val="24"/>
        </w:rPr>
        <w:t xml:space="preserve"> organisational access was </w:t>
      </w:r>
      <w:r w:rsidR="0076303F">
        <w:rPr>
          <w:rStyle w:val="normaltextrun"/>
          <w:rFonts w:ascii="Times New Roman" w:hAnsi="Times New Roman" w:cs="Times New Roman"/>
          <w:sz w:val="24"/>
          <w:szCs w:val="24"/>
        </w:rPr>
        <w:t>diffi</w:t>
      </w:r>
      <w:r w:rsidR="00D65399">
        <w:rPr>
          <w:rStyle w:val="normaltextrun"/>
          <w:rFonts w:ascii="Times New Roman" w:hAnsi="Times New Roman" w:cs="Times New Roman"/>
          <w:sz w:val="24"/>
          <w:szCs w:val="24"/>
        </w:rPr>
        <w:t>cult</w:t>
      </w:r>
      <w:r w:rsidR="0054363A" w:rsidRPr="00884CE6">
        <w:rPr>
          <w:rStyle w:val="normaltextrun"/>
          <w:rFonts w:ascii="Times New Roman" w:hAnsi="Times New Roman" w:cs="Times New Roman"/>
          <w:sz w:val="24"/>
          <w:szCs w:val="24"/>
        </w:rPr>
        <w:t xml:space="preserve"> </w:t>
      </w:r>
      <w:r w:rsidR="001952EF">
        <w:rPr>
          <w:rStyle w:val="normaltextrun"/>
          <w:rFonts w:ascii="Times New Roman" w:hAnsi="Times New Roman" w:cs="Times New Roman"/>
          <w:sz w:val="24"/>
          <w:szCs w:val="24"/>
        </w:rPr>
        <w:t>given</w:t>
      </w:r>
      <w:r w:rsidR="003214A3">
        <w:rPr>
          <w:rStyle w:val="normaltextrun"/>
          <w:rFonts w:ascii="Times New Roman" w:hAnsi="Times New Roman" w:cs="Times New Roman"/>
          <w:sz w:val="24"/>
          <w:szCs w:val="24"/>
        </w:rPr>
        <w:t xml:space="preserve"> their independent status </w:t>
      </w:r>
      <w:r w:rsidR="0043697B">
        <w:rPr>
          <w:rStyle w:val="normaltextrun"/>
          <w:rFonts w:ascii="Times New Roman" w:hAnsi="Times New Roman" w:cs="Times New Roman"/>
          <w:noProof/>
          <w:sz w:val="24"/>
          <w:szCs w:val="24"/>
        </w:rPr>
        <w:t>(Petriglieri et al., 2018)</w:t>
      </w:r>
      <w:r w:rsidR="0054363A" w:rsidRPr="00884CE6">
        <w:rPr>
          <w:rStyle w:val="normaltextrun"/>
          <w:rFonts w:ascii="Times New Roman" w:hAnsi="Times New Roman" w:cs="Times New Roman"/>
          <w:sz w:val="24"/>
          <w:szCs w:val="24"/>
        </w:rPr>
        <w:t xml:space="preserve">. </w:t>
      </w:r>
      <w:r w:rsidR="003214A3">
        <w:rPr>
          <w:rStyle w:val="normaltextrun"/>
          <w:rFonts w:ascii="Times New Roman" w:hAnsi="Times New Roman" w:cs="Times New Roman"/>
          <w:sz w:val="24"/>
          <w:szCs w:val="24"/>
        </w:rPr>
        <w:t>The majority were approached via LinkedIn without any previous connections or contact</w:t>
      </w:r>
      <w:r w:rsidR="00B30114">
        <w:rPr>
          <w:rStyle w:val="normaltextrun"/>
          <w:rFonts w:ascii="Times New Roman" w:hAnsi="Times New Roman" w:cs="Times New Roman"/>
          <w:sz w:val="24"/>
          <w:szCs w:val="24"/>
        </w:rPr>
        <w:t xml:space="preserve"> (</w:t>
      </w:r>
      <w:r w:rsidR="00CE276F">
        <w:rPr>
          <w:rStyle w:val="normaltextrun"/>
          <w:rFonts w:ascii="Times New Roman" w:hAnsi="Times New Roman" w:cs="Times New Roman"/>
          <w:sz w:val="24"/>
          <w:szCs w:val="24"/>
        </w:rPr>
        <w:t xml:space="preserve">see </w:t>
      </w:r>
      <w:r w:rsidR="00B30114" w:rsidRPr="00CE276F">
        <w:rPr>
          <w:rStyle w:val="normaltextrun"/>
          <w:rFonts w:ascii="Times New Roman" w:hAnsi="Times New Roman" w:cs="Times New Roman"/>
          <w:sz w:val="24"/>
          <w:szCs w:val="24"/>
        </w:rPr>
        <w:t>online material Table A1)</w:t>
      </w:r>
      <w:r w:rsidR="003214A3" w:rsidRPr="00CE276F">
        <w:rPr>
          <w:rStyle w:val="normaltextrun"/>
          <w:rFonts w:ascii="Times New Roman" w:hAnsi="Times New Roman" w:cs="Times New Roman"/>
          <w:sz w:val="24"/>
          <w:szCs w:val="24"/>
        </w:rPr>
        <w:t xml:space="preserve">. </w:t>
      </w:r>
      <w:r w:rsidR="00731FEA" w:rsidRPr="00CE276F">
        <w:rPr>
          <w:rStyle w:val="normaltextrun"/>
          <w:rFonts w:ascii="Times New Roman" w:hAnsi="Times New Roman" w:cs="Times New Roman"/>
          <w:sz w:val="24"/>
          <w:szCs w:val="24"/>
        </w:rPr>
        <w:t>Independent consultants</w:t>
      </w:r>
      <w:r w:rsidR="0054363A" w:rsidRPr="00CE276F">
        <w:rPr>
          <w:rStyle w:val="normaltextrun"/>
          <w:rFonts w:ascii="Times New Roman" w:hAnsi="Times New Roman" w:cs="Times New Roman"/>
          <w:sz w:val="24"/>
          <w:szCs w:val="24"/>
        </w:rPr>
        <w:t xml:space="preserve"> are loosely defined </w:t>
      </w:r>
      <w:r w:rsidR="001D1E82">
        <w:rPr>
          <w:rStyle w:val="normaltextrun"/>
          <w:rFonts w:ascii="Times New Roman" w:hAnsi="Times New Roman" w:cs="Times New Roman"/>
          <w:sz w:val="24"/>
          <w:szCs w:val="24"/>
        </w:rPr>
        <w:t xml:space="preserve">so </w:t>
      </w:r>
      <w:r w:rsidR="00F9640C" w:rsidRPr="00884CE6">
        <w:rPr>
          <w:rStyle w:val="normaltextrun"/>
          <w:rFonts w:ascii="Times New Roman" w:hAnsi="Times New Roman" w:cs="Times New Roman"/>
          <w:sz w:val="24"/>
          <w:szCs w:val="24"/>
        </w:rPr>
        <w:t xml:space="preserve">theoretical </w:t>
      </w:r>
      <w:r w:rsidR="00F9640C">
        <w:rPr>
          <w:rStyle w:val="normaltextrun"/>
          <w:rFonts w:ascii="Times New Roman" w:hAnsi="Times New Roman" w:cs="Times New Roman"/>
          <w:sz w:val="24"/>
          <w:szCs w:val="24"/>
        </w:rPr>
        <w:t>selection criterion</w:t>
      </w:r>
      <w:r w:rsidR="0054363A" w:rsidRPr="00884CE6">
        <w:rPr>
          <w:rStyle w:val="normaltextrun"/>
          <w:rFonts w:ascii="Times New Roman" w:hAnsi="Times New Roman" w:cs="Times New Roman"/>
          <w:sz w:val="24"/>
          <w:szCs w:val="24"/>
        </w:rPr>
        <w:t xml:space="preserve"> </w:t>
      </w:r>
      <w:r w:rsidR="00E238E9">
        <w:rPr>
          <w:rStyle w:val="normaltextrun"/>
          <w:rFonts w:ascii="Times New Roman" w:hAnsi="Times New Roman" w:cs="Times New Roman"/>
          <w:sz w:val="24"/>
          <w:szCs w:val="24"/>
        </w:rPr>
        <w:t>were</w:t>
      </w:r>
      <w:r w:rsidR="0054363A" w:rsidRPr="00884CE6">
        <w:rPr>
          <w:rStyle w:val="normaltextrun"/>
          <w:rFonts w:ascii="Times New Roman" w:hAnsi="Times New Roman" w:cs="Times New Roman"/>
          <w:sz w:val="24"/>
          <w:szCs w:val="24"/>
        </w:rPr>
        <w:t xml:space="preserve"> used that triangulated theoretical</w:t>
      </w:r>
      <w:r w:rsidR="0054363A" w:rsidRPr="00884CE6">
        <w:rPr>
          <w:rStyle w:val="apple-converted-space"/>
          <w:rFonts w:ascii="Times New Roman" w:hAnsi="Times New Roman" w:cs="Times New Roman"/>
          <w:sz w:val="24"/>
          <w:szCs w:val="24"/>
        </w:rPr>
        <w:t> </w:t>
      </w:r>
      <w:r w:rsidR="0054363A" w:rsidRPr="00884CE6">
        <w:rPr>
          <w:rStyle w:val="normaltextrun"/>
          <w:rFonts w:ascii="Times New Roman" w:hAnsi="Times New Roman" w:cs="Times New Roman"/>
          <w:sz w:val="24"/>
          <w:szCs w:val="24"/>
        </w:rPr>
        <w:t>domains. P</w:t>
      </w:r>
      <w:r w:rsidR="0054363A" w:rsidRPr="00884CE6">
        <w:rPr>
          <w:rStyle w:val="normaltextrun"/>
          <w:rFonts w:ascii="Times New Roman" w:hAnsi="Times New Roman" w:cs="Times New Roman"/>
          <w:color w:val="000000"/>
          <w:sz w:val="24"/>
          <w:szCs w:val="24"/>
          <w:shd w:val="clear" w:color="auto" w:fill="FFFFFF"/>
        </w:rPr>
        <w:t>articipants required a high level of human capital</w:t>
      </w:r>
      <w:r w:rsidR="0054363A" w:rsidRPr="00884CE6">
        <w:rPr>
          <w:rStyle w:val="apple-converted-space"/>
          <w:rFonts w:ascii="Times New Roman" w:hAnsi="Times New Roman" w:cs="Times New Roman"/>
          <w:color w:val="000000"/>
          <w:sz w:val="24"/>
          <w:szCs w:val="24"/>
          <w:shd w:val="clear" w:color="auto" w:fill="FFFFFF"/>
        </w:rPr>
        <w:t> </w:t>
      </w:r>
      <w:r w:rsidR="0054363A" w:rsidRPr="00884CE6">
        <w:rPr>
          <w:rStyle w:val="normaltextrun"/>
          <w:rFonts w:ascii="Times New Roman" w:hAnsi="Times New Roman" w:cs="Times New Roman"/>
          <w:color w:val="000000"/>
          <w:sz w:val="24"/>
          <w:szCs w:val="24"/>
          <w:shd w:val="clear" w:color="auto" w:fill="FFFFFF"/>
        </w:rPr>
        <w:t>demonstrated</w:t>
      </w:r>
      <w:r w:rsidR="0054363A" w:rsidRPr="00884CE6">
        <w:rPr>
          <w:rStyle w:val="apple-converted-space"/>
          <w:rFonts w:ascii="Times New Roman" w:hAnsi="Times New Roman" w:cs="Times New Roman"/>
          <w:color w:val="000000"/>
          <w:sz w:val="24"/>
          <w:szCs w:val="24"/>
          <w:shd w:val="clear" w:color="auto" w:fill="FFFFFF"/>
        </w:rPr>
        <w:t> </w:t>
      </w:r>
      <w:r w:rsidR="0054363A" w:rsidRPr="00884CE6">
        <w:rPr>
          <w:rStyle w:val="normaltextrun"/>
          <w:rFonts w:ascii="Times New Roman" w:hAnsi="Times New Roman" w:cs="Times New Roman"/>
          <w:color w:val="000000"/>
          <w:sz w:val="24"/>
          <w:szCs w:val="24"/>
          <w:shd w:val="clear" w:color="auto" w:fill="FFFFFF"/>
        </w:rPr>
        <w:t xml:space="preserve">through their experience and tacit knowledge </w:t>
      </w:r>
      <w:r w:rsidR="0054363A" w:rsidRPr="00884CE6">
        <w:rPr>
          <w:rStyle w:val="normaltextrun"/>
          <w:rFonts w:ascii="Times New Roman" w:hAnsi="Times New Roman" w:cs="Times New Roman"/>
          <w:noProof/>
          <w:color w:val="000000"/>
          <w:sz w:val="24"/>
          <w:szCs w:val="24"/>
          <w:shd w:val="clear" w:color="auto" w:fill="FFFFFF"/>
        </w:rPr>
        <w:t>(Swart, 2006)</w:t>
      </w:r>
      <w:r w:rsidR="0054363A" w:rsidRPr="00884CE6">
        <w:rPr>
          <w:rStyle w:val="normaltextrun"/>
          <w:rFonts w:ascii="Times New Roman" w:hAnsi="Times New Roman" w:cs="Times New Roman"/>
          <w:color w:val="000000"/>
          <w:sz w:val="24"/>
          <w:szCs w:val="24"/>
          <w:shd w:val="clear" w:color="auto" w:fill="FFFFFF"/>
        </w:rPr>
        <w:t xml:space="preserve">, multiple business clients, no employer </w:t>
      </w:r>
      <w:r w:rsidR="00EC0B2D">
        <w:rPr>
          <w:rStyle w:val="normaltextrun"/>
          <w:rFonts w:ascii="Times New Roman" w:hAnsi="Times New Roman" w:cs="Times New Roman"/>
          <w:noProof/>
          <w:color w:val="000000"/>
          <w:sz w:val="24"/>
          <w:szCs w:val="24"/>
          <w:shd w:val="clear" w:color="auto" w:fill="FFFFFF"/>
        </w:rPr>
        <w:t>(Cappelli &amp; Keller, 2013)</w:t>
      </w:r>
      <w:r w:rsidR="0054363A" w:rsidRPr="00884CE6">
        <w:rPr>
          <w:rStyle w:val="apple-converted-space"/>
          <w:rFonts w:ascii="Times New Roman" w:hAnsi="Times New Roman" w:cs="Times New Roman"/>
          <w:color w:val="000000"/>
          <w:sz w:val="24"/>
          <w:szCs w:val="24"/>
          <w:shd w:val="clear" w:color="auto" w:fill="FFFFFF"/>
        </w:rPr>
        <w:t> </w:t>
      </w:r>
      <w:r w:rsidR="0054363A" w:rsidRPr="00884CE6">
        <w:rPr>
          <w:rStyle w:val="normaltextrun"/>
          <w:rFonts w:ascii="Times New Roman" w:hAnsi="Times New Roman" w:cs="Times New Roman"/>
          <w:color w:val="000000"/>
          <w:sz w:val="24"/>
          <w:szCs w:val="24"/>
          <w:shd w:val="clear" w:color="auto" w:fill="FFFFFF"/>
        </w:rPr>
        <w:t>and work with low entry barriers</w:t>
      </w:r>
      <w:r w:rsidR="0043697B">
        <w:rPr>
          <w:rStyle w:val="normaltextrun"/>
          <w:rFonts w:ascii="Times New Roman" w:hAnsi="Times New Roman" w:cs="Times New Roman"/>
          <w:color w:val="000000"/>
          <w:sz w:val="24"/>
          <w:szCs w:val="24"/>
          <w:shd w:val="clear" w:color="auto" w:fill="FFFFFF"/>
        </w:rPr>
        <w:t xml:space="preserve"> </w:t>
      </w:r>
      <w:r w:rsidR="0043697B">
        <w:rPr>
          <w:rStyle w:val="normaltextrun"/>
          <w:rFonts w:ascii="Times New Roman" w:hAnsi="Times New Roman" w:cs="Times New Roman"/>
          <w:noProof/>
          <w:color w:val="000000"/>
          <w:sz w:val="24"/>
          <w:szCs w:val="24"/>
          <w:shd w:val="clear" w:color="auto" w:fill="FFFFFF"/>
        </w:rPr>
        <w:t>(Kitay &amp; Wright, 2007; von Nordenflycht, 2010)</w:t>
      </w:r>
      <w:r w:rsidR="0054363A" w:rsidRPr="00884CE6">
        <w:rPr>
          <w:rStyle w:val="normaltextrun"/>
          <w:rFonts w:ascii="Times New Roman" w:hAnsi="Times New Roman" w:cs="Times New Roman"/>
          <w:color w:val="000000"/>
          <w:sz w:val="24"/>
          <w:szCs w:val="24"/>
          <w:shd w:val="clear" w:color="auto" w:fill="FFFFFF"/>
        </w:rPr>
        <w:t>.</w:t>
      </w:r>
      <w:r w:rsidR="0054363A" w:rsidRPr="00884CE6">
        <w:rPr>
          <w:rStyle w:val="apple-converted-space"/>
          <w:rFonts w:ascii="Times New Roman" w:hAnsi="Times New Roman" w:cs="Times New Roman"/>
          <w:color w:val="000000"/>
          <w:sz w:val="24"/>
          <w:szCs w:val="24"/>
          <w:shd w:val="clear" w:color="auto" w:fill="FFFFFF"/>
        </w:rPr>
        <w:t xml:space="preserve"> </w:t>
      </w:r>
    </w:p>
    <w:p w14:paraId="05BE2325" w14:textId="3C582821" w:rsidR="0054363A" w:rsidRPr="00884CE6" w:rsidRDefault="0054363A" w:rsidP="000860EA">
      <w:pPr>
        <w:spacing w:after="0" w:line="480" w:lineRule="auto"/>
        <w:ind w:firstLine="720"/>
        <w:jc w:val="both"/>
        <w:rPr>
          <w:rFonts w:ascii="Times New Roman" w:hAnsi="Times New Roman" w:cs="Times New Roman"/>
          <w:sz w:val="24"/>
          <w:szCs w:val="24"/>
        </w:rPr>
      </w:pPr>
      <w:r w:rsidRPr="00884CE6">
        <w:rPr>
          <w:rStyle w:val="normaltextrun"/>
          <w:rFonts w:ascii="Times New Roman" w:hAnsi="Times New Roman" w:cs="Times New Roman"/>
          <w:color w:val="000000"/>
          <w:sz w:val="24"/>
          <w:szCs w:val="24"/>
          <w:shd w:val="clear" w:color="auto" w:fill="FFFFFF"/>
        </w:rPr>
        <w:t>Interviews lasted between 50 minutes and two hours.</w:t>
      </w:r>
      <w:r w:rsidRPr="00884CE6">
        <w:rPr>
          <w:rStyle w:val="apple-converted-space"/>
          <w:rFonts w:ascii="Times New Roman" w:hAnsi="Times New Roman" w:cs="Times New Roman"/>
          <w:color w:val="000000"/>
          <w:sz w:val="24"/>
          <w:szCs w:val="24"/>
          <w:shd w:val="clear" w:color="auto" w:fill="FFFFFF"/>
        </w:rPr>
        <w:t> Of the 50 interviewees, 23 were female and 27 male</w:t>
      </w:r>
      <w:r w:rsidR="00B364B3">
        <w:rPr>
          <w:rStyle w:val="apple-converted-space"/>
          <w:rFonts w:ascii="Times New Roman" w:hAnsi="Times New Roman" w:cs="Times New Roman"/>
          <w:color w:val="000000"/>
          <w:sz w:val="24"/>
          <w:szCs w:val="24"/>
          <w:shd w:val="clear" w:color="auto" w:fill="FFFFFF"/>
        </w:rPr>
        <w:t xml:space="preserve">. </w:t>
      </w:r>
      <w:r w:rsidRPr="00884CE6">
        <w:rPr>
          <w:rStyle w:val="normaltextrun"/>
          <w:rFonts w:ascii="Times New Roman" w:hAnsi="Times New Roman" w:cs="Times New Roman"/>
          <w:color w:val="000000"/>
          <w:sz w:val="24"/>
          <w:szCs w:val="24"/>
          <w:shd w:val="clear" w:color="auto" w:fill="FFFFFF"/>
        </w:rPr>
        <w:t>'</w:t>
      </w:r>
      <w:r w:rsidR="00CF1B4B">
        <w:rPr>
          <w:rStyle w:val="normaltextrun"/>
          <w:rFonts w:ascii="Times New Roman" w:hAnsi="Times New Roman" w:cs="Times New Roman"/>
          <w:color w:val="000000"/>
          <w:sz w:val="24"/>
          <w:szCs w:val="24"/>
          <w:shd w:val="clear" w:color="auto" w:fill="FFFFFF"/>
        </w:rPr>
        <w:t>I</w:t>
      </w:r>
      <w:r w:rsidRPr="00884CE6">
        <w:rPr>
          <w:rStyle w:val="normaltextrun"/>
          <w:rFonts w:ascii="Times New Roman" w:hAnsi="Times New Roman" w:cs="Times New Roman"/>
          <w:color w:val="000000"/>
          <w:sz w:val="24"/>
          <w:szCs w:val="24"/>
          <w:shd w:val="clear" w:color="auto" w:fill="FFFFFF"/>
        </w:rPr>
        <w:t>ndependent consultant'</w:t>
      </w:r>
      <w:r w:rsidRPr="00884CE6">
        <w:rPr>
          <w:rStyle w:val="apple-converted-space"/>
          <w:rFonts w:ascii="Times New Roman" w:hAnsi="Times New Roman" w:cs="Times New Roman"/>
          <w:color w:val="000000"/>
          <w:sz w:val="24"/>
          <w:szCs w:val="24"/>
          <w:shd w:val="clear" w:color="auto" w:fill="FFFFFF"/>
        </w:rPr>
        <w:t> </w:t>
      </w:r>
      <w:r w:rsidRPr="00884CE6">
        <w:rPr>
          <w:rStyle w:val="normaltextrun"/>
          <w:rFonts w:ascii="Times New Roman" w:hAnsi="Times New Roman" w:cs="Times New Roman"/>
          <w:color w:val="000000"/>
          <w:sz w:val="24"/>
          <w:szCs w:val="24"/>
          <w:shd w:val="clear" w:color="auto" w:fill="FFFFFF"/>
        </w:rPr>
        <w:t>was the</w:t>
      </w:r>
      <w:r w:rsidRPr="00884CE6">
        <w:rPr>
          <w:rStyle w:val="apple-converted-space"/>
          <w:rFonts w:ascii="Times New Roman" w:hAnsi="Times New Roman" w:cs="Times New Roman"/>
          <w:color w:val="000000"/>
          <w:sz w:val="24"/>
          <w:szCs w:val="24"/>
          <w:shd w:val="clear" w:color="auto" w:fill="FFFFFF"/>
        </w:rPr>
        <w:t> </w:t>
      </w:r>
      <w:r w:rsidR="00F846B8" w:rsidRPr="00884CE6">
        <w:rPr>
          <w:rStyle w:val="normaltextrun"/>
          <w:rFonts w:ascii="Times New Roman" w:hAnsi="Times New Roman" w:cs="Times New Roman"/>
          <w:color w:val="000000"/>
          <w:sz w:val="24"/>
          <w:szCs w:val="24"/>
          <w:shd w:val="clear" w:color="auto" w:fill="FFFFFF"/>
        </w:rPr>
        <w:t>most</w:t>
      </w:r>
      <w:r w:rsidR="00445588">
        <w:rPr>
          <w:rStyle w:val="normaltextrun"/>
          <w:rFonts w:ascii="Times New Roman" w:hAnsi="Times New Roman" w:cs="Times New Roman"/>
          <w:color w:val="000000"/>
          <w:sz w:val="24"/>
          <w:szCs w:val="24"/>
          <w:shd w:val="clear" w:color="auto" w:fill="FFFFFF"/>
        </w:rPr>
        <w:t xml:space="preserve"> commonly</w:t>
      </w:r>
      <w:r w:rsidR="00F846B8" w:rsidRPr="00884CE6">
        <w:rPr>
          <w:rStyle w:val="normaltextrun"/>
          <w:rFonts w:ascii="Times New Roman" w:hAnsi="Times New Roman" w:cs="Times New Roman"/>
          <w:color w:val="000000"/>
          <w:sz w:val="24"/>
          <w:szCs w:val="24"/>
          <w:shd w:val="clear" w:color="auto" w:fill="FFFFFF"/>
        </w:rPr>
        <w:t xml:space="preserve"> reported</w:t>
      </w:r>
      <w:r w:rsidR="00CF1B4B">
        <w:rPr>
          <w:rStyle w:val="normaltextrun"/>
          <w:rFonts w:ascii="Times New Roman" w:hAnsi="Times New Roman" w:cs="Times New Roman"/>
          <w:color w:val="000000"/>
          <w:sz w:val="24"/>
          <w:szCs w:val="24"/>
          <w:shd w:val="clear" w:color="auto" w:fill="FFFFFF"/>
        </w:rPr>
        <w:t xml:space="preserve"> title</w:t>
      </w:r>
      <w:r w:rsidR="00CF1B4B">
        <w:rPr>
          <w:rStyle w:val="apple-converted-space"/>
          <w:rFonts w:ascii="Times New Roman" w:hAnsi="Times New Roman" w:cs="Times New Roman"/>
          <w:color w:val="000000"/>
          <w:sz w:val="24"/>
          <w:szCs w:val="24"/>
          <w:shd w:val="clear" w:color="auto" w:fill="FFFFFF"/>
        </w:rPr>
        <w:t xml:space="preserve"> and </w:t>
      </w:r>
      <w:r w:rsidR="00445588">
        <w:rPr>
          <w:rStyle w:val="apple-converted-space"/>
          <w:rFonts w:ascii="Times New Roman" w:hAnsi="Times New Roman" w:cs="Times New Roman"/>
          <w:color w:val="000000"/>
          <w:sz w:val="24"/>
          <w:szCs w:val="24"/>
          <w:shd w:val="clear" w:color="auto" w:fill="FFFFFF"/>
        </w:rPr>
        <w:t>individuals</w:t>
      </w:r>
      <w:r w:rsidRPr="00884CE6">
        <w:rPr>
          <w:rStyle w:val="apple-converted-space"/>
          <w:rFonts w:ascii="Times New Roman" w:hAnsi="Times New Roman" w:cs="Times New Roman"/>
          <w:color w:val="000000"/>
          <w:sz w:val="24"/>
          <w:szCs w:val="24"/>
          <w:shd w:val="clear" w:color="auto" w:fill="FFFFFF"/>
        </w:rPr>
        <w:t xml:space="preserve"> grouped into five </w:t>
      </w:r>
      <w:r w:rsidR="00CA0D50">
        <w:rPr>
          <w:rStyle w:val="apple-converted-space"/>
          <w:rFonts w:ascii="Times New Roman" w:hAnsi="Times New Roman" w:cs="Times New Roman"/>
          <w:color w:val="000000"/>
          <w:sz w:val="24"/>
          <w:szCs w:val="24"/>
          <w:shd w:val="clear" w:color="auto" w:fill="FFFFFF"/>
        </w:rPr>
        <w:t xml:space="preserve">specialities </w:t>
      </w:r>
      <w:r w:rsidR="00A8782F">
        <w:rPr>
          <w:rStyle w:val="apple-converted-space"/>
          <w:rFonts w:ascii="Times New Roman" w:hAnsi="Times New Roman" w:cs="Times New Roman"/>
          <w:color w:val="000000"/>
          <w:sz w:val="24"/>
          <w:szCs w:val="24"/>
          <w:shd w:val="clear" w:color="auto" w:fill="FFFFFF"/>
        </w:rPr>
        <w:t>(</w:t>
      </w:r>
      <w:r w:rsidR="00A8782F" w:rsidRPr="00884CE6">
        <w:rPr>
          <w:rStyle w:val="apple-converted-space"/>
          <w:rFonts w:ascii="Times New Roman" w:hAnsi="Times New Roman" w:cs="Times New Roman"/>
          <w:color w:val="000000"/>
          <w:sz w:val="24"/>
          <w:szCs w:val="24"/>
          <w:shd w:val="clear" w:color="auto" w:fill="FFFFFF"/>
        </w:rPr>
        <w:t xml:space="preserve">Table </w:t>
      </w:r>
      <w:r w:rsidR="00A8782F">
        <w:rPr>
          <w:rStyle w:val="apple-converted-space"/>
          <w:rFonts w:ascii="Times New Roman" w:hAnsi="Times New Roman" w:cs="Times New Roman"/>
          <w:color w:val="000000"/>
          <w:sz w:val="24"/>
          <w:szCs w:val="24"/>
          <w:shd w:val="clear" w:color="auto" w:fill="FFFFFF"/>
        </w:rPr>
        <w:t xml:space="preserve">A1) </w:t>
      </w:r>
      <w:r w:rsidRPr="00884CE6">
        <w:rPr>
          <w:rStyle w:val="apple-converted-space"/>
          <w:rFonts w:ascii="Times New Roman" w:hAnsi="Times New Roman" w:cs="Times New Roman"/>
          <w:color w:val="000000"/>
          <w:sz w:val="24"/>
          <w:szCs w:val="24"/>
          <w:shd w:val="clear" w:color="auto" w:fill="FFFFFF"/>
        </w:rPr>
        <w:t xml:space="preserve">although many </w:t>
      </w:r>
      <w:r w:rsidR="00A8782F">
        <w:rPr>
          <w:rStyle w:val="apple-converted-space"/>
          <w:rFonts w:ascii="Times New Roman" w:hAnsi="Times New Roman" w:cs="Times New Roman"/>
          <w:color w:val="000000"/>
          <w:sz w:val="24"/>
          <w:szCs w:val="24"/>
          <w:shd w:val="clear" w:color="auto" w:fill="FFFFFF"/>
        </w:rPr>
        <w:t xml:space="preserve">straddled multiple fields </w:t>
      </w:r>
      <w:r w:rsidR="0043697B">
        <w:rPr>
          <w:rStyle w:val="apple-converted-space"/>
          <w:rFonts w:ascii="Times New Roman" w:hAnsi="Times New Roman" w:cs="Times New Roman"/>
          <w:noProof/>
          <w:color w:val="000000"/>
          <w:sz w:val="24"/>
          <w:szCs w:val="24"/>
          <w:shd w:val="clear" w:color="auto" w:fill="FFFFFF"/>
        </w:rPr>
        <w:t>(Kitay &amp; Wright, 2007)</w:t>
      </w:r>
      <w:r w:rsidRPr="00884CE6">
        <w:rPr>
          <w:rStyle w:val="apple-converted-space"/>
          <w:rFonts w:ascii="Times New Roman" w:hAnsi="Times New Roman" w:cs="Times New Roman"/>
          <w:color w:val="000000"/>
          <w:sz w:val="24"/>
          <w:szCs w:val="24"/>
          <w:shd w:val="clear" w:color="auto" w:fill="FFFFFF"/>
        </w:rPr>
        <w:t xml:space="preserve">. </w:t>
      </w:r>
      <w:r w:rsidR="00CE6539">
        <w:rPr>
          <w:rStyle w:val="apple-converted-space"/>
          <w:rFonts w:ascii="Times New Roman" w:hAnsi="Times New Roman" w:cs="Times New Roman"/>
          <w:color w:val="000000"/>
          <w:sz w:val="24"/>
          <w:szCs w:val="24"/>
          <w:shd w:val="clear" w:color="auto" w:fill="FFFFFF"/>
        </w:rPr>
        <w:t>T</w:t>
      </w:r>
      <w:r w:rsidRPr="00884CE6">
        <w:rPr>
          <w:rStyle w:val="normaltextrun"/>
          <w:rFonts w:ascii="Times New Roman" w:eastAsia="Times New Roman" w:hAnsi="Times New Roman" w:cs="Times New Roman"/>
          <w:sz w:val="24"/>
          <w:szCs w:val="24"/>
          <w:lang w:eastAsia="en-GB"/>
        </w:rPr>
        <w:t xml:space="preserve">his </w:t>
      </w:r>
      <w:r w:rsidR="00CE6539">
        <w:rPr>
          <w:rStyle w:val="normaltextrun"/>
          <w:rFonts w:ascii="Times New Roman" w:eastAsia="Times New Roman" w:hAnsi="Times New Roman" w:cs="Times New Roman"/>
          <w:sz w:val="24"/>
          <w:szCs w:val="24"/>
          <w:lang w:eastAsia="en-GB"/>
        </w:rPr>
        <w:t>i</w:t>
      </w:r>
      <w:r w:rsidRPr="00884CE6">
        <w:rPr>
          <w:rStyle w:val="normaltextrun"/>
          <w:rFonts w:ascii="Times New Roman" w:eastAsia="Times New Roman" w:hAnsi="Times New Roman" w:cs="Times New Roman"/>
          <w:sz w:val="24"/>
          <w:szCs w:val="24"/>
          <w:lang w:eastAsia="en-GB"/>
        </w:rPr>
        <w:t xml:space="preserve">s a strength of our participant group; a sample of management consultants </w:t>
      </w:r>
      <w:r w:rsidR="00EC5F4A" w:rsidRPr="00884CE6">
        <w:rPr>
          <w:rStyle w:val="normaltextrun"/>
          <w:rFonts w:ascii="Times New Roman" w:eastAsia="Times New Roman" w:hAnsi="Times New Roman" w:cs="Times New Roman"/>
          <w:sz w:val="24"/>
          <w:szCs w:val="24"/>
          <w:lang w:eastAsia="en-GB"/>
        </w:rPr>
        <w:t>that</w:t>
      </w:r>
      <w:r w:rsidRPr="00884CE6">
        <w:rPr>
          <w:rStyle w:val="normaltextrun"/>
          <w:rFonts w:ascii="Times New Roman" w:eastAsia="Times New Roman" w:hAnsi="Times New Roman" w:cs="Times New Roman"/>
          <w:sz w:val="24"/>
          <w:szCs w:val="24"/>
          <w:lang w:eastAsia="en-GB"/>
        </w:rPr>
        <w:t xml:space="preserve"> cut</w:t>
      </w:r>
      <w:r w:rsidR="00EC5F4A" w:rsidRPr="00884CE6">
        <w:rPr>
          <w:rStyle w:val="normaltextrun"/>
          <w:rFonts w:ascii="Times New Roman" w:eastAsia="Times New Roman" w:hAnsi="Times New Roman" w:cs="Times New Roman"/>
          <w:sz w:val="24"/>
          <w:szCs w:val="24"/>
          <w:lang w:eastAsia="en-GB"/>
        </w:rPr>
        <w:t>s</w:t>
      </w:r>
      <w:r w:rsidRPr="00884CE6">
        <w:rPr>
          <w:rStyle w:val="normaltextrun"/>
          <w:rFonts w:ascii="Times New Roman" w:eastAsia="Times New Roman" w:hAnsi="Times New Roman" w:cs="Times New Roman"/>
          <w:sz w:val="24"/>
          <w:szCs w:val="24"/>
          <w:lang w:eastAsia="en-GB"/>
        </w:rPr>
        <w:t xml:space="preserve"> across </w:t>
      </w:r>
      <w:r w:rsidR="006A5312">
        <w:rPr>
          <w:rStyle w:val="normaltextrun"/>
          <w:rFonts w:ascii="Times New Roman" w:eastAsia="Times New Roman" w:hAnsi="Times New Roman" w:cs="Times New Roman"/>
          <w:sz w:val="24"/>
          <w:szCs w:val="24"/>
          <w:lang w:eastAsia="en-GB"/>
        </w:rPr>
        <w:t xml:space="preserve">and incorporates </w:t>
      </w:r>
      <w:r w:rsidR="006A5312" w:rsidRPr="00884CE6">
        <w:rPr>
          <w:rStyle w:val="normaltextrun"/>
          <w:rFonts w:ascii="Times New Roman" w:eastAsia="Times New Roman" w:hAnsi="Times New Roman" w:cs="Times New Roman"/>
          <w:sz w:val="24"/>
          <w:szCs w:val="24"/>
          <w:lang w:eastAsia="en-GB"/>
        </w:rPr>
        <w:t xml:space="preserve">a wider scope of </w:t>
      </w:r>
      <w:r w:rsidRPr="00884CE6">
        <w:rPr>
          <w:rStyle w:val="normaltextrun"/>
          <w:rFonts w:ascii="Times New Roman" w:eastAsia="Times New Roman" w:hAnsi="Times New Roman" w:cs="Times New Roman"/>
          <w:sz w:val="24"/>
          <w:szCs w:val="24"/>
          <w:lang w:eastAsia="en-GB"/>
        </w:rPr>
        <w:t>professional and occupational groups</w:t>
      </w:r>
      <w:r w:rsidR="009F133E">
        <w:rPr>
          <w:rStyle w:val="normaltextrun"/>
          <w:rFonts w:ascii="Times New Roman" w:eastAsia="Times New Roman" w:hAnsi="Times New Roman" w:cs="Times New Roman"/>
          <w:sz w:val="24"/>
          <w:szCs w:val="24"/>
          <w:lang w:eastAsia="en-GB"/>
        </w:rPr>
        <w:t xml:space="preserve"> </w:t>
      </w:r>
      <w:r w:rsidR="0043697B">
        <w:rPr>
          <w:rStyle w:val="normaltextrun"/>
          <w:rFonts w:ascii="Times New Roman" w:eastAsia="Times New Roman" w:hAnsi="Times New Roman" w:cs="Times New Roman"/>
          <w:noProof/>
          <w:sz w:val="24"/>
          <w:szCs w:val="24"/>
          <w:lang w:eastAsia="en-GB"/>
        </w:rPr>
        <w:t>(Muzio, Hodgson, et al., 2011)</w:t>
      </w:r>
      <w:r w:rsidR="006A5312">
        <w:rPr>
          <w:rStyle w:val="normaltextrun"/>
          <w:rFonts w:ascii="Times New Roman" w:eastAsia="Times New Roman" w:hAnsi="Times New Roman" w:cs="Times New Roman"/>
          <w:sz w:val="24"/>
          <w:szCs w:val="24"/>
          <w:lang w:eastAsia="en-GB"/>
        </w:rPr>
        <w:t xml:space="preserve"> </w:t>
      </w:r>
      <w:r w:rsidR="00B14C73">
        <w:rPr>
          <w:rStyle w:val="normaltextrun"/>
          <w:rFonts w:ascii="Times New Roman" w:eastAsia="Times New Roman" w:hAnsi="Times New Roman" w:cs="Times New Roman"/>
          <w:sz w:val="24"/>
          <w:szCs w:val="24"/>
          <w:lang w:eastAsia="en-GB"/>
        </w:rPr>
        <w:t>which</w:t>
      </w:r>
      <w:r w:rsidR="006A5312">
        <w:rPr>
          <w:rStyle w:val="normaltextrun"/>
          <w:rFonts w:ascii="Times New Roman" w:eastAsia="Times New Roman" w:hAnsi="Times New Roman" w:cs="Times New Roman"/>
          <w:sz w:val="24"/>
          <w:szCs w:val="24"/>
          <w:lang w:eastAsia="en-GB"/>
        </w:rPr>
        <w:t xml:space="preserve"> negates s</w:t>
      </w:r>
      <w:r w:rsidRPr="00884CE6">
        <w:rPr>
          <w:rStyle w:val="normaltextrun"/>
          <w:rFonts w:ascii="Times New Roman" w:eastAsia="Times New Roman" w:hAnsi="Times New Roman" w:cs="Times New Roman"/>
          <w:sz w:val="24"/>
          <w:szCs w:val="24"/>
          <w:lang w:eastAsia="en-GB"/>
        </w:rPr>
        <w:t xml:space="preserve">ome of the limitations of studying one distinct </w:t>
      </w:r>
      <w:r w:rsidR="00EC5F4A" w:rsidRPr="00884CE6">
        <w:rPr>
          <w:rStyle w:val="normaltextrun"/>
          <w:rFonts w:ascii="Times New Roman" w:eastAsia="Times New Roman" w:hAnsi="Times New Roman" w:cs="Times New Roman"/>
          <w:sz w:val="24"/>
          <w:szCs w:val="24"/>
          <w:lang w:eastAsia="en-GB"/>
        </w:rPr>
        <w:t>profession</w:t>
      </w:r>
      <w:r w:rsidRPr="00884CE6">
        <w:rPr>
          <w:rStyle w:val="normaltextrun"/>
          <w:rFonts w:ascii="Times New Roman" w:eastAsia="Times New Roman" w:hAnsi="Times New Roman" w:cs="Times New Roman"/>
          <w:sz w:val="24"/>
          <w:szCs w:val="24"/>
          <w:lang w:eastAsia="en-GB"/>
        </w:rPr>
        <w:t xml:space="preserve"> or knowledge domain</w:t>
      </w:r>
      <w:r w:rsidR="006A5312">
        <w:rPr>
          <w:rStyle w:val="normaltextrun"/>
          <w:rFonts w:ascii="Times New Roman" w:eastAsia="Times New Roman" w:hAnsi="Times New Roman" w:cs="Times New Roman"/>
          <w:sz w:val="24"/>
          <w:szCs w:val="24"/>
          <w:lang w:eastAsia="en-GB"/>
        </w:rPr>
        <w:t>, a</w:t>
      </w:r>
      <w:r w:rsidR="007D39C1">
        <w:rPr>
          <w:rStyle w:val="normaltextrun"/>
          <w:rFonts w:ascii="Times New Roman" w:eastAsia="Times New Roman" w:hAnsi="Times New Roman" w:cs="Times New Roman"/>
          <w:sz w:val="24"/>
          <w:szCs w:val="24"/>
          <w:lang w:eastAsia="en-GB"/>
        </w:rPr>
        <w:t xml:space="preserve">n </w:t>
      </w:r>
      <w:r w:rsidR="006A5312">
        <w:rPr>
          <w:rStyle w:val="normaltextrun"/>
          <w:rFonts w:ascii="Times New Roman" w:eastAsia="Times New Roman" w:hAnsi="Times New Roman" w:cs="Times New Roman"/>
          <w:sz w:val="24"/>
          <w:szCs w:val="24"/>
          <w:lang w:eastAsia="en-GB"/>
        </w:rPr>
        <w:t xml:space="preserve">issue that we </w:t>
      </w:r>
      <w:r w:rsidR="00C732FD">
        <w:rPr>
          <w:rStyle w:val="normaltextrun"/>
          <w:rFonts w:ascii="Times New Roman" w:eastAsia="Times New Roman" w:hAnsi="Times New Roman" w:cs="Times New Roman"/>
          <w:sz w:val="24"/>
          <w:szCs w:val="24"/>
          <w:lang w:eastAsia="en-GB"/>
        </w:rPr>
        <w:t xml:space="preserve">return to </w:t>
      </w:r>
      <w:r w:rsidR="007D39C1">
        <w:rPr>
          <w:rStyle w:val="normaltextrun"/>
          <w:rFonts w:ascii="Times New Roman" w:eastAsia="Times New Roman" w:hAnsi="Times New Roman" w:cs="Times New Roman"/>
          <w:sz w:val="24"/>
          <w:szCs w:val="24"/>
          <w:lang w:eastAsia="en-GB"/>
        </w:rPr>
        <w:t>later</w:t>
      </w:r>
      <w:r w:rsidR="00C732FD">
        <w:rPr>
          <w:rStyle w:val="normaltextrun"/>
          <w:rFonts w:ascii="Times New Roman" w:eastAsia="Times New Roman" w:hAnsi="Times New Roman" w:cs="Times New Roman"/>
          <w:sz w:val="24"/>
          <w:szCs w:val="24"/>
          <w:lang w:eastAsia="en-GB"/>
        </w:rPr>
        <w:t>.</w:t>
      </w:r>
      <w:r w:rsidRPr="00884CE6">
        <w:rPr>
          <w:rStyle w:val="normaltextrun"/>
          <w:rFonts w:ascii="Times New Roman" w:eastAsia="Times New Roman" w:hAnsi="Times New Roman" w:cs="Times New Roman"/>
          <w:sz w:val="24"/>
          <w:szCs w:val="24"/>
          <w:lang w:eastAsia="en-GB"/>
        </w:rPr>
        <w:t xml:space="preserve"> Although they self-identified as consultants, this usually follow</w:t>
      </w:r>
      <w:r w:rsidR="00400521">
        <w:rPr>
          <w:rStyle w:val="normaltextrun"/>
          <w:rFonts w:ascii="Times New Roman" w:eastAsia="Times New Roman" w:hAnsi="Times New Roman" w:cs="Times New Roman"/>
          <w:sz w:val="24"/>
          <w:szCs w:val="24"/>
          <w:lang w:eastAsia="en-GB"/>
        </w:rPr>
        <w:t>ed</w:t>
      </w:r>
      <w:r w:rsidRPr="00884CE6">
        <w:rPr>
          <w:rStyle w:val="normaltextrun"/>
          <w:rFonts w:ascii="Times New Roman" w:eastAsia="Times New Roman" w:hAnsi="Times New Roman" w:cs="Times New Roman"/>
          <w:sz w:val="24"/>
          <w:szCs w:val="24"/>
          <w:lang w:eastAsia="en-GB"/>
        </w:rPr>
        <w:t xml:space="preserve"> a career in their respective field. </w:t>
      </w:r>
      <w:r w:rsidRPr="00884CE6">
        <w:rPr>
          <w:rFonts w:ascii="Times New Roman" w:hAnsi="Times New Roman" w:cs="Times New Roman"/>
          <w:sz w:val="24"/>
          <w:szCs w:val="24"/>
        </w:rPr>
        <w:t>Importantly, very few had been an employed consultant.</w:t>
      </w:r>
    </w:p>
    <w:p w14:paraId="4BEEEC90" w14:textId="2B3F07BB" w:rsidR="0054363A" w:rsidRPr="000860EA" w:rsidRDefault="0054363A" w:rsidP="001625AD">
      <w:pPr>
        <w:pStyle w:val="paragraph"/>
        <w:spacing w:before="0" w:beforeAutospacing="0" w:after="0" w:afterAutospacing="0" w:line="480" w:lineRule="auto"/>
        <w:ind w:firstLine="720"/>
        <w:jc w:val="both"/>
        <w:textAlignment w:val="baseline"/>
        <w:rPr>
          <w:rStyle w:val="eop"/>
          <w:rFonts w:eastAsiaTheme="minorHAnsi"/>
          <w:lang w:eastAsia="en-US"/>
        </w:rPr>
      </w:pPr>
      <w:r w:rsidRPr="00884CE6">
        <w:rPr>
          <w:rStyle w:val="eop"/>
        </w:rPr>
        <w:t xml:space="preserve">Interviews, which were recorded and transcribed verbatim, made use of the long interview </w:t>
      </w:r>
      <w:r w:rsidR="0043697B">
        <w:rPr>
          <w:rStyle w:val="eop"/>
          <w:noProof/>
        </w:rPr>
        <w:t>(McCracken, 1988)</w:t>
      </w:r>
      <w:r w:rsidRPr="00884CE6">
        <w:rPr>
          <w:rStyle w:val="eop"/>
        </w:rPr>
        <w:t xml:space="preserve">, participant drawings, and the critical incident technique </w:t>
      </w:r>
      <w:r w:rsidR="0043697B">
        <w:rPr>
          <w:rStyle w:val="eop"/>
          <w:noProof/>
        </w:rPr>
        <w:t>(Flanagan, 1954)</w:t>
      </w:r>
      <w:r w:rsidRPr="00884CE6">
        <w:rPr>
          <w:rStyle w:val="eop"/>
        </w:rPr>
        <w:t xml:space="preserve">. The drawings </w:t>
      </w:r>
      <w:r w:rsidR="00ED6780">
        <w:rPr>
          <w:rStyle w:val="eop"/>
        </w:rPr>
        <w:t xml:space="preserve">facilitated </w:t>
      </w:r>
      <w:r w:rsidR="00475423">
        <w:rPr>
          <w:rStyle w:val="eop"/>
        </w:rPr>
        <w:t>exploration</w:t>
      </w:r>
      <w:r w:rsidR="00D1317E">
        <w:rPr>
          <w:rStyle w:val="eop"/>
        </w:rPr>
        <w:t xml:space="preserve">; </w:t>
      </w:r>
      <w:r w:rsidR="00475423">
        <w:rPr>
          <w:rStyle w:val="eop"/>
        </w:rPr>
        <w:t>they were</w:t>
      </w:r>
      <w:r w:rsidR="00D1317E">
        <w:rPr>
          <w:rStyle w:val="eop"/>
        </w:rPr>
        <w:t xml:space="preserve"> a </w:t>
      </w:r>
      <w:r w:rsidR="00ED6780">
        <w:rPr>
          <w:rStyle w:val="eop"/>
        </w:rPr>
        <w:t xml:space="preserve">figurative and </w:t>
      </w:r>
      <w:r w:rsidR="00D1317E">
        <w:rPr>
          <w:rStyle w:val="eop"/>
        </w:rPr>
        <w:t>literal blank piece of paper rather than</w:t>
      </w:r>
      <w:r w:rsidR="003472A7">
        <w:rPr>
          <w:rStyle w:val="eop"/>
        </w:rPr>
        <w:t xml:space="preserve"> </w:t>
      </w:r>
      <w:r w:rsidR="00D1317E">
        <w:rPr>
          <w:rStyle w:val="eop"/>
        </w:rPr>
        <w:t xml:space="preserve">starting with preconceived ideas of professions </w:t>
      </w:r>
      <w:r w:rsidR="0043697B">
        <w:rPr>
          <w:rStyle w:val="eop"/>
          <w:noProof/>
        </w:rPr>
        <w:t>(Wallace, 1995)</w:t>
      </w:r>
      <w:r w:rsidRPr="00884CE6">
        <w:rPr>
          <w:rStyle w:val="eop"/>
        </w:rPr>
        <w:t xml:space="preserve">. This led to </w:t>
      </w:r>
      <w:r w:rsidR="00D26EF8">
        <w:rPr>
          <w:rStyle w:val="eop"/>
        </w:rPr>
        <w:t>multimodal</w:t>
      </w:r>
      <w:r w:rsidRPr="00884CE6">
        <w:rPr>
          <w:rStyle w:val="eop"/>
        </w:rPr>
        <w:t xml:space="preserve"> material</w:t>
      </w:r>
      <w:r w:rsidR="00474882">
        <w:rPr>
          <w:rStyle w:val="eop"/>
        </w:rPr>
        <w:t xml:space="preserve"> and</w:t>
      </w:r>
      <w:r w:rsidRPr="00884CE6">
        <w:rPr>
          <w:rStyle w:val="eop"/>
        </w:rPr>
        <w:t xml:space="preserve"> we refer to some of the metaphors </w:t>
      </w:r>
      <w:r w:rsidR="00EC5F4A" w:rsidRPr="00884CE6">
        <w:rPr>
          <w:rStyle w:val="eop"/>
        </w:rPr>
        <w:t>drawn</w:t>
      </w:r>
      <w:r w:rsidRPr="00884CE6">
        <w:rPr>
          <w:rStyle w:val="eop"/>
        </w:rPr>
        <w:t xml:space="preserve">. These three methods enabled </w:t>
      </w:r>
      <w:r w:rsidRPr="00884CE6">
        <w:t xml:space="preserve">data and methodological triangulation in co-constructing empirical material. </w:t>
      </w:r>
    </w:p>
    <w:p w14:paraId="27F6335F" w14:textId="7F85992C" w:rsidR="0054363A" w:rsidRDefault="0054363A" w:rsidP="000860EA">
      <w:pPr>
        <w:pStyle w:val="paragraph"/>
        <w:spacing w:before="0" w:beforeAutospacing="0" w:after="0" w:afterAutospacing="0" w:line="480" w:lineRule="auto"/>
        <w:jc w:val="both"/>
        <w:textAlignment w:val="baseline"/>
        <w:rPr>
          <w:rStyle w:val="eop"/>
        </w:rPr>
      </w:pPr>
      <w:r w:rsidRPr="00884CE6">
        <w:rPr>
          <w:rStyle w:val="eop"/>
        </w:rPr>
        <w:lastRenderedPageBreak/>
        <w:tab/>
        <w:t>The interview guide contained questions around experiences and motivations, such as ‘</w:t>
      </w:r>
      <w:r w:rsidRPr="00884CE6">
        <w:rPr>
          <w:rStyle w:val="eop"/>
          <w:i/>
        </w:rPr>
        <w:t>How do you describe what you do?</w:t>
      </w:r>
      <w:r w:rsidRPr="00884CE6">
        <w:rPr>
          <w:rStyle w:val="eop"/>
        </w:rPr>
        <w:t>’, ‘</w:t>
      </w:r>
      <w:r w:rsidRPr="00884CE6">
        <w:rPr>
          <w:rStyle w:val="eop"/>
          <w:i/>
        </w:rPr>
        <w:t>How did you come to work this way?</w:t>
      </w:r>
      <w:r w:rsidRPr="00884CE6">
        <w:rPr>
          <w:rStyle w:val="eop"/>
        </w:rPr>
        <w:t>’,</w:t>
      </w:r>
      <w:r w:rsidR="000A0BF3">
        <w:rPr>
          <w:rStyle w:val="eop"/>
        </w:rPr>
        <w:t xml:space="preserve"> and</w:t>
      </w:r>
      <w:r w:rsidRPr="00884CE6">
        <w:rPr>
          <w:rStyle w:val="eop"/>
        </w:rPr>
        <w:t xml:space="preserve"> </w:t>
      </w:r>
      <w:r w:rsidRPr="00884CE6">
        <w:rPr>
          <w:rStyle w:val="eop"/>
          <w:iCs/>
        </w:rPr>
        <w:t>‘</w:t>
      </w:r>
      <w:r w:rsidRPr="00884CE6">
        <w:rPr>
          <w:rStyle w:val="eop"/>
          <w:i/>
        </w:rPr>
        <w:t xml:space="preserve">How do you </w:t>
      </w:r>
      <w:r w:rsidR="00A463AB" w:rsidRPr="00884CE6">
        <w:rPr>
          <w:rStyle w:val="eop"/>
          <w:i/>
        </w:rPr>
        <w:t>get</w:t>
      </w:r>
      <w:r w:rsidRPr="00884CE6">
        <w:rPr>
          <w:rStyle w:val="eop"/>
          <w:i/>
        </w:rPr>
        <w:t xml:space="preserve"> new business?</w:t>
      </w:r>
      <w:r w:rsidRPr="00884CE6">
        <w:rPr>
          <w:rStyle w:val="eop"/>
        </w:rPr>
        <w:t>’ Participants were asked to identify important work relationships and entities</w:t>
      </w:r>
      <w:r w:rsidR="003A02A3">
        <w:rPr>
          <w:rStyle w:val="eop"/>
        </w:rPr>
        <w:t>. C</w:t>
      </w:r>
      <w:r w:rsidRPr="00884CE6">
        <w:rPr>
          <w:rStyle w:val="eop"/>
        </w:rPr>
        <w:t xml:space="preserve">lients, professional </w:t>
      </w:r>
      <w:r w:rsidR="004A0957" w:rsidRPr="00884CE6">
        <w:rPr>
          <w:rStyle w:val="eop"/>
        </w:rPr>
        <w:t>bodies,</w:t>
      </w:r>
      <w:r w:rsidRPr="00884CE6">
        <w:rPr>
          <w:rStyle w:val="eop"/>
        </w:rPr>
        <w:t xml:space="preserve"> and collaborators regularly </w:t>
      </w:r>
      <w:r w:rsidR="0005628A">
        <w:rPr>
          <w:rStyle w:val="eop"/>
        </w:rPr>
        <w:t>emerg</w:t>
      </w:r>
      <w:r w:rsidR="003A02A3">
        <w:rPr>
          <w:rStyle w:val="eop"/>
        </w:rPr>
        <w:t>ed</w:t>
      </w:r>
      <w:r w:rsidRPr="00884CE6">
        <w:rPr>
          <w:rStyle w:val="eop"/>
        </w:rPr>
        <w:t xml:space="preserve">. Critical incidents were then used to explore these relationships </w:t>
      </w:r>
      <w:r w:rsidR="00EC5F4A" w:rsidRPr="00884CE6">
        <w:rPr>
          <w:rStyle w:val="eop"/>
        </w:rPr>
        <w:t xml:space="preserve">and </w:t>
      </w:r>
      <w:r w:rsidRPr="00884CE6">
        <w:rPr>
          <w:rStyle w:val="eop"/>
        </w:rPr>
        <w:t>specific rather than general experiences. In the case of professional bodies</w:t>
      </w:r>
      <w:r w:rsidR="00F40F1A">
        <w:rPr>
          <w:rStyle w:val="eop"/>
        </w:rPr>
        <w:t xml:space="preserve"> </w:t>
      </w:r>
      <w:r w:rsidRPr="00884CE6">
        <w:rPr>
          <w:rStyle w:val="eop"/>
        </w:rPr>
        <w:t xml:space="preserve">participants were asked </w:t>
      </w:r>
      <w:r w:rsidR="00CF73D1">
        <w:rPr>
          <w:rStyle w:val="eop"/>
        </w:rPr>
        <w:t xml:space="preserve">about their motivations and </w:t>
      </w:r>
      <w:r w:rsidRPr="00884CE6">
        <w:rPr>
          <w:rStyle w:val="eop"/>
        </w:rPr>
        <w:t xml:space="preserve">what they derived from membership. </w:t>
      </w:r>
      <w:r w:rsidR="004B169F" w:rsidRPr="00884CE6">
        <w:rPr>
          <w:rStyle w:val="eop"/>
        </w:rPr>
        <w:t>W</w:t>
      </w:r>
      <w:r w:rsidRPr="00884CE6">
        <w:rPr>
          <w:rStyle w:val="eop"/>
        </w:rPr>
        <w:t>he</w:t>
      </w:r>
      <w:r w:rsidR="00731FEA">
        <w:rPr>
          <w:rStyle w:val="eop"/>
        </w:rPr>
        <w:t>n</w:t>
      </w:r>
      <w:r w:rsidRPr="00884CE6">
        <w:rPr>
          <w:rStyle w:val="eop"/>
        </w:rPr>
        <w:t xml:space="preserve"> they were not represented, </w:t>
      </w:r>
      <w:r w:rsidR="00C62967">
        <w:rPr>
          <w:rStyle w:val="eop"/>
        </w:rPr>
        <w:t>we</w:t>
      </w:r>
      <w:r w:rsidRPr="00884CE6">
        <w:rPr>
          <w:rStyle w:val="eop"/>
        </w:rPr>
        <w:t xml:space="preserve"> asked why. </w:t>
      </w:r>
    </w:p>
    <w:p w14:paraId="634DC890" w14:textId="77777777" w:rsidR="003A2124" w:rsidRDefault="003A2124" w:rsidP="000860EA">
      <w:pPr>
        <w:pStyle w:val="paragraph"/>
        <w:spacing w:before="0" w:beforeAutospacing="0" w:after="0" w:afterAutospacing="0" w:line="480" w:lineRule="auto"/>
        <w:jc w:val="both"/>
        <w:textAlignment w:val="baseline"/>
        <w:rPr>
          <w:rStyle w:val="eop"/>
        </w:rPr>
      </w:pPr>
    </w:p>
    <w:p w14:paraId="6FB3A3A0" w14:textId="52B34CA9" w:rsidR="00F43DEA" w:rsidRPr="00A1238A" w:rsidRDefault="00F43DEA" w:rsidP="000860EA">
      <w:pPr>
        <w:pStyle w:val="paragraph"/>
        <w:spacing w:before="0" w:beforeAutospacing="0" w:after="0" w:afterAutospacing="0" w:line="480" w:lineRule="auto"/>
        <w:jc w:val="both"/>
        <w:textAlignment w:val="baseline"/>
        <w:rPr>
          <w:rStyle w:val="eop"/>
          <w:b/>
          <w:i/>
          <w:iCs/>
        </w:rPr>
      </w:pPr>
      <w:r w:rsidRPr="00A1238A">
        <w:rPr>
          <w:rStyle w:val="eop"/>
          <w:b/>
          <w:i/>
          <w:iCs/>
        </w:rPr>
        <w:t>Analysis</w:t>
      </w:r>
    </w:p>
    <w:p w14:paraId="4A2D3DE5" w14:textId="107FBF95" w:rsidR="00806012" w:rsidRPr="00EA21D2" w:rsidRDefault="00731FEA" w:rsidP="00D6244B">
      <w:pPr>
        <w:spacing w:after="0" w:line="480" w:lineRule="auto"/>
        <w:ind w:firstLine="720"/>
        <w:jc w:val="both"/>
        <w:rPr>
          <w:rStyle w:val="eop"/>
          <w:rFonts w:ascii="Times New Roman" w:eastAsia="Times New Roman" w:hAnsi="Times New Roman" w:cs="Times New Roman"/>
          <w:sz w:val="24"/>
          <w:szCs w:val="24"/>
          <w:lang w:eastAsia="en-GB"/>
        </w:rPr>
      </w:pPr>
      <w:r>
        <w:rPr>
          <w:rStyle w:val="normaltextrun"/>
          <w:rFonts w:ascii="Times New Roman" w:eastAsia="Times New Roman" w:hAnsi="Times New Roman" w:cs="Times New Roman"/>
          <w:sz w:val="24"/>
          <w:szCs w:val="24"/>
          <w:lang w:eastAsia="en-GB"/>
        </w:rPr>
        <w:t>As part of the wider research project, w</w:t>
      </w:r>
      <w:r w:rsidR="0054363A" w:rsidRPr="00884CE6">
        <w:rPr>
          <w:rStyle w:val="normaltextrun"/>
          <w:rFonts w:ascii="Times New Roman" w:eastAsia="Times New Roman" w:hAnsi="Times New Roman" w:cs="Times New Roman"/>
          <w:sz w:val="24"/>
          <w:szCs w:val="24"/>
          <w:lang w:eastAsia="en-GB"/>
        </w:rPr>
        <w:t xml:space="preserve">e </w:t>
      </w:r>
      <w:r w:rsidR="00B667F7">
        <w:rPr>
          <w:rStyle w:val="normaltextrun"/>
          <w:rFonts w:ascii="Times New Roman" w:eastAsia="Times New Roman" w:hAnsi="Times New Roman" w:cs="Times New Roman"/>
          <w:sz w:val="24"/>
          <w:szCs w:val="24"/>
          <w:lang w:eastAsia="en-GB"/>
        </w:rPr>
        <w:t>conducted a</w:t>
      </w:r>
      <w:r w:rsidR="0054363A" w:rsidRPr="00884CE6">
        <w:rPr>
          <w:rStyle w:val="normaltextrun"/>
          <w:rFonts w:ascii="Times New Roman" w:eastAsia="Times New Roman" w:hAnsi="Times New Roman" w:cs="Times New Roman"/>
          <w:sz w:val="24"/>
          <w:szCs w:val="24"/>
          <w:lang w:eastAsia="en-GB"/>
        </w:rPr>
        <w:t xml:space="preserve"> thematic analysis</w:t>
      </w:r>
      <w:r w:rsidR="0043697B">
        <w:rPr>
          <w:rStyle w:val="normaltextrun"/>
          <w:rFonts w:ascii="Times New Roman" w:eastAsia="Times New Roman" w:hAnsi="Times New Roman" w:cs="Times New Roman"/>
          <w:sz w:val="24"/>
          <w:szCs w:val="24"/>
          <w:lang w:eastAsia="en-GB"/>
        </w:rPr>
        <w:t xml:space="preserve"> </w:t>
      </w:r>
      <w:r w:rsidR="0043697B">
        <w:rPr>
          <w:rStyle w:val="normaltextrun"/>
          <w:rFonts w:ascii="Times New Roman" w:eastAsia="Times New Roman" w:hAnsi="Times New Roman" w:cs="Times New Roman"/>
          <w:noProof/>
          <w:sz w:val="24"/>
          <w:szCs w:val="24"/>
          <w:lang w:eastAsia="en-GB"/>
        </w:rPr>
        <w:t>(Braun &amp; Clarke, 2006)</w:t>
      </w:r>
      <w:r w:rsidR="002856E9">
        <w:rPr>
          <w:rStyle w:val="normaltextrun"/>
          <w:rFonts w:ascii="Times New Roman" w:eastAsia="Times New Roman" w:hAnsi="Times New Roman" w:cs="Times New Roman"/>
          <w:sz w:val="24"/>
          <w:szCs w:val="24"/>
          <w:lang w:eastAsia="en-GB"/>
        </w:rPr>
        <w:t xml:space="preserve">. We </w:t>
      </w:r>
      <w:r w:rsidR="006D24A6">
        <w:rPr>
          <w:rStyle w:val="normaltextrun"/>
          <w:rFonts w:ascii="Times New Roman" w:eastAsia="Times New Roman" w:hAnsi="Times New Roman" w:cs="Times New Roman"/>
          <w:sz w:val="24"/>
          <w:szCs w:val="24"/>
          <w:lang w:eastAsia="en-GB"/>
        </w:rPr>
        <w:t xml:space="preserve">generated initial codes </w:t>
      </w:r>
      <w:r w:rsidR="00C80C7B" w:rsidRPr="00884CE6">
        <w:rPr>
          <w:rStyle w:val="normaltextrun"/>
          <w:rFonts w:ascii="Times New Roman" w:eastAsia="Times New Roman" w:hAnsi="Times New Roman" w:cs="Times New Roman"/>
          <w:sz w:val="24"/>
          <w:szCs w:val="24"/>
          <w:lang w:eastAsia="en-GB"/>
        </w:rPr>
        <w:t xml:space="preserve">from the </w:t>
      </w:r>
      <w:r w:rsidR="000E00D8">
        <w:rPr>
          <w:rStyle w:val="normaltextrun"/>
          <w:rFonts w:ascii="Times New Roman" w:eastAsia="Times New Roman" w:hAnsi="Times New Roman" w:cs="Times New Roman"/>
          <w:sz w:val="24"/>
          <w:szCs w:val="24"/>
          <w:lang w:eastAsia="en-GB"/>
        </w:rPr>
        <w:t xml:space="preserve">interview </w:t>
      </w:r>
      <w:r w:rsidR="00C80C7B" w:rsidRPr="00884CE6">
        <w:rPr>
          <w:rStyle w:val="normaltextrun"/>
          <w:rFonts w:ascii="Times New Roman" w:eastAsia="Times New Roman" w:hAnsi="Times New Roman" w:cs="Times New Roman"/>
          <w:sz w:val="24"/>
          <w:szCs w:val="24"/>
          <w:lang w:eastAsia="en-GB"/>
        </w:rPr>
        <w:t>transcripts</w:t>
      </w:r>
      <w:r w:rsidR="000235C7">
        <w:rPr>
          <w:rStyle w:val="normaltextrun"/>
          <w:rFonts w:ascii="Times New Roman" w:eastAsia="Times New Roman" w:hAnsi="Times New Roman" w:cs="Times New Roman"/>
          <w:sz w:val="24"/>
          <w:szCs w:val="24"/>
          <w:lang w:eastAsia="en-GB"/>
        </w:rPr>
        <w:t xml:space="preserve"> </w:t>
      </w:r>
      <w:r w:rsidR="006D24A6">
        <w:rPr>
          <w:rStyle w:val="normaltextrun"/>
          <w:rFonts w:ascii="Times New Roman" w:eastAsia="Times New Roman" w:hAnsi="Times New Roman" w:cs="Times New Roman"/>
          <w:sz w:val="24"/>
          <w:szCs w:val="24"/>
          <w:lang w:eastAsia="en-GB"/>
        </w:rPr>
        <w:t>by taking units of meaning and assigning label</w:t>
      </w:r>
      <w:r w:rsidR="000235C7">
        <w:rPr>
          <w:rStyle w:val="normaltextrun"/>
          <w:rFonts w:ascii="Times New Roman" w:eastAsia="Times New Roman" w:hAnsi="Times New Roman" w:cs="Times New Roman"/>
          <w:sz w:val="24"/>
          <w:szCs w:val="24"/>
          <w:lang w:eastAsia="en-GB"/>
        </w:rPr>
        <w:t>s</w:t>
      </w:r>
      <w:r w:rsidR="006D24A6">
        <w:rPr>
          <w:rStyle w:val="normaltextrun"/>
          <w:rFonts w:ascii="Times New Roman" w:eastAsia="Times New Roman" w:hAnsi="Times New Roman" w:cs="Times New Roman"/>
          <w:sz w:val="24"/>
          <w:szCs w:val="24"/>
          <w:lang w:eastAsia="en-GB"/>
        </w:rPr>
        <w:t xml:space="preserve">. We </w:t>
      </w:r>
      <w:r w:rsidR="00FD4D9B">
        <w:rPr>
          <w:rStyle w:val="normaltextrun"/>
          <w:rFonts w:ascii="Times New Roman" w:eastAsia="Times New Roman" w:hAnsi="Times New Roman" w:cs="Times New Roman"/>
          <w:sz w:val="24"/>
          <w:szCs w:val="24"/>
          <w:lang w:eastAsia="en-GB"/>
        </w:rPr>
        <w:t>collated codes into</w:t>
      </w:r>
      <w:r w:rsidR="006D24A6">
        <w:rPr>
          <w:rStyle w:val="normaltextrun"/>
          <w:rFonts w:ascii="Times New Roman" w:eastAsia="Times New Roman" w:hAnsi="Times New Roman" w:cs="Times New Roman"/>
          <w:sz w:val="24"/>
          <w:szCs w:val="24"/>
          <w:lang w:eastAsia="en-GB"/>
        </w:rPr>
        <w:t xml:space="preserve"> </w:t>
      </w:r>
      <w:r w:rsidR="00210C27">
        <w:rPr>
          <w:rStyle w:val="normaltextrun"/>
          <w:rFonts w:ascii="Times New Roman" w:eastAsia="Times New Roman" w:hAnsi="Times New Roman" w:cs="Times New Roman"/>
          <w:sz w:val="24"/>
          <w:szCs w:val="24"/>
          <w:lang w:eastAsia="en-GB"/>
        </w:rPr>
        <w:t>identified</w:t>
      </w:r>
      <w:r w:rsidR="006D24A6">
        <w:rPr>
          <w:rStyle w:val="normaltextrun"/>
          <w:rFonts w:ascii="Times New Roman" w:eastAsia="Times New Roman" w:hAnsi="Times New Roman" w:cs="Times New Roman"/>
          <w:sz w:val="24"/>
          <w:szCs w:val="24"/>
          <w:lang w:eastAsia="en-GB"/>
        </w:rPr>
        <w:t xml:space="preserve"> themes </w:t>
      </w:r>
      <w:r w:rsidR="00853DF9">
        <w:rPr>
          <w:rStyle w:val="normaltextrun"/>
          <w:rFonts w:ascii="Times New Roman" w:eastAsia="Times New Roman" w:hAnsi="Times New Roman" w:cs="Times New Roman"/>
          <w:sz w:val="24"/>
          <w:szCs w:val="24"/>
          <w:lang w:eastAsia="en-GB"/>
        </w:rPr>
        <w:t>before</w:t>
      </w:r>
      <w:r w:rsidR="006D24A6">
        <w:rPr>
          <w:rStyle w:val="normaltextrun"/>
          <w:rFonts w:ascii="Times New Roman" w:eastAsia="Times New Roman" w:hAnsi="Times New Roman" w:cs="Times New Roman"/>
          <w:sz w:val="24"/>
          <w:szCs w:val="24"/>
          <w:lang w:eastAsia="en-GB"/>
        </w:rPr>
        <w:t xml:space="preserve"> group</w:t>
      </w:r>
      <w:r w:rsidR="00853DF9">
        <w:rPr>
          <w:rStyle w:val="normaltextrun"/>
          <w:rFonts w:ascii="Times New Roman" w:eastAsia="Times New Roman" w:hAnsi="Times New Roman" w:cs="Times New Roman"/>
          <w:sz w:val="24"/>
          <w:szCs w:val="24"/>
          <w:lang w:eastAsia="en-GB"/>
        </w:rPr>
        <w:t>ing</w:t>
      </w:r>
      <w:r w:rsidR="006D24A6">
        <w:rPr>
          <w:rStyle w:val="normaltextrun"/>
          <w:rFonts w:ascii="Times New Roman" w:eastAsia="Times New Roman" w:hAnsi="Times New Roman" w:cs="Times New Roman"/>
          <w:sz w:val="24"/>
          <w:szCs w:val="24"/>
          <w:lang w:eastAsia="en-GB"/>
        </w:rPr>
        <w:t xml:space="preserve"> into </w:t>
      </w:r>
      <w:r w:rsidR="0054363A" w:rsidRPr="00884CE6">
        <w:rPr>
          <w:rStyle w:val="normaltextrun"/>
          <w:rFonts w:ascii="Times New Roman" w:eastAsia="Times New Roman" w:hAnsi="Times New Roman" w:cs="Times New Roman"/>
          <w:sz w:val="24"/>
          <w:szCs w:val="24"/>
          <w:lang w:eastAsia="en-GB"/>
        </w:rPr>
        <w:t xml:space="preserve">aggregate themes. </w:t>
      </w:r>
      <w:r w:rsidR="006D24A6">
        <w:rPr>
          <w:rStyle w:val="normaltextrun"/>
          <w:rFonts w:ascii="Times New Roman" w:eastAsia="Times New Roman" w:hAnsi="Times New Roman" w:cs="Times New Roman"/>
          <w:sz w:val="24"/>
          <w:szCs w:val="24"/>
          <w:lang w:eastAsia="en-GB"/>
        </w:rPr>
        <w:t xml:space="preserve">Throughout we reviewed to refine and check for relations between coded extracts and the overall </w:t>
      </w:r>
      <w:r w:rsidR="007C5AD9">
        <w:rPr>
          <w:rStyle w:val="normaltextrun"/>
          <w:rFonts w:ascii="Times New Roman" w:eastAsia="Times New Roman" w:hAnsi="Times New Roman" w:cs="Times New Roman"/>
          <w:sz w:val="24"/>
          <w:szCs w:val="24"/>
          <w:lang w:eastAsia="en-GB"/>
        </w:rPr>
        <w:t>themes</w:t>
      </w:r>
      <w:r w:rsidR="006D24A6">
        <w:rPr>
          <w:rStyle w:val="normaltextrun"/>
          <w:rFonts w:ascii="Times New Roman" w:eastAsia="Times New Roman" w:hAnsi="Times New Roman" w:cs="Times New Roman"/>
          <w:sz w:val="24"/>
          <w:szCs w:val="24"/>
          <w:lang w:eastAsia="en-GB"/>
        </w:rPr>
        <w:t xml:space="preserve">. </w:t>
      </w:r>
      <w:r w:rsidR="0054363A" w:rsidRPr="00884CE6">
        <w:rPr>
          <w:rStyle w:val="normaltextrun"/>
          <w:rFonts w:ascii="Times New Roman" w:eastAsia="Times New Roman" w:hAnsi="Times New Roman" w:cs="Times New Roman"/>
          <w:sz w:val="24"/>
          <w:szCs w:val="24"/>
          <w:lang w:eastAsia="en-GB"/>
        </w:rPr>
        <w:t xml:space="preserve">This </w:t>
      </w:r>
      <w:r w:rsidR="006D24A6">
        <w:rPr>
          <w:rStyle w:val="normaltextrun"/>
          <w:rFonts w:ascii="Times New Roman" w:eastAsia="Times New Roman" w:hAnsi="Times New Roman" w:cs="Times New Roman"/>
          <w:sz w:val="24"/>
          <w:szCs w:val="24"/>
          <w:lang w:eastAsia="en-GB"/>
        </w:rPr>
        <w:t>analysis</w:t>
      </w:r>
      <w:r w:rsidR="00AF2AEE">
        <w:rPr>
          <w:rStyle w:val="normaltextrun"/>
          <w:rFonts w:ascii="Times New Roman" w:eastAsia="Times New Roman" w:hAnsi="Times New Roman" w:cs="Times New Roman"/>
          <w:sz w:val="24"/>
          <w:szCs w:val="24"/>
          <w:lang w:eastAsia="en-GB"/>
        </w:rPr>
        <w:t xml:space="preserve"> </w:t>
      </w:r>
      <w:r w:rsidR="00157C23">
        <w:rPr>
          <w:rStyle w:val="normaltextrun"/>
          <w:rFonts w:ascii="Times New Roman" w:eastAsia="Times New Roman" w:hAnsi="Times New Roman" w:cs="Times New Roman"/>
          <w:sz w:val="24"/>
          <w:szCs w:val="24"/>
          <w:lang w:eastAsia="en-GB"/>
        </w:rPr>
        <w:t>led to</w:t>
      </w:r>
      <w:r w:rsidR="009E0FEE">
        <w:rPr>
          <w:rStyle w:val="normaltextrun"/>
          <w:rFonts w:ascii="Times New Roman" w:eastAsia="Times New Roman" w:hAnsi="Times New Roman" w:cs="Times New Roman"/>
          <w:sz w:val="24"/>
          <w:szCs w:val="24"/>
          <w:lang w:eastAsia="en-GB"/>
        </w:rPr>
        <w:t xml:space="preserve"> familiar</w:t>
      </w:r>
      <w:r w:rsidR="00157C23">
        <w:rPr>
          <w:rStyle w:val="normaltextrun"/>
          <w:rFonts w:ascii="Times New Roman" w:eastAsia="Times New Roman" w:hAnsi="Times New Roman" w:cs="Times New Roman"/>
          <w:sz w:val="24"/>
          <w:szCs w:val="24"/>
          <w:lang w:eastAsia="en-GB"/>
        </w:rPr>
        <w:t>ity</w:t>
      </w:r>
      <w:r w:rsidR="009E0FEE">
        <w:rPr>
          <w:rStyle w:val="normaltextrun"/>
          <w:rFonts w:ascii="Times New Roman" w:eastAsia="Times New Roman" w:hAnsi="Times New Roman" w:cs="Times New Roman"/>
          <w:sz w:val="24"/>
          <w:szCs w:val="24"/>
          <w:lang w:eastAsia="en-GB"/>
        </w:rPr>
        <w:t xml:space="preserve"> with the setting and empirical </w:t>
      </w:r>
      <w:r w:rsidR="00A9585C">
        <w:rPr>
          <w:rStyle w:val="normaltextrun"/>
          <w:rFonts w:ascii="Times New Roman" w:eastAsia="Times New Roman" w:hAnsi="Times New Roman" w:cs="Times New Roman"/>
          <w:sz w:val="24"/>
          <w:szCs w:val="24"/>
          <w:lang w:eastAsia="en-GB"/>
        </w:rPr>
        <w:t>materia</w:t>
      </w:r>
      <w:r w:rsidR="00F53758">
        <w:rPr>
          <w:rStyle w:val="normaltextrun"/>
          <w:rFonts w:ascii="Times New Roman" w:eastAsia="Times New Roman" w:hAnsi="Times New Roman" w:cs="Times New Roman"/>
          <w:sz w:val="24"/>
          <w:szCs w:val="24"/>
          <w:lang w:eastAsia="en-GB"/>
        </w:rPr>
        <w:t xml:space="preserve">l, </w:t>
      </w:r>
      <w:r w:rsidR="00905F69">
        <w:rPr>
          <w:rStyle w:val="normaltextrun"/>
          <w:rFonts w:ascii="Times New Roman" w:eastAsia="Times New Roman" w:hAnsi="Times New Roman" w:cs="Times New Roman"/>
          <w:sz w:val="24"/>
          <w:szCs w:val="24"/>
          <w:lang w:eastAsia="en-GB"/>
        </w:rPr>
        <w:t xml:space="preserve">and </w:t>
      </w:r>
      <w:r w:rsidR="00AF2AEE">
        <w:rPr>
          <w:rStyle w:val="normaltextrun"/>
          <w:rFonts w:ascii="Times New Roman" w:eastAsia="Times New Roman" w:hAnsi="Times New Roman" w:cs="Times New Roman"/>
          <w:sz w:val="24"/>
          <w:szCs w:val="24"/>
          <w:lang w:eastAsia="en-GB"/>
        </w:rPr>
        <w:t>a</w:t>
      </w:r>
      <w:r w:rsidR="00AF2AEE" w:rsidRPr="00884CE6">
        <w:rPr>
          <w:rStyle w:val="normaltextrun"/>
          <w:rFonts w:ascii="Times New Roman" w:eastAsia="Times New Roman" w:hAnsi="Times New Roman" w:cs="Times New Roman"/>
          <w:sz w:val="24"/>
          <w:szCs w:val="24"/>
          <w:lang w:eastAsia="en-GB"/>
        </w:rPr>
        <w:t xml:space="preserve">lerted us to the importance of clients and the lack of organisational anchors. </w:t>
      </w:r>
      <w:r w:rsidR="0054363A" w:rsidRPr="00884CE6">
        <w:rPr>
          <w:rStyle w:val="normaltextrun"/>
          <w:rFonts w:ascii="Times New Roman" w:eastAsia="Times New Roman" w:hAnsi="Times New Roman" w:cs="Times New Roman"/>
          <w:sz w:val="24"/>
          <w:szCs w:val="24"/>
          <w:lang w:eastAsia="en-GB"/>
        </w:rPr>
        <w:t xml:space="preserve">Based on our knowledge of previous work and theory </w:t>
      </w:r>
      <w:r w:rsidR="0043697B">
        <w:rPr>
          <w:rStyle w:val="normaltextrun"/>
          <w:rFonts w:ascii="Times New Roman" w:eastAsia="Times New Roman" w:hAnsi="Times New Roman" w:cs="Times New Roman"/>
          <w:noProof/>
          <w:sz w:val="24"/>
          <w:szCs w:val="24"/>
          <w:lang w:eastAsia="en-GB"/>
        </w:rPr>
        <w:t>(Timmermans &amp; Tavory, 2012)</w:t>
      </w:r>
      <w:r w:rsidR="0054363A" w:rsidRPr="00884CE6">
        <w:rPr>
          <w:rStyle w:val="normaltextrun"/>
          <w:rFonts w:ascii="Times New Roman" w:eastAsia="Times New Roman" w:hAnsi="Times New Roman" w:cs="Times New Roman"/>
          <w:sz w:val="24"/>
          <w:szCs w:val="24"/>
          <w:lang w:eastAsia="en-GB"/>
        </w:rPr>
        <w:t xml:space="preserve">, we expected individuals to have a distinct and identifiable profession </w:t>
      </w:r>
      <w:r w:rsidR="0043697B">
        <w:rPr>
          <w:rStyle w:val="normaltextrun"/>
          <w:rFonts w:ascii="Times New Roman" w:eastAsia="Times New Roman" w:hAnsi="Times New Roman" w:cs="Times New Roman"/>
          <w:noProof/>
          <w:sz w:val="24"/>
          <w:szCs w:val="24"/>
          <w:lang w:eastAsia="en-GB"/>
        </w:rPr>
        <w:t>(Kinnie &amp; Swart, 2012; Wallace, 1995)</w:t>
      </w:r>
      <w:r w:rsidR="0054363A" w:rsidRPr="00884CE6">
        <w:rPr>
          <w:rStyle w:val="normaltextrun"/>
          <w:rFonts w:ascii="Times New Roman" w:eastAsia="Times New Roman" w:hAnsi="Times New Roman" w:cs="Times New Roman"/>
          <w:sz w:val="24"/>
          <w:szCs w:val="24"/>
          <w:lang w:eastAsia="en-GB"/>
        </w:rPr>
        <w:t xml:space="preserve"> and to use this as a form of anchoring</w:t>
      </w:r>
      <w:r w:rsidR="007B2198" w:rsidRPr="00884CE6">
        <w:rPr>
          <w:rStyle w:val="normaltextrun"/>
          <w:rFonts w:ascii="Times New Roman" w:eastAsia="Times New Roman" w:hAnsi="Times New Roman" w:cs="Times New Roman"/>
          <w:sz w:val="24"/>
          <w:szCs w:val="24"/>
          <w:lang w:eastAsia="en-GB"/>
        </w:rPr>
        <w:t xml:space="preserve"> </w:t>
      </w:r>
      <w:r w:rsidR="0054363A" w:rsidRPr="00884CE6">
        <w:rPr>
          <w:rStyle w:val="normaltextrun"/>
          <w:rFonts w:ascii="Times New Roman" w:eastAsia="Times New Roman" w:hAnsi="Times New Roman" w:cs="Times New Roman"/>
          <w:sz w:val="24"/>
          <w:szCs w:val="24"/>
          <w:lang w:eastAsia="en-GB"/>
        </w:rPr>
        <w:t xml:space="preserve">given the absence of organisational ties </w:t>
      </w:r>
      <w:r w:rsidR="0043697B">
        <w:rPr>
          <w:rStyle w:val="normaltextrun"/>
          <w:rFonts w:ascii="Times New Roman" w:eastAsia="Times New Roman" w:hAnsi="Times New Roman" w:cs="Times New Roman"/>
          <w:noProof/>
          <w:sz w:val="24"/>
          <w:szCs w:val="24"/>
          <w:lang w:eastAsia="en-GB"/>
        </w:rPr>
        <w:t>(Barley &amp; Kunda, 2006)</w:t>
      </w:r>
      <w:r w:rsidR="0054363A" w:rsidRPr="00884CE6">
        <w:rPr>
          <w:rStyle w:val="normaltextrun"/>
          <w:rFonts w:ascii="Times New Roman" w:eastAsia="Times New Roman" w:hAnsi="Times New Roman" w:cs="Times New Roman"/>
          <w:sz w:val="24"/>
          <w:szCs w:val="24"/>
          <w:lang w:eastAsia="en-GB"/>
        </w:rPr>
        <w:t xml:space="preserve">. </w:t>
      </w:r>
      <w:r w:rsidR="002C2D96">
        <w:rPr>
          <w:rStyle w:val="normaltextrun"/>
          <w:rFonts w:ascii="Times New Roman" w:eastAsia="Times New Roman" w:hAnsi="Times New Roman" w:cs="Times New Roman"/>
          <w:sz w:val="24"/>
          <w:szCs w:val="24"/>
          <w:lang w:eastAsia="en-GB"/>
        </w:rPr>
        <w:t>T</w:t>
      </w:r>
      <w:r w:rsidR="0054363A" w:rsidRPr="00884CE6">
        <w:rPr>
          <w:rStyle w:val="normaltextrun"/>
          <w:rFonts w:ascii="Times New Roman" w:eastAsia="Times New Roman" w:hAnsi="Times New Roman" w:cs="Times New Roman"/>
          <w:sz w:val="24"/>
          <w:szCs w:val="24"/>
          <w:lang w:eastAsia="en-GB"/>
        </w:rPr>
        <w:t>his was largely absent</w:t>
      </w:r>
      <w:r w:rsidR="002C2D96">
        <w:rPr>
          <w:rStyle w:val="normaltextrun"/>
          <w:rFonts w:ascii="Times New Roman" w:eastAsia="Times New Roman" w:hAnsi="Times New Roman" w:cs="Times New Roman"/>
          <w:sz w:val="24"/>
          <w:szCs w:val="24"/>
          <w:lang w:eastAsia="en-GB"/>
        </w:rPr>
        <w:t xml:space="preserve"> across </w:t>
      </w:r>
      <w:r w:rsidR="008A3F51" w:rsidRPr="00884CE6">
        <w:rPr>
          <w:rStyle w:val="normaltextrun"/>
          <w:rFonts w:ascii="Times New Roman" w:eastAsia="Times New Roman" w:hAnsi="Times New Roman" w:cs="Times New Roman"/>
          <w:sz w:val="24"/>
          <w:szCs w:val="24"/>
          <w:lang w:eastAsia="en-GB"/>
        </w:rPr>
        <w:t>the interviews and analysis</w:t>
      </w:r>
      <w:r w:rsidR="0054363A" w:rsidRPr="00884CE6">
        <w:rPr>
          <w:rStyle w:val="normaltextrun"/>
          <w:rFonts w:ascii="Times New Roman" w:eastAsia="Times New Roman" w:hAnsi="Times New Roman" w:cs="Times New Roman"/>
          <w:sz w:val="24"/>
          <w:szCs w:val="24"/>
          <w:lang w:eastAsia="en-GB"/>
        </w:rPr>
        <w:t xml:space="preserve">. </w:t>
      </w:r>
      <w:r w:rsidR="000F51F4">
        <w:rPr>
          <w:rStyle w:val="normaltextrun"/>
          <w:rFonts w:ascii="Times New Roman" w:eastAsia="Times New Roman" w:hAnsi="Times New Roman" w:cs="Times New Roman"/>
          <w:sz w:val="24"/>
          <w:szCs w:val="24"/>
          <w:lang w:eastAsia="en-GB"/>
        </w:rPr>
        <w:t xml:space="preserve">We therefore encountered a ‘breakdown’ </w:t>
      </w:r>
      <w:r w:rsidR="0043697B">
        <w:rPr>
          <w:rStyle w:val="normaltextrun"/>
          <w:rFonts w:ascii="Times New Roman" w:eastAsia="Times New Roman" w:hAnsi="Times New Roman" w:cs="Times New Roman"/>
          <w:noProof/>
          <w:sz w:val="24"/>
          <w:szCs w:val="24"/>
          <w:lang w:eastAsia="en-GB"/>
        </w:rPr>
        <w:t>(Alvesson &amp; Kärreman, 2011)</w:t>
      </w:r>
      <w:r w:rsidR="00AF2AEE">
        <w:rPr>
          <w:rStyle w:val="normaltextrun"/>
          <w:rFonts w:ascii="Times New Roman" w:eastAsia="Times New Roman" w:hAnsi="Times New Roman" w:cs="Times New Roman"/>
          <w:sz w:val="24"/>
          <w:szCs w:val="24"/>
          <w:lang w:eastAsia="en-GB"/>
        </w:rPr>
        <w:t xml:space="preserve">; our findings could not be explained </w:t>
      </w:r>
      <w:r w:rsidR="00CB6477">
        <w:rPr>
          <w:rStyle w:val="normaltextrun"/>
          <w:rFonts w:ascii="Times New Roman" w:eastAsia="Times New Roman" w:hAnsi="Times New Roman" w:cs="Times New Roman"/>
          <w:sz w:val="24"/>
          <w:szCs w:val="24"/>
          <w:lang w:eastAsia="en-GB"/>
        </w:rPr>
        <w:t xml:space="preserve">with </w:t>
      </w:r>
      <w:r w:rsidR="00C14C0F">
        <w:rPr>
          <w:rStyle w:val="normaltextrun"/>
          <w:rFonts w:ascii="Times New Roman" w:eastAsia="Times New Roman" w:hAnsi="Times New Roman" w:cs="Times New Roman"/>
          <w:sz w:val="24"/>
          <w:szCs w:val="24"/>
          <w:lang w:eastAsia="en-GB"/>
        </w:rPr>
        <w:t xml:space="preserve">our </w:t>
      </w:r>
      <w:r w:rsidR="009365BF">
        <w:rPr>
          <w:rStyle w:val="normaltextrun"/>
          <w:rFonts w:ascii="Times New Roman" w:eastAsia="Times New Roman" w:hAnsi="Times New Roman" w:cs="Times New Roman"/>
          <w:sz w:val="24"/>
          <w:szCs w:val="24"/>
          <w:lang w:eastAsia="en-GB"/>
        </w:rPr>
        <w:t>theoretical knowledge</w:t>
      </w:r>
      <w:r w:rsidR="00AF2AEE">
        <w:rPr>
          <w:rStyle w:val="normaltextrun"/>
          <w:rFonts w:ascii="Times New Roman" w:eastAsia="Times New Roman" w:hAnsi="Times New Roman" w:cs="Times New Roman"/>
          <w:sz w:val="24"/>
          <w:szCs w:val="24"/>
          <w:lang w:eastAsia="en-GB"/>
        </w:rPr>
        <w:t>. We discussed this with colleagues and other</w:t>
      </w:r>
      <w:r w:rsidR="002C2D96">
        <w:rPr>
          <w:rStyle w:val="normaltextrun"/>
          <w:rFonts w:ascii="Times New Roman" w:eastAsia="Times New Roman" w:hAnsi="Times New Roman" w:cs="Times New Roman"/>
          <w:sz w:val="24"/>
          <w:szCs w:val="24"/>
          <w:lang w:eastAsia="en-GB"/>
        </w:rPr>
        <w:t xml:space="preserve">s </w:t>
      </w:r>
      <w:r w:rsidR="006A0EE1">
        <w:rPr>
          <w:rStyle w:val="normaltextrun"/>
          <w:rFonts w:ascii="Times New Roman" w:eastAsia="Times New Roman" w:hAnsi="Times New Roman" w:cs="Times New Roman"/>
          <w:sz w:val="24"/>
          <w:szCs w:val="24"/>
          <w:lang w:eastAsia="en-GB"/>
        </w:rPr>
        <w:t>while reading</w:t>
      </w:r>
      <w:r w:rsidR="00AF2AEE">
        <w:rPr>
          <w:rStyle w:val="normaltextrun"/>
          <w:rFonts w:ascii="Times New Roman" w:eastAsia="Times New Roman" w:hAnsi="Times New Roman" w:cs="Times New Roman"/>
          <w:sz w:val="24"/>
          <w:szCs w:val="24"/>
          <w:lang w:eastAsia="en-GB"/>
        </w:rPr>
        <w:t xml:space="preserve"> widely </w:t>
      </w:r>
      <w:r w:rsidR="00D461ED">
        <w:rPr>
          <w:rStyle w:val="normaltextrun"/>
          <w:rFonts w:ascii="Times New Roman" w:eastAsia="Times New Roman" w:hAnsi="Times New Roman" w:cs="Times New Roman"/>
          <w:sz w:val="24"/>
          <w:szCs w:val="24"/>
          <w:lang w:eastAsia="en-GB"/>
        </w:rPr>
        <w:t xml:space="preserve">and </w:t>
      </w:r>
      <w:r w:rsidR="00AF2AEE">
        <w:rPr>
          <w:rStyle w:val="normaltextrun"/>
          <w:rFonts w:ascii="Times New Roman" w:eastAsia="Times New Roman" w:hAnsi="Times New Roman" w:cs="Times New Roman"/>
          <w:sz w:val="24"/>
          <w:szCs w:val="24"/>
          <w:lang w:eastAsia="en-GB"/>
        </w:rPr>
        <w:t xml:space="preserve">constantly developing the mystery. </w:t>
      </w:r>
      <w:r w:rsidR="0054363A" w:rsidRPr="00884CE6">
        <w:rPr>
          <w:rStyle w:val="normaltextrun"/>
          <w:rFonts w:ascii="Times New Roman" w:eastAsia="Times New Roman" w:hAnsi="Times New Roman" w:cs="Times New Roman"/>
          <w:sz w:val="24"/>
          <w:szCs w:val="24"/>
          <w:lang w:eastAsia="en-GB"/>
        </w:rPr>
        <w:t>We expanded</w:t>
      </w:r>
      <w:r w:rsidR="001E1D42">
        <w:rPr>
          <w:rStyle w:val="normaltextrun"/>
          <w:rFonts w:ascii="Times New Roman" w:eastAsia="Times New Roman" w:hAnsi="Times New Roman" w:cs="Times New Roman"/>
          <w:sz w:val="24"/>
          <w:szCs w:val="24"/>
          <w:lang w:eastAsia="en-GB"/>
        </w:rPr>
        <w:t xml:space="preserve"> and deepened</w:t>
      </w:r>
      <w:r w:rsidR="0054363A" w:rsidRPr="00884CE6">
        <w:rPr>
          <w:rStyle w:val="normaltextrun"/>
          <w:rFonts w:ascii="Times New Roman" w:eastAsia="Times New Roman" w:hAnsi="Times New Roman" w:cs="Times New Roman"/>
          <w:sz w:val="24"/>
          <w:szCs w:val="24"/>
          <w:lang w:eastAsia="en-GB"/>
        </w:rPr>
        <w:t xml:space="preserve"> our </w:t>
      </w:r>
      <w:r w:rsidR="000F51F4">
        <w:rPr>
          <w:rStyle w:val="normaltextrun"/>
          <w:rFonts w:ascii="Times New Roman" w:eastAsia="Times New Roman" w:hAnsi="Times New Roman" w:cs="Times New Roman"/>
          <w:sz w:val="24"/>
          <w:szCs w:val="24"/>
          <w:lang w:eastAsia="en-GB"/>
        </w:rPr>
        <w:t>‘</w:t>
      </w:r>
      <w:r w:rsidR="0054363A" w:rsidRPr="00884CE6">
        <w:rPr>
          <w:rStyle w:val="normaltextrun"/>
          <w:rFonts w:ascii="Times New Roman" w:eastAsia="Times New Roman" w:hAnsi="Times New Roman" w:cs="Times New Roman"/>
          <w:sz w:val="24"/>
          <w:szCs w:val="24"/>
          <w:lang w:eastAsia="en-GB"/>
        </w:rPr>
        <w:t>interpretive repertoire</w:t>
      </w:r>
      <w:r w:rsidR="000F51F4">
        <w:rPr>
          <w:rStyle w:val="normaltextrun"/>
          <w:rFonts w:ascii="Times New Roman" w:eastAsia="Times New Roman" w:hAnsi="Times New Roman" w:cs="Times New Roman"/>
          <w:sz w:val="24"/>
          <w:szCs w:val="24"/>
          <w:lang w:eastAsia="en-GB"/>
        </w:rPr>
        <w:t>’; that is ‘the theories, basic assumptions</w:t>
      </w:r>
      <w:r w:rsidR="00894467">
        <w:rPr>
          <w:rStyle w:val="normaltextrun"/>
          <w:rFonts w:ascii="Times New Roman" w:eastAsia="Times New Roman" w:hAnsi="Times New Roman" w:cs="Times New Roman"/>
          <w:sz w:val="24"/>
          <w:szCs w:val="24"/>
          <w:lang w:eastAsia="en-GB"/>
        </w:rPr>
        <w:t>,</w:t>
      </w:r>
      <w:r w:rsidR="00061EA2">
        <w:rPr>
          <w:rStyle w:val="normaltextrun"/>
          <w:rFonts w:ascii="Times New Roman" w:eastAsia="Times New Roman" w:hAnsi="Times New Roman" w:cs="Times New Roman"/>
          <w:sz w:val="24"/>
          <w:szCs w:val="24"/>
          <w:lang w:eastAsia="en-GB"/>
        </w:rPr>
        <w:t>…</w:t>
      </w:r>
      <w:r w:rsidR="000F51F4">
        <w:rPr>
          <w:rStyle w:val="normaltextrun"/>
          <w:rFonts w:ascii="Times New Roman" w:eastAsia="Times New Roman" w:hAnsi="Times New Roman" w:cs="Times New Roman"/>
          <w:sz w:val="24"/>
          <w:szCs w:val="24"/>
          <w:lang w:eastAsia="en-GB"/>
        </w:rPr>
        <w:t xml:space="preserve">metaphors, vocabularies, and knowledge’ </w:t>
      </w:r>
      <w:r w:rsidR="0043697B">
        <w:rPr>
          <w:rStyle w:val="normaltextrun"/>
          <w:rFonts w:ascii="Times New Roman" w:eastAsia="Times New Roman" w:hAnsi="Times New Roman" w:cs="Times New Roman"/>
          <w:noProof/>
          <w:sz w:val="24"/>
          <w:szCs w:val="24"/>
          <w:lang w:eastAsia="en-GB"/>
        </w:rPr>
        <w:t>(Alvesson &amp; Kärreman, 2011, p. 48)</w:t>
      </w:r>
      <w:r w:rsidR="000F51F4">
        <w:rPr>
          <w:rStyle w:val="normaltextrun"/>
          <w:rFonts w:ascii="Times New Roman" w:eastAsia="Times New Roman" w:hAnsi="Times New Roman" w:cs="Times New Roman"/>
          <w:sz w:val="24"/>
          <w:szCs w:val="24"/>
          <w:lang w:eastAsia="en-GB"/>
        </w:rPr>
        <w:t xml:space="preserve"> that we used to confront empirical material. We did this</w:t>
      </w:r>
      <w:r w:rsidR="000F51F4" w:rsidRPr="00884CE6">
        <w:rPr>
          <w:rStyle w:val="normaltextrun"/>
          <w:rFonts w:ascii="Times New Roman" w:eastAsia="Times New Roman" w:hAnsi="Times New Roman" w:cs="Times New Roman"/>
          <w:sz w:val="24"/>
          <w:szCs w:val="24"/>
          <w:lang w:eastAsia="en-GB"/>
        </w:rPr>
        <w:t xml:space="preserve"> through</w:t>
      </w:r>
      <w:r w:rsidR="0054363A" w:rsidRPr="00884CE6">
        <w:rPr>
          <w:rStyle w:val="normaltextrun"/>
          <w:rFonts w:ascii="Times New Roman" w:eastAsia="Times New Roman" w:hAnsi="Times New Roman" w:cs="Times New Roman"/>
          <w:sz w:val="24"/>
          <w:szCs w:val="24"/>
          <w:lang w:eastAsia="en-GB"/>
        </w:rPr>
        <w:t xml:space="preserve"> the literature on professions</w:t>
      </w:r>
      <w:r w:rsidR="000F51F4">
        <w:rPr>
          <w:rStyle w:val="normaltextrun"/>
          <w:rFonts w:ascii="Times New Roman" w:eastAsia="Times New Roman" w:hAnsi="Times New Roman" w:cs="Times New Roman"/>
          <w:sz w:val="24"/>
          <w:szCs w:val="24"/>
          <w:lang w:eastAsia="en-GB"/>
        </w:rPr>
        <w:t xml:space="preserve"> </w:t>
      </w:r>
      <w:r w:rsidR="0043697B">
        <w:rPr>
          <w:rStyle w:val="normaltextrun"/>
          <w:rFonts w:ascii="Times New Roman" w:eastAsia="Times New Roman" w:hAnsi="Times New Roman" w:cs="Times New Roman"/>
          <w:noProof/>
          <w:sz w:val="24"/>
          <w:szCs w:val="24"/>
          <w:lang w:eastAsia="en-GB"/>
        </w:rPr>
        <w:t>(Ackroyd, 2016; Anteby et al., 2016)</w:t>
      </w:r>
      <w:r w:rsidR="000F51F4">
        <w:rPr>
          <w:rStyle w:val="normaltextrun"/>
          <w:rFonts w:ascii="Times New Roman" w:eastAsia="Times New Roman" w:hAnsi="Times New Roman" w:cs="Times New Roman"/>
          <w:sz w:val="24"/>
          <w:szCs w:val="24"/>
          <w:lang w:eastAsia="en-GB"/>
        </w:rPr>
        <w:t>.</w:t>
      </w:r>
      <w:r w:rsidR="006E5F06">
        <w:rPr>
          <w:rStyle w:val="normaltextrun"/>
          <w:rFonts w:ascii="Times New Roman" w:eastAsia="Times New Roman" w:hAnsi="Times New Roman" w:cs="Times New Roman"/>
          <w:sz w:val="24"/>
          <w:szCs w:val="24"/>
          <w:lang w:eastAsia="en-GB"/>
        </w:rPr>
        <w:t xml:space="preserve"> </w:t>
      </w:r>
      <w:r w:rsidR="001C7ADB">
        <w:rPr>
          <w:rStyle w:val="normaltextrun"/>
          <w:rFonts w:ascii="Times New Roman" w:eastAsia="Times New Roman" w:hAnsi="Times New Roman" w:cs="Times New Roman"/>
          <w:sz w:val="24"/>
          <w:szCs w:val="24"/>
          <w:lang w:eastAsia="en-GB"/>
        </w:rPr>
        <w:lastRenderedPageBreak/>
        <w:t>In</w:t>
      </w:r>
      <w:r w:rsidR="000F51F4">
        <w:rPr>
          <w:rStyle w:val="normaltextrun"/>
          <w:rFonts w:ascii="Times New Roman" w:eastAsia="Times New Roman" w:hAnsi="Times New Roman" w:cs="Times New Roman"/>
          <w:sz w:val="24"/>
          <w:szCs w:val="24"/>
          <w:lang w:eastAsia="en-GB"/>
        </w:rPr>
        <w:t xml:space="preserve"> </w:t>
      </w:r>
      <w:r w:rsidR="0054363A" w:rsidRPr="00884CE6">
        <w:rPr>
          <w:rStyle w:val="normaltextrun"/>
          <w:rFonts w:ascii="Times New Roman" w:eastAsia="Times New Roman" w:hAnsi="Times New Roman" w:cs="Times New Roman"/>
          <w:sz w:val="24"/>
          <w:szCs w:val="24"/>
          <w:lang w:eastAsia="en-GB"/>
        </w:rPr>
        <w:t xml:space="preserve">corporate professionalism </w:t>
      </w:r>
      <w:r w:rsidR="004D0759">
        <w:rPr>
          <w:rStyle w:val="normaltextrun"/>
          <w:rFonts w:ascii="Times New Roman" w:eastAsia="Times New Roman" w:hAnsi="Times New Roman" w:cs="Times New Roman"/>
          <w:sz w:val="24"/>
          <w:szCs w:val="24"/>
          <w:lang w:eastAsia="en-GB"/>
        </w:rPr>
        <w:t>we</w:t>
      </w:r>
      <w:r w:rsidR="004D0759" w:rsidRPr="00884CE6">
        <w:rPr>
          <w:rStyle w:val="normaltextrun"/>
          <w:rFonts w:ascii="Times New Roman" w:eastAsia="Times New Roman" w:hAnsi="Times New Roman" w:cs="Times New Roman"/>
          <w:sz w:val="24"/>
          <w:szCs w:val="24"/>
          <w:lang w:eastAsia="en-GB"/>
        </w:rPr>
        <w:t xml:space="preserve"> </w:t>
      </w:r>
      <w:r w:rsidR="00765730">
        <w:rPr>
          <w:rStyle w:val="normaltextrun"/>
          <w:rFonts w:ascii="Times New Roman" w:eastAsia="Times New Roman" w:hAnsi="Times New Roman" w:cs="Times New Roman"/>
          <w:sz w:val="24"/>
          <w:szCs w:val="24"/>
          <w:lang w:eastAsia="en-GB"/>
        </w:rPr>
        <w:t>identified</w:t>
      </w:r>
      <w:r w:rsidR="00765730" w:rsidRPr="00884CE6">
        <w:rPr>
          <w:rStyle w:val="normaltextrun"/>
          <w:rFonts w:ascii="Times New Roman" w:eastAsia="Times New Roman" w:hAnsi="Times New Roman" w:cs="Times New Roman"/>
          <w:sz w:val="24"/>
          <w:szCs w:val="24"/>
          <w:lang w:eastAsia="en-GB"/>
        </w:rPr>
        <w:t xml:space="preserve"> </w:t>
      </w:r>
      <w:r w:rsidR="0054363A" w:rsidRPr="00884CE6">
        <w:rPr>
          <w:rStyle w:val="normaltextrun"/>
          <w:rFonts w:ascii="Times New Roman" w:eastAsia="Times New Roman" w:hAnsi="Times New Roman" w:cs="Times New Roman"/>
          <w:sz w:val="24"/>
          <w:szCs w:val="24"/>
          <w:lang w:eastAsia="en-GB"/>
        </w:rPr>
        <w:t xml:space="preserve">an assumption that professionalisation, membership of a consultancy </w:t>
      </w:r>
      <w:r w:rsidR="00997033">
        <w:rPr>
          <w:rStyle w:val="normaltextrun"/>
          <w:rFonts w:ascii="Times New Roman" w:eastAsia="Times New Roman" w:hAnsi="Times New Roman" w:cs="Times New Roman"/>
          <w:sz w:val="24"/>
          <w:szCs w:val="24"/>
          <w:lang w:eastAsia="en-GB"/>
        </w:rPr>
        <w:t>association</w:t>
      </w:r>
      <w:r w:rsidR="000F51F4">
        <w:rPr>
          <w:rStyle w:val="normaltextrun"/>
          <w:rFonts w:ascii="Times New Roman" w:eastAsia="Times New Roman" w:hAnsi="Times New Roman" w:cs="Times New Roman"/>
          <w:sz w:val="24"/>
          <w:szCs w:val="24"/>
          <w:lang w:eastAsia="en-GB"/>
        </w:rPr>
        <w:t>,</w:t>
      </w:r>
      <w:r w:rsidR="0054363A" w:rsidRPr="00884CE6">
        <w:rPr>
          <w:rStyle w:val="normaltextrun"/>
          <w:rFonts w:ascii="Times New Roman" w:eastAsia="Times New Roman" w:hAnsi="Times New Roman" w:cs="Times New Roman"/>
          <w:sz w:val="24"/>
          <w:szCs w:val="24"/>
          <w:lang w:eastAsia="en-GB"/>
        </w:rPr>
        <w:t xml:space="preserve"> and qualifications would help those who were self-employed given</w:t>
      </w:r>
      <w:r w:rsidR="00B372CE">
        <w:rPr>
          <w:rStyle w:val="normaltextrun"/>
          <w:rFonts w:ascii="Times New Roman" w:eastAsia="Times New Roman" w:hAnsi="Times New Roman" w:cs="Times New Roman"/>
          <w:sz w:val="24"/>
          <w:szCs w:val="24"/>
          <w:lang w:eastAsia="en-GB"/>
        </w:rPr>
        <w:t xml:space="preserve"> that they do not operate under the auspices of an </w:t>
      </w:r>
      <w:r w:rsidR="0054363A" w:rsidRPr="00884CE6">
        <w:rPr>
          <w:rStyle w:val="normaltextrun"/>
          <w:rFonts w:ascii="Times New Roman" w:eastAsia="Times New Roman" w:hAnsi="Times New Roman" w:cs="Times New Roman"/>
          <w:sz w:val="24"/>
          <w:szCs w:val="24"/>
          <w:lang w:eastAsia="en-GB"/>
        </w:rPr>
        <w:t xml:space="preserve">organisation </w:t>
      </w:r>
      <w:r w:rsidR="0043697B">
        <w:rPr>
          <w:rStyle w:val="normaltextrun"/>
          <w:rFonts w:ascii="Times New Roman" w:eastAsia="Times New Roman" w:hAnsi="Times New Roman" w:cs="Times New Roman"/>
          <w:noProof/>
          <w:sz w:val="24"/>
          <w:szCs w:val="24"/>
          <w:lang w:eastAsia="en-GB"/>
        </w:rPr>
        <w:t>(Donnelly, 2011; Muzio, Kirkpatrick, et al., 2011)</w:t>
      </w:r>
      <w:r w:rsidR="0054363A" w:rsidRPr="00884CE6">
        <w:rPr>
          <w:rStyle w:val="normaltextrun"/>
          <w:rFonts w:ascii="Times New Roman" w:eastAsia="Times New Roman" w:hAnsi="Times New Roman" w:cs="Times New Roman"/>
          <w:sz w:val="24"/>
          <w:szCs w:val="24"/>
          <w:lang w:eastAsia="en-GB"/>
        </w:rPr>
        <w:t>. This contrasted with our empirical material</w:t>
      </w:r>
      <w:r w:rsidR="000F51F4">
        <w:rPr>
          <w:rStyle w:val="normaltextrun"/>
          <w:rFonts w:ascii="Times New Roman" w:eastAsia="Times New Roman" w:hAnsi="Times New Roman" w:cs="Times New Roman"/>
          <w:sz w:val="24"/>
          <w:szCs w:val="24"/>
          <w:lang w:eastAsia="en-GB"/>
        </w:rPr>
        <w:t xml:space="preserve"> </w:t>
      </w:r>
      <w:r w:rsidR="00046B55">
        <w:rPr>
          <w:rStyle w:val="normaltextrun"/>
          <w:rFonts w:ascii="Times New Roman" w:eastAsia="Times New Roman" w:hAnsi="Times New Roman" w:cs="Times New Roman"/>
          <w:sz w:val="24"/>
          <w:szCs w:val="24"/>
          <w:lang w:eastAsia="en-GB"/>
        </w:rPr>
        <w:t>which</w:t>
      </w:r>
      <w:r w:rsidR="000F51F4">
        <w:rPr>
          <w:rStyle w:val="normaltextrun"/>
          <w:rFonts w:ascii="Times New Roman" w:eastAsia="Times New Roman" w:hAnsi="Times New Roman" w:cs="Times New Roman"/>
          <w:sz w:val="24"/>
          <w:szCs w:val="24"/>
          <w:lang w:eastAsia="en-GB"/>
        </w:rPr>
        <w:t xml:space="preserve"> </w:t>
      </w:r>
      <w:r w:rsidR="002E4260">
        <w:rPr>
          <w:rStyle w:val="normaltextrun"/>
          <w:rFonts w:ascii="Times New Roman" w:eastAsia="Times New Roman" w:hAnsi="Times New Roman" w:cs="Times New Roman"/>
          <w:sz w:val="24"/>
          <w:szCs w:val="24"/>
          <w:lang w:eastAsia="en-GB"/>
        </w:rPr>
        <w:t>we</w:t>
      </w:r>
      <w:r w:rsidR="0054363A" w:rsidRPr="00884CE6">
        <w:rPr>
          <w:rStyle w:val="normaltextrun"/>
          <w:rFonts w:ascii="Times New Roman" w:eastAsia="Times New Roman" w:hAnsi="Times New Roman" w:cs="Times New Roman"/>
          <w:sz w:val="24"/>
          <w:szCs w:val="24"/>
          <w:lang w:eastAsia="en-GB"/>
        </w:rPr>
        <w:t xml:space="preserve"> reanalysed</w:t>
      </w:r>
      <w:r w:rsidR="00F02B87">
        <w:rPr>
          <w:rStyle w:val="normaltextrun"/>
          <w:rFonts w:ascii="Times New Roman" w:eastAsia="Times New Roman" w:hAnsi="Times New Roman" w:cs="Times New Roman"/>
          <w:sz w:val="24"/>
          <w:szCs w:val="24"/>
          <w:lang w:eastAsia="en-GB"/>
        </w:rPr>
        <w:t xml:space="preserve"> abductively</w:t>
      </w:r>
      <w:r w:rsidR="0054363A" w:rsidRPr="00884CE6">
        <w:rPr>
          <w:rStyle w:val="normaltextrun"/>
          <w:rFonts w:ascii="Times New Roman" w:eastAsia="Times New Roman" w:hAnsi="Times New Roman" w:cs="Times New Roman"/>
          <w:sz w:val="24"/>
          <w:szCs w:val="24"/>
          <w:lang w:eastAsia="en-GB"/>
        </w:rPr>
        <w:t xml:space="preserve"> and</w:t>
      </w:r>
      <w:r w:rsidR="0054363A" w:rsidRPr="00884CE6">
        <w:rPr>
          <w:rStyle w:val="eop"/>
          <w:rFonts w:ascii="Times New Roman" w:hAnsi="Times New Roman" w:cs="Times New Roman"/>
          <w:sz w:val="24"/>
          <w:szCs w:val="24"/>
        </w:rPr>
        <w:t xml:space="preserve"> found distinct differences </w:t>
      </w:r>
      <w:r w:rsidR="00F02B87">
        <w:rPr>
          <w:rStyle w:val="eop"/>
          <w:rFonts w:ascii="Times New Roman" w:hAnsi="Times New Roman" w:cs="Times New Roman"/>
          <w:sz w:val="24"/>
          <w:szCs w:val="24"/>
        </w:rPr>
        <w:t>with</w:t>
      </w:r>
      <w:r w:rsidR="00F02B87" w:rsidRPr="00884CE6">
        <w:rPr>
          <w:rStyle w:val="eop"/>
          <w:rFonts w:ascii="Times New Roman" w:hAnsi="Times New Roman" w:cs="Times New Roman"/>
          <w:sz w:val="24"/>
          <w:szCs w:val="24"/>
        </w:rPr>
        <w:t xml:space="preserve"> </w:t>
      </w:r>
      <w:r w:rsidR="0054363A" w:rsidRPr="00884CE6">
        <w:rPr>
          <w:rStyle w:val="eop"/>
          <w:rFonts w:ascii="Times New Roman" w:hAnsi="Times New Roman" w:cs="Times New Roman"/>
          <w:sz w:val="24"/>
          <w:szCs w:val="24"/>
        </w:rPr>
        <w:t xml:space="preserve">the organisational nature of professional work. </w:t>
      </w:r>
    </w:p>
    <w:p w14:paraId="06DA2BE3" w14:textId="37FF2F8F" w:rsidR="00E663DF" w:rsidRPr="000860EA" w:rsidRDefault="000F51F4" w:rsidP="000860EA">
      <w:pPr>
        <w:spacing w:after="0" w:line="480" w:lineRule="auto"/>
        <w:ind w:firstLine="720"/>
        <w:jc w:val="both"/>
        <w:rPr>
          <w:rStyle w:val="eop"/>
          <w:rFonts w:ascii="Times New Roman" w:hAnsi="Times New Roman" w:cs="Times New Roman"/>
          <w:sz w:val="24"/>
          <w:szCs w:val="24"/>
        </w:rPr>
      </w:pPr>
      <w:r>
        <w:rPr>
          <w:rStyle w:val="eop"/>
          <w:rFonts w:ascii="Times New Roman" w:hAnsi="Times New Roman" w:cs="Times New Roman"/>
          <w:sz w:val="24"/>
          <w:szCs w:val="24"/>
        </w:rPr>
        <w:t xml:space="preserve">We could not </w:t>
      </w:r>
      <w:r w:rsidR="00806012">
        <w:rPr>
          <w:rStyle w:val="eop"/>
          <w:rFonts w:ascii="Times New Roman" w:hAnsi="Times New Roman" w:cs="Times New Roman"/>
          <w:sz w:val="24"/>
          <w:szCs w:val="24"/>
        </w:rPr>
        <w:t>explain</w:t>
      </w:r>
      <w:r>
        <w:rPr>
          <w:rStyle w:val="eop"/>
          <w:rFonts w:ascii="Times New Roman" w:hAnsi="Times New Roman" w:cs="Times New Roman"/>
          <w:sz w:val="24"/>
          <w:szCs w:val="24"/>
        </w:rPr>
        <w:t xml:space="preserve"> the professional status of these individuals </w:t>
      </w:r>
      <w:r w:rsidR="00EA21D2">
        <w:rPr>
          <w:rStyle w:val="eop"/>
          <w:rFonts w:ascii="Times New Roman" w:hAnsi="Times New Roman" w:cs="Times New Roman"/>
          <w:sz w:val="24"/>
          <w:szCs w:val="24"/>
        </w:rPr>
        <w:t xml:space="preserve">and </w:t>
      </w:r>
      <w:r w:rsidR="00AF2AEE">
        <w:rPr>
          <w:rStyle w:val="eop"/>
          <w:rFonts w:ascii="Times New Roman" w:hAnsi="Times New Roman" w:cs="Times New Roman"/>
          <w:sz w:val="24"/>
          <w:szCs w:val="24"/>
        </w:rPr>
        <w:t xml:space="preserve">we sought to develop an explanation. </w:t>
      </w:r>
      <w:r w:rsidR="00C22839">
        <w:rPr>
          <w:rStyle w:val="eop"/>
          <w:rFonts w:ascii="Times New Roman" w:hAnsi="Times New Roman" w:cs="Times New Roman"/>
          <w:sz w:val="24"/>
          <w:szCs w:val="24"/>
        </w:rPr>
        <w:t>Returning</w:t>
      </w:r>
      <w:r>
        <w:rPr>
          <w:rStyle w:val="eop"/>
          <w:rFonts w:ascii="Times New Roman" w:hAnsi="Times New Roman" w:cs="Times New Roman"/>
          <w:sz w:val="24"/>
          <w:szCs w:val="24"/>
        </w:rPr>
        <w:t xml:space="preserve"> to our initial codes and framing</w:t>
      </w:r>
      <w:r w:rsidR="00AE6634">
        <w:rPr>
          <w:rStyle w:val="eop"/>
          <w:rFonts w:ascii="Times New Roman" w:hAnsi="Times New Roman" w:cs="Times New Roman"/>
          <w:sz w:val="24"/>
          <w:szCs w:val="24"/>
        </w:rPr>
        <w:t xml:space="preserve"> </w:t>
      </w:r>
      <w:r w:rsidR="00D93A20">
        <w:rPr>
          <w:rStyle w:val="eop"/>
          <w:rFonts w:ascii="Times New Roman" w:hAnsi="Times New Roman" w:cs="Times New Roman"/>
          <w:sz w:val="24"/>
          <w:szCs w:val="24"/>
        </w:rPr>
        <w:t>w</w:t>
      </w:r>
      <w:r w:rsidR="0054363A" w:rsidRPr="00884CE6">
        <w:rPr>
          <w:rStyle w:val="eop"/>
          <w:rFonts w:ascii="Times New Roman" w:hAnsi="Times New Roman" w:cs="Times New Roman"/>
          <w:sz w:val="24"/>
          <w:szCs w:val="24"/>
        </w:rPr>
        <w:t>e</w:t>
      </w:r>
      <w:r w:rsidR="00AF2AEE">
        <w:rPr>
          <w:rStyle w:val="eop"/>
          <w:rFonts w:ascii="Times New Roman" w:hAnsi="Times New Roman" w:cs="Times New Roman"/>
          <w:sz w:val="24"/>
          <w:szCs w:val="24"/>
        </w:rPr>
        <w:t xml:space="preserve"> used ‘</w:t>
      </w:r>
      <w:proofErr w:type="spellStart"/>
      <w:r w:rsidR="00AF2AEE">
        <w:rPr>
          <w:rStyle w:val="eop"/>
          <w:rFonts w:ascii="Times New Roman" w:hAnsi="Times New Roman" w:cs="Times New Roman"/>
          <w:sz w:val="24"/>
          <w:szCs w:val="24"/>
        </w:rPr>
        <w:t>metaphorisation</w:t>
      </w:r>
      <w:proofErr w:type="spellEnd"/>
      <w:r w:rsidR="00AF2AEE">
        <w:rPr>
          <w:rStyle w:val="eop"/>
          <w:rFonts w:ascii="Times New Roman" w:hAnsi="Times New Roman" w:cs="Times New Roman"/>
          <w:sz w:val="24"/>
          <w:szCs w:val="24"/>
        </w:rPr>
        <w:t>’</w:t>
      </w:r>
      <w:r w:rsidR="00317BD8">
        <w:rPr>
          <w:rStyle w:val="eop"/>
          <w:rFonts w:ascii="Times New Roman" w:hAnsi="Times New Roman" w:cs="Times New Roman"/>
          <w:sz w:val="24"/>
          <w:szCs w:val="24"/>
        </w:rPr>
        <w:t xml:space="preserve"> </w:t>
      </w:r>
      <w:r w:rsidR="00AD003A">
        <w:rPr>
          <w:rStyle w:val="eop"/>
          <w:rFonts w:ascii="Times New Roman" w:hAnsi="Times New Roman" w:cs="Times New Roman"/>
          <w:noProof/>
          <w:sz w:val="24"/>
          <w:szCs w:val="24"/>
        </w:rPr>
        <w:t>(Alvesson &amp; Kärreman, 2011)</w:t>
      </w:r>
      <w:r w:rsidR="00AF2AEE">
        <w:rPr>
          <w:rStyle w:val="eop"/>
          <w:rFonts w:ascii="Times New Roman" w:hAnsi="Times New Roman" w:cs="Times New Roman"/>
          <w:sz w:val="24"/>
          <w:szCs w:val="24"/>
        </w:rPr>
        <w:t xml:space="preserve">, including the metaphors that participants used, to </w:t>
      </w:r>
      <w:r w:rsidR="00317BD8">
        <w:rPr>
          <w:rStyle w:val="eop"/>
          <w:rFonts w:ascii="Times New Roman" w:hAnsi="Times New Roman" w:cs="Times New Roman"/>
          <w:sz w:val="24"/>
          <w:szCs w:val="24"/>
        </w:rPr>
        <w:t>explain the phenomenon in other language. This centred on fluidity, ambiguity, and flexibility.</w:t>
      </w:r>
      <w:r w:rsidR="00C22839">
        <w:rPr>
          <w:rStyle w:val="eop"/>
          <w:rFonts w:ascii="Times New Roman" w:hAnsi="Times New Roman" w:cs="Times New Roman"/>
          <w:sz w:val="24"/>
          <w:szCs w:val="24"/>
        </w:rPr>
        <w:t xml:space="preserve"> Through repeated discussions and </w:t>
      </w:r>
      <w:r w:rsidR="00731FEA">
        <w:rPr>
          <w:rStyle w:val="eop"/>
          <w:rFonts w:ascii="Times New Roman" w:hAnsi="Times New Roman" w:cs="Times New Roman"/>
          <w:sz w:val="24"/>
          <w:szCs w:val="24"/>
        </w:rPr>
        <w:t>sense checks</w:t>
      </w:r>
      <w:r w:rsidR="00C22839">
        <w:rPr>
          <w:rStyle w:val="eop"/>
          <w:rFonts w:ascii="Times New Roman" w:hAnsi="Times New Roman" w:cs="Times New Roman"/>
          <w:sz w:val="24"/>
          <w:szCs w:val="24"/>
        </w:rPr>
        <w:t xml:space="preserve"> we </w:t>
      </w:r>
      <w:r w:rsidR="00C5683C">
        <w:rPr>
          <w:rStyle w:val="eop"/>
          <w:rFonts w:ascii="Times New Roman" w:hAnsi="Times New Roman" w:cs="Times New Roman"/>
          <w:sz w:val="24"/>
          <w:szCs w:val="24"/>
        </w:rPr>
        <w:t>developed</w:t>
      </w:r>
      <w:r w:rsidR="00C22839">
        <w:rPr>
          <w:rStyle w:val="eop"/>
          <w:rFonts w:ascii="Times New Roman" w:hAnsi="Times New Roman" w:cs="Times New Roman"/>
          <w:sz w:val="24"/>
          <w:szCs w:val="24"/>
        </w:rPr>
        <w:t xml:space="preserve"> these to connect to themes, such as </w:t>
      </w:r>
      <w:r w:rsidR="0054363A" w:rsidRPr="00884CE6">
        <w:rPr>
          <w:rStyle w:val="eop"/>
          <w:rFonts w:ascii="Times New Roman" w:hAnsi="Times New Roman" w:cs="Times New Roman"/>
          <w:sz w:val="24"/>
          <w:szCs w:val="24"/>
        </w:rPr>
        <w:t>the work that they did, their relationships with clients, professional bodies and organisations, and notions of validity</w:t>
      </w:r>
      <w:r w:rsidR="00731FEA">
        <w:rPr>
          <w:rStyle w:val="eop"/>
          <w:rFonts w:ascii="Times New Roman" w:hAnsi="Times New Roman" w:cs="Times New Roman"/>
          <w:sz w:val="24"/>
          <w:szCs w:val="24"/>
        </w:rPr>
        <w:t>,</w:t>
      </w:r>
      <w:r w:rsidR="0054363A" w:rsidRPr="00884CE6">
        <w:rPr>
          <w:rStyle w:val="eop"/>
          <w:rFonts w:ascii="Times New Roman" w:hAnsi="Times New Roman" w:cs="Times New Roman"/>
          <w:sz w:val="24"/>
          <w:szCs w:val="24"/>
        </w:rPr>
        <w:t xml:space="preserve"> legitimacy</w:t>
      </w:r>
      <w:r w:rsidR="00731FEA">
        <w:rPr>
          <w:rStyle w:val="eop"/>
          <w:rFonts w:ascii="Times New Roman" w:hAnsi="Times New Roman" w:cs="Times New Roman"/>
          <w:sz w:val="24"/>
          <w:szCs w:val="24"/>
        </w:rPr>
        <w:t>, and</w:t>
      </w:r>
      <w:r w:rsidR="0054363A" w:rsidRPr="00884CE6">
        <w:rPr>
          <w:rStyle w:val="eop"/>
          <w:rFonts w:ascii="Times New Roman" w:hAnsi="Times New Roman" w:cs="Times New Roman"/>
          <w:sz w:val="24"/>
          <w:szCs w:val="24"/>
        </w:rPr>
        <w:t xml:space="preserve"> credibility </w:t>
      </w:r>
      <w:r w:rsidR="00C22839">
        <w:rPr>
          <w:rStyle w:val="eop"/>
          <w:rFonts w:ascii="Times New Roman" w:hAnsi="Times New Roman" w:cs="Times New Roman"/>
          <w:sz w:val="24"/>
          <w:szCs w:val="24"/>
        </w:rPr>
        <w:t>as well as</w:t>
      </w:r>
      <w:r w:rsidR="00C22839" w:rsidRPr="00884CE6">
        <w:rPr>
          <w:rStyle w:val="eop"/>
          <w:rFonts w:ascii="Times New Roman" w:hAnsi="Times New Roman" w:cs="Times New Roman"/>
          <w:sz w:val="24"/>
          <w:szCs w:val="24"/>
        </w:rPr>
        <w:t xml:space="preserve"> </w:t>
      </w:r>
      <w:r w:rsidR="0054363A" w:rsidRPr="00884CE6">
        <w:rPr>
          <w:rStyle w:val="eop"/>
          <w:rFonts w:ascii="Times New Roman" w:hAnsi="Times New Roman" w:cs="Times New Roman"/>
          <w:sz w:val="24"/>
          <w:szCs w:val="24"/>
        </w:rPr>
        <w:t xml:space="preserve">the wider landscapes of self-employment and consultancy. </w:t>
      </w:r>
      <w:r w:rsidR="00806012">
        <w:rPr>
          <w:rStyle w:val="eop"/>
          <w:rFonts w:ascii="Times New Roman" w:hAnsi="Times New Roman" w:cs="Times New Roman"/>
          <w:sz w:val="24"/>
          <w:szCs w:val="24"/>
        </w:rPr>
        <w:t xml:space="preserve">These </w:t>
      </w:r>
      <w:r w:rsidR="0023497E">
        <w:rPr>
          <w:rStyle w:val="eop"/>
          <w:rFonts w:ascii="Times New Roman" w:hAnsi="Times New Roman" w:cs="Times New Roman"/>
          <w:sz w:val="24"/>
          <w:szCs w:val="24"/>
        </w:rPr>
        <w:t xml:space="preserve">are </w:t>
      </w:r>
      <w:r w:rsidR="00806012">
        <w:rPr>
          <w:rStyle w:val="eop"/>
          <w:rFonts w:ascii="Times New Roman" w:hAnsi="Times New Roman" w:cs="Times New Roman"/>
          <w:sz w:val="24"/>
          <w:szCs w:val="24"/>
        </w:rPr>
        <w:t xml:space="preserve">central facets of </w:t>
      </w:r>
      <w:r w:rsidR="0023497E">
        <w:rPr>
          <w:rStyle w:val="eop"/>
          <w:rFonts w:ascii="Times New Roman" w:hAnsi="Times New Roman" w:cs="Times New Roman"/>
          <w:sz w:val="24"/>
          <w:szCs w:val="24"/>
        </w:rPr>
        <w:t xml:space="preserve">the </w:t>
      </w:r>
      <w:r w:rsidR="00806012">
        <w:rPr>
          <w:rStyle w:val="eop"/>
          <w:rFonts w:ascii="Times New Roman" w:hAnsi="Times New Roman" w:cs="Times New Roman"/>
          <w:sz w:val="24"/>
          <w:szCs w:val="24"/>
        </w:rPr>
        <w:t>professional fluidity</w:t>
      </w:r>
      <w:r w:rsidR="0023497E">
        <w:rPr>
          <w:rStyle w:val="eop"/>
          <w:rFonts w:ascii="Times New Roman" w:hAnsi="Times New Roman" w:cs="Times New Roman"/>
          <w:sz w:val="24"/>
          <w:szCs w:val="24"/>
        </w:rPr>
        <w:t xml:space="preserve"> that we present below</w:t>
      </w:r>
      <w:r w:rsidR="0023497E">
        <w:rPr>
          <w:rStyle w:val="FootnoteReference"/>
          <w:rFonts w:ascii="Times New Roman" w:hAnsi="Times New Roman" w:cs="Times New Roman"/>
          <w:sz w:val="24"/>
          <w:szCs w:val="24"/>
        </w:rPr>
        <w:footnoteReference w:id="1"/>
      </w:r>
      <w:r w:rsidR="0054363A" w:rsidRPr="00884CE6">
        <w:rPr>
          <w:rStyle w:val="eop"/>
          <w:rFonts w:ascii="Times New Roman" w:hAnsi="Times New Roman" w:cs="Times New Roman"/>
          <w:sz w:val="24"/>
          <w:szCs w:val="24"/>
        </w:rPr>
        <w:t xml:space="preserve">. </w:t>
      </w:r>
    </w:p>
    <w:p w14:paraId="09945CA6" w14:textId="77777777" w:rsidR="00A4505E" w:rsidRPr="00884CE6" w:rsidRDefault="00A4505E" w:rsidP="000860EA">
      <w:pPr>
        <w:spacing w:after="0" w:line="480" w:lineRule="auto"/>
        <w:ind w:firstLine="720"/>
        <w:jc w:val="both"/>
        <w:rPr>
          <w:rFonts w:ascii="Times New Roman" w:hAnsi="Times New Roman" w:cs="Times New Roman"/>
          <w:b/>
          <w:sz w:val="24"/>
          <w:szCs w:val="24"/>
        </w:rPr>
      </w:pPr>
    </w:p>
    <w:p w14:paraId="7AE9E3EC" w14:textId="77777777" w:rsidR="0054363A" w:rsidRPr="00884CE6" w:rsidRDefault="0054363A">
      <w:pPr>
        <w:spacing w:after="0" w:line="480" w:lineRule="auto"/>
        <w:jc w:val="both"/>
        <w:rPr>
          <w:rFonts w:ascii="Times New Roman" w:hAnsi="Times New Roman" w:cs="Times New Roman"/>
          <w:b/>
          <w:sz w:val="24"/>
          <w:szCs w:val="24"/>
        </w:rPr>
      </w:pPr>
      <w:r w:rsidRPr="00884CE6">
        <w:rPr>
          <w:rFonts w:ascii="Times New Roman" w:hAnsi="Times New Roman" w:cs="Times New Roman"/>
          <w:b/>
          <w:sz w:val="24"/>
          <w:szCs w:val="24"/>
        </w:rPr>
        <w:t>Findings</w:t>
      </w:r>
    </w:p>
    <w:p w14:paraId="79D9C499" w14:textId="18359587" w:rsidR="0054363A" w:rsidRDefault="0054363A" w:rsidP="00D6244B">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In our findings we </w:t>
      </w:r>
      <w:r w:rsidR="007D1654">
        <w:rPr>
          <w:rFonts w:ascii="Times New Roman" w:hAnsi="Times New Roman" w:cs="Times New Roman"/>
          <w:sz w:val="24"/>
          <w:szCs w:val="24"/>
        </w:rPr>
        <w:t>identify the themes</w:t>
      </w:r>
      <w:r w:rsidR="00D36521">
        <w:rPr>
          <w:rFonts w:ascii="Times New Roman" w:hAnsi="Times New Roman" w:cs="Times New Roman"/>
          <w:sz w:val="24"/>
          <w:szCs w:val="24"/>
        </w:rPr>
        <w:t xml:space="preserve"> </w:t>
      </w:r>
      <w:r w:rsidR="00B83F24">
        <w:rPr>
          <w:rFonts w:ascii="Times New Roman" w:hAnsi="Times New Roman" w:cs="Times New Roman"/>
          <w:sz w:val="24"/>
          <w:szCs w:val="24"/>
        </w:rPr>
        <w:t>which</w:t>
      </w:r>
      <w:r w:rsidR="00D36521">
        <w:rPr>
          <w:rFonts w:ascii="Times New Roman" w:hAnsi="Times New Roman" w:cs="Times New Roman"/>
          <w:sz w:val="24"/>
          <w:szCs w:val="24"/>
        </w:rPr>
        <w:t xml:space="preserve"> are key to understanding </w:t>
      </w:r>
      <w:r w:rsidR="007D1654">
        <w:rPr>
          <w:rFonts w:ascii="Times New Roman" w:hAnsi="Times New Roman" w:cs="Times New Roman"/>
          <w:sz w:val="24"/>
          <w:szCs w:val="24"/>
        </w:rPr>
        <w:t xml:space="preserve"> </w:t>
      </w:r>
      <w:r w:rsidR="009274E8" w:rsidRPr="00884CE6">
        <w:rPr>
          <w:rFonts w:ascii="Times New Roman" w:hAnsi="Times New Roman" w:cs="Times New Roman"/>
          <w:sz w:val="24"/>
          <w:szCs w:val="24"/>
        </w:rPr>
        <w:t>professional fluidity</w:t>
      </w:r>
      <w:r w:rsidR="007D1654">
        <w:rPr>
          <w:rFonts w:ascii="Times New Roman" w:hAnsi="Times New Roman" w:cs="Times New Roman"/>
          <w:sz w:val="24"/>
          <w:szCs w:val="24"/>
        </w:rPr>
        <w:t>.</w:t>
      </w:r>
      <w:r w:rsidR="009274E8" w:rsidRPr="00884CE6">
        <w:rPr>
          <w:rFonts w:ascii="Times New Roman" w:hAnsi="Times New Roman" w:cs="Times New Roman"/>
          <w:sz w:val="24"/>
          <w:szCs w:val="24"/>
        </w:rPr>
        <w:t xml:space="preserve"> F</w:t>
      </w:r>
      <w:r w:rsidRPr="00884CE6">
        <w:rPr>
          <w:rFonts w:ascii="Times New Roman" w:hAnsi="Times New Roman" w:cs="Times New Roman"/>
          <w:sz w:val="24"/>
          <w:szCs w:val="24"/>
        </w:rPr>
        <w:t>irst</w:t>
      </w:r>
      <w:r w:rsidR="009274E8" w:rsidRPr="00884CE6">
        <w:rPr>
          <w:rFonts w:ascii="Times New Roman" w:hAnsi="Times New Roman" w:cs="Times New Roman"/>
          <w:sz w:val="24"/>
          <w:szCs w:val="24"/>
        </w:rPr>
        <w:t>, we</w:t>
      </w:r>
      <w:r w:rsidRPr="00884CE6">
        <w:rPr>
          <w:rFonts w:ascii="Times New Roman" w:hAnsi="Times New Roman" w:cs="Times New Roman"/>
          <w:sz w:val="24"/>
          <w:szCs w:val="24"/>
        </w:rPr>
        <w:t xml:space="preserve"> </w:t>
      </w:r>
      <w:r w:rsidR="00B753F2">
        <w:rPr>
          <w:rFonts w:ascii="Times New Roman" w:hAnsi="Times New Roman" w:cs="Times New Roman"/>
          <w:sz w:val="24"/>
          <w:szCs w:val="24"/>
        </w:rPr>
        <w:t xml:space="preserve">show </w:t>
      </w:r>
      <w:r w:rsidR="00B753F2" w:rsidRPr="00884CE6">
        <w:rPr>
          <w:rFonts w:ascii="Times New Roman" w:hAnsi="Times New Roman" w:cs="Times New Roman"/>
          <w:sz w:val="24"/>
          <w:szCs w:val="24"/>
        </w:rPr>
        <w:t>an ambivalence towards institutionalisation, including professional bodies and organisations</w:t>
      </w:r>
      <w:r w:rsidR="00C96A46">
        <w:rPr>
          <w:rFonts w:ascii="Times New Roman" w:hAnsi="Times New Roman" w:cs="Times New Roman"/>
          <w:sz w:val="24"/>
          <w:szCs w:val="24"/>
        </w:rPr>
        <w:t>;</w:t>
      </w:r>
      <w:r w:rsidR="00ED5E55">
        <w:rPr>
          <w:rFonts w:ascii="Times New Roman" w:hAnsi="Times New Roman" w:cs="Times New Roman"/>
          <w:sz w:val="24"/>
          <w:szCs w:val="24"/>
        </w:rPr>
        <w:t xml:space="preserve"> </w:t>
      </w:r>
      <w:r w:rsidR="00457237">
        <w:rPr>
          <w:rFonts w:ascii="Times New Roman" w:hAnsi="Times New Roman" w:cs="Times New Roman"/>
          <w:sz w:val="24"/>
          <w:szCs w:val="24"/>
        </w:rPr>
        <w:t xml:space="preserve">this </w:t>
      </w:r>
      <w:r w:rsidR="00C96A46">
        <w:rPr>
          <w:rFonts w:ascii="Times New Roman" w:hAnsi="Times New Roman" w:cs="Times New Roman"/>
          <w:sz w:val="24"/>
          <w:szCs w:val="24"/>
        </w:rPr>
        <w:t xml:space="preserve">is </w:t>
      </w:r>
      <w:r w:rsidR="00457237">
        <w:rPr>
          <w:rFonts w:ascii="Times New Roman" w:hAnsi="Times New Roman" w:cs="Times New Roman"/>
          <w:sz w:val="24"/>
          <w:szCs w:val="24"/>
        </w:rPr>
        <w:t xml:space="preserve">an important pre-condition to professional </w:t>
      </w:r>
      <w:r w:rsidR="00C062FF">
        <w:rPr>
          <w:rFonts w:ascii="Times New Roman" w:hAnsi="Times New Roman" w:cs="Times New Roman"/>
          <w:sz w:val="24"/>
          <w:szCs w:val="24"/>
        </w:rPr>
        <w:t>fluidity</w:t>
      </w:r>
      <w:r w:rsidR="004D60A9">
        <w:rPr>
          <w:rFonts w:ascii="Times New Roman" w:hAnsi="Times New Roman" w:cs="Times New Roman"/>
          <w:sz w:val="24"/>
          <w:szCs w:val="24"/>
        </w:rPr>
        <w:t xml:space="preserve"> and contrasts with </w:t>
      </w:r>
      <w:r w:rsidR="00516347">
        <w:rPr>
          <w:rFonts w:ascii="Times New Roman" w:hAnsi="Times New Roman" w:cs="Times New Roman"/>
          <w:sz w:val="24"/>
          <w:szCs w:val="24"/>
        </w:rPr>
        <w:t>the</w:t>
      </w:r>
      <w:r w:rsidR="004D60A9">
        <w:rPr>
          <w:rFonts w:ascii="Times New Roman" w:hAnsi="Times New Roman" w:cs="Times New Roman"/>
          <w:sz w:val="24"/>
          <w:szCs w:val="24"/>
        </w:rPr>
        <w:t xml:space="preserve"> approaches </w:t>
      </w:r>
      <w:r w:rsidR="00092B78">
        <w:rPr>
          <w:rFonts w:ascii="Times New Roman" w:hAnsi="Times New Roman" w:cs="Times New Roman"/>
          <w:sz w:val="24"/>
          <w:szCs w:val="24"/>
        </w:rPr>
        <w:t>outlined above</w:t>
      </w:r>
      <w:r w:rsidR="00C062FF">
        <w:rPr>
          <w:rFonts w:ascii="Times New Roman" w:hAnsi="Times New Roman" w:cs="Times New Roman"/>
          <w:sz w:val="24"/>
          <w:szCs w:val="24"/>
        </w:rPr>
        <w:t xml:space="preserve">. </w:t>
      </w:r>
      <w:r w:rsidR="002F7415">
        <w:rPr>
          <w:rFonts w:ascii="Times New Roman" w:hAnsi="Times New Roman" w:cs="Times New Roman"/>
          <w:sz w:val="24"/>
          <w:szCs w:val="24"/>
        </w:rPr>
        <w:t xml:space="preserve">Our next three themes </w:t>
      </w:r>
      <w:r w:rsidR="002C37F4">
        <w:rPr>
          <w:rFonts w:ascii="Times New Roman" w:hAnsi="Times New Roman" w:cs="Times New Roman"/>
          <w:sz w:val="24"/>
          <w:szCs w:val="24"/>
        </w:rPr>
        <w:t>detail</w:t>
      </w:r>
      <w:r w:rsidR="002F7415">
        <w:rPr>
          <w:rFonts w:ascii="Times New Roman" w:hAnsi="Times New Roman" w:cs="Times New Roman"/>
          <w:sz w:val="24"/>
          <w:szCs w:val="24"/>
        </w:rPr>
        <w:t xml:space="preserve"> the </w:t>
      </w:r>
      <w:r w:rsidR="00C37B85">
        <w:rPr>
          <w:rFonts w:ascii="Times New Roman" w:hAnsi="Times New Roman" w:cs="Times New Roman"/>
          <w:sz w:val="24"/>
          <w:szCs w:val="24"/>
        </w:rPr>
        <w:t xml:space="preserve">market and </w:t>
      </w:r>
      <w:r w:rsidR="00516347">
        <w:rPr>
          <w:rFonts w:ascii="Times New Roman" w:hAnsi="Times New Roman" w:cs="Times New Roman"/>
          <w:sz w:val="24"/>
          <w:szCs w:val="24"/>
        </w:rPr>
        <w:t>client-oriented</w:t>
      </w:r>
      <w:r w:rsidR="00AD2BAE">
        <w:rPr>
          <w:rFonts w:ascii="Times New Roman" w:hAnsi="Times New Roman" w:cs="Times New Roman"/>
          <w:sz w:val="24"/>
          <w:szCs w:val="24"/>
        </w:rPr>
        <w:t xml:space="preserve"> focus.</w:t>
      </w:r>
      <w:r w:rsidR="00C37B85">
        <w:rPr>
          <w:rFonts w:ascii="Times New Roman" w:hAnsi="Times New Roman" w:cs="Times New Roman"/>
          <w:sz w:val="24"/>
          <w:szCs w:val="24"/>
        </w:rPr>
        <w:t xml:space="preserve"> </w:t>
      </w:r>
      <w:r w:rsidR="00387372">
        <w:rPr>
          <w:rFonts w:ascii="Times New Roman" w:hAnsi="Times New Roman" w:cs="Times New Roman"/>
          <w:sz w:val="24"/>
          <w:szCs w:val="24"/>
        </w:rPr>
        <w:t xml:space="preserve">We </w:t>
      </w:r>
      <w:r w:rsidR="00030098">
        <w:rPr>
          <w:rFonts w:ascii="Times New Roman" w:hAnsi="Times New Roman" w:cs="Times New Roman"/>
          <w:sz w:val="24"/>
          <w:szCs w:val="24"/>
        </w:rPr>
        <w:t xml:space="preserve">show </w:t>
      </w:r>
      <w:r w:rsidRPr="00884CE6">
        <w:rPr>
          <w:rFonts w:ascii="Times New Roman" w:hAnsi="Times New Roman" w:cs="Times New Roman"/>
          <w:sz w:val="24"/>
          <w:szCs w:val="24"/>
        </w:rPr>
        <w:t xml:space="preserve">the variety of work that independent consultants do as the foundation of their </w:t>
      </w:r>
      <w:r w:rsidR="00793F30" w:rsidRPr="00884CE6">
        <w:rPr>
          <w:rFonts w:ascii="Times New Roman" w:hAnsi="Times New Roman" w:cs="Times New Roman"/>
          <w:sz w:val="24"/>
          <w:szCs w:val="24"/>
        </w:rPr>
        <w:t>fluidity and</w:t>
      </w:r>
      <w:r w:rsidR="00793F30">
        <w:rPr>
          <w:rFonts w:ascii="Times New Roman" w:hAnsi="Times New Roman" w:cs="Times New Roman"/>
          <w:sz w:val="24"/>
          <w:szCs w:val="24"/>
        </w:rPr>
        <w:t xml:space="preserve"> </w:t>
      </w:r>
      <w:r w:rsidR="009274E8" w:rsidRPr="00884CE6">
        <w:rPr>
          <w:rFonts w:ascii="Times New Roman" w:hAnsi="Times New Roman" w:cs="Times New Roman"/>
          <w:sz w:val="24"/>
          <w:szCs w:val="24"/>
        </w:rPr>
        <w:t xml:space="preserve">an alternative view of </w:t>
      </w:r>
      <w:r w:rsidR="00626C99">
        <w:rPr>
          <w:rFonts w:ascii="Times New Roman" w:hAnsi="Times New Roman" w:cs="Times New Roman"/>
          <w:sz w:val="24"/>
          <w:szCs w:val="24"/>
        </w:rPr>
        <w:t xml:space="preserve"> ‘professional work’</w:t>
      </w:r>
      <w:r w:rsidRPr="00884CE6">
        <w:rPr>
          <w:rFonts w:ascii="Times New Roman" w:hAnsi="Times New Roman" w:cs="Times New Roman"/>
          <w:sz w:val="24"/>
          <w:szCs w:val="24"/>
        </w:rPr>
        <w:t xml:space="preserve">. </w:t>
      </w:r>
      <w:r w:rsidR="006B4F60" w:rsidRPr="00884CE6">
        <w:rPr>
          <w:rFonts w:ascii="Times New Roman" w:hAnsi="Times New Roman" w:cs="Times New Roman"/>
          <w:sz w:val="24"/>
          <w:szCs w:val="24"/>
        </w:rPr>
        <w:t xml:space="preserve">Our third theme </w:t>
      </w:r>
      <w:r w:rsidR="009274E8" w:rsidRPr="00884CE6">
        <w:rPr>
          <w:rFonts w:ascii="Times New Roman" w:hAnsi="Times New Roman" w:cs="Times New Roman"/>
          <w:sz w:val="24"/>
          <w:szCs w:val="24"/>
        </w:rPr>
        <w:t>unpick</w:t>
      </w:r>
      <w:r w:rsidR="00BC6C6E">
        <w:rPr>
          <w:rFonts w:ascii="Times New Roman" w:hAnsi="Times New Roman" w:cs="Times New Roman"/>
          <w:sz w:val="24"/>
          <w:szCs w:val="24"/>
        </w:rPr>
        <w:t>s</w:t>
      </w:r>
      <w:r w:rsidR="009274E8" w:rsidRPr="00884CE6">
        <w:rPr>
          <w:rFonts w:ascii="Times New Roman" w:hAnsi="Times New Roman" w:cs="Times New Roman"/>
          <w:sz w:val="24"/>
          <w:szCs w:val="24"/>
        </w:rPr>
        <w:t xml:space="preserve"> the</w:t>
      </w:r>
      <w:r w:rsidRPr="00884CE6">
        <w:rPr>
          <w:rFonts w:ascii="Times New Roman" w:hAnsi="Times New Roman" w:cs="Times New Roman"/>
          <w:sz w:val="24"/>
          <w:szCs w:val="24"/>
        </w:rPr>
        <w:t xml:space="preserve"> multiplicity of personas that </w:t>
      </w:r>
      <w:r w:rsidR="009274E8" w:rsidRPr="00884CE6">
        <w:rPr>
          <w:rFonts w:ascii="Times New Roman" w:hAnsi="Times New Roman" w:cs="Times New Roman"/>
          <w:sz w:val="24"/>
          <w:szCs w:val="24"/>
        </w:rPr>
        <w:t>our respondents present</w:t>
      </w:r>
      <w:r w:rsidR="00573707">
        <w:rPr>
          <w:rFonts w:ascii="Times New Roman" w:hAnsi="Times New Roman" w:cs="Times New Roman"/>
          <w:sz w:val="24"/>
          <w:szCs w:val="24"/>
        </w:rPr>
        <w:t xml:space="preserve"> externally</w:t>
      </w:r>
      <w:r w:rsidR="009274E8" w:rsidRPr="00884CE6">
        <w:rPr>
          <w:rFonts w:ascii="Times New Roman" w:hAnsi="Times New Roman" w:cs="Times New Roman"/>
          <w:sz w:val="24"/>
          <w:szCs w:val="24"/>
        </w:rPr>
        <w:t xml:space="preserve">; including </w:t>
      </w:r>
      <w:r w:rsidRPr="00884CE6">
        <w:rPr>
          <w:rFonts w:ascii="Times New Roman" w:hAnsi="Times New Roman" w:cs="Times New Roman"/>
          <w:sz w:val="24"/>
          <w:szCs w:val="24"/>
        </w:rPr>
        <w:t xml:space="preserve">metaphors </w:t>
      </w:r>
      <w:r w:rsidR="009274E8" w:rsidRPr="00884CE6">
        <w:rPr>
          <w:rFonts w:ascii="Times New Roman" w:hAnsi="Times New Roman" w:cs="Times New Roman"/>
          <w:sz w:val="24"/>
          <w:szCs w:val="24"/>
        </w:rPr>
        <w:t>such as the notion</w:t>
      </w:r>
      <w:r w:rsidRPr="00884CE6">
        <w:rPr>
          <w:rFonts w:ascii="Times New Roman" w:hAnsi="Times New Roman" w:cs="Times New Roman"/>
          <w:sz w:val="24"/>
          <w:szCs w:val="24"/>
        </w:rPr>
        <w:t xml:space="preserve"> of being a chameleon. </w:t>
      </w:r>
      <w:r w:rsidR="00A60F5D" w:rsidRPr="00884CE6">
        <w:rPr>
          <w:rFonts w:ascii="Times New Roman" w:hAnsi="Times New Roman" w:cs="Times New Roman"/>
          <w:sz w:val="24"/>
          <w:szCs w:val="24"/>
        </w:rPr>
        <w:t>Finally, g</w:t>
      </w:r>
      <w:r w:rsidRPr="00884CE6">
        <w:rPr>
          <w:rFonts w:ascii="Times New Roman" w:hAnsi="Times New Roman" w:cs="Times New Roman"/>
          <w:sz w:val="24"/>
          <w:szCs w:val="24"/>
        </w:rPr>
        <w:t xml:space="preserve">iven the lack of many </w:t>
      </w:r>
      <w:r w:rsidRPr="00884CE6">
        <w:rPr>
          <w:rFonts w:ascii="Times New Roman" w:hAnsi="Times New Roman" w:cs="Times New Roman"/>
          <w:sz w:val="24"/>
          <w:szCs w:val="24"/>
        </w:rPr>
        <w:lastRenderedPageBreak/>
        <w:t>conventional markers of professional legitimacy and validation</w:t>
      </w:r>
      <w:r w:rsidRPr="00E805D7">
        <w:rPr>
          <w:rFonts w:ascii="Times New Roman" w:hAnsi="Times New Roman" w:cs="Times New Roman"/>
          <w:sz w:val="24"/>
          <w:szCs w:val="24"/>
        </w:rPr>
        <w:t xml:space="preserve">, we </w:t>
      </w:r>
      <w:r w:rsidR="00336F06" w:rsidRPr="000860EA">
        <w:rPr>
          <w:rFonts w:ascii="Times New Roman" w:hAnsi="Times New Roman" w:cs="Times New Roman"/>
          <w:sz w:val="24"/>
          <w:szCs w:val="24"/>
        </w:rPr>
        <w:t xml:space="preserve">end </w:t>
      </w:r>
      <w:r w:rsidRPr="00E805D7">
        <w:rPr>
          <w:rFonts w:ascii="Times New Roman" w:hAnsi="Times New Roman" w:cs="Times New Roman"/>
          <w:sz w:val="24"/>
          <w:szCs w:val="24"/>
        </w:rPr>
        <w:t>by showing how these are sourced from collaborators and clients.</w:t>
      </w:r>
      <w:r w:rsidRPr="00884CE6">
        <w:rPr>
          <w:rFonts w:ascii="Times New Roman" w:hAnsi="Times New Roman" w:cs="Times New Roman"/>
          <w:sz w:val="24"/>
          <w:szCs w:val="24"/>
        </w:rPr>
        <w:t xml:space="preserve">  </w:t>
      </w:r>
    </w:p>
    <w:p w14:paraId="0C71D370" w14:textId="77777777" w:rsidR="00DF76AB" w:rsidRPr="00884CE6" w:rsidRDefault="00DF76AB">
      <w:pPr>
        <w:spacing w:after="0" w:line="480" w:lineRule="auto"/>
        <w:jc w:val="both"/>
        <w:rPr>
          <w:rFonts w:ascii="Times New Roman" w:hAnsi="Times New Roman" w:cs="Times New Roman"/>
          <w:sz w:val="24"/>
          <w:szCs w:val="24"/>
        </w:rPr>
      </w:pPr>
    </w:p>
    <w:p w14:paraId="26427035" w14:textId="77777777" w:rsidR="00315BAD" w:rsidRPr="00884CE6" w:rsidRDefault="00315BAD" w:rsidP="00315BAD">
      <w:pPr>
        <w:spacing w:after="0" w:line="480" w:lineRule="auto"/>
        <w:jc w:val="both"/>
        <w:rPr>
          <w:rFonts w:ascii="Times New Roman" w:hAnsi="Times New Roman" w:cs="Times New Roman"/>
          <w:b/>
          <w:i/>
          <w:sz w:val="24"/>
          <w:szCs w:val="24"/>
        </w:rPr>
      </w:pPr>
      <w:r w:rsidRPr="00884CE6">
        <w:rPr>
          <w:rFonts w:ascii="Times New Roman" w:hAnsi="Times New Roman" w:cs="Times New Roman"/>
          <w:b/>
          <w:i/>
          <w:sz w:val="24"/>
          <w:szCs w:val="24"/>
        </w:rPr>
        <w:t xml:space="preserve">Ambivalence towards institutionalisation </w:t>
      </w:r>
    </w:p>
    <w:p w14:paraId="5DD760A4" w14:textId="1BAF00FB" w:rsidR="00315BAD" w:rsidRPr="00884CE6" w:rsidRDefault="00E26864" w:rsidP="00D624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Our participants related a rang</w:t>
      </w:r>
      <w:r w:rsidR="00315BAD" w:rsidRPr="00884CE6">
        <w:rPr>
          <w:rFonts w:ascii="Times New Roman" w:hAnsi="Times New Roman" w:cs="Times New Roman"/>
          <w:sz w:val="24"/>
          <w:szCs w:val="24"/>
        </w:rPr>
        <w:t>e of attitudes towards institutions</w:t>
      </w:r>
      <w:r w:rsidR="006F785A">
        <w:rPr>
          <w:rFonts w:ascii="Times New Roman" w:hAnsi="Times New Roman" w:cs="Times New Roman"/>
          <w:sz w:val="24"/>
          <w:szCs w:val="24"/>
        </w:rPr>
        <w:t xml:space="preserve">, </w:t>
      </w:r>
      <w:r w:rsidR="00315BAD" w:rsidRPr="00884CE6">
        <w:rPr>
          <w:rFonts w:ascii="Times New Roman" w:hAnsi="Times New Roman" w:cs="Times New Roman"/>
          <w:sz w:val="24"/>
          <w:szCs w:val="24"/>
        </w:rPr>
        <w:t>particular</w:t>
      </w:r>
      <w:r w:rsidR="006F785A">
        <w:rPr>
          <w:rFonts w:ascii="Times New Roman" w:hAnsi="Times New Roman" w:cs="Times New Roman"/>
          <w:sz w:val="24"/>
          <w:szCs w:val="24"/>
        </w:rPr>
        <w:t>ly</w:t>
      </w:r>
      <w:r w:rsidR="00315BAD" w:rsidRPr="00884CE6">
        <w:rPr>
          <w:rFonts w:ascii="Times New Roman" w:hAnsi="Times New Roman" w:cs="Times New Roman"/>
          <w:sz w:val="24"/>
          <w:szCs w:val="24"/>
        </w:rPr>
        <w:t xml:space="preserve"> professional bodies, associations, and employing organisations. Membership of professional bodies </w:t>
      </w:r>
      <w:r w:rsidR="00DD2AFD">
        <w:rPr>
          <w:rFonts w:ascii="Times New Roman" w:hAnsi="Times New Roman" w:cs="Times New Roman"/>
          <w:sz w:val="24"/>
          <w:szCs w:val="24"/>
        </w:rPr>
        <w:t>did not always align</w:t>
      </w:r>
      <w:r w:rsidR="009B7E2C">
        <w:rPr>
          <w:rFonts w:ascii="Times New Roman" w:hAnsi="Times New Roman" w:cs="Times New Roman"/>
          <w:sz w:val="24"/>
          <w:szCs w:val="24"/>
        </w:rPr>
        <w:t xml:space="preserve"> with</w:t>
      </w:r>
      <w:r w:rsidR="00315BAD" w:rsidRPr="00884CE6">
        <w:rPr>
          <w:rFonts w:ascii="Times New Roman" w:hAnsi="Times New Roman" w:cs="Times New Roman"/>
          <w:sz w:val="24"/>
          <w:szCs w:val="24"/>
        </w:rPr>
        <w:t xml:space="preserve"> their work label; consultancy as a community of practice or consultancy professional bodies</w:t>
      </w:r>
      <w:r w:rsidR="00A70392">
        <w:rPr>
          <w:rFonts w:ascii="Times New Roman" w:hAnsi="Times New Roman" w:cs="Times New Roman"/>
          <w:sz w:val="24"/>
          <w:szCs w:val="24"/>
        </w:rPr>
        <w:t xml:space="preserve"> such as the Institute of Consulting</w:t>
      </w:r>
      <w:r w:rsidR="00315BAD" w:rsidRPr="00884CE6">
        <w:rPr>
          <w:rFonts w:ascii="Times New Roman" w:hAnsi="Times New Roman" w:cs="Times New Roman"/>
          <w:sz w:val="24"/>
          <w:szCs w:val="24"/>
        </w:rPr>
        <w:t xml:space="preserve"> were not mentioned by participants. We see that this is symptomatic of a general ambivalence towards the outside imposition of norms, rules and control and show this through attitudes of positivity, apathy or cynicism, and outright rejection.</w:t>
      </w:r>
    </w:p>
    <w:p w14:paraId="2AA3670B" w14:textId="2E14A2C6" w:rsidR="00315BAD" w:rsidRPr="00884CE6" w:rsidRDefault="00315BAD" w:rsidP="00315BAD">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Those that were members of professional bodies were members of several. They maintained their membership </w:t>
      </w:r>
      <w:r w:rsidR="00BC0024" w:rsidRPr="00884CE6">
        <w:rPr>
          <w:rFonts w:ascii="Times New Roman" w:hAnsi="Times New Roman" w:cs="Times New Roman"/>
          <w:sz w:val="24"/>
          <w:szCs w:val="24"/>
        </w:rPr>
        <w:t>to</w:t>
      </w:r>
      <w:r w:rsidRPr="00884CE6">
        <w:rPr>
          <w:rFonts w:ascii="Times New Roman" w:hAnsi="Times New Roman" w:cs="Times New Roman"/>
          <w:sz w:val="24"/>
          <w:szCs w:val="24"/>
        </w:rPr>
        <w:t xml:space="preserve"> demonstrate active participation in a </w:t>
      </w:r>
      <w:r w:rsidR="00C116BD">
        <w:rPr>
          <w:rFonts w:ascii="Times New Roman" w:hAnsi="Times New Roman" w:cs="Times New Roman"/>
          <w:sz w:val="24"/>
          <w:szCs w:val="24"/>
        </w:rPr>
        <w:t xml:space="preserve">work-based </w:t>
      </w:r>
      <w:r w:rsidRPr="00884CE6">
        <w:rPr>
          <w:rFonts w:ascii="Times New Roman" w:hAnsi="Times New Roman" w:cs="Times New Roman"/>
          <w:sz w:val="24"/>
          <w:szCs w:val="24"/>
        </w:rPr>
        <w:t xml:space="preserve">community of knowledge. Some were </w:t>
      </w:r>
      <w:r w:rsidR="00DD2AFD">
        <w:rPr>
          <w:rFonts w:ascii="Times New Roman" w:hAnsi="Times New Roman" w:cs="Times New Roman"/>
          <w:sz w:val="24"/>
          <w:szCs w:val="24"/>
        </w:rPr>
        <w:t>influential</w:t>
      </w:r>
      <w:r w:rsidRPr="00884CE6">
        <w:rPr>
          <w:rFonts w:ascii="Times New Roman" w:hAnsi="Times New Roman" w:cs="Times New Roman"/>
          <w:sz w:val="24"/>
          <w:szCs w:val="24"/>
        </w:rPr>
        <w:t xml:space="preserve"> members of local </w:t>
      </w:r>
      <w:r w:rsidR="009B4058">
        <w:rPr>
          <w:rFonts w:ascii="Times New Roman" w:hAnsi="Times New Roman" w:cs="Times New Roman"/>
          <w:sz w:val="24"/>
          <w:szCs w:val="24"/>
        </w:rPr>
        <w:t xml:space="preserve">or national </w:t>
      </w:r>
      <w:r w:rsidRPr="00884CE6">
        <w:rPr>
          <w:rFonts w:ascii="Times New Roman" w:hAnsi="Times New Roman" w:cs="Times New Roman"/>
          <w:sz w:val="24"/>
          <w:szCs w:val="24"/>
        </w:rPr>
        <w:t>executive committees alongside and representing employed professionals. Membership helped them to demonstrate expertise:</w:t>
      </w:r>
    </w:p>
    <w:p w14:paraId="59B4E750" w14:textId="4505BEC9" w:rsidR="00315BAD" w:rsidRPr="00884CE6" w:rsidRDefault="00315BAD" w:rsidP="00315BAD">
      <w:pPr>
        <w:spacing w:after="0" w:line="480" w:lineRule="auto"/>
        <w:ind w:left="426"/>
        <w:jc w:val="both"/>
        <w:rPr>
          <w:rFonts w:ascii="Times New Roman" w:hAnsi="Times New Roman" w:cs="Times New Roman"/>
          <w:i/>
          <w:sz w:val="24"/>
          <w:szCs w:val="24"/>
        </w:rPr>
      </w:pPr>
      <w:r w:rsidRPr="00884CE6">
        <w:rPr>
          <w:rFonts w:ascii="Times New Roman" w:hAnsi="Times New Roman" w:cs="Times New Roman"/>
          <w:i/>
          <w:sz w:val="24"/>
          <w:szCs w:val="24"/>
        </w:rPr>
        <w:t xml:space="preserve">I’m a member of…the Institute for Sales and Sales Managers and there are groups on LinkedIn…I'm looking to become part of the </w:t>
      </w:r>
      <w:r>
        <w:rPr>
          <w:rFonts w:ascii="Times New Roman" w:hAnsi="Times New Roman" w:cs="Times New Roman"/>
          <w:i/>
          <w:sz w:val="24"/>
          <w:szCs w:val="24"/>
        </w:rPr>
        <w:t>P</w:t>
      </w:r>
      <w:r w:rsidRPr="00884CE6">
        <w:rPr>
          <w:rFonts w:ascii="Times New Roman" w:hAnsi="Times New Roman" w:cs="Times New Roman"/>
          <w:i/>
          <w:sz w:val="24"/>
          <w:szCs w:val="24"/>
        </w:rPr>
        <w:t xml:space="preserve">rofessional </w:t>
      </w:r>
      <w:r>
        <w:rPr>
          <w:rFonts w:ascii="Times New Roman" w:hAnsi="Times New Roman" w:cs="Times New Roman"/>
          <w:i/>
          <w:sz w:val="24"/>
          <w:szCs w:val="24"/>
        </w:rPr>
        <w:t>S</w:t>
      </w:r>
      <w:r w:rsidRPr="00884CE6">
        <w:rPr>
          <w:rFonts w:ascii="Times New Roman" w:hAnsi="Times New Roman" w:cs="Times New Roman"/>
          <w:i/>
          <w:sz w:val="24"/>
          <w:szCs w:val="24"/>
        </w:rPr>
        <w:t xml:space="preserve">peakers </w:t>
      </w:r>
      <w:r>
        <w:rPr>
          <w:rFonts w:ascii="Times New Roman" w:hAnsi="Times New Roman" w:cs="Times New Roman"/>
          <w:i/>
          <w:sz w:val="24"/>
          <w:szCs w:val="24"/>
        </w:rPr>
        <w:t>A</w:t>
      </w:r>
      <w:r w:rsidRPr="00884CE6">
        <w:rPr>
          <w:rFonts w:ascii="Times New Roman" w:hAnsi="Times New Roman" w:cs="Times New Roman"/>
          <w:i/>
          <w:sz w:val="24"/>
          <w:szCs w:val="24"/>
        </w:rPr>
        <w:t xml:space="preserve">ssociation because, again, to demonstrate your expertise, one has to stand up and talk about it. </w:t>
      </w:r>
      <w:r w:rsidRPr="00C80A15">
        <w:rPr>
          <w:rFonts w:ascii="Times New Roman" w:hAnsi="Times New Roman" w:cs="Times New Roman"/>
          <w:sz w:val="24"/>
          <w:szCs w:val="24"/>
        </w:rPr>
        <w:t>(Ray)</w:t>
      </w:r>
    </w:p>
    <w:p w14:paraId="0C1ACB7F" w14:textId="77777777" w:rsidR="00315BAD" w:rsidRPr="00884CE6" w:rsidRDefault="00315BAD" w:rsidP="00315BAD">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 xml:space="preserve">As such, membership could serve as a proxy replacement for, or even deliberate avoidance of, qualifications or certification in certain industries:  </w:t>
      </w:r>
    </w:p>
    <w:p w14:paraId="7AFD7C08" w14:textId="198E5D6D" w:rsidR="00315BAD" w:rsidRPr="00884CE6" w:rsidRDefault="00315BAD" w:rsidP="00315BAD">
      <w:pPr>
        <w:spacing w:after="0" w:line="480" w:lineRule="auto"/>
        <w:ind w:left="720"/>
        <w:jc w:val="both"/>
        <w:rPr>
          <w:rFonts w:ascii="Times New Roman" w:hAnsi="Times New Roman" w:cs="Times New Roman"/>
          <w:i/>
          <w:sz w:val="24"/>
          <w:szCs w:val="24"/>
        </w:rPr>
      </w:pPr>
      <w:r w:rsidRPr="00884CE6">
        <w:rPr>
          <w:rFonts w:ascii="Times New Roman" w:hAnsi="Times New Roman" w:cs="Times New Roman"/>
          <w:i/>
          <w:sz w:val="24"/>
          <w:szCs w:val="24"/>
        </w:rPr>
        <w:t xml:space="preserve">There is a Chartered Institute of Library and Information Professionals. I don't have a background or qualification in that but I’ve done a lot of work… in that sector so I was a member of them for many years. </w:t>
      </w:r>
      <w:r w:rsidRPr="00884CE6">
        <w:rPr>
          <w:rFonts w:ascii="Times New Roman" w:hAnsi="Times New Roman" w:cs="Times New Roman"/>
          <w:sz w:val="24"/>
          <w:szCs w:val="24"/>
        </w:rPr>
        <w:t>(Carys)</w:t>
      </w:r>
    </w:p>
    <w:p w14:paraId="698C483F" w14:textId="68B56191" w:rsidR="00315BAD" w:rsidRPr="00884CE6" w:rsidRDefault="003F0A94" w:rsidP="00315B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315BAD" w:rsidRPr="00884CE6">
        <w:rPr>
          <w:rFonts w:ascii="Times New Roman" w:hAnsi="Times New Roman" w:cs="Times New Roman"/>
          <w:sz w:val="24"/>
          <w:szCs w:val="24"/>
        </w:rPr>
        <w:t xml:space="preserve">embership was often situated and time specific. It was linked to streams of work rather than necessarily a whole career; when the stream dried up, they would often leave and move on. Yet membership appears to have been personally driven rather than required by clients. </w:t>
      </w:r>
    </w:p>
    <w:p w14:paraId="45BC9724" w14:textId="768511B7" w:rsidR="00315BAD" w:rsidRPr="00884CE6" w:rsidRDefault="00315BAD" w:rsidP="00315BAD">
      <w:pPr>
        <w:spacing w:after="0" w:line="480" w:lineRule="auto"/>
        <w:ind w:firstLine="426"/>
        <w:jc w:val="both"/>
        <w:rPr>
          <w:rFonts w:ascii="Times New Roman" w:hAnsi="Times New Roman" w:cs="Times New Roman"/>
          <w:sz w:val="24"/>
          <w:szCs w:val="24"/>
        </w:rPr>
      </w:pPr>
      <w:r w:rsidRPr="00884CE6">
        <w:rPr>
          <w:rFonts w:ascii="Times New Roman" w:hAnsi="Times New Roman" w:cs="Times New Roman"/>
          <w:sz w:val="24"/>
          <w:szCs w:val="24"/>
        </w:rPr>
        <w:t>Nevertheless, this membership of and engagement with multiple professional bodies sometimes contrasted with a general apathy towards or questioning of such bodies</w:t>
      </w:r>
      <w:r w:rsidR="007579E4">
        <w:rPr>
          <w:rFonts w:ascii="Times New Roman" w:hAnsi="Times New Roman" w:cs="Times New Roman"/>
          <w:sz w:val="24"/>
          <w:szCs w:val="24"/>
        </w:rPr>
        <w:t>; this</w:t>
      </w:r>
      <w:r w:rsidRPr="00884CE6">
        <w:rPr>
          <w:rFonts w:ascii="Times New Roman" w:hAnsi="Times New Roman" w:cs="Times New Roman"/>
          <w:sz w:val="24"/>
          <w:szCs w:val="24"/>
        </w:rPr>
        <w:t xml:space="preserve"> only surfaced when directly asked:</w:t>
      </w:r>
    </w:p>
    <w:p w14:paraId="6EFF1C63" w14:textId="77777777" w:rsidR="00315BAD" w:rsidRPr="00884CE6" w:rsidRDefault="00315BAD" w:rsidP="00315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ind w:left="426"/>
        <w:jc w:val="both"/>
        <w:rPr>
          <w:rFonts w:ascii="Times New Roman" w:hAnsi="Times New Roman" w:cs="Times New Roman"/>
          <w:i/>
          <w:sz w:val="24"/>
          <w:szCs w:val="24"/>
        </w:rPr>
      </w:pPr>
      <w:r w:rsidRPr="00884CE6">
        <w:rPr>
          <w:rFonts w:ascii="Times New Roman" w:hAnsi="Times New Roman" w:cs="Times New Roman"/>
          <w:i/>
          <w:sz w:val="24"/>
          <w:szCs w:val="24"/>
        </w:rPr>
        <w:t xml:space="preserve">I'm not sure anymore [why I am a member]. The magazine I get sent doesn't get opened and I put it in the recycling normally. I paid the fee last year but I thought, ‘What am I paying this for?’ I've been thinking about this for a while... maybe I'll go home and cancel it. </w:t>
      </w:r>
      <w:r w:rsidRPr="00884CE6">
        <w:rPr>
          <w:rFonts w:ascii="Times New Roman" w:hAnsi="Times New Roman" w:cs="Times New Roman"/>
          <w:sz w:val="24"/>
          <w:szCs w:val="24"/>
        </w:rPr>
        <w:t>(Cassandra)</w:t>
      </w:r>
    </w:p>
    <w:p w14:paraId="4BF0F9C6" w14:textId="116CD723" w:rsidR="00315BAD" w:rsidRPr="00884CE6" w:rsidRDefault="00153C6B" w:rsidP="00315BA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felt that they did not get</w:t>
      </w:r>
      <w:r w:rsidR="00315BAD" w:rsidRPr="00884CE6">
        <w:rPr>
          <w:rFonts w:ascii="Times New Roman" w:hAnsi="Times New Roman" w:cs="Times New Roman"/>
          <w:sz w:val="24"/>
          <w:szCs w:val="24"/>
        </w:rPr>
        <w:t xml:space="preserve"> much in return for their time, effort, and money. Yet there was still a perception that they needed or ought to be paid-up members rather than a genuine desire:</w:t>
      </w:r>
    </w:p>
    <w:p w14:paraId="76AB0BD9" w14:textId="0874F426" w:rsidR="00315BAD" w:rsidRPr="00884CE6" w:rsidRDefault="00315BAD" w:rsidP="00315BAD">
      <w:pPr>
        <w:spacing w:after="0" w:line="480" w:lineRule="auto"/>
        <w:ind w:left="426"/>
        <w:jc w:val="both"/>
        <w:rPr>
          <w:rFonts w:ascii="Times New Roman" w:hAnsi="Times New Roman" w:cs="Times New Roman"/>
          <w:i/>
          <w:sz w:val="24"/>
          <w:szCs w:val="24"/>
        </w:rPr>
      </w:pPr>
      <w:r w:rsidRPr="00884CE6">
        <w:rPr>
          <w:rFonts w:ascii="Times New Roman" w:hAnsi="Times New Roman" w:cs="Times New Roman"/>
          <w:i/>
          <w:sz w:val="24"/>
          <w:szCs w:val="24"/>
        </w:rPr>
        <w:t>Whether I take advantage of them or not, I feel like I should [be a member]. So, um, what I probably should look at, if I was being really disciplined, is get[ting] rid of them and actually fully take advantage of the one I am a member of. But</w:t>
      </w:r>
      <w:r w:rsidR="00644B36">
        <w:rPr>
          <w:rFonts w:ascii="Times New Roman" w:hAnsi="Times New Roman" w:cs="Times New Roman"/>
          <w:i/>
          <w:sz w:val="24"/>
          <w:szCs w:val="24"/>
        </w:rPr>
        <w:t>…</w:t>
      </w:r>
      <w:r w:rsidRPr="00884CE6">
        <w:rPr>
          <w:rFonts w:ascii="Times New Roman" w:hAnsi="Times New Roman" w:cs="Times New Roman"/>
          <w:i/>
          <w:sz w:val="24"/>
          <w:szCs w:val="24"/>
        </w:rPr>
        <w:t xml:space="preserve">I don't. </w:t>
      </w:r>
      <w:r w:rsidRPr="00C80A15">
        <w:rPr>
          <w:rFonts w:ascii="Times New Roman" w:hAnsi="Times New Roman" w:cs="Times New Roman"/>
          <w:sz w:val="24"/>
          <w:szCs w:val="24"/>
        </w:rPr>
        <w:t>(Andrew)</w:t>
      </w:r>
    </w:p>
    <w:p w14:paraId="1AF28BC1" w14:textId="0823F264" w:rsidR="00315BAD" w:rsidRPr="00884CE6" w:rsidRDefault="00315BAD" w:rsidP="00315BAD">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 xml:space="preserve">The cynicism concerning professional body membership </w:t>
      </w:r>
      <w:r w:rsidR="0064114B">
        <w:rPr>
          <w:rFonts w:ascii="Times New Roman" w:hAnsi="Times New Roman" w:cs="Times New Roman"/>
          <w:sz w:val="24"/>
          <w:szCs w:val="24"/>
        </w:rPr>
        <w:t xml:space="preserve">from some </w:t>
      </w:r>
      <w:r w:rsidRPr="00884CE6">
        <w:rPr>
          <w:rFonts w:ascii="Times New Roman" w:hAnsi="Times New Roman" w:cs="Times New Roman"/>
          <w:sz w:val="24"/>
          <w:szCs w:val="24"/>
        </w:rPr>
        <w:t>was pragmati</w:t>
      </w:r>
      <w:r w:rsidR="009652A8">
        <w:rPr>
          <w:rFonts w:ascii="Times New Roman" w:hAnsi="Times New Roman" w:cs="Times New Roman"/>
          <w:sz w:val="24"/>
          <w:szCs w:val="24"/>
        </w:rPr>
        <w:t>c and</w:t>
      </w:r>
      <w:r w:rsidRPr="00884CE6">
        <w:rPr>
          <w:rFonts w:ascii="Times New Roman" w:hAnsi="Times New Roman" w:cs="Times New Roman"/>
          <w:sz w:val="24"/>
          <w:szCs w:val="24"/>
        </w:rPr>
        <w:t xml:space="preserve"> </w:t>
      </w:r>
      <w:r w:rsidR="00C660CD">
        <w:rPr>
          <w:rFonts w:ascii="Times New Roman" w:hAnsi="Times New Roman" w:cs="Times New Roman"/>
          <w:sz w:val="24"/>
          <w:szCs w:val="24"/>
        </w:rPr>
        <w:t>also based on</w:t>
      </w:r>
      <w:r w:rsidRPr="00884CE6">
        <w:rPr>
          <w:rFonts w:ascii="Times New Roman" w:hAnsi="Times New Roman" w:cs="Times New Roman"/>
          <w:sz w:val="24"/>
          <w:szCs w:val="24"/>
        </w:rPr>
        <w:t xml:space="preserve"> frustration </w:t>
      </w:r>
      <w:r w:rsidR="00AB1AAD">
        <w:rPr>
          <w:rFonts w:ascii="Times New Roman" w:hAnsi="Times New Roman" w:cs="Times New Roman"/>
          <w:sz w:val="24"/>
          <w:szCs w:val="24"/>
        </w:rPr>
        <w:t>directed at</w:t>
      </w:r>
      <w:r w:rsidRPr="00884CE6">
        <w:rPr>
          <w:rFonts w:ascii="Times New Roman" w:hAnsi="Times New Roman" w:cs="Times New Roman"/>
          <w:sz w:val="24"/>
          <w:szCs w:val="24"/>
        </w:rPr>
        <w:t xml:space="preserve"> institutional bureaucracy:</w:t>
      </w:r>
    </w:p>
    <w:p w14:paraId="65E831C5" w14:textId="401CC278" w:rsidR="00315BAD" w:rsidRPr="00884CE6" w:rsidRDefault="00315BAD" w:rsidP="00315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426"/>
        <w:jc w:val="both"/>
        <w:rPr>
          <w:rFonts w:ascii="Times New Roman" w:hAnsi="Times New Roman" w:cs="Times New Roman"/>
          <w:i/>
          <w:sz w:val="24"/>
          <w:szCs w:val="24"/>
        </w:rPr>
      </w:pPr>
      <w:r w:rsidRPr="00884CE6">
        <w:rPr>
          <w:rFonts w:ascii="Times New Roman" w:hAnsi="Times New Roman" w:cs="Times New Roman"/>
          <w:i/>
          <w:sz w:val="24"/>
          <w:szCs w:val="24"/>
        </w:rPr>
        <w:t>I was a member of the Chartered Institute of PR for many years and didn't feel that they did anything for me apart from take my money, so I'm no longer a member… I was so fed up with their lack of organisation and bureaucracy</w:t>
      </w:r>
      <w:r w:rsidR="00AB1AAD">
        <w:rPr>
          <w:rFonts w:ascii="Times New Roman" w:hAnsi="Times New Roman" w:cs="Times New Roman"/>
          <w:i/>
          <w:sz w:val="24"/>
          <w:szCs w:val="24"/>
        </w:rPr>
        <w:t>…</w:t>
      </w:r>
      <w:r w:rsidRPr="00884CE6">
        <w:rPr>
          <w:rFonts w:ascii="Times New Roman" w:hAnsi="Times New Roman" w:cs="Times New Roman"/>
          <w:i/>
          <w:sz w:val="24"/>
          <w:szCs w:val="24"/>
        </w:rPr>
        <w:t xml:space="preserve">I'm not a big fan of membership bodies actually. You'd expect a lot of freelancers [to have] almost a requirement to be </w:t>
      </w:r>
      <w:r w:rsidR="00BC3199">
        <w:rPr>
          <w:rFonts w:ascii="Times New Roman" w:hAnsi="Times New Roman" w:cs="Times New Roman"/>
          <w:i/>
          <w:sz w:val="24"/>
          <w:szCs w:val="24"/>
        </w:rPr>
        <w:t xml:space="preserve">in </w:t>
      </w:r>
      <w:r w:rsidRPr="00884CE6">
        <w:rPr>
          <w:rFonts w:ascii="Times New Roman" w:hAnsi="Times New Roman" w:cs="Times New Roman"/>
          <w:i/>
          <w:sz w:val="24"/>
          <w:szCs w:val="24"/>
        </w:rPr>
        <w:t xml:space="preserve">a membership body, but no. </w:t>
      </w:r>
      <w:r w:rsidRPr="00884CE6">
        <w:rPr>
          <w:rFonts w:ascii="Times New Roman" w:hAnsi="Times New Roman" w:cs="Times New Roman"/>
          <w:sz w:val="24"/>
          <w:szCs w:val="24"/>
        </w:rPr>
        <w:t>(Carys)</w:t>
      </w:r>
    </w:p>
    <w:p w14:paraId="17CA376C" w14:textId="05FC1057" w:rsidR="00315BAD" w:rsidRPr="00884CE6" w:rsidRDefault="00315BAD" w:rsidP="00315BAD">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This frustration was developed further by those who were outright hostile towards professional bodies as</w:t>
      </w:r>
      <w:r w:rsidR="0056005D">
        <w:rPr>
          <w:rFonts w:ascii="Times New Roman" w:hAnsi="Times New Roman" w:cs="Times New Roman"/>
          <w:sz w:val="24"/>
          <w:szCs w:val="24"/>
        </w:rPr>
        <w:t xml:space="preserve"> restrictive</w:t>
      </w:r>
      <w:r w:rsidRPr="00884CE6">
        <w:rPr>
          <w:rFonts w:ascii="Times New Roman" w:hAnsi="Times New Roman" w:cs="Times New Roman"/>
          <w:sz w:val="24"/>
          <w:szCs w:val="24"/>
        </w:rPr>
        <w:t xml:space="preserve"> institutions. There was a strong, almost visceral, reaction from some: </w:t>
      </w:r>
    </w:p>
    <w:p w14:paraId="43BCF071" w14:textId="77777777" w:rsidR="00315BAD" w:rsidRPr="00884CE6" w:rsidRDefault="00315BAD" w:rsidP="00315B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426"/>
        <w:jc w:val="both"/>
        <w:rPr>
          <w:rFonts w:ascii="Times New Roman" w:hAnsi="Times New Roman" w:cs="Times New Roman"/>
          <w:i/>
          <w:sz w:val="24"/>
          <w:szCs w:val="24"/>
        </w:rPr>
      </w:pPr>
      <w:r w:rsidRPr="00884CE6">
        <w:rPr>
          <w:rFonts w:ascii="Times New Roman" w:hAnsi="Times New Roman" w:cs="Times New Roman"/>
          <w:i/>
          <w:sz w:val="24"/>
          <w:szCs w:val="24"/>
        </w:rPr>
        <w:lastRenderedPageBreak/>
        <w:t>I don't know what they are for, really. I have a slight fear of clubs. I've never seen the value of it to be honest with you... I don't see the value or feel the need to join. I really don't... And I don't know what club I would join either because I don't know what 'this' is. I don't think there is a professional network for 'this'. (Neil)</w:t>
      </w:r>
    </w:p>
    <w:p w14:paraId="42610075" w14:textId="0105AF15" w:rsidR="00315BAD" w:rsidRPr="00884CE6" w:rsidRDefault="00315BAD" w:rsidP="00315B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 xml:space="preserve">Rejection was therefore based on personal characteristics and values but was also linked to the centrality of flexibility in their work. The difficulty of defining what they did, as well as demands for freedom, meant that professional institutions were neither seen as needed nor helpful by </w:t>
      </w:r>
      <w:r w:rsidR="00941A52">
        <w:rPr>
          <w:rFonts w:ascii="Times New Roman" w:hAnsi="Times New Roman" w:cs="Times New Roman"/>
          <w:sz w:val="24"/>
          <w:szCs w:val="24"/>
        </w:rPr>
        <w:t>some</w:t>
      </w:r>
      <w:r w:rsidRPr="00884CE6">
        <w:rPr>
          <w:rFonts w:ascii="Times New Roman" w:hAnsi="Times New Roman" w:cs="Times New Roman"/>
          <w:sz w:val="24"/>
          <w:szCs w:val="24"/>
        </w:rPr>
        <w:t>:</w:t>
      </w:r>
    </w:p>
    <w:p w14:paraId="1E5B6771" w14:textId="77777777" w:rsidR="00315BAD" w:rsidRPr="00884CE6" w:rsidRDefault="00315BAD" w:rsidP="00315B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jc w:val="both"/>
        <w:rPr>
          <w:rFonts w:ascii="Times New Roman" w:hAnsi="Times New Roman" w:cs="Times New Roman"/>
          <w:sz w:val="24"/>
          <w:szCs w:val="24"/>
        </w:rPr>
      </w:pPr>
      <w:r w:rsidRPr="00884CE6">
        <w:rPr>
          <w:rFonts w:ascii="Times New Roman" w:hAnsi="Times New Roman" w:cs="Times New Roman"/>
          <w:i/>
          <w:sz w:val="24"/>
          <w:szCs w:val="24"/>
        </w:rPr>
        <w:t>I'm not a member of any professional bodies now... I've found for what I’m doing it doesn’t really help. In my industry, it doesn't really do a lot of good, especially at a global level. (Chris)</w:t>
      </w:r>
    </w:p>
    <w:p w14:paraId="339C12D9" w14:textId="55B7E9C9" w:rsidR="00315BAD" w:rsidRPr="00884CE6" w:rsidRDefault="00315BAD" w:rsidP="00315BAD">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The diversity of views that can be summarised as an overall ambivalence towards professional bodies demonstrates a straddling of these rather than a targeted or standardised approach.</w:t>
      </w:r>
      <w:r w:rsidR="009070C8">
        <w:rPr>
          <w:rFonts w:ascii="Times New Roman" w:hAnsi="Times New Roman" w:cs="Times New Roman"/>
          <w:sz w:val="24"/>
          <w:szCs w:val="24"/>
        </w:rPr>
        <w:t xml:space="preserve"> Moreover, </w:t>
      </w:r>
      <w:r w:rsidRPr="00884CE6">
        <w:rPr>
          <w:rFonts w:ascii="Times New Roman" w:hAnsi="Times New Roman" w:cs="Times New Roman"/>
          <w:sz w:val="24"/>
          <w:szCs w:val="24"/>
        </w:rPr>
        <w:t xml:space="preserve">membership of any was by no means a given. </w:t>
      </w:r>
    </w:p>
    <w:p w14:paraId="058BDC89" w14:textId="56965AB5" w:rsidR="00315BAD" w:rsidRPr="00884CE6" w:rsidRDefault="00315BAD" w:rsidP="00315BAD">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In addition to ambivalent feelings toward professional bodies, participants </w:t>
      </w:r>
      <w:r w:rsidR="004E6027" w:rsidRPr="00884CE6">
        <w:rPr>
          <w:rFonts w:ascii="Times New Roman" w:hAnsi="Times New Roman" w:cs="Times New Roman"/>
          <w:sz w:val="24"/>
          <w:szCs w:val="24"/>
        </w:rPr>
        <w:t>were</w:t>
      </w:r>
      <w:r w:rsidRPr="00884CE6">
        <w:rPr>
          <w:rFonts w:ascii="Times New Roman" w:hAnsi="Times New Roman" w:cs="Times New Roman"/>
          <w:sz w:val="24"/>
          <w:szCs w:val="24"/>
        </w:rPr>
        <w:t xml:space="preserve"> also rejecting the social structure of employment and organisations through their independent working. For many, entering this way of work was a way to </w:t>
      </w:r>
      <w:r w:rsidRPr="00884CE6">
        <w:rPr>
          <w:rFonts w:ascii="Times New Roman" w:hAnsi="Times New Roman" w:cs="Times New Roman"/>
          <w:i/>
          <w:sz w:val="24"/>
          <w:szCs w:val="24"/>
        </w:rPr>
        <w:t xml:space="preserve">‘take control’ </w:t>
      </w:r>
      <w:r w:rsidRPr="00884CE6">
        <w:rPr>
          <w:rFonts w:ascii="Times New Roman" w:hAnsi="Times New Roman" w:cs="Times New Roman"/>
          <w:sz w:val="24"/>
          <w:szCs w:val="24"/>
        </w:rPr>
        <w:t xml:space="preserve">(Giles), either from an employer or manager, or from the vagaries of organisational change. Where redundancy was a catalyst, rather than seek employment, they turned to independent work. </w:t>
      </w:r>
      <w:r w:rsidR="002026BA">
        <w:rPr>
          <w:rFonts w:ascii="Times New Roman" w:hAnsi="Times New Roman" w:cs="Times New Roman"/>
          <w:sz w:val="24"/>
          <w:szCs w:val="24"/>
        </w:rPr>
        <w:t>T</w:t>
      </w:r>
      <w:r w:rsidRPr="00884CE6">
        <w:rPr>
          <w:rFonts w:ascii="Times New Roman" w:hAnsi="Times New Roman" w:cs="Times New Roman"/>
          <w:sz w:val="24"/>
          <w:szCs w:val="24"/>
        </w:rPr>
        <w:t>his was not always a reaction to events</w:t>
      </w:r>
      <w:r w:rsidR="002119F8">
        <w:rPr>
          <w:rFonts w:ascii="Times New Roman" w:hAnsi="Times New Roman" w:cs="Times New Roman"/>
          <w:sz w:val="24"/>
          <w:szCs w:val="24"/>
        </w:rPr>
        <w:t>; some felt it</w:t>
      </w:r>
      <w:r w:rsidRPr="00884CE6">
        <w:rPr>
          <w:rFonts w:ascii="Times New Roman" w:hAnsi="Times New Roman" w:cs="Times New Roman"/>
          <w:sz w:val="24"/>
          <w:szCs w:val="24"/>
        </w:rPr>
        <w:t xml:space="preserve"> was inevitable and the result of an innate rebellious streak </w:t>
      </w:r>
      <w:r w:rsidRPr="00884CE6">
        <w:rPr>
          <w:rFonts w:ascii="Times New Roman" w:hAnsi="Times New Roman" w:cs="Times New Roman"/>
          <w:i/>
          <w:sz w:val="24"/>
          <w:szCs w:val="24"/>
        </w:rPr>
        <w:t xml:space="preserve">‘that doesn’t like control’ </w:t>
      </w:r>
      <w:r w:rsidRPr="00884CE6">
        <w:rPr>
          <w:rFonts w:ascii="Times New Roman" w:hAnsi="Times New Roman" w:cs="Times New Roman"/>
          <w:sz w:val="24"/>
          <w:szCs w:val="24"/>
        </w:rPr>
        <w:t xml:space="preserve">(Jeremy) or an inability to </w:t>
      </w:r>
      <w:r w:rsidRPr="00884CE6">
        <w:rPr>
          <w:rFonts w:ascii="Times New Roman" w:hAnsi="Times New Roman" w:cs="Times New Roman"/>
          <w:i/>
          <w:sz w:val="24"/>
          <w:szCs w:val="24"/>
        </w:rPr>
        <w:t>‘</w:t>
      </w:r>
      <w:proofErr w:type="spellStart"/>
      <w:r w:rsidRPr="00884CE6">
        <w:rPr>
          <w:rFonts w:ascii="Times New Roman" w:hAnsi="Times New Roman" w:cs="Times New Roman"/>
          <w:i/>
          <w:sz w:val="24"/>
          <w:szCs w:val="24"/>
        </w:rPr>
        <w:t>tow</w:t>
      </w:r>
      <w:proofErr w:type="spellEnd"/>
      <w:r w:rsidRPr="00884CE6">
        <w:rPr>
          <w:rFonts w:ascii="Times New Roman" w:hAnsi="Times New Roman" w:cs="Times New Roman"/>
          <w:i/>
          <w:sz w:val="24"/>
          <w:szCs w:val="24"/>
        </w:rPr>
        <w:t xml:space="preserve"> the line…and become more corporate’</w:t>
      </w:r>
      <w:r w:rsidRPr="00884CE6">
        <w:rPr>
          <w:rFonts w:ascii="Times New Roman" w:hAnsi="Times New Roman" w:cs="Times New Roman"/>
          <w:sz w:val="24"/>
          <w:szCs w:val="24"/>
        </w:rPr>
        <w:t xml:space="preserve"> (Neil)</w:t>
      </w:r>
      <w:r w:rsidR="00F31FFA">
        <w:rPr>
          <w:rFonts w:ascii="Times New Roman" w:hAnsi="Times New Roman" w:cs="Times New Roman"/>
          <w:sz w:val="24"/>
          <w:szCs w:val="24"/>
        </w:rPr>
        <w:t xml:space="preserve"> </w:t>
      </w:r>
      <w:r w:rsidRPr="00884CE6">
        <w:rPr>
          <w:rFonts w:ascii="Times New Roman" w:hAnsi="Times New Roman" w:cs="Times New Roman"/>
          <w:sz w:val="24"/>
          <w:szCs w:val="24"/>
        </w:rPr>
        <w:t xml:space="preserve">thus escaping the corporate world through independent work. The outcome of this was a feeling of being in control and </w:t>
      </w:r>
      <w:r w:rsidR="007C1618">
        <w:rPr>
          <w:rFonts w:ascii="Times New Roman" w:hAnsi="Times New Roman" w:cs="Times New Roman"/>
          <w:i/>
          <w:sz w:val="24"/>
          <w:szCs w:val="24"/>
        </w:rPr>
        <w:t>‘</w:t>
      </w:r>
      <w:r w:rsidRPr="00884CE6">
        <w:rPr>
          <w:rFonts w:ascii="Times New Roman" w:hAnsi="Times New Roman" w:cs="Times New Roman"/>
          <w:i/>
          <w:sz w:val="24"/>
          <w:szCs w:val="24"/>
        </w:rPr>
        <w:t>entirely the master of my own destiny’</w:t>
      </w:r>
      <w:r w:rsidRPr="00884CE6">
        <w:rPr>
          <w:rFonts w:ascii="Times New Roman" w:hAnsi="Times New Roman" w:cs="Times New Roman"/>
          <w:sz w:val="24"/>
          <w:szCs w:val="24"/>
        </w:rPr>
        <w:t xml:space="preserve"> (Chloe), </w:t>
      </w:r>
      <w:r w:rsidRPr="00884CE6">
        <w:rPr>
          <w:rFonts w:ascii="Times New Roman" w:hAnsi="Times New Roman" w:cs="Times New Roman"/>
          <w:i/>
          <w:sz w:val="24"/>
          <w:szCs w:val="24"/>
        </w:rPr>
        <w:t>‘I’m in control…no one else’</w:t>
      </w:r>
      <w:r w:rsidRPr="00884CE6">
        <w:rPr>
          <w:rFonts w:ascii="Times New Roman" w:hAnsi="Times New Roman" w:cs="Times New Roman"/>
          <w:sz w:val="24"/>
          <w:szCs w:val="24"/>
        </w:rPr>
        <w:t xml:space="preserve"> (Hannah)</w:t>
      </w:r>
      <w:r w:rsidR="003E0CBE">
        <w:rPr>
          <w:rFonts w:ascii="Times New Roman" w:hAnsi="Times New Roman" w:cs="Times New Roman"/>
          <w:sz w:val="24"/>
          <w:szCs w:val="24"/>
        </w:rPr>
        <w:t xml:space="preserve">. </w:t>
      </w:r>
      <w:r w:rsidR="002C024C">
        <w:rPr>
          <w:rFonts w:ascii="Times New Roman" w:hAnsi="Times New Roman" w:cs="Times New Roman"/>
          <w:sz w:val="24"/>
          <w:szCs w:val="24"/>
        </w:rPr>
        <w:t>T</w:t>
      </w:r>
      <w:r w:rsidRPr="00884CE6">
        <w:rPr>
          <w:rFonts w:ascii="Times New Roman" w:hAnsi="Times New Roman" w:cs="Times New Roman"/>
          <w:sz w:val="24"/>
          <w:szCs w:val="24"/>
        </w:rPr>
        <w:t xml:space="preserve">his was compared to and contrasted with </w:t>
      </w:r>
      <w:r w:rsidRPr="00884CE6">
        <w:rPr>
          <w:rFonts w:ascii="Times New Roman" w:hAnsi="Times New Roman" w:cs="Times New Roman"/>
          <w:i/>
          <w:sz w:val="24"/>
          <w:szCs w:val="24"/>
        </w:rPr>
        <w:t>‘the corporate machine’</w:t>
      </w:r>
      <w:r w:rsidRPr="00884CE6">
        <w:rPr>
          <w:rFonts w:ascii="Times New Roman" w:hAnsi="Times New Roman" w:cs="Times New Roman"/>
          <w:sz w:val="24"/>
          <w:szCs w:val="24"/>
        </w:rPr>
        <w:t xml:space="preserve"> (Sean). </w:t>
      </w:r>
    </w:p>
    <w:p w14:paraId="6198351B" w14:textId="6122BA6D" w:rsidR="00315BAD" w:rsidRPr="00884CE6" w:rsidRDefault="002C024C" w:rsidP="00315BA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section shows</w:t>
      </w:r>
      <w:r w:rsidR="00315BAD" w:rsidRPr="00884CE6">
        <w:rPr>
          <w:rFonts w:ascii="Times New Roman" w:hAnsi="Times New Roman" w:cs="Times New Roman"/>
          <w:sz w:val="24"/>
          <w:szCs w:val="24"/>
        </w:rPr>
        <w:t xml:space="preserve"> an overall ambivalence towards professional institutionalisation and the control of these structures. In contrast to existing understandings, there was no organisational requirement for </w:t>
      </w:r>
      <w:r w:rsidR="004E6FB9">
        <w:rPr>
          <w:rFonts w:ascii="Times New Roman" w:hAnsi="Times New Roman" w:cs="Times New Roman"/>
          <w:sz w:val="24"/>
          <w:szCs w:val="24"/>
        </w:rPr>
        <w:t>membership</w:t>
      </w:r>
      <w:r w:rsidR="00315BAD" w:rsidRPr="00884CE6">
        <w:rPr>
          <w:rFonts w:ascii="Times New Roman" w:hAnsi="Times New Roman" w:cs="Times New Roman"/>
          <w:sz w:val="24"/>
          <w:szCs w:val="24"/>
        </w:rPr>
        <w:t xml:space="preserve"> of any professional body</w:t>
      </w:r>
      <w:r w:rsidR="00264855">
        <w:rPr>
          <w:rFonts w:ascii="Times New Roman" w:hAnsi="Times New Roman" w:cs="Times New Roman"/>
          <w:sz w:val="24"/>
          <w:szCs w:val="24"/>
        </w:rPr>
        <w:t xml:space="preserve"> nor was it a</w:t>
      </w:r>
      <w:r w:rsidR="00315BAD" w:rsidRPr="00884CE6">
        <w:rPr>
          <w:rFonts w:ascii="Times New Roman" w:hAnsi="Times New Roman" w:cs="Times New Roman"/>
          <w:sz w:val="24"/>
          <w:szCs w:val="24"/>
        </w:rPr>
        <w:t xml:space="preserve"> requirement to practice</w:t>
      </w:r>
      <w:r w:rsidR="004A5727">
        <w:rPr>
          <w:rFonts w:ascii="Times New Roman" w:hAnsi="Times New Roman" w:cs="Times New Roman"/>
          <w:sz w:val="24"/>
          <w:szCs w:val="24"/>
        </w:rPr>
        <w:t xml:space="preserve"> or</w:t>
      </w:r>
      <w:r w:rsidR="00AE6634">
        <w:rPr>
          <w:rFonts w:ascii="Times New Roman" w:hAnsi="Times New Roman" w:cs="Times New Roman"/>
          <w:sz w:val="24"/>
          <w:szCs w:val="24"/>
        </w:rPr>
        <w:t xml:space="preserve"> </w:t>
      </w:r>
      <w:r w:rsidR="00315BAD" w:rsidRPr="00884CE6">
        <w:rPr>
          <w:rFonts w:ascii="Times New Roman" w:hAnsi="Times New Roman" w:cs="Times New Roman"/>
          <w:sz w:val="24"/>
          <w:szCs w:val="24"/>
        </w:rPr>
        <w:t>required by clients</w:t>
      </w:r>
      <w:r w:rsidR="004E6FB9">
        <w:rPr>
          <w:rFonts w:ascii="Times New Roman" w:hAnsi="Times New Roman" w:cs="Times New Roman"/>
          <w:sz w:val="24"/>
          <w:szCs w:val="24"/>
        </w:rPr>
        <w:t xml:space="preserve">. It </w:t>
      </w:r>
      <w:r w:rsidR="00315BAD" w:rsidRPr="00884CE6">
        <w:rPr>
          <w:rFonts w:ascii="Times New Roman" w:hAnsi="Times New Roman" w:cs="Times New Roman"/>
          <w:sz w:val="24"/>
          <w:szCs w:val="24"/>
        </w:rPr>
        <w:t xml:space="preserve">was outright rejected by some. Moreover, moving into independent work was a way of taking back control, rebelling, and </w:t>
      </w:r>
      <w:r w:rsidR="00CB5C7C">
        <w:rPr>
          <w:rFonts w:ascii="Times New Roman" w:hAnsi="Times New Roman" w:cs="Times New Roman"/>
          <w:sz w:val="24"/>
          <w:szCs w:val="24"/>
        </w:rPr>
        <w:t>increasing</w:t>
      </w:r>
      <w:r w:rsidR="005A16AD">
        <w:rPr>
          <w:rFonts w:ascii="Times New Roman" w:hAnsi="Times New Roman" w:cs="Times New Roman"/>
          <w:sz w:val="24"/>
          <w:szCs w:val="24"/>
        </w:rPr>
        <w:t xml:space="preserve"> </w:t>
      </w:r>
      <w:r w:rsidR="00315BAD" w:rsidRPr="00884CE6">
        <w:rPr>
          <w:rFonts w:ascii="Times New Roman" w:hAnsi="Times New Roman" w:cs="Times New Roman"/>
          <w:sz w:val="24"/>
          <w:szCs w:val="24"/>
        </w:rPr>
        <w:t xml:space="preserve">perceived freedom and choice. </w:t>
      </w:r>
    </w:p>
    <w:p w14:paraId="25E27794" w14:textId="77777777" w:rsidR="006F717D" w:rsidRDefault="006F717D">
      <w:pPr>
        <w:spacing w:after="0" w:line="480" w:lineRule="auto"/>
        <w:jc w:val="both"/>
        <w:rPr>
          <w:rFonts w:ascii="Times New Roman" w:hAnsi="Times New Roman" w:cs="Times New Roman"/>
          <w:b/>
          <w:i/>
          <w:sz w:val="24"/>
          <w:szCs w:val="24"/>
        </w:rPr>
      </w:pPr>
    </w:p>
    <w:p w14:paraId="46E6E1D9" w14:textId="649E3EF7" w:rsidR="0054363A" w:rsidRPr="00884CE6" w:rsidRDefault="0054363A">
      <w:pPr>
        <w:spacing w:after="0" w:line="480" w:lineRule="auto"/>
        <w:jc w:val="both"/>
        <w:rPr>
          <w:rFonts w:ascii="Times New Roman" w:hAnsi="Times New Roman" w:cs="Times New Roman"/>
          <w:b/>
          <w:i/>
          <w:sz w:val="24"/>
          <w:szCs w:val="24"/>
        </w:rPr>
      </w:pPr>
      <w:r w:rsidRPr="00884CE6">
        <w:rPr>
          <w:rFonts w:ascii="Times New Roman" w:hAnsi="Times New Roman" w:cs="Times New Roman"/>
          <w:b/>
          <w:i/>
          <w:sz w:val="24"/>
          <w:szCs w:val="24"/>
        </w:rPr>
        <w:t>Variations of (professional) work</w:t>
      </w:r>
    </w:p>
    <w:p w14:paraId="22730A4A" w14:textId="4515189D" w:rsidR="0054363A" w:rsidRPr="00884CE6" w:rsidRDefault="00336F06" w:rsidP="00D6244B">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O</w:t>
      </w:r>
      <w:r w:rsidR="0054363A" w:rsidRPr="00884CE6">
        <w:rPr>
          <w:rFonts w:ascii="Times New Roman" w:hAnsi="Times New Roman" w:cs="Times New Roman"/>
          <w:sz w:val="24"/>
          <w:szCs w:val="24"/>
        </w:rPr>
        <w:t xml:space="preserve">ur participants recounted a wide variety of tasks and client demands that they fulfilled. This included what might be termed as professional work, but also that which </w:t>
      </w:r>
      <w:r w:rsidR="00B347E5">
        <w:rPr>
          <w:rFonts w:ascii="Times New Roman" w:hAnsi="Times New Roman" w:cs="Times New Roman"/>
          <w:sz w:val="24"/>
          <w:szCs w:val="24"/>
        </w:rPr>
        <w:t>spanned</w:t>
      </w:r>
      <w:r w:rsidR="0054363A" w:rsidRPr="00884CE6">
        <w:rPr>
          <w:rFonts w:ascii="Times New Roman" w:hAnsi="Times New Roman" w:cs="Times New Roman"/>
          <w:sz w:val="24"/>
          <w:szCs w:val="24"/>
        </w:rPr>
        <w:t xml:space="preserve"> the spectrum of Barley and </w:t>
      </w:r>
      <w:proofErr w:type="spellStart"/>
      <w:r w:rsidR="0054363A" w:rsidRPr="00884CE6">
        <w:rPr>
          <w:rFonts w:ascii="Times New Roman" w:hAnsi="Times New Roman" w:cs="Times New Roman"/>
          <w:sz w:val="24"/>
          <w:szCs w:val="24"/>
        </w:rPr>
        <w:t>Kunda’s</w:t>
      </w:r>
      <w:proofErr w:type="spellEnd"/>
      <w:r w:rsidR="0054363A" w:rsidRPr="00884CE6">
        <w:rPr>
          <w:rFonts w:ascii="Times New Roman" w:hAnsi="Times New Roman" w:cs="Times New Roman"/>
          <w:sz w:val="24"/>
          <w:szCs w:val="24"/>
        </w:rPr>
        <w:t xml:space="preserve"> </w:t>
      </w:r>
      <w:r w:rsidR="00AD003A">
        <w:rPr>
          <w:rFonts w:ascii="Times New Roman" w:hAnsi="Times New Roman" w:cs="Times New Roman"/>
          <w:noProof/>
          <w:sz w:val="24"/>
          <w:szCs w:val="24"/>
        </w:rPr>
        <w:t>(2006)</w:t>
      </w:r>
      <w:r w:rsidR="0054363A" w:rsidRPr="00884CE6">
        <w:rPr>
          <w:rFonts w:ascii="Times New Roman" w:hAnsi="Times New Roman" w:cs="Times New Roman"/>
          <w:sz w:val="24"/>
          <w:szCs w:val="24"/>
        </w:rPr>
        <w:t xml:space="preserve"> gurus, hired guns, and warm bodies. For the majority of their work participants required high levels of human capital; they did work of strategic consequence alongside senior leaders </w:t>
      </w:r>
      <w:r w:rsidR="006C1E86">
        <w:rPr>
          <w:rFonts w:ascii="Times New Roman" w:hAnsi="Times New Roman" w:cs="Times New Roman"/>
          <w:sz w:val="24"/>
          <w:szCs w:val="24"/>
        </w:rPr>
        <w:t>in</w:t>
      </w:r>
      <w:r w:rsidR="0054363A" w:rsidRPr="00884CE6">
        <w:rPr>
          <w:rFonts w:ascii="Times New Roman" w:hAnsi="Times New Roman" w:cs="Times New Roman"/>
          <w:sz w:val="24"/>
          <w:szCs w:val="24"/>
        </w:rPr>
        <w:t xml:space="preserve"> multi</w:t>
      </w:r>
      <w:r w:rsidR="00622AA0">
        <w:rPr>
          <w:rFonts w:ascii="Times New Roman" w:hAnsi="Times New Roman" w:cs="Times New Roman"/>
          <w:sz w:val="24"/>
          <w:szCs w:val="24"/>
        </w:rPr>
        <w:t>-national</w:t>
      </w:r>
      <w:r w:rsidR="0054363A" w:rsidRPr="00884CE6">
        <w:rPr>
          <w:rFonts w:ascii="Times New Roman" w:hAnsi="Times New Roman" w:cs="Times New Roman"/>
          <w:sz w:val="24"/>
          <w:szCs w:val="24"/>
        </w:rPr>
        <w:t xml:space="preserve"> organisations </w:t>
      </w:r>
      <w:r w:rsidR="0054363A" w:rsidRPr="00884CE6">
        <w:rPr>
          <w:rFonts w:ascii="Times New Roman" w:hAnsi="Times New Roman" w:cs="Times New Roman"/>
          <w:i/>
          <w:sz w:val="24"/>
          <w:szCs w:val="24"/>
        </w:rPr>
        <w:t>‘planning, where are we heading to, why, where do we want to get to’</w:t>
      </w:r>
      <w:r w:rsidR="0054363A" w:rsidRPr="00884CE6">
        <w:rPr>
          <w:rFonts w:ascii="Times New Roman" w:hAnsi="Times New Roman" w:cs="Times New Roman"/>
          <w:sz w:val="24"/>
          <w:szCs w:val="24"/>
        </w:rPr>
        <w:t xml:space="preserve"> (Andrew). This was </w:t>
      </w:r>
      <w:r w:rsidR="0054363A" w:rsidRPr="00793F30">
        <w:rPr>
          <w:rFonts w:ascii="Times New Roman" w:hAnsi="Times New Roman" w:cs="Times New Roman"/>
          <w:sz w:val="24"/>
          <w:szCs w:val="24"/>
        </w:rPr>
        <w:t>the</w:t>
      </w:r>
      <w:r w:rsidR="0054363A" w:rsidRPr="00884CE6">
        <w:rPr>
          <w:rFonts w:ascii="Times New Roman" w:hAnsi="Times New Roman" w:cs="Times New Roman"/>
          <w:i/>
          <w:sz w:val="24"/>
          <w:szCs w:val="24"/>
        </w:rPr>
        <w:t xml:space="preserve"> ‘high level…heavy lifting of thinking’</w:t>
      </w:r>
      <w:r w:rsidR="0054363A" w:rsidRPr="00884CE6">
        <w:rPr>
          <w:rFonts w:ascii="Times New Roman" w:hAnsi="Times New Roman" w:cs="Times New Roman"/>
          <w:sz w:val="24"/>
          <w:szCs w:val="24"/>
        </w:rPr>
        <w:t xml:space="preserve"> (Ray) that was </w:t>
      </w:r>
      <w:r w:rsidR="0054363A" w:rsidRPr="00884CE6">
        <w:rPr>
          <w:rFonts w:ascii="Times New Roman" w:hAnsi="Times New Roman" w:cs="Times New Roman"/>
          <w:i/>
          <w:sz w:val="24"/>
          <w:szCs w:val="24"/>
        </w:rPr>
        <w:t>‘creating something leading edge, explosive, exciting’</w:t>
      </w:r>
      <w:r w:rsidR="0054363A" w:rsidRPr="00884CE6">
        <w:rPr>
          <w:rFonts w:ascii="Times New Roman" w:hAnsi="Times New Roman" w:cs="Times New Roman"/>
          <w:sz w:val="24"/>
          <w:szCs w:val="24"/>
        </w:rPr>
        <w:t xml:space="preserve"> (Vanessa). </w:t>
      </w:r>
      <w:r w:rsidR="0068293B">
        <w:rPr>
          <w:rFonts w:ascii="Times New Roman" w:hAnsi="Times New Roman" w:cs="Times New Roman"/>
          <w:sz w:val="24"/>
          <w:szCs w:val="24"/>
        </w:rPr>
        <w:t>Many spoke of delivering</w:t>
      </w:r>
      <w:r w:rsidR="0068293B"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bespoke and highly tailored work to client</w:t>
      </w:r>
      <w:r w:rsidR="0068293B">
        <w:rPr>
          <w:rFonts w:ascii="Times New Roman" w:hAnsi="Times New Roman" w:cs="Times New Roman"/>
          <w:sz w:val="24"/>
          <w:szCs w:val="24"/>
        </w:rPr>
        <w:t>s</w:t>
      </w:r>
      <w:r w:rsidR="0054363A" w:rsidRPr="00884CE6">
        <w:rPr>
          <w:rFonts w:ascii="Times New Roman" w:hAnsi="Times New Roman" w:cs="Times New Roman"/>
          <w:sz w:val="24"/>
          <w:szCs w:val="24"/>
        </w:rPr>
        <w:t xml:space="preserve"> in an </w:t>
      </w:r>
      <w:r w:rsidR="0054363A" w:rsidRPr="00884CE6">
        <w:rPr>
          <w:rFonts w:ascii="Times New Roman" w:hAnsi="Times New Roman" w:cs="Times New Roman"/>
          <w:i/>
          <w:sz w:val="24"/>
          <w:szCs w:val="24"/>
        </w:rPr>
        <w:t>‘advising capacity, not employed to do a job’</w:t>
      </w:r>
      <w:r w:rsidR="0054363A" w:rsidRPr="00884CE6">
        <w:rPr>
          <w:rFonts w:ascii="Times New Roman" w:hAnsi="Times New Roman" w:cs="Times New Roman"/>
          <w:sz w:val="24"/>
          <w:szCs w:val="24"/>
        </w:rPr>
        <w:t xml:space="preserve"> (Vanessa</w:t>
      </w:r>
      <w:r w:rsidR="0054363A" w:rsidRPr="00884CE6">
        <w:rPr>
          <w:rFonts w:ascii="Times New Roman" w:hAnsi="Times New Roman" w:cs="Times New Roman"/>
          <w:i/>
          <w:sz w:val="24"/>
          <w:szCs w:val="24"/>
        </w:rPr>
        <w:t>); ‘I couldn’t configure your firewall. But I can develop an IT strategy for you’</w:t>
      </w:r>
      <w:r w:rsidR="0054363A" w:rsidRPr="00884CE6">
        <w:rPr>
          <w:rFonts w:ascii="Times New Roman" w:hAnsi="Times New Roman" w:cs="Times New Roman"/>
          <w:sz w:val="24"/>
          <w:szCs w:val="24"/>
        </w:rPr>
        <w:t xml:space="preserve"> (Padraig). As such, they worked at a much more senior level than that which they had ever been, or could be, employed at. </w:t>
      </w:r>
    </w:p>
    <w:p w14:paraId="325E8529" w14:textId="00132102" w:rsidR="0054363A" w:rsidRPr="00884CE6" w:rsidRDefault="0054363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Many explained that their client work was esoteric</w:t>
      </w:r>
      <w:r w:rsidR="001078F7">
        <w:rPr>
          <w:rFonts w:ascii="Times New Roman" w:hAnsi="Times New Roman" w:cs="Times New Roman"/>
          <w:sz w:val="24"/>
          <w:szCs w:val="24"/>
        </w:rPr>
        <w:t xml:space="preserve"> and tacit</w:t>
      </w:r>
      <w:r w:rsidRPr="00884CE6">
        <w:rPr>
          <w:rFonts w:ascii="Times New Roman" w:hAnsi="Times New Roman" w:cs="Times New Roman"/>
          <w:sz w:val="24"/>
          <w:szCs w:val="24"/>
        </w:rPr>
        <w:t xml:space="preserve"> in nature; that they were </w:t>
      </w:r>
      <w:r w:rsidRPr="00525B4A">
        <w:rPr>
          <w:rFonts w:ascii="Times New Roman" w:hAnsi="Times New Roman" w:cs="Times New Roman"/>
          <w:iCs/>
          <w:sz w:val="24"/>
          <w:szCs w:val="24"/>
        </w:rPr>
        <w:t>selling</w:t>
      </w:r>
      <w:r w:rsidRPr="00884CE6">
        <w:rPr>
          <w:rFonts w:ascii="Times New Roman" w:hAnsi="Times New Roman" w:cs="Times New Roman"/>
          <w:i/>
          <w:sz w:val="24"/>
          <w:szCs w:val="24"/>
        </w:rPr>
        <w:t xml:space="preserve"> ‘a style of thought’ </w:t>
      </w:r>
      <w:r w:rsidRPr="00884CE6">
        <w:rPr>
          <w:rFonts w:ascii="Times New Roman" w:hAnsi="Times New Roman" w:cs="Times New Roman"/>
          <w:sz w:val="24"/>
          <w:szCs w:val="24"/>
        </w:rPr>
        <w:t xml:space="preserve">(Vanessa) or </w:t>
      </w:r>
      <w:r w:rsidRPr="00884CE6">
        <w:rPr>
          <w:rFonts w:ascii="Times New Roman" w:hAnsi="Times New Roman" w:cs="Times New Roman"/>
          <w:i/>
          <w:sz w:val="24"/>
          <w:szCs w:val="24"/>
        </w:rPr>
        <w:t>‘myself, me, my brand’</w:t>
      </w:r>
      <w:r w:rsidRPr="00884CE6">
        <w:rPr>
          <w:rFonts w:ascii="Times New Roman" w:hAnsi="Times New Roman" w:cs="Times New Roman"/>
          <w:sz w:val="24"/>
          <w:szCs w:val="24"/>
        </w:rPr>
        <w:t xml:space="preserve"> (Shirley) and </w:t>
      </w:r>
      <w:r w:rsidR="0025435E">
        <w:rPr>
          <w:rFonts w:ascii="Times New Roman" w:hAnsi="Times New Roman" w:cs="Times New Roman"/>
          <w:sz w:val="24"/>
          <w:szCs w:val="24"/>
        </w:rPr>
        <w:t xml:space="preserve">that </w:t>
      </w:r>
      <w:r w:rsidRPr="00884CE6">
        <w:rPr>
          <w:rFonts w:ascii="Times New Roman" w:hAnsi="Times New Roman" w:cs="Times New Roman"/>
          <w:i/>
          <w:sz w:val="24"/>
          <w:szCs w:val="24"/>
        </w:rPr>
        <w:t>‘the proposition is the independence…and the straight answer you’ll get’</w:t>
      </w:r>
      <w:r w:rsidRPr="00884CE6">
        <w:rPr>
          <w:rFonts w:ascii="Times New Roman" w:hAnsi="Times New Roman" w:cs="Times New Roman"/>
          <w:sz w:val="24"/>
          <w:szCs w:val="24"/>
        </w:rPr>
        <w:t xml:space="preserve"> (Andrew). There was a perception that few else could do what they did and that clients came to them for that reason. </w:t>
      </w:r>
      <w:r w:rsidR="00336F06" w:rsidRPr="00884CE6">
        <w:rPr>
          <w:rFonts w:ascii="Times New Roman" w:hAnsi="Times New Roman" w:cs="Times New Roman"/>
          <w:sz w:val="24"/>
          <w:szCs w:val="24"/>
        </w:rPr>
        <w:t>R</w:t>
      </w:r>
      <w:r w:rsidRPr="00884CE6">
        <w:rPr>
          <w:rFonts w:ascii="Times New Roman" w:hAnsi="Times New Roman" w:cs="Times New Roman"/>
          <w:sz w:val="24"/>
          <w:szCs w:val="24"/>
        </w:rPr>
        <w:t xml:space="preserve">arely </w:t>
      </w:r>
      <w:r w:rsidR="00336F06" w:rsidRPr="00884CE6">
        <w:rPr>
          <w:rFonts w:ascii="Times New Roman" w:hAnsi="Times New Roman" w:cs="Times New Roman"/>
          <w:sz w:val="24"/>
          <w:szCs w:val="24"/>
        </w:rPr>
        <w:t>was there a</w:t>
      </w:r>
      <w:r w:rsidRPr="00884CE6">
        <w:rPr>
          <w:rFonts w:ascii="Times New Roman" w:hAnsi="Times New Roman" w:cs="Times New Roman"/>
          <w:sz w:val="24"/>
          <w:szCs w:val="24"/>
        </w:rPr>
        <w:t xml:space="preserve"> product or standardised work to sell. </w:t>
      </w:r>
    </w:p>
    <w:p w14:paraId="6F274C49" w14:textId="28359C54" w:rsidR="0054363A" w:rsidRPr="00884CE6" w:rsidRDefault="0054363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lastRenderedPageBreak/>
        <w:t>While some of this was lucrative daily rate work, retainers w</w:t>
      </w:r>
      <w:r w:rsidR="00CF4DDB">
        <w:rPr>
          <w:rFonts w:ascii="Times New Roman" w:hAnsi="Times New Roman" w:cs="Times New Roman"/>
          <w:sz w:val="24"/>
          <w:szCs w:val="24"/>
        </w:rPr>
        <w:t>ere</w:t>
      </w:r>
      <w:r w:rsidRPr="00884CE6">
        <w:rPr>
          <w:rFonts w:ascii="Times New Roman" w:hAnsi="Times New Roman" w:cs="Times New Roman"/>
          <w:sz w:val="24"/>
          <w:szCs w:val="24"/>
        </w:rPr>
        <w:t xml:space="preserve"> common. Many described being the on-call</w:t>
      </w:r>
      <w:r w:rsidR="00730075"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expert for clients. </w:t>
      </w:r>
      <w:r w:rsidR="00730075" w:rsidRPr="00884CE6">
        <w:rPr>
          <w:rFonts w:ascii="Times New Roman" w:hAnsi="Times New Roman" w:cs="Times New Roman"/>
          <w:sz w:val="24"/>
          <w:szCs w:val="24"/>
        </w:rPr>
        <w:t>Although this</w:t>
      </w:r>
      <w:r w:rsidRPr="00884CE6">
        <w:rPr>
          <w:rFonts w:ascii="Times New Roman" w:hAnsi="Times New Roman" w:cs="Times New Roman"/>
          <w:sz w:val="24"/>
          <w:szCs w:val="24"/>
        </w:rPr>
        <w:t xml:space="preserve"> was not always strategically important </w:t>
      </w:r>
      <w:r w:rsidR="00730075" w:rsidRPr="00884CE6">
        <w:rPr>
          <w:rFonts w:ascii="Times New Roman" w:hAnsi="Times New Roman" w:cs="Times New Roman"/>
          <w:sz w:val="24"/>
          <w:szCs w:val="24"/>
        </w:rPr>
        <w:t xml:space="preserve">it </w:t>
      </w:r>
      <w:r w:rsidRPr="00884CE6">
        <w:rPr>
          <w:rFonts w:ascii="Times New Roman" w:hAnsi="Times New Roman" w:cs="Times New Roman"/>
          <w:sz w:val="24"/>
          <w:szCs w:val="24"/>
        </w:rPr>
        <w:t>was still</w:t>
      </w:r>
      <w:r w:rsidR="00730075" w:rsidRPr="00884CE6">
        <w:rPr>
          <w:rFonts w:ascii="Times New Roman" w:hAnsi="Times New Roman" w:cs="Times New Roman"/>
          <w:sz w:val="24"/>
          <w:szCs w:val="24"/>
        </w:rPr>
        <w:t xml:space="preserve"> seen as</w:t>
      </w:r>
      <w:r w:rsidRPr="00884CE6">
        <w:rPr>
          <w:rFonts w:ascii="Times New Roman" w:hAnsi="Times New Roman" w:cs="Times New Roman"/>
          <w:sz w:val="24"/>
          <w:szCs w:val="24"/>
        </w:rPr>
        <w:t xml:space="preserve"> vital and </w:t>
      </w:r>
      <w:r w:rsidR="00120707" w:rsidRPr="00884CE6">
        <w:rPr>
          <w:rFonts w:ascii="Times New Roman" w:hAnsi="Times New Roman" w:cs="Times New Roman"/>
          <w:sz w:val="24"/>
          <w:szCs w:val="24"/>
        </w:rPr>
        <w:t>time critical</w:t>
      </w:r>
      <w:r w:rsidRPr="00884CE6">
        <w:rPr>
          <w:rFonts w:ascii="Times New Roman" w:hAnsi="Times New Roman" w:cs="Times New Roman"/>
          <w:sz w:val="24"/>
          <w:szCs w:val="24"/>
        </w:rPr>
        <w:t xml:space="preserve">. Described as ‘bread and butter’ work, it provided financial security through a fixed or baseline level of income that enabled them to deal with the </w:t>
      </w:r>
      <w:r w:rsidRPr="00884CE6">
        <w:rPr>
          <w:rFonts w:ascii="Times New Roman" w:hAnsi="Times New Roman" w:cs="Times New Roman"/>
          <w:i/>
          <w:sz w:val="24"/>
          <w:szCs w:val="24"/>
        </w:rPr>
        <w:t xml:space="preserve">‘famine and feast’ </w:t>
      </w:r>
      <w:r w:rsidRPr="00884CE6">
        <w:rPr>
          <w:rFonts w:ascii="Times New Roman" w:hAnsi="Times New Roman" w:cs="Times New Roman"/>
          <w:sz w:val="24"/>
          <w:szCs w:val="24"/>
        </w:rPr>
        <w:t>and doubts over</w:t>
      </w:r>
      <w:r w:rsidRPr="00884CE6">
        <w:rPr>
          <w:rFonts w:ascii="Times New Roman" w:hAnsi="Times New Roman" w:cs="Times New Roman"/>
          <w:i/>
          <w:sz w:val="24"/>
          <w:szCs w:val="24"/>
        </w:rPr>
        <w:t xml:space="preserve"> ‘where the next piece of work is going to come from’ </w:t>
      </w:r>
      <w:r w:rsidRPr="00884CE6">
        <w:rPr>
          <w:rFonts w:ascii="Times New Roman" w:hAnsi="Times New Roman" w:cs="Times New Roman"/>
          <w:sz w:val="24"/>
          <w:szCs w:val="24"/>
        </w:rPr>
        <w:t xml:space="preserve">(Ned). </w:t>
      </w:r>
      <w:r w:rsidR="009F7F9D">
        <w:rPr>
          <w:rFonts w:ascii="Times New Roman" w:hAnsi="Times New Roman" w:cs="Times New Roman"/>
          <w:sz w:val="24"/>
          <w:szCs w:val="24"/>
        </w:rPr>
        <w:t>T</w:t>
      </w:r>
      <w:r w:rsidRPr="00884CE6">
        <w:rPr>
          <w:rFonts w:ascii="Times New Roman" w:hAnsi="Times New Roman" w:cs="Times New Roman"/>
          <w:sz w:val="24"/>
          <w:szCs w:val="24"/>
        </w:rPr>
        <w:t xml:space="preserve">his meant that they could pursue more creative, bespoke, and highly paid work. </w:t>
      </w:r>
    </w:p>
    <w:p w14:paraId="51A676EB" w14:textId="2BBAFFBC" w:rsidR="0054363A" w:rsidRPr="00884CE6" w:rsidRDefault="0054363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Alongside this was more administrative work. As an independent consultant, they were </w:t>
      </w:r>
      <w:r w:rsidRPr="00884CE6">
        <w:rPr>
          <w:rFonts w:ascii="Times New Roman" w:hAnsi="Times New Roman" w:cs="Times New Roman"/>
          <w:i/>
          <w:sz w:val="24"/>
          <w:szCs w:val="24"/>
        </w:rPr>
        <w:t xml:space="preserve">‘more of a </w:t>
      </w:r>
      <w:r w:rsidR="008A7C4F" w:rsidRPr="00884CE6">
        <w:rPr>
          <w:rFonts w:ascii="Times New Roman" w:hAnsi="Times New Roman" w:cs="Times New Roman"/>
          <w:i/>
          <w:sz w:val="24"/>
          <w:szCs w:val="24"/>
        </w:rPr>
        <w:t>businessperson</w:t>
      </w:r>
      <w:r w:rsidRPr="00884CE6">
        <w:rPr>
          <w:rFonts w:ascii="Times New Roman" w:hAnsi="Times New Roman" w:cs="Times New Roman"/>
          <w:i/>
          <w:sz w:val="24"/>
          <w:szCs w:val="24"/>
        </w:rPr>
        <w:t xml:space="preserve"> than a HR person because I am my financial director…IT department…and bottle washer’ </w:t>
      </w:r>
      <w:r w:rsidRPr="00884CE6">
        <w:rPr>
          <w:rFonts w:ascii="Times New Roman" w:hAnsi="Times New Roman" w:cs="Times New Roman"/>
          <w:sz w:val="24"/>
          <w:szCs w:val="24"/>
        </w:rPr>
        <w:t>(Robin)</w:t>
      </w:r>
      <w:r w:rsidR="0009700C"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which required knowledge of areas </w:t>
      </w:r>
      <w:r w:rsidR="00730075" w:rsidRPr="00884CE6">
        <w:rPr>
          <w:rFonts w:ascii="Times New Roman" w:hAnsi="Times New Roman" w:cs="Times New Roman"/>
          <w:sz w:val="24"/>
          <w:szCs w:val="24"/>
        </w:rPr>
        <w:t>including</w:t>
      </w:r>
      <w:r w:rsidRPr="00884CE6">
        <w:rPr>
          <w:rFonts w:ascii="Times New Roman" w:hAnsi="Times New Roman" w:cs="Times New Roman"/>
          <w:sz w:val="24"/>
          <w:szCs w:val="24"/>
        </w:rPr>
        <w:t xml:space="preserve"> tax, </w:t>
      </w:r>
      <w:r w:rsidR="00CE55E3">
        <w:rPr>
          <w:rFonts w:ascii="Times New Roman" w:hAnsi="Times New Roman" w:cs="Times New Roman"/>
          <w:sz w:val="24"/>
          <w:szCs w:val="24"/>
        </w:rPr>
        <w:t>finance</w:t>
      </w:r>
      <w:r w:rsidRPr="00884CE6">
        <w:rPr>
          <w:rFonts w:ascii="Times New Roman" w:hAnsi="Times New Roman" w:cs="Times New Roman"/>
          <w:sz w:val="24"/>
          <w:szCs w:val="24"/>
        </w:rPr>
        <w:t xml:space="preserve">, and law. This was coupled with unpaid time chasing </w:t>
      </w:r>
      <w:r w:rsidR="00AE2EE5">
        <w:rPr>
          <w:rFonts w:ascii="Times New Roman" w:hAnsi="Times New Roman" w:cs="Times New Roman"/>
          <w:sz w:val="24"/>
          <w:szCs w:val="24"/>
        </w:rPr>
        <w:t>payment</w:t>
      </w:r>
      <w:r w:rsidRPr="00884CE6">
        <w:rPr>
          <w:rFonts w:ascii="Times New Roman" w:hAnsi="Times New Roman" w:cs="Times New Roman"/>
          <w:sz w:val="24"/>
          <w:szCs w:val="24"/>
        </w:rPr>
        <w:t xml:space="preserve"> and business development work. </w:t>
      </w:r>
      <w:r w:rsidRPr="00884CE6">
        <w:rPr>
          <w:rFonts w:ascii="Times New Roman" w:hAnsi="Times New Roman" w:cs="Times New Roman"/>
          <w:i/>
          <w:sz w:val="24"/>
          <w:szCs w:val="24"/>
        </w:rPr>
        <w:t>‘I’m not a salesperson’</w:t>
      </w:r>
      <w:r w:rsidRPr="00884CE6">
        <w:rPr>
          <w:rFonts w:ascii="Times New Roman" w:hAnsi="Times New Roman" w:cs="Times New Roman"/>
          <w:sz w:val="24"/>
          <w:szCs w:val="24"/>
        </w:rPr>
        <w:t xml:space="preserve"> was a common refrain yet needed for their future work and financial survival. It required </w:t>
      </w:r>
      <w:r w:rsidR="001377E6">
        <w:rPr>
          <w:rFonts w:ascii="Times New Roman" w:hAnsi="Times New Roman" w:cs="Times New Roman"/>
          <w:sz w:val="24"/>
          <w:szCs w:val="24"/>
        </w:rPr>
        <w:t>the ambidexterity of</w:t>
      </w:r>
      <w:r w:rsidRPr="00884CE6">
        <w:rPr>
          <w:rFonts w:ascii="Times New Roman" w:hAnsi="Times New Roman" w:cs="Times New Roman"/>
          <w:sz w:val="24"/>
          <w:szCs w:val="24"/>
        </w:rPr>
        <w:t xml:space="preserve"> exploiting existing work and clients </w:t>
      </w:r>
      <w:r w:rsidR="00730075" w:rsidRPr="00884CE6">
        <w:rPr>
          <w:rFonts w:ascii="Times New Roman" w:hAnsi="Times New Roman" w:cs="Times New Roman"/>
          <w:sz w:val="24"/>
          <w:szCs w:val="24"/>
        </w:rPr>
        <w:t xml:space="preserve">while </w:t>
      </w:r>
      <w:r w:rsidRPr="00884CE6">
        <w:rPr>
          <w:rFonts w:ascii="Times New Roman" w:hAnsi="Times New Roman" w:cs="Times New Roman"/>
          <w:sz w:val="24"/>
          <w:szCs w:val="24"/>
        </w:rPr>
        <w:t xml:space="preserve">exploring and prospecting for new opportunities. </w:t>
      </w:r>
      <w:r w:rsidR="00F0454C">
        <w:rPr>
          <w:rFonts w:ascii="Times New Roman" w:hAnsi="Times New Roman" w:cs="Times New Roman"/>
          <w:sz w:val="24"/>
          <w:szCs w:val="24"/>
        </w:rPr>
        <w:t>S</w:t>
      </w:r>
      <w:r w:rsidRPr="00884CE6">
        <w:rPr>
          <w:rFonts w:ascii="Times New Roman" w:hAnsi="Times New Roman" w:cs="Times New Roman"/>
          <w:sz w:val="24"/>
          <w:szCs w:val="24"/>
        </w:rPr>
        <w:t xml:space="preserve">ummarised as </w:t>
      </w:r>
      <w:r w:rsidRPr="00884CE6">
        <w:rPr>
          <w:rFonts w:ascii="Times New Roman" w:hAnsi="Times New Roman" w:cs="Times New Roman"/>
          <w:i/>
          <w:sz w:val="24"/>
          <w:szCs w:val="24"/>
        </w:rPr>
        <w:t xml:space="preserve">‘I will be working on my business…not in my business’ </w:t>
      </w:r>
      <w:r w:rsidRPr="00884CE6">
        <w:rPr>
          <w:rFonts w:ascii="Times New Roman" w:hAnsi="Times New Roman" w:cs="Times New Roman"/>
          <w:sz w:val="24"/>
          <w:szCs w:val="24"/>
        </w:rPr>
        <w:t>(Kaitlin)</w:t>
      </w:r>
      <w:r w:rsidR="00F0454C">
        <w:rPr>
          <w:rFonts w:ascii="Times New Roman" w:hAnsi="Times New Roman" w:cs="Times New Roman"/>
          <w:sz w:val="24"/>
          <w:szCs w:val="24"/>
        </w:rPr>
        <w:t xml:space="preserve"> this</w:t>
      </w:r>
      <w:r w:rsidRPr="00884CE6">
        <w:rPr>
          <w:rFonts w:ascii="Times New Roman" w:hAnsi="Times New Roman" w:cs="Times New Roman"/>
          <w:sz w:val="24"/>
          <w:szCs w:val="24"/>
        </w:rPr>
        <w:t xml:space="preserve"> administration and business development work </w:t>
      </w:r>
      <w:r w:rsidR="00BB5652" w:rsidRPr="00884CE6">
        <w:rPr>
          <w:rFonts w:ascii="Times New Roman" w:hAnsi="Times New Roman" w:cs="Times New Roman"/>
          <w:sz w:val="24"/>
          <w:szCs w:val="24"/>
        </w:rPr>
        <w:t>are</w:t>
      </w:r>
      <w:r w:rsidRPr="00884CE6">
        <w:rPr>
          <w:rFonts w:ascii="Times New Roman" w:hAnsi="Times New Roman" w:cs="Times New Roman"/>
          <w:sz w:val="24"/>
          <w:szCs w:val="24"/>
        </w:rPr>
        <w:t xml:space="preserve"> normally done by specialist support staff in organisations</w:t>
      </w:r>
      <w:r w:rsidR="00F0454C">
        <w:rPr>
          <w:rFonts w:ascii="Times New Roman" w:hAnsi="Times New Roman" w:cs="Times New Roman"/>
          <w:sz w:val="24"/>
          <w:szCs w:val="24"/>
        </w:rPr>
        <w:t>.</w:t>
      </w:r>
    </w:p>
    <w:p w14:paraId="7A2CEC82" w14:textId="1AAA32FE" w:rsidR="0054363A" w:rsidRPr="00884CE6" w:rsidRDefault="0054363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There was, however, some work </w:t>
      </w:r>
      <w:r w:rsidR="00726DF9">
        <w:rPr>
          <w:rFonts w:ascii="Times New Roman" w:hAnsi="Times New Roman" w:cs="Times New Roman"/>
          <w:sz w:val="24"/>
          <w:szCs w:val="24"/>
        </w:rPr>
        <w:t>perceived</w:t>
      </w:r>
      <w:r w:rsidR="00D43DD9"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as boring or mundane. </w:t>
      </w:r>
      <w:r w:rsidR="00851019">
        <w:rPr>
          <w:rFonts w:ascii="Times New Roman" w:hAnsi="Times New Roman" w:cs="Times New Roman"/>
          <w:sz w:val="24"/>
          <w:szCs w:val="24"/>
        </w:rPr>
        <w:t>Whilst</w:t>
      </w:r>
      <w:r w:rsidR="00851019"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paid, it was quite </w:t>
      </w:r>
      <w:r w:rsidR="00F13862" w:rsidRPr="00884CE6">
        <w:rPr>
          <w:rFonts w:ascii="Times New Roman" w:hAnsi="Times New Roman" w:cs="Times New Roman"/>
          <w:sz w:val="24"/>
          <w:szCs w:val="24"/>
        </w:rPr>
        <w:t>basic</w:t>
      </w:r>
      <w:r w:rsidRPr="00884CE6">
        <w:rPr>
          <w:rFonts w:ascii="Times New Roman" w:hAnsi="Times New Roman" w:cs="Times New Roman"/>
          <w:sz w:val="24"/>
          <w:szCs w:val="24"/>
        </w:rPr>
        <w:t xml:space="preserve"> such as </w:t>
      </w:r>
      <w:r w:rsidRPr="00884CE6">
        <w:rPr>
          <w:rFonts w:ascii="Times New Roman" w:hAnsi="Times New Roman" w:cs="Times New Roman"/>
          <w:i/>
          <w:sz w:val="24"/>
          <w:szCs w:val="24"/>
        </w:rPr>
        <w:t>‘marking some case studies’</w:t>
      </w:r>
      <w:r w:rsidRPr="00884CE6">
        <w:rPr>
          <w:rFonts w:ascii="Times New Roman" w:hAnsi="Times New Roman" w:cs="Times New Roman"/>
          <w:sz w:val="24"/>
          <w:szCs w:val="24"/>
        </w:rPr>
        <w:t xml:space="preserve"> (Emily) or </w:t>
      </w:r>
      <w:r w:rsidRPr="00884CE6">
        <w:rPr>
          <w:rFonts w:ascii="Times New Roman" w:hAnsi="Times New Roman" w:cs="Times New Roman"/>
          <w:i/>
          <w:sz w:val="24"/>
          <w:szCs w:val="24"/>
        </w:rPr>
        <w:t>‘setting up a website for a friend’</w:t>
      </w:r>
      <w:r w:rsidRPr="00884CE6">
        <w:rPr>
          <w:rFonts w:ascii="Times New Roman" w:hAnsi="Times New Roman" w:cs="Times New Roman"/>
          <w:sz w:val="24"/>
          <w:szCs w:val="24"/>
        </w:rPr>
        <w:t xml:space="preserve"> (Padraig). This menial work clashed with perceptions of being a professional:</w:t>
      </w:r>
    </w:p>
    <w:p w14:paraId="287A40F2" w14:textId="6D258D3E" w:rsidR="0054363A" w:rsidRPr="00884CE6" w:rsidRDefault="00543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left="720"/>
        <w:jc w:val="both"/>
        <w:rPr>
          <w:rFonts w:ascii="Times New Roman" w:hAnsi="Times New Roman" w:cs="Times New Roman"/>
          <w:sz w:val="24"/>
          <w:szCs w:val="24"/>
        </w:rPr>
      </w:pPr>
      <w:r w:rsidRPr="00884CE6">
        <w:rPr>
          <w:rFonts w:ascii="Times New Roman" w:hAnsi="Times New Roman" w:cs="Times New Roman"/>
          <w:i/>
          <w:sz w:val="24"/>
          <w:szCs w:val="24"/>
        </w:rPr>
        <w:t xml:space="preserve">I was asked to go and do some quite junior and not very exciting work as a favour…it was confidential and…they needed people they could rely on and trust...so I was asked to go and take notes. I don’t do </w:t>
      </w:r>
      <w:r w:rsidR="00851019" w:rsidRPr="00884CE6">
        <w:rPr>
          <w:rFonts w:ascii="Times New Roman" w:hAnsi="Times New Roman" w:cs="Times New Roman"/>
          <w:i/>
          <w:sz w:val="24"/>
          <w:szCs w:val="24"/>
        </w:rPr>
        <w:t>notetaking</w:t>
      </w:r>
      <w:r w:rsidRPr="00884CE6">
        <w:rPr>
          <w:rFonts w:ascii="Times New Roman" w:hAnsi="Times New Roman" w:cs="Times New Roman"/>
          <w:i/>
          <w:sz w:val="24"/>
          <w:szCs w:val="24"/>
        </w:rPr>
        <w:t>. That’s not my job. I’m a professional</w:t>
      </w:r>
      <w:r w:rsidR="00424267">
        <w:rPr>
          <w:rFonts w:ascii="Times New Roman" w:hAnsi="Times New Roman" w:cs="Times New Roman"/>
          <w:i/>
          <w:sz w:val="24"/>
          <w:szCs w:val="24"/>
        </w:rPr>
        <w:t>. B</w:t>
      </w:r>
      <w:r w:rsidRPr="00884CE6">
        <w:rPr>
          <w:rFonts w:ascii="Times New Roman" w:hAnsi="Times New Roman" w:cs="Times New Roman"/>
          <w:i/>
          <w:sz w:val="24"/>
          <w:szCs w:val="24"/>
        </w:rPr>
        <w:t xml:space="preserve">ut I went because it’s a good client. I want to work with good clients and also there are no bad opportunities. </w:t>
      </w:r>
      <w:r w:rsidRPr="00884CE6">
        <w:rPr>
          <w:rFonts w:ascii="Times New Roman" w:hAnsi="Times New Roman" w:cs="Times New Roman"/>
          <w:sz w:val="24"/>
          <w:szCs w:val="24"/>
        </w:rPr>
        <w:t>(Stephanie)</w:t>
      </w:r>
    </w:p>
    <w:p w14:paraId="751A585B" w14:textId="60DA1BB1" w:rsidR="0054363A" w:rsidRPr="00884CE6" w:rsidRDefault="0054363A">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 xml:space="preserve">Although this mundane work conflicts with perceptions of being a professional, it </w:t>
      </w:r>
      <w:r w:rsidR="004800D4">
        <w:rPr>
          <w:rFonts w:ascii="Times New Roman" w:hAnsi="Times New Roman" w:cs="Times New Roman"/>
          <w:sz w:val="24"/>
          <w:szCs w:val="24"/>
        </w:rPr>
        <w:t>could still be</w:t>
      </w:r>
      <w:r w:rsidRPr="00884CE6">
        <w:rPr>
          <w:rFonts w:ascii="Times New Roman" w:hAnsi="Times New Roman" w:cs="Times New Roman"/>
          <w:sz w:val="24"/>
          <w:szCs w:val="24"/>
        </w:rPr>
        <w:t xml:space="preserve"> intense and stressful:</w:t>
      </w:r>
    </w:p>
    <w:p w14:paraId="0EBC901A" w14:textId="3E95F072" w:rsidR="0054363A" w:rsidRPr="00884CE6" w:rsidRDefault="0054363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480" w:lineRule="auto"/>
        <w:ind w:left="720"/>
        <w:jc w:val="both"/>
        <w:rPr>
          <w:i/>
        </w:rPr>
      </w:pPr>
      <w:r w:rsidRPr="00884CE6">
        <w:rPr>
          <w:i/>
        </w:rPr>
        <w:lastRenderedPageBreak/>
        <w:t>I'm not fussed what it is…I draw a line at cold calling research…not too long ago…I did a piece of work I would call proper monkey work…it was 3 days digging around on the websites of 1100 companies to see who their print solution provider was…the only way to do it was by putting a stopwatch on with a minute per company. So it turned into a challenge…but yeah, it was monkey work.</w:t>
      </w:r>
      <w:r w:rsidR="00F13862" w:rsidRPr="00884CE6">
        <w:rPr>
          <w:i/>
        </w:rPr>
        <w:t xml:space="preserve"> </w:t>
      </w:r>
      <w:r w:rsidR="00F13862" w:rsidRPr="00884CE6">
        <w:t>(Ned)</w:t>
      </w:r>
    </w:p>
    <w:p w14:paraId="72F0DE6E" w14:textId="5E7F1793" w:rsidR="0054363A" w:rsidRPr="00884CE6" w:rsidRDefault="0009700C">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Nevertheless,</w:t>
      </w:r>
      <w:r w:rsidR="0054363A" w:rsidRPr="00884CE6">
        <w:rPr>
          <w:rFonts w:ascii="Times New Roman" w:hAnsi="Times New Roman" w:cs="Times New Roman"/>
          <w:sz w:val="24"/>
          <w:szCs w:val="24"/>
        </w:rPr>
        <w:t xml:space="preserve"> this </w:t>
      </w:r>
      <w:r w:rsidR="00BC607D">
        <w:rPr>
          <w:rFonts w:ascii="Times New Roman" w:hAnsi="Times New Roman" w:cs="Times New Roman"/>
          <w:sz w:val="24"/>
          <w:szCs w:val="24"/>
        </w:rPr>
        <w:t xml:space="preserve">‘monkey work’ </w:t>
      </w:r>
      <w:r w:rsidR="0054363A" w:rsidRPr="00884CE6">
        <w:rPr>
          <w:rFonts w:ascii="Times New Roman" w:hAnsi="Times New Roman" w:cs="Times New Roman"/>
          <w:sz w:val="24"/>
          <w:szCs w:val="24"/>
        </w:rPr>
        <w:t xml:space="preserve">work could serve </w:t>
      </w:r>
      <w:r w:rsidR="0068293B">
        <w:rPr>
          <w:rFonts w:ascii="Times New Roman" w:hAnsi="Times New Roman" w:cs="Times New Roman"/>
          <w:sz w:val="24"/>
          <w:szCs w:val="24"/>
        </w:rPr>
        <w:t xml:space="preserve">a </w:t>
      </w:r>
      <w:r w:rsidR="0054363A" w:rsidRPr="00884CE6">
        <w:rPr>
          <w:rFonts w:ascii="Times New Roman" w:hAnsi="Times New Roman" w:cs="Times New Roman"/>
          <w:sz w:val="24"/>
          <w:szCs w:val="24"/>
        </w:rPr>
        <w:t xml:space="preserve">purpose at multiple levels. </w:t>
      </w:r>
      <w:r w:rsidR="00CD7947">
        <w:rPr>
          <w:rFonts w:ascii="Times New Roman" w:hAnsi="Times New Roman" w:cs="Times New Roman"/>
          <w:sz w:val="24"/>
          <w:szCs w:val="24"/>
        </w:rPr>
        <w:t>T</w:t>
      </w:r>
      <w:r w:rsidR="0054363A" w:rsidRPr="00884CE6">
        <w:rPr>
          <w:rFonts w:ascii="Times New Roman" w:hAnsi="Times New Roman" w:cs="Times New Roman"/>
          <w:sz w:val="24"/>
          <w:szCs w:val="24"/>
        </w:rPr>
        <w:t xml:space="preserve">here was a financial need; </w:t>
      </w:r>
      <w:r w:rsidR="0054363A" w:rsidRPr="00884CE6">
        <w:rPr>
          <w:rFonts w:ascii="Times New Roman" w:hAnsi="Times New Roman" w:cs="Times New Roman"/>
          <w:i/>
          <w:sz w:val="24"/>
          <w:szCs w:val="24"/>
        </w:rPr>
        <w:t>‘good honest work’</w:t>
      </w:r>
      <w:r w:rsidR="0054363A" w:rsidRPr="00884CE6">
        <w:rPr>
          <w:rFonts w:ascii="Times New Roman" w:hAnsi="Times New Roman" w:cs="Times New Roman"/>
          <w:sz w:val="24"/>
          <w:szCs w:val="24"/>
        </w:rPr>
        <w:t xml:space="preserve"> (Emily) that was without the usual ‘buzz’ </w:t>
      </w:r>
      <w:r w:rsidR="00192874">
        <w:rPr>
          <w:rFonts w:ascii="Times New Roman" w:hAnsi="Times New Roman" w:cs="Times New Roman"/>
          <w:sz w:val="24"/>
          <w:szCs w:val="24"/>
        </w:rPr>
        <w:t>but</w:t>
      </w:r>
      <w:r w:rsidR="00192874"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filled a gap during a quiet period when the alternative was no work at </w:t>
      </w:r>
      <w:r w:rsidR="00F13862" w:rsidRPr="00884CE6">
        <w:rPr>
          <w:rFonts w:ascii="Times New Roman" w:hAnsi="Times New Roman" w:cs="Times New Roman"/>
          <w:sz w:val="24"/>
          <w:szCs w:val="24"/>
        </w:rPr>
        <w:t>all. This</w:t>
      </w:r>
      <w:r w:rsidR="0054363A" w:rsidRPr="00884CE6">
        <w:rPr>
          <w:rFonts w:ascii="Times New Roman" w:hAnsi="Times New Roman" w:cs="Times New Roman"/>
          <w:sz w:val="24"/>
          <w:szCs w:val="24"/>
        </w:rPr>
        <w:t xml:space="preserve"> was a</w:t>
      </w:r>
      <w:r w:rsidR="00F13862" w:rsidRPr="00884CE6">
        <w:rPr>
          <w:rFonts w:ascii="Times New Roman" w:hAnsi="Times New Roman" w:cs="Times New Roman"/>
          <w:sz w:val="24"/>
          <w:szCs w:val="24"/>
        </w:rPr>
        <w:t>lso a</w:t>
      </w:r>
      <w:r w:rsidR="0054363A" w:rsidRPr="00884CE6">
        <w:rPr>
          <w:rFonts w:ascii="Times New Roman" w:hAnsi="Times New Roman" w:cs="Times New Roman"/>
          <w:sz w:val="24"/>
          <w:szCs w:val="24"/>
        </w:rPr>
        <w:t xml:space="preserve"> form of social exchange</w:t>
      </w:r>
      <w:r w:rsidR="00275110">
        <w:rPr>
          <w:rFonts w:ascii="Times New Roman" w:hAnsi="Times New Roman" w:cs="Times New Roman"/>
          <w:sz w:val="24"/>
          <w:szCs w:val="24"/>
        </w:rPr>
        <w:t>;</w:t>
      </w:r>
      <w:r w:rsidR="0054363A" w:rsidRPr="00884CE6">
        <w:rPr>
          <w:rFonts w:ascii="Times New Roman" w:hAnsi="Times New Roman" w:cs="Times New Roman"/>
          <w:sz w:val="24"/>
          <w:szCs w:val="24"/>
        </w:rPr>
        <w:t xml:space="preserve"> a favour to </w:t>
      </w:r>
      <w:r w:rsidR="00192874">
        <w:rPr>
          <w:rFonts w:ascii="Times New Roman" w:hAnsi="Times New Roman" w:cs="Times New Roman"/>
          <w:sz w:val="24"/>
          <w:szCs w:val="24"/>
        </w:rPr>
        <w:t>others</w:t>
      </w:r>
      <w:r w:rsidR="0054363A" w:rsidRPr="00884CE6">
        <w:rPr>
          <w:rFonts w:ascii="Times New Roman" w:hAnsi="Times New Roman" w:cs="Times New Roman"/>
          <w:sz w:val="24"/>
          <w:szCs w:val="24"/>
        </w:rPr>
        <w:t xml:space="preserve">. Finally, this work enabled them to </w:t>
      </w:r>
      <w:r w:rsidR="00F13862" w:rsidRPr="00884CE6">
        <w:rPr>
          <w:rFonts w:ascii="Times New Roman" w:hAnsi="Times New Roman" w:cs="Times New Roman"/>
          <w:sz w:val="24"/>
          <w:szCs w:val="24"/>
        </w:rPr>
        <w:t xml:space="preserve">vet and </w:t>
      </w:r>
      <w:r w:rsidR="0068293B">
        <w:rPr>
          <w:rFonts w:ascii="Times New Roman" w:hAnsi="Times New Roman" w:cs="Times New Roman"/>
          <w:sz w:val="24"/>
          <w:szCs w:val="24"/>
        </w:rPr>
        <w:t>gain</w:t>
      </w:r>
      <w:r w:rsidR="0068293B" w:rsidRPr="00884CE6">
        <w:rPr>
          <w:rFonts w:ascii="Times New Roman" w:hAnsi="Times New Roman" w:cs="Times New Roman"/>
          <w:sz w:val="24"/>
          <w:szCs w:val="24"/>
        </w:rPr>
        <w:t xml:space="preserve"> </w:t>
      </w:r>
      <w:r w:rsidR="0054363A" w:rsidRPr="00884CE6">
        <w:rPr>
          <w:rFonts w:ascii="Times New Roman" w:hAnsi="Times New Roman" w:cs="Times New Roman"/>
          <w:sz w:val="24"/>
          <w:szCs w:val="24"/>
        </w:rPr>
        <w:t xml:space="preserve">a toehold with </w:t>
      </w:r>
      <w:r w:rsidR="00F13862" w:rsidRPr="00884CE6">
        <w:rPr>
          <w:rFonts w:ascii="Times New Roman" w:hAnsi="Times New Roman" w:cs="Times New Roman"/>
          <w:sz w:val="24"/>
          <w:szCs w:val="24"/>
        </w:rPr>
        <w:t xml:space="preserve">clients </w:t>
      </w:r>
      <w:r w:rsidR="004C751F">
        <w:rPr>
          <w:rFonts w:ascii="Times New Roman" w:hAnsi="Times New Roman" w:cs="Times New Roman"/>
          <w:sz w:val="24"/>
          <w:szCs w:val="24"/>
        </w:rPr>
        <w:t>that</w:t>
      </w:r>
      <w:r w:rsidR="0054363A" w:rsidRPr="00884CE6">
        <w:rPr>
          <w:rFonts w:ascii="Times New Roman" w:hAnsi="Times New Roman" w:cs="Times New Roman"/>
          <w:sz w:val="24"/>
          <w:szCs w:val="24"/>
        </w:rPr>
        <w:t xml:space="preserve"> they could work with in the future</w:t>
      </w:r>
      <w:r w:rsidR="00AB1A48">
        <w:rPr>
          <w:rFonts w:ascii="Times New Roman" w:hAnsi="Times New Roman" w:cs="Times New Roman"/>
          <w:sz w:val="24"/>
          <w:szCs w:val="24"/>
        </w:rPr>
        <w:t xml:space="preserve"> or even</w:t>
      </w:r>
      <w:r w:rsidR="007200BD">
        <w:rPr>
          <w:rFonts w:ascii="Times New Roman" w:hAnsi="Times New Roman" w:cs="Times New Roman"/>
          <w:sz w:val="24"/>
          <w:szCs w:val="24"/>
        </w:rPr>
        <w:t xml:space="preserve"> offers of employment</w:t>
      </w:r>
      <w:r w:rsidR="0054363A" w:rsidRPr="00884CE6">
        <w:rPr>
          <w:rFonts w:ascii="Times New Roman" w:hAnsi="Times New Roman" w:cs="Times New Roman"/>
          <w:sz w:val="24"/>
          <w:szCs w:val="24"/>
        </w:rPr>
        <w:t>.</w:t>
      </w:r>
      <w:r w:rsidR="00B44AA3">
        <w:rPr>
          <w:rFonts w:ascii="Times New Roman" w:hAnsi="Times New Roman" w:cs="Times New Roman"/>
          <w:sz w:val="24"/>
          <w:szCs w:val="24"/>
        </w:rPr>
        <w:t xml:space="preserve"> </w:t>
      </w:r>
      <w:r w:rsidR="007200BD">
        <w:rPr>
          <w:rFonts w:ascii="Times New Roman" w:hAnsi="Times New Roman" w:cs="Times New Roman"/>
          <w:sz w:val="24"/>
          <w:szCs w:val="24"/>
        </w:rPr>
        <w:t>T</w:t>
      </w:r>
      <w:r w:rsidR="0054363A" w:rsidRPr="00884CE6">
        <w:rPr>
          <w:rFonts w:ascii="Times New Roman" w:hAnsi="Times New Roman" w:cs="Times New Roman"/>
          <w:sz w:val="24"/>
          <w:szCs w:val="24"/>
        </w:rPr>
        <w:t xml:space="preserve">he risk was that the client saw them as a lower skilled individual and would keep sending them this work rather than </w:t>
      </w:r>
      <w:r w:rsidR="00AD68B0">
        <w:rPr>
          <w:rFonts w:ascii="Times New Roman" w:hAnsi="Times New Roman" w:cs="Times New Roman"/>
          <w:sz w:val="24"/>
          <w:szCs w:val="24"/>
        </w:rPr>
        <w:t>that</w:t>
      </w:r>
      <w:r w:rsidR="0054363A" w:rsidRPr="00884CE6">
        <w:rPr>
          <w:rFonts w:ascii="Times New Roman" w:hAnsi="Times New Roman" w:cs="Times New Roman"/>
          <w:sz w:val="24"/>
          <w:szCs w:val="24"/>
        </w:rPr>
        <w:t xml:space="preserve"> deemed </w:t>
      </w:r>
      <w:r w:rsidR="00AD68B0">
        <w:rPr>
          <w:rFonts w:ascii="Times New Roman" w:hAnsi="Times New Roman" w:cs="Times New Roman"/>
          <w:sz w:val="24"/>
          <w:szCs w:val="24"/>
        </w:rPr>
        <w:t>‘</w:t>
      </w:r>
      <w:r w:rsidR="0054363A" w:rsidRPr="00884CE6">
        <w:rPr>
          <w:rFonts w:ascii="Times New Roman" w:hAnsi="Times New Roman" w:cs="Times New Roman"/>
          <w:sz w:val="24"/>
          <w:szCs w:val="24"/>
        </w:rPr>
        <w:t>professional</w:t>
      </w:r>
      <w:r w:rsidR="00AD68B0">
        <w:rPr>
          <w:rFonts w:ascii="Times New Roman" w:hAnsi="Times New Roman" w:cs="Times New Roman"/>
          <w:sz w:val="24"/>
          <w:szCs w:val="24"/>
        </w:rPr>
        <w:t>’</w:t>
      </w:r>
      <w:r w:rsidR="0054363A" w:rsidRPr="00884CE6">
        <w:rPr>
          <w:rFonts w:ascii="Times New Roman" w:hAnsi="Times New Roman" w:cs="Times New Roman"/>
          <w:sz w:val="24"/>
          <w:szCs w:val="24"/>
        </w:rPr>
        <w:t>.</w:t>
      </w:r>
    </w:p>
    <w:p w14:paraId="1D920984" w14:textId="77777777" w:rsidR="0054363A" w:rsidRPr="00884CE6" w:rsidRDefault="0054363A">
      <w:pPr>
        <w:spacing w:after="0" w:line="480" w:lineRule="auto"/>
        <w:jc w:val="both"/>
        <w:rPr>
          <w:rFonts w:ascii="Times New Roman" w:hAnsi="Times New Roman" w:cs="Times New Roman"/>
          <w:sz w:val="24"/>
          <w:szCs w:val="24"/>
        </w:rPr>
      </w:pPr>
    </w:p>
    <w:p w14:paraId="0683C1A2" w14:textId="4DFB3046" w:rsidR="0054363A" w:rsidRPr="00884CE6" w:rsidRDefault="0054363A">
      <w:pPr>
        <w:spacing w:after="0" w:line="480" w:lineRule="auto"/>
        <w:jc w:val="both"/>
        <w:rPr>
          <w:rFonts w:ascii="Times New Roman" w:hAnsi="Times New Roman" w:cs="Times New Roman"/>
          <w:b/>
          <w:sz w:val="24"/>
          <w:szCs w:val="24"/>
        </w:rPr>
      </w:pPr>
      <w:r w:rsidRPr="00884CE6">
        <w:rPr>
          <w:rFonts w:ascii="Times New Roman" w:hAnsi="Times New Roman" w:cs="Times New Roman"/>
          <w:b/>
          <w:i/>
          <w:sz w:val="24"/>
          <w:szCs w:val="24"/>
        </w:rPr>
        <w:t>Fluidity and multiplicity of client facing personas; being a chameleon</w:t>
      </w:r>
    </w:p>
    <w:p w14:paraId="07A80B91" w14:textId="4CB85CAF" w:rsidR="0054363A" w:rsidRPr="00884CE6" w:rsidRDefault="0054363A" w:rsidP="00D6244B">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The </w:t>
      </w:r>
      <w:r w:rsidR="006E25C5" w:rsidRPr="00884CE6">
        <w:rPr>
          <w:rFonts w:ascii="Times New Roman" w:hAnsi="Times New Roman" w:cs="Times New Roman"/>
          <w:sz w:val="24"/>
          <w:szCs w:val="24"/>
        </w:rPr>
        <w:t xml:space="preserve">nature </w:t>
      </w:r>
      <w:r w:rsidRPr="00884CE6">
        <w:rPr>
          <w:rFonts w:ascii="Times New Roman" w:hAnsi="Times New Roman" w:cs="Times New Roman"/>
          <w:sz w:val="24"/>
          <w:szCs w:val="24"/>
        </w:rPr>
        <w:t xml:space="preserve">of </w:t>
      </w:r>
      <w:r w:rsidR="006E25C5" w:rsidRPr="00884CE6">
        <w:rPr>
          <w:rFonts w:ascii="Times New Roman" w:hAnsi="Times New Roman" w:cs="Times New Roman"/>
          <w:sz w:val="24"/>
          <w:szCs w:val="24"/>
        </w:rPr>
        <w:t xml:space="preserve">the </w:t>
      </w:r>
      <w:r w:rsidRPr="00884CE6">
        <w:rPr>
          <w:rFonts w:ascii="Times New Roman" w:hAnsi="Times New Roman" w:cs="Times New Roman"/>
          <w:sz w:val="24"/>
          <w:szCs w:val="24"/>
        </w:rPr>
        <w:t xml:space="preserve">work links to the wider avoidance of labels, categorisation, and the relatively fluid persona that they presented. This can be summarised in a metaphor that </w:t>
      </w:r>
      <w:r w:rsidR="00475423">
        <w:rPr>
          <w:rFonts w:ascii="Times New Roman" w:hAnsi="Times New Roman" w:cs="Times New Roman"/>
          <w:sz w:val="24"/>
          <w:szCs w:val="24"/>
        </w:rPr>
        <w:t>regularly</w:t>
      </w:r>
      <w:r w:rsidR="00475423"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emerged; a client-centred camouflage of </w:t>
      </w:r>
      <w:r w:rsidR="00960199">
        <w:rPr>
          <w:rFonts w:ascii="Times New Roman" w:hAnsi="Times New Roman" w:cs="Times New Roman"/>
          <w:sz w:val="24"/>
          <w:szCs w:val="24"/>
        </w:rPr>
        <w:t>‘</w:t>
      </w:r>
      <w:r w:rsidRPr="00884CE6">
        <w:rPr>
          <w:rFonts w:ascii="Times New Roman" w:hAnsi="Times New Roman" w:cs="Times New Roman"/>
          <w:sz w:val="24"/>
          <w:szCs w:val="24"/>
        </w:rPr>
        <w:t>being a chameleon</w:t>
      </w:r>
      <w:r w:rsidR="00960199">
        <w:rPr>
          <w:rFonts w:ascii="Times New Roman" w:hAnsi="Times New Roman" w:cs="Times New Roman"/>
          <w:sz w:val="24"/>
          <w:szCs w:val="24"/>
        </w:rPr>
        <w:t>’</w:t>
      </w:r>
      <w:r w:rsidRPr="00884CE6">
        <w:rPr>
          <w:rFonts w:ascii="Times New Roman" w:hAnsi="Times New Roman" w:cs="Times New Roman"/>
          <w:sz w:val="24"/>
          <w:szCs w:val="24"/>
        </w:rPr>
        <w:t xml:space="preserve">. The </w:t>
      </w:r>
      <w:r w:rsidR="00FD0F87">
        <w:rPr>
          <w:rFonts w:ascii="Times New Roman" w:hAnsi="Times New Roman" w:cs="Times New Roman"/>
          <w:sz w:val="24"/>
          <w:szCs w:val="24"/>
        </w:rPr>
        <w:t xml:space="preserve">avoidance of labels or categorisation </w:t>
      </w:r>
      <w:r w:rsidRPr="00884CE6">
        <w:rPr>
          <w:rFonts w:ascii="Times New Roman" w:hAnsi="Times New Roman" w:cs="Times New Roman"/>
          <w:sz w:val="24"/>
          <w:szCs w:val="24"/>
        </w:rPr>
        <w:t xml:space="preserve">can firstly be seen in the professional networking site LinkedIn; a vital component of their online presence yet seen by some as </w:t>
      </w:r>
      <w:r w:rsidRPr="00884CE6">
        <w:rPr>
          <w:rFonts w:ascii="Times New Roman" w:hAnsi="Times New Roman" w:cs="Times New Roman"/>
          <w:i/>
          <w:sz w:val="24"/>
          <w:szCs w:val="24"/>
        </w:rPr>
        <w:t>‘a nightmare’</w:t>
      </w:r>
      <w:r w:rsidRPr="00884CE6">
        <w:rPr>
          <w:rFonts w:ascii="Times New Roman" w:hAnsi="Times New Roman" w:cs="Times New Roman"/>
          <w:sz w:val="24"/>
          <w:szCs w:val="24"/>
        </w:rPr>
        <w:t xml:space="preserve"> because a fixed label </w:t>
      </w:r>
      <w:r w:rsidRPr="00884CE6">
        <w:rPr>
          <w:rFonts w:ascii="Times New Roman" w:hAnsi="Times New Roman" w:cs="Times New Roman"/>
          <w:i/>
          <w:sz w:val="24"/>
          <w:szCs w:val="24"/>
        </w:rPr>
        <w:t>‘blows your cover’</w:t>
      </w:r>
      <w:r w:rsidRPr="00884CE6">
        <w:rPr>
          <w:rFonts w:ascii="Times New Roman" w:hAnsi="Times New Roman" w:cs="Times New Roman"/>
          <w:sz w:val="24"/>
          <w:szCs w:val="24"/>
        </w:rPr>
        <w:t xml:space="preserve"> (Ned) when trying to be seen as either an independent consultant or an employee of an associate consultancy. On the other hand, traditional business cards enabled multiplicity. Those that did carry cards, contrary to employed counterparts, carried </w:t>
      </w:r>
      <w:r w:rsidR="00761F35">
        <w:rPr>
          <w:rFonts w:ascii="Times New Roman" w:hAnsi="Times New Roman" w:cs="Times New Roman"/>
          <w:sz w:val="24"/>
          <w:szCs w:val="24"/>
        </w:rPr>
        <w:t>various kinds</w:t>
      </w:r>
      <w:r w:rsidR="00761F35"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and presented depending on the client situation and what they wanted to </w:t>
      </w:r>
      <w:r w:rsidR="00511543" w:rsidRPr="00884CE6">
        <w:rPr>
          <w:rFonts w:ascii="Times New Roman" w:hAnsi="Times New Roman" w:cs="Times New Roman"/>
          <w:sz w:val="24"/>
          <w:szCs w:val="24"/>
        </w:rPr>
        <w:t>be</w:t>
      </w:r>
      <w:r w:rsidRPr="00884CE6">
        <w:rPr>
          <w:rFonts w:ascii="Times New Roman" w:hAnsi="Times New Roman" w:cs="Times New Roman"/>
          <w:sz w:val="24"/>
          <w:szCs w:val="24"/>
        </w:rPr>
        <w:t xml:space="preserve">. The same person could be ‘Director’ or ‘Management Consultant’ across </w:t>
      </w:r>
      <w:r w:rsidR="009F0BB7">
        <w:rPr>
          <w:rFonts w:ascii="Times New Roman" w:hAnsi="Times New Roman" w:cs="Times New Roman"/>
          <w:sz w:val="24"/>
          <w:szCs w:val="24"/>
        </w:rPr>
        <w:t>many</w:t>
      </w:r>
      <w:r w:rsidR="0068293B">
        <w:rPr>
          <w:rFonts w:ascii="Times New Roman" w:hAnsi="Times New Roman" w:cs="Times New Roman"/>
          <w:sz w:val="24"/>
          <w:szCs w:val="24"/>
        </w:rPr>
        <w:t xml:space="preserve"> </w:t>
      </w:r>
      <w:r w:rsidRPr="00884CE6">
        <w:rPr>
          <w:rFonts w:ascii="Times New Roman" w:hAnsi="Times New Roman" w:cs="Times New Roman"/>
          <w:sz w:val="24"/>
          <w:szCs w:val="24"/>
        </w:rPr>
        <w:t xml:space="preserve">different </w:t>
      </w:r>
      <w:r w:rsidR="00115FAF">
        <w:rPr>
          <w:rFonts w:ascii="Times New Roman" w:hAnsi="Times New Roman" w:cs="Times New Roman"/>
          <w:sz w:val="24"/>
          <w:szCs w:val="24"/>
        </w:rPr>
        <w:t>entities</w:t>
      </w:r>
      <w:r w:rsidRPr="00884CE6">
        <w:rPr>
          <w:rFonts w:ascii="Times New Roman" w:hAnsi="Times New Roman" w:cs="Times New Roman"/>
          <w:sz w:val="24"/>
          <w:szCs w:val="24"/>
        </w:rPr>
        <w:t>. As such, business cards help</w:t>
      </w:r>
      <w:r w:rsidR="00CE3E54" w:rsidRPr="00884CE6">
        <w:rPr>
          <w:rFonts w:ascii="Times New Roman" w:hAnsi="Times New Roman" w:cs="Times New Roman"/>
          <w:sz w:val="24"/>
          <w:szCs w:val="24"/>
        </w:rPr>
        <w:t>ed</w:t>
      </w:r>
      <w:r w:rsidRPr="00884CE6">
        <w:rPr>
          <w:rFonts w:ascii="Times New Roman" w:hAnsi="Times New Roman" w:cs="Times New Roman"/>
          <w:sz w:val="24"/>
          <w:szCs w:val="24"/>
        </w:rPr>
        <w:t xml:space="preserve"> to them to be different people and </w:t>
      </w:r>
      <w:r w:rsidR="00761F35">
        <w:rPr>
          <w:rFonts w:ascii="Times New Roman" w:hAnsi="Times New Roman" w:cs="Times New Roman"/>
          <w:sz w:val="24"/>
          <w:szCs w:val="24"/>
        </w:rPr>
        <w:t>maintain</w:t>
      </w:r>
      <w:r w:rsidR="00761F35" w:rsidRPr="00884CE6">
        <w:rPr>
          <w:rFonts w:ascii="Times New Roman" w:hAnsi="Times New Roman" w:cs="Times New Roman"/>
          <w:sz w:val="24"/>
          <w:szCs w:val="24"/>
        </w:rPr>
        <w:t xml:space="preserve"> </w:t>
      </w:r>
      <w:r w:rsidRPr="00884CE6">
        <w:rPr>
          <w:rFonts w:ascii="Times New Roman" w:hAnsi="Times New Roman" w:cs="Times New Roman"/>
          <w:sz w:val="24"/>
          <w:szCs w:val="24"/>
        </w:rPr>
        <w:t>‘</w:t>
      </w:r>
      <w:r w:rsidRPr="00884CE6">
        <w:rPr>
          <w:rFonts w:ascii="Times New Roman" w:hAnsi="Times New Roman" w:cs="Times New Roman"/>
          <w:i/>
          <w:sz w:val="24"/>
          <w:szCs w:val="24"/>
        </w:rPr>
        <w:t xml:space="preserve">that loose terminology </w:t>
      </w:r>
      <w:r w:rsidRPr="00884CE6">
        <w:rPr>
          <w:rFonts w:ascii="Times New Roman" w:hAnsi="Times New Roman" w:cs="Times New Roman"/>
          <w:i/>
          <w:sz w:val="24"/>
          <w:szCs w:val="24"/>
        </w:rPr>
        <w:lastRenderedPageBreak/>
        <w:t xml:space="preserve">of what you actually do’ </w:t>
      </w:r>
      <w:r w:rsidRPr="00884CE6">
        <w:rPr>
          <w:rFonts w:ascii="Times New Roman" w:hAnsi="Times New Roman" w:cs="Times New Roman"/>
          <w:sz w:val="24"/>
          <w:szCs w:val="24"/>
        </w:rPr>
        <w:t>by fulfilling</w:t>
      </w:r>
      <w:r w:rsidRPr="00884CE6">
        <w:rPr>
          <w:rFonts w:ascii="Times New Roman" w:hAnsi="Times New Roman" w:cs="Times New Roman"/>
          <w:i/>
          <w:sz w:val="24"/>
          <w:szCs w:val="24"/>
        </w:rPr>
        <w:t xml:space="preserve"> ‘different things and do it in different parts of the world with different businesses’ </w:t>
      </w:r>
      <w:r w:rsidRPr="00884CE6">
        <w:rPr>
          <w:rFonts w:ascii="Times New Roman" w:hAnsi="Times New Roman" w:cs="Times New Roman"/>
          <w:sz w:val="24"/>
          <w:szCs w:val="24"/>
        </w:rPr>
        <w:t>(Derek).</w:t>
      </w:r>
      <w:r w:rsidRPr="00884CE6">
        <w:rPr>
          <w:rFonts w:ascii="Times New Roman" w:hAnsi="Times New Roman" w:cs="Times New Roman"/>
          <w:i/>
          <w:sz w:val="24"/>
          <w:szCs w:val="24"/>
        </w:rPr>
        <w:t xml:space="preserve"> </w:t>
      </w:r>
    </w:p>
    <w:p w14:paraId="731E2067" w14:textId="0FC6B618" w:rsidR="0054363A" w:rsidRPr="00884CE6" w:rsidRDefault="0054363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 xml:space="preserve">This fluidity and vagueness </w:t>
      </w:r>
      <w:r w:rsidR="00EC0A74" w:rsidRPr="00884CE6">
        <w:rPr>
          <w:rFonts w:ascii="Times New Roman" w:hAnsi="Times New Roman" w:cs="Times New Roman"/>
          <w:sz w:val="24"/>
          <w:szCs w:val="24"/>
        </w:rPr>
        <w:t>were</w:t>
      </w:r>
      <w:r w:rsidRPr="00884CE6">
        <w:rPr>
          <w:rFonts w:ascii="Times New Roman" w:hAnsi="Times New Roman" w:cs="Times New Roman"/>
          <w:sz w:val="24"/>
          <w:szCs w:val="24"/>
        </w:rPr>
        <w:t xml:space="preserve"> developed further </w:t>
      </w:r>
      <w:r w:rsidR="009436F8" w:rsidRPr="00884CE6">
        <w:rPr>
          <w:rFonts w:ascii="Times New Roman" w:hAnsi="Times New Roman" w:cs="Times New Roman"/>
          <w:sz w:val="24"/>
          <w:szCs w:val="24"/>
        </w:rPr>
        <w:t>using</w:t>
      </w:r>
      <w:r w:rsidRPr="00884CE6">
        <w:rPr>
          <w:rFonts w:ascii="Times New Roman" w:hAnsi="Times New Roman" w:cs="Times New Roman"/>
          <w:sz w:val="24"/>
          <w:szCs w:val="24"/>
        </w:rPr>
        <w:t xml:space="preserve"> metaphors</w:t>
      </w:r>
      <w:r w:rsidR="007F5D0B">
        <w:rPr>
          <w:rFonts w:ascii="Times New Roman" w:hAnsi="Times New Roman" w:cs="Times New Roman"/>
          <w:sz w:val="24"/>
          <w:szCs w:val="24"/>
        </w:rPr>
        <w:t xml:space="preserve">; </w:t>
      </w:r>
      <w:r w:rsidRPr="00884CE6">
        <w:rPr>
          <w:rFonts w:ascii="Times New Roman" w:hAnsi="Times New Roman" w:cs="Times New Roman"/>
          <w:sz w:val="24"/>
          <w:szCs w:val="24"/>
        </w:rPr>
        <w:t xml:space="preserve">talking about something through the language of another. We encountered comparisons with </w:t>
      </w:r>
      <w:r w:rsidRPr="00884CE6">
        <w:rPr>
          <w:rFonts w:ascii="Times New Roman" w:hAnsi="Times New Roman" w:cs="Times New Roman"/>
          <w:i/>
          <w:sz w:val="24"/>
          <w:szCs w:val="24"/>
        </w:rPr>
        <w:t>‘a cloud…quite undefinable…when you try to grab it it’s not there’</w:t>
      </w:r>
      <w:r w:rsidRPr="00884CE6">
        <w:rPr>
          <w:rFonts w:ascii="Times New Roman" w:hAnsi="Times New Roman" w:cs="Times New Roman"/>
          <w:sz w:val="24"/>
          <w:szCs w:val="24"/>
        </w:rPr>
        <w:t xml:space="preserve"> (</w:t>
      </w:r>
      <w:proofErr w:type="spellStart"/>
      <w:r w:rsidRPr="00884CE6">
        <w:rPr>
          <w:rFonts w:ascii="Times New Roman" w:hAnsi="Times New Roman" w:cs="Times New Roman"/>
          <w:sz w:val="24"/>
          <w:szCs w:val="24"/>
        </w:rPr>
        <w:t>Sunnita</w:t>
      </w:r>
      <w:proofErr w:type="spellEnd"/>
      <w:r w:rsidRPr="00884CE6">
        <w:rPr>
          <w:rFonts w:ascii="Times New Roman" w:hAnsi="Times New Roman" w:cs="Times New Roman"/>
          <w:sz w:val="24"/>
          <w:szCs w:val="24"/>
        </w:rPr>
        <w:t xml:space="preserve">), an </w:t>
      </w:r>
      <w:r w:rsidRPr="00884CE6">
        <w:rPr>
          <w:rFonts w:ascii="Times New Roman" w:hAnsi="Times New Roman" w:cs="Times New Roman"/>
          <w:iCs/>
          <w:sz w:val="24"/>
          <w:szCs w:val="24"/>
        </w:rPr>
        <w:t>'</w:t>
      </w:r>
      <w:r w:rsidRPr="00884CE6">
        <w:rPr>
          <w:rFonts w:ascii="Times New Roman" w:hAnsi="Times New Roman" w:cs="Times New Roman"/>
          <w:i/>
          <w:sz w:val="24"/>
          <w:szCs w:val="24"/>
        </w:rPr>
        <w:t>amoeba... it's dynamic and can change shape and adapt...They're fluid…or they're not solid state, at least</w:t>
      </w:r>
      <w:r w:rsidRPr="00884CE6">
        <w:rPr>
          <w:rFonts w:ascii="Times New Roman" w:hAnsi="Times New Roman" w:cs="Times New Roman"/>
          <w:iCs/>
          <w:sz w:val="24"/>
          <w:szCs w:val="24"/>
        </w:rPr>
        <w:t>’ (Vanessa),</w:t>
      </w:r>
      <w:r w:rsidRPr="00884CE6">
        <w:rPr>
          <w:rFonts w:ascii="Times New Roman" w:hAnsi="Times New Roman" w:cs="Times New Roman"/>
          <w:sz w:val="24"/>
          <w:szCs w:val="24"/>
        </w:rPr>
        <w:t xml:space="preserve"> wearing different hats for different clients, and </w:t>
      </w:r>
      <w:r w:rsidRPr="00884CE6">
        <w:rPr>
          <w:rFonts w:ascii="Times New Roman" w:hAnsi="Times New Roman" w:cs="Times New Roman"/>
          <w:i/>
          <w:sz w:val="24"/>
          <w:szCs w:val="24"/>
        </w:rPr>
        <w:t>‘nailing jelly to a wall’</w:t>
      </w:r>
      <w:r w:rsidRPr="00884CE6">
        <w:rPr>
          <w:rFonts w:ascii="Times New Roman" w:hAnsi="Times New Roman" w:cs="Times New Roman"/>
          <w:sz w:val="24"/>
          <w:szCs w:val="24"/>
        </w:rPr>
        <w:t xml:space="preserve"> (Piers) when trying to explain what they do. These metaphors show a vagueness and multiplicity in </w:t>
      </w:r>
      <w:r w:rsidR="007C7912">
        <w:rPr>
          <w:rFonts w:ascii="Times New Roman" w:hAnsi="Times New Roman" w:cs="Times New Roman"/>
          <w:sz w:val="24"/>
          <w:szCs w:val="24"/>
        </w:rPr>
        <w:t>what</w:t>
      </w:r>
      <w:r w:rsidRPr="00884CE6">
        <w:rPr>
          <w:rFonts w:ascii="Times New Roman" w:hAnsi="Times New Roman" w:cs="Times New Roman"/>
          <w:sz w:val="24"/>
          <w:szCs w:val="24"/>
        </w:rPr>
        <w:t xml:space="preserve"> these independent consultants present</w:t>
      </w:r>
      <w:r w:rsidR="0068293B">
        <w:rPr>
          <w:rFonts w:ascii="Times New Roman" w:hAnsi="Times New Roman" w:cs="Times New Roman"/>
          <w:sz w:val="24"/>
          <w:szCs w:val="24"/>
        </w:rPr>
        <w:t>ed</w:t>
      </w:r>
      <w:r w:rsidRPr="00884CE6">
        <w:rPr>
          <w:rFonts w:ascii="Times New Roman" w:hAnsi="Times New Roman" w:cs="Times New Roman"/>
          <w:sz w:val="24"/>
          <w:szCs w:val="24"/>
        </w:rPr>
        <w:t xml:space="preserve"> to clients, and central to their existence. The </w:t>
      </w:r>
      <w:r w:rsidR="00EA21D2">
        <w:rPr>
          <w:rFonts w:ascii="Times New Roman" w:hAnsi="Times New Roman" w:cs="Times New Roman"/>
          <w:sz w:val="24"/>
          <w:szCs w:val="24"/>
        </w:rPr>
        <w:t>chameleon metaphor</w:t>
      </w:r>
      <w:r w:rsidRPr="00884CE6">
        <w:rPr>
          <w:rFonts w:ascii="Times New Roman" w:hAnsi="Times New Roman" w:cs="Times New Roman"/>
          <w:sz w:val="24"/>
          <w:szCs w:val="24"/>
        </w:rPr>
        <w:t xml:space="preserve"> </w:t>
      </w:r>
      <w:r w:rsidR="00782DD4">
        <w:rPr>
          <w:rFonts w:ascii="Times New Roman" w:hAnsi="Times New Roman" w:cs="Times New Roman"/>
          <w:sz w:val="24"/>
          <w:szCs w:val="24"/>
        </w:rPr>
        <w:t>focussed</w:t>
      </w:r>
      <w:r w:rsidRPr="00884CE6">
        <w:rPr>
          <w:rFonts w:ascii="Times New Roman" w:hAnsi="Times New Roman" w:cs="Times New Roman"/>
          <w:sz w:val="24"/>
          <w:szCs w:val="24"/>
        </w:rPr>
        <w:t xml:space="preserve"> on an ability to camouflage and </w:t>
      </w:r>
      <w:r w:rsidRPr="00884CE6">
        <w:rPr>
          <w:rFonts w:ascii="Times New Roman" w:hAnsi="Times New Roman" w:cs="Times New Roman"/>
          <w:i/>
          <w:sz w:val="24"/>
          <w:szCs w:val="24"/>
        </w:rPr>
        <w:t>‘change colour to suit [the client]</w:t>
      </w:r>
      <w:r w:rsidRPr="00884CE6">
        <w:rPr>
          <w:rFonts w:ascii="Times New Roman" w:hAnsi="Times New Roman" w:cs="Times New Roman"/>
          <w:sz w:val="24"/>
          <w:szCs w:val="24"/>
        </w:rPr>
        <w:t>’ (Robin)</w:t>
      </w:r>
      <w:r w:rsidR="00CE3E54" w:rsidRPr="00884CE6">
        <w:rPr>
          <w:rFonts w:ascii="Times New Roman" w:hAnsi="Times New Roman" w:cs="Times New Roman"/>
          <w:sz w:val="24"/>
          <w:szCs w:val="24"/>
        </w:rPr>
        <w:t xml:space="preserve"> and </w:t>
      </w:r>
      <w:r w:rsidRPr="00884CE6">
        <w:rPr>
          <w:rFonts w:ascii="Times New Roman" w:hAnsi="Times New Roman" w:cs="Times New Roman"/>
          <w:sz w:val="24"/>
          <w:szCs w:val="24"/>
        </w:rPr>
        <w:t xml:space="preserve">required thought to avoid issues and conflicts </w:t>
      </w:r>
      <w:r w:rsidR="00CE3E54" w:rsidRPr="00884CE6">
        <w:rPr>
          <w:rFonts w:ascii="Times New Roman" w:hAnsi="Times New Roman" w:cs="Times New Roman"/>
          <w:sz w:val="24"/>
          <w:szCs w:val="24"/>
        </w:rPr>
        <w:t>on a daily basis</w:t>
      </w:r>
      <w:r w:rsidRPr="00884CE6">
        <w:rPr>
          <w:rFonts w:ascii="Times New Roman" w:hAnsi="Times New Roman" w:cs="Times New Roman"/>
          <w:sz w:val="24"/>
          <w:szCs w:val="24"/>
        </w:rPr>
        <w:t>, ‘</w:t>
      </w:r>
      <w:r w:rsidRPr="00884CE6">
        <w:rPr>
          <w:rFonts w:ascii="Times New Roman" w:hAnsi="Times New Roman" w:cs="Times New Roman"/>
          <w:i/>
          <w:sz w:val="24"/>
          <w:szCs w:val="24"/>
        </w:rPr>
        <w:t xml:space="preserve">I have to remember who I work for and which business card. I'll be different on different days’ </w:t>
      </w:r>
      <w:r w:rsidRPr="00884CE6">
        <w:rPr>
          <w:rFonts w:ascii="Times New Roman" w:hAnsi="Times New Roman" w:cs="Times New Roman"/>
          <w:sz w:val="24"/>
          <w:szCs w:val="24"/>
        </w:rPr>
        <w:t>(Derek)</w:t>
      </w:r>
      <w:r w:rsidR="00C80A15">
        <w:rPr>
          <w:rFonts w:ascii="Times New Roman" w:hAnsi="Times New Roman" w:cs="Times New Roman"/>
          <w:sz w:val="24"/>
          <w:szCs w:val="24"/>
        </w:rPr>
        <w:t>.</w:t>
      </w:r>
      <w:r w:rsidR="0068293B">
        <w:rPr>
          <w:rFonts w:ascii="Times New Roman" w:hAnsi="Times New Roman" w:cs="Times New Roman"/>
          <w:sz w:val="24"/>
          <w:szCs w:val="24"/>
        </w:rPr>
        <w:t xml:space="preserve"> </w:t>
      </w:r>
      <w:r w:rsidRPr="00884CE6">
        <w:rPr>
          <w:rFonts w:ascii="Times New Roman" w:hAnsi="Times New Roman" w:cs="Times New Roman"/>
          <w:sz w:val="24"/>
          <w:szCs w:val="24"/>
        </w:rPr>
        <w:t>Being different people with different clients</w:t>
      </w:r>
      <w:r w:rsidR="00F70A79">
        <w:rPr>
          <w:rFonts w:ascii="Times New Roman" w:hAnsi="Times New Roman" w:cs="Times New Roman"/>
          <w:sz w:val="24"/>
          <w:szCs w:val="24"/>
        </w:rPr>
        <w:t xml:space="preserve"> and</w:t>
      </w:r>
      <w:r w:rsidRPr="00884CE6">
        <w:rPr>
          <w:rFonts w:ascii="Times New Roman" w:hAnsi="Times New Roman" w:cs="Times New Roman"/>
          <w:sz w:val="24"/>
          <w:szCs w:val="24"/>
        </w:rPr>
        <w:t xml:space="preserve"> constantly having to change to blend in could be tiring, risky and stressful, yet it was inherent</w:t>
      </w:r>
      <w:r w:rsidR="00793F30">
        <w:rPr>
          <w:rFonts w:ascii="Times New Roman" w:hAnsi="Times New Roman" w:cs="Times New Roman"/>
          <w:sz w:val="24"/>
          <w:szCs w:val="24"/>
        </w:rPr>
        <w:t>ly</w:t>
      </w:r>
      <w:r w:rsidRPr="00884CE6">
        <w:rPr>
          <w:rFonts w:ascii="Times New Roman" w:hAnsi="Times New Roman" w:cs="Times New Roman"/>
          <w:sz w:val="24"/>
          <w:szCs w:val="24"/>
        </w:rPr>
        <w:t xml:space="preserve"> part of their work life:</w:t>
      </w:r>
    </w:p>
    <w:p w14:paraId="65CE1157" w14:textId="31DD715B" w:rsidR="0054363A" w:rsidRPr="00884CE6" w:rsidRDefault="0054363A">
      <w:pPr>
        <w:spacing w:after="0" w:line="480" w:lineRule="auto"/>
        <w:ind w:left="720"/>
        <w:jc w:val="both"/>
        <w:rPr>
          <w:rFonts w:ascii="Times New Roman" w:hAnsi="Times New Roman" w:cs="Times New Roman"/>
          <w:sz w:val="24"/>
          <w:szCs w:val="24"/>
        </w:rPr>
      </w:pPr>
      <w:r w:rsidRPr="00884CE6">
        <w:rPr>
          <w:rFonts w:ascii="Times New Roman" w:hAnsi="Times New Roman" w:cs="Times New Roman"/>
          <w:i/>
          <w:sz w:val="24"/>
          <w:szCs w:val="24"/>
        </w:rPr>
        <w:t xml:space="preserve">I find that in the work that I do I’m a bit of a chameleon. I will be a different person with this client than with this client and with this client, depending on what they need. That’s part of my skills... you have to work in a different way. </w:t>
      </w:r>
      <w:r w:rsidRPr="00884CE6">
        <w:rPr>
          <w:rFonts w:ascii="Times New Roman" w:hAnsi="Times New Roman" w:cs="Times New Roman"/>
          <w:sz w:val="24"/>
          <w:szCs w:val="24"/>
        </w:rPr>
        <w:t>(Chloe)</w:t>
      </w:r>
    </w:p>
    <w:p w14:paraId="2D7C359C" w14:textId="496BA5E0" w:rsidR="0054363A" w:rsidRPr="00884CE6" w:rsidRDefault="0054363A">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This vagueness, indeterminacy</w:t>
      </w:r>
      <w:r w:rsidR="00D14322">
        <w:rPr>
          <w:rFonts w:ascii="Times New Roman" w:hAnsi="Times New Roman" w:cs="Times New Roman"/>
          <w:sz w:val="24"/>
          <w:szCs w:val="24"/>
        </w:rPr>
        <w:t>,</w:t>
      </w:r>
      <w:r w:rsidRPr="00884CE6">
        <w:rPr>
          <w:rFonts w:ascii="Times New Roman" w:hAnsi="Times New Roman" w:cs="Times New Roman"/>
          <w:sz w:val="24"/>
          <w:szCs w:val="24"/>
        </w:rPr>
        <w:t xml:space="preserve"> and fluidity </w:t>
      </w:r>
      <w:r w:rsidR="00D14322">
        <w:rPr>
          <w:rFonts w:ascii="Times New Roman" w:hAnsi="Times New Roman" w:cs="Times New Roman"/>
          <w:sz w:val="24"/>
          <w:szCs w:val="24"/>
        </w:rPr>
        <w:t>were</w:t>
      </w:r>
      <w:r w:rsidRPr="00884CE6">
        <w:rPr>
          <w:rFonts w:ascii="Times New Roman" w:hAnsi="Times New Roman" w:cs="Times New Roman"/>
          <w:sz w:val="24"/>
          <w:szCs w:val="24"/>
        </w:rPr>
        <w:t xml:space="preserve"> relevant at every stage of client work, including the early engagement process, when the client </w:t>
      </w:r>
      <w:r w:rsidR="00CE3E54" w:rsidRPr="00884CE6">
        <w:rPr>
          <w:rFonts w:ascii="Times New Roman" w:hAnsi="Times New Roman" w:cs="Times New Roman"/>
          <w:sz w:val="24"/>
          <w:szCs w:val="24"/>
        </w:rPr>
        <w:t xml:space="preserve">did not </w:t>
      </w:r>
      <w:r w:rsidRPr="00884CE6">
        <w:rPr>
          <w:rFonts w:ascii="Times New Roman" w:hAnsi="Times New Roman" w:cs="Times New Roman"/>
          <w:sz w:val="24"/>
          <w:szCs w:val="24"/>
        </w:rPr>
        <w:t>always know what</w:t>
      </w:r>
      <w:r w:rsidR="00CE3E54" w:rsidRPr="00884CE6">
        <w:rPr>
          <w:rFonts w:ascii="Times New Roman" w:hAnsi="Times New Roman" w:cs="Times New Roman"/>
          <w:sz w:val="24"/>
          <w:szCs w:val="24"/>
        </w:rPr>
        <w:t>, or who,</w:t>
      </w:r>
      <w:r w:rsidRPr="00884CE6">
        <w:rPr>
          <w:rFonts w:ascii="Times New Roman" w:hAnsi="Times New Roman" w:cs="Times New Roman"/>
          <w:sz w:val="24"/>
          <w:szCs w:val="24"/>
        </w:rPr>
        <w:t xml:space="preserve"> they needed.</w:t>
      </w:r>
    </w:p>
    <w:p w14:paraId="4BDCCA26" w14:textId="0A3850EB" w:rsidR="0054363A" w:rsidRPr="00884CE6" w:rsidRDefault="0054363A" w:rsidP="00225B7A">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It is worth developing the chameleon metaphor here</w:t>
      </w:r>
      <w:r w:rsidR="001348B5">
        <w:rPr>
          <w:rFonts w:ascii="Times New Roman" w:hAnsi="Times New Roman" w:cs="Times New Roman"/>
          <w:sz w:val="24"/>
          <w:szCs w:val="24"/>
        </w:rPr>
        <w:t xml:space="preserve"> which is also present in the study of Reed and Thomas (2019) on the indeterminacy of PR professionals</w:t>
      </w:r>
      <w:r w:rsidRPr="00884CE6">
        <w:rPr>
          <w:rFonts w:ascii="Times New Roman" w:hAnsi="Times New Roman" w:cs="Times New Roman"/>
          <w:sz w:val="24"/>
          <w:szCs w:val="24"/>
        </w:rPr>
        <w:t xml:space="preserve">. Firstly, chameleons </w:t>
      </w:r>
      <w:r w:rsidR="00E72FD5" w:rsidRPr="00884CE6">
        <w:rPr>
          <w:rFonts w:ascii="Times New Roman" w:hAnsi="Times New Roman" w:cs="Times New Roman"/>
          <w:sz w:val="24"/>
          <w:szCs w:val="24"/>
        </w:rPr>
        <w:t xml:space="preserve">change their skin colour </w:t>
      </w:r>
      <w:r w:rsidR="00E72FD5">
        <w:rPr>
          <w:rFonts w:ascii="Times New Roman" w:hAnsi="Times New Roman" w:cs="Times New Roman"/>
          <w:sz w:val="24"/>
          <w:szCs w:val="24"/>
        </w:rPr>
        <w:t xml:space="preserve">to </w:t>
      </w:r>
      <w:r w:rsidRPr="00884CE6">
        <w:rPr>
          <w:rFonts w:ascii="Times New Roman" w:hAnsi="Times New Roman" w:cs="Times New Roman"/>
          <w:sz w:val="24"/>
          <w:szCs w:val="24"/>
        </w:rPr>
        <w:t>blend</w:t>
      </w:r>
      <w:r w:rsidR="00E72FD5">
        <w:rPr>
          <w:rFonts w:ascii="Times New Roman" w:hAnsi="Times New Roman" w:cs="Times New Roman"/>
          <w:sz w:val="24"/>
          <w:szCs w:val="24"/>
        </w:rPr>
        <w:t>-</w:t>
      </w:r>
      <w:r w:rsidRPr="00884CE6">
        <w:rPr>
          <w:rFonts w:ascii="Times New Roman" w:hAnsi="Times New Roman" w:cs="Times New Roman"/>
          <w:sz w:val="24"/>
          <w:szCs w:val="24"/>
        </w:rPr>
        <w:t xml:space="preserve">in as a reaction to the external environment. Indeed, some </w:t>
      </w:r>
      <w:r w:rsidR="00B9687F">
        <w:rPr>
          <w:rFonts w:ascii="Times New Roman" w:hAnsi="Times New Roman" w:cs="Times New Roman"/>
          <w:sz w:val="24"/>
          <w:szCs w:val="24"/>
        </w:rPr>
        <w:t xml:space="preserve">have evolved </w:t>
      </w:r>
      <w:r w:rsidRPr="00884CE6">
        <w:rPr>
          <w:rFonts w:ascii="Times New Roman" w:hAnsi="Times New Roman" w:cs="Times New Roman"/>
          <w:sz w:val="24"/>
          <w:szCs w:val="24"/>
        </w:rPr>
        <w:t>according to the vision of specific predators</w:t>
      </w:r>
      <w:r w:rsidR="00B865A8">
        <w:rPr>
          <w:rFonts w:ascii="Times New Roman" w:hAnsi="Times New Roman" w:cs="Times New Roman"/>
          <w:sz w:val="24"/>
          <w:szCs w:val="24"/>
        </w:rPr>
        <w:t xml:space="preserve"> </w:t>
      </w:r>
      <w:r w:rsidR="00B865A8">
        <w:rPr>
          <w:rFonts w:ascii="Times New Roman" w:hAnsi="Times New Roman" w:cs="Times New Roman"/>
          <w:noProof/>
          <w:sz w:val="24"/>
          <w:szCs w:val="24"/>
        </w:rPr>
        <w:t>(Stuart-Fox et al., 2008)</w:t>
      </w:r>
      <w:r w:rsidRPr="00884CE6">
        <w:rPr>
          <w:rFonts w:ascii="Times New Roman" w:hAnsi="Times New Roman" w:cs="Times New Roman"/>
          <w:sz w:val="24"/>
          <w:szCs w:val="24"/>
        </w:rPr>
        <w:t xml:space="preserve">. </w:t>
      </w:r>
      <w:r w:rsidR="0093654A">
        <w:rPr>
          <w:rFonts w:ascii="Times New Roman" w:hAnsi="Times New Roman" w:cs="Times New Roman"/>
          <w:sz w:val="24"/>
          <w:szCs w:val="24"/>
        </w:rPr>
        <w:t>Hence</w:t>
      </w:r>
      <w:r w:rsidRPr="00884CE6">
        <w:rPr>
          <w:rFonts w:ascii="Times New Roman" w:hAnsi="Times New Roman" w:cs="Times New Roman"/>
          <w:sz w:val="24"/>
          <w:szCs w:val="24"/>
        </w:rPr>
        <w:t xml:space="preserve"> being a chameleon is largely driven by </w:t>
      </w:r>
      <w:r w:rsidR="00CE3E54" w:rsidRPr="00884CE6">
        <w:rPr>
          <w:rFonts w:ascii="Times New Roman" w:hAnsi="Times New Roman" w:cs="Times New Roman"/>
          <w:sz w:val="24"/>
          <w:szCs w:val="24"/>
        </w:rPr>
        <w:t xml:space="preserve">the desires, demands and expectations of </w:t>
      </w:r>
      <w:r w:rsidRPr="00884CE6">
        <w:rPr>
          <w:rFonts w:ascii="Times New Roman" w:hAnsi="Times New Roman" w:cs="Times New Roman"/>
          <w:sz w:val="24"/>
          <w:szCs w:val="24"/>
        </w:rPr>
        <w:t xml:space="preserve">clients and is </w:t>
      </w:r>
      <w:r w:rsidRPr="00884CE6">
        <w:rPr>
          <w:rFonts w:ascii="Times New Roman" w:hAnsi="Times New Roman" w:cs="Times New Roman"/>
          <w:sz w:val="24"/>
          <w:szCs w:val="24"/>
        </w:rPr>
        <w:lastRenderedPageBreak/>
        <w:t xml:space="preserve">linked </w:t>
      </w:r>
      <w:r w:rsidR="00D61FA7">
        <w:rPr>
          <w:rFonts w:ascii="Times New Roman" w:hAnsi="Times New Roman" w:cs="Times New Roman"/>
          <w:sz w:val="24"/>
          <w:szCs w:val="24"/>
        </w:rPr>
        <w:t xml:space="preserve">to </w:t>
      </w:r>
      <w:r w:rsidRPr="00884CE6">
        <w:rPr>
          <w:rFonts w:ascii="Times New Roman" w:hAnsi="Times New Roman" w:cs="Times New Roman"/>
          <w:sz w:val="24"/>
          <w:szCs w:val="24"/>
        </w:rPr>
        <w:t xml:space="preserve">being </w:t>
      </w:r>
      <w:r w:rsidRPr="00884CE6">
        <w:rPr>
          <w:rFonts w:ascii="Times New Roman" w:hAnsi="Times New Roman" w:cs="Times New Roman"/>
          <w:i/>
          <w:sz w:val="24"/>
          <w:szCs w:val="24"/>
        </w:rPr>
        <w:t xml:space="preserve">'whatever the client needs me to be' </w:t>
      </w:r>
      <w:r w:rsidRPr="00884CE6">
        <w:rPr>
          <w:rFonts w:ascii="Times New Roman" w:hAnsi="Times New Roman" w:cs="Times New Roman"/>
          <w:sz w:val="24"/>
          <w:szCs w:val="24"/>
        </w:rPr>
        <w:t>(Vanessa).</w:t>
      </w:r>
      <w:r w:rsidRPr="00884CE6">
        <w:rPr>
          <w:rFonts w:ascii="Times New Roman" w:hAnsi="Times New Roman" w:cs="Times New Roman"/>
          <w:i/>
          <w:sz w:val="24"/>
          <w:szCs w:val="24"/>
        </w:rPr>
        <w:t xml:space="preserve"> </w:t>
      </w:r>
      <w:r w:rsidRPr="00884CE6">
        <w:rPr>
          <w:rFonts w:ascii="Times New Roman" w:hAnsi="Times New Roman" w:cs="Times New Roman"/>
          <w:sz w:val="24"/>
          <w:szCs w:val="24"/>
        </w:rPr>
        <w:t xml:space="preserve">Secondly, </w:t>
      </w:r>
      <w:r w:rsidR="00CE3E54" w:rsidRPr="00884CE6">
        <w:rPr>
          <w:rFonts w:ascii="Times New Roman" w:hAnsi="Times New Roman" w:cs="Times New Roman"/>
          <w:sz w:val="24"/>
          <w:szCs w:val="24"/>
        </w:rPr>
        <w:t xml:space="preserve">for chameleons, </w:t>
      </w:r>
      <w:r w:rsidRPr="00884CE6">
        <w:rPr>
          <w:rFonts w:ascii="Times New Roman" w:hAnsi="Times New Roman" w:cs="Times New Roman"/>
          <w:sz w:val="24"/>
          <w:szCs w:val="24"/>
        </w:rPr>
        <w:t xml:space="preserve">this is an evolved survival mechanism; </w:t>
      </w:r>
      <w:r w:rsidR="00F10C37">
        <w:rPr>
          <w:rFonts w:ascii="Times New Roman" w:hAnsi="Times New Roman" w:cs="Times New Roman"/>
          <w:sz w:val="24"/>
          <w:szCs w:val="24"/>
        </w:rPr>
        <w:t>to catch</w:t>
      </w:r>
      <w:r w:rsidRPr="00884CE6">
        <w:rPr>
          <w:rFonts w:ascii="Times New Roman" w:hAnsi="Times New Roman" w:cs="Times New Roman"/>
          <w:sz w:val="24"/>
          <w:szCs w:val="24"/>
        </w:rPr>
        <w:t xml:space="preserve"> food </w:t>
      </w:r>
      <w:r w:rsidR="00F10C37">
        <w:rPr>
          <w:rFonts w:ascii="Times New Roman" w:hAnsi="Times New Roman" w:cs="Times New Roman"/>
          <w:sz w:val="24"/>
          <w:szCs w:val="24"/>
        </w:rPr>
        <w:t>or</w:t>
      </w:r>
      <w:r w:rsidR="00F10C37"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avoid predators. </w:t>
      </w:r>
      <w:r w:rsidR="001348B5">
        <w:rPr>
          <w:rFonts w:ascii="Times New Roman" w:hAnsi="Times New Roman" w:cs="Times New Roman"/>
          <w:sz w:val="24"/>
          <w:szCs w:val="24"/>
        </w:rPr>
        <w:t xml:space="preserve">This relates to the precarity of a self-employed </w:t>
      </w:r>
      <w:r w:rsidR="00AD76F0">
        <w:rPr>
          <w:rFonts w:ascii="Times New Roman" w:hAnsi="Times New Roman" w:cs="Times New Roman"/>
          <w:sz w:val="24"/>
          <w:szCs w:val="24"/>
        </w:rPr>
        <w:t xml:space="preserve">position </w:t>
      </w:r>
      <w:r w:rsidR="001348B5">
        <w:rPr>
          <w:rFonts w:ascii="Times New Roman" w:hAnsi="Times New Roman" w:cs="Times New Roman"/>
          <w:sz w:val="24"/>
          <w:szCs w:val="24"/>
        </w:rPr>
        <w:t xml:space="preserve">and wider constraints of being a consultant </w:t>
      </w:r>
      <w:r w:rsidR="00AD003A">
        <w:rPr>
          <w:rFonts w:ascii="Times New Roman" w:hAnsi="Times New Roman" w:cs="Times New Roman"/>
          <w:noProof/>
          <w:sz w:val="24"/>
          <w:szCs w:val="24"/>
        </w:rPr>
        <w:t>(Kitay &amp; Wright, 2007)</w:t>
      </w:r>
      <w:r w:rsidR="001348B5">
        <w:rPr>
          <w:rFonts w:ascii="Times New Roman" w:hAnsi="Times New Roman" w:cs="Times New Roman"/>
          <w:sz w:val="24"/>
          <w:szCs w:val="24"/>
        </w:rPr>
        <w:t xml:space="preserve">. </w:t>
      </w:r>
      <w:r w:rsidR="00F10C37">
        <w:rPr>
          <w:rFonts w:ascii="Times New Roman" w:hAnsi="Times New Roman" w:cs="Times New Roman"/>
          <w:sz w:val="24"/>
          <w:szCs w:val="24"/>
        </w:rPr>
        <w:t xml:space="preserve">Here, the ‘catching food’ relates to winning more business and </w:t>
      </w:r>
      <w:r w:rsidR="001348B5">
        <w:rPr>
          <w:rFonts w:ascii="Times New Roman" w:hAnsi="Times New Roman" w:cs="Times New Roman"/>
          <w:sz w:val="24"/>
          <w:szCs w:val="24"/>
        </w:rPr>
        <w:t>therefore</w:t>
      </w:r>
      <w:r w:rsidR="00F10C37">
        <w:rPr>
          <w:rFonts w:ascii="Times New Roman" w:hAnsi="Times New Roman" w:cs="Times New Roman"/>
          <w:sz w:val="24"/>
          <w:szCs w:val="24"/>
        </w:rPr>
        <w:t xml:space="preserve"> </w:t>
      </w:r>
      <w:r w:rsidR="001348B5">
        <w:rPr>
          <w:rFonts w:ascii="Times New Roman" w:hAnsi="Times New Roman" w:cs="Times New Roman"/>
          <w:sz w:val="24"/>
          <w:szCs w:val="24"/>
        </w:rPr>
        <w:t>maintaining</w:t>
      </w:r>
      <w:r w:rsidR="00F10C37">
        <w:rPr>
          <w:rFonts w:ascii="Times New Roman" w:hAnsi="Times New Roman" w:cs="Times New Roman"/>
          <w:sz w:val="24"/>
          <w:szCs w:val="24"/>
        </w:rPr>
        <w:t xml:space="preserve"> a flow of income. </w:t>
      </w:r>
      <w:r w:rsidRPr="00884CE6">
        <w:rPr>
          <w:rFonts w:ascii="Times New Roman" w:hAnsi="Times New Roman" w:cs="Times New Roman"/>
          <w:sz w:val="24"/>
          <w:szCs w:val="24"/>
        </w:rPr>
        <w:t xml:space="preserve">Other responses exist </w:t>
      </w:r>
      <w:r w:rsidR="001348B5">
        <w:rPr>
          <w:rFonts w:ascii="Times New Roman" w:hAnsi="Times New Roman" w:cs="Times New Roman"/>
          <w:sz w:val="24"/>
          <w:szCs w:val="24"/>
        </w:rPr>
        <w:t xml:space="preserve">for employed professionals and their organisations </w:t>
      </w:r>
      <w:r w:rsidR="00BF782B">
        <w:rPr>
          <w:rFonts w:ascii="Times New Roman" w:hAnsi="Times New Roman" w:cs="Times New Roman"/>
          <w:sz w:val="24"/>
          <w:szCs w:val="24"/>
        </w:rPr>
        <w:t>that are not</w:t>
      </w:r>
      <w:r w:rsidRPr="00884CE6">
        <w:rPr>
          <w:rFonts w:ascii="Times New Roman" w:hAnsi="Times New Roman" w:cs="Times New Roman"/>
          <w:sz w:val="24"/>
          <w:szCs w:val="24"/>
        </w:rPr>
        <w:t xml:space="preserve"> </w:t>
      </w:r>
      <w:r w:rsidR="00BF782B" w:rsidRPr="00884CE6">
        <w:rPr>
          <w:rFonts w:ascii="Times New Roman" w:hAnsi="Times New Roman" w:cs="Times New Roman"/>
          <w:sz w:val="24"/>
          <w:szCs w:val="24"/>
        </w:rPr>
        <w:t xml:space="preserve">necessarily options for independent workers </w:t>
      </w:r>
      <w:r w:rsidR="00BF782B">
        <w:rPr>
          <w:rFonts w:ascii="Times New Roman" w:hAnsi="Times New Roman" w:cs="Times New Roman"/>
          <w:sz w:val="24"/>
          <w:szCs w:val="24"/>
        </w:rPr>
        <w:t>i</w:t>
      </w:r>
      <w:r w:rsidRPr="00884CE6">
        <w:rPr>
          <w:rFonts w:ascii="Times New Roman" w:hAnsi="Times New Roman" w:cs="Times New Roman"/>
          <w:sz w:val="24"/>
          <w:szCs w:val="24"/>
        </w:rPr>
        <w:t xml:space="preserve">n the competitive </w:t>
      </w:r>
      <w:r w:rsidRPr="002648DC">
        <w:rPr>
          <w:rFonts w:ascii="Times New Roman" w:hAnsi="Times New Roman" w:cs="Times New Roman"/>
          <w:sz w:val="24"/>
          <w:szCs w:val="24"/>
        </w:rPr>
        <w:t>ecosystem</w:t>
      </w:r>
      <w:r w:rsidRPr="00884CE6">
        <w:rPr>
          <w:rFonts w:ascii="Times New Roman" w:hAnsi="Times New Roman" w:cs="Times New Roman"/>
          <w:sz w:val="24"/>
          <w:szCs w:val="24"/>
        </w:rPr>
        <w:t xml:space="preserve"> of consultancy and professional work</w:t>
      </w:r>
      <w:r w:rsidR="00BF782B">
        <w:rPr>
          <w:rFonts w:ascii="Times New Roman" w:hAnsi="Times New Roman" w:cs="Times New Roman"/>
          <w:sz w:val="24"/>
          <w:szCs w:val="24"/>
        </w:rPr>
        <w:t>. A</w:t>
      </w:r>
      <w:r w:rsidRPr="00884CE6">
        <w:rPr>
          <w:rFonts w:ascii="Times New Roman" w:hAnsi="Times New Roman" w:cs="Times New Roman"/>
          <w:sz w:val="24"/>
          <w:szCs w:val="24"/>
        </w:rPr>
        <w:t xml:space="preserve">s such they </w:t>
      </w:r>
      <w:r w:rsidR="00A715F6">
        <w:rPr>
          <w:rFonts w:ascii="Times New Roman" w:hAnsi="Times New Roman" w:cs="Times New Roman"/>
          <w:sz w:val="24"/>
          <w:szCs w:val="24"/>
        </w:rPr>
        <w:t>adopt a tactic</w:t>
      </w:r>
      <w:r w:rsidRPr="00884CE6">
        <w:rPr>
          <w:rFonts w:ascii="Times New Roman" w:hAnsi="Times New Roman" w:cs="Times New Roman"/>
          <w:sz w:val="24"/>
          <w:szCs w:val="24"/>
        </w:rPr>
        <w:t xml:space="preserve"> of chameleon-like client centred camouflage. </w:t>
      </w:r>
      <w:r w:rsidR="0029503E">
        <w:rPr>
          <w:rFonts w:ascii="Times New Roman" w:hAnsi="Times New Roman" w:cs="Times New Roman"/>
          <w:sz w:val="24"/>
          <w:szCs w:val="24"/>
        </w:rPr>
        <w:t>Taken together, t</w:t>
      </w:r>
      <w:r w:rsidRPr="00884CE6">
        <w:rPr>
          <w:rFonts w:ascii="Times New Roman" w:hAnsi="Times New Roman" w:cs="Times New Roman"/>
          <w:sz w:val="24"/>
          <w:szCs w:val="24"/>
        </w:rPr>
        <w:t xml:space="preserve">hese metaphors </w:t>
      </w:r>
      <w:r w:rsidR="00A37244">
        <w:rPr>
          <w:rFonts w:ascii="Times New Roman" w:hAnsi="Times New Roman" w:cs="Times New Roman"/>
          <w:sz w:val="24"/>
          <w:szCs w:val="24"/>
        </w:rPr>
        <w:t xml:space="preserve">and tactics </w:t>
      </w:r>
      <w:r w:rsidRPr="00884CE6">
        <w:rPr>
          <w:rFonts w:ascii="Times New Roman" w:hAnsi="Times New Roman" w:cs="Times New Roman"/>
          <w:sz w:val="24"/>
          <w:szCs w:val="24"/>
        </w:rPr>
        <w:t>represent a dynamism and multiplicity in the personas and role that these independent consultants present</w:t>
      </w:r>
      <w:r w:rsidR="0068293B">
        <w:rPr>
          <w:rFonts w:ascii="Times New Roman" w:hAnsi="Times New Roman" w:cs="Times New Roman"/>
          <w:sz w:val="24"/>
          <w:szCs w:val="24"/>
        </w:rPr>
        <w:t>ed</w:t>
      </w:r>
      <w:r w:rsidRPr="00884CE6">
        <w:rPr>
          <w:rFonts w:ascii="Times New Roman" w:hAnsi="Times New Roman" w:cs="Times New Roman"/>
          <w:sz w:val="24"/>
          <w:szCs w:val="24"/>
        </w:rPr>
        <w:t xml:space="preserve"> to clients, and this was central to their existence. </w:t>
      </w:r>
    </w:p>
    <w:p w14:paraId="125C9529" w14:textId="77777777" w:rsidR="0054363A" w:rsidRPr="00884CE6" w:rsidRDefault="0054363A">
      <w:pPr>
        <w:spacing w:after="0" w:line="480" w:lineRule="auto"/>
        <w:jc w:val="both"/>
        <w:rPr>
          <w:rFonts w:ascii="Times New Roman" w:hAnsi="Times New Roman" w:cs="Times New Roman"/>
          <w:sz w:val="24"/>
          <w:szCs w:val="24"/>
        </w:rPr>
      </w:pPr>
    </w:p>
    <w:p w14:paraId="04D2F793" w14:textId="4182592F" w:rsidR="0054363A" w:rsidRPr="00884CE6" w:rsidRDefault="0054363A">
      <w:pPr>
        <w:spacing w:after="0" w:line="480" w:lineRule="auto"/>
        <w:rPr>
          <w:rFonts w:ascii="Times New Roman" w:hAnsi="Times New Roman" w:cs="Times New Roman"/>
          <w:b/>
          <w:i/>
          <w:sz w:val="24"/>
          <w:szCs w:val="24"/>
        </w:rPr>
      </w:pPr>
      <w:r w:rsidRPr="00884CE6">
        <w:rPr>
          <w:rFonts w:ascii="Times New Roman" w:hAnsi="Times New Roman" w:cs="Times New Roman"/>
          <w:b/>
          <w:i/>
          <w:sz w:val="24"/>
          <w:szCs w:val="24"/>
        </w:rPr>
        <w:t xml:space="preserve">Alternative sources of legitimacy and validation </w:t>
      </w:r>
    </w:p>
    <w:p w14:paraId="2C70864A" w14:textId="6E03A0D8" w:rsidR="0054363A" w:rsidRPr="00884CE6" w:rsidRDefault="0054363A" w:rsidP="00D6244B">
      <w:pPr>
        <w:spacing w:after="0" w:line="480" w:lineRule="auto"/>
        <w:ind w:firstLine="720"/>
        <w:jc w:val="both"/>
        <w:rPr>
          <w:rFonts w:ascii="Times New Roman" w:hAnsi="Times New Roman" w:cs="Times New Roman"/>
          <w:sz w:val="24"/>
          <w:szCs w:val="24"/>
        </w:rPr>
      </w:pPr>
      <w:r w:rsidRPr="00884CE6">
        <w:rPr>
          <w:rFonts w:ascii="Times New Roman" w:hAnsi="Times New Roman" w:cs="Times New Roman"/>
          <w:sz w:val="24"/>
          <w:szCs w:val="24"/>
        </w:rPr>
        <w:t>Working outside of the structures of employment</w:t>
      </w:r>
      <w:r w:rsidR="00EF4BBC">
        <w:rPr>
          <w:rFonts w:ascii="Times New Roman" w:hAnsi="Times New Roman" w:cs="Times New Roman"/>
          <w:sz w:val="24"/>
          <w:szCs w:val="24"/>
        </w:rPr>
        <w:t xml:space="preserve">, </w:t>
      </w:r>
      <w:r w:rsidR="00E00AA0" w:rsidRPr="00884CE6">
        <w:rPr>
          <w:rFonts w:ascii="Times New Roman" w:hAnsi="Times New Roman" w:cs="Times New Roman"/>
          <w:sz w:val="24"/>
          <w:szCs w:val="24"/>
        </w:rPr>
        <w:t>participants</w:t>
      </w:r>
      <w:r w:rsidRPr="00884CE6">
        <w:rPr>
          <w:rFonts w:ascii="Times New Roman" w:hAnsi="Times New Roman" w:cs="Times New Roman"/>
          <w:sz w:val="24"/>
          <w:szCs w:val="24"/>
        </w:rPr>
        <w:t xml:space="preserve"> were unable to rely on corporate hallmarks of professionalism or legitimacy. Moreover, they were not part of a formal sheltered profession with </w:t>
      </w:r>
      <w:r w:rsidR="005C3EA2">
        <w:rPr>
          <w:rFonts w:ascii="Times New Roman" w:hAnsi="Times New Roman" w:cs="Times New Roman"/>
          <w:sz w:val="24"/>
          <w:szCs w:val="24"/>
        </w:rPr>
        <w:t xml:space="preserve">entry </w:t>
      </w:r>
      <w:r w:rsidRPr="00884CE6">
        <w:rPr>
          <w:rFonts w:ascii="Times New Roman" w:hAnsi="Times New Roman" w:cs="Times New Roman"/>
          <w:sz w:val="24"/>
          <w:szCs w:val="24"/>
        </w:rPr>
        <w:t>barriers</w:t>
      </w:r>
      <w:r w:rsidR="005C3EA2">
        <w:rPr>
          <w:rFonts w:ascii="Times New Roman" w:hAnsi="Times New Roman" w:cs="Times New Roman"/>
          <w:sz w:val="24"/>
          <w:szCs w:val="24"/>
        </w:rPr>
        <w:t xml:space="preserve">, </w:t>
      </w:r>
      <w:r w:rsidRPr="00884CE6">
        <w:rPr>
          <w:rFonts w:ascii="Times New Roman" w:hAnsi="Times New Roman" w:cs="Times New Roman"/>
          <w:sz w:val="24"/>
          <w:szCs w:val="24"/>
        </w:rPr>
        <w:t xml:space="preserve">regulation, professional </w:t>
      </w:r>
      <w:r w:rsidR="001A1F9B" w:rsidRPr="00884CE6">
        <w:rPr>
          <w:rFonts w:ascii="Times New Roman" w:hAnsi="Times New Roman" w:cs="Times New Roman"/>
          <w:sz w:val="24"/>
          <w:szCs w:val="24"/>
        </w:rPr>
        <w:t>qualifications,</w:t>
      </w:r>
      <w:r w:rsidRPr="00884CE6">
        <w:rPr>
          <w:rFonts w:ascii="Times New Roman" w:hAnsi="Times New Roman" w:cs="Times New Roman"/>
          <w:sz w:val="24"/>
          <w:szCs w:val="24"/>
        </w:rPr>
        <w:t xml:space="preserve"> </w:t>
      </w:r>
      <w:r w:rsidR="005C3EA2">
        <w:rPr>
          <w:rFonts w:ascii="Times New Roman" w:hAnsi="Times New Roman" w:cs="Times New Roman"/>
          <w:sz w:val="24"/>
          <w:szCs w:val="24"/>
        </w:rPr>
        <w:t>or</w:t>
      </w:r>
      <w:r w:rsidRPr="00884CE6">
        <w:rPr>
          <w:rFonts w:ascii="Times New Roman" w:hAnsi="Times New Roman" w:cs="Times New Roman"/>
          <w:sz w:val="24"/>
          <w:szCs w:val="24"/>
        </w:rPr>
        <w:t xml:space="preserve"> </w:t>
      </w:r>
      <w:r w:rsidR="006E7829">
        <w:rPr>
          <w:rFonts w:ascii="Times New Roman" w:hAnsi="Times New Roman" w:cs="Times New Roman"/>
          <w:sz w:val="24"/>
          <w:szCs w:val="24"/>
        </w:rPr>
        <w:t>a</w:t>
      </w:r>
      <w:r w:rsidRPr="00884CE6">
        <w:rPr>
          <w:rFonts w:ascii="Times New Roman" w:hAnsi="Times New Roman" w:cs="Times New Roman"/>
          <w:sz w:val="24"/>
          <w:szCs w:val="24"/>
        </w:rPr>
        <w:t xml:space="preserve">ccreditation. Yet legitimacy and validity, that is the perception of being authentic, </w:t>
      </w:r>
      <w:r w:rsidR="00713667" w:rsidRPr="00884CE6">
        <w:rPr>
          <w:rFonts w:ascii="Times New Roman" w:hAnsi="Times New Roman" w:cs="Times New Roman"/>
          <w:sz w:val="24"/>
          <w:szCs w:val="24"/>
        </w:rPr>
        <w:t>authorised</w:t>
      </w:r>
      <w:r w:rsidR="00713667">
        <w:rPr>
          <w:rFonts w:ascii="Times New Roman" w:hAnsi="Times New Roman" w:cs="Times New Roman"/>
          <w:sz w:val="24"/>
          <w:szCs w:val="24"/>
        </w:rPr>
        <w:t>,</w:t>
      </w:r>
      <w:r w:rsidR="00713667" w:rsidRPr="00884CE6">
        <w:rPr>
          <w:rFonts w:ascii="Times New Roman" w:hAnsi="Times New Roman" w:cs="Times New Roman"/>
          <w:sz w:val="24"/>
          <w:szCs w:val="24"/>
        </w:rPr>
        <w:t xml:space="preserve"> </w:t>
      </w:r>
      <w:r w:rsidRPr="00884CE6">
        <w:rPr>
          <w:rFonts w:ascii="Times New Roman" w:hAnsi="Times New Roman" w:cs="Times New Roman"/>
          <w:sz w:val="24"/>
          <w:szCs w:val="24"/>
        </w:rPr>
        <w:t>genuine,</w:t>
      </w:r>
      <w:r w:rsidR="00713667">
        <w:rPr>
          <w:rFonts w:ascii="Times New Roman" w:hAnsi="Times New Roman" w:cs="Times New Roman"/>
          <w:sz w:val="24"/>
          <w:szCs w:val="24"/>
        </w:rPr>
        <w:t xml:space="preserve"> and</w:t>
      </w:r>
      <w:r w:rsidRPr="00884CE6">
        <w:rPr>
          <w:rFonts w:ascii="Times New Roman" w:hAnsi="Times New Roman" w:cs="Times New Roman"/>
          <w:sz w:val="24"/>
          <w:szCs w:val="24"/>
        </w:rPr>
        <w:t xml:space="preserve"> bona fide which can lead to being a trusted and professional </w:t>
      </w:r>
      <w:r w:rsidR="00023C35" w:rsidRPr="00884CE6">
        <w:rPr>
          <w:rFonts w:ascii="Times New Roman" w:hAnsi="Times New Roman" w:cs="Times New Roman"/>
          <w:sz w:val="24"/>
          <w:szCs w:val="24"/>
        </w:rPr>
        <w:t>businessperson</w:t>
      </w:r>
      <w:r w:rsidRPr="00884CE6">
        <w:rPr>
          <w:rFonts w:ascii="Times New Roman" w:hAnsi="Times New Roman" w:cs="Times New Roman"/>
          <w:sz w:val="24"/>
          <w:szCs w:val="24"/>
        </w:rPr>
        <w:t xml:space="preserve"> and advisor, </w:t>
      </w:r>
      <w:r w:rsidR="00CB3104">
        <w:rPr>
          <w:rFonts w:ascii="Times New Roman" w:hAnsi="Times New Roman" w:cs="Times New Roman"/>
          <w:sz w:val="24"/>
          <w:szCs w:val="24"/>
        </w:rPr>
        <w:t>were</w:t>
      </w:r>
      <w:r w:rsidR="00CB3104" w:rsidRPr="00884CE6">
        <w:rPr>
          <w:rFonts w:ascii="Times New Roman" w:hAnsi="Times New Roman" w:cs="Times New Roman"/>
          <w:sz w:val="24"/>
          <w:szCs w:val="24"/>
        </w:rPr>
        <w:t xml:space="preserve"> </w:t>
      </w:r>
      <w:r w:rsidRPr="00884CE6">
        <w:rPr>
          <w:rFonts w:ascii="Times New Roman" w:hAnsi="Times New Roman" w:cs="Times New Roman"/>
          <w:sz w:val="24"/>
          <w:szCs w:val="24"/>
        </w:rPr>
        <w:t>vital for the independent consultants in this research. They</w:t>
      </w:r>
      <w:r w:rsidR="0003249C">
        <w:rPr>
          <w:rFonts w:ascii="Times New Roman" w:hAnsi="Times New Roman" w:cs="Times New Roman"/>
          <w:sz w:val="24"/>
          <w:szCs w:val="24"/>
        </w:rPr>
        <w:t xml:space="preserve"> were</w:t>
      </w:r>
      <w:r w:rsidRPr="00884CE6">
        <w:rPr>
          <w:rFonts w:ascii="Times New Roman" w:hAnsi="Times New Roman" w:cs="Times New Roman"/>
          <w:sz w:val="24"/>
          <w:szCs w:val="24"/>
        </w:rPr>
        <w:t xml:space="preserve"> </w:t>
      </w:r>
      <w:r w:rsidR="0003249C" w:rsidRPr="00884CE6">
        <w:rPr>
          <w:rFonts w:ascii="Times New Roman" w:hAnsi="Times New Roman" w:cs="Times New Roman"/>
          <w:sz w:val="24"/>
          <w:szCs w:val="24"/>
        </w:rPr>
        <w:t xml:space="preserve">financially beneficial </w:t>
      </w:r>
      <w:r w:rsidR="000A5A42">
        <w:rPr>
          <w:rFonts w:ascii="Times New Roman" w:hAnsi="Times New Roman" w:cs="Times New Roman"/>
          <w:sz w:val="24"/>
          <w:szCs w:val="24"/>
        </w:rPr>
        <w:t xml:space="preserve">by helping to </w:t>
      </w:r>
      <w:r w:rsidRPr="00884CE6">
        <w:rPr>
          <w:rFonts w:ascii="Times New Roman" w:hAnsi="Times New Roman" w:cs="Times New Roman"/>
          <w:sz w:val="24"/>
          <w:szCs w:val="24"/>
        </w:rPr>
        <w:t>secur</w:t>
      </w:r>
      <w:r w:rsidR="00E00AA0" w:rsidRPr="00884CE6">
        <w:rPr>
          <w:rFonts w:ascii="Times New Roman" w:hAnsi="Times New Roman" w:cs="Times New Roman"/>
          <w:sz w:val="24"/>
          <w:szCs w:val="24"/>
        </w:rPr>
        <w:t>e</w:t>
      </w:r>
      <w:r w:rsidRPr="00884CE6">
        <w:rPr>
          <w:rFonts w:ascii="Times New Roman" w:hAnsi="Times New Roman" w:cs="Times New Roman"/>
          <w:sz w:val="24"/>
          <w:szCs w:val="24"/>
        </w:rPr>
        <w:t xml:space="preserve"> more work. Furthermore, there were </w:t>
      </w:r>
      <w:r w:rsidR="0030518E">
        <w:rPr>
          <w:rFonts w:ascii="Times New Roman" w:hAnsi="Times New Roman" w:cs="Times New Roman"/>
          <w:sz w:val="24"/>
          <w:szCs w:val="24"/>
        </w:rPr>
        <w:t>insecurities</w:t>
      </w:r>
      <w:r w:rsidRPr="00884CE6">
        <w:rPr>
          <w:rFonts w:ascii="Times New Roman" w:hAnsi="Times New Roman" w:cs="Times New Roman"/>
          <w:sz w:val="24"/>
          <w:szCs w:val="24"/>
        </w:rPr>
        <w:t xml:space="preserve"> in a crowded consultancy industry and </w:t>
      </w:r>
      <w:r w:rsidR="00E00AA0" w:rsidRPr="00884CE6">
        <w:rPr>
          <w:rFonts w:ascii="Times New Roman" w:hAnsi="Times New Roman" w:cs="Times New Roman"/>
          <w:sz w:val="24"/>
          <w:szCs w:val="24"/>
        </w:rPr>
        <w:t>they needed</w:t>
      </w:r>
      <w:r w:rsidRPr="00884CE6">
        <w:rPr>
          <w:rFonts w:ascii="Times New Roman" w:hAnsi="Times New Roman" w:cs="Times New Roman"/>
          <w:sz w:val="24"/>
          <w:szCs w:val="24"/>
        </w:rPr>
        <w:t xml:space="preserve"> a riposte to a discourse of </w:t>
      </w:r>
      <w:r w:rsidR="00C1641D">
        <w:rPr>
          <w:rFonts w:ascii="Times New Roman" w:hAnsi="Times New Roman" w:cs="Times New Roman"/>
          <w:sz w:val="24"/>
          <w:szCs w:val="24"/>
        </w:rPr>
        <w:t>self-</w:t>
      </w:r>
      <w:r w:rsidRPr="00884CE6">
        <w:rPr>
          <w:rFonts w:ascii="Times New Roman" w:hAnsi="Times New Roman" w:cs="Times New Roman"/>
          <w:sz w:val="24"/>
          <w:szCs w:val="24"/>
        </w:rPr>
        <w:t>negativity. This included doubts when starting out and embarrassment at working this way; a perception that they were scraping a living despite high billing and previous executive appointments for many. Piers compared himself and others in his position to ‘</w:t>
      </w:r>
      <w:r w:rsidRPr="00884CE6">
        <w:rPr>
          <w:rFonts w:ascii="Times New Roman" w:hAnsi="Times New Roman" w:cs="Times New Roman"/>
          <w:i/>
          <w:sz w:val="24"/>
          <w:szCs w:val="24"/>
        </w:rPr>
        <w:t>[B]</w:t>
      </w:r>
      <w:proofErr w:type="spellStart"/>
      <w:r w:rsidRPr="00884CE6">
        <w:rPr>
          <w:rFonts w:ascii="Times New Roman" w:hAnsi="Times New Roman" w:cs="Times New Roman"/>
          <w:i/>
          <w:sz w:val="24"/>
          <w:szCs w:val="24"/>
        </w:rPr>
        <w:t>ottom</w:t>
      </w:r>
      <w:proofErr w:type="spellEnd"/>
      <w:r w:rsidRPr="00884CE6">
        <w:rPr>
          <w:rFonts w:ascii="Times New Roman" w:hAnsi="Times New Roman" w:cs="Times New Roman"/>
          <w:i/>
          <w:sz w:val="24"/>
          <w:szCs w:val="24"/>
        </w:rPr>
        <w:t xml:space="preserve"> suckers, the barrel lickers, the people at the bottom of the consultancy chain... a grimy little sub-sector</w:t>
      </w:r>
      <w:r w:rsidRPr="00884CE6">
        <w:rPr>
          <w:rFonts w:ascii="Times New Roman" w:hAnsi="Times New Roman" w:cs="Times New Roman"/>
          <w:iCs/>
          <w:sz w:val="24"/>
          <w:szCs w:val="24"/>
        </w:rPr>
        <w:t xml:space="preserve">’. Some felt that this was a passing phase or trial, a chance </w:t>
      </w:r>
      <w:r w:rsidRPr="00884CE6">
        <w:rPr>
          <w:rFonts w:ascii="Times New Roman" w:hAnsi="Times New Roman" w:cs="Times New Roman"/>
          <w:sz w:val="24"/>
          <w:szCs w:val="24"/>
        </w:rPr>
        <w:t>to</w:t>
      </w:r>
      <w:r w:rsidRPr="00884CE6">
        <w:rPr>
          <w:rFonts w:ascii="Times New Roman" w:hAnsi="Times New Roman" w:cs="Times New Roman"/>
          <w:i/>
          <w:sz w:val="24"/>
          <w:szCs w:val="24"/>
        </w:rPr>
        <w:t xml:space="preserve"> </w:t>
      </w:r>
      <w:r w:rsidRPr="00884CE6">
        <w:rPr>
          <w:rFonts w:ascii="Times New Roman" w:hAnsi="Times New Roman" w:cs="Times New Roman"/>
          <w:iCs/>
          <w:sz w:val="24"/>
          <w:szCs w:val="24"/>
        </w:rPr>
        <w:t>'</w:t>
      </w:r>
      <w:r w:rsidRPr="00884CE6">
        <w:rPr>
          <w:rFonts w:ascii="Times New Roman" w:hAnsi="Times New Roman" w:cs="Times New Roman"/>
          <w:i/>
          <w:sz w:val="24"/>
          <w:szCs w:val="24"/>
        </w:rPr>
        <w:t>scratch the itch</w:t>
      </w:r>
      <w:r w:rsidRPr="00884CE6">
        <w:rPr>
          <w:rFonts w:ascii="Times New Roman" w:hAnsi="Times New Roman" w:cs="Times New Roman"/>
          <w:iCs/>
          <w:sz w:val="24"/>
          <w:szCs w:val="24"/>
        </w:rPr>
        <w:t>'</w:t>
      </w:r>
      <w:r w:rsidRPr="00884CE6">
        <w:rPr>
          <w:rFonts w:ascii="Times New Roman" w:hAnsi="Times New Roman" w:cs="Times New Roman"/>
          <w:i/>
          <w:sz w:val="24"/>
          <w:szCs w:val="24"/>
        </w:rPr>
        <w:t xml:space="preserve"> </w:t>
      </w:r>
      <w:r w:rsidRPr="00884CE6">
        <w:rPr>
          <w:rFonts w:ascii="Times New Roman" w:hAnsi="Times New Roman" w:cs="Times New Roman"/>
          <w:sz w:val="24"/>
          <w:szCs w:val="24"/>
        </w:rPr>
        <w:t xml:space="preserve">before getting </w:t>
      </w:r>
      <w:r w:rsidRPr="00884CE6">
        <w:rPr>
          <w:rFonts w:ascii="Times New Roman" w:hAnsi="Times New Roman" w:cs="Times New Roman"/>
          <w:iCs/>
          <w:sz w:val="24"/>
          <w:szCs w:val="24"/>
        </w:rPr>
        <w:t>'</w:t>
      </w:r>
      <w:r w:rsidRPr="00884CE6">
        <w:rPr>
          <w:rFonts w:ascii="Times New Roman" w:hAnsi="Times New Roman" w:cs="Times New Roman"/>
          <w:i/>
          <w:sz w:val="24"/>
          <w:szCs w:val="24"/>
        </w:rPr>
        <w:t xml:space="preserve">a proper job’ </w:t>
      </w:r>
      <w:r w:rsidRPr="00C80A15">
        <w:rPr>
          <w:rFonts w:ascii="Times New Roman" w:hAnsi="Times New Roman" w:cs="Times New Roman"/>
          <w:sz w:val="24"/>
          <w:szCs w:val="24"/>
        </w:rPr>
        <w:t>(Antony)</w:t>
      </w:r>
      <w:r w:rsidRPr="00884CE6">
        <w:rPr>
          <w:rFonts w:ascii="Times New Roman" w:hAnsi="Times New Roman" w:cs="Times New Roman"/>
          <w:i/>
          <w:sz w:val="24"/>
          <w:szCs w:val="24"/>
        </w:rPr>
        <w:t xml:space="preserve"> </w:t>
      </w:r>
      <w:r w:rsidRPr="00884CE6">
        <w:rPr>
          <w:rFonts w:ascii="Times New Roman" w:hAnsi="Times New Roman" w:cs="Times New Roman"/>
          <w:sz w:val="24"/>
          <w:szCs w:val="24"/>
        </w:rPr>
        <w:lastRenderedPageBreak/>
        <w:t xml:space="preserve">despite </w:t>
      </w:r>
      <w:r w:rsidR="006F732C">
        <w:rPr>
          <w:rFonts w:ascii="Times New Roman" w:hAnsi="Times New Roman" w:cs="Times New Roman"/>
          <w:sz w:val="24"/>
          <w:szCs w:val="24"/>
        </w:rPr>
        <w:t>he</w:t>
      </w:r>
      <w:r w:rsidR="00E46075">
        <w:rPr>
          <w:rFonts w:ascii="Times New Roman" w:hAnsi="Times New Roman" w:cs="Times New Roman"/>
          <w:sz w:val="24"/>
          <w:szCs w:val="24"/>
        </w:rPr>
        <w:t xml:space="preserve"> and many others</w:t>
      </w:r>
      <w:r w:rsidR="00E46075" w:rsidRPr="00884CE6">
        <w:rPr>
          <w:rFonts w:ascii="Times New Roman" w:hAnsi="Times New Roman" w:cs="Times New Roman"/>
          <w:sz w:val="24"/>
          <w:szCs w:val="24"/>
        </w:rPr>
        <w:t xml:space="preserve"> </w:t>
      </w:r>
      <w:r w:rsidRPr="00884CE6">
        <w:rPr>
          <w:rFonts w:ascii="Times New Roman" w:hAnsi="Times New Roman" w:cs="Times New Roman"/>
          <w:sz w:val="24"/>
          <w:szCs w:val="24"/>
        </w:rPr>
        <w:t xml:space="preserve">doing this for over a decade. </w:t>
      </w:r>
      <w:r w:rsidR="004E7991">
        <w:rPr>
          <w:rFonts w:ascii="Times New Roman" w:hAnsi="Times New Roman" w:cs="Times New Roman"/>
          <w:sz w:val="24"/>
          <w:szCs w:val="24"/>
        </w:rPr>
        <w:t>To compensate</w:t>
      </w:r>
      <w:r w:rsidR="002D5E34">
        <w:rPr>
          <w:rFonts w:ascii="Times New Roman" w:hAnsi="Times New Roman" w:cs="Times New Roman"/>
          <w:sz w:val="24"/>
          <w:szCs w:val="24"/>
        </w:rPr>
        <w:t xml:space="preserve"> for the lack of a </w:t>
      </w:r>
      <w:r w:rsidR="00A43FFD">
        <w:rPr>
          <w:rFonts w:ascii="Times New Roman" w:hAnsi="Times New Roman" w:cs="Times New Roman"/>
          <w:sz w:val="24"/>
          <w:szCs w:val="24"/>
        </w:rPr>
        <w:t>corporate grouping or professional body,</w:t>
      </w:r>
      <w:r w:rsidRPr="00884CE6">
        <w:rPr>
          <w:rFonts w:ascii="Times New Roman" w:hAnsi="Times New Roman" w:cs="Times New Roman"/>
          <w:sz w:val="24"/>
          <w:szCs w:val="24"/>
        </w:rPr>
        <w:t xml:space="preserve"> legitimacy was perceived to flow from collaborators and clients. </w:t>
      </w:r>
    </w:p>
    <w:p w14:paraId="73DC8E16" w14:textId="1E39D068" w:rsidR="0054363A" w:rsidRPr="00884CE6" w:rsidRDefault="0054363A">
      <w:pPr>
        <w:widowControl w:val="0"/>
        <w:autoSpaceDE w:val="0"/>
        <w:autoSpaceDN w:val="0"/>
        <w:adjustRightInd w:val="0"/>
        <w:spacing w:after="0" w:line="480" w:lineRule="auto"/>
        <w:ind w:firstLine="720"/>
        <w:jc w:val="both"/>
        <w:rPr>
          <w:rFonts w:ascii="Times New Roman" w:hAnsi="Times New Roman" w:cs="Times New Roman"/>
          <w:iCs/>
          <w:sz w:val="24"/>
          <w:szCs w:val="24"/>
        </w:rPr>
      </w:pPr>
      <w:r w:rsidRPr="00884CE6">
        <w:rPr>
          <w:rFonts w:ascii="Times New Roman" w:hAnsi="Times New Roman" w:cs="Times New Roman"/>
          <w:sz w:val="24"/>
          <w:szCs w:val="24"/>
        </w:rPr>
        <w:t>‘</w:t>
      </w:r>
      <w:r w:rsidR="00AB7DAD">
        <w:rPr>
          <w:rFonts w:ascii="Times New Roman" w:hAnsi="Times New Roman" w:cs="Times New Roman"/>
          <w:sz w:val="24"/>
          <w:szCs w:val="24"/>
        </w:rPr>
        <w:t>C</w:t>
      </w:r>
      <w:r w:rsidRPr="00884CE6">
        <w:rPr>
          <w:rFonts w:ascii="Times New Roman" w:hAnsi="Times New Roman" w:cs="Times New Roman"/>
          <w:sz w:val="24"/>
          <w:szCs w:val="24"/>
        </w:rPr>
        <w:t>ollaborators’ referred to specific</w:t>
      </w:r>
      <w:r w:rsidR="004F4D36">
        <w:rPr>
          <w:rFonts w:ascii="Times New Roman" w:hAnsi="Times New Roman" w:cs="Times New Roman"/>
          <w:sz w:val="24"/>
          <w:szCs w:val="24"/>
        </w:rPr>
        <w:t>,</w:t>
      </w:r>
      <w:r w:rsidRPr="00884CE6">
        <w:rPr>
          <w:rFonts w:ascii="Times New Roman" w:hAnsi="Times New Roman" w:cs="Times New Roman"/>
          <w:sz w:val="24"/>
          <w:szCs w:val="24"/>
        </w:rPr>
        <w:t xml:space="preserve"> </w:t>
      </w:r>
      <w:r w:rsidR="004F4D36" w:rsidRPr="00884CE6">
        <w:rPr>
          <w:rFonts w:ascii="Times New Roman" w:hAnsi="Times New Roman" w:cs="Times New Roman"/>
          <w:sz w:val="24"/>
          <w:szCs w:val="24"/>
        </w:rPr>
        <w:t>self-employed</w:t>
      </w:r>
      <w:r w:rsidR="004F4D36">
        <w:rPr>
          <w:rFonts w:ascii="Times New Roman" w:hAnsi="Times New Roman" w:cs="Times New Roman"/>
          <w:sz w:val="24"/>
          <w:szCs w:val="24"/>
        </w:rPr>
        <w:t>,</w:t>
      </w:r>
      <w:r w:rsidR="004F4D36" w:rsidRPr="00884CE6">
        <w:rPr>
          <w:rFonts w:ascii="Times New Roman" w:hAnsi="Times New Roman" w:cs="Times New Roman"/>
          <w:sz w:val="24"/>
          <w:szCs w:val="24"/>
        </w:rPr>
        <w:t xml:space="preserve"> and </w:t>
      </w:r>
      <w:r w:rsidR="004F4D36">
        <w:rPr>
          <w:rFonts w:ascii="Times New Roman" w:hAnsi="Times New Roman" w:cs="Times New Roman"/>
          <w:sz w:val="24"/>
          <w:szCs w:val="24"/>
        </w:rPr>
        <w:t xml:space="preserve">already </w:t>
      </w:r>
      <w:r w:rsidR="004F4D36" w:rsidRPr="00884CE6">
        <w:rPr>
          <w:rFonts w:ascii="Times New Roman" w:hAnsi="Times New Roman" w:cs="Times New Roman"/>
          <w:sz w:val="24"/>
          <w:szCs w:val="24"/>
        </w:rPr>
        <w:t xml:space="preserve">known </w:t>
      </w:r>
      <w:r w:rsidRPr="00884CE6">
        <w:rPr>
          <w:rFonts w:ascii="Times New Roman" w:hAnsi="Times New Roman" w:cs="Times New Roman"/>
          <w:sz w:val="24"/>
          <w:szCs w:val="24"/>
        </w:rPr>
        <w:t xml:space="preserve">individuals. Because clients might be reluctant to contract with consultants who were ‘lone wolves’, collaborators helped to create an impression that they were bigger than they really were. This mimicry of larger organisations included having websites that </w:t>
      </w:r>
      <w:r w:rsidR="00B3457D">
        <w:rPr>
          <w:rFonts w:ascii="Times New Roman" w:hAnsi="Times New Roman" w:cs="Times New Roman"/>
          <w:sz w:val="24"/>
          <w:szCs w:val="24"/>
        </w:rPr>
        <w:t>looked like</w:t>
      </w:r>
      <w:r w:rsidRPr="00884CE6">
        <w:rPr>
          <w:rFonts w:ascii="Times New Roman" w:hAnsi="Times New Roman" w:cs="Times New Roman"/>
          <w:sz w:val="24"/>
          <w:szCs w:val="24"/>
        </w:rPr>
        <w:t xml:space="preserve"> a formal consultancy </w:t>
      </w:r>
      <w:r w:rsidR="00F64617">
        <w:rPr>
          <w:rFonts w:ascii="Times New Roman" w:hAnsi="Times New Roman" w:cs="Times New Roman"/>
          <w:sz w:val="24"/>
          <w:szCs w:val="24"/>
        </w:rPr>
        <w:t>with</w:t>
      </w:r>
      <w:r w:rsidRPr="00884CE6">
        <w:rPr>
          <w:rFonts w:ascii="Times New Roman" w:hAnsi="Times New Roman" w:cs="Times New Roman"/>
          <w:sz w:val="24"/>
          <w:szCs w:val="24"/>
        </w:rPr>
        <w:t xml:space="preserve"> ‘our staff’ and ‘our clients’, ‘</w:t>
      </w:r>
      <w:r w:rsidRPr="00884CE6">
        <w:rPr>
          <w:rFonts w:ascii="Times New Roman" w:hAnsi="Times New Roman" w:cs="Times New Roman"/>
          <w:i/>
          <w:sz w:val="24"/>
          <w:szCs w:val="24"/>
        </w:rPr>
        <w:t>[B]</w:t>
      </w:r>
      <w:proofErr w:type="spellStart"/>
      <w:r w:rsidRPr="00884CE6">
        <w:rPr>
          <w:rFonts w:ascii="Times New Roman" w:hAnsi="Times New Roman" w:cs="Times New Roman"/>
          <w:i/>
          <w:sz w:val="24"/>
          <w:szCs w:val="24"/>
        </w:rPr>
        <w:t>ut</w:t>
      </w:r>
      <w:proofErr w:type="spellEnd"/>
      <w:r w:rsidRPr="00884CE6">
        <w:rPr>
          <w:rFonts w:ascii="Times New Roman" w:hAnsi="Times New Roman" w:cs="Times New Roman"/>
          <w:i/>
          <w:sz w:val="24"/>
          <w:szCs w:val="24"/>
        </w:rPr>
        <w:t xml:space="preserve"> it is just me. If you look at my website, it does appear that I’m bigger.... If I need, I’ve got four colleagues that I bring in. That’s how it works.</w:t>
      </w:r>
      <w:r w:rsidRPr="00884CE6">
        <w:rPr>
          <w:rFonts w:ascii="Times New Roman" w:hAnsi="Times New Roman" w:cs="Times New Roman"/>
          <w:iCs/>
          <w:sz w:val="24"/>
          <w:szCs w:val="24"/>
        </w:rPr>
        <w:t>’ (Robin). This extend</w:t>
      </w:r>
      <w:r w:rsidR="00731F69">
        <w:rPr>
          <w:rFonts w:ascii="Times New Roman" w:hAnsi="Times New Roman" w:cs="Times New Roman"/>
          <w:iCs/>
          <w:sz w:val="24"/>
          <w:szCs w:val="24"/>
        </w:rPr>
        <w:t>ed</w:t>
      </w:r>
      <w:r w:rsidRPr="00884CE6">
        <w:rPr>
          <w:rFonts w:ascii="Times New Roman" w:hAnsi="Times New Roman" w:cs="Times New Roman"/>
          <w:iCs/>
          <w:sz w:val="24"/>
          <w:szCs w:val="24"/>
        </w:rPr>
        <w:t xml:space="preserve"> to ‘packing the room’ in client pitches and tender processes:</w:t>
      </w:r>
    </w:p>
    <w:p w14:paraId="6F43CD96" w14:textId="30A0E7AB" w:rsidR="0054363A" w:rsidRPr="00884CE6" w:rsidRDefault="0054363A">
      <w:pPr>
        <w:widowControl w:val="0"/>
        <w:autoSpaceDE w:val="0"/>
        <w:autoSpaceDN w:val="0"/>
        <w:adjustRightInd w:val="0"/>
        <w:spacing w:after="0" w:line="480" w:lineRule="auto"/>
        <w:ind w:left="720"/>
        <w:jc w:val="both"/>
        <w:rPr>
          <w:rFonts w:ascii="Times New Roman" w:hAnsi="Times New Roman" w:cs="Times New Roman"/>
          <w:iCs/>
          <w:sz w:val="24"/>
          <w:szCs w:val="24"/>
        </w:rPr>
      </w:pPr>
      <w:r w:rsidRPr="00884CE6">
        <w:rPr>
          <w:rFonts w:ascii="Times New Roman" w:hAnsi="Times New Roman" w:cs="Times New Roman"/>
          <w:i/>
          <w:iCs/>
          <w:sz w:val="24"/>
          <w:szCs w:val="24"/>
        </w:rPr>
        <w:t>[A]</w:t>
      </w:r>
      <w:proofErr w:type="spellStart"/>
      <w:r w:rsidRPr="00884CE6">
        <w:rPr>
          <w:rFonts w:ascii="Times New Roman" w:hAnsi="Times New Roman" w:cs="Times New Roman"/>
          <w:i/>
          <w:iCs/>
          <w:sz w:val="24"/>
          <w:szCs w:val="24"/>
        </w:rPr>
        <w:t>ll</w:t>
      </w:r>
      <w:proofErr w:type="spellEnd"/>
      <w:r w:rsidRPr="00884CE6">
        <w:rPr>
          <w:rFonts w:ascii="Times New Roman" w:hAnsi="Times New Roman" w:cs="Times New Roman"/>
          <w:i/>
          <w:iCs/>
          <w:sz w:val="24"/>
          <w:szCs w:val="24"/>
        </w:rPr>
        <w:t xml:space="preserve"> it takes is a phone call really and they're fine, “we'll help you, even if you want us to just go to a pitch to make it look bigger, fine, we're not expecting any work”…We do that quite a lot. Making up the numbers.</w:t>
      </w:r>
      <w:r w:rsidRPr="00884CE6">
        <w:rPr>
          <w:rFonts w:ascii="Times New Roman" w:hAnsi="Times New Roman" w:cs="Times New Roman"/>
          <w:iCs/>
          <w:sz w:val="24"/>
          <w:szCs w:val="24"/>
        </w:rPr>
        <w:t xml:space="preserve"> (Sandra).</w:t>
      </w:r>
    </w:p>
    <w:p w14:paraId="1732ED67" w14:textId="14790EE1" w:rsidR="0054363A" w:rsidRPr="00884CE6" w:rsidRDefault="0054363A">
      <w:pPr>
        <w:widowControl w:val="0"/>
        <w:autoSpaceDE w:val="0"/>
        <w:autoSpaceDN w:val="0"/>
        <w:adjustRightInd w:val="0"/>
        <w:spacing w:after="0" w:line="480" w:lineRule="auto"/>
        <w:jc w:val="both"/>
        <w:rPr>
          <w:rFonts w:ascii="Times New Roman" w:hAnsi="Times New Roman" w:cs="Times New Roman"/>
          <w:iCs/>
          <w:sz w:val="24"/>
          <w:szCs w:val="24"/>
        </w:rPr>
      </w:pPr>
      <w:r w:rsidRPr="00884CE6">
        <w:rPr>
          <w:rFonts w:ascii="Times New Roman" w:hAnsi="Times New Roman" w:cs="Times New Roman"/>
          <w:iCs/>
          <w:sz w:val="24"/>
          <w:szCs w:val="24"/>
        </w:rPr>
        <w:t xml:space="preserve">Having a core of collaborators was part of a mutually beneficial relationship whereby ‘warm bodies’ </w:t>
      </w:r>
      <w:r w:rsidR="00DB3E68">
        <w:rPr>
          <w:rFonts w:ascii="Times New Roman" w:hAnsi="Times New Roman" w:cs="Times New Roman"/>
          <w:iCs/>
          <w:sz w:val="24"/>
          <w:szCs w:val="24"/>
        </w:rPr>
        <w:t>gave</w:t>
      </w:r>
      <w:r w:rsidRPr="00884CE6">
        <w:rPr>
          <w:rFonts w:ascii="Times New Roman" w:hAnsi="Times New Roman" w:cs="Times New Roman"/>
          <w:iCs/>
          <w:sz w:val="24"/>
          <w:szCs w:val="24"/>
        </w:rPr>
        <w:t xml:space="preserve"> the impression of a larger project team</w:t>
      </w:r>
      <w:r w:rsidR="00AE6634">
        <w:rPr>
          <w:rFonts w:ascii="Times New Roman" w:hAnsi="Times New Roman" w:cs="Times New Roman"/>
          <w:iCs/>
          <w:sz w:val="24"/>
          <w:szCs w:val="24"/>
        </w:rPr>
        <w:t xml:space="preserve"> </w:t>
      </w:r>
      <w:r w:rsidRPr="00884CE6">
        <w:rPr>
          <w:rFonts w:ascii="Times New Roman" w:hAnsi="Times New Roman" w:cs="Times New Roman"/>
          <w:iCs/>
          <w:sz w:val="24"/>
          <w:szCs w:val="24"/>
        </w:rPr>
        <w:t>even if only one person would actually be working for the client</w:t>
      </w:r>
      <w:r w:rsidR="003F02D2" w:rsidRPr="00884CE6">
        <w:rPr>
          <w:rFonts w:ascii="Times New Roman" w:hAnsi="Times New Roman" w:cs="Times New Roman"/>
          <w:iCs/>
          <w:sz w:val="24"/>
          <w:szCs w:val="24"/>
        </w:rPr>
        <w:t>;</w:t>
      </w:r>
      <w:r w:rsidRPr="00884CE6">
        <w:rPr>
          <w:rFonts w:ascii="Times New Roman" w:hAnsi="Times New Roman" w:cs="Times New Roman"/>
          <w:iCs/>
          <w:sz w:val="24"/>
          <w:szCs w:val="24"/>
        </w:rPr>
        <w:t xml:space="preserve"> something that clients were often unaware of. </w:t>
      </w:r>
      <w:r w:rsidR="000625EC">
        <w:rPr>
          <w:rFonts w:ascii="Times New Roman" w:hAnsi="Times New Roman" w:cs="Times New Roman"/>
          <w:iCs/>
          <w:sz w:val="24"/>
          <w:szCs w:val="24"/>
        </w:rPr>
        <w:t>It</w:t>
      </w:r>
      <w:r w:rsidRPr="00884CE6">
        <w:rPr>
          <w:rFonts w:ascii="Times New Roman" w:hAnsi="Times New Roman" w:cs="Times New Roman"/>
          <w:iCs/>
          <w:sz w:val="24"/>
          <w:szCs w:val="24"/>
        </w:rPr>
        <w:t xml:space="preserve"> was a way of circumventing the lack of organisational membership and gaining legitimacy that, in turn, enabled them to win work and compete in the market. Importantly, this was achieved without obligation or formal ties of employment.</w:t>
      </w:r>
    </w:p>
    <w:p w14:paraId="17CA5047" w14:textId="0A4B5DDB" w:rsidR="0054363A" w:rsidRPr="00884CE6" w:rsidRDefault="0007657A">
      <w:pPr>
        <w:widowControl w:val="0"/>
        <w:autoSpaceDE w:val="0"/>
        <w:autoSpaceDN w:val="0"/>
        <w:adjustRightInd w:val="0"/>
        <w:spacing w:after="0"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C</w:t>
      </w:r>
      <w:r w:rsidR="0054363A" w:rsidRPr="00884CE6">
        <w:rPr>
          <w:rFonts w:ascii="Times New Roman" w:hAnsi="Times New Roman" w:cs="Times New Roman"/>
          <w:iCs/>
          <w:sz w:val="24"/>
          <w:szCs w:val="24"/>
        </w:rPr>
        <w:t xml:space="preserve">ollaborators were </w:t>
      </w:r>
      <w:r>
        <w:rPr>
          <w:rFonts w:ascii="Times New Roman" w:hAnsi="Times New Roman" w:cs="Times New Roman"/>
          <w:iCs/>
          <w:sz w:val="24"/>
          <w:szCs w:val="24"/>
        </w:rPr>
        <w:t xml:space="preserve">also </w:t>
      </w:r>
      <w:r w:rsidR="0054363A" w:rsidRPr="00884CE6">
        <w:rPr>
          <w:rFonts w:ascii="Times New Roman" w:hAnsi="Times New Roman" w:cs="Times New Roman"/>
          <w:iCs/>
          <w:sz w:val="24"/>
          <w:szCs w:val="24"/>
        </w:rPr>
        <w:t xml:space="preserve">used to borrow or collectively pool skills, </w:t>
      </w:r>
      <w:r w:rsidR="00602065" w:rsidRPr="00884CE6">
        <w:rPr>
          <w:rFonts w:ascii="Times New Roman" w:hAnsi="Times New Roman" w:cs="Times New Roman"/>
          <w:iCs/>
          <w:sz w:val="24"/>
          <w:szCs w:val="24"/>
        </w:rPr>
        <w:t>reputation,</w:t>
      </w:r>
      <w:r w:rsidR="0054363A" w:rsidRPr="00884CE6">
        <w:rPr>
          <w:rFonts w:ascii="Times New Roman" w:hAnsi="Times New Roman" w:cs="Times New Roman"/>
          <w:iCs/>
          <w:sz w:val="24"/>
          <w:szCs w:val="24"/>
        </w:rPr>
        <w:t xml:space="preserve"> and credibility and again this was often in direct comparison to competitors and larger consultancy firms:</w:t>
      </w:r>
    </w:p>
    <w:p w14:paraId="47766EB0" w14:textId="417AE6E6" w:rsidR="0054363A" w:rsidRPr="00884CE6" w:rsidRDefault="0054363A">
      <w:pPr>
        <w:pStyle w:val="NormalWeb"/>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480" w:lineRule="auto"/>
        <w:ind w:left="426"/>
        <w:jc w:val="both"/>
        <w:rPr>
          <w:i/>
        </w:rPr>
      </w:pPr>
      <w:r w:rsidRPr="00884CE6">
        <w:rPr>
          <w:i/>
        </w:rPr>
        <w:t xml:space="preserve">They’re looking for the likes of McKinsey or </w:t>
      </w:r>
      <w:proofErr w:type="spellStart"/>
      <w:r w:rsidRPr="00884CE6">
        <w:rPr>
          <w:i/>
        </w:rPr>
        <w:t>EY</w:t>
      </w:r>
      <w:proofErr w:type="spellEnd"/>
      <w:r w:rsidRPr="00884CE6">
        <w:rPr>
          <w:i/>
        </w:rPr>
        <w:t xml:space="preserve"> and they’re going to be charged £12,000 a day. They come to us and we say that we can do this whole report in a week and it will cost you 10 grand. They’re going, “Hang on, this is dirt cheap compared to McKinsey”… </w:t>
      </w:r>
      <w:r w:rsidRPr="00884CE6">
        <w:rPr>
          <w:i/>
        </w:rPr>
        <w:lastRenderedPageBreak/>
        <w:t xml:space="preserve">You put [the bid] in and say, actually, there’s three of us working on this and the backgrounds are the following. </w:t>
      </w:r>
      <w:r w:rsidR="00E038D9">
        <w:rPr>
          <w:i/>
        </w:rPr>
        <w:t>E</w:t>
      </w:r>
      <w:r w:rsidR="00E038D9" w:rsidRPr="00884CE6">
        <w:rPr>
          <w:i/>
        </w:rPr>
        <w:t>ven if I don’t use them, I’ve got to show expertise and size behind me…</w:t>
      </w:r>
      <w:r w:rsidRPr="00884CE6">
        <w:rPr>
          <w:i/>
        </w:rPr>
        <w:t xml:space="preserve">Then you put it down: what they’ve done, where they’ve been, who they’ve worked with and you build it that way. </w:t>
      </w:r>
      <w:r w:rsidRPr="00C80A15">
        <w:t>(Arthur)</w:t>
      </w:r>
      <w:r w:rsidRPr="00884CE6">
        <w:rPr>
          <w:i/>
        </w:rPr>
        <w:t xml:space="preserve"> </w:t>
      </w:r>
    </w:p>
    <w:p w14:paraId="258126F0" w14:textId="4443ACFA" w:rsidR="0054363A" w:rsidRPr="00884CE6" w:rsidRDefault="0054363A">
      <w:pPr>
        <w:spacing w:after="0" w:line="480" w:lineRule="auto"/>
        <w:rPr>
          <w:rFonts w:ascii="Times New Roman" w:hAnsi="Times New Roman" w:cs="Times New Roman"/>
          <w:sz w:val="24"/>
          <w:szCs w:val="24"/>
        </w:rPr>
      </w:pPr>
      <w:r w:rsidRPr="00884CE6">
        <w:rPr>
          <w:rFonts w:ascii="Times New Roman" w:hAnsi="Times New Roman" w:cs="Times New Roman"/>
          <w:sz w:val="24"/>
          <w:szCs w:val="24"/>
        </w:rPr>
        <w:t>Here, Arthur highlights to the client the credibility of others that he works with</w:t>
      </w:r>
      <w:r w:rsidR="00CC7FD0">
        <w:rPr>
          <w:rFonts w:ascii="Times New Roman" w:hAnsi="Times New Roman" w:cs="Times New Roman"/>
          <w:sz w:val="24"/>
          <w:szCs w:val="24"/>
        </w:rPr>
        <w:t xml:space="preserve"> regardless of their level of </w:t>
      </w:r>
      <w:r w:rsidR="00AE6634">
        <w:rPr>
          <w:rFonts w:ascii="Times New Roman" w:hAnsi="Times New Roman" w:cs="Times New Roman"/>
          <w:sz w:val="24"/>
          <w:szCs w:val="24"/>
        </w:rPr>
        <w:t>input.</w:t>
      </w:r>
      <w:r w:rsidRPr="00884CE6">
        <w:rPr>
          <w:rFonts w:ascii="Times New Roman" w:hAnsi="Times New Roman" w:cs="Times New Roman"/>
          <w:sz w:val="24"/>
          <w:szCs w:val="24"/>
        </w:rPr>
        <w:t xml:space="preserve"> This was common; forming a community of collaborators who could be counted on to work or attach their name and reputation to others, to help secure work</w:t>
      </w:r>
      <w:r w:rsidR="003F02D2" w:rsidRPr="00884CE6">
        <w:rPr>
          <w:rFonts w:ascii="Times New Roman" w:hAnsi="Times New Roman" w:cs="Times New Roman"/>
          <w:sz w:val="24"/>
          <w:szCs w:val="24"/>
        </w:rPr>
        <w:t xml:space="preserve"> </w:t>
      </w:r>
      <w:r w:rsidRPr="00884CE6">
        <w:rPr>
          <w:rFonts w:ascii="Times New Roman" w:hAnsi="Times New Roman" w:cs="Times New Roman"/>
          <w:sz w:val="24"/>
          <w:szCs w:val="24"/>
        </w:rPr>
        <w:t>that they might not otherwise have been able to</w:t>
      </w:r>
      <w:r w:rsidR="003F02D2" w:rsidRPr="00884CE6">
        <w:rPr>
          <w:rFonts w:ascii="Times New Roman" w:hAnsi="Times New Roman" w:cs="Times New Roman"/>
          <w:sz w:val="24"/>
          <w:szCs w:val="24"/>
        </w:rPr>
        <w:t xml:space="preserve"> get</w:t>
      </w:r>
      <w:r w:rsidRPr="00884CE6">
        <w:rPr>
          <w:rFonts w:ascii="Times New Roman" w:hAnsi="Times New Roman" w:cs="Times New Roman"/>
          <w:sz w:val="24"/>
          <w:szCs w:val="24"/>
        </w:rPr>
        <w:t xml:space="preserve">: </w:t>
      </w:r>
    </w:p>
    <w:p w14:paraId="66BF8639" w14:textId="35BDC941" w:rsidR="0054363A" w:rsidRPr="00884CE6" w:rsidRDefault="0054363A">
      <w:pPr>
        <w:spacing w:after="0" w:line="480" w:lineRule="auto"/>
        <w:ind w:left="720"/>
        <w:rPr>
          <w:rFonts w:ascii="Times New Roman" w:hAnsi="Times New Roman" w:cs="Times New Roman"/>
          <w:sz w:val="24"/>
          <w:szCs w:val="24"/>
        </w:rPr>
      </w:pPr>
      <w:r w:rsidRPr="00884CE6">
        <w:rPr>
          <w:rFonts w:ascii="Times New Roman" w:hAnsi="Times New Roman" w:cs="Times New Roman"/>
          <w:i/>
          <w:sz w:val="24"/>
          <w:szCs w:val="24"/>
        </w:rPr>
        <w:t>If it had just been me on my own, they wouldn’t have been interested... we look a lot more credible for that piece of work as a proper team</w:t>
      </w:r>
      <w:r w:rsidR="00FD3BF0" w:rsidRPr="00884CE6">
        <w:rPr>
          <w:rFonts w:ascii="Times New Roman" w:hAnsi="Times New Roman" w:cs="Times New Roman"/>
          <w:i/>
          <w:sz w:val="24"/>
          <w:szCs w:val="24"/>
        </w:rPr>
        <w:t>.</w:t>
      </w:r>
      <w:r w:rsidR="00FD3BF0" w:rsidRPr="00884CE6">
        <w:rPr>
          <w:rFonts w:ascii="Times New Roman" w:hAnsi="Times New Roman" w:cs="Times New Roman"/>
          <w:sz w:val="24"/>
          <w:szCs w:val="24"/>
        </w:rPr>
        <w:t xml:space="preserve"> (</w:t>
      </w:r>
      <w:r w:rsidRPr="00884CE6">
        <w:rPr>
          <w:rFonts w:ascii="Times New Roman" w:hAnsi="Times New Roman" w:cs="Times New Roman"/>
          <w:sz w:val="24"/>
          <w:szCs w:val="24"/>
        </w:rPr>
        <w:t>Carys).</w:t>
      </w:r>
    </w:p>
    <w:p w14:paraId="5C8D2C05" w14:textId="4DD219B6" w:rsidR="0054363A" w:rsidRPr="00884CE6" w:rsidRDefault="0054363A" w:rsidP="00115FAF">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In addition to collaborators</w:t>
      </w:r>
      <w:r w:rsidR="007A678D">
        <w:rPr>
          <w:rFonts w:ascii="Times New Roman" w:hAnsi="Times New Roman" w:cs="Times New Roman"/>
          <w:sz w:val="24"/>
          <w:szCs w:val="24"/>
        </w:rPr>
        <w:t>,</w:t>
      </w:r>
      <w:r w:rsidRPr="00884CE6">
        <w:rPr>
          <w:rFonts w:ascii="Times New Roman" w:hAnsi="Times New Roman" w:cs="Times New Roman"/>
          <w:sz w:val="24"/>
          <w:szCs w:val="24"/>
        </w:rPr>
        <w:t xml:space="preserve"> </w:t>
      </w:r>
      <w:r w:rsidR="0027034C" w:rsidRPr="00884CE6">
        <w:rPr>
          <w:rFonts w:ascii="Times New Roman" w:hAnsi="Times New Roman" w:cs="Times New Roman"/>
          <w:sz w:val="24"/>
          <w:szCs w:val="24"/>
        </w:rPr>
        <w:t xml:space="preserve">current and previous </w:t>
      </w:r>
      <w:r w:rsidRPr="00884CE6">
        <w:rPr>
          <w:rFonts w:ascii="Times New Roman" w:hAnsi="Times New Roman" w:cs="Times New Roman"/>
          <w:sz w:val="24"/>
          <w:szCs w:val="24"/>
        </w:rPr>
        <w:t xml:space="preserve">clients played an important role in constructing credibility. This could be, as is common </w:t>
      </w:r>
      <w:r w:rsidR="00AE6634">
        <w:rPr>
          <w:rFonts w:ascii="Times New Roman" w:hAnsi="Times New Roman" w:cs="Times New Roman"/>
          <w:sz w:val="24"/>
          <w:szCs w:val="24"/>
        </w:rPr>
        <w:t>with</w:t>
      </w:r>
      <w:r w:rsidR="00871EA4">
        <w:rPr>
          <w:rFonts w:ascii="Times New Roman" w:hAnsi="Times New Roman" w:cs="Times New Roman"/>
          <w:sz w:val="24"/>
          <w:szCs w:val="24"/>
        </w:rPr>
        <w:t xml:space="preserve"> </w:t>
      </w:r>
      <w:r w:rsidRPr="00884CE6">
        <w:rPr>
          <w:rFonts w:ascii="Times New Roman" w:hAnsi="Times New Roman" w:cs="Times New Roman"/>
          <w:sz w:val="24"/>
          <w:szCs w:val="24"/>
        </w:rPr>
        <w:t>service work, in the form of pre-engagement references such as referrals from satisfied</w:t>
      </w:r>
      <w:r w:rsidR="00BA2BF1">
        <w:rPr>
          <w:rFonts w:ascii="Times New Roman" w:hAnsi="Times New Roman" w:cs="Times New Roman"/>
          <w:sz w:val="24"/>
          <w:szCs w:val="24"/>
        </w:rPr>
        <w:t xml:space="preserve">, and sometimes ‘elite’ </w:t>
      </w:r>
      <w:r w:rsidR="00AD003A">
        <w:rPr>
          <w:rFonts w:ascii="Times New Roman" w:hAnsi="Times New Roman" w:cs="Times New Roman"/>
          <w:noProof/>
          <w:sz w:val="24"/>
          <w:szCs w:val="24"/>
        </w:rPr>
        <w:t>(Kitay &amp; Wright, 2007)</w:t>
      </w:r>
      <w:r w:rsidR="00582E35">
        <w:rPr>
          <w:rFonts w:ascii="Times New Roman" w:hAnsi="Times New Roman" w:cs="Times New Roman"/>
          <w:sz w:val="24"/>
          <w:szCs w:val="24"/>
        </w:rPr>
        <w:t>,</w:t>
      </w:r>
      <w:r w:rsidRPr="00884CE6">
        <w:rPr>
          <w:rFonts w:ascii="Times New Roman" w:hAnsi="Times New Roman" w:cs="Times New Roman"/>
          <w:sz w:val="24"/>
          <w:szCs w:val="24"/>
        </w:rPr>
        <w:t xml:space="preserve"> </w:t>
      </w:r>
      <w:r w:rsidR="006A1F19">
        <w:rPr>
          <w:rFonts w:ascii="Times New Roman" w:hAnsi="Times New Roman" w:cs="Times New Roman"/>
          <w:sz w:val="24"/>
          <w:szCs w:val="24"/>
        </w:rPr>
        <w:t>clients</w:t>
      </w:r>
      <w:r w:rsidRPr="00884CE6">
        <w:rPr>
          <w:rFonts w:ascii="Times New Roman" w:hAnsi="Times New Roman" w:cs="Times New Roman"/>
          <w:sz w:val="24"/>
          <w:szCs w:val="24"/>
        </w:rPr>
        <w:t>. Yet those that were just starting out spoke of doing free work to be able to get the client on their résumé</w:t>
      </w:r>
      <w:r w:rsidR="00343819">
        <w:rPr>
          <w:rFonts w:ascii="Times New Roman" w:hAnsi="Times New Roman" w:cs="Times New Roman"/>
          <w:sz w:val="24"/>
          <w:szCs w:val="24"/>
        </w:rPr>
        <w:t xml:space="preserve">. While it could lead to longer term relations and </w:t>
      </w:r>
      <w:r w:rsidR="00B372CE">
        <w:rPr>
          <w:rFonts w:ascii="Times New Roman" w:hAnsi="Times New Roman" w:cs="Times New Roman"/>
          <w:sz w:val="24"/>
          <w:szCs w:val="24"/>
        </w:rPr>
        <w:t xml:space="preserve">pro-bono and speculative work are common in consultancy </w:t>
      </w:r>
      <w:r w:rsidR="00AD003A">
        <w:rPr>
          <w:rFonts w:ascii="Times New Roman" w:hAnsi="Times New Roman" w:cs="Times New Roman"/>
          <w:noProof/>
          <w:sz w:val="24"/>
          <w:szCs w:val="24"/>
        </w:rPr>
        <w:t>(O'Mahoney &amp; Markham, 2013)</w:t>
      </w:r>
      <w:r w:rsidR="00B372CE">
        <w:rPr>
          <w:rFonts w:ascii="Times New Roman" w:hAnsi="Times New Roman" w:cs="Times New Roman"/>
          <w:sz w:val="24"/>
          <w:szCs w:val="24"/>
        </w:rPr>
        <w:t>, here it was akin to unpaid internships</w:t>
      </w:r>
      <w:r w:rsidR="00C501A9">
        <w:rPr>
          <w:rFonts w:ascii="Times New Roman" w:hAnsi="Times New Roman" w:cs="Times New Roman"/>
          <w:sz w:val="24"/>
          <w:szCs w:val="24"/>
        </w:rPr>
        <w:t xml:space="preserve"> </w:t>
      </w:r>
      <w:r w:rsidR="00B372CE">
        <w:rPr>
          <w:rFonts w:ascii="Times New Roman" w:hAnsi="Times New Roman" w:cs="Times New Roman"/>
          <w:sz w:val="24"/>
          <w:szCs w:val="24"/>
        </w:rPr>
        <w:t xml:space="preserve">to gain </w:t>
      </w:r>
      <w:r w:rsidR="00343819">
        <w:rPr>
          <w:rFonts w:ascii="Times New Roman" w:hAnsi="Times New Roman" w:cs="Times New Roman"/>
          <w:sz w:val="24"/>
          <w:szCs w:val="24"/>
        </w:rPr>
        <w:t>experience</w:t>
      </w:r>
      <w:r w:rsidR="00B372CE">
        <w:rPr>
          <w:rFonts w:ascii="Times New Roman" w:hAnsi="Times New Roman" w:cs="Times New Roman"/>
          <w:sz w:val="24"/>
          <w:szCs w:val="24"/>
        </w:rPr>
        <w:t xml:space="preserve"> and credibility</w:t>
      </w:r>
      <w:r w:rsidRPr="00884CE6">
        <w:rPr>
          <w:rFonts w:ascii="Times New Roman" w:hAnsi="Times New Roman" w:cs="Times New Roman"/>
          <w:sz w:val="24"/>
          <w:szCs w:val="24"/>
        </w:rPr>
        <w:t xml:space="preserve">. Having clients </w:t>
      </w:r>
      <w:r w:rsidR="00E60C91">
        <w:rPr>
          <w:rFonts w:ascii="Times New Roman" w:hAnsi="Times New Roman" w:cs="Times New Roman"/>
          <w:sz w:val="24"/>
          <w:szCs w:val="24"/>
        </w:rPr>
        <w:t xml:space="preserve">and </w:t>
      </w:r>
      <w:r w:rsidR="00E60C91" w:rsidRPr="00884CE6">
        <w:rPr>
          <w:rFonts w:ascii="Times New Roman" w:hAnsi="Times New Roman" w:cs="Times New Roman"/>
          <w:sz w:val="24"/>
          <w:szCs w:val="24"/>
        </w:rPr>
        <w:t xml:space="preserve">a track record of work </w:t>
      </w:r>
      <w:r w:rsidRPr="00884CE6">
        <w:rPr>
          <w:rFonts w:ascii="Times New Roman" w:hAnsi="Times New Roman" w:cs="Times New Roman"/>
          <w:sz w:val="24"/>
          <w:szCs w:val="24"/>
        </w:rPr>
        <w:t>helped to demonstrate that they were a good consultant, busy and in demand</w:t>
      </w:r>
      <w:r w:rsidR="00E60C91">
        <w:rPr>
          <w:rFonts w:ascii="Times New Roman" w:hAnsi="Times New Roman" w:cs="Times New Roman"/>
          <w:sz w:val="24"/>
          <w:szCs w:val="24"/>
        </w:rPr>
        <w:t>:</w:t>
      </w:r>
    </w:p>
    <w:p w14:paraId="2EDEAA90" w14:textId="3FE41FC5" w:rsidR="0054363A" w:rsidRPr="00884CE6" w:rsidRDefault="0054363A" w:rsidP="00115FAF">
      <w:pPr>
        <w:pStyle w:val="NormalWeb"/>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480" w:lineRule="auto"/>
        <w:ind w:left="426"/>
        <w:jc w:val="both"/>
        <w:rPr>
          <w:i/>
        </w:rPr>
      </w:pPr>
      <w:r w:rsidRPr="00884CE6">
        <w:rPr>
          <w:i/>
        </w:rPr>
        <w:t xml:space="preserve">It’s like when you’re house hunting. You want to know that other people are looking at the same house…Clients want to know you have other clients... But they want to be your number one and don't want to know what you get up to with them... They want to know you are busy but they want to be your number one. </w:t>
      </w:r>
      <w:r w:rsidRPr="00884CE6">
        <w:t xml:space="preserve">(Chloe). </w:t>
      </w:r>
    </w:p>
    <w:p w14:paraId="2F421B9F" w14:textId="49652096" w:rsidR="0054363A" w:rsidRPr="00884CE6" w:rsidRDefault="0054363A" w:rsidP="00115FAF">
      <w:pPr>
        <w:spacing w:after="0" w:line="480" w:lineRule="auto"/>
        <w:jc w:val="both"/>
        <w:rPr>
          <w:rFonts w:ascii="Times New Roman" w:hAnsi="Times New Roman" w:cs="Times New Roman"/>
          <w:sz w:val="24"/>
          <w:szCs w:val="24"/>
        </w:rPr>
      </w:pPr>
      <w:r w:rsidRPr="00884CE6">
        <w:rPr>
          <w:rFonts w:ascii="Times New Roman" w:hAnsi="Times New Roman" w:cs="Times New Roman"/>
          <w:sz w:val="24"/>
          <w:szCs w:val="24"/>
        </w:rPr>
        <w:t xml:space="preserve">Much of this was impression management work. Clients assumed that unavailability was due to the consultant working with other clients rather than perhaps taking a day off. The impression of being busy with others meant that consultants were more likely to </w:t>
      </w:r>
      <w:r w:rsidR="00EC2202" w:rsidRPr="00884CE6">
        <w:rPr>
          <w:rFonts w:ascii="Times New Roman" w:hAnsi="Times New Roman" w:cs="Times New Roman"/>
          <w:sz w:val="24"/>
          <w:szCs w:val="24"/>
        </w:rPr>
        <w:t>be</w:t>
      </w:r>
      <w:r w:rsidRPr="00884CE6">
        <w:rPr>
          <w:rFonts w:ascii="Times New Roman" w:hAnsi="Times New Roman" w:cs="Times New Roman"/>
          <w:sz w:val="24"/>
          <w:szCs w:val="24"/>
        </w:rPr>
        <w:t xml:space="preserve"> competent, credible </w:t>
      </w:r>
      <w:r w:rsidRPr="00884CE6">
        <w:rPr>
          <w:rFonts w:ascii="Times New Roman" w:hAnsi="Times New Roman" w:cs="Times New Roman"/>
          <w:sz w:val="24"/>
          <w:szCs w:val="24"/>
        </w:rPr>
        <w:lastRenderedPageBreak/>
        <w:t xml:space="preserve">and in demand. This was a </w:t>
      </w:r>
      <w:r w:rsidRPr="00884CE6">
        <w:rPr>
          <w:rFonts w:ascii="Times New Roman" w:hAnsi="Times New Roman" w:cs="Times New Roman"/>
          <w:iCs/>
          <w:sz w:val="24"/>
          <w:szCs w:val="24"/>
        </w:rPr>
        <w:t>'</w:t>
      </w:r>
      <w:r w:rsidRPr="00884CE6">
        <w:rPr>
          <w:rFonts w:ascii="Times New Roman" w:hAnsi="Times New Roman" w:cs="Times New Roman"/>
          <w:i/>
          <w:sz w:val="24"/>
          <w:szCs w:val="24"/>
        </w:rPr>
        <w:t>vicious circle in a positive way</w:t>
      </w:r>
      <w:r w:rsidRPr="00884CE6">
        <w:rPr>
          <w:rFonts w:ascii="Times New Roman" w:hAnsi="Times New Roman" w:cs="Times New Roman"/>
          <w:iCs/>
          <w:sz w:val="24"/>
          <w:szCs w:val="24"/>
        </w:rPr>
        <w:t>' (Derek) because c</w:t>
      </w:r>
      <w:r w:rsidRPr="00884CE6">
        <w:rPr>
          <w:rFonts w:ascii="Times New Roman" w:hAnsi="Times New Roman" w:cs="Times New Roman"/>
          <w:sz w:val="24"/>
          <w:szCs w:val="24"/>
        </w:rPr>
        <w:t xml:space="preserve">lients would not take on a consultant who could not demonstrate experience, but once they could then more clients would. </w:t>
      </w:r>
    </w:p>
    <w:p w14:paraId="162A7D47" w14:textId="77777777" w:rsidR="0054363A" w:rsidRPr="00884CE6" w:rsidRDefault="0054363A">
      <w:pPr>
        <w:spacing w:after="0" w:line="480" w:lineRule="auto"/>
        <w:jc w:val="both"/>
        <w:rPr>
          <w:rFonts w:ascii="Times New Roman" w:hAnsi="Times New Roman" w:cs="Times New Roman"/>
          <w:sz w:val="24"/>
          <w:szCs w:val="24"/>
        </w:rPr>
      </w:pPr>
    </w:p>
    <w:p w14:paraId="019F4824" w14:textId="74D193F5" w:rsidR="00844EF9" w:rsidRDefault="0054363A">
      <w:pPr>
        <w:spacing w:after="0" w:line="480" w:lineRule="auto"/>
        <w:jc w:val="both"/>
        <w:rPr>
          <w:rFonts w:ascii="Times New Roman" w:hAnsi="Times New Roman" w:cs="Times New Roman"/>
          <w:b/>
          <w:sz w:val="24"/>
          <w:szCs w:val="24"/>
        </w:rPr>
      </w:pPr>
      <w:r w:rsidRPr="00E60552">
        <w:rPr>
          <w:rFonts w:ascii="Times New Roman" w:hAnsi="Times New Roman" w:cs="Times New Roman"/>
          <w:b/>
          <w:sz w:val="24"/>
          <w:szCs w:val="24"/>
        </w:rPr>
        <w:t>Discussion</w:t>
      </w:r>
    </w:p>
    <w:p w14:paraId="2090DF23" w14:textId="34366B76" w:rsidR="000348DA" w:rsidRDefault="000348DA" w:rsidP="00D6244B">
      <w:pPr>
        <w:spacing w:after="0" w:line="480" w:lineRule="auto"/>
        <w:ind w:firstLine="720"/>
        <w:jc w:val="both"/>
        <w:rPr>
          <w:rFonts w:ascii="Times New Roman" w:hAnsi="Times New Roman" w:cs="Times New Roman"/>
          <w:bCs/>
          <w:iCs/>
          <w:sz w:val="24"/>
          <w:szCs w:val="24"/>
        </w:rPr>
      </w:pPr>
      <w:r w:rsidRPr="0055263E">
        <w:rPr>
          <w:rFonts w:ascii="Times New Roman" w:hAnsi="Times New Roman" w:cs="Times New Roman"/>
          <w:sz w:val="24"/>
          <w:szCs w:val="24"/>
        </w:rPr>
        <w:t xml:space="preserve">In this paper, we empirically develop professional fluidity </w:t>
      </w:r>
      <w:r>
        <w:rPr>
          <w:rFonts w:ascii="Times New Roman" w:hAnsi="Times New Roman" w:cs="Times New Roman"/>
          <w:sz w:val="24"/>
          <w:szCs w:val="24"/>
        </w:rPr>
        <w:t>as an approach that complements</w:t>
      </w:r>
      <w:r w:rsidRPr="0055263E">
        <w:rPr>
          <w:rFonts w:ascii="Times New Roman" w:hAnsi="Times New Roman" w:cs="Times New Roman"/>
          <w:sz w:val="24"/>
          <w:szCs w:val="24"/>
        </w:rPr>
        <w:t xml:space="preserve"> current understandings of collegial, organisational, corporate professionalis</w:t>
      </w:r>
      <w:r w:rsidRPr="00F955C9">
        <w:rPr>
          <w:rFonts w:ascii="Times New Roman" w:hAnsi="Times New Roman" w:cs="Times New Roman"/>
          <w:sz w:val="24"/>
          <w:szCs w:val="24"/>
        </w:rPr>
        <w:t>m. We argue that professional fluidity is a relational approach to professional status whereby individuals adapt, change</w:t>
      </w:r>
      <w:r w:rsidR="00EE2AD5">
        <w:rPr>
          <w:rFonts w:ascii="Times New Roman" w:hAnsi="Times New Roman" w:cs="Times New Roman"/>
          <w:sz w:val="24"/>
          <w:szCs w:val="24"/>
        </w:rPr>
        <w:t>,</w:t>
      </w:r>
      <w:r w:rsidRPr="00F955C9">
        <w:rPr>
          <w:rFonts w:ascii="Times New Roman" w:hAnsi="Times New Roman" w:cs="Times New Roman"/>
          <w:sz w:val="24"/>
          <w:szCs w:val="24"/>
        </w:rPr>
        <w:t xml:space="preserve"> and blend-in </w:t>
      </w:r>
      <w:r w:rsidR="00F00D27">
        <w:rPr>
          <w:rFonts w:ascii="Times New Roman" w:hAnsi="Times New Roman" w:cs="Times New Roman"/>
          <w:sz w:val="24"/>
          <w:szCs w:val="24"/>
        </w:rPr>
        <w:t>according to</w:t>
      </w:r>
      <w:r w:rsidRPr="00F955C9">
        <w:rPr>
          <w:rFonts w:ascii="Times New Roman" w:hAnsi="Times New Roman" w:cs="Times New Roman"/>
          <w:sz w:val="24"/>
          <w:szCs w:val="24"/>
        </w:rPr>
        <w:t xml:space="preserve"> market demand.</w:t>
      </w:r>
      <w:r w:rsidRPr="0055263E">
        <w:rPr>
          <w:rFonts w:ascii="Times New Roman" w:hAnsi="Times New Roman" w:cs="Times New Roman"/>
          <w:sz w:val="24"/>
          <w:szCs w:val="24"/>
        </w:rPr>
        <w:t xml:space="preserve"> </w:t>
      </w:r>
      <w:r>
        <w:rPr>
          <w:rFonts w:ascii="Times New Roman" w:hAnsi="Times New Roman" w:cs="Times New Roman"/>
          <w:sz w:val="24"/>
          <w:szCs w:val="24"/>
        </w:rPr>
        <w:t xml:space="preserve">We discuss this further and </w:t>
      </w:r>
      <w:r w:rsidRPr="0055263E">
        <w:rPr>
          <w:rFonts w:ascii="Times New Roman" w:hAnsi="Times New Roman" w:cs="Times New Roman"/>
          <w:sz w:val="24"/>
          <w:szCs w:val="24"/>
        </w:rPr>
        <w:t>identify</w:t>
      </w:r>
      <w:r>
        <w:rPr>
          <w:rFonts w:ascii="Times New Roman" w:hAnsi="Times New Roman" w:cs="Times New Roman"/>
          <w:sz w:val="24"/>
          <w:szCs w:val="24"/>
        </w:rPr>
        <w:t xml:space="preserve"> two key</w:t>
      </w:r>
      <w:r w:rsidRPr="0055263E">
        <w:rPr>
          <w:rFonts w:ascii="Times New Roman" w:hAnsi="Times New Roman" w:cs="Times New Roman"/>
          <w:sz w:val="24"/>
          <w:szCs w:val="24"/>
        </w:rPr>
        <w:t xml:space="preserve"> mechanisms of </w:t>
      </w:r>
      <w:r>
        <w:rPr>
          <w:rFonts w:ascii="Times New Roman" w:hAnsi="Times New Roman" w:cs="Times New Roman"/>
          <w:sz w:val="24"/>
          <w:szCs w:val="24"/>
        </w:rPr>
        <w:t xml:space="preserve">professional fluidity; </w:t>
      </w:r>
      <w:r w:rsidR="00B83F24">
        <w:rPr>
          <w:rFonts w:ascii="Times New Roman" w:hAnsi="Times New Roman" w:cs="Times New Roman"/>
          <w:sz w:val="24"/>
          <w:szCs w:val="24"/>
        </w:rPr>
        <w:t xml:space="preserve">(i) </w:t>
      </w:r>
      <w:r>
        <w:rPr>
          <w:rFonts w:ascii="Times New Roman" w:hAnsi="Times New Roman" w:cs="Times New Roman"/>
          <w:sz w:val="24"/>
          <w:szCs w:val="24"/>
        </w:rPr>
        <w:t xml:space="preserve">the </w:t>
      </w:r>
      <w:r>
        <w:rPr>
          <w:rFonts w:ascii="Times New Roman" w:hAnsi="Times New Roman" w:cs="Times New Roman"/>
          <w:bCs/>
          <w:iCs/>
          <w:sz w:val="24"/>
          <w:szCs w:val="24"/>
        </w:rPr>
        <w:t xml:space="preserve">way in which legitimacy and validation are established, and </w:t>
      </w:r>
      <w:r w:rsidR="00B83F24">
        <w:rPr>
          <w:rFonts w:ascii="Times New Roman" w:hAnsi="Times New Roman" w:cs="Times New Roman"/>
          <w:bCs/>
          <w:iCs/>
          <w:sz w:val="24"/>
          <w:szCs w:val="24"/>
        </w:rPr>
        <w:t xml:space="preserve">(ii) </w:t>
      </w:r>
      <w:r>
        <w:rPr>
          <w:rFonts w:ascii="Times New Roman" w:hAnsi="Times New Roman" w:cs="Times New Roman"/>
          <w:bCs/>
          <w:iCs/>
          <w:sz w:val="24"/>
          <w:szCs w:val="24"/>
        </w:rPr>
        <w:t xml:space="preserve">the flexibility shown and required. </w:t>
      </w:r>
    </w:p>
    <w:p w14:paraId="70CCFD35" w14:textId="3181A716" w:rsidR="000348DA" w:rsidRDefault="000348DA" w:rsidP="000348DA">
      <w:pPr>
        <w:spacing w:after="0" w:line="480" w:lineRule="auto"/>
        <w:ind w:firstLine="720"/>
        <w:jc w:val="both"/>
        <w:rPr>
          <w:rFonts w:ascii="Times New Roman" w:hAnsi="Times New Roman" w:cs="Times New Roman"/>
          <w:sz w:val="24"/>
          <w:szCs w:val="24"/>
        </w:rPr>
      </w:pPr>
      <w:r>
        <w:rPr>
          <w:rFonts w:ascii="Times New Roman" w:hAnsi="Times New Roman" w:cs="Times New Roman"/>
          <w:bCs/>
          <w:iCs/>
          <w:sz w:val="24"/>
          <w:szCs w:val="24"/>
        </w:rPr>
        <w:t xml:space="preserve">Firstly, legitimacy and validation are neither established through external institutions such as professions nor employing organisations but are sourced from collaborators and clients. </w:t>
      </w:r>
      <w:r w:rsidRPr="0055263E">
        <w:rPr>
          <w:rFonts w:ascii="Times New Roman" w:hAnsi="Times New Roman" w:cs="Times New Roman"/>
          <w:sz w:val="24"/>
          <w:szCs w:val="24"/>
        </w:rPr>
        <w:t xml:space="preserve">Collaborators validate and legitimise each other as skilled and knowledgeable by choosing to work with others to borrow credibility and pool expertise. </w:t>
      </w:r>
      <w:r>
        <w:rPr>
          <w:rFonts w:ascii="Times New Roman" w:hAnsi="Times New Roman" w:cs="Times New Roman"/>
          <w:sz w:val="24"/>
          <w:szCs w:val="24"/>
        </w:rPr>
        <w:t>Rather than conflict</w:t>
      </w:r>
      <w:r w:rsidR="00A56355">
        <w:rPr>
          <w:rFonts w:ascii="Times New Roman" w:hAnsi="Times New Roman" w:cs="Times New Roman"/>
          <w:sz w:val="24"/>
          <w:szCs w:val="24"/>
        </w:rPr>
        <w:t>,</w:t>
      </w:r>
      <w:r>
        <w:rPr>
          <w:rFonts w:ascii="Times New Roman" w:hAnsi="Times New Roman" w:cs="Times New Roman"/>
          <w:sz w:val="24"/>
          <w:szCs w:val="24"/>
        </w:rPr>
        <w:t xml:space="preserve"> t</w:t>
      </w:r>
      <w:r w:rsidRPr="0055263E">
        <w:rPr>
          <w:rFonts w:ascii="Times New Roman" w:hAnsi="Times New Roman" w:cs="Times New Roman"/>
          <w:sz w:val="24"/>
          <w:szCs w:val="24"/>
        </w:rPr>
        <w:t xml:space="preserve">his </w:t>
      </w:r>
      <w:r>
        <w:rPr>
          <w:rFonts w:ascii="Times New Roman" w:hAnsi="Times New Roman" w:cs="Times New Roman"/>
          <w:sz w:val="24"/>
          <w:szCs w:val="24"/>
        </w:rPr>
        <w:t xml:space="preserve">relies upon </w:t>
      </w:r>
      <w:r w:rsidRPr="0055263E">
        <w:rPr>
          <w:rFonts w:ascii="Times New Roman" w:hAnsi="Times New Roman" w:cs="Times New Roman"/>
          <w:sz w:val="24"/>
          <w:szCs w:val="24"/>
        </w:rPr>
        <w:t>collaboration</w:t>
      </w:r>
      <w:r w:rsidR="00F3635E">
        <w:rPr>
          <w:rFonts w:ascii="Times New Roman" w:hAnsi="Times New Roman" w:cs="Times New Roman"/>
          <w:sz w:val="24"/>
          <w:szCs w:val="24"/>
        </w:rPr>
        <w:t>, connecting and mediating</w:t>
      </w:r>
      <w:r w:rsidR="00D55EA9">
        <w:rPr>
          <w:rFonts w:ascii="Times New Roman" w:hAnsi="Times New Roman" w:cs="Times New Roman"/>
          <w:sz w:val="24"/>
          <w:szCs w:val="24"/>
        </w:rPr>
        <w:t xml:space="preserve"> across</w:t>
      </w:r>
      <w:r w:rsidRPr="0055263E">
        <w:rPr>
          <w:rFonts w:ascii="Times New Roman" w:hAnsi="Times New Roman" w:cs="Times New Roman"/>
          <w:sz w:val="24"/>
          <w:szCs w:val="24"/>
        </w:rPr>
        <w:t xml:space="preserve"> mutually beneficial relationships </w:t>
      </w:r>
      <w:r w:rsidR="004E70C5">
        <w:rPr>
          <w:rFonts w:ascii="Times New Roman" w:hAnsi="Times New Roman" w:cs="Times New Roman"/>
          <w:noProof/>
          <w:sz w:val="24"/>
          <w:szCs w:val="24"/>
        </w:rPr>
        <w:t>(Abbott, 1988; Anteby et al., 2016)</w:t>
      </w:r>
      <w:r w:rsidRPr="0055263E">
        <w:rPr>
          <w:rFonts w:ascii="Times New Roman" w:hAnsi="Times New Roman" w:cs="Times New Roman"/>
          <w:sz w:val="24"/>
          <w:szCs w:val="24"/>
        </w:rPr>
        <w:t>.</w:t>
      </w:r>
      <w:r>
        <w:rPr>
          <w:rFonts w:ascii="Times New Roman" w:hAnsi="Times New Roman" w:cs="Times New Roman"/>
          <w:sz w:val="24"/>
          <w:szCs w:val="24"/>
        </w:rPr>
        <w:t xml:space="preserve"> </w:t>
      </w:r>
      <w:r w:rsidR="009B32D6">
        <w:rPr>
          <w:rFonts w:ascii="Times New Roman" w:hAnsi="Times New Roman" w:cs="Times New Roman"/>
          <w:sz w:val="24"/>
          <w:szCs w:val="24"/>
        </w:rPr>
        <w:t>This g</w:t>
      </w:r>
      <w:r w:rsidRPr="0055263E">
        <w:rPr>
          <w:rFonts w:ascii="Times New Roman" w:hAnsi="Times New Roman" w:cs="Times New Roman"/>
          <w:sz w:val="24"/>
          <w:szCs w:val="24"/>
        </w:rPr>
        <w:t>rouping together in</w:t>
      </w:r>
      <w:r>
        <w:rPr>
          <w:rFonts w:ascii="Times New Roman" w:hAnsi="Times New Roman" w:cs="Times New Roman"/>
          <w:sz w:val="24"/>
          <w:szCs w:val="24"/>
        </w:rPr>
        <w:t xml:space="preserve"> </w:t>
      </w:r>
      <w:r w:rsidRPr="0055263E">
        <w:rPr>
          <w:rFonts w:ascii="Times New Roman" w:hAnsi="Times New Roman" w:cs="Times New Roman"/>
          <w:sz w:val="24"/>
          <w:szCs w:val="24"/>
        </w:rPr>
        <w:t>project network organisations avoids the appearance of a ‘lone wolf’</w:t>
      </w:r>
      <w:r>
        <w:rPr>
          <w:rFonts w:ascii="Times New Roman" w:hAnsi="Times New Roman" w:cs="Times New Roman"/>
          <w:sz w:val="24"/>
          <w:szCs w:val="24"/>
        </w:rPr>
        <w:t xml:space="preserve"> to clients</w:t>
      </w:r>
      <w:r w:rsidRPr="0055263E">
        <w:rPr>
          <w:rFonts w:ascii="Times New Roman" w:hAnsi="Times New Roman" w:cs="Times New Roman"/>
          <w:sz w:val="24"/>
          <w:szCs w:val="24"/>
        </w:rPr>
        <w:t xml:space="preserve"> </w:t>
      </w:r>
      <w:r>
        <w:rPr>
          <w:rFonts w:ascii="Times New Roman" w:hAnsi="Times New Roman" w:cs="Times New Roman"/>
          <w:sz w:val="24"/>
          <w:szCs w:val="24"/>
        </w:rPr>
        <w:t>and</w:t>
      </w:r>
      <w:r w:rsidRPr="0055263E">
        <w:rPr>
          <w:rFonts w:ascii="Times New Roman" w:hAnsi="Times New Roman" w:cs="Times New Roman"/>
          <w:sz w:val="24"/>
          <w:szCs w:val="24"/>
        </w:rPr>
        <w:t xml:space="preserve"> in response to market conditions enables them to offer a wider range of services</w:t>
      </w:r>
      <w:r>
        <w:rPr>
          <w:rFonts w:ascii="Times New Roman" w:hAnsi="Times New Roman" w:cs="Times New Roman"/>
          <w:sz w:val="24"/>
          <w:szCs w:val="24"/>
        </w:rPr>
        <w:t xml:space="preserve"> </w:t>
      </w:r>
      <w:r w:rsidR="004E70C5">
        <w:rPr>
          <w:rFonts w:ascii="Times New Roman" w:hAnsi="Times New Roman" w:cs="Times New Roman"/>
          <w:noProof/>
          <w:sz w:val="24"/>
          <w:szCs w:val="24"/>
        </w:rPr>
        <w:t>(Maestripieri &amp; Cucca, 2018; Manning, 2017)</w:t>
      </w:r>
      <w:r>
        <w:rPr>
          <w:rFonts w:ascii="Times New Roman" w:hAnsi="Times New Roman" w:cs="Times New Roman"/>
          <w:sz w:val="24"/>
          <w:szCs w:val="24"/>
        </w:rPr>
        <w:t>.</w:t>
      </w:r>
      <w:r w:rsidRPr="0055263E">
        <w:rPr>
          <w:rFonts w:ascii="Times New Roman" w:hAnsi="Times New Roman" w:cs="Times New Roman"/>
          <w:sz w:val="24"/>
          <w:szCs w:val="24"/>
        </w:rPr>
        <w:t xml:space="preserve"> </w:t>
      </w:r>
      <w:r>
        <w:rPr>
          <w:rFonts w:ascii="Times New Roman" w:hAnsi="Times New Roman" w:cs="Times New Roman"/>
          <w:sz w:val="24"/>
          <w:szCs w:val="24"/>
        </w:rPr>
        <w:t xml:space="preserve">Clients, as the central </w:t>
      </w:r>
      <w:r w:rsidR="00B542A7">
        <w:rPr>
          <w:rFonts w:ascii="Times New Roman" w:hAnsi="Times New Roman" w:cs="Times New Roman"/>
          <w:sz w:val="24"/>
          <w:szCs w:val="24"/>
        </w:rPr>
        <w:t xml:space="preserve">work </w:t>
      </w:r>
      <w:r>
        <w:rPr>
          <w:rFonts w:ascii="Times New Roman" w:hAnsi="Times New Roman" w:cs="Times New Roman"/>
          <w:sz w:val="24"/>
          <w:szCs w:val="24"/>
        </w:rPr>
        <w:t>foci, validate independent consultants by offering work</w:t>
      </w:r>
      <w:r w:rsidR="00A9575D">
        <w:rPr>
          <w:rFonts w:ascii="Times New Roman" w:hAnsi="Times New Roman" w:cs="Times New Roman"/>
          <w:sz w:val="24"/>
          <w:szCs w:val="24"/>
        </w:rPr>
        <w:t xml:space="preserve"> </w:t>
      </w:r>
      <w:r w:rsidR="00567A3F">
        <w:rPr>
          <w:rFonts w:ascii="Times New Roman" w:hAnsi="Times New Roman" w:cs="Times New Roman"/>
          <w:sz w:val="24"/>
          <w:szCs w:val="24"/>
        </w:rPr>
        <w:t xml:space="preserve">and ratifying their competencies </w:t>
      </w:r>
      <w:r w:rsidR="004E70C5">
        <w:rPr>
          <w:rFonts w:ascii="Times New Roman" w:hAnsi="Times New Roman" w:cs="Times New Roman"/>
          <w:noProof/>
          <w:sz w:val="24"/>
          <w:szCs w:val="24"/>
        </w:rPr>
        <w:t>(Maestripieri, 2019)</w:t>
      </w:r>
      <w:r>
        <w:rPr>
          <w:rFonts w:ascii="Times New Roman" w:hAnsi="Times New Roman" w:cs="Times New Roman"/>
          <w:sz w:val="24"/>
          <w:szCs w:val="24"/>
        </w:rPr>
        <w:t>. It is they who decide who will have work and the identity that they are required to show, and ultimately who survives</w:t>
      </w:r>
      <w:r w:rsidR="005F3AB3">
        <w:rPr>
          <w:rFonts w:ascii="Times New Roman" w:hAnsi="Times New Roman" w:cs="Times New Roman"/>
          <w:sz w:val="24"/>
          <w:szCs w:val="24"/>
        </w:rPr>
        <w:t xml:space="preserve"> and</w:t>
      </w:r>
      <w:r>
        <w:rPr>
          <w:rFonts w:ascii="Times New Roman" w:hAnsi="Times New Roman" w:cs="Times New Roman"/>
          <w:sz w:val="24"/>
          <w:szCs w:val="24"/>
        </w:rPr>
        <w:t xml:space="preserve"> thrives</w:t>
      </w:r>
      <w:r w:rsidR="00B17444">
        <w:rPr>
          <w:rFonts w:ascii="Times New Roman" w:hAnsi="Times New Roman" w:cs="Times New Roman"/>
          <w:sz w:val="24"/>
          <w:szCs w:val="24"/>
        </w:rPr>
        <w:t xml:space="preserve"> – </w:t>
      </w:r>
      <w:r>
        <w:rPr>
          <w:rFonts w:ascii="Times New Roman" w:hAnsi="Times New Roman" w:cs="Times New Roman"/>
          <w:sz w:val="24"/>
          <w:szCs w:val="24"/>
        </w:rPr>
        <w:t xml:space="preserve">and who does not. </w:t>
      </w:r>
    </w:p>
    <w:p w14:paraId="031ABCA4" w14:textId="65F1C2EA" w:rsidR="000348DA" w:rsidRDefault="000348DA" w:rsidP="000348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3F40A0">
        <w:rPr>
          <w:rFonts w:ascii="Times New Roman" w:hAnsi="Times New Roman" w:cs="Times New Roman"/>
          <w:sz w:val="24"/>
          <w:szCs w:val="24"/>
        </w:rPr>
        <w:t>he need</w:t>
      </w:r>
      <w:r>
        <w:rPr>
          <w:rFonts w:ascii="Times New Roman" w:hAnsi="Times New Roman" w:cs="Times New Roman"/>
          <w:sz w:val="24"/>
          <w:szCs w:val="24"/>
        </w:rPr>
        <w:t xml:space="preserve"> to be</w:t>
      </w:r>
      <w:r w:rsidRPr="003F40A0">
        <w:rPr>
          <w:rFonts w:ascii="Times New Roman" w:hAnsi="Times New Roman" w:cs="Times New Roman"/>
          <w:sz w:val="24"/>
          <w:szCs w:val="24"/>
        </w:rPr>
        <w:t xml:space="preserve"> credible and legitimate</w:t>
      </w:r>
      <w:r>
        <w:rPr>
          <w:rFonts w:ascii="Times New Roman" w:hAnsi="Times New Roman" w:cs="Times New Roman"/>
          <w:sz w:val="24"/>
          <w:szCs w:val="24"/>
        </w:rPr>
        <w:t>, as well as pro-bono</w:t>
      </w:r>
      <w:r w:rsidR="00621BF5">
        <w:rPr>
          <w:rFonts w:ascii="Times New Roman" w:hAnsi="Times New Roman" w:cs="Times New Roman"/>
          <w:sz w:val="24"/>
          <w:szCs w:val="24"/>
        </w:rPr>
        <w:t xml:space="preserve"> and ‘free’ </w:t>
      </w:r>
      <w:r>
        <w:rPr>
          <w:rFonts w:ascii="Times New Roman" w:hAnsi="Times New Roman" w:cs="Times New Roman"/>
          <w:sz w:val="24"/>
          <w:szCs w:val="24"/>
        </w:rPr>
        <w:t xml:space="preserve">work, </w:t>
      </w:r>
      <w:r w:rsidRPr="003F40A0">
        <w:rPr>
          <w:rFonts w:ascii="Times New Roman" w:hAnsi="Times New Roman" w:cs="Times New Roman"/>
          <w:sz w:val="24"/>
          <w:szCs w:val="24"/>
        </w:rPr>
        <w:t>is not new for consultants</w:t>
      </w:r>
      <w:r>
        <w:rPr>
          <w:rFonts w:ascii="Times New Roman" w:hAnsi="Times New Roman" w:cs="Times New Roman"/>
          <w:sz w:val="24"/>
          <w:szCs w:val="24"/>
        </w:rPr>
        <w:t xml:space="preserve"> </w:t>
      </w:r>
      <w:r w:rsidRPr="003F40A0">
        <w:rPr>
          <w:rFonts w:ascii="Times New Roman" w:hAnsi="Times New Roman" w:cs="Times New Roman"/>
          <w:sz w:val="24"/>
          <w:szCs w:val="24"/>
        </w:rPr>
        <w:t xml:space="preserve">given the uncertainty of their work </w:t>
      </w:r>
      <w:r w:rsidR="00426C59">
        <w:rPr>
          <w:rFonts w:ascii="Times New Roman" w:hAnsi="Times New Roman" w:cs="Times New Roman"/>
          <w:noProof/>
          <w:sz w:val="24"/>
          <w:szCs w:val="24"/>
        </w:rPr>
        <w:t>(Kitay &amp; Wright, 2007; O'Mahoney &amp; Markham, 2013; Sturdy et al., 2015)</w:t>
      </w:r>
      <w:r w:rsidRPr="003F40A0">
        <w:rPr>
          <w:rFonts w:ascii="Times New Roman" w:hAnsi="Times New Roman" w:cs="Times New Roman"/>
          <w:sz w:val="24"/>
          <w:szCs w:val="24"/>
        </w:rPr>
        <w:t>.</w:t>
      </w:r>
      <w:r>
        <w:rPr>
          <w:rFonts w:ascii="Times New Roman" w:hAnsi="Times New Roman" w:cs="Times New Roman"/>
          <w:sz w:val="24"/>
          <w:szCs w:val="24"/>
        </w:rPr>
        <w:t xml:space="preserve"> Both </w:t>
      </w:r>
      <w:r w:rsidR="00AA1DE9">
        <w:rPr>
          <w:rFonts w:ascii="Times New Roman" w:hAnsi="Times New Roman" w:cs="Times New Roman"/>
          <w:sz w:val="24"/>
          <w:szCs w:val="24"/>
        </w:rPr>
        <w:t>corporate and</w:t>
      </w:r>
      <w:r w:rsidRPr="003F40A0">
        <w:rPr>
          <w:rFonts w:ascii="Times New Roman" w:hAnsi="Times New Roman" w:cs="Times New Roman"/>
          <w:sz w:val="24"/>
          <w:szCs w:val="24"/>
        </w:rPr>
        <w:t xml:space="preserve"> internal consultants use clients and </w:t>
      </w:r>
      <w:r w:rsidRPr="003F40A0">
        <w:rPr>
          <w:rFonts w:ascii="Times New Roman" w:hAnsi="Times New Roman" w:cs="Times New Roman"/>
          <w:sz w:val="24"/>
          <w:szCs w:val="24"/>
        </w:rPr>
        <w:lastRenderedPageBreak/>
        <w:t>collaborators</w:t>
      </w:r>
      <w:r w:rsidRPr="00700B10">
        <w:rPr>
          <w:rFonts w:ascii="Times New Roman" w:hAnsi="Times New Roman" w:cs="Times New Roman"/>
          <w:sz w:val="24"/>
          <w:szCs w:val="24"/>
        </w:rPr>
        <w:t xml:space="preserve"> </w:t>
      </w:r>
      <w:r w:rsidRPr="003F40A0">
        <w:rPr>
          <w:rFonts w:ascii="Times New Roman" w:hAnsi="Times New Roman" w:cs="Times New Roman"/>
          <w:sz w:val="24"/>
          <w:szCs w:val="24"/>
        </w:rPr>
        <w:t>as signifiers of quality. However</w:t>
      </w:r>
      <w:r>
        <w:rPr>
          <w:rFonts w:ascii="Times New Roman" w:hAnsi="Times New Roman" w:cs="Times New Roman"/>
          <w:sz w:val="24"/>
          <w:szCs w:val="24"/>
        </w:rPr>
        <w:t xml:space="preserve">, </w:t>
      </w:r>
      <w:r w:rsidRPr="003F40A0">
        <w:rPr>
          <w:rFonts w:ascii="Times New Roman" w:hAnsi="Times New Roman" w:cs="Times New Roman"/>
          <w:sz w:val="24"/>
          <w:szCs w:val="24"/>
        </w:rPr>
        <w:t xml:space="preserve">much of this credibility is derived from the clients, collaborators and overall reputation of the organisation or unit </w:t>
      </w:r>
      <w:r w:rsidR="00426C59">
        <w:rPr>
          <w:rFonts w:ascii="Times New Roman" w:hAnsi="Times New Roman" w:cs="Times New Roman"/>
          <w:noProof/>
          <w:sz w:val="24"/>
          <w:szCs w:val="24"/>
        </w:rPr>
        <w:t>(Anderson-Gough et al., 2000; Sturdy et al., 2015)</w:t>
      </w:r>
      <w:r w:rsidRPr="003F40A0">
        <w:rPr>
          <w:rFonts w:ascii="Times New Roman" w:hAnsi="Times New Roman" w:cs="Times New Roman"/>
          <w:sz w:val="24"/>
          <w:szCs w:val="24"/>
        </w:rPr>
        <w:t xml:space="preserve">, which is not possible here. Hence, the lack of an organisational employer </w:t>
      </w:r>
      <w:r>
        <w:rPr>
          <w:rFonts w:ascii="Times New Roman" w:hAnsi="Times New Roman" w:cs="Times New Roman"/>
          <w:sz w:val="24"/>
          <w:szCs w:val="24"/>
        </w:rPr>
        <w:t xml:space="preserve">shifts the focus onto clients and collaborators to a much greater extent. </w:t>
      </w:r>
      <w:r w:rsidRPr="0055263E">
        <w:rPr>
          <w:rFonts w:ascii="Times New Roman" w:hAnsi="Times New Roman" w:cs="Times New Roman"/>
          <w:sz w:val="24"/>
          <w:szCs w:val="24"/>
        </w:rPr>
        <w:t>Tak</w:t>
      </w:r>
      <w:r>
        <w:rPr>
          <w:rFonts w:ascii="Times New Roman" w:hAnsi="Times New Roman" w:cs="Times New Roman"/>
          <w:sz w:val="24"/>
          <w:szCs w:val="24"/>
        </w:rPr>
        <w:t>ing clients and collaborators</w:t>
      </w:r>
      <w:r w:rsidRPr="0055263E">
        <w:rPr>
          <w:rFonts w:ascii="Times New Roman" w:hAnsi="Times New Roman" w:cs="Times New Roman"/>
          <w:sz w:val="24"/>
          <w:szCs w:val="24"/>
        </w:rPr>
        <w:t xml:space="preserve"> together, we argue that professional </w:t>
      </w:r>
      <w:r w:rsidR="0010736F">
        <w:rPr>
          <w:rFonts w:ascii="Times New Roman" w:hAnsi="Times New Roman" w:cs="Times New Roman"/>
          <w:sz w:val="24"/>
          <w:szCs w:val="24"/>
        </w:rPr>
        <w:t>fluidity</w:t>
      </w:r>
      <w:r w:rsidRPr="0055263E">
        <w:rPr>
          <w:rFonts w:ascii="Times New Roman" w:hAnsi="Times New Roman" w:cs="Times New Roman"/>
          <w:sz w:val="24"/>
          <w:szCs w:val="24"/>
        </w:rPr>
        <w:t xml:space="preserve"> requires individuals to become bricoleurs </w:t>
      </w:r>
      <w:r w:rsidR="00426C59">
        <w:rPr>
          <w:rFonts w:ascii="Times New Roman" w:hAnsi="Times New Roman" w:cs="Times New Roman"/>
          <w:noProof/>
          <w:sz w:val="24"/>
          <w:szCs w:val="24"/>
        </w:rPr>
        <w:t>(Hodgson et al., 2015; Visscher et al., 2018)</w:t>
      </w:r>
      <w:r w:rsidRPr="0055263E">
        <w:rPr>
          <w:rFonts w:ascii="Times New Roman" w:hAnsi="Times New Roman" w:cs="Times New Roman"/>
          <w:sz w:val="24"/>
          <w:szCs w:val="24"/>
        </w:rPr>
        <w:t xml:space="preserve">; </w:t>
      </w:r>
      <w:r>
        <w:rPr>
          <w:rFonts w:ascii="Times New Roman" w:hAnsi="Times New Roman" w:cs="Times New Roman"/>
          <w:sz w:val="24"/>
          <w:szCs w:val="24"/>
        </w:rPr>
        <w:t>using</w:t>
      </w:r>
      <w:r w:rsidRPr="0055263E">
        <w:rPr>
          <w:rFonts w:ascii="Times New Roman" w:hAnsi="Times New Roman" w:cs="Times New Roman"/>
          <w:sz w:val="24"/>
          <w:szCs w:val="24"/>
        </w:rPr>
        <w:t xml:space="preserve"> whatever is to hand and finding their own way </w:t>
      </w:r>
      <w:r>
        <w:rPr>
          <w:rFonts w:ascii="Times New Roman" w:hAnsi="Times New Roman" w:cs="Times New Roman"/>
          <w:sz w:val="24"/>
          <w:szCs w:val="24"/>
        </w:rPr>
        <w:t>rather than</w:t>
      </w:r>
      <w:r w:rsidRPr="0055263E">
        <w:rPr>
          <w:rFonts w:ascii="Times New Roman" w:hAnsi="Times New Roman" w:cs="Times New Roman"/>
          <w:sz w:val="24"/>
          <w:szCs w:val="24"/>
        </w:rPr>
        <w:t xml:space="preserve"> a stipulated path </w:t>
      </w:r>
      <w:r>
        <w:rPr>
          <w:rFonts w:ascii="Times New Roman" w:hAnsi="Times New Roman" w:cs="Times New Roman"/>
          <w:sz w:val="24"/>
          <w:szCs w:val="24"/>
        </w:rPr>
        <w:t>to</w:t>
      </w:r>
      <w:r w:rsidRPr="0055263E">
        <w:rPr>
          <w:rFonts w:ascii="Times New Roman" w:hAnsi="Times New Roman" w:cs="Times New Roman"/>
          <w:sz w:val="24"/>
          <w:szCs w:val="24"/>
        </w:rPr>
        <w:t xml:space="preserve"> institutional legitimacy and validity.</w:t>
      </w:r>
    </w:p>
    <w:p w14:paraId="33C37FB9" w14:textId="54B078EB" w:rsidR="000348DA" w:rsidRDefault="000348DA" w:rsidP="000348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Clients and collaborators link to our second mechanism of flexibility. This is most evident in the categorical ambiguity of the labels presented and the variety of work that is done</w:t>
      </w:r>
      <w:r w:rsidR="00AF6E6D">
        <w:rPr>
          <w:rFonts w:ascii="Times New Roman" w:hAnsi="Times New Roman" w:cs="Times New Roman"/>
          <w:sz w:val="24"/>
          <w:szCs w:val="24"/>
        </w:rPr>
        <w:t xml:space="preserve"> which is more varied for independent consultants</w:t>
      </w:r>
      <w:r>
        <w:rPr>
          <w:rFonts w:ascii="Times New Roman" w:hAnsi="Times New Roman" w:cs="Times New Roman"/>
          <w:sz w:val="24"/>
          <w:szCs w:val="24"/>
        </w:rPr>
        <w:t xml:space="preserve"> </w:t>
      </w:r>
      <w:r w:rsidR="006B2A38">
        <w:rPr>
          <w:rFonts w:ascii="Times New Roman" w:hAnsi="Times New Roman" w:cs="Times New Roman"/>
          <w:noProof/>
          <w:sz w:val="24"/>
          <w:szCs w:val="24"/>
        </w:rPr>
        <w:t>(Kitay &amp; Wright, 2007)</w:t>
      </w:r>
      <w:r>
        <w:rPr>
          <w:rFonts w:ascii="Times New Roman" w:hAnsi="Times New Roman" w:cs="Times New Roman"/>
          <w:sz w:val="24"/>
          <w:szCs w:val="24"/>
        </w:rPr>
        <w:t xml:space="preserve">. </w:t>
      </w:r>
      <w:r w:rsidRPr="008568AB">
        <w:rPr>
          <w:rFonts w:ascii="Times New Roman" w:hAnsi="Times New Roman" w:cs="Times New Roman"/>
          <w:sz w:val="24"/>
          <w:szCs w:val="24"/>
        </w:rPr>
        <w:t xml:space="preserve">Staying ambiguous and being a chameleon is an environmental adaptation </w:t>
      </w:r>
      <w:r>
        <w:rPr>
          <w:rFonts w:ascii="Times New Roman" w:hAnsi="Times New Roman" w:cs="Times New Roman"/>
          <w:sz w:val="24"/>
          <w:szCs w:val="24"/>
        </w:rPr>
        <w:t xml:space="preserve">and survival mechanism </w:t>
      </w:r>
      <w:r w:rsidRPr="008568AB">
        <w:rPr>
          <w:rFonts w:ascii="Times New Roman" w:hAnsi="Times New Roman" w:cs="Times New Roman"/>
          <w:sz w:val="24"/>
          <w:szCs w:val="24"/>
        </w:rPr>
        <w:t xml:space="preserve">that </w:t>
      </w:r>
      <w:r>
        <w:rPr>
          <w:rFonts w:ascii="Times New Roman" w:hAnsi="Times New Roman" w:cs="Times New Roman"/>
          <w:sz w:val="24"/>
          <w:szCs w:val="24"/>
        </w:rPr>
        <w:t xml:space="preserve">is situationally deployed to </w:t>
      </w:r>
      <w:r w:rsidRPr="008568AB">
        <w:rPr>
          <w:rFonts w:ascii="Times New Roman" w:hAnsi="Times New Roman" w:cs="Times New Roman"/>
          <w:sz w:val="24"/>
          <w:szCs w:val="24"/>
        </w:rPr>
        <w:t xml:space="preserve">enable agility; </w:t>
      </w:r>
      <w:r>
        <w:rPr>
          <w:rFonts w:ascii="Times New Roman" w:hAnsi="Times New Roman" w:cs="Times New Roman"/>
          <w:sz w:val="24"/>
          <w:szCs w:val="24"/>
        </w:rPr>
        <w:t>ultimately it leads to winning</w:t>
      </w:r>
      <w:r w:rsidRPr="008568AB">
        <w:rPr>
          <w:rFonts w:ascii="Times New Roman" w:hAnsi="Times New Roman" w:cs="Times New Roman"/>
          <w:sz w:val="24"/>
          <w:szCs w:val="24"/>
        </w:rPr>
        <w:t xml:space="preserve"> more business and continu</w:t>
      </w:r>
      <w:r>
        <w:rPr>
          <w:rFonts w:ascii="Times New Roman" w:hAnsi="Times New Roman" w:cs="Times New Roman"/>
          <w:sz w:val="24"/>
          <w:szCs w:val="24"/>
        </w:rPr>
        <w:t xml:space="preserve">ed </w:t>
      </w:r>
      <w:r w:rsidRPr="008568AB">
        <w:rPr>
          <w:rFonts w:ascii="Times New Roman" w:hAnsi="Times New Roman" w:cs="Times New Roman"/>
          <w:sz w:val="24"/>
          <w:szCs w:val="24"/>
        </w:rPr>
        <w:t>self-employ</w:t>
      </w:r>
      <w:r>
        <w:rPr>
          <w:rFonts w:ascii="Times New Roman" w:hAnsi="Times New Roman" w:cs="Times New Roman"/>
          <w:sz w:val="24"/>
          <w:szCs w:val="24"/>
        </w:rPr>
        <w:t>ment</w:t>
      </w:r>
      <w:r w:rsidRPr="008568AB">
        <w:rPr>
          <w:rFonts w:ascii="Times New Roman" w:hAnsi="Times New Roman" w:cs="Times New Roman"/>
          <w:sz w:val="24"/>
          <w:szCs w:val="24"/>
        </w:rPr>
        <w:t xml:space="preserve"> </w:t>
      </w:r>
      <w:r w:rsidR="00235182">
        <w:rPr>
          <w:rFonts w:ascii="Times New Roman" w:hAnsi="Times New Roman" w:cs="Times New Roman"/>
          <w:sz w:val="24"/>
          <w:szCs w:val="24"/>
        </w:rPr>
        <w:t xml:space="preserve">based on client demands </w:t>
      </w:r>
      <w:r w:rsidR="00426C59">
        <w:rPr>
          <w:rFonts w:ascii="Times New Roman" w:hAnsi="Times New Roman" w:cs="Times New Roman"/>
          <w:noProof/>
          <w:sz w:val="24"/>
          <w:szCs w:val="24"/>
        </w:rPr>
        <w:t>(Ashford et al., 2018; Maestripieri, 2019; Reed &amp; Thomas, 2019)</w:t>
      </w:r>
      <w:r w:rsidRPr="008568AB">
        <w:rPr>
          <w:rFonts w:ascii="Times New Roman" w:hAnsi="Times New Roman" w:cs="Times New Roman"/>
          <w:sz w:val="24"/>
          <w:szCs w:val="24"/>
        </w:rPr>
        <w:t>.</w:t>
      </w:r>
      <w:r>
        <w:rPr>
          <w:rFonts w:ascii="Times New Roman" w:hAnsi="Times New Roman" w:cs="Times New Roman"/>
          <w:sz w:val="24"/>
          <w:szCs w:val="24"/>
        </w:rPr>
        <w:t xml:space="preserve"> Furthermore, wi</w:t>
      </w:r>
      <w:r w:rsidRPr="0055263E">
        <w:rPr>
          <w:rFonts w:ascii="Times New Roman" w:hAnsi="Times New Roman" w:cs="Times New Roman"/>
          <w:sz w:val="24"/>
          <w:szCs w:val="24"/>
        </w:rPr>
        <w:t>th professional flui</w:t>
      </w:r>
      <w:r>
        <w:rPr>
          <w:rFonts w:ascii="Times New Roman" w:hAnsi="Times New Roman" w:cs="Times New Roman"/>
          <w:sz w:val="24"/>
          <w:szCs w:val="24"/>
        </w:rPr>
        <w:t>dity,</w:t>
      </w:r>
      <w:r w:rsidRPr="0055263E">
        <w:rPr>
          <w:rFonts w:ascii="Times New Roman" w:hAnsi="Times New Roman" w:cs="Times New Roman"/>
          <w:sz w:val="24"/>
          <w:szCs w:val="24"/>
        </w:rPr>
        <w:t xml:space="preserve"> work is much more idiosyncratically negotiated</w:t>
      </w:r>
      <w:r w:rsidRPr="003F40A0">
        <w:rPr>
          <w:rFonts w:ascii="Times New Roman" w:hAnsi="Times New Roman" w:cs="Times New Roman"/>
          <w:sz w:val="24"/>
          <w:szCs w:val="24"/>
        </w:rPr>
        <w:t xml:space="preserve">. </w:t>
      </w:r>
      <w:r w:rsidRPr="00EE4595">
        <w:rPr>
          <w:rFonts w:ascii="Times New Roman" w:hAnsi="Times New Roman" w:cs="Times New Roman"/>
          <w:sz w:val="24"/>
          <w:szCs w:val="24"/>
        </w:rPr>
        <w:t>Depending on supply, this includes ‘</w:t>
      </w:r>
      <w:proofErr w:type="spellStart"/>
      <w:r w:rsidRPr="00EE4595">
        <w:rPr>
          <w:rFonts w:ascii="Times New Roman" w:hAnsi="Times New Roman" w:cs="Times New Roman"/>
          <w:sz w:val="24"/>
          <w:szCs w:val="24"/>
        </w:rPr>
        <w:t>scut</w:t>
      </w:r>
      <w:proofErr w:type="spellEnd"/>
      <w:r w:rsidRPr="00EE4595">
        <w:rPr>
          <w:rFonts w:ascii="Times New Roman" w:hAnsi="Times New Roman" w:cs="Times New Roman"/>
          <w:sz w:val="24"/>
          <w:szCs w:val="24"/>
        </w:rPr>
        <w:t xml:space="preserve"> work’ that ‘does not draw or display professional expertise and requires additional interaction with clients in which the professional is observed doing work that is physically, socially, or morally difficult or dirty work’ </w:t>
      </w:r>
      <w:r w:rsidR="006B2A38">
        <w:rPr>
          <w:rFonts w:ascii="Times New Roman" w:hAnsi="Times New Roman" w:cs="Times New Roman"/>
          <w:noProof/>
          <w:sz w:val="24"/>
          <w:szCs w:val="24"/>
        </w:rPr>
        <w:t>(Huising, 2015, p. 267)</w:t>
      </w:r>
      <w:r w:rsidRPr="00EE4595">
        <w:rPr>
          <w:rFonts w:ascii="Times New Roman" w:hAnsi="Times New Roman" w:cs="Times New Roman"/>
          <w:sz w:val="24"/>
          <w:szCs w:val="24"/>
        </w:rPr>
        <w:t xml:space="preserve">. This </w:t>
      </w:r>
      <w:proofErr w:type="spellStart"/>
      <w:r w:rsidRPr="00EE4595">
        <w:rPr>
          <w:rFonts w:ascii="Times New Roman" w:hAnsi="Times New Roman" w:cs="Times New Roman"/>
          <w:sz w:val="24"/>
          <w:szCs w:val="24"/>
        </w:rPr>
        <w:t>scut</w:t>
      </w:r>
      <w:proofErr w:type="spellEnd"/>
      <w:r w:rsidRPr="00EE4595">
        <w:rPr>
          <w:rFonts w:ascii="Times New Roman" w:hAnsi="Times New Roman" w:cs="Times New Roman"/>
          <w:sz w:val="24"/>
          <w:szCs w:val="24"/>
        </w:rPr>
        <w:t xml:space="preserve"> work, </w:t>
      </w:r>
      <w:r>
        <w:rPr>
          <w:rFonts w:ascii="Times New Roman" w:hAnsi="Times New Roman" w:cs="Times New Roman"/>
          <w:sz w:val="24"/>
          <w:szCs w:val="24"/>
        </w:rPr>
        <w:t xml:space="preserve">while </w:t>
      </w:r>
      <w:r w:rsidRPr="00EE4595">
        <w:rPr>
          <w:rFonts w:ascii="Times New Roman" w:hAnsi="Times New Roman" w:cs="Times New Roman"/>
          <w:sz w:val="24"/>
          <w:szCs w:val="24"/>
        </w:rPr>
        <w:t xml:space="preserve">possibly </w:t>
      </w:r>
      <w:r>
        <w:rPr>
          <w:rFonts w:ascii="Times New Roman" w:hAnsi="Times New Roman" w:cs="Times New Roman"/>
          <w:sz w:val="24"/>
          <w:szCs w:val="24"/>
        </w:rPr>
        <w:t>d</w:t>
      </w:r>
      <w:r w:rsidRPr="00EE4595">
        <w:rPr>
          <w:rFonts w:ascii="Times New Roman" w:hAnsi="Times New Roman" w:cs="Times New Roman"/>
          <w:sz w:val="24"/>
          <w:szCs w:val="24"/>
        </w:rPr>
        <w:t>amaging</w:t>
      </w:r>
      <w:r>
        <w:rPr>
          <w:rFonts w:ascii="Times New Roman" w:hAnsi="Times New Roman" w:cs="Times New Roman"/>
          <w:sz w:val="24"/>
          <w:szCs w:val="24"/>
        </w:rPr>
        <w:t xml:space="preserve"> to professional reputation</w:t>
      </w:r>
      <w:r w:rsidRPr="00EE4595">
        <w:rPr>
          <w:rFonts w:ascii="Times New Roman" w:hAnsi="Times New Roman" w:cs="Times New Roman"/>
          <w:sz w:val="24"/>
          <w:szCs w:val="24"/>
        </w:rPr>
        <w:t>, can bolster their relational authority</w:t>
      </w:r>
      <w:r>
        <w:rPr>
          <w:rFonts w:ascii="Times New Roman" w:hAnsi="Times New Roman" w:cs="Times New Roman"/>
          <w:sz w:val="24"/>
          <w:szCs w:val="24"/>
        </w:rPr>
        <w:t xml:space="preserve">, </w:t>
      </w:r>
      <w:r w:rsidRPr="00EE4595">
        <w:rPr>
          <w:rFonts w:ascii="Times New Roman" w:hAnsi="Times New Roman" w:cs="Times New Roman"/>
          <w:sz w:val="24"/>
          <w:szCs w:val="24"/>
        </w:rPr>
        <w:t>professional self-image</w:t>
      </w:r>
      <w:r>
        <w:rPr>
          <w:rFonts w:ascii="Times New Roman" w:hAnsi="Times New Roman" w:cs="Times New Roman"/>
          <w:sz w:val="24"/>
          <w:szCs w:val="24"/>
        </w:rPr>
        <w:t>, and overall success</w:t>
      </w:r>
      <w:r w:rsidRPr="00EE4595">
        <w:rPr>
          <w:rFonts w:ascii="Times New Roman" w:hAnsi="Times New Roman" w:cs="Times New Roman"/>
          <w:sz w:val="24"/>
          <w:szCs w:val="24"/>
        </w:rPr>
        <w:t xml:space="preserve"> </w:t>
      </w:r>
      <w:r w:rsidR="006B2A38">
        <w:rPr>
          <w:rFonts w:ascii="Times New Roman" w:hAnsi="Times New Roman" w:cs="Times New Roman"/>
          <w:noProof/>
          <w:sz w:val="24"/>
          <w:szCs w:val="24"/>
        </w:rPr>
        <w:t>(Anteby et al., 2016; Galperin, 2017; Huising, 2015)</w:t>
      </w:r>
      <w:r w:rsidRPr="00EE4595">
        <w:rPr>
          <w:rFonts w:ascii="Times New Roman" w:hAnsi="Times New Roman" w:cs="Times New Roman"/>
          <w:sz w:val="24"/>
          <w:szCs w:val="24"/>
        </w:rPr>
        <w:t xml:space="preserve">. </w:t>
      </w:r>
      <w:r>
        <w:rPr>
          <w:rFonts w:ascii="Times New Roman" w:hAnsi="Times New Roman" w:cs="Times New Roman"/>
          <w:sz w:val="24"/>
          <w:szCs w:val="24"/>
        </w:rPr>
        <w:t xml:space="preserve">The participants of </w:t>
      </w:r>
      <w:r w:rsidR="006B2A38">
        <w:rPr>
          <w:rFonts w:ascii="Times New Roman" w:hAnsi="Times New Roman" w:cs="Times New Roman"/>
          <w:noProof/>
          <w:sz w:val="24"/>
          <w:szCs w:val="24"/>
        </w:rPr>
        <w:t>Sturdy et al. (2015, pp. 111-112)</w:t>
      </w:r>
      <w:r>
        <w:rPr>
          <w:rFonts w:ascii="Times New Roman" w:hAnsi="Times New Roman" w:cs="Times New Roman"/>
          <w:sz w:val="24"/>
          <w:szCs w:val="24"/>
        </w:rPr>
        <w:t xml:space="preserve"> warn to ‘never appear willing to be the minute taker, the admin’.</w:t>
      </w:r>
      <w:r w:rsidRPr="00EE4595">
        <w:rPr>
          <w:rFonts w:ascii="Times New Roman" w:hAnsi="Times New Roman" w:cs="Times New Roman"/>
          <w:sz w:val="24"/>
          <w:szCs w:val="24"/>
        </w:rPr>
        <w:t xml:space="preserve"> </w:t>
      </w:r>
      <w:r>
        <w:rPr>
          <w:rFonts w:ascii="Times New Roman" w:hAnsi="Times New Roman" w:cs="Times New Roman"/>
          <w:sz w:val="24"/>
          <w:szCs w:val="24"/>
        </w:rPr>
        <w:t xml:space="preserve">Yet for our independent participants </w:t>
      </w:r>
      <w:r w:rsidR="009915D2">
        <w:rPr>
          <w:rFonts w:ascii="Times New Roman" w:hAnsi="Times New Roman" w:cs="Times New Roman"/>
          <w:sz w:val="24"/>
          <w:szCs w:val="24"/>
        </w:rPr>
        <w:t>it can be vital to</w:t>
      </w:r>
      <w:r w:rsidRPr="00EE4595">
        <w:rPr>
          <w:rFonts w:ascii="Times New Roman" w:hAnsi="Times New Roman" w:cs="Times New Roman"/>
          <w:sz w:val="24"/>
          <w:szCs w:val="24"/>
        </w:rPr>
        <w:t xml:space="preserve"> their work</w:t>
      </w:r>
      <w:r>
        <w:rPr>
          <w:rFonts w:ascii="Times New Roman" w:hAnsi="Times New Roman" w:cs="Times New Roman"/>
          <w:sz w:val="24"/>
          <w:szCs w:val="24"/>
        </w:rPr>
        <w:t>; i</w:t>
      </w:r>
      <w:r w:rsidRPr="00EE4595">
        <w:rPr>
          <w:rFonts w:ascii="Times New Roman" w:hAnsi="Times New Roman" w:cs="Times New Roman"/>
          <w:sz w:val="24"/>
          <w:szCs w:val="24"/>
        </w:rPr>
        <w:t>t sustains them financially</w:t>
      </w:r>
      <w:r>
        <w:rPr>
          <w:rFonts w:ascii="Times New Roman" w:hAnsi="Times New Roman" w:cs="Times New Roman"/>
          <w:sz w:val="24"/>
          <w:szCs w:val="24"/>
        </w:rPr>
        <w:t xml:space="preserve"> </w:t>
      </w:r>
      <w:r w:rsidR="00703A9E">
        <w:rPr>
          <w:rFonts w:ascii="Times New Roman" w:hAnsi="Times New Roman" w:cs="Times New Roman"/>
          <w:sz w:val="24"/>
          <w:szCs w:val="24"/>
        </w:rPr>
        <w:t>and</w:t>
      </w:r>
      <w:r>
        <w:rPr>
          <w:rFonts w:ascii="Times New Roman" w:hAnsi="Times New Roman" w:cs="Times New Roman"/>
          <w:sz w:val="24"/>
          <w:szCs w:val="24"/>
        </w:rPr>
        <w:t xml:space="preserve"> there was not always a choice to turn it down. Moreover, </w:t>
      </w:r>
      <w:r w:rsidRPr="00EE4595">
        <w:rPr>
          <w:rFonts w:ascii="Times New Roman" w:hAnsi="Times New Roman" w:cs="Times New Roman"/>
          <w:sz w:val="24"/>
          <w:szCs w:val="24"/>
        </w:rPr>
        <w:t>there were many examples of this leading to more advanced work</w:t>
      </w:r>
      <w:r>
        <w:rPr>
          <w:rFonts w:ascii="Times New Roman" w:hAnsi="Times New Roman" w:cs="Times New Roman"/>
          <w:sz w:val="24"/>
          <w:szCs w:val="24"/>
        </w:rPr>
        <w:t>.</w:t>
      </w:r>
    </w:p>
    <w:p w14:paraId="6E07B320" w14:textId="1F5F697B" w:rsidR="000348DA" w:rsidRDefault="000E5B03" w:rsidP="000348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0348DA">
        <w:rPr>
          <w:rFonts w:ascii="Times New Roman" w:hAnsi="Times New Roman" w:cs="Times New Roman"/>
          <w:sz w:val="24"/>
          <w:szCs w:val="24"/>
        </w:rPr>
        <w:t xml:space="preserve">he primacy of clients </w:t>
      </w:r>
      <w:r w:rsidR="000348DA" w:rsidRPr="008568AB">
        <w:rPr>
          <w:rFonts w:ascii="Times New Roman" w:hAnsi="Times New Roman" w:cs="Times New Roman"/>
          <w:sz w:val="24"/>
          <w:szCs w:val="24"/>
        </w:rPr>
        <w:t xml:space="preserve">emerges </w:t>
      </w:r>
      <w:r w:rsidR="006F0960">
        <w:rPr>
          <w:rFonts w:ascii="Times New Roman" w:hAnsi="Times New Roman" w:cs="Times New Roman"/>
          <w:sz w:val="24"/>
          <w:szCs w:val="24"/>
        </w:rPr>
        <w:t xml:space="preserve">here </w:t>
      </w:r>
      <w:r w:rsidR="000348DA" w:rsidRPr="008568AB">
        <w:rPr>
          <w:rFonts w:ascii="Times New Roman" w:hAnsi="Times New Roman" w:cs="Times New Roman"/>
          <w:sz w:val="24"/>
          <w:szCs w:val="24"/>
        </w:rPr>
        <w:t>due to the vacuum left by an employer and coherent profession</w:t>
      </w:r>
      <w:r w:rsidR="000348DA">
        <w:rPr>
          <w:rFonts w:ascii="Times New Roman" w:hAnsi="Times New Roman" w:cs="Times New Roman"/>
          <w:sz w:val="24"/>
          <w:szCs w:val="24"/>
        </w:rPr>
        <w:t xml:space="preserve"> for which the ambivalence towards institutionalisation is an important lever</w:t>
      </w:r>
      <w:r w:rsidR="000348DA" w:rsidRPr="008568AB">
        <w:rPr>
          <w:rFonts w:ascii="Times New Roman" w:hAnsi="Times New Roman" w:cs="Times New Roman"/>
          <w:sz w:val="24"/>
          <w:szCs w:val="24"/>
        </w:rPr>
        <w:t>.</w:t>
      </w:r>
      <w:r w:rsidR="000348DA">
        <w:rPr>
          <w:rFonts w:ascii="Times New Roman" w:hAnsi="Times New Roman" w:cs="Times New Roman"/>
          <w:sz w:val="24"/>
          <w:szCs w:val="24"/>
        </w:rPr>
        <w:t xml:space="preserve"> Yet th</w:t>
      </w:r>
      <w:r w:rsidR="000D1A8A">
        <w:rPr>
          <w:rFonts w:ascii="Times New Roman" w:hAnsi="Times New Roman" w:cs="Times New Roman"/>
          <w:sz w:val="24"/>
          <w:szCs w:val="24"/>
        </w:rPr>
        <w:t>is</w:t>
      </w:r>
      <w:r w:rsidR="000348DA">
        <w:rPr>
          <w:rFonts w:ascii="Times New Roman" w:hAnsi="Times New Roman" w:cs="Times New Roman"/>
          <w:sz w:val="24"/>
          <w:szCs w:val="24"/>
        </w:rPr>
        <w:t xml:space="preserve"> primacy and the need, at times, to do </w:t>
      </w:r>
      <w:proofErr w:type="spellStart"/>
      <w:r w:rsidR="000348DA">
        <w:rPr>
          <w:rFonts w:ascii="Times New Roman" w:hAnsi="Times New Roman" w:cs="Times New Roman"/>
          <w:sz w:val="24"/>
          <w:szCs w:val="24"/>
        </w:rPr>
        <w:t>scut</w:t>
      </w:r>
      <w:proofErr w:type="spellEnd"/>
      <w:r w:rsidR="000348DA">
        <w:rPr>
          <w:rFonts w:ascii="Times New Roman" w:hAnsi="Times New Roman" w:cs="Times New Roman"/>
          <w:sz w:val="24"/>
          <w:szCs w:val="24"/>
        </w:rPr>
        <w:t xml:space="preserve"> work creates the conditions for </w:t>
      </w:r>
      <w:r w:rsidR="000348DA" w:rsidRPr="0055263E">
        <w:rPr>
          <w:rFonts w:ascii="Times New Roman" w:hAnsi="Times New Roman" w:cs="Times New Roman"/>
          <w:sz w:val="24"/>
          <w:szCs w:val="24"/>
        </w:rPr>
        <w:t>client capture and dependency, whereby individual autonomy is ceded to powerful clients</w:t>
      </w:r>
      <w:r w:rsidR="000348DA">
        <w:rPr>
          <w:rFonts w:ascii="Times New Roman" w:hAnsi="Times New Roman" w:cs="Times New Roman"/>
          <w:sz w:val="24"/>
          <w:szCs w:val="24"/>
        </w:rPr>
        <w:t>,</w:t>
      </w:r>
      <w:r w:rsidR="000348DA" w:rsidRPr="0055263E">
        <w:rPr>
          <w:rFonts w:ascii="Times New Roman" w:hAnsi="Times New Roman" w:cs="Times New Roman"/>
          <w:sz w:val="24"/>
          <w:szCs w:val="24"/>
        </w:rPr>
        <w:t xml:space="preserve"> </w:t>
      </w:r>
      <w:r w:rsidR="00426C59">
        <w:rPr>
          <w:rFonts w:ascii="Times New Roman" w:hAnsi="Times New Roman" w:cs="Times New Roman"/>
          <w:noProof/>
          <w:sz w:val="24"/>
          <w:szCs w:val="24"/>
        </w:rPr>
        <w:t>(Gustafsson et al., 2017; Leicht &amp; Fennell, 2001; Nikolova &amp; Devinney, 2012)</w:t>
      </w:r>
      <w:r w:rsidR="000348DA">
        <w:rPr>
          <w:rFonts w:ascii="Times New Roman" w:hAnsi="Times New Roman" w:cs="Times New Roman"/>
          <w:sz w:val="24"/>
          <w:szCs w:val="24"/>
        </w:rPr>
        <w:t xml:space="preserve">. </w:t>
      </w:r>
      <w:r w:rsidR="003D124F">
        <w:rPr>
          <w:rFonts w:ascii="Times New Roman" w:hAnsi="Times New Roman" w:cs="Times New Roman"/>
          <w:sz w:val="24"/>
          <w:szCs w:val="24"/>
        </w:rPr>
        <w:t>I</w:t>
      </w:r>
      <w:r w:rsidR="000348DA" w:rsidRPr="0055263E">
        <w:rPr>
          <w:rFonts w:ascii="Times New Roman" w:hAnsi="Times New Roman" w:cs="Times New Roman"/>
          <w:sz w:val="24"/>
          <w:szCs w:val="24"/>
        </w:rPr>
        <w:t>n consultancy</w:t>
      </w:r>
      <w:r w:rsidR="00B028E5">
        <w:rPr>
          <w:rFonts w:ascii="Times New Roman" w:hAnsi="Times New Roman" w:cs="Times New Roman"/>
          <w:sz w:val="24"/>
          <w:szCs w:val="24"/>
        </w:rPr>
        <w:t xml:space="preserve"> it has </w:t>
      </w:r>
      <w:r w:rsidR="00F71F82">
        <w:rPr>
          <w:rFonts w:ascii="Times New Roman" w:hAnsi="Times New Roman" w:cs="Times New Roman"/>
          <w:sz w:val="24"/>
          <w:szCs w:val="24"/>
        </w:rPr>
        <w:t>important</w:t>
      </w:r>
      <w:r w:rsidR="00B028E5">
        <w:rPr>
          <w:rFonts w:ascii="Times New Roman" w:hAnsi="Times New Roman" w:cs="Times New Roman"/>
          <w:sz w:val="24"/>
          <w:szCs w:val="24"/>
        </w:rPr>
        <w:t xml:space="preserve"> implications for </w:t>
      </w:r>
      <w:r w:rsidR="003D124F">
        <w:rPr>
          <w:rFonts w:ascii="Times New Roman" w:hAnsi="Times New Roman" w:cs="Times New Roman"/>
          <w:sz w:val="24"/>
          <w:szCs w:val="24"/>
        </w:rPr>
        <w:t xml:space="preserve">professional </w:t>
      </w:r>
      <w:r w:rsidR="00B028E5">
        <w:rPr>
          <w:rFonts w:ascii="Times New Roman" w:hAnsi="Times New Roman" w:cs="Times New Roman"/>
          <w:sz w:val="24"/>
          <w:szCs w:val="24"/>
        </w:rPr>
        <w:t>identity</w:t>
      </w:r>
      <w:r w:rsidR="00F71F82">
        <w:rPr>
          <w:rFonts w:ascii="Times New Roman" w:hAnsi="Times New Roman" w:cs="Times New Roman"/>
          <w:sz w:val="24"/>
          <w:szCs w:val="24"/>
        </w:rPr>
        <w:t>,</w:t>
      </w:r>
      <w:r w:rsidR="00B028E5">
        <w:rPr>
          <w:rFonts w:ascii="Times New Roman" w:hAnsi="Times New Roman" w:cs="Times New Roman"/>
          <w:sz w:val="24"/>
          <w:szCs w:val="24"/>
        </w:rPr>
        <w:t xml:space="preserve"> and impacts on </w:t>
      </w:r>
      <w:r w:rsidR="006B2A38">
        <w:rPr>
          <w:rFonts w:ascii="Times New Roman" w:hAnsi="Times New Roman" w:cs="Times New Roman"/>
          <w:sz w:val="24"/>
          <w:szCs w:val="24"/>
        </w:rPr>
        <w:t xml:space="preserve">the interface between knowledge and power </w:t>
      </w:r>
      <w:r w:rsidR="006B2A38">
        <w:rPr>
          <w:rFonts w:ascii="Times New Roman" w:hAnsi="Times New Roman" w:cs="Times New Roman"/>
          <w:noProof/>
          <w:sz w:val="24"/>
          <w:szCs w:val="24"/>
        </w:rPr>
        <w:t>Mosonyi et al. (2020)</w:t>
      </w:r>
      <w:r w:rsidR="006B2A38" w:rsidRPr="006B2A38">
        <w:rPr>
          <w:rFonts w:ascii="Times New Roman" w:hAnsi="Times New Roman" w:cs="Times New Roman"/>
          <w:sz w:val="24"/>
          <w:szCs w:val="24"/>
        </w:rPr>
        <w:t xml:space="preserve"> </w:t>
      </w:r>
      <w:r w:rsidR="006B2A38">
        <w:rPr>
          <w:rFonts w:ascii="Times New Roman" w:hAnsi="Times New Roman" w:cs="Times New Roman"/>
          <w:sz w:val="24"/>
          <w:szCs w:val="24"/>
        </w:rPr>
        <w:t>as the client now dominates</w:t>
      </w:r>
      <w:r w:rsidR="00723C92">
        <w:rPr>
          <w:rFonts w:ascii="Times New Roman" w:hAnsi="Times New Roman" w:cs="Times New Roman"/>
          <w:sz w:val="24"/>
          <w:szCs w:val="24"/>
        </w:rPr>
        <w:t>. Furthermore,</w:t>
      </w:r>
      <w:r w:rsidR="000348DA">
        <w:rPr>
          <w:rFonts w:ascii="Times New Roman" w:hAnsi="Times New Roman" w:cs="Times New Roman"/>
          <w:sz w:val="24"/>
          <w:szCs w:val="24"/>
        </w:rPr>
        <w:t xml:space="preserve"> e</w:t>
      </w:r>
      <w:r w:rsidR="000348DA" w:rsidRPr="0055263E">
        <w:rPr>
          <w:rFonts w:ascii="Times New Roman" w:hAnsi="Times New Roman" w:cs="Times New Roman"/>
          <w:sz w:val="24"/>
          <w:szCs w:val="24"/>
        </w:rPr>
        <w:t xml:space="preserve">thics, and an interest in public good </w:t>
      </w:r>
      <w:r w:rsidR="000348DA">
        <w:rPr>
          <w:rFonts w:ascii="Times New Roman" w:hAnsi="Times New Roman" w:cs="Times New Roman"/>
          <w:sz w:val="24"/>
          <w:szCs w:val="24"/>
        </w:rPr>
        <w:t>can be</w:t>
      </w:r>
      <w:r w:rsidR="000348DA" w:rsidRPr="0055263E">
        <w:rPr>
          <w:rFonts w:ascii="Times New Roman" w:hAnsi="Times New Roman" w:cs="Times New Roman"/>
          <w:sz w:val="24"/>
          <w:szCs w:val="24"/>
        </w:rPr>
        <w:t xml:space="preserve"> definitional aspects of a professional </w:t>
      </w:r>
      <w:r w:rsidR="006B2A38">
        <w:rPr>
          <w:rFonts w:ascii="Times New Roman" w:hAnsi="Times New Roman" w:cs="Times New Roman"/>
          <w:noProof/>
          <w:sz w:val="24"/>
          <w:szCs w:val="24"/>
        </w:rPr>
        <w:t>(Freidson, 1984; Leicht &amp; Fennell, 1997; Leicht &amp; Fennell, 2001)</w:t>
      </w:r>
      <w:r w:rsidR="00CF447C">
        <w:rPr>
          <w:rFonts w:ascii="Times New Roman" w:hAnsi="Times New Roman" w:cs="Times New Roman"/>
          <w:sz w:val="24"/>
          <w:szCs w:val="24"/>
        </w:rPr>
        <w:t xml:space="preserve"> but client capture </w:t>
      </w:r>
      <w:r w:rsidR="0087299B">
        <w:rPr>
          <w:rFonts w:ascii="Times New Roman" w:hAnsi="Times New Roman" w:cs="Times New Roman"/>
          <w:sz w:val="24"/>
          <w:szCs w:val="24"/>
        </w:rPr>
        <w:t>challenges this</w:t>
      </w:r>
      <w:r w:rsidR="000348DA" w:rsidRPr="0055263E">
        <w:rPr>
          <w:rFonts w:ascii="Times New Roman" w:hAnsi="Times New Roman" w:cs="Times New Roman"/>
          <w:sz w:val="24"/>
          <w:szCs w:val="24"/>
        </w:rPr>
        <w:t xml:space="preserve">. </w:t>
      </w:r>
      <w:r w:rsidR="0087299B">
        <w:rPr>
          <w:rFonts w:ascii="Times New Roman" w:hAnsi="Times New Roman" w:cs="Times New Roman"/>
          <w:sz w:val="24"/>
          <w:szCs w:val="24"/>
        </w:rPr>
        <w:t>Overall,</w:t>
      </w:r>
      <w:r w:rsidR="000348DA">
        <w:rPr>
          <w:rFonts w:ascii="Times New Roman" w:hAnsi="Times New Roman" w:cs="Times New Roman"/>
          <w:sz w:val="24"/>
          <w:szCs w:val="24"/>
        </w:rPr>
        <w:t xml:space="preserve"> professional fluidity with its rejection of institutions and the </w:t>
      </w:r>
      <w:r w:rsidR="000348DA" w:rsidRPr="0055263E">
        <w:rPr>
          <w:rFonts w:ascii="Times New Roman" w:hAnsi="Times New Roman" w:cs="Times New Roman"/>
          <w:sz w:val="24"/>
          <w:szCs w:val="24"/>
        </w:rPr>
        <w:t xml:space="preserve">lack </w:t>
      </w:r>
      <w:r w:rsidR="000348DA">
        <w:rPr>
          <w:rFonts w:ascii="Times New Roman" w:hAnsi="Times New Roman" w:cs="Times New Roman"/>
          <w:sz w:val="24"/>
          <w:szCs w:val="24"/>
        </w:rPr>
        <w:t xml:space="preserve">of </w:t>
      </w:r>
      <w:r w:rsidR="000348DA" w:rsidRPr="0055263E">
        <w:rPr>
          <w:rFonts w:ascii="Times New Roman" w:hAnsi="Times New Roman" w:cs="Times New Roman"/>
          <w:sz w:val="24"/>
          <w:szCs w:val="24"/>
        </w:rPr>
        <w:t xml:space="preserve">organisational and professional shelter </w:t>
      </w:r>
      <w:r w:rsidR="006B2A38">
        <w:rPr>
          <w:rFonts w:ascii="Times New Roman" w:hAnsi="Times New Roman" w:cs="Times New Roman"/>
          <w:noProof/>
          <w:sz w:val="24"/>
          <w:szCs w:val="24"/>
        </w:rPr>
        <w:t>(Donnelly, 2011; Muzio, Kirkpatrick, et al., 2011)</w:t>
      </w:r>
      <w:r w:rsidR="000348DA">
        <w:rPr>
          <w:rFonts w:ascii="Times New Roman" w:hAnsi="Times New Roman" w:cs="Times New Roman"/>
          <w:sz w:val="24"/>
          <w:szCs w:val="24"/>
        </w:rPr>
        <w:t xml:space="preserve"> means that </w:t>
      </w:r>
      <w:r w:rsidR="000348DA" w:rsidRPr="0055263E">
        <w:rPr>
          <w:rFonts w:ascii="Times New Roman" w:hAnsi="Times New Roman" w:cs="Times New Roman"/>
          <w:sz w:val="24"/>
          <w:szCs w:val="24"/>
        </w:rPr>
        <w:t xml:space="preserve">clients may now </w:t>
      </w:r>
      <w:r w:rsidR="00F901F8">
        <w:rPr>
          <w:rFonts w:ascii="Times New Roman" w:hAnsi="Times New Roman" w:cs="Times New Roman"/>
          <w:sz w:val="24"/>
          <w:szCs w:val="24"/>
        </w:rPr>
        <w:t>come to dominate</w:t>
      </w:r>
      <w:r w:rsidR="000348DA" w:rsidRPr="0055263E">
        <w:rPr>
          <w:rFonts w:ascii="Times New Roman" w:hAnsi="Times New Roman" w:cs="Times New Roman"/>
          <w:sz w:val="24"/>
          <w:szCs w:val="24"/>
        </w:rPr>
        <w:t xml:space="preserve"> professionals </w:t>
      </w:r>
      <w:r w:rsidR="006B2A38">
        <w:rPr>
          <w:rFonts w:ascii="Times New Roman" w:hAnsi="Times New Roman" w:cs="Times New Roman"/>
          <w:noProof/>
          <w:sz w:val="24"/>
          <w:szCs w:val="24"/>
        </w:rPr>
        <w:t>(Huising, 2015)</w:t>
      </w:r>
      <w:r w:rsidR="000348DA">
        <w:rPr>
          <w:rFonts w:ascii="Times New Roman" w:hAnsi="Times New Roman" w:cs="Times New Roman"/>
          <w:sz w:val="24"/>
          <w:szCs w:val="24"/>
        </w:rPr>
        <w:t>.</w:t>
      </w:r>
    </w:p>
    <w:p w14:paraId="386FB814" w14:textId="7517C534" w:rsidR="000348DA" w:rsidRPr="00EE4595" w:rsidRDefault="000348DA" w:rsidP="000348DA">
      <w:pPr>
        <w:spacing w:after="0" w:line="480" w:lineRule="auto"/>
        <w:ind w:firstLine="720"/>
        <w:jc w:val="both"/>
        <w:rPr>
          <w:rFonts w:ascii="Times New Roman" w:hAnsi="Times New Roman" w:cs="Times New Roman"/>
          <w:sz w:val="24"/>
          <w:szCs w:val="24"/>
        </w:rPr>
      </w:pPr>
      <w:r w:rsidRPr="0055263E">
        <w:rPr>
          <w:rFonts w:ascii="Times New Roman" w:hAnsi="Times New Roman" w:cs="Times New Roman"/>
          <w:sz w:val="24"/>
          <w:szCs w:val="24"/>
        </w:rPr>
        <w:t xml:space="preserve">We </w:t>
      </w:r>
      <w:r>
        <w:rPr>
          <w:rFonts w:ascii="Times New Roman" w:hAnsi="Times New Roman" w:cs="Times New Roman"/>
          <w:sz w:val="24"/>
          <w:szCs w:val="24"/>
        </w:rPr>
        <w:t>see</w:t>
      </w:r>
      <w:r w:rsidRPr="0055263E">
        <w:rPr>
          <w:rFonts w:ascii="Times New Roman" w:hAnsi="Times New Roman" w:cs="Times New Roman"/>
          <w:sz w:val="24"/>
          <w:szCs w:val="24"/>
        </w:rPr>
        <w:t xml:space="preserve"> that professional fluidity is a dynamic strategy </w:t>
      </w:r>
      <w:r>
        <w:rPr>
          <w:rFonts w:ascii="Times New Roman" w:hAnsi="Times New Roman" w:cs="Times New Roman"/>
          <w:sz w:val="24"/>
          <w:szCs w:val="24"/>
        </w:rPr>
        <w:t>that is relational and enacted</w:t>
      </w:r>
      <w:r w:rsidRPr="0055263E">
        <w:rPr>
          <w:rFonts w:ascii="Times New Roman" w:hAnsi="Times New Roman" w:cs="Times New Roman"/>
          <w:sz w:val="24"/>
          <w:szCs w:val="24"/>
        </w:rPr>
        <w:t xml:space="preserve"> in response to,</w:t>
      </w:r>
      <w:r>
        <w:rPr>
          <w:rFonts w:ascii="Times New Roman" w:hAnsi="Times New Roman" w:cs="Times New Roman"/>
          <w:sz w:val="24"/>
          <w:szCs w:val="24"/>
        </w:rPr>
        <w:t xml:space="preserve"> </w:t>
      </w:r>
      <w:r w:rsidRPr="0055263E">
        <w:rPr>
          <w:rFonts w:ascii="Times New Roman" w:hAnsi="Times New Roman" w:cs="Times New Roman"/>
          <w:sz w:val="24"/>
          <w:szCs w:val="24"/>
        </w:rPr>
        <w:t>dialogue with, and</w:t>
      </w:r>
      <w:r>
        <w:rPr>
          <w:rFonts w:ascii="Times New Roman" w:hAnsi="Times New Roman" w:cs="Times New Roman"/>
          <w:sz w:val="24"/>
          <w:szCs w:val="24"/>
        </w:rPr>
        <w:t xml:space="preserve"> </w:t>
      </w:r>
      <w:r w:rsidRPr="0055263E">
        <w:rPr>
          <w:rFonts w:ascii="Times New Roman" w:hAnsi="Times New Roman" w:cs="Times New Roman"/>
          <w:sz w:val="24"/>
          <w:szCs w:val="24"/>
        </w:rPr>
        <w:t>underpinned by</w:t>
      </w:r>
      <w:r>
        <w:rPr>
          <w:rFonts w:ascii="Times New Roman" w:hAnsi="Times New Roman" w:cs="Times New Roman"/>
          <w:sz w:val="24"/>
          <w:szCs w:val="24"/>
        </w:rPr>
        <w:t>,</w:t>
      </w:r>
      <w:r w:rsidRPr="0055263E">
        <w:rPr>
          <w:rFonts w:ascii="Times New Roman" w:hAnsi="Times New Roman" w:cs="Times New Roman"/>
          <w:sz w:val="24"/>
          <w:szCs w:val="24"/>
        </w:rPr>
        <w:t xml:space="preserve"> the market </w:t>
      </w:r>
      <w:r w:rsidR="00426C59">
        <w:rPr>
          <w:rFonts w:ascii="Times New Roman" w:hAnsi="Times New Roman" w:cs="Times New Roman"/>
          <w:noProof/>
          <w:sz w:val="24"/>
          <w:szCs w:val="24"/>
        </w:rPr>
        <w:t>(Muzio &amp; Kirkpatrick, 2011; Noordegraaf, 2007; Reed, 1996)</w:t>
      </w:r>
      <w:r w:rsidRPr="0055263E">
        <w:rPr>
          <w:rFonts w:ascii="Times New Roman" w:hAnsi="Times New Roman" w:cs="Times New Roman"/>
          <w:sz w:val="24"/>
          <w:szCs w:val="24"/>
        </w:rPr>
        <w:t xml:space="preserve">. </w:t>
      </w:r>
      <w:r w:rsidR="00FB40C3">
        <w:rPr>
          <w:rFonts w:ascii="Times New Roman" w:hAnsi="Times New Roman" w:cs="Times New Roman"/>
          <w:sz w:val="24"/>
          <w:szCs w:val="24"/>
        </w:rPr>
        <w:t>Individuals</w:t>
      </w:r>
      <w:r w:rsidR="00051EEF">
        <w:rPr>
          <w:rFonts w:ascii="Times New Roman" w:hAnsi="Times New Roman" w:cs="Times New Roman"/>
          <w:sz w:val="24"/>
          <w:szCs w:val="24"/>
        </w:rPr>
        <w:t xml:space="preserve"> are defined </w:t>
      </w:r>
      <w:r w:rsidR="00AC3956">
        <w:rPr>
          <w:rFonts w:ascii="Times New Roman" w:hAnsi="Times New Roman" w:cs="Times New Roman"/>
          <w:sz w:val="24"/>
          <w:szCs w:val="24"/>
        </w:rPr>
        <w:t>not by their activities or who they are, but by the</w:t>
      </w:r>
      <w:r w:rsidR="00A5725C">
        <w:rPr>
          <w:rFonts w:ascii="Times New Roman" w:hAnsi="Times New Roman" w:cs="Times New Roman"/>
          <w:sz w:val="24"/>
          <w:szCs w:val="24"/>
        </w:rPr>
        <w:t>ir</w:t>
      </w:r>
      <w:r w:rsidR="00AC3956">
        <w:rPr>
          <w:rFonts w:ascii="Times New Roman" w:hAnsi="Times New Roman" w:cs="Times New Roman"/>
          <w:sz w:val="24"/>
          <w:szCs w:val="24"/>
        </w:rPr>
        <w:t xml:space="preserve"> relations </w:t>
      </w:r>
      <w:r w:rsidR="00A5725C">
        <w:rPr>
          <w:rFonts w:ascii="Times New Roman" w:hAnsi="Times New Roman" w:cs="Times New Roman"/>
          <w:sz w:val="24"/>
          <w:szCs w:val="24"/>
        </w:rPr>
        <w:t>w</w:t>
      </w:r>
      <w:r w:rsidR="00AC3956">
        <w:rPr>
          <w:rFonts w:ascii="Times New Roman" w:hAnsi="Times New Roman" w:cs="Times New Roman"/>
          <w:sz w:val="24"/>
          <w:szCs w:val="24"/>
        </w:rPr>
        <w:t>ith others</w:t>
      </w:r>
      <w:r w:rsidR="00FB40C3">
        <w:rPr>
          <w:rFonts w:ascii="Times New Roman" w:hAnsi="Times New Roman" w:cs="Times New Roman"/>
          <w:sz w:val="24"/>
          <w:szCs w:val="24"/>
        </w:rPr>
        <w:t xml:space="preserve"> in the market </w:t>
      </w:r>
      <w:r w:rsidR="00305AB4">
        <w:rPr>
          <w:rFonts w:ascii="Times New Roman" w:hAnsi="Times New Roman" w:cs="Times New Roman"/>
          <w:noProof/>
          <w:sz w:val="24"/>
          <w:szCs w:val="24"/>
        </w:rPr>
        <w:t>(Anteby et al., 2016)</w:t>
      </w:r>
      <w:r w:rsidR="00305AB4">
        <w:rPr>
          <w:rFonts w:ascii="Times New Roman" w:hAnsi="Times New Roman" w:cs="Times New Roman"/>
          <w:sz w:val="24"/>
          <w:szCs w:val="24"/>
        </w:rPr>
        <w:t>.</w:t>
      </w:r>
      <w:r w:rsidR="00424404">
        <w:rPr>
          <w:rFonts w:ascii="Times New Roman" w:hAnsi="Times New Roman" w:cs="Times New Roman"/>
          <w:sz w:val="24"/>
          <w:szCs w:val="24"/>
        </w:rPr>
        <w:t xml:space="preserve"> Crucially, this is unmediated by employing organisations or professional bodies</w:t>
      </w:r>
      <w:r w:rsidR="00FB40C3">
        <w:rPr>
          <w:rFonts w:ascii="Times New Roman" w:hAnsi="Times New Roman" w:cs="Times New Roman"/>
          <w:sz w:val="24"/>
          <w:szCs w:val="24"/>
        </w:rPr>
        <w:t>.</w:t>
      </w:r>
      <w:r w:rsidR="00AC3956">
        <w:rPr>
          <w:rFonts w:ascii="Times New Roman" w:hAnsi="Times New Roman" w:cs="Times New Roman"/>
          <w:sz w:val="24"/>
          <w:szCs w:val="24"/>
        </w:rPr>
        <w:t xml:space="preserve"> </w:t>
      </w:r>
      <w:r w:rsidR="0025625F">
        <w:rPr>
          <w:rFonts w:ascii="Times New Roman" w:hAnsi="Times New Roman" w:cs="Times New Roman"/>
          <w:sz w:val="24"/>
          <w:szCs w:val="24"/>
        </w:rPr>
        <w:t>C</w:t>
      </w:r>
      <w:r>
        <w:rPr>
          <w:rFonts w:ascii="Times New Roman" w:hAnsi="Times New Roman" w:cs="Times New Roman"/>
          <w:sz w:val="24"/>
          <w:szCs w:val="24"/>
        </w:rPr>
        <w:t>lients are central to professional fluidity as purchasers of consultancy services and, along with other market actors such as collaborators</w:t>
      </w:r>
      <w:r w:rsidR="000F62A6">
        <w:rPr>
          <w:rFonts w:ascii="Times New Roman" w:hAnsi="Times New Roman" w:cs="Times New Roman"/>
          <w:sz w:val="24"/>
          <w:szCs w:val="24"/>
        </w:rPr>
        <w:t>,</w:t>
      </w:r>
      <w:r>
        <w:rPr>
          <w:rFonts w:ascii="Times New Roman" w:hAnsi="Times New Roman" w:cs="Times New Roman"/>
          <w:sz w:val="24"/>
          <w:szCs w:val="24"/>
        </w:rPr>
        <w:t xml:space="preserve"> are key enablers. Moreover, p</w:t>
      </w:r>
      <w:r w:rsidRPr="00EE4595">
        <w:rPr>
          <w:rFonts w:ascii="Times New Roman" w:hAnsi="Times New Roman" w:cs="Times New Roman"/>
          <w:sz w:val="24"/>
          <w:szCs w:val="24"/>
        </w:rPr>
        <w:t>rofessional fluidity enables cop</w:t>
      </w:r>
      <w:r>
        <w:rPr>
          <w:rFonts w:ascii="Times New Roman" w:hAnsi="Times New Roman" w:cs="Times New Roman"/>
          <w:sz w:val="24"/>
          <w:szCs w:val="24"/>
        </w:rPr>
        <w:t>ing</w:t>
      </w:r>
      <w:r w:rsidRPr="00EE4595">
        <w:rPr>
          <w:rFonts w:ascii="Times New Roman" w:hAnsi="Times New Roman" w:cs="Times New Roman"/>
          <w:sz w:val="24"/>
          <w:szCs w:val="24"/>
        </w:rPr>
        <w:t xml:space="preserve"> by being adaptable to market conditio</w:t>
      </w:r>
      <w:r>
        <w:rPr>
          <w:rFonts w:ascii="Times New Roman" w:hAnsi="Times New Roman" w:cs="Times New Roman"/>
          <w:sz w:val="24"/>
          <w:szCs w:val="24"/>
        </w:rPr>
        <w:t>ns, supply, and demand</w:t>
      </w:r>
      <w:r w:rsidRPr="00EE4595">
        <w:rPr>
          <w:rFonts w:ascii="Times New Roman" w:hAnsi="Times New Roman" w:cs="Times New Roman"/>
          <w:sz w:val="24"/>
          <w:szCs w:val="24"/>
        </w:rPr>
        <w:t>.</w:t>
      </w:r>
      <w:r>
        <w:rPr>
          <w:rFonts w:ascii="Times New Roman" w:hAnsi="Times New Roman" w:cs="Times New Roman"/>
          <w:sz w:val="24"/>
          <w:szCs w:val="24"/>
        </w:rPr>
        <w:t xml:space="preserve"> </w:t>
      </w:r>
      <w:r w:rsidR="00BB15FC">
        <w:rPr>
          <w:rFonts w:ascii="Times New Roman" w:hAnsi="Times New Roman" w:cs="Times New Roman"/>
          <w:sz w:val="24"/>
          <w:szCs w:val="24"/>
        </w:rPr>
        <w:t>C</w:t>
      </w:r>
      <w:r w:rsidR="00BB15FC" w:rsidRPr="0055263E">
        <w:rPr>
          <w:rFonts w:ascii="Times New Roman" w:hAnsi="Times New Roman" w:cs="Times New Roman"/>
          <w:sz w:val="24"/>
          <w:szCs w:val="24"/>
        </w:rPr>
        <w:t>hanges in labour market</w:t>
      </w:r>
      <w:r w:rsidR="00BB15FC">
        <w:rPr>
          <w:rFonts w:ascii="Times New Roman" w:hAnsi="Times New Roman" w:cs="Times New Roman"/>
          <w:sz w:val="24"/>
          <w:szCs w:val="24"/>
        </w:rPr>
        <w:t xml:space="preserve">s, for example, </w:t>
      </w:r>
      <w:r w:rsidR="00BB15FC" w:rsidRPr="0055263E">
        <w:rPr>
          <w:rFonts w:ascii="Times New Roman" w:hAnsi="Times New Roman" w:cs="Times New Roman"/>
          <w:sz w:val="24"/>
          <w:szCs w:val="24"/>
        </w:rPr>
        <w:t xml:space="preserve">are </w:t>
      </w:r>
      <w:r w:rsidR="00BB15FC">
        <w:rPr>
          <w:rFonts w:ascii="Times New Roman" w:hAnsi="Times New Roman" w:cs="Times New Roman"/>
          <w:sz w:val="24"/>
          <w:szCs w:val="24"/>
        </w:rPr>
        <w:t>sometimes</w:t>
      </w:r>
      <w:r w:rsidR="00BB15FC" w:rsidRPr="0055263E">
        <w:rPr>
          <w:rFonts w:ascii="Times New Roman" w:hAnsi="Times New Roman" w:cs="Times New Roman"/>
          <w:sz w:val="24"/>
          <w:szCs w:val="24"/>
        </w:rPr>
        <w:t xml:space="preserve"> the catalyst for entry into independent </w:t>
      </w:r>
      <w:r w:rsidR="00BB15FC" w:rsidRPr="003F40A0">
        <w:rPr>
          <w:rFonts w:ascii="Times New Roman" w:hAnsi="Times New Roman" w:cs="Times New Roman"/>
          <w:sz w:val="24"/>
          <w:szCs w:val="24"/>
        </w:rPr>
        <w:t xml:space="preserve">work </w:t>
      </w:r>
      <w:r w:rsidR="00305AB4">
        <w:rPr>
          <w:rFonts w:ascii="Times New Roman" w:hAnsi="Times New Roman" w:cs="Times New Roman"/>
          <w:noProof/>
          <w:sz w:val="24"/>
          <w:szCs w:val="24"/>
        </w:rPr>
        <w:t>(Spreitzer et al., 2017)</w:t>
      </w:r>
      <w:r w:rsidR="0018261D">
        <w:rPr>
          <w:rFonts w:ascii="Times New Roman" w:hAnsi="Times New Roman" w:cs="Times New Roman"/>
          <w:sz w:val="24"/>
          <w:szCs w:val="24"/>
        </w:rPr>
        <w:t>.</w:t>
      </w:r>
      <w:r w:rsidR="00BB15FC">
        <w:rPr>
          <w:rFonts w:ascii="Times New Roman" w:hAnsi="Times New Roman" w:cs="Times New Roman"/>
          <w:sz w:val="24"/>
          <w:szCs w:val="24"/>
        </w:rPr>
        <w:t xml:space="preserve"> </w:t>
      </w:r>
      <w:r>
        <w:rPr>
          <w:rFonts w:ascii="Times New Roman" w:hAnsi="Times New Roman" w:cs="Times New Roman"/>
          <w:sz w:val="24"/>
          <w:szCs w:val="24"/>
        </w:rPr>
        <w:t>Given the self-employed status t</w:t>
      </w:r>
      <w:r w:rsidRPr="00EE4595">
        <w:rPr>
          <w:rFonts w:ascii="Times New Roman" w:hAnsi="Times New Roman" w:cs="Times New Roman"/>
          <w:sz w:val="24"/>
          <w:szCs w:val="24"/>
        </w:rPr>
        <w:t xml:space="preserve">his </w:t>
      </w:r>
      <w:r w:rsidR="00227BB1">
        <w:rPr>
          <w:rFonts w:ascii="Times New Roman" w:hAnsi="Times New Roman" w:cs="Times New Roman"/>
          <w:sz w:val="24"/>
          <w:szCs w:val="24"/>
        </w:rPr>
        <w:t xml:space="preserve">market approach </w:t>
      </w:r>
      <w:r w:rsidRPr="00EE4595">
        <w:rPr>
          <w:rFonts w:ascii="Times New Roman" w:hAnsi="Times New Roman" w:cs="Times New Roman"/>
          <w:sz w:val="24"/>
          <w:szCs w:val="24"/>
        </w:rPr>
        <w:t>develops different connotations</w:t>
      </w:r>
      <w:r w:rsidR="00227BB1">
        <w:rPr>
          <w:rFonts w:ascii="Times New Roman" w:hAnsi="Times New Roman" w:cs="Times New Roman"/>
          <w:sz w:val="24"/>
          <w:szCs w:val="24"/>
        </w:rPr>
        <w:t xml:space="preserve"> </w:t>
      </w:r>
      <w:r w:rsidR="000E2018">
        <w:rPr>
          <w:rFonts w:ascii="Times New Roman" w:hAnsi="Times New Roman" w:cs="Times New Roman"/>
          <w:sz w:val="24"/>
          <w:szCs w:val="24"/>
        </w:rPr>
        <w:t xml:space="preserve">compared </w:t>
      </w:r>
      <w:r w:rsidR="00227BB1">
        <w:rPr>
          <w:rFonts w:ascii="Times New Roman" w:hAnsi="Times New Roman" w:cs="Times New Roman"/>
          <w:sz w:val="24"/>
          <w:szCs w:val="24"/>
        </w:rPr>
        <w:t xml:space="preserve">to the </w:t>
      </w:r>
      <w:r w:rsidRPr="00EE4595">
        <w:rPr>
          <w:rFonts w:ascii="Times New Roman" w:hAnsi="Times New Roman" w:cs="Times New Roman"/>
          <w:sz w:val="24"/>
          <w:szCs w:val="24"/>
        </w:rPr>
        <w:t>institutional context</w:t>
      </w:r>
      <w:r>
        <w:rPr>
          <w:rFonts w:ascii="Times New Roman" w:hAnsi="Times New Roman" w:cs="Times New Roman"/>
          <w:sz w:val="24"/>
          <w:szCs w:val="24"/>
        </w:rPr>
        <w:t xml:space="preserve"> seen</w:t>
      </w:r>
      <w:r w:rsidRPr="00EE4595">
        <w:rPr>
          <w:rFonts w:ascii="Times New Roman" w:hAnsi="Times New Roman" w:cs="Times New Roman"/>
          <w:sz w:val="24"/>
          <w:szCs w:val="24"/>
        </w:rPr>
        <w:t xml:space="preserve"> in wider </w:t>
      </w:r>
      <w:r>
        <w:rPr>
          <w:rFonts w:ascii="Times New Roman" w:hAnsi="Times New Roman" w:cs="Times New Roman"/>
          <w:sz w:val="24"/>
          <w:szCs w:val="24"/>
        </w:rPr>
        <w:t>professions</w:t>
      </w:r>
      <w:r w:rsidRPr="00EE4595">
        <w:rPr>
          <w:rFonts w:ascii="Times New Roman" w:hAnsi="Times New Roman" w:cs="Times New Roman"/>
          <w:sz w:val="24"/>
          <w:szCs w:val="24"/>
        </w:rPr>
        <w:t xml:space="preserve"> and </w:t>
      </w:r>
      <w:r w:rsidR="000E2018">
        <w:rPr>
          <w:rFonts w:ascii="Times New Roman" w:hAnsi="Times New Roman" w:cs="Times New Roman"/>
          <w:sz w:val="24"/>
          <w:szCs w:val="24"/>
        </w:rPr>
        <w:t xml:space="preserve">specifically </w:t>
      </w:r>
      <w:r w:rsidRPr="00EE4595">
        <w:rPr>
          <w:rFonts w:ascii="Times New Roman" w:hAnsi="Times New Roman" w:cs="Times New Roman"/>
          <w:sz w:val="24"/>
          <w:szCs w:val="24"/>
        </w:rPr>
        <w:t xml:space="preserve">corporate professions </w:t>
      </w:r>
      <w:r w:rsidR="00426C59">
        <w:rPr>
          <w:rFonts w:ascii="Times New Roman" w:hAnsi="Times New Roman" w:cs="Times New Roman"/>
          <w:noProof/>
          <w:sz w:val="24"/>
          <w:szCs w:val="24"/>
        </w:rPr>
        <w:t>(Muzio, Hodgson, et al., 2011; Muzio &amp; Kirkpatrick, 2011; Reed, 1996)</w:t>
      </w:r>
      <w:r w:rsidR="00600A55">
        <w:rPr>
          <w:rFonts w:ascii="Times New Roman" w:hAnsi="Times New Roman" w:cs="Times New Roman"/>
          <w:sz w:val="24"/>
          <w:szCs w:val="24"/>
        </w:rPr>
        <w:t>.</w:t>
      </w:r>
      <w:r w:rsidRPr="00EE4595">
        <w:rPr>
          <w:rFonts w:ascii="Times New Roman" w:hAnsi="Times New Roman" w:cs="Times New Roman"/>
          <w:sz w:val="24"/>
          <w:szCs w:val="24"/>
        </w:rPr>
        <w:t xml:space="preserve"> </w:t>
      </w:r>
    </w:p>
    <w:p w14:paraId="30F5AF02" w14:textId="77777777" w:rsidR="000348DA" w:rsidRDefault="000348DA" w:rsidP="000348DA">
      <w:pPr>
        <w:spacing w:after="0" w:line="480" w:lineRule="auto"/>
        <w:ind w:firstLine="720"/>
        <w:jc w:val="both"/>
        <w:rPr>
          <w:rFonts w:ascii="Times New Roman" w:hAnsi="Times New Roman" w:cs="Times New Roman"/>
          <w:sz w:val="24"/>
          <w:szCs w:val="24"/>
        </w:rPr>
      </w:pPr>
    </w:p>
    <w:p w14:paraId="5C47AE1A" w14:textId="77777777" w:rsidR="000348DA" w:rsidRPr="002A01FF" w:rsidRDefault="000348DA" w:rsidP="000348DA">
      <w:pPr>
        <w:spacing w:after="0" w:line="480" w:lineRule="auto"/>
        <w:jc w:val="both"/>
        <w:rPr>
          <w:rFonts w:ascii="Times New Roman" w:hAnsi="Times New Roman" w:cs="Times New Roman"/>
          <w:b/>
          <w:bCs/>
          <w:i/>
          <w:iCs/>
          <w:sz w:val="24"/>
          <w:szCs w:val="24"/>
        </w:rPr>
      </w:pPr>
      <w:r w:rsidRPr="002A01FF">
        <w:rPr>
          <w:rFonts w:ascii="Times New Roman" w:hAnsi="Times New Roman" w:cs="Times New Roman"/>
          <w:b/>
          <w:bCs/>
          <w:i/>
          <w:iCs/>
          <w:sz w:val="24"/>
          <w:szCs w:val="24"/>
        </w:rPr>
        <w:lastRenderedPageBreak/>
        <w:t xml:space="preserve">Implications </w:t>
      </w:r>
    </w:p>
    <w:p w14:paraId="44EEF522" w14:textId="7BDB58EB" w:rsidR="000348DA" w:rsidRPr="0055263E" w:rsidRDefault="000348DA" w:rsidP="00D6244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E4595">
        <w:rPr>
          <w:rFonts w:ascii="Times New Roman" w:hAnsi="Times New Roman" w:cs="Times New Roman"/>
          <w:sz w:val="24"/>
          <w:szCs w:val="24"/>
        </w:rPr>
        <w:t xml:space="preserve">rofessional fluidity has significant </w:t>
      </w:r>
      <w:r w:rsidRPr="003F40A0">
        <w:rPr>
          <w:rFonts w:ascii="Times New Roman" w:hAnsi="Times New Roman" w:cs="Times New Roman"/>
          <w:sz w:val="24"/>
          <w:szCs w:val="24"/>
        </w:rPr>
        <w:t>implications for</w:t>
      </w:r>
      <w:r w:rsidRPr="00EE4595">
        <w:rPr>
          <w:rFonts w:ascii="Times New Roman" w:hAnsi="Times New Roman" w:cs="Times New Roman"/>
          <w:sz w:val="24"/>
          <w:szCs w:val="24"/>
        </w:rPr>
        <w:t xml:space="preserve"> the wider definition and study of professionals. </w:t>
      </w:r>
      <w:r>
        <w:rPr>
          <w:rFonts w:ascii="Times New Roman" w:hAnsi="Times New Roman" w:cs="Times New Roman"/>
          <w:sz w:val="24"/>
          <w:szCs w:val="24"/>
        </w:rPr>
        <w:t xml:space="preserve">We now relate back to and reflect on the existing characteristics of professions shown in Table 1. </w:t>
      </w:r>
      <w:r w:rsidRPr="0055263E">
        <w:rPr>
          <w:rFonts w:ascii="Times New Roman" w:hAnsi="Times New Roman" w:cs="Times New Roman"/>
          <w:sz w:val="24"/>
          <w:szCs w:val="24"/>
        </w:rPr>
        <w:t>First, in this r</w:t>
      </w:r>
      <w:r w:rsidRPr="007E05D0">
        <w:rPr>
          <w:rFonts w:ascii="Times New Roman" w:hAnsi="Times New Roman" w:cs="Times New Roman"/>
          <w:sz w:val="24"/>
          <w:szCs w:val="24"/>
        </w:rPr>
        <w:t>elational approach knowledge and skills are tailored to clients, often alongside collaborators</w:t>
      </w:r>
      <w:r w:rsidRPr="0055263E">
        <w:rPr>
          <w:rFonts w:ascii="Times New Roman" w:hAnsi="Times New Roman" w:cs="Times New Roman"/>
          <w:sz w:val="24"/>
          <w:szCs w:val="24"/>
        </w:rPr>
        <w:t xml:space="preserve">, rather than deriving from a body of knowledge and skills </w:t>
      </w:r>
      <w:r>
        <w:rPr>
          <w:rFonts w:ascii="Times New Roman" w:hAnsi="Times New Roman" w:cs="Times New Roman"/>
          <w:sz w:val="24"/>
          <w:szCs w:val="24"/>
        </w:rPr>
        <w:t>or</w:t>
      </w:r>
      <w:r w:rsidRPr="0055263E">
        <w:rPr>
          <w:rFonts w:ascii="Times New Roman" w:hAnsi="Times New Roman" w:cs="Times New Roman"/>
          <w:sz w:val="24"/>
          <w:szCs w:val="24"/>
        </w:rPr>
        <w:t xml:space="preserve"> an organisation, including a PSF. This knowledge base is often highly tacit</w:t>
      </w:r>
      <w:r>
        <w:rPr>
          <w:rFonts w:ascii="Times New Roman" w:hAnsi="Times New Roman" w:cs="Times New Roman"/>
          <w:sz w:val="24"/>
          <w:szCs w:val="24"/>
        </w:rPr>
        <w:t xml:space="preserve">, developed </w:t>
      </w:r>
      <w:r w:rsidRPr="0055263E">
        <w:rPr>
          <w:rFonts w:ascii="Times New Roman" w:hAnsi="Times New Roman" w:cs="Times New Roman"/>
          <w:sz w:val="24"/>
          <w:szCs w:val="24"/>
        </w:rPr>
        <w:t>through previous emp</w:t>
      </w:r>
      <w:r w:rsidRPr="003F40A0">
        <w:rPr>
          <w:rFonts w:ascii="Times New Roman" w:hAnsi="Times New Roman" w:cs="Times New Roman"/>
          <w:sz w:val="24"/>
          <w:szCs w:val="24"/>
        </w:rPr>
        <w:t>loyment and independent work</w:t>
      </w:r>
      <w:r>
        <w:rPr>
          <w:rFonts w:ascii="Times New Roman" w:hAnsi="Times New Roman" w:cs="Times New Roman"/>
          <w:sz w:val="24"/>
          <w:szCs w:val="24"/>
        </w:rPr>
        <w:t xml:space="preserve">. </w:t>
      </w:r>
      <w:r w:rsidRPr="0055263E">
        <w:rPr>
          <w:rFonts w:ascii="Times New Roman" w:hAnsi="Times New Roman" w:cs="Times New Roman"/>
          <w:sz w:val="24"/>
          <w:szCs w:val="24"/>
        </w:rPr>
        <w:t xml:space="preserve">Second, traditional professional entry barriers do not apply. </w:t>
      </w:r>
      <w:r w:rsidRPr="003F40A0">
        <w:rPr>
          <w:rFonts w:ascii="Times New Roman" w:hAnsi="Times New Roman" w:cs="Times New Roman"/>
          <w:sz w:val="24"/>
          <w:szCs w:val="24"/>
        </w:rPr>
        <w:t>There</w:t>
      </w:r>
      <w:r w:rsidRPr="0055263E">
        <w:rPr>
          <w:rFonts w:ascii="Times New Roman" w:hAnsi="Times New Roman" w:cs="Times New Roman"/>
          <w:sz w:val="24"/>
          <w:szCs w:val="24"/>
        </w:rPr>
        <w:t xml:space="preserve"> is no closure </w:t>
      </w:r>
      <w:r>
        <w:rPr>
          <w:rFonts w:ascii="Times New Roman" w:hAnsi="Times New Roman" w:cs="Times New Roman"/>
          <w:sz w:val="24"/>
          <w:szCs w:val="24"/>
        </w:rPr>
        <w:t>and</w:t>
      </w:r>
      <w:r w:rsidRPr="0055263E">
        <w:rPr>
          <w:rFonts w:ascii="Times New Roman" w:hAnsi="Times New Roman" w:cs="Times New Roman"/>
          <w:sz w:val="24"/>
          <w:szCs w:val="24"/>
        </w:rPr>
        <w:t xml:space="preserve"> </w:t>
      </w:r>
      <w:r>
        <w:rPr>
          <w:rFonts w:ascii="Times New Roman" w:hAnsi="Times New Roman" w:cs="Times New Roman"/>
          <w:sz w:val="24"/>
          <w:szCs w:val="24"/>
        </w:rPr>
        <w:t xml:space="preserve">relations with the state are </w:t>
      </w:r>
      <w:r w:rsidR="009C0E11">
        <w:rPr>
          <w:rFonts w:ascii="Times New Roman" w:hAnsi="Times New Roman" w:cs="Times New Roman"/>
          <w:sz w:val="24"/>
          <w:szCs w:val="24"/>
        </w:rPr>
        <w:t>similar to</w:t>
      </w:r>
      <w:r>
        <w:rPr>
          <w:rFonts w:ascii="Times New Roman" w:hAnsi="Times New Roman" w:cs="Times New Roman"/>
          <w:sz w:val="24"/>
          <w:szCs w:val="24"/>
        </w:rPr>
        <w:t xml:space="preserve"> </w:t>
      </w:r>
      <w:r w:rsidRPr="0055263E">
        <w:rPr>
          <w:rFonts w:ascii="Times New Roman" w:hAnsi="Times New Roman" w:cs="Times New Roman"/>
          <w:sz w:val="24"/>
          <w:szCs w:val="24"/>
        </w:rPr>
        <w:t xml:space="preserve">other </w:t>
      </w:r>
      <w:r w:rsidR="00CE543A">
        <w:rPr>
          <w:rFonts w:ascii="Times New Roman" w:hAnsi="Times New Roman" w:cs="Times New Roman"/>
          <w:sz w:val="24"/>
          <w:szCs w:val="24"/>
        </w:rPr>
        <w:t>enterprises</w:t>
      </w:r>
      <w:r w:rsidRPr="0055263E">
        <w:rPr>
          <w:rFonts w:ascii="Times New Roman" w:hAnsi="Times New Roman" w:cs="Times New Roman"/>
          <w:sz w:val="24"/>
          <w:szCs w:val="24"/>
        </w:rPr>
        <w:t xml:space="preserve"> or private citizen</w:t>
      </w:r>
      <w:r w:rsidR="009C0E11">
        <w:rPr>
          <w:rFonts w:ascii="Times New Roman" w:hAnsi="Times New Roman" w:cs="Times New Roman"/>
          <w:sz w:val="24"/>
          <w:szCs w:val="24"/>
        </w:rPr>
        <w:t>s</w:t>
      </w:r>
      <w:r>
        <w:rPr>
          <w:rFonts w:ascii="Times New Roman" w:hAnsi="Times New Roman" w:cs="Times New Roman"/>
          <w:sz w:val="24"/>
          <w:szCs w:val="24"/>
        </w:rPr>
        <w:t>.</w:t>
      </w:r>
      <w:r w:rsidRPr="0055263E">
        <w:rPr>
          <w:rFonts w:ascii="Times New Roman" w:hAnsi="Times New Roman" w:cs="Times New Roman"/>
          <w:sz w:val="24"/>
          <w:szCs w:val="24"/>
        </w:rPr>
        <w:t xml:space="preserve"> </w:t>
      </w:r>
      <w:r>
        <w:rPr>
          <w:rFonts w:ascii="Times New Roman" w:hAnsi="Times New Roman" w:cs="Times New Roman"/>
          <w:sz w:val="24"/>
          <w:szCs w:val="24"/>
        </w:rPr>
        <w:t>T</w:t>
      </w:r>
      <w:r w:rsidRPr="0055263E">
        <w:rPr>
          <w:rFonts w:ascii="Times New Roman" w:hAnsi="Times New Roman" w:cs="Times New Roman"/>
          <w:sz w:val="24"/>
          <w:szCs w:val="24"/>
        </w:rPr>
        <w:t xml:space="preserve">here are few </w:t>
      </w:r>
      <w:r>
        <w:rPr>
          <w:rFonts w:ascii="Times New Roman" w:hAnsi="Times New Roman" w:cs="Times New Roman"/>
          <w:sz w:val="24"/>
          <w:szCs w:val="24"/>
        </w:rPr>
        <w:t xml:space="preserve">jurisdictional implications </w:t>
      </w:r>
      <w:r w:rsidRPr="0055263E">
        <w:rPr>
          <w:rFonts w:ascii="Times New Roman" w:hAnsi="Times New Roman" w:cs="Times New Roman"/>
          <w:sz w:val="24"/>
          <w:szCs w:val="24"/>
        </w:rPr>
        <w:t xml:space="preserve">given the mainly advisory nature of this work and the focus on </w:t>
      </w:r>
      <w:r w:rsidR="009E322E" w:rsidRPr="0055263E">
        <w:rPr>
          <w:rFonts w:ascii="Times New Roman" w:hAnsi="Times New Roman" w:cs="Times New Roman"/>
          <w:sz w:val="24"/>
          <w:szCs w:val="24"/>
        </w:rPr>
        <w:t xml:space="preserve">personal </w:t>
      </w:r>
      <w:r w:rsidRPr="0055263E">
        <w:rPr>
          <w:rFonts w:ascii="Times New Roman" w:hAnsi="Times New Roman" w:cs="Times New Roman"/>
          <w:sz w:val="24"/>
          <w:szCs w:val="24"/>
        </w:rPr>
        <w:t>knowledge and skills ensure portability across borders. Finally, there is no single professional body</w:t>
      </w:r>
      <w:r>
        <w:rPr>
          <w:rFonts w:ascii="Times New Roman" w:hAnsi="Times New Roman" w:cs="Times New Roman"/>
          <w:sz w:val="24"/>
          <w:szCs w:val="24"/>
        </w:rPr>
        <w:t xml:space="preserve"> </w:t>
      </w:r>
      <w:r w:rsidRPr="0055263E">
        <w:rPr>
          <w:rFonts w:ascii="Times New Roman" w:hAnsi="Times New Roman" w:cs="Times New Roman"/>
          <w:sz w:val="24"/>
          <w:szCs w:val="24"/>
        </w:rPr>
        <w:t>and attitudes towards them are ambivalent</w:t>
      </w:r>
      <w:r>
        <w:rPr>
          <w:rFonts w:ascii="Times New Roman" w:hAnsi="Times New Roman" w:cs="Times New Roman"/>
          <w:sz w:val="24"/>
          <w:szCs w:val="24"/>
        </w:rPr>
        <w:t xml:space="preserve"> </w:t>
      </w:r>
      <w:r w:rsidR="00426C59">
        <w:rPr>
          <w:rFonts w:ascii="Times New Roman" w:hAnsi="Times New Roman" w:cs="Times New Roman"/>
          <w:noProof/>
          <w:sz w:val="24"/>
          <w:szCs w:val="24"/>
        </w:rPr>
        <w:t>(Reed, 2018; Reed &amp; Thomas, 2019)</w:t>
      </w:r>
      <w:r w:rsidR="00F9604C">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137020">
        <w:rPr>
          <w:rFonts w:ascii="Times New Roman" w:hAnsi="Times New Roman" w:cs="Times New Roman"/>
          <w:sz w:val="24"/>
          <w:szCs w:val="24"/>
        </w:rPr>
        <w:t>is</w:t>
      </w:r>
      <w:r w:rsidR="0077202E">
        <w:rPr>
          <w:rFonts w:ascii="Times New Roman" w:hAnsi="Times New Roman" w:cs="Times New Roman"/>
          <w:sz w:val="24"/>
          <w:szCs w:val="24"/>
        </w:rPr>
        <w:t xml:space="preserve"> </w:t>
      </w:r>
      <w:r w:rsidRPr="0055263E">
        <w:rPr>
          <w:rFonts w:ascii="Times New Roman" w:hAnsi="Times New Roman" w:cs="Times New Roman"/>
          <w:sz w:val="24"/>
          <w:szCs w:val="24"/>
        </w:rPr>
        <w:t>requirement</w:t>
      </w:r>
      <w:r>
        <w:rPr>
          <w:rFonts w:ascii="Times New Roman" w:hAnsi="Times New Roman" w:cs="Times New Roman"/>
          <w:sz w:val="24"/>
          <w:szCs w:val="24"/>
        </w:rPr>
        <w:t xml:space="preserve"> from neither organisation nor profession </w:t>
      </w:r>
      <w:r w:rsidRPr="0055263E">
        <w:rPr>
          <w:rFonts w:ascii="Times New Roman" w:hAnsi="Times New Roman" w:cs="Times New Roman"/>
          <w:sz w:val="24"/>
          <w:szCs w:val="24"/>
        </w:rPr>
        <w:t>to be part of any</w:t>
      </w:r>
      <w:r>
        <w:rPr>
          <w:rFonts w:ascii="Times New Roman" w:hAnsi="Times New Roman" w:cs="Times New Roman"/>
          <w:sz w:val="24"/>
          <w:szCs w:val="24"/>
        </w:rPr>
        <w:t>.</w:t>
      </w:r>
    </w:p>
    <w:p w14:paraId="1E3F0374" w14:textId="1851479C" w:rsidR="000348DA" w:rsidRDefault="000348DA" w:rsidP="000348D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Developing this further, </w:t>
      </w:r>
      <w:r w:rsidRPr="00EE4595">
        <w:rPr>
          <w:rFonts w:ascii="Times New Roman" w:hAnsi="Times New Roman" w:cs="Times New Roman"/>
          <w:sz w:val="24"/>
          <w:szCs w:val="24"/>
        </w:rPr>
        <w:t xml:space="preserve">we </w:t>
      </w:r>
      <w:r>
        <w:rPr>
          <w:rFonts w:ascii="Times New Roman" w:hAnsi="Times New Roman" w:cs="Times New Roman"/>
          <w:sz w:val="24"/>
          <w:szCs w:val="24"/>
        </w:rPr>
        <w:t xml:space="preserve">argue that in the case of professional fluidity, </w:t>
      </w:r>
      <w:r w:rsidRPr="00EE4595">
        <w:rPr>
          <w:rFonts w:ascii="Times New Roman" w:hAnsi="Times New Roman" w:cs="Times New Roman"/>
          <w:sz w:val="24"/>
          <w:szCs w:val="24"/>
        </w:rPr>
        <w:t xml:space="preserve">professionalism is no longer derived from an extensive period of training and socialisation into a body of fellow professionals </w:t>
      </w:r>
      <w:r>
        <w:rPr>
          <w:rFonts w:ascii="Times New Roman" w:hAnsi="Times New Roman" w:cs="Times New Roman"/>
          <w:sz w:val="24"/>
          <w:szCs w:val="24"/>
        </w:rPr>
        <w:t xml:space="preserve">or contingent on role-specific organisational employment </w:t>
      </w:r>
      <w:r w:rsidR="00600A55">
        <w:rPr>
          <w:rFonts w:ascii="Times New Roman" w:hAnsi="Times New Roman" w:cs="Times New Roman"/>
          <w:noProof/>
          <w:sz w:val="24"/>
          <w:szCs w:val="24"/>
        </w:rPr>
        <w:t>(Galperin, 2017; Leicht &amp; Fennell, 1997; Leicht &amp; Fennell, 2001; Muzio, Hodgson, et al., 2011)</w:t>
      </w:r>
      <w:r w:rsidRPr="00EE4595">
        <w:rPr>
          <w:rFonts w:ascii="Times New Roman" w:hAnsi="Times New Roman" w:cs="Times New Roman"/>
          <w:sz w:val="24"/>
          <w:szCs w:val="24"/>
        </w:rPr>
        <w:t>. Instead,</w:t>
      </w:r>
      <w:r>
        <w:rPr>
          <w:rFonts w:ascii="Times New Roman" w:hAnsi="Times New Roman" w:cs="Times New Roman"/>
          <w:sz w:val="24"/>
          <w:szCs w:val="24"/>
        </w:rPr>
        <w:t xml:space="preserve"> pro</w:t>
      </w:r>
      <w:r w:rsidRPr="00EE4595">
        <w:rPr>
          <w:rFonts w:ascii="Times New Roman" w:hAnsi="Times New Roman" w:cs="Times New Roman"/>
          <w:sz w:val="24"/>
          <w:szCs w:val="24"/>
        </w:rPr>
        <w:t>fessional fluidity</w:t>
      </w:r>
      <w:r>
        <w:rPr>
          <w:rFonts w:ascii="Times New Roman" w:hAnsi="Times New Roman" w:cs="Times New Roman"/>
          <w:sz w:val="24"/>
          <w:szCs w:val="24"/>
        </w:rPr>
        <w:t xml:space="preserve"> moves beyond trait-based understandings or a focus on control, jurisdiction, and competition </w:t>
      </w:r>
      <w:r w:rsidR="00600A55">
        <w:rPr>
          <w:rFonts w:ascii="Times New Roman" w:hAnsi="Times New Roman" w:cs="Times New Roman"/>
          <w:noProof/>
          <w:sz w:val="24"/>
          <w:szCs w:val="24"/>
        </w:rPr>
        <w:t>(Abbott, 1988; Brès et al., 2019)</w:t>
      </w:r>
      <w:r>
        <w:rPr>
          <w:rFonts w:ascii="Times New Roman" w:hAnsi="Times New Roman" w:cs="Times New Roman"/>
          <w:sz w:val="24"/>
          <w:szCs w:val="24"/>
        </w:rPr>
        <w:t xml:space="preserve"> and leads to a professional status that is relational and co-constructed in collaboration with others </w:t>
      </w:r>
      <w:r w:rsidR="00600A55">
        <w:rPr>
          <w:rFonts w:ascii="Times New Roman" w:hAnsi="Times New Roman" w:cs="Times New Roman"/>
          <w:noProof/>
          <w:sz w:val="24"/>
          <w:szCs w:val="24"/>
        </w:rPr>
        <w:t>(Anteby et al., 2016)</w:t>
      </w:r>
      <w:r>
        <w:rPr>
          <w:rFonts w:ascii="Times New Roman" w:hAnsi="Times New Roman" w:cs="Times New Roman"/>
          <w:sz w:val="24"/>
          <w:szCs w:val="24"/>
        </w:rPr>
        <w:t xml:space="preserve">. We see that this opens an important future consideration for professional fluidity given changes in the world of work. Rather than work in established firms with relative rigidity and organisational boundaries, professionally fluid individuals are able, and need, to bridge across to other individuals and occupations. This bridging approach is underdeveloped </w:t>
      </w:r>
      <w:r w:rsidR="00554C54">
        <w:rPr>
          <w:rFonts w:ascii="Times New Roman" w:hAnsi="Times New Roman" w:cs="Times New Roman"/>
          <w:noProof/>
          <w:sz w:val="24"/>
          <w:szCs w:val="24"/>
        </w:rPr>
        <w:t xml:space="preserve">(Anteby </w:t>
      </w:r>
      <w:r w:rsidR="00554C54">
        <w:rPr>
          <w:rFonts w:ascii="Times New Roman" w:hAnsi="Times New Roman" w:cs="Times New Roman"/>
          <w:noProof/>
          <w:sz w:val="24"/>
          <w:szCs w:val="24"/>
        </w:rPr>
        <w:lastRenderedPageBreak/>
        <w:t>et al., 2016)</w:t>
      </w:r>
      <w:r>
        <w:rPr>
          <w:rFonts w:ascii="Times New Roman" w:hAnsi="Times New Roman" w:cs="Times New Roman"/>
          <w:sz w:val="24"/>
          <w:szCs w:val="24"/>
        </w:rPr>
        <w:t xml:space="preserve"> but particularly relevant to self-employment </w:t>
      </w:r>
      <w:r w:rsidR="00554C54">
        <w:rPr>
          <w:rFonts w:ascii="Times New Roman" w:hAnsi="Times New Roman" w:cs="Times New Roman"/>
          <w:noProof/>
          <w:sz w:val="24"/>
          <w:szCs w:val="24"/>
        </w:rPr>
        <w:t>(Susskind &amp; Susskind, 2015)</w:t>
      </w:r>
      <w:r>
        <w:rPr>
          <w:rFonts w:ascii="Times New Roman" w:hAnsi="Times New Roman" w:cs="Times New Roman"/>
          <w:sz w:val="24"/>
          <w:szCs w:val="24"/>
        </w:rPr>
        <w:t xml:space="preserve"> and evident here in the desire to create </w:t>
      </w:r>
      <w:proofErr w:type="spellStart"/>
      <w:r>
        <w:rPr>
          <w:rFonts w:ascii="Times New Roman" w:hAnsi="Times New Roman" w:cs="Times New Roman"/>
          <w:sz w:val="24"/>
          <w:szCs w:val="24"/>
        </w:rPr>
        <w:t>PNOs</w:t>
      </w:r>
      <w:proofErr w:type="spellEnd"/>
      <w:r>
        <w:rPr>
          <w:rFonts w:ascii="Times New Roman" w:hAnsi="Times New Roman" w:cs="Times New Roman"/>
          <w:sz w:val="24"/>
          <w:szCs w:val="24"/>
        </w:rPr>
        <w:t xml:space="preserve"> with collaborators </w:t>
      </w:r>
      <w:r w:rsidR="00554C54">
        <w:rPr>
          <w:rFonts w:ascii="Times New Roman" w:hAnsi="Times New Roman" w:cs="Times New Roman"/>
          <w:noProof/>
          <w:sz w:val="24"/>
          <w:szCs w:val="24"/>
        </w:rPr>
        <w:t>(Manning, 2017)</w:t>
      </w:r>
      <w:r w:rsidR="00B27E31">
        <w:rPr>
          <w:rFonts w:ascii="Times New Roman" w:hAnsi="Times New Roman" w:cs="Times New Roman"/>
          <w:sz w:val="24"/>
          <w:szCs w:val="24"/>
        </w:rPr>
        <w:t>.</w:t>
      </w:r>
    </w:p>
    <w:p w14:paraId="72743468" w14:textId="3E7301EF" w:rsidR="000348DA" w:rsidRDefault="000348DA" w:rsidP="000348DA">
      <w:pPr>
        <w:spacing w:after="0" w:line="480" w:lineRule="auto"/>
        <w:ind w:firstLine="720"/>
        <w:jc w:val="both"/>
        <w:rPr>
          <w:rFonts w:ascii="Times New Roman" w:hAnsi="Times New Roman" w:cs="Times New Roman"/>
          <w:sz w:val="24"/>
          <w:szCs w:val="24"/>
        </w:rPr>
      </w:pPr>
      <w:r w:rsidRPr="00EE4595">
        <w:rPr>
          <w:rFonts w:ascii="Times New Roman" w:hAnsi="Times New Roman" w:cs="Times New Roman"/>
          <w:sz w:val="24"/>
          <w:szCs w:val="24"/>
        </w:rPr>
        <w:t>Second,</w:t>
      </w:r>
      <w:r>
        <w:rPr>
          <w:rFonts w:ascii="Times New Roman" w:hAnsi="Times New Roman" w:cs="Times New Roman"/>
          <w:sz w:val="24"/>
          <w:szCs w:val="24"/>
        </w:rPr>
        <w:t xml:space="preserve"> as with </w:t>
      </w:r>
      <w:r w:rsidR="00554C54">
        <w:rPr>
          <w:rFonts w:ascii="Times New Roman" w:hAnsi="Times New Roman" w:cs="Times New Roman"/>
          <w:noProof/>
          <w:sz w:val="24"/>
          <w:szCs w:val="24"/>
        </w:rPr>
        <w:t>Maestripieri (2019)</w:t>
      </w:r>
      <w:r w:rsidR="00513142">
        <w:rPr>
          <w:rFonts w:ascii="Times New Roman" w:hAnsi="Times New Roman" w:cs="Times New Roman"/>
          <w:sz w:val="24"/>
          <w:szCs w:val="24"/>
        </w:rPr>
        <w:t>,</w:t>
      </w:r>
      <w:r>
        <w:rPr>
          <w:rFonts w:ascii="Times New Roman" w:hAnsi="Times New Roman" w:cs="Times New Roman"/>
          <w:sz w:val="24"/>
          <w:szCs w:val="24"/>
        </w:rPr>
        <w:t xml:space="preserve"> we see that context and work setting are vital to understanding variations in our understanding of professional work. P</w:t>
      </w:r>
      <w:r w:rsidRPr="00EE4595">
        <w:rPr>
          <w:rFonts w:ascii="Times New Roman" w:hAnsi="Times New Roman" w:cs="Times New Roman"/>
          <w:sz w:val="24"/>
          <w:szCs w:val="24"/>
        </w:rPr>
        <w:t xml:space="preserve">rofessionalism cannot necessarily be </w:t>
      </w:r>
      <w:r w:rsidR="004F451C">
        <w:rPr>
          <w:rFonts w:ascii="Times New Roman" w:hAnsi="Times New Roman" w:cs="Times New Roman"/>
          <w:sz w:val="24"/>
          <w:szCs w:val="24"/>
        </w:rPr>
        <w:t xml:space="preserve">purely </w:t>
      </w:r>
      <w:r w:rsidRPr="00EE4595">
        <w:rPr>
          <w:rFonts w:ascii="Times New Roman" w:hAnsi="Times New Roman" w:cs="Times New Roman"/>
          <w:sz w:val="24"/>
          <w:szCs w:val="24"/>
        </w:rPr>
        <w:t xml:space="preserve">anchored to the type of work or knowledge domain, the institutions that </w:t>
      </w:r>
      <w:r w:rsidR="00872241">
        <w:rPr>
          <w:rFonts w:ascii="Times New Roman" w:hAnsi="Times New Roman" w:cs="Times New Roman"/>
          <w:sz w:val="24"/>
          <w:szCs w:val="24"/>
        </w:rPr>
        <w:t>individuals</w:t>
      </w:r>
      <w:r w:rsidRPr="00EE4595">
        <w:rPr>
          <w:rFonts w:ascii="Times New Roman" w:hAnsi="Times New Roman" w:cs="Times New Roman"/>
          <w:sz w:val="24"/>
          <w:szCs w:val="24"/>
        </w:rPr>
        <w:t xml:space="preserve"> are a member of </w:t>
      </w:r>
      <w:r>
        <w:rPr>
          <w:rFonts w:ascii="Times New Roman" w:hAnsi="Times New Roman" w:cs="Times New Roman"/>
          <w:sz w:val="24"/>
          <w:szCs w:val="24"/>
        </w:rPr>
        <w:t xml:space="preserve">or employed by, </w:t>
      </w:r>
      <w:r w:rsidRPr="00EE4595">
        <w:rPr>
          <w:rFonts w:ascii="Times New Roman" w:hAnsi="Times New Roman" w:cs="Times New Roman"/>
          <w:sz w:val="24"/>
          <w:szCs w:val="24"/>
        </w:rPr>
        <w:t xml:space="preserve">or their qualifications. </w:t>
      </w:r>
      <w:r>
        <w:rPr>
          <w:rFonts w:ascii="Times New Roman" w:hAnsi="Times New Roman" w:cs="Times New Roman"/>
          <w:sz w:val="24"/>
          <w:szCs w:val="24"/>
        </w:rPr>
        <w:t>P</w:t>
      </w:r>
      <w:r w:rsidRPr="00EE4595">
        <w:rPr>
          <w:rFonts w:ascii="Times New Roman" w:hAnsi="Times New Roman" w:cs="Times New Roman"/>
          <w:sz w:val="24"/>
          <w:szCs w:val="24"/>
        </w:rPr>
        <w:t xml:space="preserve">rofessionally fluid individuals </w:t>
      </w:r>
      <w:r w:rsidR="00B45408">
        <w:rPr>
          <w:rFonts w:ascii="Times New Roman" w:hAnsi="Times New Roman" w:cs="Times New Roman"/>
          <w:sz w:val="24"/>
          <w:szCs w:val="24"/>
        </w:rPr>
        <w:t>are</w:t>
      </w:r>
      <w:r w:rsidRPr="00EE4595">
        <w:rPr>
          <w:rFonts w:ascii="Times New Roman" w:hAnsi="Times New Roman" w:cs="Times New Roman"/>
          <w:sz w:val="24"/>
          <w:szCs w:val="24"/>
        </w:rPr>
        <w:t xml:space="preserve"> experts using their tacit knowledge </w:t>
      </w:r>
      <w:r>
        <w:rPr>
          <w:rFonts w:ascii="Times New Roman" w:hAnsi="Times New Roman" w:cs="Times New Roman"/>
          <w:sz w:val="24"/>
          <w:szCs w:val="24"/>
        </w:rPr>
        <w:t>to</w:t>
      </w:r>
      <w:r w:rsidRPr="00EE4595">
        <w:rPr>
          <w:rFonts w:ascii="Times New Roman" w:hAnsi="Times New Roman" w:cs="Times New Roman"/>
          <w:sz w:val="24"/>
          <w:szCs w:val="24"/>
        </w:rPr>
        <w:t xml:space="preserve"> deliver customis</w:t>
      </w:r>
      <w:r w:rsidR="00A42F81">
        <w:rPr>
          <w:rFonts w:ascii="Times New Roman" w:hAnsi="Times New Roman" w:cs="Times New Roman"/>
          <w:sz w:val="24"/>
          <w:szCs w:val="24"/>
        </w:rPr>
        <w:t xml:space="preserve">ed and </w:t>
      </w:r>
      <w:r w:rsidRPr="00EE4595">
        <w:rPr>
          <w:rFonts w:ascii="Times New Roman" w:hAnsi="Times New Roman" w:cs="Times New Roman"/>
          <w:sz w:val="24"/>
          <w:szCs w:val="24"/>
        </w:rPr>
        <w:t>tailored solutions i.e. work that is traditionally seen as professional. Yet they must also engage in more straightforward administrative work</w:t>
      </w:r>
      <w:r w:rsidR="00D33A54">
        <w:rPr>
          <w:rFonts w:ascii="Times New Roman" w:hAnsi="Times New Roman" w:cs="Times New Roman"/>
          <w:sz w:val="24"/>
          <w:szCs w:val="24"/>
        </w:rPr>
        <w:t xml:space="preserve">, </w:t>
      </w:r>
      <w:r w:rsidRPr="00EE4595">
        <w:rPr>
          <w:rFonts w:ascii="Times New Roman" w:hAnsi="Times New Roman" w:cs="Times New Roman"/>
          <w:sz w:val="24"/>
          <w:szCs w:val="24"/>
        </w:rPr>
        <w:t xml:space="preserve">simultaneously </w:t>
      </w:r>
      <w:r w:rsidR="00672576">
        <w:rPr>
          <w:rFonts w:ascii="Times New Roman" w:hAnsi="Times New Roman" w:cs="Times New Roman"/>
          <w:sz w:val="24"/>
          <w:szCs w:val="24"/>
        </w:rPr>
        <w:t>act as</w:t>
      </w:r>
      <w:r w:rsidRPr="00EE4595">
        <w:rPr>
          <w:rFonts w:ascii="Times New Roman" w:hAnsi="Times New Roman" w:cs="Times New Roman"/>
          <w:sz w:val="24"/>
          <w:szCs w:val="24"/>
        </w:rPr>
        <w:t xml:space="preserve"> finders, minders and grinders</w:t>
      </w:r>
      <w:r w:rsidRPr="00742FEA">
        <w:rPr>
          <w:rFonts w:ascii="Times New Roman" w:hAnsi="Times New Roman" w:cs="Times New Roman"/>
          <w:sz w:val="24"/>
          <w:szCs w:val="24"/>
        </w:rPr>
        <w:t xml:space="preserve"> </w:t>
      </w:r>
      <w:r w:rsidR="00554C54">
        <w:rPr>
          <w:rFonts w:ascii="Times New Roman" w:hAnsi="Times New Roman" w:cs="Times New Roman"/>
          <w:noProof/>
          <w:sz w:val="24"/>
          <w:szCs w:val="24"/>
        </w:rPr>
        <w:t>(Maister, 1997)</w:t>
      </w:r>
      <w:r>
        <w:rPr>
          <w:rFonts w:ascii="Times New Roman" w:hAnsi="Times New Roman" w:cs="Times New Roman"/>
          <w:sz w:val="24"/>
          <w:szCs w:val="24"/>
        </w:rPr>
        <w:t xml:space="preserve">, and selectively deploy </w:t>
      </w:r>
      <w:r w:rsidR="00CA7AF5">
        <w:rPr>
          <w:rFonts w:ascii="Times New Roman" w:hAnsi="Times New Roman" w:cs="Times New Roman"/>
          <w:sz w:val="24"/>
          <w:szCs w:val="24"/>
        </w:rPr>
        <w:t xml:space="preserve">the full </w:t>
      </w:r>
      <w:r>
        <w:rPr>
          <w:rFonts w:ascii="Times New Roman" w:hAnsi="Times New Roman" w:cs="Times New Roman"/>
          <w:sz w:val="24"/>
          <w:szCs w:val="24"/>
        </w:rPr>
        <w:t xml:space="preserve">range of the occupational rhetorics of </w:t>
      </w:r>
      <w:r w:rsidR="00554C54">
        <w:rPr>
          <w:rFonts w:ascii="Times New Roman" w:hAnsi="Times New Roman" w:cs="Times New Roman"/>
          <w:noProof/>
          <w:sz w:val="24"/>
          <w:szCs w:val="24"/>
        </w:rPr>
        <w:t>Kitay and Wright (2007)</w:t>
      </w:r>
      <w:r>
        <w:rPr>
          <w:rFonts w:ascii="Times New Roman" w:hAnsi="Times New Roman" w:cs="Times New Roman"/>
          <w:sz w:val="24"/>
          <w:szCs w:val="24"/>
        </w:rPr>
        <w:t>.</w:t>
      </w:r>
      <w:r w:rsidRPr="00EE4595">
        <w:rPr>
          <w:rFonts w:ascii="Times New Roman" w:hAnsi="Times New Roman" w:cs="Times New Roman"/>
          <w:sz w:val="24"/>
          <w:szCs w:val="24"/>
        </w:rPr>
        <w:t xml:space="preserve"> </w:t>
      </w:r>
      <w:r>
        <w:rPr>
          <w:rFonts w:ascii="Times New Roman" w:hAnsi="Times New Roman" w:cs="Times New Roman"/>
          <w:sz w:val="24"/>
          <w:szCs w:val="24"/>
        </w:rPr>
        <w:t xml:space="preserve">There are parallels here with the cross-selling, and implementation rather than pure advisory work seen in </w:t>
      </w:r>
      <w:proofErr w:type="spellStart"/>
      <w:r>
        <w:rPr>
          <w:rFonts w:ascii="Times New Roman" w:hAnsi="Times New Roman" w:cs="Times New Roman"/>
          <w:sz w:val="24"/>
          <w:szCs w:val="24"/>
        </w:rPr>
        <w:t>PSFs</w:t>
      </w:r>
      <w:proofErr w:type="spellEnd"/>
      <w:r>
        <w:rPr>
          <w:rFonts w:ascii="Times New Roman" w:hAnsi="Times New Roman" w:cs="Times New Roman"/>
          <w:sz w:val="24"/>
          <w:szCs w:val="24"/>
        </w:rPr>
        <w:t xml:space="preserve"> and consultancy </w:t>
      </w:r>
      <w:r w:rsidR="00554C54">
        <w:rPr>
          <w:rFonts w:ascii="Times New Roman" w:hAnsi="Times New Roman" w:cs="Times New Roman"/>
          <w:noProof/>
          <w:sz w:val="24"/>
          <w:szCs w:val="24"/>
        </w:rPr>
        <w:t>(O'Mahoney &amp; Markham, 2013)</w:t>
      </w:r>
      <w:r w:rsidRPr="00EE4595">
        <w:rPr>
          <w:rFonts w:ascii="Times New Roman" w:hAnsi="Times New Roman" w:cs="Times New Roman"/>
          <w:sz w:val="24"/>
          <w:szCs w:val="24"/>
        </w:rPr>
        <w:t>.</w:t>
      </w:r>
      <w:r>
        <w:rPr>
          <w:rFonts w:ascii="Times New Roman" w:hAnsi="Times New Roman" w:cs="Times New Roman"/>
          <w:sz w:val="24"/>
          <w:szCs w:val="24"/>
        </w:rPr>
        <w:t xml:space="preserve"> Here, it extends </w:t>
      </w:r>
      <w:r w:rsidR="00FF09B0">
        <w:rPr>
          <w:rFonts w:ascii="Times New Roman" w:hAnsi="Times New Roman" w:cs="Times New Roman"/>
          <w:sz w:val="24"/>
          <w:szCs w:val="24"/>
        </w:rPr>
        <w:t xml:space="preserve">further </w:t>
      </w:r>
      <w:r>
        <w:rPr>
          <w:rFonts w:ascii="Times New Roman" w:hAnsi="Times New Roman" w:cs="Times New Roman"/>
          <w:sz w:val="24"/>
          <w:szCs w:val="24"/>
        </w:rPr>
        <w:t xml:space="preserve">to work seen as </w:t>
      </w:r>
      <w:proofErr w:type="spellStart"/>
      <w:r>
        <w:rPr>
          <w:rFonts w:ascii="Times New Roman" w:hAnsi="Times New Roman" w:cs="Times New Roman"/>
          <w:sz w:val="24"/>
          <w:szCs w:val="24"/>
        </w:rPr>
        <w:t>scut</w:t>
      </w:r>
      <w:proofErr w:type="spellEnd"/>
      <w:r>
        <w:rPr>
          <w:rFonts w:ascii="Times New Roman" w:hAnsi="Times New Roman" w:cs="Times New Roman"/>
          <w:sz w:val="24"/>
          <w:szCs w:val="24"/>
        </w:rPr>
        <w:t xml:space="preserve"> work. </w:t>
      </w:r>
      <w:r w:rsidRPr="00EE4595">
        <w:rPr>
          <w:rFonts w:ascii="Times New Roman" w:hAnsi="Times New Roman" w:cs="Times New Roman"/>
          <w:sz w:val="24"/>
          <w:szCs w:val="24"/>
        </w:rPr>
        <w:t xml:space="preserve">Importantly, this is taken on in relation to the market conditions; what is on offer and their own perceived level of </w:t>
      </w:r>
      <w:r w:rsidRPr="003F40A0">
        <w:rPr>
          <w:rFonts w:ascii="Times New Roman" w:hAnsi="Times New Roman" w:cs="Times New Roman"/>
          <w:sz w:val="24"/>
          <w:szCs w:val="24"/>
        </w:rPr>
        <w:t>choice</w:t>
      </w:r>
      <w:r>
        <w:rPr>
          <w:rFonts w:ascii="Times New Roman" w:hAnsi="Times New Roman" w:cs="Times New Roman"/>
          <w:sz w:val="24"/>
          <w:szCs w:val="24"/>
        </w:rPr>
        <w:t>.</w:t>
      </w:r>
    </w:p>
    <w:p w14:paraId="6F0B6D9E" w14:textId="65711AB3" w:rsidR="000348DA" w:rsidRDefault="000348DA" w:rsidP="000348DA">
      <w:pPr>
        <w:spacing w:after="0" w:line="480" w:lineRule="auto"/>
        <w:ind w:firstLine="720"/>
        <w:jc w:val="both"/>
        <w:rPr>
          <w:rFonts w:ascii="Times New Roman" w:hAnsi="Times New Roman" w:cs="Times New Roman"/>
          <w:sz w:val="24"/>
          <w:szCs w:val="24"/>
        </w:rPr>
      </w:pPr>
      <w:r w:rsidRPr="00EE4595">
        <w:rPr>
          <w:rFonts w:ascii="Times New Roman" w:hAnsi="Times New Roman" w:cs="Times New Roman"/>
          <w:sz w:val="24"/>
          <w:szCs w:val="24"/>
        </w:rPr>
        <w:t xml:space="preserve">Our work has </w:t>
      </w:r>
      <w:r>
        <w:rPr>
          <w:rFonts w:ascii="Times New Roman" w:hAnsi="Times New Roman" w:cs="Times New Roman"/>
          <w:sz w:val="24"/>
          <w:szCs w:val="24"/>
        </w:rPr>
        <w:t>clear</w:t>
      </w:r>
      <w:r w:rsidRPr="00EE4595">
        <w:rPr>
          <w:rFonts w:ascii="Times New Roman" w:hAnsi="Times New Roman" w:cs="Times New Roman"/>
          <w:sz w:val="24"/>
          <w:szCs w:val="24"/>
        </w:rPr>
        <w:t xml:space="preserve"> implications for the future, and institutions, of professions. </w:t>
      </w:r>
      <w:r>
        <w:rPr>
          <w:rFonts w:ascii="Times New Roman" w:hAnsi="Times New Roman" w:cs="Times New Roman"/>
          <w:sz w:val="24"/>
          <w:szCs w:val="24"/>
        </w:rPr>
        <w:br/>
      </w:r>
      <w:r w:rsidR="0024085E">
        <w:rPr>
          <w:rFonts w:ascii="Times New Roman" w:hAnsi="Times New Roman" w:cs="Times New Roman"/>
          <w:sz w:val="24"/>
          <w:szCs w:val="24"/>
        </w:rPr>
        <w:t>A</w:t>
      </w:r>
      <w:r>
        <w:rPr>
          <w:rFonts w:ascii="Times New Roman" w:hAnsi="Times New Roman" w:cs="Times New Roman"/>
          <w:sz w:val="24"/>
          <w:szCs w:val="24"/>
        </w:rPr>
        <w:t>t a micro</w:t>
      </w:r>
      <w:r w:rsidR="0024085E">
        <w:rPr>
          <w:rFonts w:ascii="Times New Roman" w:hAnsi="Times New Roman" w:cs="Times New Roman"/>
          <w:sz w:val="24"/>
          <w:szCs w:val="24"/>
        </w:rPr>
        <w:t>-</w:t>
      </w:r>
      <w:r>
        <w:rPr>
          <w:rFonts w:ascii="Times New Roman" w:hAnsi="Times New Roman" w:cs="Times New Roman"/>
          <w:sz w:val="24"/>
          <w:szCs w:val="24"/>
        </w:rPr>
        <w:t xml:space="preserve">level, who is seen as a valid and legitimate professional is relationally negotiated </w:t>
      </w:r>
      <w:r w:rsidR="00CB5D25">
        <w:rPr>
          <w:rFonts w:ascii="Times New Roman" w:hAnsi="Times New Roman" w:cs="Times New Roman"/>
          <w:sz w:val="24"/>
          <w:szCs w:val="24"/>
        </w:rPr>
        <w:t>i</w:t>
      </w:r>
      <w:r>
        <w:rPr>
          <w:rFonts w:ascii="Times New Roman" w:hAnsi="Times New Roman" w:cs="Times New Roman"/>
          <w:sz w:val="24"/>
          <w:szCs w:val="24"/>
        </w:rPr>
        <w:t>ndividual</w:t>
      </w:r>
      <w:r w:rsidR="00CB5D25">
        <w:rPr>
          <w:rFonts w:ascii="Times New Roman" w:hAnsi="Times New Roman" w:cs="Times New Roman"/>
          <w:sz w:val="24"/>
          <w:szCs w:val="24"/>
        </w:rPr>
        <w:t xml:space="preserve">ly </w:t>
      </w:r>
      <w:r>
        <w:rPr>
          <w:rFonts w:ascii="Times New Roman" w:hAnsi="Times New Roman" w:cs="Times New Roman"/>
          <w:sz w:val="24"/>
          <w:szCs w:val="24"/>
        </w:rPr>
        <w:t>in the nexus between client, consultant, and collaborator</w:t>
      </w:r>
      <w:r w:rsidR="00CB5D25">
        <w:rPr>
          <w:rFonts w:ascii="Times New Roman" w:hAnsi="Times New Roman" w:cs="Times New Roman"/>
          <w:sz w:val="24"/>
          <w:szCs w:val="24"/>
        </w:rPr>
        <w:t>(s)</w:t>
      </w:r>
      <w:r>
        <w:rPr>
          <w:rFonts w:ascii="Times New Roman" w:hAnsi="Times New Roman" w:cs="Times New Roman"/>
          <w:sz w:val="24"/>
          <w:szCs w:val="24"/>
        </w:rPr>
        <w:t xml:space="preserve">. For professional bodies, this shows a further weakening of their positions as gatekeepers and their role as prominent actors in the world of expert labour. Whilst this weakness </w:t>
      </w:r>
      <w:r w:rsidR="002D28A0">
        <w:rPr>
          <w:rFonts w:ascii="Times New Roman" w:hAnsi="Times New Roman" w:cs="Times New Roman"/>
          <w:sz w:val="24"/>
          <w:szCs w:val="24"/>
        </w:rPr>
        <w:t xml:space="preserve">is </w:t>
      </w:r>
      <w:r w:rsidR="006B7661">
        <w:rPr>
          <w:rFonts w:ascii="Times New Roman" w:hAnsi="Times New Roman" w:cs="Times New Roman"/>
          <w:sz w:val="24"/>
          <w:szCs w:val="24"/>
        </w:rPr>
        <w:t>foremost</w:t>
      </w:r>
      <w:r>
        <w:rPr>
          <w:rFonts w:ascii="Times New Roman" w:hAnsi="Times New Roman" w:cs="Times New Roman"/>
          <w:sz w:val="24"/>
          <w:szCs w:val="24"/>
        </w:rPr>
        <w:t xml:space="preserve"> in corporate professionalism </w:t>
      </w:r>
      <w:r w:rsidR="00554C54">
        <w:rPr>
          <w:rFonts w:ascii="Times New Roman" w:hAnsi="Times New Roman" w:cs="Times New Roman"/>
          <w:noProof/>
          <w:sz w:val="24"/>
          <w:szCs w:val="24"/>
        </w:rPr>
        <w:t>(Collins &amp; Butler, 2019; Muzio, Kirkpatrick, et al., 2011)</w:t>
      </w:r>
      <w:r>
        <w:rPr>
          <w:rFonts w:ascii="Times New Roman" w:hAnsi="Times New Roman" w:cs="Times New Roman"/>
          <w:sz w:val="24"/>
          <w:szCs w:val="24"/>
        </w:rPr>
        <w:t xml:space="preserve">, </w:t>
      </w:r>
      <w:r w:rsidR="00472BDB">
        <w:rPr>
          <w:rFonts w:ascii="Times New Roman" w:hAnsi="Times New Roman" w:cs="Times New Roman"/>
          <w:sz w:val="24"/>
          <w:szCs w:val="24"/>
        </w:rPr>
        <w:t>our findings develop those from e</w:t>
      </w:r>
      <w:r>
        <w:rPr>
          <w:rFonts w:ascii="Times New Roman" w:hAnsi="Times New Roman" w:cs="Times New Roman"/>
          <w:sz w:val="24"/>
          <w:szCs w:val="24"/>
        </w:rPr>
        <w:t xml:space="preserve">lsewhere that individuals are sceptical of membership and indeed, it is no longer required </w:t>
      </w:r>
      <w:r w:rsidR="00426C59">
        <w:rPr>
          <w:rFonts w:ascii="Times New Roman" w:hAnsi="Times New Roman" w:cs="Times New Roman"/>
          <w:noProof/>
          <w:sz w:val="24"/>
          <w:szCs w:val="24"/>
        </w:rPr>
        <w:t>(Reed, 2018; Reed &amp; Thomas, 2019)</w:t>
      </w:r>
      <w:r>
        <w:rPr>
          <w:rFonts w:ascii="Times New Roman" w:hAnsi="Times New Roman" w:cs="Times New Roman"/>
          <w:sz w:val="24"/>
          <w:szCs w:val="24"/>
        </w:rPr>
        <w:t xml:space="preserve">. </w:t>
      </w:r>
      <w:r w:rsidR="00EC1511">
        <w:rPr>
          <w:rFonts w:ascii="Times New Roman" w:hAnsi="Times New Roman" w:cs="Times New Roman"/>
          <w:sz w:val="24"/>
          <w:szCs w:val="24"/>
        </w:rPr>
        <w:t>As such, and a</w:t>
      </w:r>
      <w:r>
        <w:rPr>
          <w:rFonts w:ascii="Times New Roman" w:hAnsi="Times New Roman" w:cs="Times New Roman"/>
          <w:sz w:val="24"/>
          <w:szCs w:val="24"/>
        </w:rPr>
        <w:t>t a wider level, this paper adds to the evidence of</w:t>
      </w:r>
      <w:r w:rsidR="00436CDB">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EE4595">
        <w:rPr>
          <w:rFonts w:ascii="Times New Roman" w:hAnsi="Times New Roman" w:cs="Times New Roman"/>
          <w:sz w:val="24"/>
          <w:szCs w:val="24"/>
        </w:rPr>
        <w:t>waning</w:t>
      </w:r>
      <w:r>
        <w:rPr>
          <w:rFonts w:ascii="Times New Roman" w:hAnsi="Times New Roman" w:cs="Times New Roman"/>
          <w:sz w:val="24"/>
          <w:szCs w:val="24"/>
        </w:rPr>
        <w:t xml:space="preserve"> control</w:t>
      </w:r>
      <w:r w:rsidRPr="00EE4595">
        <w:rPr>
          <w:rFonts w:ascii="Times New Roman" w:hAnsi="Times New Roman" w:cs="Times New Roman"/>
          <w:sz w:val="24"/>
          <w:szCs w:val="24"/>
        </w:rPr>
        <w:t xml:space="preserve"> of professional </w:t>
      </w:r>
      <w:r>
        <w:rPr>
          <w:rFonts w:ascii="Times New Roman" w:hAnsi="Times New Roman" w:cs="Times New Roman"/>
          <w:sz w:val="24"/>
          <w:szCs w:val="24"/>
        </w:rPr>
        <w:t>institutions</w:t>
      </w:r>
      <w:r w:rsidRPr="00EE4595">
        <w:rPr>
          <w:rFonts w:ascii="Times New Roman" w:hAnsi="Times New Roman" w:cs="Times New Roman"/>
          <w:sz w:val="24"/>
          <w:szCs w:val="24"/>
        </w:rPr>
        <w:t xml:space="preserve"> and professions </w:t>
      </w:r>
      <w:r w:rsidR="00426C59">
        <w:rPr>
          <w:rFonts w:ascii="Times New Roman" w:hAnsi="Times New Roman" w:cs="Times New Roman"/>
          <w:noProof/>
          <w:sz w:val="24"/>
          <w:szCs w:val="24"/>
        </w:rPr>
        <w:t>(Butler et al., 2012; Reed, 2018; Reed &amp; Thomas, 2019)</w:t>
      </w:r>
      <w:r w:rsidRPr="00EE4595">
        <w:rPr>
          <w:rFonts w:ascii="Times New Roman" w:hAnsi="Times New Roman" w:cs="Times New Roman"/>
          <w:sz w:val="24"/>
          <w:szCs w:val="24"/>
        </w:rPr>
        <w:t>.</w:t>
      </w:r>
      <w:r>
        <w:rPr>
          <w:rFonts w:ascii="Times New Roman" w:hAnsi="Times New Roman" w:cs="Times New Roman"/>
          <w:sz w:val="24"/>
          <w:szCs w:val="24"/>
        </w:rPr>
        <w:t xml:space="preserve"> There is a growing </w:t>
      </w:r>
      <w:r w:rsidRPr="00EE4595">
        <w:rPr>
          <w:rFonts w:ascii="Times New Roman" w:hAnsi="Times New Roman" w:cs="Times New Roman"/>
          <w:sz w:val="24"/>
          <w:szCs w:val="24"/>
        </w:rPr>
        <w:t xml:space="preserve">appreciation in the professions literature that new contexts and demands are changing the professional landscape </w:t>
      </w:r>
      <w:r w:rsidRPr="00EE4595">
        <w:rPr>
          <w:rFonts w:ascii="Times New Roman" w:hAnsi="Times New Roman" w:cs="Times New Roman"/>
          <w:sz w:val="24"/>
          <w:szCs w:val="24"/>
        </w:rPr>
        <w:lastRenderedPageBreak/>
        <w:t xml:space="preserve">further </w:t>
      </w:r>
      <w:r w:rsidR="00554C54">
        <w:rPr>
          <w:rFonts w:ascii="Times New Roman" w:hAnsi="Times New Roman" w:cs="Times New Roman"/>
          <w:noProof/>
          <w:sz w:val="24"/>
          <w:szCs w:val="24"/>
        </w:rPr>
        <w:t>(Muzio &amp; Kirkpatrick, 2011; Smets et al., 2017)</w:t>
      </w:r>
      <w:r w:rsidR="00554C54">
        <w:rPr>
          <w:rFonts w:ascii="Times New Roman" w:hAnsi="Times New Roman" w:cs="Times New Roman"/>
          <w:sz w:val="24"/>
          <w:szCs w:val="24"/>
        </w:rPr>
        <w:t>.</w:t>
      </w:r>
      <w:r>
        <w:rPr>
          <w:rFonts w:ascii="Times New Roman" w:hAnsi="Times New Roman" w:cs="Times New Roman"/>
          <w:sz w:val="24"/>
          <w:szCs w:val="24"/>
        </w:rPr>
        <w:t xml:space="preserve"> This is evident in the hiving off of professional autonomy </w:t>
      </w:r>
      <w:r w:rsidR="00554C54">
        <w:rPr>
          <w:rFonts w:ascii="Times New Roman" w:hAnsi="Times New Roman" w:cs="Times New Roman"/>
          <w:noProof/>
          <w:sz w:val="24"/>
          <w:szCs w:val="24"/>
        </w:rPr>
        <w:t>(Huising, 2015)</w:t>
      </w:r>
      <w:r>
        <w:rPr>
          <w:rFonts w:ascii="Times New Roman" w:hAnsi="Times New Roman" w:cs="Times New Roman"/>
          <w:sz w:val="24"/>
          <w:szCs w:val="24"/>
        </w:rPr>
        <w:t>, the lower entry barriers for some tasks done by professionals and therefore narrow</w:t>
      </w:r>
      <w:r w:rsidR="00554C54">
        <w:rPr>
          <w:rFonts w:ascii="Times New Roman" w:hAnsi="Times New Roman" w:cs="Times New Roman"/>
          <w:sz w:val="24"/>
          <w:szCs w:val="24"/>
        </w:rPr>
        <w:t>er</w:t>
      </w:r>
      <w:r>
        <w:rPr>
          <w:rFonts w:ascii="Times New Roman" w:hAnsi="Times New Roman" w:cs="Times New Roman"/>
          <w:sz w:val="24"/>
          <w:szCs w:val="24"/>
        </w:rPr>
        <w:t xml:space="preserve"> role for those in the shelter of a profession </w:t>
      </w:r>
      <w:r w:rsidR="00554C54">
        <w:rPr>
          <w:rFonts w:ascii="Times New Roman" w:hAnsi="Times New Roman" w:cs="Times New Roman"/>
          <w:noProof/>
          <w:sz w:val="24"/>
          <w:szCs w:val="24"/>
        </w:rPr>
        <w:t>(Galperin, 2017)</w:t>
      </w:r>
      <w:r>
        <w:rPr>
          <w:rFonts w:ascii="Times New Roman" w:hAnsi="Times New Roman" w:cs="Times New Roman"/>
          <w:sz w:val="24"/>
          <w:szCs w:val="24"/>
        </w:rPr>
        <w:t xml:space="preserve"> as well as new labour models and technological change as outlined by </w:t>
      </w:r>
      <w:r w:rsidR="00554C54">
        <w:rPr>
          <w:rFonts w:ascii="Times New Roman" w:hAnsi="Times New Roman" w:cs="Times New Roman"/>
          <w:noProof/>
          <w:sz w:val="24"/>
          <w:szCs w:val="24"/>
        </w:rPr>
        <w:t>Susskind and Susskind (2015)</w:t>
      </w:r>
      <w:r>
        <w:rPr>
          <w:rFonts w:ascii="Times New Roman" w:hAnsi="Times New Roman" w:cs="Times New Roman"/>
          <w:sz w:val="24"/>
          <w:szCs w:val="24"/>
        </w:rPr>
        <w:t xml:space="preserve">. Taking these changes into account, we </w:t>
      </w:r>
      <w:r w:rsidR="00CC0E62">
        <w:rPr>
          <w:rFonts w:ascii="Times New Roman" w:hAnsi="Times New Roman" w:cs="Times New Roman"/>
          <w:sz w:val="24"/>
          <w:szCs w:val="24"/>
        </w:rPr>
        <w:t>posit</w:t>
      </w:r>
      <w:r>
        <w:rPr>
          <w:rFonts w:ascii="Times New Roman" w:hAnsi="Times New Roman" w:cs="Times New Roman"/>
          <w:sz w:val="24"/>
          <w:szCs w:val="24"/>
        </w:rPr>
        <w:t xml:space="preserve"> that professional fluidity will become even more relevant as collegial professions become more market-oriented </w:t>
      </w:r>
      <w:r w:rsidR="00554C54">
        <w:rPr>
          <w:rFonts w:ascii="Times New Roman" w:hAnsi="Times New Roman" w:cs="Times New Roman"/>
          <w:noProof/>
          <w:sz w:val="24"/>
          <w:szCs w:val="24"/>
        </w:rPr>
        <w:t>(Ackroyd, 2016)</w:t>
      </w:r>
      <w:r>
        <w:rPr>
          <w:rFonts w:ascii="Times New Roman" w:hAnsi="Times New Roman" w:cs="Times New Roman"/>
          <w:sz w:val="24"/>
          <w:szCs w:val="24"/>
        </w:rPr>
        <w:t xml:space="preserve"> and careers become </w:t>
      </w:r>
      <w:r w:rsidR="00CC0E62">
        <w:rPr>
          <w:rFonts w:ascii="Times New Roman" w:hAnsi="Times New Roman" w:cs="Times New Roman"/>
          <w:sz w:val="24"/>
          <w:szCs w:val="24"/>
        </w:rPr>
        <w:t>increasingly</w:t>
      </w:r>
      <w:r>
        <w:rPr>
          <w:rFonts w:ascii="Times New Roman" w:hAnsi="Times New Roman" w:cs="Times New Roman"/>
          <w:sz w:val="24"/>
          <w:szCs w:val="24"/>
        </w:rPr>
        <w:t xml:space="preserve"> dynamic and episodic; more individuals may choose this relational route to professional work.  </w:t>
      </w:r>
    </w:p>
    <w:p w14:paraId="07B2B9DC" w14:textId="77777777" w:rsidR="00ED0C1E" w:rsidRDefault="00ED0C1E">
      <w:pPr>
        <w:tabs>
          <w:tab w:val="center" w:pos="4513"/>
        </w:tabs>
        <w:spacing w:after="0" w:line="480" w:lineRule="auto"/>
        <w:jc w:val="both"/>
        <w:rPr>
          <w:rFonts w:ascii="Times New Roman" w:hAnsi="Times New Roman" w:cs="Times New Roman"/>
          <w:b/>
          <w:sz w:val="24"/>
          <w:szCs w:val="24"/>
        </w:rPr>
      </w:pPr>
    </w:p>
    <w:p w14:paraId="7812A257" w14:textId="77777777" w:rsidR="00D47614" w:rsidRPr="00884CE6" w:rsidRDefault="00D47614" w:rsidP="00D47614">
      <w:pPr>
        <w:tabs>
          <w:tab w:val="center" w:pos="4513"/>
        </w:tabs>
        <w:spacing w:after="0" w:line="480" w:lineRule="auto"/>
        <w:jc w:val="both"/>
        <w:rPr>
          <w:rFonts w:ascii="Times New Roman" w:hAnsi="Times New Roman" w:cs="Times New Roman"/>
          <w:b/>
          <w:sz w:val="24"/>
          <w:szCs w:val="24"/>
        </w:rPr>
      </w:pPr>
      <w:r w:rsidRPr="00884CE6">
        <w:rPr>
          <w:rFonts w:ascii="Times New Roman" w:hAnsi="Times New Roman" w:cs="Times New Roman"/>
          <w:b/>
          <w:sz w:val="24"/>
          <w:szCs w:val="24"/>
        </w:rPr>
        <w:t>Conclusion</w:t>
      </w:r>
      <w:r w:rsidRPr="00884CE6">
        <w:rPr>
          <w:rFonts w:ascii="Times New Roman" w:hAnsi="Times New Roman" w:cs="Times New Roman"/>
          <w:b/>
          <w:sz w:val="24"/>
          <w:szCs w:val="24"/>
        </w:rPr>
        <w:tab/>
      </w:r>
    </w:p>
    <w:p w14:paraId="7DEADB1D" w14:textId="61AF9B1E" w:rsidR="00D47614" w:rsidRDefault="00D47614" w:rsidP="00D6244B">
      <w:pPr>
        <w:spacing w:after="0" w:line="480" w:lineRule="auto"/>
        <w:ind w:firstLine="720"/>
        <w:jc w:val="both"/>
        <w:rPr>
          <w:rFonts w:ascii="Times New Roman" w:hAnsi="Times New Roman" w:cs="Times New Roman"/>
          <w:sz w:val="24"/>
          <w:szCs w:val="24"/>
        </w:rPr>
      </w:pPr>
      <w:r w:rsidRPr="00D4424A">
        <w:rPr>
          <w:rFonts w:ascii="Times New Roman" w:hAnsi="Times New Roman" w:cs="Times New Roman"/>
          <w:sz w:val="24"/>
          <w:szCs w:val="24"/>
        </w:rPr>
        <w:t xml:space="preserve">In this paper we </w:t>
      </w:r>
      <w:r>
        <w:rPr>
          <w:rFonts w:ascii="Times New Roman" w:hAnsi="Times New Roman" w:cs="Times New Roman"/>
          <w:sz w:val="24"/>
          <w:szCs w:val="24"/>
        </w:rPr>
        <w:t>have developed</w:t>
      </w:r>
      <w:r w:rsidRPr="00D4424A">
        <w:rPr>
          <w:rFonts w:ascii="Times New Roman" w:hAnsi="Times New Roman" w:cs="Times New Roman"/>
          <w:sz w:val="24"/>
          <w:szCs w:val="24"/>
        </w:rPr>
        <w:t xml:space="preserve"> an empirically</w:t>
      </w:r>
      <w:r>
        <w:rPr>
          <w:rFonts w:ascii="Times New Roman" w:hAnsi="Times New Roman" w:cs="Times New Roman"/>
          <w:sz w:val="24"/>
          <w:szCs w:val="24"/>
        </w:rPr>
        <w:t xml:space="preserve"> based</w:t>
      </w:r>
      <w:r w:rsidRPr="00D4424A">
        <w:rPr>
          <w:rFonts w:ascii="Times New Roman" w:hAnsi="Times New Roman" w:cs="Times New Roman"/>
          <w:sz w:val="24"/>
          <w:szCs w:val="24"/>
        </w:rPr>
        <w:t xml:space="preserve"> conceptualisation of professional fluidity</w:t>
      </w:r>
      <w:r>
        <w:rPr>
          <w:rFonts w:ascii="Times New Roman" w:hAnsi="Times New Roman" w:cs="Times New Roman"/>
          <w:sz w:val="24"/>
          <w:szCs w:val="24"/>
        </w:rPr>
        <w:t xml:space="preserve"> based on interviews with 50 UK-based independent consultants</w:t>
      </w:r>
      <w:r w:rsidRPr="00D4424A">
        <w:rPr>
          <w:rFonts w:ascii="Times New Roman" w:hAnsi="Times New Roman" w:cs="Times New Roman"/>
          <w:sz w:val="24"/>
          <w:szCs w:val="24"/>
        </w:rPr>
        <w:t xml:space="preserve">. </w:t>
      </w:r>
      <w:r>
        <w:rPr>
          <w:rFonts w:ascii="Times New Roman" w:hAnsi="Times New Roman" w:cs="Times New Roman"/>
          <w:sz w:val="24"/>
          <w:szCs w:val="24"/>
        </w:rPr>
        <w:t>We argue that professional fluidity</w:t>
      </w:r>
      <w:r w:rsidRPr="00884CE6">
        <w:rPr>
          <w:rFonts w:ascii="Times New Roman" w:hAnsi="Times New Roman" w:cs="Times New Roman"/>
          <w:sz w:val="24"/>
          <w:szCs w:val="24"/>
        </w:rPr>
        <w:t xml:space="preserve"> is a market</w:t>
      </w:r>
      <w:r>
        <w:rPr>
          <w:rFonts w:ascii="Times New Roman" w:hAnsi="Times New Roman" w:cs="Times New Roman"/>
          <w:sz w:val="24"/>
          <w:szCs w:val="24"/>
        </w:rPr>
        <w:t>-</w:t>
      </w:r>
      <w:r w:rsidRPr="00884CE6">
        <w:rPr>
          <w:rFonts w:ascii="Times New Roman" w:hAnsi="Times New Roman" w:cs="Times New Roman"/>
          <w:sz w:val="24"/>
          <w:szCs w:val="24"/>
        </w:rPr>
        <w:t xml:space="preserve">driven </w:t>
      </w:r>
      <w:r>
        <w:rPr>
          <w:rFonts w:ascii="Times New Roman" w:hAnsi="Times New Roman" w:cs="Times New Roman"/>
          <w:sz w:val="24"/>
          <w:szCs w:val="24"/>
        </w:rPr>
        <w:t xml:space="preserve">relational </w:t>
      </w:r>
      <w:r w:rsidRPr="00884CE6">
        <w:rPr>
          <w:rFonts w:ascii="Times New Roman" w:hAnsi="Times New Roman" w:cs="Times New Roman"/>
          <w:sz w:val="24"/>
          <w:szCs w:val="24"/>
        </w:rPr>
        <w:t xml:space="preserve">approach </w:t>
      </w:r>
      <w:r>
        <w:rPr>
          <w:rFonts w:ascii="Times New Roman" w:hAnsi="Times New Roman" w:cs="Times New Roman"/>
          <w:sz w:val="24"/>
          <w:szCs w:val="24"/>
        </w:rPr>
        <w:t>which</w:t>
      </w:r>
      <w:r w:rsidRPr="00884CE6">
        <w:rPr>
          <w:rFonts w:ascii="Times New Roman" w:hAnsi="Times New Roman" w:cs="Times New Roman"/>
          <w:sz w:val="24"/>
          <w:szCs w:val="24"/>
        </w:rPr>
        <w:t xml:space="preserve"> requires a</w:t>
      </w:r>
      <w:r>
        <w:rPr>
          <w:rFonts w:ascii="Times New Roman" w:hAnsi="Times New Roman" w:cs="Times New Roman"/>
          <w:sz w:val="24"/>
          <w:szCs w:val="24"/>
        </w:rPr>
        <w:t>n</w:t>
      </w:r>
      <w:r w:rsidRPr="00884CE6">
        <w:rPr>
          <w:rFonts w:ascii="Times New Roman" w:hAnsi="Times New Roman" w:cs="Times New Roman"/>
          <w:sz w:val="24"/>
          <w:szCs w:val="24"/>
        </w:rPr>
        <w:t xml:space="preserve"> ambivalen</w:t>
      </w:r>
      <w:r>
        <w:rPr>
          <w:rFonts w:ascii="Times New Roman" w:hAnsi="Times New Roman" w:cs="Times New Roman"/>
          <w:sz w:val="24"/>
          <w:szCs w:val="24"/>
        </w:rPr>
        <w:t>ce</w:t>
      </w:r>
      <w:r w:rsidRPr="00884CE6">
        <w:rPr>
          <w:rFonts w:ascii="Times New Roman" w:hAnsi="Times New Roman" w:cs="Times New Roman"/>
          <w:sz w:val="24"/>
          <w:szCs w:val="24"/>
        </w:rPr>
        <w:t xml:space="preserve"> towards institutionalisation</w:t>
      </w:r>
      <w:r>
        <w:rPr>
          <w:rFonts w:ascii="Times New Roman" w:hAnsi="Times New Roman" w:cs="Times New Roman"/>
          <w:sz w:val="24"/>
          <w:szCs w:val="24"/>
        </w:rPr>
        <w:t>,</w:t>
      </w:r>
      <w:r w:rsidRPr="00884CE6">
        <w:rPr>
          <w:rFonts w:ascii="Times New Roman" w:hAnsi="Times New Roman" w:cs="Times New Roman"/>
          <w:sz w:val="24"/>
          <w:szCs w:val="24"/>
        </w:rPr>
        <w:t xml:space="preserve"> multiplicity of roles </w:t>
      </w:r>
      <w:r>
        <w:rPr>
          <w:rFonts w:ascii="Times New Roman" w:hAnsi="Times New Roman" w:cs="Times New Roman"/>
          <w:sz w:val="24"/>
          <w:szCs w:val="24"/>
        </w:rPr>
        <w:t>selectively deployed</w:t>
      </w:r>
      <w:r w:rsidRPr="00884CE6">
        <w:rPr>
          <w:rFonts w:ascii="Times New Roman" w:hAnsi="Times New Roman" w:cs="Times New Roman"/>
          <w:sz w:val="24"/>
          <w:szCs w:val="24"/>
        </w:rPr>
        <w:t xml:space="preserve">, </w:t>
      </w:r>
      <w:r>
        <w:rPr>
          <w:rFonts w:ascii="Times New Roman" w:hAnsi="Times New Roman" w:cs="Times New Roman"/>
          <w:sz w:val="24"/>
          <w:szCs w:val="24"/>
        </w:rPr>
        <w:t xml:space="preserve">and relies upon </w:t>
      </w:r>
      <w:r w:rsidRPr="00884CE6">
        <w:rPr>
          <w:rFonts w:ascii="Times New Roman" w:hAnsi="Times New Roman" w:cs="Times New Roman"/>
          <w:sz w:val="24"/>
          <w:szCs w:val="24"/>
        </w:rPr>
        <w:t xml:space="preserve">clients and collaborators to legitimise </w:t>
      </w:r>
      <w:r>
        <w:rPr>
          <w:rFonts w:ascii="Times New Roman" w:hAnsi="Times New Roman" w:cs="Times New Roman"/>
          <w:sz w:val="24"/>
          <w:szCs w:val="24"/>
        </w:rPr>
        <w:t xml:space="preserve">professional status instead of employers and professional bodies. There is a flexibility towards the labels used and the work done, which can incorporate </w:t>
      </w:r>
      <w:r w:rsidRPr="00EE4595">
        <w:rPr>
          <w:rFonts w:ascii="Times New Roman" w:hAnsi="Times New Roman" w:cs="Times New Roman"/>
          <w:sz w:val="24"/>
          <w:szCs w:val="24"/>
        </w:rPr>
        <w:t xml:space="preserve">specialised work that is tailored to the client </w:t>
      </w:r>
      <w:r>
        <w:rPr>
          <w:rFonts w:ascii="Times New Roman" w:hAnsi="Times New Roman" w:cs="Times New Roman"/>
          <w:sz w:val="24"/>
          <w:szCs w:val="24"/>
        </w:rPr>
        <w:t>but also l</w:t>
      </w:r>
      <w:r w:rsidRPr="00EE4595">
        <w:rPr>
          <w:rFonts w:ascii="Times New Roman" w:hAnsi="Times New Roman" w:cs="Times New Roman"/>
          <w:sz w:val="24"/>
          <w:szCs w:val="24"/>
        </w:rPr>
        <w:t xml:space="preserve">ower skilled </w:t>
      </w:r>
      <w:r>
        <w:rPr>
          <w:rFonts w:ascii="Times New Roman" w:hAnsi="Times New Roman" w:cs="Times New Roman"/>
          <w:sz w:val="24"/>
          <w:szCs w:val="24"/>
        </w:rPr>
        <w:t xml:space="preserve">and mundane </w:t>
      </w:r>
      <w:r w:rsidRPr="00EE4595">
        <w:rPr>
          <w:rFonts w:ascii="Times New Roman" w:hAnsi="Times New Roman" w:cs="Times New Roman"/>
          <w:sz w:val="24"/>
          <w:szCs w:val="24"/>
        </w:rPr>
        <w:t xml:space="preserve">administrative work that is not necessarily seen as professional </w:t>
      </w:r>
      <w:r w:rsidR="00554C54">
        <w:rPr>
          <w:rFonts w:ascii="Times New Roman" w:hAnsi="Times New Roman" w:cs="Times New Roman"/>
          <w:noProof/>
          <w:sz w:val="24"/>
          <w:szCs w:val="24"/>
        </w:rPr>
        <w:t>(Huising, 2015; Kitay &amp; Wright, 2007)</w:t>
      </w:r>
      <w:r w:rsidRPr="00EE4595">
        <w:rPr>
          <w:rFonts w:ascii="Times New Roman" w:hAnsi="Times New Roman" w:cs="Times New Roman"/>
          <w:sz w:val="24"/>
          <w:szCs w:val="24"/>
        </w:rPr>
        <w:t>.</w:t>
      </w:r>
    </w:p>
    <w:p w14:paraId="35E4DCF3" w14:textId="3EA11DE1" w:rsidR="00D47614" w:rsidRDefault="00D47614" w:rsidP="00D476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Importantly, </w:t>
      </w:r>
      <w:r w:rsidRPr="00EE4595">
        <w:rPr>
          <w:rFonts w:ascii="Times New Roman" w:hAnsi="Times New Roman" w:cs="Times New Roman"/>
          <w:sz w:val="24"/>
          <w:szCs w:val="24"/>
        </w:rPr>
        <w:t>the nature of the work</w:t>
      </w:r>
      <w:r>
        <w:rPr>
          <w:rFonts w:ascii="Times New Roman" w:hAnsi="Times New Roman" w:cs="Times New Roman"/>
          <w:sz w:val="24"/>
          <w:szCs w:val="24"/>
        </w:rPr>
        <w:t>-relationship and organisationally independent aspect</w:t>
      </w:r>
      <w:r w:rsidRPr="00EE4595">
        <w:rPr>
          <w:rFonts w:ascii="Times New Roman" w:hAnsi="Times New Roman" w:cs="Times New Roman"/>
          <w:sz w:val="24"/>
          <w:szCs w:val="24"/>
        </w:rPr>
        <w:t xml:space="preserve"> is an important differentiator </w:t>
      </w:r>
      <w:r w:rsidRPr="00D4424A">
        <w:rPr>
          <w:rFonts w:ascii="Times New Roman" w:hAnsi="Times New Roman" w:cs="Times New Roman"/>
          <w:sz w:val="24"/>
          <w:szCs w:val="24"/>
        </w:rPr>
        <w:t>rather than certain knowledge domains</w:t>
      </w:r>
      <w:r>
        <w:rPr>
          <w:rFonts w:ascii="Times New Roman" w:hAnsi="Times New Roman" w:cs="Times New Roman"/>
          <w:sz w:val="24"/>
          <w:szCs w:val="24"/>
        </w:rPr>
        <w:t xml:space="preserve"> </w:t>
      </w:r>
      <w:r w:rsidR="00554C54">
        <w:rPr>
          <w:rFonts w:ascii="Times New Roman" w:hAnsi="Times New Roman" w:cs="Times New Roman"/>
          <w:noProof/>
          <w:sz w:val="24"/>
          <w:szCs w:val="24"/>
        </w:rPr>
        <w:t>(Anteby et al., 2016; Maestripieri, 2019)</w:t>
      </w:r>
      <w:r w:rsidRPr="00EE4595">
        <w:rPr>
          <w:rFonts w:ascii="Times New Roman" w:hAnsi="Times New Roman" w:cs="Times New Roman"/>
          <w:sz w:val="24"/>
          <w:szCs w:val="24"/>
        </w:rPr>
        <w:t xml:space="preserve">. </w:t>
      </w:r>
      <w:r w:rsidRPr="00D4424A">
        <w:rPr>
          <w:rFonts w:ascii="Times New Roman" w:hAnsi="Times New Roman" w:cs="Times New Roman"/>
          <w:sz w:val="24"/>
          <w:szCs w:val="24"/>
        </w:rPr>
        <w:t>Professional fluidity</w:t>
      </w:r>
      <w:r>
        <w:rPr>
          <w:rFonts w:ascii="Times New Roman" w:hAnsi="Times New Roman" w:cs="Times New Roman"/>
          <w:sz w:val="24"/>
          <w:szCs w:val="24"/>
        </w:rPr>
        <w:t xml:space="preserve"> therefore</w:t>
      </w:r>
      <w:r w:rsidRPr="00D4424A">
        <w:rPr>
          <w:rFonts w:ascii="Times New Roman" w:hAnsi="Times New Roman" w:cs="Times New Roman"/>
          <w:sz w:val="24"/>
          <w:szCs w:val="24"/>
        </w:rPr>
        <w:t xml:space="preserve"> </w:t>
      </w:r>
      <w:r>
        <w:rPr>
          <w:rFonts w:ascii="Times New Roman" w:hAnsi="Times New Roman" w:cs="Times New Roman"/>
          <w:sz w:val="24"/>
          <w:szCs w:val="24"/>
        </w:rPr>
        <w:t xml:space="preserve">complements our </w:t>
      </w:r>
      <w:r w:rsidRPr="00D4424A">
        <w:rPr>
          <w:rFonts w:ascii="Times New Roman" w:hAnsi="Times New Roman" w:cs="Times New Roman"/>
          <w:sz w:val="24"/>
          <w:szCs w:val="24"/>
        </w:rPr>
        <w:t xml:space="preserve">current </w:t>
      </w:r>
      <w:r>
        <w:rPr>
          <w:rFonts w:ascii="Times New Roman" w:hAnsi="Times New Roman" w:cs="Times New Roman"/>
          <w:sz w:val="24"/>
          <w:szCs w:val="24"/>
        </w:rPr>
        <w:t>understanding of professionalism with implications for how we understand client relationships in consultancy. Moreover, this approach can be applied to other neo-profession</w:t>
      </w:r>
      <w:r w:rsidR="003737C4">
        <w:rPr>
          <w:rFonts w:ascii="Times New Roman" w:hAnsi="Times New Roman" w:cs="Times New Roman"/>
          <w:sz w:val="24"/>
          <w:szCs w:val="24"/>
        </w:rPr>
        <w:t>al</w:t>
      </w:r>
      <w:r>
        <w:rPr>
          <w:rFonts w:ascii="Times New Roman" w:hAnsi="Times New Roman" w:cs="Times New Roman"/>
          <w:sz w:val="24"/>
          <w:szCs w:val="24"/>
        </w:rPr>
        <w:t xml:space="preserve">s </w:t>
      </w:r>
      <w:r w:rsidR="00426C59">
        <w:rPr>
          <w:rFonts w:ascii="Times New Roman" w:hAnsi="Times New Roman" w:cs="Times New Roman"/>
          <w:noProof/>
          <w:sz w:val="24"/>
          <w:szCs w:val="24"/>
        </w:rPr>
        <w:t>(Reed &amp; Thomas, 2019)</w:t>
      </w:r>
      <w:r>
        <w:rPr>
          <w:rFonts w:ascii="Times New Roman" w:hAnsi="Times New Roman" w:cs="Times New Roman"/>
          <w:sz w:val="24"/>
          <w:szCs w:val="24"/>
        </w:rPr>
        <w:t xml:space="preserve">, and more traditional professions where market logics are increasingly prevalent </w:t>
      </w:r>
      <w:r w:rsidR="00554C54">
        <w:rPr>
          <w:rFonts w:ascii="Times New Roman" w:hAnsi="Times New Roman" w:cs="Times New Roman"/>
          <w:noProof/>
          <w:sz w:val="24"/>
          <w:szCs w:val="24"/>
        </w:rPr>
        <w:t>(Ackroyd, 2016)</w:t>
      </w:r>
      <w:r>
        <w:rPr>
          <w:rFonts w:ascii="Times New Roman" w:hAnsi="Times New Roman" w:cs="Times New Roman"/>
          <w:sz w:val="24"/>
          <w:szCs w:val="24"/>
        </w:rPr>
        <w:t>. This is especially relevant in labour markets where self-</w:t>
      </w:r>
      <w:r>
        <w:rPr>
          <w:rFonts w:ascii="Times New Roman" w:hAnsi="Times New Roman" w:cs="Times New Roman"/>
          <w:sz w:val="24"/>
          <w:szCs w:val="24"/>
        </w:rPr>
        <w:lastRenderedPageBreak/>
        <w:t xml:space="preserve">employment among ‘professional occupations’ and managerial roles is increasing </w:t>
      </w:r>
      <w:r w:rsidR="000F0744">
        <w:rPr>
          <w:rFonts w:ascii="Times New Roman" w:hAnsi="Times New Roman" w:cs="Times New Roman"/>
          <w:noProof/>
          <w:sz w:val="24"/>
          <w:szCs w:val="24"/>
        </w:rPr>
        <w:t>(IPSE, 2018)</w:t>
      </w:r>
      <w:r>
        <w:rPr>
          <w:rFonts w:ascii="Times New Roman" w:hAnsi="Times New Roman" w:cs="Times New Roman"/>
          <w:sz w:val="24"/>
          <w:szCs w:val="24"/>
        </w:rPr>
        <w:t xml:space="preserve"> and the acceleration of globalised intermediation of expert knowledge and work tasks </w:t>
      </w:r>
      <w:r w:rsidR="00554C54">
        <w:rPr>
          <w:rFonts w:ascii="Times New Roman" w:hAnsi="Times New Roman" w:cs="Times New Roman"/>
          <w:noProof/>
          <w:sz w:val="24"/>
          <w:szCs w:val="24"/>
        </w:rPr>
        <w:t>(Susskind &amp; Susskind, 2015)</w:t>
      </w:r>
      <w:r w:rsidR="00E63CF4">
        <w:rPr>
          <w:rFonts w:ascii="Times New Roman" w:hAnsi="Times New Roman" w:cs="Times New Roman"/>
          <w:sz w:val="24"/>
          <w:szCs w:val="24"/>
        </w:rPr>
        <w:t>. Indeed,</w:t>
      </w:r>
      <w:r>
        <w:rPr>
          <w:rFonts w:ascii="Times New Roman" w:hAnsi="Times New Roman" w:cs="Times New Roman"/>
          <w:sz w:val="24"/>
          <w:szCs w:val="24"/>
        </w:rPr>
        <w:t xml:space="preserve"> these </w:t>
      </w:r>
      <w:r w:rsidR="00E63CF4">
        <w:rPr>
          <w:rFonts w:ascii="Times New Roman" w:hAnsi="Times New Roman" w:cs="Times New Roman"/>
          <w:sz w:val="24"/>
          <w:szCs w:val="24"/>
        </w:rPr>
        <w:t>changes</w:t>
      </w:r>
      <w:r>
        <w:rPr>
          <w:rFonts w:ascii="Times New Roman" w:hAnsi="Times New Roman" w:cs="Times New Roman"/>
          <w:sz w:val="24"/>
          <w:szCs w:val="24"/>
        </w:rPr>
        <w:t xml:space="preserve"> may have accelerated even </w:t>
      </w:r>
      <w:r w:rsidR="00E63CF4">
        <w:rPr>
          <w:rFonts w:ascii="Times New Roman" w:hAnsi="Times New Roman" w:cs="Times New Roman"/>
          <w:sz w:val="24"/>
          <w:szCs w:val="24"/>
        </w:rPr>
        <w:t>more so</w:t>
      </w:r>
      <w:r>
        <w:rPr>
          <w:rFonts w:ascii="Times New Roman" w:hAnsi="Times New Roman" w:cs="Times New Roman"/>
          <w:sz w:val="24"/>
          <w:szCs w:val="24"/>
        </w:rPr>
        <w:t xml:space="preserve"> given recent global events </w:t>
      </w:r>
      <w:r w:rsidR="002B1584">
        <w:rPr>
          <w:rFonts w:ascii="Times New Roman" w:hAnsi="Times New Roman" w:cs="Times New Roman"/>
          <w:noProof/>
          <w:sz w:val="24"/>
          <w:szCs w:val="24"/>
        </w:rPr>
        <w:t>(Mundlak &amp; Fudge, 2020)</w:t>
      </w:r>
      <w:r>
        <w:rPr>
          <w:rFonts w:ascii="Times New Roman" w:hAnsi="Times New Roman" w:cs="Times New Roman"/>
          <w:sz w:val="24"/>
          <w:szCs w:val="24"/>
        </w:rPr>
        <w:t xml:space="preserve">. Practically, fluidity shows a circumvention and a reduced need for professional bodies, institutions of accreditation, and state regulators. </w:t>
      </w:r>
    </w:p>
    <w:p w14:paraId="27FD2208" w14:textId="3309F9B0" w:rsidR="00D47614" w:rsidRDefault="00D47614" w:rsidP="00D47614">
      <w:pPr>
        <w:spacing w:after="0" w:line="480" w:lineRule="auto"/>
        <w:ind w:firstLine="720"/>
        <w:jc w:val="both"/>
        <w:rPr>
          <w:rFonts w:ascii="Times New Roman" w:hAnsi="Times New Roman" w:cs="Times New Roman"/>
          <w:sz w:val="24"/>
          <w:szCs w:val="24"/>
        </w:rPr>
      </w:pPr>
      <w:r w:rsidRPr="00D4424A">
        <w:rPr>
          <w:rFonts w:ascii="Times New Roman" w:hAnsi="Times New Roman" w:cs="Times New Roman"/>
          <w:sz w:val="24"/>
          <w:szCs w:val="24"/>
        </w:rPr>
        <w:t xml:space="preserve">This research poses further questions and highlights opportunities for future research, some of which are a result of </w:t>
      </w:r>
      <w:r>
        <w:rPr>
          <w:rFonts w:ascii="Times New Roman" w:hAnsi="Times New Roman" w:cs="Times New Roman"/>
          <w:sz w:val="24"/>
          <w:szCs w:val="24"/>
        </w:rPr>
        <w:t xml:space="preserve">limitations of our study or </w:t>
      </w:r>
      <w:r w:rsidRPr="00D4424A">
        <w:rPr>
          <w:rFonts w:ascii="Times New Roman" w:hAnsi="Times New Roman" w:cs="Times New Roman"/>
          <w:sz w:val="24"/>
          <w:szCs w:val="24"/>
        </w:rPr>
        <w:t>aspects that we did not or could not consider.</w:t>
      </w:r>
      <w:r w:rsidRPr="00884CE6">
        <w:rPr>
          <w:rFonts w:ascii="Times New Roman" w:hAnsi="Times New Roman" w:cs="Times New Roman"/>
          <w:sz w:val="24"/>
          <w:szCs w:val="24"/>
        </w:rPr>
        <w:t xml:space="preserve"> First, we have focused on </w:t>
      </w:r>
      <w:r w:rsidR="00973837" w:rsidRPr="00884CE6">
        <w:rPr>
          <w:rFonts w:ascii="Times New Roman" w:hAnsi="Times New Roman" w:cs="Times New Roman"/>
          <w:sz w:val="24"/>
          <w:szCs w:val="24"/>
        </w:rPr>
        <w:t>consultancy,</w:t>
      </w:r>
      <w:r w:rsidRPr="00884CE6">
        <w:rPr>
          <w:rFonts w:ascii="Times New Roman" w:hAnsi="Times New Roman" w:cs="Times New Roman"/>
          <w:sz w:val="24"/>
          <w:szCs w:val="24"/>
        </w:rPr>
        <w:t xml:space="preserve"> yet other professional domains have also witnessed </w:t>
      </w:r>
      <w:r>
        <w:rPr>
          <w:rFonts w:ascii="Times New Roman" w:hAnsi="Times New Roman" w:cs="Times New Roman"/>
          <w:sz w:val="24"/>
          <w:szCs w:val="24"/>
        </w:rPr>
        <w:t>increased</w:t>
      </w:r>
      <w:r w:rsidRPr="00884CE6">
        <w:rPr>
          <w:rFonts w:ascii="Times New Roman" w:hAnsi="Times New Roman" w:cs="Times New Roman"/>
          <w:sz w:val="24"/>
          <w:szCs w:val="24"/>
        </w:rPr>
        <w:t xml:space="preserve"> self-employed </w:t>
      </w:r>
      <w:r>
        <w:rPr>
          <w:rFonts w:ascii="Times New Roman" w:hAnsi="Times New Roman" w:cs="Times New Roman"/>
          <w:sz w:val="24"/>
          <w:szCs w:val="24"/>
        </w:rPr>
        <w:t>or alternative work</w:t>
      </w:r>
      <w:r w:rsidRPr="00884CE6">
        <w:rPr>
          <w:rFonts w:ascii="Times New Roman" w:hAnsi="Times New Roman" w:cs="Times New Roman"/>
          <w:sz w:val="24"/>
          <w:szCs w:val="24"/>
        </w:rPr>
        <w:t xml:space="preserve">ing </w:t>
      </w:r>
      <w:r w:rsidR="00C70786">
        <w:rPr>
          <w:rFonts w:ascii="Times New Roman" w:hAnsi="Times New Roman" w:cs="Times New Roman"/>
          <w:noProof/>
          <w:sz w:val="24"/>
          <w:szCs w:val="24"/>
        </w:rPr>
        <w:t>(Noordegraaf, 2015; Smets et al., 2017; Spreitzer et al., 2017; Susskind &amp; Susskind, 2015)</w:t>
      </w:r>
      <w:r w:rsidRPr="00884CE6">
        <w:rPr>
          <w:rFonts w:ascii="Times New Roman" w:hAnsi="Times New Roman" w:cs="Times New Roman"/>
          <w:noProof/>
          <w:sz w:val="24"/>
          <w:szCs w:val="24"/>
        </w:rPr>
        <w:t>.</w:t>
      </w:r>
      <w:r w:rsidRPr="00884CE6">
        <w:rPr>
          <w:rFonts w:ascii="Times New Roman" w:hAnsi="Times New Roman" w:cs="Times New Roman"/>
          <w:sz w:val="24"/>
          <w:szCs w:val="24"/>
        </w:rPr>
        <w:t xml:space="preserve"> </w:t>
      </w:r>
      <w:r w:rsidR="00016D9C">
        <w:rPr>
          <w:rFonts w:ascii="Times New Roman" w:hAnsi="Times New Roman" w:cs="Times New Roman"/>
          <w:sz w:val="24"/>
          <w:szCs w:val="24"/>
        </w:rPr>
        <w:t>W</w:t>
      </w:r>
      <w:r>
        <w:rPr>
          <w:rFonts w:ascii="Times New Roman" w:hAnsi="Times New Roman" w:cs="Times New Roman"/>
          <w:sz w:val="24"/>
          <w:szCs w:val="24"/>
        </w:rPr>
        <w:t xml:space="preserve">e </w:t>
      </w:r>
      <w:r w:rsidR="007C37C9">
        <w:rPr>
          <w:rFonts w:ascii="Times New Roman" w:hAnsi="Times New Roman" w:cs="Times New Roman"/>
          <w:sz w:val="24"/>
          <w:szCs w:val="24"/>
        </w:rPr>
        <w:t>argue</w:t>
      </w:r>
      <w:r>
        <w:rPr>
          <w:rFonts w:ascii="Times New Roman" w:hAnsi="Times New Roman" w:cs="Times New Roman"/>
          <w:sz w:val="24"/>
          <w:szCs w:val="24"/>
        </w:rPr>
        <w:t xml:space="preserve"> </w:t>
      </w:r>
      <w:r w:rsidRPr="00884CE6">
        <w:rPr>
          <w:rFonts w:ascii="Times New Roman" w:hAnsi="Times New Roman" w:cs="Times New Roman"/>
          <w:sz w:val="24"/>
          <w:szCs w:val="24"/>
        </w:rPr>
        <w:t xml:space="preserve">that it </w:t>
      </w:r>
      <w:r>
        <w:rPr>
          <w:rFonts w:ascii="Times New Roman" w:hAnsi="Times New Roman" w:cs="Times New Roman"/>
          <w:sz w:val="24"/>
          <w:szCs w:val="24"/>
        </w:rPr>
        <w:t>is</w:t>
      </w:r>
      <w:r w:rsidRPr="00884CE6">
        <w:rPr>
          <w:rFonts w:ascii="Times New Roman" w:hAnsi="Times New Roman" w:cs="Times New Roman"/>
          <w:sz w:val="24"/>
          <w:szCs w:val="24"/>
        </w:rPr>
        <w:t xml:space="preserve"> applicable to other profession</w:t>
      </w:r>
      <w:r>
        <w:rPr>
          <w:rFonts w:ascii="Times New Roman" w:hAnsi="Times New Roman" w:cs="Times New Roman"/>
          <w:sz w:val="24"/>
          <w:szCs w:val="24"/>
        </w:rPr>
        <w:t>s and professionals</w:t>
      </w:r>
      <w:r w:rsidRPr="00884CE6">
        <w:rPr>
          <w:rFonts w:ascii="Times New Roman" w:hAnsi="Times New Roman" w:cs="Times New Roman"/>
          <w:sz w:val="24"/>
          <w:szCs w:val="24"/>
        </w:rPr>
        <w:t xml:space="preserve">, although the differing requirements for professional status </w:t>
      </w:r>
      <w:r>
        <w:rPr>
          <w:rFonts w:ascii="Times New Roman" w:hAnsi="Times New Roman" w:cs="Times New Roman"/>
          <w:sz w:val="24"/>
          <w:szCs w:val="24"/>
        </w:rPr>
        <w:t xml:space="preserve">may </w:t>
      </w:r>
      <w:r w:rsidRPr="00884CE6">
        <w:rPr>
          <w:rFonts w:ascii="Times New Roman" w:hAnsi="Times New Roman" w:cs="Times New Roman"/>
          <w:sz w:val="24"/>
          <w:szCs w:val="24"/>
        </w:rPr>
        <w:t xml:space="preserve">lead to different inflections as is the case with heuristics of this kind </w:t>
      </w:r>
      <w:r w:rsidR="00426C59">
        <w:rPr>
          <w:rFonts w:ascii="Times New Roman" w:hAnsi="Times New Roman" w:cs="Times New Roman"/>
          <w:noProof/>
          <w:sz w:val="24"/>
          <w:szCs w:val="24"/>
        </w:rPr>
        <w:t>(Hodgson et al., 2015; Reed &amp; Thomas, 2019; Susskind &amp; Susskind, 2015)</w:t>
      </w:r>
      <w:r w:rsidRPr="00884CE6">
        <w:rPr>
          <w:rFonts w:ascii="Times New Roman" w:hAnsi="Times New Roman" w:cs="Times New Roman"/>
          <w:sz w:val="24"/>
          <w:szCs w:val="24"/>
        </w:rPr>
        <w:t xml:space="preserve">. Second, </w:t>
      </w:r>
      <w:r>
        <w:rPr>
          <w:rFonts w:ascii="Times New Roman" w:hAnsi="Times New Roman" w:cs="Times New Roman"/>
          <w:sz w:val="24"/>
          <w:szCs w:val="24"/>
        </w:rPr>
        <w:t xml:space="preserve">our study was limited to </w:t>
      </w:r>
      <w:r w:rsidR="00781273">
        <w:rPr>
          <w:rFonts w:ascii="Times New Roman" w:hAnsi="Times New Roman" w:cs="Times New Roman"/>
          <w:sz w:val="24"/>
          <w:szCs w:val="24"/>
        </w:rPr>
        <w:t>consultants</w:t>
      </w:r>
      <w:r>
        <w:rPr>
          <w:rFonts w:ascii="Times New Roman" w:hAnsi="Times New Roman" w:cs="Times New Roman"/>
          <w:sz w:val="24"/>
          <w:szCs w:val="24"/>
        </w:rPr>
        <w:t xml:space="preserve"> based in the UK. A</w:t>
      </w:r>
      <w:r w:rsidRPr="00884CE6">
        <w:rPr>
          <w:rFonts w:ascii="Times New Roman" w:hAnsi="Times New Roman" w:cs="Times New Roman"/>
          <w:sz w:val="24"/>
          <w:szCs w:val="24"/>
        </w:rPr>
        <w:t>s such, the professional fluidity that we have outlined here may be different in other national and legal contexts. Further cross-national or comparative research could consider different regulatory frameworks for self-employment</w:t>
      </w:r>
      <w:r>
        <w:rPr>
          <w:rFonts w:ascii="Times New Roman" w:hAnsi="Times New Roman" w:cs="Times New Roman"/>
          <w:sz w:val="24"/>
          <w:szCs w:val="24"/>
        </w:rPr>
        <w:t xml:space="preserve"> </w:t>
      </w:r>
      <w:r w:rsidR="00C70786">
        <w:rPr>
          <w:rFonts w:ascii="Times New Roman" w:hAnsi="Times New Roman" w:cs="Times New Roman"/>
          <w:noProof/>
          <w:sz w:val="24"/>
          <w:szCs w:val="24"/>
        </w:rPr>
        <w:t>(see Maestripieri, 2019)</w:t>
      </w:r>
      <w:r w:rsidRPr="00884CE6">
        <w:rPr>
          <w:rFonts w:ascii="Times New Roman" w:hAnsi="Times New Roman" w:cs="Times New Roman"/>
          <w:sz w:val="24"/>
          <w:szCs w:val="24"/>
        </w:rPr>
        <w:t xml:space="preserve">, but also different influences such as state regulation of professionals, which may provide </w:t>
      </w:r>
      <w:r>
        <w:rPr>
          <w:rFonts w:ascii="Times New Roman" w:hAnsi="Times New Roman" w:cs="Times New Roman"/>
          <w:sz w:val="24"/>
          <w:szCs w:val="24"/>
        </w:rPr>
        <w:t>variations</w:t>
      </w:r>
      <w:r w:rsidRPr="00884CE6">
        <w:rPr>
          <w:rFonts w:ascii="Times New Roman" w:hAnsi="Times New Roman" w:cs="Times New Roman"/>
          <w:sz w:val="24"/>
          <w:szCs w:val="24"/>
        </w:rPr>
        <w:t xml:space="preserve"> of professional fluidity or require different strategies. Third, we did not specifically examine independent worker</w:t>
      </w:r>
      <w:r>
        <w:rPr>
          <w:rFonts w:ascii="Times New Roman" w:hAnsi="Times New Roman" w:cs="Times New Roman"/>
          <w:sz w:val="24"/>
          <w:szCs w:val="24"/>
        </w:rPr>
        <w:t>-specific</w:t>
      </w:r>
      <w:r w:rsidRPr="00884CE6">
        <w:rPr>
          <w:rFonts w:ascii="Times New Roman" w:hAnsi="Times New Roman" w:cs="Times New Roman"/>
          <w:sz w:val="24"/>
          <w:szCs w:val="24"/>
        </w:rPr>
        <w:t xml:space="preserve"> professional bod</w:t>
      </w:r>
      <w:r>
        <w:rPr>
          <w:rFonts w:ascii="Times New Roman" w:hAnsi="Times New Roman" w:cs="Times New Roman"/>
          <w:sz w:val="24"/>
          <w:szCs w:val="24"/>
        </w:rPr>
        <w:t>y</w:t>
      </w:r>
      <w:r w:rsidRPr="00884CE6">
        <w:rPr>
          <w:rFonts w:ascii="Times New Roman" w:hAnsi="Times New Roman" w:cs="Times New Roman"/>
          <w:sz w:val="24"/>
          <w:szCs w:val="24"/>
        </w:rPr>
        <w:t xml:space="preserve"> offer</w:t>
      </w:r>
      <w:r>
        <w:rPr>
          <w:rFonts w:ascii="Times New Roman" w:hAnsi="Times New Roman" w:cs="Times New Roman"/>
          <w:sz w:val="24"/>
          <w:szCs w:val="24"/>
        </w:rPr>
        <w:t>ings, yet this may be a practical consideration for them given different needs</w:t>
      </w:r>
      <w:r w:rsidR="00ED0D6D">
        <w:rPr>
          <w:rFonts w:ascii="Times New Roman" w:hAnsi="Times New Roman" w:cs="Times New Roman"/>
          <w:sz w:val="24"/>
          <w:szCs w:val="24"/>
        </w:rPr>
        <w:t xml:space="preserve"> to employed analogues</w:t>
      </w:r>
      <w:r w:rsidRPr="00884CE6">
        <w:rPr>
          <w:rFonts w:ascii="Times New Roman" w:hAnsi="Times New Roman" w:cs="Times New Roman"/>
          <w:sz w:val="24"/>
          <w:szCs w:val="24"/>
        </w:rPr>
        <w:t xml:space="preserve">. Finally, our development of professional fluidity as applicable to those who work in but not necessarily for organisations is </w:t>
      </w:r>
      <w:r>
        <w:rPr>
          <w:rFonts w:ascii="Times New Roman" w:hAnsi="Times New Roman" w:cs="Times New Roman"/>
          <w:sz w:val="24"/>
          <w:szCs w:val="24"/>
        </w:rPr>
        <w:t xml:space="preserve">an important aspect </w:t>
      </w:r>
      <w:r w:rsidR="00C70786">
        <w:rPr>
          <w:rFonts w:ascii="Times New Roman" w:hAnsi="Times New Roman" w:cs="Times New Roman"/>
          <w:noProof/>
          <w:sz w:val="24"/>
          <w:szCs w:val="24"/>
        </w:rPr>
        <w:t>(Kinnie &amp; Swart, 2020)</w:t>
      </w:r>
      <w:r w:rsidRPr="00884CE6">
        <w:rPr>
          <w:rFonts w:ascii="Times New Roman" w:hAnsi="Times New Roman" w:cs="Times New Roman"/>
          <w:sz w:val="24"/>
          <w:szCs w:val="24"/>
        </w:rPr>
        <w:t>. Further development of theory that is independent of employment</w:t>
      </w:r>
      <w:r>
        <w:rPr>
          <w:rFonts w:ascii="Times New Roman" w:hAnsi="Times New Roman" w:cs="Times New Roman"/>
          <w:sz w:val="24"/>
          <w:szCs w:val="24"/>
        </w:rPr>
        <w:t xml:space="preserve"> would be fruitful.</w:t>
      </w:r>
    </w:p>
    <w:p w14:paraId="31648567" w14:textId="77777777" w:rsidR="00ED0C1E" w:rsidRDefault="00ED0C1E" w:rsidP="00D40FC6">
      <w:pPr>
        <w:spacing w:after="0" w:line="480" w:lineRule="auto"/>
        <w:ind w:firstLine="720"/>
        <w:jc w:val="both"/>
        <w:rPr>
          <w:rFonts w:ascii="Times New Roman" w:hAnsi="Times New Roman" w:cs="Times New Roman"/>
          <w:sz w:val="24"/>
          <w:szCs w:val="24"/>
        </w:rPr>
      </w:pPr>
    </w:p>
    <w:p w14:paraId="53913CA7" w14:textId="2A02059C" w:rsidR="00F66722" w:rsidRDefault="00F66722" w:rsidP="003B3912">
      <w:pPr>
        <w:spacing w:after="0" w:line="480" w:lineRule="auto"/>
        <w:jc w:val="both"/>
        <w:rPr>
          <w:rFonts w:ascii="Times New Roman" w:hAnsi="Times New Roman" w:cs="Times New Roman"/>
          <w:sz w:val="24"/>
          <w:szCs w:val="24"/>
        </w:rPr>
      </w:pPr>
    </w:p>
    <w:p w14:paraId="7FA0033D" w14:textId="044F28CC" w:rsidR="00D960CE" w:rsidRPr="00884CE6" w:rsidRDefault="00CF1A4C" w:rsidP="00D4424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ABE8237" w14:textId="77777777" w:rsidR="00AD4F63" w:rsidRDefault="00AD4F63" w:rsidP="00D4424A">
      <w:pPr>
        <w:spacing w:after="0" w:line="240" w:lineRule="auto"/>
        <w:rPr>
          <w:sz w:val="24"/>
          <w:szCs w:val="24"/>
        </w:rPr>
      </w:pPr>
    </w:p>
    <w:p w14:paraId="46F40888" w14:textId="198A4775" w:rsidR="00A87602" w:rsidRPr="00A87602" w:rsidRDefault="00A87602" w:rsidP="00A87602">
      <w:pPr>
        <w:pStyle w:val="EndNoteBibliography"/>
        <w:spacing w:after="0"/>
        <w:ind w:left="720" w:hanging="720"/>
      </w:pPr>
      <w:r w:rsidRPr="00A87602">
        <w:t xml:space="preserve">Abbott, A. (1988). </w:t>
      </w:r>
      <w:r w:rsidRPr="00A87602">
        <w:rPr>
          <w:i/>
        </w:rPr>
        <w:t>The system of professions: An essay on the division of expert labor</w:t>
      </w:r>
      <w:r w:rsidRPr="00A87602">
        <w:t xml:space="preserve">. University of Chicago Press. </w:t>
      </w:r>
    </w:p>
    <w:p w14:paraId="1080E2C3" w14:textId="77777777" w:rsidR="00A87602" w:rsidRPr="00A87602" w:rsidRDefault="00A87602" w:rsidP="00A87602">
      <w:pPr>
        <w:pStyle w:val="EndNoteBibliography"/>
        <w:spacing w:after="0"/>
        <w:ind w:left="720" w:hanging="720"/>
      </w:pPr>
      <w:r w:rsidRPr="00A87602">
        <w:t xml:space="preserve">Ackroyd, S. (2016). Sociological and organisational theories of professions and professionalism. In M. Dentt, I. L. Bourgeault, J.-L. Denis, &amp; E. Kuhlmann (Eds.), </w:t>
      </w:r>
      <w:r w:rsidRPr="00A87602">
        <w:rPr>
          <w:i/>
        </w:rPr>
        <w:t>The Routledge Companion to the Professions and Professionalism</w:t>
      </w:r>
      <w:r w:rsidRPr="00A87602">
        <w:t xml:space="preserve"> (pp. 33-48). Routledge </w:t>
      </w:r>
    </w:p>
    <w:p w14:paraId="3C06BA89" w14:textId="77777777" w:rsidR="00A87602" w:rsidRPr="00A87602" w:rsidRDefault="00A87602" w:rsidP="00A87602">
      <w:pPr>
        <w:pStyle w:val="EndNoteBibliography"/>
        <w:spacing w:after="0"/>
        <w:ind w:left="720" w:hanging="720"/>
      </w:pPr>
      <w:r w:rsidRPr="00A87602">
        <w:t xml:space="preserve">Alvesson, M., &amp; Johansson, A. W. (2002). Professionalism and politics in management consultancy work. In T. Clark &amp; R. Fincham (Eds.), </w:t>
      </w:r>
      <w:r w:rsidRPr="00A87602">
        <w:rPr>
          <w:i/>
        </w:rPr>
        <w:t>Critical consulting: New perspectives on the management advice industry</w:t>
      </w:r>
      <w:r w:rsidRPr="00A87602">
        <w:t xml:space="preserve"> (pp. 228-246). Blackwell. </w:t>
      </w:r>
    </w:p>
    <w:p w14:paraId="45F75F5E" w14:textId="77777777" w:rsidR="00A87602" w:rsidRPr="00A87602" w:rsidRDefault="00A87602" w:rsidP="00A87602">
      <w:pPr>
        <w:pStyle w:val="EndNoteBibliography"/>
        <w:spacing w:after="0"/>
        <w:ind w:left="720" w:hanging="720"/>
      </w:pPr>
      <w:r w:rsidRPr="00A87602">
        <w:t xml:space="preserve">Alvesson, M., &amp; Kärreman, D. (2011). </w:t>
      </w:r>
      <w:r w:rsidRPr="00A87602">
        <w:rPr>
          <w:i/>
        </w:rPr>
        <w:t>Qualitative research and theory development: Mystery as method</w:t>
      </w:r>
      <w:r w:rsidRPr="00A87602">
        <w:t xml:space="preserve">. Sage Publications. </w:t>
      </w:r>
    </w:p>
    <w:p w14:paraId="28759E93" w14:textId="77777777" w:rsidR="00A87602" w:rsidRPr="00A87602" w:rsidRDefault="00A87602" w:rsidP="00A87602">
      <w:pPr>
        <w:pStyle w:val="EndNoteBibliography"/>
        <w:spacing w:after="0"/>
        <w:ind w:left="720" w:hanging="720"/>
      </w:pPr>
      <w:r w:rsidRPr="00A87602">
        <w:t xml:space="preserve">Anderson-Gough, F., Grey, C., &amp; Robson, K. (2000). In the name of the client: The service ethic in two professional services firms. </w:t>
      </w:r>
      <w:r w:rsidRPr="00A87602">
        <w:rPr>
          <w:i/>
        </w:rPr>
        <w:t>Human Relations</w:t>
      </w:r>
      <w:r w:rsidRPr="00A87602">
        <w:t>,</w:t>
      </w:r>
      <w:r w:rsidRPr="00A87602">
        <w:rPr>
          <w:i/>
        </w:rPr>
        <w:t xml:space="preserve"> 53</w:t>
      </w:r>
      <w:r w:rsidRPr="00A87602">
        <w:t xml:space="preserve">(9), 1151-1174. </w:t>
      </w:r>
    </w:p>
    <w:p w14:paraId="0DF6B5D0" w14:textId="77777777" w:rsidR="00A87602" w:rsidRPr="00A87602" w:rsidRDefault="00A87602" w:rsidP="00A87602">
      <w:pPr>
        <w:pStyle w:val="EndNoteBibliography"/>
        <w:spacing w:after="0"/>
        <w:ind w:left="720" w:hanging="720"/>
      </w:pPr>
      <w:r w:rsidRPr="00A87602">
        <w:t xml:space="preserve">Anteby, M., Chan, C. K., &amp; DiBenigno, J. (2016). Three Lenses on Occupations and Professions in Organizations: Becoming, Doing, and Relating. </w:t>
      </w:r>
      <w:r w:rsidRPr="00A87602">
        <w:rPr>
          <w:i/>
        </w:rPr>
        <w:t>The Academy of Management Annals</w:t>
      </w:r>
      <w:r w:rsidRPr="00A87602">
        <w:t>,</w:t>
      </w:r>
      <w:r w:rsidRPr="00A87602">
        <w:rPr>
          <w:i/>
        </w:rPr>
        <w:t xml:space="preserve"> 10</w:t>
      </w:r>
      <w:r w:rsidRPr="00A87602">
        <w:t xml:space="preserve">(1), 183-244. </w:t>
      </w:r>
    </w:p>
    <w:p w14:paraId="35CA1204" w14:textId="77777777" w:rsidR="00A87602" w:rsidRPr="00A87602" w:rsidRDefault="00A87602" w:rsidP="00A87602">
      <w:pPr>
        <w:pStyle w:val="EndNoteBibliography"/>
        <w:spacing w:after="0"/>
        <w:ind w:left="720" w:hanging="720"/>
      </w:pPr>
      <w:r w:rsidRPr="00A87602">
        <w:t xml:space="preserve">Ashford, S. J., Caza, B. B., &amp; Reid, E. M. (2018). From surviving to thriving in the gig economy: A research agenda for individuals in the new world of work. </w:t>
      </w:r>
      <w:r w:rsidRPr="00A87602">
        <w:rPr>
          <w:i/>
        </w:rPr>
        <w:t>Research in Organizational Behavior</w:t>
      </w:r>
      <w:r w:rsidRPr="00A87602">
        <w:t>,</w:t>
      </w:r>
      <w:r w:rsidRPr="00A87602">
        <w:rPr>
          <w:i/>
        </w:rPr>
        <w:t xml:space="preserve"> 38</w:t>
      </w:r>
      <w:r w:rsidRPr="00A87602">
        <w:t xml:space="preserve">, 23-41. </w:t>
      </w:r>
    </w:p>
    <w:p w14:paraId="46721E41" w14:textId="77777777" w:rsidR="00A87602" w:rsidRPr="00A87602" w:rsidRDefault="00A87602" w:rsidP="00A87602">
      <w:pPr>
        <w:pStyle w:val="EndNoteBibliography"/>
        <w:spacing w:after="0"/>
        <w:ind w:left="720" w:hanging="720"/>
      </w:pPr>
      <w:r w:rsidRPr="00A87602">
        <w:t xml:space="preserve">Barley, S. R., &amp; Kunda, G. (2006). </w:t>
      </w:r>
      <w:r w:rsidRPr="00A87602">
        <w:rPr>
          <w:i/>
        </w:rPr>
        <w:t>Gurus, hired guns, and warm bodies: Itinerant experts in a knowledge economy</w:t>
      </w:r>
      <w:r w:rsidRPr="00A87602">
        <w:t xml:space="preserve">. Princeton University Press. </w:t>
      </w:r>
    </w:p>
    <w:p w14:paraId="5F140CD9" w14:textId="77777777" w:rsidR="00A87602" w:rsidRPr="00A87602" w:rsidRDefault="00A87602" w:rsidP="00A87602">
      <w:pPr>
        <w:pStyle w:val="EndNoteBibliography"/>
        <w:spacing w:after="0"/>
        <w:ind w:left="720" w:hanging="720"/>
      </w:pPr>
      <w:r w:rsidRPr="00A87602">
        <w:t xml:space="preserve">Barley, S. R., &amp; Tolbert, P. S. (1991). Introduction: At the intersection of organizations and occupations. In P. S. Tolbert &amp; S. R. Barley (Eds.), </w:t>
      </w:r>
      <w:r w:rsidRPr="00A87602">
        <w:rPr>
          <w:i/>
        </w:rPr>
        <w:t>Research in the sociology of organizations</w:t>
      </w:r>
      <w:r w:rsidRPr="00A87602">
        <w:t xml:space="preserve"> (Vol. 8, pp. 1-13). JAI Press. </w:t>
      </w:r>
    </w:p>
    <w:p w14:paraId="1DEFED01" w14:textId="77777777" w:rsidR="00A87602" w:rsidRPr="00A87602" w:rsidRDefault="00A87602" w:rsidP="00A87602">
      <w:pPr>
        <w:pStyle w:val="EndNoteBibliography"/>
        <w:spacing w:after="0"/>
        <w:ind w:left="720" w:hanging="720"/>
      </w:pPr>
      <w:r w:rsidRPr="00A87602">
        <w:t xml:space="preserve">Braun, V., &amp; Clarke, V. (2006). Using thematic analysis in psychology. </w:t>
      </w:r>
      <w:r w:rsidRPr="00A87602">
        <w:rPr>
          <w:i/>
        </w:rPr>
        <w:t>Qualitative research in psychology</w:t>
      </w:r>
      <w:r w:rsidRPr="00A87602">
        <w:t>,</w:t>
      </w:r>
      <w:r w:rsidRPr="00A87602">
        <w:rPr>
          <w:i/>
        </w:rPr>
        <w:t xml:space="preserve"> 3</w:t>
      </w:r>
      <w:r w:rsidRPr="00A87602">
        <w:t xml:space="preserve">(2), 77-101. </w:t>
      </w:r>
    </w:p>
    <w:p w14:paraId="31826701" w14:textId="77777777" w:rsidR="00A87602" w:rsidRPr="00A87602" w:rsidRDefault="00A87602" w:rsidP="00A87602">
      <w:pPr>
        <w:pStyle w:val="EndNoteBibliography"/>
        <w:spacing w:after="0"/>
        <w:ind w:left="720" w:hanging="720"/>
      </w:pPr>
      <w:r w:rsidRPr="00A87602">
        <w:t xml:space="preserve">Brès, L., Mosonyi, S., Gond, J.-P., Muzio, D., Mitra, R., Werr, A., &amp; Wickert, C. (2019). Rethinking professionalization: A generative dialogue on CSR practitioners. </w:t>
      </w:r>
      <w:r w:rsidRPr="00A87602">
        <w:rPr>
          <w:i/>
        </w:rPr>
        <w:t>Journal of Professions and Organization</w:t>
      </w:r>
      <w:r w:rsidRPr="00A87602">
        <w:t>,</w:t>
      </w:r>
      <w:r w:rsidRPr="00A87602">
        <w:rPr>
          <w:i/>
        </w:rPr>
        <w:t xml:space="preserve"> 6</w:t>
      </w:r>
      <w:r w:rsidRPr="00A87602">
        <w:t xml:space="preserve">(2), 246-264. </w:t>
      </w:r>
    </w:p>
    <w:p w14:paraId="6542B548" w14:textId="77777777" w:rsidR="00A87602" w:rsidRPr="00A87602" w:rsidRDefault="00A87602" w:rsidP="00A87602">
      <w:pPr>
        <w:pStyle w:val="EndNoteBibliography"/>
        <w:spacing w:after="0"/>
        <w:ind w:left="720" w:hanging="720"/>
      </w:pPr>
      <w:r w:rsidRPr="00A87602">
        <w:t xml:space="preserve">Butler, N., Chillas, S., &amp; Muhr, S. L. (2012). Professions at the margins. </w:t>
      </w:r>
      <w:r w:rsidRPr="00A87602">
        <w:rPr>
          <w:i/>
        </w:rPr>
        <w:t>Ephemera</w:t>
      </w:r>
      <w:r w:rsidRPr="00A87602">
        <w:t>,</w:t>
      </w:r>
      <w:r w:rsidRPr="00A87602">
        <w:rPr>
          <w:i/>
        </w:rPr>
        <w:t xml:space="preserve"> 12</w:t>
      </w:r>
      <w:r w:rsidRPr="00A87602">
        <w:t xml:space="preserve">(3), 259-272. </w:t>
      </w:r>
    </w:p>
    <w:p w14:paraId="41DF7218" w14:textId="77777777" w:rsidR="00A87602" w:rsidRPr="00A87602" w:rsidRDefault="00A87602" w:rsidP="00A87602">
      <w:pPr>
        <w:pStyle w:val="EndNoteBibliography"/>
        <w:spacing w:after="0"/>
        <w:ind w:left="720" w:hanging="720"/>
      </w:pPr>
      <w:r w:rsidRPr="00A87602">
        <w:t xml:space="preserve">Cappelli, P., &amp; Keller, J. (2013). Classifying Work in the New Economy. </w:t>
      </w:r>
      <w:r w:rsidRPr="00A87602">
        <w:rPr>
          <w:i/>
        </w:rPr>
        <w:t>Academy of Management Review</w:t>
      </w:r>
      <w:r w:rsidRPr="00A87602">
        <w:t>,</w:t>
      </w:r>
      <w:r w:rsidRPr="00A87602">
        <w:rPr>
          <w:i/>
        </w:rPr>
        <w:t xml:space="preserve"> 38</w:t>
      </w:r>
      <w:r w:rsidRPr="00A87602">
        <w:t xml:space="preserve">(4), 575-596. </w:t>
      </w:r>
    </w:p>
    <w:p w14:paraId="764CD207" w14:textId="3BB39B76" w:rsidR="00A87602" w:rsidRPr="00A87602" w:rsidRDefault="00A87602" w:rsidP="00A87602">
      <w:pPr>
        <w:pStyle w:val="EndNoteBibliography"/>
        <w:spacing w:after="0"/>
        <w:ind w:left="720" w:hanging="720"/>
      </w:pPr>
      <w:r w:rsidRPr="00A87602">
        <w:t xml:space="preserve">Collins, D., &amp; Butler, N. (2019). Success and Failure in Professional Projects: The Nature, Contours and Limits of Consulting Professionalism. </w:t>
      </w:r>
      <w:r w:rsidRPr="00A87602">
        <w:rPr>
          <w:i/>
        </w:rPr>
        <w:t>British Journal of Management</w:t>
      </w:r>
      <w:r w:rsidRPr="00A87602">
        <w:t xml:space="preserve">. </w:t>
      </w:r>
      <w:r w:rsidRPr="00104A5B">
        <w:t>https://doi.org/10.1111/1467-8551.12331</w:t>
      </w:r>
      <w:r w:rsidRPr="00A87602">
        <w:t xml:space="preserve"> </w:t>
      </w:r>
    </w:p>
    <w:p w14:paraId="43816432" w14:textId="77777777" w:rsidR="00A87602" w:rsidRPr="00A87602" w:rsidRDefault="00A87602" w:rsidP="00A87602">
      <w:pPr>
        <w:pStyle w:val="EndNoteBibliography"/>
        <w:spacing w:after="0"/>
        <w:ind w:left="720" w:hanging="720"/>
      </w:pPr>
      <w:r w:rsidRPr="00A87602">
        <w:t xml:space="preserve">Donnelly, R. (2011). The coalescence between synergies and conflicts of interest in a top consultancy firm: an analysis of the implications for consultants' attitudes and behaviours. </w:t>
      </w:r>
      <w:r w:rsidRPr="00A87602">
        <w:rPr>
          <w:i/>
        </w:rPr>
        <w:t>Human Resource Management Journal</w:t>
      </w:r>
      <w:r w:rsidRPr="00A87602">
        <w:t>,</w:t>
      </w:r>
      <w:r w:rsidRPr="00A87602">
        <w:rPr>
          <w:i/>
        </w:rPr>
        <w:t xml:space="preserve"> 21</w:t>
      </w:r>
      <w:r w:rsidRPr="00A87602">
        <w:t xml:space="preserve">(1), 60-73. </w:t>
      </w:r>
    </w:p>
    <w:p w14:paraId="79F1637B" w14:textId="77777777" w:rsidR="00A87602" w:rsidRPr="00A87602" w:rsidRDefault="00A87602" w:rsidP="00A87602">
      <w:pPr>
        <w:pStyle w:val="EndNoteBibliography"/>
        <w:spacing w:after="0"/>
        <w:ind w:left="720" w:hanging="720"/>
      </w:pPr>
      <w:r w:rsidRPr="00A87602">
        <w:t xml:space="preserve">Empson, L., Muzio, D., Broschak, J., &amp; Hinings, B. (2015). </w:t>
      </w:r>
      <w:r w:rsidRPr="00A87602">
        <w:rPr>
          <w:i/>
        </w:rPr>
        <w:t>The Oxford handbook of professional service firms</w:t>
      </w:r>
      <w:r w:rsidRPr="00A87602">
        <w:t xml:space="preserve">. Oxford University Press. </w:t>
      </w:r>
    </w:p>
    <w:p w14:paraId="6FFED90E" w14:textId="77777777" w:rsidR="00A87602" w:rsidRPr="00A87602" w:rsidRDefault="00A87602" w:rsidP="00A87602">
      <w:pPr>
        <w:pStyle w:val="EndNoteBibliography"/>
        <w:spacing w:after="0"/>
        <w:ind w:left="720" w:hanging="720"/>
      </w:pPr>
      <w:r w:rsidRPr="00A87602">
        <w:t xml:space="preserve">Evetts, J. (2003). The sociological analysis of professionalism: Occupational change in the modern world. </w:t>
      </w:r>
      <w:r w:rsidRPr="00A87602">
        <w:rPr>
          <w:i/>
        </w:rPr>
        <w:t>International sociology</w:t>
      </w:r>
      <w:r w:rsidRPr="00A87602">
        <w:t>,</w:t>
      </w:r>
      <w:r w:rsidRPr="00A87602">
        <w:rPr>
          <w:i/>
        </w:rPr>
        <w:t xml:space="preserve"> 18</w:t>
      </w:r>
      <w:r w:rsidRPr="00A87602">
        <w:t xml:space="preserve">(2), 395-415. </w:t>
      </w:r>
    </w:p>
    <w:p w14:paraId="6440094D" w14:textId="77777777" w:rsidR="00A87602" w:rsidRPr="00A87602" w:rsidRDefault="00A87602" w:rsidP="00A87602">
      <w:pPr>
        <w:pStyle w:val="EndNoteBibliography"/>
        <w:spacing w:after="0"/>
        <w:ind w:left="720" w:hanging="720"/>
      </w:pPr>
      <w:r w:rsidRPr="00A87602">
        <w:t xml:space="preserve">Evetts, J. (2011). A new professionalism? Challenges and opportunities. </w:t>
      </w:r>
      <w:r w:rsidRPr="00A87602">
        <w:rPr>
          <w:i/>
        </w:rPr>
        <w:t>Current Sociology</w:t>
      </w:r>
      <w:r w:rsidRPr="00A87602">
        <w:t>,</w:t>
      </w:r>
      <w:r w:rsidRPr="00A87602">
        <w:rPr>
          <w:i/>
        </w:rPr>
        <w:t xml:space="preserve"> 59</w:t>
      </w:r>
      <w:r w:rsidRPr="00A87602">
        <w:t xml:space="preserve">(4), 406-422. </w:t>
      </w:r>
    </w:p>
    <w:p w14:paraId="497D1901" w14:textId="77777777" w:rsidR="00A87602" w:rsidRPr="00A87602" w:rsidRDefault="00A87602" w:rsidP="00A87602">
      <w:pPr>
        <w:pStyle w:val="EndNoteBibliography"/>
        <w:spacing w:after="0"/>
        <w:ind w:left="720" w:hanging="720"/>
      </w:pPr>
      <w:r w:rsidRPr="00A87602">
        <w:t xml:space="preserve">Faulconbridge, J., &amp; Muzio, D. (2008). Organizational professionalism in globalizing law firms. </w:t>
      </w:r>
      <w:r w:rsidRPr="00A87602">
        <w:rPr>
          <w:i/>
        </w:rPr>
        <w:t>Work, employment and society</w:t>
      </w:r>
      <w:r w:rsidRPr="00A87602">
        <w:t>,</w:t>
      </w:r>
      <w:r w:rsidRPr="00A87602">
        <w:rPr>
          <w:i/>
        </w:rPr>
        <w:t xml:space="preserve"> 22</w:t>
      </w:r>
      <w:r w:rsidRPr="00A87602">
        <w:t xml:space="preserve">(1), 7-25. </w:t>
      </w:r>
    </w:p>
    <w:p w14:paraId="13EB2D03" w14:textId="77777777" w:rsidR="00A87602" w:rsidRPr="00A87602" w:rsidRDefault="00A87602" w:rsidP="00A87602">
      <w:pPr>
        <w:pStyle w:val="EndNoteBibliography"/>
        <w:spacing w:after="0"/>
        <w:ind w:left="720" w:hanging="720"/>
      </w:pPr>
      <w:r w:rsidRPr="00A87602">
        <w:t xml:space="preserve">Flanagan, J. C. (1954). The critical incident technique. </w:t>
      </w:r>
      <w:r w:rsidRPr="00A87602">
        <w:rPr>
          <w:i/>
        </w:rPr>
        <w:t>Psychological Bulletin</w:t>
      </w:r>
      <w:r w:rsidRPr="00A87602">
        <w:t>,</w:t>
      </w:r>
      <w:r w:rsidRPr="00A87602">
        <w:rPr>
          <w:i/>
        </w:rPr>
        <w:t xml:space="preserve"> 51</w:t>
      </w:r>
      <w:r w:rsidRPr="00A87602">
        <w:t xml:space="preserve">(4), 327. </w:t>
      </w:r>
    </w:p>
    <w:p w14:paraId="271E3962" w14:textId="77777777" w:rsidR="00A87602" w:rsidRPr="00A87602" w:rsidRDefault="00A87602" w:rsidP="00A87602">
      <w:pPr>
        <w:pStyle w:val="EndNoteBibliography"/>
        <w:spacing w:after="0"/>
        <w:ind w:left="720" w:hanging="720"/>
      </w:pPr>
      <w:r w:rsidRPr="00A87602">
        <w:t xml:space="preserve">Fleming, P. (2017). The human capital hoax: Work, debt and insecurity in the era of Uberization. </w:t>
      </w:r>
      <w:r w:rsidRPr="00A87602">
        <w:rPr>
          <w:i/>
        </w:rPr>
        <w:t>Organization Studies</w:t>
      </w:r>
      <w:r w:rsidRPr="00A87602">
        <w:t>,</w:t>
      </w:r>
      <w:r w:rsidRPr="00A87602">
        <w:rPr>
          <w:i/>
        </w:rPr>
        <w:t xml:space="preserve"> 38</w:t>
      </w:r>
      <w:r w:rsidRPr="00A87602">
        <w:t xml:space="preserve">(5), 691-709. </w:t>
      </w:r>
    </w:p>
    <w:p w14:paraId="17A06E19" w14:textId="77777777" w:rsidR="00A87602" w:rsidRPr="00A87602" w:rsidRDefault="00A87602" w:rsidP="00A87602">
      <w:pPr>
        <w:pStyle w:val="EndNoteBibliography"/>
        <w:spacing w:after="0"/>
        <w:ind w:left="720" w:hanging="720"/>
      </w:pPr>
      <w:r w:rsidRPr="00A87602">
        <w:t xml:space="preserve">Freidson, E. (1984). The changing nature of professional control. </w:t>
      </w:r>
      <w:r w:rsidRPr="00A87602">
        <w:rPr>
          <w:i/>
        </w:rPr>
        <w:t>Annual review of sociology</w:t>
      </w:r>
      <w:r w:rsidRPr="00A87602">
        <w:t>,</w:t>
      </w:r>
      <w:r w:rsidRPr="00A87602">
        <w:rPr>
          <w:i/>
        </w:rPr>
        <w:t xml:space="preserve"> 10</w:t>
      </w:r>
      <w:r w:rsidRPr="00A87602">
        <w:t xml:space="preserve">(1), 1-20. </w:t>
      </w:r>
    </w:p>
    <w:p w14:paraId="01C2CBED" w14:textId="77777777" w:rsidR="00A87602" w:rsidRPr="00A87602" w:rsidRDefault="00A87602" w:rsidP="00A87602">
      <w:pPr>
        <w:pStyle w:val="EndNoteBibliography"/>
        <w:spacing w:after="0"/>
        <w:ind w:left="720" w:hanging="720"/>
      </w:pPr>
      <w:r w:rsidRPr="00A87602">
        <w:t xml:space="preserve">Freidson, E. (1989). Theory and the Professions. </w:t>
      </w:r>
      <w:r w:rsidRPr="00A87602">
        <w:rPr>
          <w:i/>
        </w:rPr>
        <w:t>Indiana Law Journal</w:t>
      </w:r>
      <w:r w:rsidRPr="00A87602">
        <w:t>,</w:t>
      </w:r>
      <w:r w:rsidRPr="00A87602">
        <w:rPr>
          <w:i/>
        </w:rPr>
        <w:t xml:space="preserve"> 64</w:t>
      </w:r>
      <w:r w:rsidRPr="00A87602">
        <w:t xml:space="preserve">, 423-432. </w:t>
      </w:r>
    </w:p>
    <w:p w14:paraId="4811D490" w14:textId="77777777" w:rsidR="00A87602" w:rsidRPr="00A87602" w:rsidRDefault="00A87602" w:rsidP="00A87602">
      <w:pPr>
        <w:pStyle w:val="EndNoteBibliography"/>
        <w:spacing w:after="0"/>
        <w:ind w:left="720" w:hanging="720"/>
      </w:pPr>
      <w:r w:rsidRPr="00A87602">
        <w:lastRenderedPageBreak/>
        <w:t xml:space="preserve">Galperin, R. V. (2017). Mass-production of professional services and pseudo-professional identity in tax preparation work. </w:t>
      </w:r>
      <w:r w:rsidRPr="00A87602">
        <w:rPr>
          <w:i/>
        </w:rPr>
        <w:t>Academy of Management Discoveries</w:t>
      </w:r>
      <w:r w:rsidRPr="00A87602">
        <w:t>,</w:t>
      </w:r>
      <w:r w:rsidRPr="00A87602">
        <w:rPr>
          <w:i/>
        </w:rPr>
        <w:t xml:space="preserve"> 3</w:t>
      </w:r>
      <w:r w:rsidRPr="00A87602">
        <w:t xml:space="preserve">(2), 208-229. </w:t>
      </w:r>
    </w:p>
    <w:p w14:paraId="3C88EE16" w14:textId="77777777" w:rsidR="00A87602" w:rsidRPr="00A87602" w:rsidRDefault="00A87602" w:rsidP="00A87602">
      <w:pPr>
        <w:pStyle w:val="EndNoteBibliography"/>
        <w:spacing w:after="0"/>
        <w:ind w:left="720" w:hanging="720"/>
      </w:pPr>
      <w:r w:rsidRPr="00A87602">
        <w:t xml:space="preserve">Gorman, E. H., &amp; Sandefur, R. L. (2011). “Golden age,” quiescence, and revival: how the sociology of professions became the study of knowledge-based work. </w:t>
      </w:r>
      <w:r w:rsidRPr="00A87602">
        <w:rPr>
          <w:i/>
        </w:rPr>
        <w:t>Work and occupations</w:t>
      </w:r>
      <w:r w:rsidRPr="00A87602">
        <w:t>,</w:t>
      </w:r>
      <w:r w:rsidRPr="00A87602">
        <w:rPr>
          <w:i/>
        </w:rPr>
        <w:t xml:space="preserve"> 38</w:t>
      </w:r>
      <w:r w:rsidRPr="00A87602">
        <w:t xml:space="preserve">(3), 275-302. </w:t>
      </w:r>
    </w:p>
    <w:p w14:paraId="3E93B885" w14:textId="77777777" w:rsidR="00A87602" w:rsidRPr="00A87602" w:rsidRDefault="00A87602" w:rsidP="00A87602">
      <w:pPr>
        <w:pStyle w:val="EndNoteBibliography"/>
        <w:spacing w:after="0"/>
        <w:ind w:left="720" w:hanging="720"/>
      </w:pPr>
      <w:r w:rsidRPr="00A87602">
        <w:t xml:space="preserve">Groß, C., &amp; Kieser, A. (2006). Are Consultants Moving Towards Professionalization? In </w:t>
      </w:r>
      <w:r w:rsidRPr="00A87602">
        <w:rPr>
          <w:i/>
        </w:rPr>
        <w:t>Professional Service Firms</w:t>
      </w:r>
      <w:r w:rsidRPr="00A87602">
        <w:t xml:space="preserve"> (pp. 69-100). </w:t>
      </w:r>
    </w:p>
    <w:p w14:paraId="496E3382" w14:textId="77777777" w:rsidR="00A87602" w:rsidRPr="00A87602" w:rsidRDefault="00A87602" w:rsidP="00A87602">
      <w:pPr>
        <w:pStyle w:val="EndNoteBibliography"/>
        <w:spacing w:after="0"/>
        <w:ind w:left="720" w:hanging="720"/>
      </w:pPr>
      <w:r w:rsidRPr="00A87602">
        <w:t xml:space="preserve">Gustafsson, S., Swart, J., &amp; Kinnie, N. (2017). ‘They are your testimony’: Professionals, clients and the creation of client capture during professional career progression. </w:t>
      </w:r>
      <w:r w:rsidRPr="00A87602">
        <w:rPr>
          <w:i/>
        </w:rPr>
        <w:t>Organization Studies</w:t>
      </w:r>
      <w:r w:rsidRPr="00A87602">
        <w:t>,</w:t>
      </w:r>
      <w:r w:rsidRPr="00A87602">
        <w:rPr>
          <w:i/>
        </w:rPr>
        <w:t xml:space="preserve"> 39</w:t>
      </w:r>
      <w:r w:rsidRPr="00A87602">
        <w:t xml:space="preserve">(1), 73-92. </w:t>
      </w:r>
    </w:p>
    <w:p w14:paraId="37FB7B9E" w14:textId="77777777" w:rsidR="00A87602" w:rsidRPr="00A87602" w:rsidRDefault="00A87602" w:rsidP="00A87602">
      <w:pPr>
        <w:pStyle w:val="EndNoteBibliography"/>
        <w:spacing w:after="0"/>
        <w:ind w:left="720" w:hanging="720"/>
      </w:pPr>
      <w:r w:rsidRPr="00A87602">
        <w:t xml:space="preserve">Heusinkveld, S., Gabbioneta, C., Werr, A., &amp; Sturdy, A. (2018). Professions and (new) management occupations as a contested terrain: Redefining jurisdictional claims. </w:t>
      </w:r>
      <w:r w:rsidRPr="00A87602">
        <w:rPr>
          <w:i/>
        </w:rPr>
        <w:t>Journal of Professions and Organization</w:t>
      </w:r>
      <w:r w:rsidRPr="00A87602">
        <w:t>,</w:t>
      </w:r>
      <w:r w:rsidRPr="00A87602">
        <w:rPr>
          <w:i/>
        </w:rPr>
        <w:t xml:space="preserve"> 5</w:t>
      </w:r>
      <w:r w:rsidRPr="00A87602">
        <w:t xml:space="preserve">(3), 248-261. </w:t>
      </w:r>
    </w:p>
    <w:p w14:paraId="17D440AF" w14:textId="77777777" w:rsidR="00A87602" w:rsidRPr="00A87602" w:rsidRDefault="00A87602" w:rsidP="00A87602">
      <w:pPr>
        <w:pStyle w:val="EndNoteBibliography"/>
        <w:spacing w:after="0"/>
        <w:ind w:left="720" w:hanging="720"/>
      </w:pPr>
      <w:r w:rsidRPr="00A87602">
        <w:t xml:space="preserve">Hinings, C. R. (2005). The changing nature of professional organizations. In S. Ackroyd, R. Batt, P. Thompson, &amp; P. S. Tolbert (Eds.), </w:t>
      </w:r>
      <w:r w:rsidRPr="00A87602">
        <w:rPr>
          <w:i/>
        </w:rPr>
        <w:t>The Oxford handbook of work and organization</w:t>
      </w:r>
      <w:r w:rsidRPr="00A87602">
        <w:t xml:space="preserve"> (pp. 404-424). Oxford University Press. </w:t>
      </w:r>
    </w:p>
    <w:p w14:paraId="73930890" w14:textId="77777777" w:rsidR="00A87602" w:rsidRPr="00A87602" w:rsidRDefault="00A87602" w:rsidP="00A87602">
      <w:pPr>
        <w:pStyle w:val="EndNoteBibliography"/>
        <w:spacing w:after="0"/>
        <w:ind w:left="720" w:hanging="720"/>
      </w:pPr>
      <w:r w:rsidRPr="00A87602">
        <w:t xml:space="preserve">Hodgson, D., Paton, S., &amp; Muzio, D. (2015). Something old, something new?: Competing logics and the hybrid nature of new corporate professions. </w:t>
      </w:r>
      <w:r w:rsidRPr="00A87602">
        <w:rPr>
          <w:i/>
        </w:rPr>
        <w:t>British Journal of Management</w:t>
      </w:r>
      <w:r w:rsidRPr="00A87602">
        <w:t>,</w:t>
      </w:r>
      <w:r w:rsidRPr="00A87602">
        <w:rPr>
          <w:i/>
        </w:rPr>
        <w:t xml:space="preserve"> 26</w:t>
      </w:r>
      <w:r w:rsidRPr="00A87602">
        <w:t xml:space="preserve">(4), 745-759. </w:t>
      </w:r>
    </w:p>
    <w:p w14:paraId="0B3E18C3" w14:textId="77777777" w:rsidR="00A87602" w:rsidRPr="00A87602" w:rsidRDefault="00A87602" w:rsidP="00A87602">
      <w:pPr>
        <w:pStyle w:val="EndNoteBibliography"/>
        <w:spacing w:after="0"/>
        <w:ind w:left="720" w:hanging="720"/>
      </w:pPr>
      <w:r w:rsidRPr="00A87602">
        <w:t xml:space="preserve">Huising, R. (2015). To Hive or to Hold? Producing Professional Authority through Scut Work. </w:t>
      </w:r>
      <w:r w:rsidRPr="00A87602">
        <w:rPr>
          <w:i/>
        </w:rPr>
        <w:t>Administrative Science Quarterly</w:t>
      </w:r>
      <w:r w:rsidRPr="00A87602">
        <w:t>,</w:t>
      </w:r>
      <w:r w:rsidRPr="00A87602">
        <w:rPr>
          <w:i/>
        </w:rPr>
        <w:t xml:space="preserve"> 60</w:t>
      </w:r>
      <w:r w:rsidRPr="00A87602">
        <w:t xml:space="preserve">(2), 263-299. </w:t>
      </w:r>
    </w:p>
    <w:p w14:paraId="46F9BBE8" w14:textId="77777777" w:rsidR="00A87602" w:rsidRPr="00A87602" w:rsidRDefault="00A87602" w:rsidP="00A87602">
      <w:pPr>
        <w:pStyle w:val="EndNoteBibliography"/>
        <w:spacing w:after="0"/>
        <w:ind w:left="720" w:hanging="720"/>
      </w:pPr>
      <w:r w:rsidRPr="00A87602">
        <w:t xml:space="preserve">IPSE. (2018). </w:t>
      </w:r>
      <w:r w:rsidRPr="00A87602">
        <w:rPr>
          <w:i/>
        </w:rPr>
        <w:t>Exploring the rise of self-employment in the modern economy in 2017</w:t>
      </w:r>
      <w:r w:rsidRPr="00A87602">
        <w:t xml:space="preserve">. IPSE. </w:t>
      </w:r>
    </w:p>
    <w:p w14:paraId="6C74DB9D" w14:textId="77777777" w:rsidR="00A87602" w:rsidRPr="00A87602" w:rsidRDefault="00A87602" w:rsidP="00A87602">
      <w:pPr>
        <w:pStyle w:val="EndNoteBibliography"/>
        <w:spacing w:after="0"/>
        <w:ind w:left="720" w:hanging="720"/>
      </w:pPr>
      <w:r w:rsidRPr="00A87602">
        <w:t xml:space="preserve">Kinnie, N., &amp; Swart, J. (2012). Committed to whom? Professional knowledge worker commitment in cross-boundary organisations. </w:t>
      </w:r>
      <w:r w:rsidRPr="00A87602">
        <w:rPr>
          <w:i/>
        </w:rPr>
        <w:t>Human Resource Management Journal</w:t>
      </w:r>
      <w:r w:rsidRPr="00A87602">
        <w:t>,</w:t>
      </w:r>
      <w:r w:rsidRPr="00A87602">
        <w:rPr>
          <w:i/>
        </w:rPr>
        <w:t xml:space="preserve"> 22</w:t>
      </w:r>
      <w:r w:rsidRPr="00A87602">
        <w:t xml:space="preserve">(1), 21-38. </w:t>
      </w:r>
    </w:p>
    <w:p w14:paraId="315347D8" w14:textId="77777777" w:rsidR="00A87602" w:rsidRPr="00A87602" w:rsidRDefault="00A87602" w:rsidP="00A87602">
      <w:pPr>
        <w:pStyle w:val="EndNoteBibliography"/>
        <w:spacing w:after="0"/>
        <w:ind w:left="720" w:hanging="720"/>
      </w:pPr>
      <w:r w:rsidRPr="00A87602">
        <w:t xml:space="preserve">Kinnie, N., &amp; Swart, J. (2020). Cross-boundary working: Implications for HRM theory, methods, and practice. </w:t>
      </w:r>
      <w:r w:rsidRPr="00A87602">
        <w:rPr>
          <w:i/>
        </w:rPr>
        <w:t>Human Resource Management Journal</w:t>
      </w:r>
      <w:r w:rsidRPr="00A87602">
        <w:t>,</w:t>
      </w:r>
      <w:r w:rsidRPr="00A87602">
        <w:rPr>
          <w:i/>
        </w:rPr>
        <w:t xml:space="preserve"> 30</w:t>
      </w:r>
      <w:r w:rsidRPr="00A87602">
        <w:t xml:space="preserve">(1), 86-99. </w:t>
      </w:r>
    </w:p>
    <w:p w14:paraId="715A46EF" w14:textId="77777777" w:rsidR="00A87602" w:rsidRPr="00A87602" w:rsidRDefault="00A87602" w:rsidP="00A87602">
      <w:pPr>
        <w:pStyle w:val="EndNoteBibliography"/>
        <w:spacing w:after="0"/>
        <w:ind w:left="720" w:hanging="720"/>
      </w:pPr>
      <w:r w:rsidRPr="00A87602">
        <w:t xml:space="preserve">Kirkpatrick, I., Muzio, D., &amp; Ackroyd, S. (2012). Professions and professionalism in management consulting. </w:t>
      </w:r>
      <w:r w:rsidRPr="00A87602">
        <w:rPr>
          <w:i/>
        </w:rPr>
        <w:t>The Oxford handbook of management consulting</w:t>
      </w:r>
      <w:r w:rsidRPr="00A87602">
        <w:t xml:space="preserve">, 187-216. </w:t>
      </w:r>
    </w:p>
    <w:p w14:paraId="196D4C28" w14:textId="77777777" w:rsidR="00A87602" w:rsidRPr="00A87602" w:rsidRDefault="00A87602" w:rsidP="00A87602">
      <w:pPr>
        <w:pStyle w:val="EndNoteBibliography"/>
        <w:spacing w:after="0"/>
        <w:ind w:left="720" w:hanging="720"/>
      </w:pPr>
      <w:r w:rsidRPr="00A87602">
        <w:t xml:space="preserve">Kitay, J., &amp; Wright, C. (2007). From prophets to profits: The occupational rhetoric of management consultants. </w:t>
      </w:r>
      <w:r w:rsidRPr="00A87602">
        <w:rPr>
          <w:i/>
        </w:rPr>
        <w:t>Human Relations</w:t>
      </w:r>
      <w:r w:rsidRPr="00A87602">
        <w:t>,</w:t>
      </w:r>
      <w:r w:rsidRPr="00A87602">
        <w:rPr>
          <w:i/>
        </w:rPr>
        <w:t xml:space="preserve"> 60</w:t>
      </w:r>
      <w:r w:rsidRPr="00A87602">
        <w:t xml:space="preserve">(11), 1613-1640. </w:t>
      </w:r>
    </w:p>
    <w:p w14:paraId="6A29399E" w14:textId="77777777" w:rsidR="00A87602" w:rsidRPr="00A87602" w:rsidRDefault="00A87602" w:rsidP="00A87602">
      <w:pPr>
        <w:pStyle w:val="EndNoteBibliography"/>
        <w:spacing w:after="0"/>
        <w:ind w:left="720" w:hanging="720"/>
      </w:pPr>
      <w:r w:rsidRPr="00A87602">
        <w:t xml:space="preserve">Leicht, K., &amp; Fennell, M. (1997). The Changing Organizational Context of Professional Work. </w:t>
      </w:r>
      <w:r w:rsidRPr="00A87602">
        <w:rPr>
          <w:i/>
        </w:rPr>
        <w:t>Annual review of sociology</w:t>
      </w:r>
      <w:r w:rsidRPr="00A87602">
        <w:t>,</w:t>
      </w:r>
      <w:r w:rsidRPr="00A87602">
        <w:rPr>
          <w:i/>
        </w:rPr>
        <w:t xml:space="preserve"> 23</w:t>
      </w:r>
      <w:r w:rsidRPr="00A87602">
        <w:t xml:space="preserve">, 215-231. </w:t>
      </w:r>
    </w:p>
    <w:p w14:paraId="37A915DD" w14:textId="77777777" w:rsidR="00A87602" w:rsidRPr="00A87602" w:rsidRDefault="00A87602" w:rsidP="00A87602">
      <w:pPr>
        <w:pStyle w:val="EndNoteBibliography"/>
        <w:spacing w:after="0"/>
        <w:ind w:left="720" w:hanging="720"/>
      </w:pPr>
      <w:r w:rsidRPr="00A87602">
        <w:t xml:space="preserve">Leicht, K., &amp; Fennell, M. L. (2001). </w:t>
      </w:r>
      <w:r w:rsidRPr="00A87602">
        <w:rPr>
          <w:i/>
        </w:rPr>
        <w:t>Professional work: A sociological approach</w:t>
      </w:r>
      <w:r w:rsidRPr="00A87602">
        <w:t xml:space="preserve">. Blackwell. </w:t>
      </w:r>
    </w:p>
    <w:p w14:paraId="535410F5" w14:textId="77777777" w:rsidR="00A87602" w:rsidRPr="00A87602" w:rsidRDefault="00A87602" w:rsidP="00A87602">
      <w:pPr>
        <w:pStyle w:val="EndNoteBibliography"/>
        <w:spacing w:after="0"/>
        <w:ind w:left="720" w:hanging="720"/>
      </w:pPr>
      <w:r w:rsidRPr="00A87602">
        <w:t xml:space="preserve">Lockey, A. (2018). </w:t>
      </w:r>
      <w:r w:rsidRPr="00A87602">
        <w:rPr>
          <w:i/>
        </w:rPr>
        <w:t>Free radicals; Britain's self-employed urgently need a new deal</w:t>
      </w:r>
      <w:r w:rsidRPr="00A87602">
        <w:t xml:space="preserve">. DEMOS. </w:t>
      </w:r>
    </w:p>
    <w:p w14:paraId="44818E97" w14:textId="77777777" w:rsidR="00A87602" w:rsidRPr="00A87602" w:rsidRDefault="00A87602" w:rsidP="00A87602">
      <w:pPr>
        <w:pStyle w:val="EndNoteBibliography"/>
        <w:spacing w:after="0"/>
        <w:ind w:left="720" w:hanging="720"/>
      </w:pPr>
      <w:r w:rsidRPr="00A87602">
        <w:t xml:space="preserve">Maestripieri, L. (2019). Fragmented fields: Professionalisms and work settings in Italian management consultancy. </w:t>
      </w:r>
      <w:r w:rsidRPr="00A87602">
        <w:rPr>
          <w:i/>
        </w:rPr>
        <w:t>Journal of Professions and Organization</w:t>
      </w:r>
      <w:r w:rsidRPr="00A87602">
        <w:t>,</w:t>
      </w:r>
      <w:r w:rsidRPr="00A87602">
        <w:rPr>
          <w:i/>
        </w:rPr>
        <w:t xml:space="preserve"> 6</w:t>
      </w:r>
      <w:r w:rsidRPr="00A87602">
        <w:t xml:space="preserve">(3), 357-376. </w:t>
      </w:r>
    </w:p>
    <w:p w14:paraId="1C2F5F79" w14:textId="77777777" w:rsidR="00A87602" w:rsidRPr="00A87602" w:rsidRDefault="00A87602" w:rsidP="00A87602">
      <w:pPr>
        <w:pStyle w:val="EndNoteBibliography"/>
        <w:spacing w:after="0"/>
        <w:ind w:left="720" w:hanging="720"/>
      </w:pPr>
      <w:r w:rsidRPr="00A87602">
        <w:t xml:space="preserve">Maestripieri, L., &amp; Cucca, R. (2018). Small Is Beautiful? Emerging Organizational Strategies among Italian Professionals. </w:t>
      </w:r>
      <w:r w:rsidRPr="00A87602">
        <w:rPr>
          <w:i/>
        </w:rPr>
        <w:t>Canadian Review of Sociology/Revue canadienne de sociologie</w:t>
      </w:r>
      <w:r w:rsidRPr="00A87602">
        <w:t>,</w:t>
      </w:r>
      <w:r w:rsidRPr="00A87602">
        <w:rPr>
          <w:i/>
        </w:rPr>
        <w:t xml:space="preserve"> 55</w:t>
      </w:r>
      <w:r w:rsidRPr="00A87602">
        <w:t xml:space="preserve">(3), 362-384. </w:t>
      </w:r>
    </w:p>
    <w:p w14:paraId="055FFF32" w14:textId="77777777" w:rsidR="00A87602" w:rsidRPr="00A87602" w:rsidRDefault="00A87602" w:rsidP="00A87602">
      <w:pPr>
        <w:pStyle w:val="EndNoteBibliography"/>
        <w:spacing w:after="0"/>
        <w:ind w:left="720" w:hanging="720"/>
      </w:pPr>
      <w:r w:rsidRPr="00A87602">
        <w:t xml:space="preserve">Maister, D. (1997). </w:t>
      </w:r>
      <w:r w:rsidRPr="00A87602">
        <w:rPr>
          <w:i/>
        </w:rPr>
        <w:t>Managing the professional service firm.</w:t>
      </w:r>
      <w:r w:rsidRPr="00A87602">
        <w:t xml:space="preserve"> Simon &amp; Schuster. </w:t>
      </w:r>
    </w:p>
    <w:p w14:paraId="7D9273D9" w14:textId="77777777" w:rsidR="00A87602" w:rsidRPr="00A87602" w:rsidRDefault="00A87602" w:rsidP="00A87602">
      <w:pPr>
        <w:pStyle w:val="EndNoteBibliography"/>
        <w:spacing w:after="0"/>
        <w:ind w:left="720" w:hanging="720"/>
      </w:pPr>
      <w:r w:rsidRPr="00A87602">
        <w:t xml:space="preserve">Manning, S. (2017). The rise of project network organizations: Building core teams and flexible partner pools for interorganizational projects. </w:t>
      </w:r>
      <w:r w:rsidRPr="00A87602">
        <w:rPr>
          <w:i/>
        </w:rPr>
        <w:t>Research Policy</w:t>
      </w:r>
      <w:r w:rsidRPr="00A87602">
        <w:t>,</w:t>
      </w:r>
      <w:r w:rsidRPr="00A87602">
        <w:rPr>
          <w:i/>
        </w:rPr>
        <w:t xml:space="preserve"> 46</w:t>
      </w:r>
      <w:r w:rsidRPr="00A87602">
        <w:t xml:space="preserve">(8), 1399-1415. </w:t>
      </w:r>
    </w:p>
    <w:p w14:paraId="55DA6ED8" w14:textId="77777777" w:rsidR="00A87602" w:rsidRPr="00A87602" w:rsidRDefault="00A87602" w:rsidP="00A87602">
      <w:pPr>
        <w:pStyle w:val="EndNoteBibliography"/>
        <w:spacing w:after="0"/>
        <w:ind w:left="720" w:hanging="720"/>
      </w:pPr>
      <w:r w:rsidRPr="00A87602">
        <w:t xml:space="preserve">Martela, F. (2015). Fallible inquiry with ethical ends-in-view: A pragmatist philosophy of science for organizational research. </w:t>
      </w:r>
      <w:r w:rsidRPr="00A87602">
        <w:rPr>
          <w:i/>
        </w:rPr>
        <w:t>Organization Studies</w:t>
      </w:r>
      <w:r w:rsidRPr="00A87602">
        <w:t>,</w:t>
      </w:r>
      <w:r w:rsidRPr="00A87602">
        <w:rPr>
          <w:i/>
        </w:rPr>
        <w:t xml:space="preserve"> 36</w:t>
      </w:r>
      <w:r w:rsidRPr="00A87602">
        <w:t xml:space="preserve">(4), 537-563. </w:t>
      </w:r>
    </w:p>
    <w:p w14:paraId="6F193808" w14:textId="77777777" w:rsidR="00A87602" w:rsidRPr="00A87602" w:rsidRDefault="00A87602" w:rsidP="00A87602">
      <w:pPr>
        <w:pStyle w:val="EndNoteBibliography"/>
        <w:spacing w:after="0"/>
        <w:ind w:left="720" w:hanging="720"/>
      </w:pPr>
      <w:r w:rsidRPr="00A87602">
        <w:t xml:space="preserve">McCracken, G. (1988). </w:t>
      </w:r>
      <w:r w:rsidRPr="00A87602">
        <w:rPr>
          <w:i/>
        </w:rPr>
        <w:t>The long interview</w:t>
      </w:r>
      <w:r w:rsidRPr="00A87602">
        <w:t xml:space="preserve"> (Vol. 13). Sage. </w:t>
      </w:r>
    </w:p>
    <w:p w14:paraId="0815DF05" w14:textId="77777777" w:rsidR="00A87602" w:rsidRPr="00A87602" w:rsidRDefault="00A87602" w:rsidP="00A87602">
      <w:pPr>
        <w:pStyle w:val="EndNoteBibliography"/>
        <w:spacing w:after="0"/>
        <w:ind w:left="720" w:hanging="720"/>
      </w:pPr>
      <w:r w:rsidRPr="00A87602">
        <w:t xml:space="preserve">McKeown, T., &amp; Leighton, P. (2016). Working as a self-employed professional, freelancer, contractor, consultant… issues, questions… and solutions? </w:t>
      </w:r>
      <w:r w:rsidRPr="00A87602">
        <w:rPr>
          <w:i/>
        </w:rPr>
        <w:t>Journal of Management &amp; Organization</w:t>
      </w:r>
      <w:r w:rsidRPr="00A87602">
        <w:t>,</w:t>
      </w:r>
      <w:r w:rsidRPr="00A87602">
        <w:rPr>
          <w:i/>
        </w:rPr>
        <w:t xml:space="preserve"> 22</w:t>
      </w:r>
      <w:r w:rsidRPr="00A87602">
        <w:t xml:space="preserve">(6), 751-755. </w:t>
      </w:r>
    </w:p>
    <w:p w14:paraId="4BF722DB" w14:textId="77777777" w:rsidR="00A87602" w:rsidRPr="00A87602" w:rsidRDefault="00A87602" w:rsidP="00A87602">
      <w:pPr>
        <w:pStyle w:val="EndNoteBibliography"/>
        <w:spacing w:after="0"/>
        <w:ind w:left="720" w:hanging="720"/>
      </w:pPr>
      <w:r w:rsidRPr="00A87602">
        <w:t xml:space="preserve">Mosonyi, S., Empson, L., &amp; Gond, J. P. (2020). Management consulting: Towards an integrative framework of knowledge, identity, and power. </w:t>
      </w:r>
      <w:r w:rsidRPr="00A87602">
        <w:rPr>
          <w:i/>
        </w:rPr>
        <w:t>International Journal of Management Reviews</w:t>
      </w:r>
      <w:r w:rsidRPr="00A87602">
        <w:t>,</w:t>
      </w:r>
      <w:r w:rsidRPr="00A87602">
        <w:rPr>
          <w:i/>
        </w:rPr>
        <w:t xml:space="preserve"> 22</w:t>
      </w:r>
      <w:r w:rsidRPr="00A87602">
        <w:t xml:space="preserve">(2), 120-149. </w:t>
      </w:r>
    </w:p>
    <w:p w14:paraId="3A837CDB" w14:textId="71C87416" w:rsidR="00A87602" w:rsidRPr="00A87602" w:rsidRDefault="00A87602" w:rsidP="00A87602">
      <w:pPr>
        <w:pStyle w:val="EndNoteBibliography"/>
        <w:spacing w:after="0"/>
        <w:ind w:left="720" w:hanging="720"/>
      </w:pPr>
      <w:r w:rsidRPr="00A87602">
        <w:t xml:space="preserve">Mundlak, G., &amp; Fudge, J. (2020). The future of work and the Covid-19 crisis. </w:t>
      </w:r>
      <w:r w:rsidRPr="00A87602">
        <w:rPr>
          <w:i/>
        </w:rPr>
        <w:t>Futures of Work</w:t>
      </w:r>
      <w:r w:rsidRPr="00A87602">
        <w:t xml:space="preserve">(14). Retrieved 20th June 2020, from </w:t>
      </w:r>
      <w:r w:rsidRPr="00104A5B">
        <w:t>https://futuresofwork.co.uk/2020/06/05/the-future-of-work-and-the-covid-19-crisis/</w:t>
      </w:r>
      <w:r w:rsidRPr="00A87602">
        <w:t xml:space="preserve"> </w:t>
      </w:r>
    </w:p>
    <w:p w14:paraId="47568068" w14:textId="77777777" w:rsidR="00A87602" w:rsidRPr="00A87602" w:rsidRDefault="00A87602" w:rsidP="00A87602">
      <w:pPr>
        <w:pStyle w:val="EndNoteBibliography"/>
        <w:spacing w:after="0"/>
        <w:ind w:left="720" w:hanging="720"/>
      </w:pPr>
      <w:r w:rsidRPr="00A87602">
        <w:lastRenderedPageBreak/>
        <w:t xml:space="preserve">Muzio, D., Hodgson, D., Faulconbridge, J., Beaverstock, J., &amp; Hall, S. (2011). Towards corporate professionalization: The case of project management, management consultancy and executive search. </w:t>
      </w:r>
      <w:r w:rsidRPr="00A87602">
        <w:rPr>
          <w:i/>
        </w:rPr>
        <w:t>Current Sociology</w:t>
      </w:r>
      <w:r w:rsidRPr="00A87602">
        <w:t>,</w:t>
      </w:r>
      <w:r w:rsidRPr="00A87602">
        <w:rPr>
          <w:i/>
        </w:rPr>
        <w:t xml:space="preserve"> 59</w:t>
      </w:r>
      <w:r w:rsidRPr="00A87602">
        <w:t xml:space="preserve">(4), 443-464. </w:t>
      </w:r>
    </w:p>
    <w:p w14:paraId="0ABAC6EF" w14:textId="77777777" w:rsidR="00A87602" w:rsidRPr="00A87602" w:rsidRDefault="00A87602" w:rsidP="00A87602">
      <w:pPr>
        <w:pStyle w:val="EndNoteBibliography"/>
        <w:spacing w:after="0"/>
        <w:ind w:left="720" w:hanging="720"/>
      </w:pPr>
      <w:r w:rsidRPr="00A87602">
        <w:t xml:space="preserve">Muzio, D., &amp; Kirkpatrick, I. (2011). Introduction: Professions and organizations - a conceptual framework. </w:t>
      </w:r>
      <w:r w:rsidRPr="00A87602">
        <w:rPr>
          <w:i/>
        </w:rPr>
        <w:t>Current Sociology</w:t>
      </w:r>
      <w:r w:rsidRPr="00A87602">
        <w:t>,</w:t>
      </w:r>
      <w:r w:rsidRPr="00A87602">
        <w:rPr>
          <w:i/>
        </w:rPr>
        <w:t xml:space="preserve"> 59</w:t>
      </w:r>
      <w:r w:rsidRPr="00A87602">
        <w:t xml:space="preserve">(4), 389-405. </w:t>
      </w:r>
    </w:p>
    <w:p w14:paraId="2ACF4F61" w14:textId="77777777" w:rsidR="00A87602" w:rsidRPr="00A87602" w:rsidRDefault="00A87602" w:rsidP="00A87602">
      <w:pPr>
        <w:pStyle w:val="EndNoteBibliography"/>
        <w:spacing w:after="0"/>
        <w:ind w:left="720" w:hanging="720"/>
      </w:pPr>
      <w:r w:rsidRPr="00A87602">
        <w:t xml:space="preserve">Muzio, D., Kirkpatrick, I., &amp; Kipping, M. (2011). Professions, organizations and the state: Applying the sociology of the professions to the case of management consultancy. </w:t>
      </w:r>
      <w:r w:rsidRPr="00A87602">
        <w:rPr>
          <w:i/>
        </w:rPr>
        <w:t>Current Sociology</w:t>
      </w:r>
      <w:r w:rsidRPr="00A87602">
        <w:t>,</w:t>
      </w:r>
      <w:r w:rsidRPr="00A87602">
        <w:rPr>
          <w:i/>
        </w:rPr>
        <w:t xml:space="preserve"> 59</w:t>
      </w:r>
      <w:r w:rsidRPr="00A87602">
        <w:t xml:space="preserve">(6), 805-824. </w:t>
      </w:r>
    </w:p>
    <w:p w14:paraId="71AB60E9" w14:textId="77777777" w:rsidR="00A87602" w:rsidRPr="00A87602" w:rsidRDefault="00A87602" w:rsidP="00A87602">
      <w:pPr>
        <w:pStyle w:val="EndNoteBibliography"/>
        <w:spacing w:after="0"/>
        <w:ind w:left="720" w:hanging="720"/>
      </w:pPr>
      <w:r w:rsidRPr="00A87602">
        <w:t xml:space="preserve">Nikolova, N., &amp; Devinney, T. (2012). The nature of client-consultant interaction: A critical review. In M. Kipping &amp; T. Clark (Eds.), </w:t>
      </w:r>
      <w:r w:rsidRPr="00A87602">
        <w:rPr>
          <w:i/>
        </w:rPr>
        <w:t>The Oxford handbook of management consulting</w:t>
      </w:r>
      <w:r w:rsidRPr="00A87602">
        <w:t xml:space="preserve"> (pp. 389-409). Oxford University Press. </w:t>
      </w:r>
    </w:p>
    <w:p w14:paraId="7CF96193" w14:textId="77777777" w:rsidR="00A87602" w:rsidRPr="00A87602" w:rsidRDefault="00A87602" w:rsidP="00A87602">
      <w:pPr>
        <w:pStyle w:val="EndNoteBibliography"/>
        <w:spacing w:after="0"/>
        <w:ind w:left="720" w:hanging="720"/>
      </w:pPr>
      <w:r w:rsidRPr="00A87602">
        <w:t xml:space="preserve">Noordegraaf, M. (2007). From “pure” to “hybrid” professionalism: Present-day professionalism in ambiguous public domains. </w:t>
      </w:r>
      <w:r w:rsidRPr="00A87602">
        <w:rPr>
          <w:i/>
        </w:rPr>
        <w:t>Administration &amp; Society</w:t>
      </w:r>
      <w:r w:rsidRPr="00A87602">
        <w:t>,</w:t>
      </w:r>
      <w:r w:rsidRPr="00A87602">
        <w:rPr>
          <w:i/>
        </w:rPr>
        <w:t xml:space="preserve"> 39</w:t>
      </w:r>
      <w:r w:rsidRPr="00A87602">
        <w:t xml:space="preserve">(6), 761-785. </w:t>
      </w:r>
    </w:p>
    <w:p w14:paraId="4CFC8C8B" w14:textId="77777777" w:rsidR="00A87602" w:rsidRPr="00A87602" w:rsidRDefault="00A87602" w:rsidP="00A87602">
      <w:pPr>
        <w:pStyle w:val="EndNoteBibliography"/>
        <w:spacing w:after="0"/>
        <w:ind w:left="720" w:hanging="720"/>
      </w:pPr>
      <w:r w:rsidRPr="00A87602">
        <w:t xml:space="preserve">Noordegraaf, M. (2015). Hybrid professionalism and beyond: (New) Forms of public professionalism in changing organizational and societal contexts. </w:t>
      </w:r>
      <w:r w:rsidRPr="00A87602">
        <w:rPr>
          <w:i/>
        </w:rPr>
        <w:t>Journal of Professions and Organization</w:t>
      </w:r>
      <w:r w:rsidRPr="00A87602">
        <w:t>,</w:t>
      </w:r>
      <w:r w:rsidRPr="00A87602">
        <w:rPr>
          <w:i/>
        </w:rPr>
        <w:t xml:space="preserve"> 2</w:t>
      </w:r>
      <w:r w:rsidRPr="00A87602">
        <w:t xml:space="preserve">(2), 187-206. </w:t>
      </w:r>
    </w:p>
    <w:p w14:paraId="518A82FF" w14:textId="77777777" w:rsidR="00A87602" w:rsidRPr="00A87602" w:rsidRDefault="00A87602" w:rsidP="00A87602">
      <w:pPr>
        <w:pStyle w:val="EndNoteBibliography"/>
        <w:spacing w:after="0"/>
        <w:ind w:left="720" w:hanging="720"/>
      </w:pPr>
      <w:r w:rsidRPr="00A87602">
        <w:t xml:space="preserve">O'Mahoney, J., &amp; Markham, C. (2013). </w:t>
      </w:r>
      <w:r w:rsidRPr="00A87602">
        <w:rPr>
          <w:i/>
        </w:rPr>
        <w:t>Management consultancy</w:t>
      </w:r>
      <w:r w:rsidRPr="00A87602">
        <w:t xml:space="preserve">. Oxford University Press. </w:t>
      </w:r>
    </w:p>
    <w:p w14:paraId="3B1767BC" w14:textId="65E7FABF" w:rsidR="00A87602" w:rsidRPr="00A87602" w:rsidRDefault="00A87602" w:rsidP="00A87602">
      <w:pPr>
        <w:pStyle w:val="EndNoteBibliography"/>
        <w:spacing w:after="0"/>
        <w:ind w:left="720" w:hanging="720"/>
      </w:pPr>
      <w:r w:rsidRPr="00A87602">
        <w:t xml:space="preserve">OECD. (2018). </w:t>
      </w:r>
      <w:r w:rsidRPr="00A87602">
        <w:rPr>
          <w:i/>
        </w:rPr>
        <w:t>Self-employment rate (indicator)</w:t>
      </w:r>
      <w:r w:rsidRPr="00A87602">
        <w:t xml:space="preserve">. Retrieved 20 February 2018 from </w:t>
      </w:r>
      <w:r w:rsidRPr="00104A5B">
        <w:t>https://data.oecd.org/emp/self-employment-rate.htm</w:t>
      </w:r>
    </w:p>
    <w:p w14:paraId="3DE2169E" w14:textId="69AB3906" w:rsidR="00A87602" w:rsidRPr="00A87602" w:rsidRDefault="00A87602" w:rsidP="00A87602">
      <w:pPr>
        <w:pStyle w:val="EndNoteBibliography"/>
        <w:spacing w:after="0"/>
        <w:ind w:left="720" w:hanging="720"/>
      </w:pPr>
      <w:r w:rsidRPr="00A87602">
        <w:t xml:space="preserve">ONS. (2018). </w:t>
      </w:r>
      <w:r w:rsidRPr="00A87602">
        <w:rPr>
          <w:i/>
        </w:rPr>
        <w:t>Trends in self-employment in the UK</w:t>
      </w:r>
      <w:r w:rsidRPr="00A87602">
        <w:t xml:space="preserve">. Retrieved 20 February 2018 from </w:t>
      </w:r>
      <w:r w:rsidRPr="00104A5B">
        <w:t>https://www.ons.gov.uk/employmentandlabourmarket/peopleinwork/employmentandemployeetypes/articles/trendsinselfemploymentintheuk/2018-02-07#the-characteristics-and-income-of-the-self-employed</w:t>
      </w:r>
    </w:p>
    <w:p w14:paraId="7607350E" w14:textId="77777777" w:rsidR="00A87602" w:rsidRPr="00A87602" w:rsidRDefault="00A87602" w:rsidP="00A87602">
      <w:pPr>
        <w:pStyle w:val="EndNoteBibliography"/>
        <w:spacing w:after="0"/>
        <w:ind w:left="720" w:hanging="720"/>
      </w:pPr>
      <w:r w:rsidRPr="00A87602">
        <w:t xml:space="preserve">Petriglieri, G., Ashford, S. J., &amp; Wrzesniewski, A. (2018). Agony and ecstasy in the gig economy: Cultivating holding environments for precarious and personalized work identities. </w:t>
      </w:r>
      <w:r w:rsidRPr="00A87602">
        <w:rPr>
          <w:i/>
        </w:rPr>
        <w:t>Administrative Science Quarterly</w:t>
      </w:r>
      <w:r w:rsidRPr="00A87602">
        <w:t xml:space="preserve">, 0001839218759646. </w:t>
      </w:r>
    </w:p>
    <w:p w14:paraId="31EEEA6D" w14:textId="77777777" w:rsidR="00A87602" w:rsidRPr="00A87602" w:rsidRDefault="00A87602" w:rsidP="00A87602">
      <w:pPr>
        <w:pStyle w:val="EndNoteBibliography"/>
        <w:spacing w:after="0"/>
        <w:ind w:left="720" w:hanging="720"/>
      </w:pPr>
      <w:r w:rsidRPr="00A87602">
        <w:t xml:space="preserve">Reed, C. (2018). Professionalizing corporate professions: Professionalization as identity project. </w:t>
      </w:r>
      <w:r w:rsidRPr="00A87602">
        <w:rPr>
          <w:i/>
        </w:rPr>
        <w:t>Management Learning</w:t>
      </w:r>
      <w:r w:rsidRPr="00A87602">
        <w:t>,</w:t>
      </w:r>
      <w:r w:rsidRPr="00A87602">
        <w:rPr>
          <w:i/>
        </w:rPr>
        <w:t xml:space="preserve"> 49</w:t>
      </w:r>
      <w:r w:rsidRPr="00A87602">
        <w:t xml:space="preserve">(2), 222-238. </w:t>
      </w:r>
    </w:p>
    <w:p w14:paraId="176EFC5C" w14:textId="7DBE45AC" w:rsidR="00A87602" w:rsidRPr="00A87602" w:rsidRDefault="00A87602" w:rsidP="00A87602">
      <w:pPr>
        <w:pStyle w:val="EndNoteBibliography"/>
        <w:spacing w:after="0"/>
        <w:ind w:left="720" w:hanging="720"/>
      </w:pPr>
      <w:r w:rsidRPr="00A87602">
        <w:t xml:space="preserve">Reed, C., &amp; Thomas, R. (2019). Embracing Indeterminacy: On Being a Liminal Professional. </w:t>
      </w:r>
      <w:r w:rsidRPr="00A87602">
        <w:rPr>
          <w:i/>
        </w:rPr>
        <w:t>British Journal of Management</w:t>
      </w:r>
      <w:r w:rsidRPr="00A87602">
        <w:t xml:space="preserve">. </w:t>
      </w:r>
      <w:r w:rsidRPr="00104A5B">
        <w:t>https://doi.org/https://doi.org/10.1111/1467-8551.12385</w:t>
      </w:r>
      <w:r w:rsidRPr="00A87602">
        <w:t xml:space="preserve"> </w:t>
      </w:r>
    </w:p>
    <w:p w14:paraId="3ACCAB29" w14:textId="2A2B4958" w:rsidR="00A87602" w:rsidRPr="00A87602" w:rsidRDefault="00A87602" w:rsidP="00A87602">
      <w:pPr>
        <w:pStyle w:val="EndNoteBibliography"/>
        <w:spacing w:after="0"/>
        <w:ind w:left="720" w:hanging="720"/>
      </w:pPr>
      <w:r w:rsidRPr="00A87602">
        <w:t xml:space="preserve">Reed, M. (1996). Expert power and control in late modernity: An empirical review and theoretical synthesis. </w:t>
      </w:r>
      <w:r w:rsidRPr="00A87602">
        <w:rPr>
          <w:i/>
        </w:rPr>
        <w:t>Organization Studies</w:t>
      </w:r>
      <w:r w:rsidRPr="00A87602">
        <w:t>,</w:t>
      </w:r>
      <w:r w:rsidRPr="00A87602">
        <w:rPr>
          <w:i/>
        </w:rPr>
        <w:t xml:space="preserve"> 17</w:t>
      </w:r>
      <w:r w:rsidRPr="00A87602">
        <w:t xml:space="preserve">(4), 573-597. </w:t>
      </w:r>
    </w:p>
    <w:p w14:paraId="7A23DEDF" w14:textId="77777777" w:rsidR="00A87602" w:rsidRPr="00A87602" w:rsidRDefault="00A87602" w:rsidP="00A87602">
      <w:pPr>
        <w:pStyle w:val="EndNoteBibliography"/>
        <w:spacing w:after="0"/>
        <w:ind w:left="720" w:hanging="720"/>
      </w:pPr>
      <w:r w:rsidRPr="00A87602">
        <w:t xml:space="preserve">Smets, M., Morris, T., von Nordenflycht, A., &amp; Brock, D. M. (2017). 25 years since ‘P2’: Taking stock and charting the future of professional firms. </w:t>
      </w:r>
      <w:r w:rsidRPr="00A87602">
        <w:rPr>
          <w:i/>
        </w:rPr>
        <w:t>Journal of Professions and Organization</w:t>
      </w:r>
      <w:r w:rsidRPr="00A87602">
        <w:t>,</w:t>
      </w:r>
      <w:r w:rsidRPr="00A87602">
        <w:rPr>
          <w:i/>
        </w:rPr>
        <w:t xml:space="preserve"> 4</w:t>
      </w:r>
      <w:r w:rsidRPr="00A87602">
        <w:t xml:space="preserve">(2), 91-111. </w:t>
      </w:r>
    </w:p>
    <w:p w14:paraId="5E6824D1" w14:textId="77777777" w:rsidR="00A87602" w:rsidRPr="00A87602" w:rsidRDefault="00A87602" w:rsidP="00A87602">
      <w:pPr>
        <w:pStyle w:val="EndNoteBibliography"/>
        <w:spacing w:after="0"/>
        <w:ind w:left="720" w:hanging="720"/>
      </w:pPr>
      <w:r w:rsidRPr="00A87602">
        <w:t xml:space="preserve">Spreitzer, G. M., Cameron, L., &amp; Garrett, L. (2017). Alternative work arrangements: Two images of the new world of work. </w:t>
      </w:r>
      <w:r w:rsidRPr="00A87602">
        <w:rPr>
          <w:i/>
        </w:rPr>
        <w:t>Annual Review of Organizational Psychology and Organizational Behavior</w:t>
      </w:r>
      <w:r w:rsidRPr="00A87602">
        <w:t>,</w:t>
      </w:r>
      <w:r w:rsidRPr="00A87602">
        <w:rPr>
          <w:i/>
        </w:rPr>
        <w:t xml:space="preserve"> 4</w:t>
      </w:r>
      <w:r w:rsidRPr="00A87602">
        <w:t xml:space="preserve">, 473-499. </w:t>
      </w:r>
    </w:p>
    <w:p w14:paraId="73810169" w14:textId="77777777" w:rsidR="00A87602" w:rsidRPr="00A87602" w:rsidRDefault="00A87602" w:rsidP="00A87602">
      <w:pPr>
        <w:pStyle w:val="EndNoteBibliography"/>
        <w:spacing w:after="0"/>
        <w:ind w:left="720" w:hanging="720"/>
      </w:pPr>
      <w:r w:rsidRPr="00A87602">
        <w:t xml:space="preserve">Stuart-Fox, D., Moussalli, A., &amp; Whiting, M. J. (2008). Predator-specific camouflage in chameleons. </w:t>
      </w:r>
      <w:r w:rsidRPr="00A87602">
        <w:rPr>
          <w:i/>
        </w:rPr>
        <w:t>Biology letters</w:t>
      </w:r>
      <w:r w:rsidRPr="00A87602">
        <w:t>,</w:t>
      </w:r>
      <w:r w:rsidRPr="00A87602">
        <w:rPr>
          <w:i/>
        </w:rPr>
        <w:t xml:space="preserve"> 4</w:t>
      </w:r>
      <w:r w:rsidRPr="00A87602">
        <w:t xml:space="preserve">(4), 326-329. </w:t>
      </w:r>
    </w:p>
    <w:p w14:paraId="2A4FC9C8" w14:textId="77777777" w:rsidR="00A87602" w:rsidRPr="00A87602" w:rsidRDefault="00A87602" w:rsidP="00A87602">
      <w:pPr>
        <w:pStyle w:val="EndNoteBibliography"/>
        <w:spacing w:after="0"/>
        <w:ind w:left="720" w:hanging="720"/>
      </w:pPr>
      <w:r w:rsidRPr="00A87602">
        <w:t xml:space="preserve">Sturdy, A., Wright, C., &amp; Wylie, N. (2015). </w:t>
      </w:r>
      <w:r w:rsidRPr="00A87602">
        <w:rPr>
          <w:i/>
        </w:rPr>
        <w:t>Management as consultancy: Neo-bureaucracy and the consultant manager</w:t>
      </w:r>
      <w:r w:rsidRPr="00A87602">
        <w:t xml:space="preserve">. Cambridge University Press. </w:t>
      </w:r>
    </w:p>
    <w:p w14:paraId="6AFDFF27" w14:textId="77777777" w:rsidR="00A87602" w:rsidRPr="00A87602" w:rsidRDefault="00A87602" w:rsidP="00A87602">
      <w:pPr>
        <w:pStyle w:val="EndNoteBibliography"/>
        <w:spacing w:after="0"/>
        <w:ind w:left="720" w:hanging="720"/>
      </w:pPr>
      <w:r w:rsidRPr="00A87602">
        <w:t xml:space="preserve">Susskind, R. E., &amp; Susskind, D. (2015). </w:t>
      </w:r>
      <w:r w:rsidRPr="00A87602">
        <w:rPr>
          <w:i/>
        </w:rPr>
        <w:t>The future of the professions: How technology will transform the work of human experts</w:t>
      </w:r>
      <w:r w:rsidRPr="00A87602">
        <w:t xml:space="preserve">. Oxford University Press. </w:t>
      </w:r>
    </w:p>
    <w:p w14:paraId="4F93E8BB" w14:textId="77777777" w:rsidR="00A87602" w:rsidRPr="00A87602" w:rsidRDefault="00A87602" w:rsidP="00A87602">
      <w:pPr>
        <w:pStyle w:val="EndNoteBibliography"/>
        <w:spacing w:after="0"/>
        <w:ind w:left="720" w:hanging="720"/>
      </w:pPr>
      <w:r w:rsidRPr="00A87602">
        <w:t xml:space="preserve">Švarc, J. (2016). The knowledge worker is dead: What about professions? </w:t>
      </w:r>
      <w:r w:rsidRPr="00A87602">
        <w:rPr>
          <w:i/>
        </w:rPr>
        <w:t>Current Sociology</w:t>
      </w:r>
      <w:r w:rsidRPr="00A87602">
        <w:t>,</w:t>
      </w:r>
      <w:r w:rsidRPr="00A87602">
        <w:rPr>
          <w:i/>
        </w:rPr>
        <w:t xml:space="preserve"> 64</w:t>
      </w:r>
      <w:r w:rsidRPr="00A87602">
        <w:t xml:space="preserve">(3), 392-410. </w:t>
      </w:r>
    </w:p>
    <w:p w14:paraId="52669E7F" w14:textId="77777777" w:rsidR="00A87602" w:rsidRPr="00A87602" w:rsidRDefault="00A87602" w:rsidP="00A87602">
      <w:pPr>
        <w:pStyle w:val="EndNoteBibliography"/>
        <w:spacing w:after="0"/>
        <w:ind w:left="720" w:hanging="720"/>
      </w:pPr>
      <w:r w:rsidRPr="00A87602">
        <w:t xml:space="preserve">Timmermans, S., &amp; Tavory, I. (2012). Theory construction in qualitative research: From grounded theory to abductive analysis. </w:t>
      </w:r>
      <w:r w:rsidRPr="00A87602">
        <w:rPr>
          <w:i/>
        </w:rPr>
        <w:t>Sociological Theory</w:t>
      </w:r>
      <w:r w:rsidRPr="00A87602">
        <w:t>,</w:t>
      </w:r>
      <w:r w:rsidRPr="00A87602">
        <w:rPr>
          <w:i/>
        </w:rPr>
        <w:t xml:space="preserve"> 30</w:t>
      </w:r>
      <w:r w:rsidRPr="00A87602">
        <w:t xml:space="preserve">(3), 167-186. </w:t>
      </w:r>
    </w:p>
    <w:p w14:paraId="286B67F3" w14:textId="77777777" w:rsidR="00A87602" w:rsidRPr="00A87602" w:rsidRDefault="00A87602" w:rsidP="00A87602">
      <w:pPr>
        <w:pStyle w:val="EndNoteBibliography"/>
        <w:spacing w:after="0"/>
        <w:ind w:left="720" w:hanging="720"/>
      </w:pPr>
      <w:r w:rsidRPr="00A87602">
        <w:t xml:space="preserve">Visscher, K., Heusinkveld, S., &amp; O'Mahoney, J. (2018). Bricolage and identity work. </w:t>
      </w:r>
      <w:r w:rsidRPr="00A87602">
        <w:rPr>
          <w:i/>
        </w:rPr>
        <w:t>British Journal of Management</w:t>
      </w:r>
      <w:r w:rsidRPr="00A87602">
        <w:t>,</w:t>
      </w:r>
      <w:r w:rsidRPr="00A87602">
        <w:rPr>
          <w:i/>
        </w:rPr>
        <w:t xml:space="preserve"> 29</w:t>
      </w:r>
      <w:r w:rsidRPr="00A87602">
        <w:t xml:space="preserve">(2), 356-372. </w:t>
      </w:r>
    </w:p>
    <w:p w14:paraId="2C3D05C5" w14:textId="77777777" w:rsidR="00A87602" w:rsidRPr="00A87602" w:rsidRDefault="00A87602" w:rsidP="00A87602">
      <w:pPr>
        <w:pStyle w:val="EndNoteBibliography"/>
        <w:spacing w:after="0"/>
        <w:ind w:left="720" w:hanging="720"/>
      </w:pPr>
      <w:r w:rsidRPr="00A87602">
        <w:t xml:space="preserve">von Nordenflycht, A. (2010). What is a professional service firm? Toward a theory and taxonomy of knowledge-intensive firms. </w:t>
      </w:r>
      <w:r w:rsidRPr="00A87602">
        <w:rPr>
          <w:i/>
        </w:rPr>
        <w:t>Academy of Management Review</w:t>
      </w:r>
      <w:r w:rsidRPr="00A87602">
        <w:t>,</w:t>
      </w:r>
      <w:r w:rsidRPr="00A87602">
        <w:rPr>
          <w:i/>
        </w:rPr>
        <w:t xml:space="preserve"> 35</w:t>
      </w:r>
      <w:r w:rsidRPr="00A87602">
        <w:t xml:space="preserve">(1), 155-174. </w:t>
      </w:r>
    </w:p>
    <w:p w14:paraId="1AB47CA8" w14:textId="4277B889" w:rsidR="0054363A" w:rsidRDefault="00A87602" w:rsidP="00104A5B">
      <w:pPr>
        <w:pStyle w:val="EndNoteBibliography"/>
        <w:ind w:left="720" w:hanging="720"/>
      </w:pPr>
      <w:r w:rsidRPr="00A87602">
        <w:t xml:space="preserve">Wallace, J. E. (1995). Organizational and professional commitment in professional and nonprofessional organizations. </w:t>
      </w:r>
      <w:r w:rsidRPr="00A87602">
        <w:rPr>
          <w:i/>
        </w:rPr>
        <w:t>Administrative Science Quarterly</w:t>
      </w:r>
      <w:r w:rsidRPr="00A87602">
        <w:t xml:space="preserve">, 228-255. </w:t>
      </w:r>
    </w:p>
    <w:p w14:paraId="521298C7" w14:textId="77777777" w:rsidR="001A0A79" w:rsidRDefault="001A0A79" w:rsidP="00104A5B">
      <w:pPr>
        <w:pStyle w:val="EndNoteBibliography"/>
        <w:ind w:left="720" w:hanging="720"/>
        <w:rPr>
          <w:b/>
          <w:bCs/>
        </w:rPr>
      </w:pPr>
    </w:p>
    <w:p w14:paraId="65C89189" w14:textId="77777777" w:rsidR="001A0A79" w:rsidRDefault="001A0A79" w:rsidP="00104A5B">
      <w:pPr>
        <w:pStyle w:val="EndNoteBibliography"/>
        <w:ind w:left="720" w:hanging="720"/>
        <w:rPr>
          <w:b/>
          <w:bCs/>
        </w:rPr>
      </w:pPr>
    </w:p>
    <w:p w14:paraId="7835DEB9" w14:textId="2E7BFDE9" w:rsidR="00561964" w:rsidRDefault="00561964" w:rsidP="00104A5B">
      <w:pPr>
        <w:pStyle w:val="EndNoteBibliography"/>
        <w:ind w:left="720" w:hanging="720"/>
        <w:rPr>
          <w:b/>
          <w:bCs/>
        </w:rPr>
      </w:pPr>
      <w:r w:rsidRPr="00A612B3">
        <w:rPr>
          <w:b/>
          <w:bCs/>
        </w:rPr>
        <w:t>Authour Biogra</w:t>
      </w:r>
      <w:r w:rsidR="00852EBC" w:rsidRPr="00A612B3">
        <w:rPr>
          <w:b/>
          <w:bCs/>
        </w:rPr>
        <w:t>p</w:t>
      </w:r>
      <w:r w:rsidRPr="00A612B3">
        <w:rPr>
          <w:b/>
          <w:bCs/>
        </w:rPr>
        <w:t>hies</w:t>
      </w:r>
    </w:p>
    <w:p w14:paraId="0E8CC194" w14:textId="77777777" w:rsidR="00A612B3" w:rsidRPr="00A612B3" w:rsidRDefault="00A612B3" w:rsidP="00104A5B">
      <w:pPr>
        <w:pStyle w:val="EndNoteBibliography"/>
        <w:ind w:left="720" w:hanging="720"/>
        <w:rPr>
          <w:b/>
          <w:bCs/>
        </w:rPr>
      </w:pPr>
    </w:p>
    <w:p w14:paraId="54A2F1E0" w14:textId="167A0B50" w:rsidR="00EA67D2" w:rsidRPr="00852EBC" w:rsidRDefault="00A95B02" w:rsidP="00852EBC">
      <w:pPr>
        <w:spacing w:after="0" w:line="360" w:lineRule="auto"/>
        <w:jc w:val="both"/>
        <w:rPr>
          <w:rFonts w:ascii="Times New Roman" w:hAnsi="Times New Roman" w:cs="Times New Roman"/>
        </w:rPr>
      </w:pPr>
      <w:r w:rsidRPr="00AC5619">
        <w:rPr>
          <w:rFonts w:ascii="Times New Roman" w:hAnsi="Times New Roman" w:cs="Times New Roman"/>
        </w:rPr>
        <w:t xml:space="preserve">David </w:t>
      </w:r>
      <w:r w:rsidR="00D46871">
        <w:rPr>
          <w:rFonts w:ascii="Times New Roman" w:hAnsi="Times New Roman" w:cs="Times New Roman"/>
        </w:rPr>
        <w:t xml:space="preserve">Cross </w:t>
      </w:r>
      <w:r w:rsidRPr="00AC5619">
        <w:rPr>
          <w:rFonts w:ascii="Times New Roman" w:hAnsi="Times New Roman" w:cs="Times New Roman"/>
        </w:rPr>
        <w:t xml:space="preserve">is a Lecturer in Organisational Behaviour and Human Resource Management at Southampton Business School. His interests lie in understanding the experience of work </w:t>
      </w:r>
      <w:r w:rsidR="00F66939">
        <w:rPr>
          <w:rFonts w:ascii="Times New Roman" w:hAnsi="Times New Roman" w:cs="Times New Roman"/>
        </w:rPr>
        <w:t xml:space="preserve">focussing on </w:t>
      </w:r>
      <w:r w:rsidRPr="00AC5619">
        <w:rPr>
          <w:rFonts w:ascii="Times New Roman" w:hAnsi="Times New Roman" w:cs="Times New Roman"/>
        </w:rPr>
        <w:t xml:space="preserve">workplace commitment, </w:t>
      </w:r>
      <w:r w:rsidR="00834BB3" w:rsidRPr="00AC5619">
        <w:rPr>
          <w:rFonts w:ascii="Times New Roman" w:hAnsi="Times New Roman" w:cs="Times New Roman"/>
        </w:rPr>
        <w:t>self-employment</w:t>
      </w:r>
      <w:r w:rsidR="007F09C9">
        <w:rPr>
          <w:rFonts w:ascii="Times New Roman" w:hAnsi="Times New Roman" w:cs="Times New Roman"/>
        </w:rPr>
        <w:t>,</w:t>
      </w:r>
      <w:r w:rsidR="00834BB3" w:rsidRPr="00AC5619">
        <w:rPr>
          <w:rFonts w:ascii="Times New Roman" w:hAnsi="Times New Roman" w:cs="Times New Roman"/>
        </w:rPr>
        <w:t xml:space="preserve"> </w:t>
      </w:r>
      <w:r w:rsidR="00306779">
        <w:rPr>
          <w:rFonts w:ascii="Times New Roman" w:hAnsi="Times New Roman" w:cs="Times New Roman"/>
        </w:rPr>
        <w:t xml:space="preserve">liminality, </w:t>
      </w:r>
      <w:r w:rsidR="00834BB3">
        <w:rPr>
          <w:rFonts w:ascii="Times New Roman" w:hAnsi="Times New Roman" w:cs="Times New Roman"/>
        </w:rPr>
        <w:t xml:space="preserve">and </w:t>
      </w:r>
      <w:r w:rsidRPr="00AC5619">
        <w:rPr>
          <w:rFonts w:ascii="Times New Roman" w:hAnsi="Times New Roman" w:cs="Times New Roman"/>
        </w:rPr>
        <w:t>professiona</w:t>
      </w:r>
      <w:r w:rsidR="00834BB3">
        <w:rPr>
          <w:rFonts w:ascii="Times New Roman" w:hAnsi="Times New Roman" w:cs="Times New Roman"/>
        </w:rPr>
        <w:t>ls.</w:t>
      </w:r>
      <w:r w:rsidRPr="00AC5619">
        <w:rPr>
          <w:rFonts w:ascii="Times New Roman" w:hAnsi="Times New Roman" w:cs="Times New Roman"/>
        </w:rPr>
        <w:t xml:space="preserve"> He gained his PhD from the University of Bath </w:t>
      </w:r>
      <w:r w:rsidR="00284E36">
        <w:rPr>
          <w:rFonts w:ascii="Times New Roman" w:hAnsi="Times New Roman" w:cs="Times New Roman"/>
        </w:rPr>
        <w:t xml:space="preserve">School of Management. </w:t>
      </w:r>
    </w:p>
    <w:p w14:paraId="70D50370" w14:textId="36F1DC72" w:rsidR="00EA67D2" w:rsidRDefault="00EA67D2" w:rsidP="00104A5B">
      <w:pPr>
        <w:pStyle w:val="EndNoteBibliography"/>
        <w:ind w:left="720" w:hanging="720"/>
      </w:pPr>
    </w:p>
    <w:p w14:paraId="62953F34" w14:textId="775D7FC1" w:rsidR="00EA67D2" w:rsidRDefault="00EA67D2" w:rsidP="00EA67D2">
      <w:pPr>
        <w:spacing w:line="360" w:lineRule="auto"/>
        <w:jc w:val="both"/>
      </w:pPr>
      <w:r>
        <w:rPr>
          <w:rFonts w:ascii="Times New Roman" w:hAnsi="Times New Roman" w:cs="Times New Roman"/>
        </w:rPr>
        <w:t xml:space="preserve">Juani </w:t>
      </w:r>
      <w:r w:rsidR="002B04C8">
        <w:rPr>
          <w:rFonts w:ascii="Times New Roman" w:hAnsi="Times New Roman" w:cs="Times New Roman"/>
        </w:rPr>
        <w:t xml:space="preserve">Swart </w:t>
      </w:r>
      <w:r>
        <w:rPr>
          <w:rFonts w:ascii="Times New Roman" w:hAnsi="Times New Roman" w:cs="Times New Roman"/>
        </w:rPr>
        <w:t xml:space="preserve">is a Professor in Human Capital Management </w:t>
      </w:r>
      <w:r w:rsidR="001F4204">
        <w:rPr>
          <w:rFonts w:ascii="Times New Roman" w:hAnsi="Times New Roman" w:cs="Times New Roman"/>
        </w:rPr>
        <w:t>at the University of Bath School of Management. S</w:t>
      </w:r>
      <w:r>
        <w:rPr>
          <w:rFonts w:ascii="Times New Roman" w:hAnsi="Times New Roman" w:cs="Times New Roman"/>
        </w:rPr>
        <w:t xml:space="preserve">he seeks to understand the nature of contemporary work contexts. In particular, she is interested in cross-boundary working (which includes gig-working and artificial intelligence), its impact on commitment and knowledge sharing. Her research is focused on human capital as a strategic resource, innovation, ambidexterity and employee attitudes and behaviours. She has published widely in journals such as </w:t>
      </w:r>
      <w:r w:rsidRPr="00A364D1">
        <w:rPr>
          <w:rFonts w:ascii="Times New Roman" w:hAnsi="Times New Roman" w:cs="Times New Roman"/>
          <w:i/>
          <w:iCs/>
        </w:rPr>
        <w:t>Human Resource Management, Human Resource Management Journal, Organi</w:t>
      </w:r>
      <w:r w:rsidR="00306779" w:rsidRPr="00A364D1">
        <w:rPr>
          <w:rFonts w:ascii="Times New Roman" w:hAnsi="Times New Roman" w:cs="Times New Roman"/>
          <w:i/>
          <w:iCs/>
        </w:rPr>
        <w:t>z</w:t>
      </w:r>
      <w:r w:rsidRPr="00A364D1">
        <w:rPr>
          <w:rFonts w:ascii="Times New Roman" w:hAnsi="Times New Roman" w:cs="Times New Roman"/>
          <w:i/>
          <w:iCs/>
        </w:rPr>
        <w:t>ation Studies</w:t>
      </w:r>
      <w:r>
        <w:rPr>
          <w:rFonts w:ascii="Times New Roman" w:hAnsi="Times New Roman" w:cs="Times New Roman"/>
        </w:rPr>
        <w:t xml:space="preserve"> and the </w:t>
      </w:r>
      <w:r w:rsidRPr="00A364D1">
        <w:rPr>
          <w:rFonts w:ascii="Times New Roman" w:hAnsi="Times New Roman" w:cs="Times New Roman"/>
          <w:i/>
          <w:iCs/>
        </w:rPr>
        <w:t>Journal of Management Studies</w:t>
      </w:r>
      <w:r>
        <w:rPr>
          <w:rFonts w:ascii="Times New Roman" w:hAnsi="Times New Roman" w:cs="Times New Roman"/>
        </w:rPr>
        <w:t xml:space="preserve">. </w:t>
      </w:r>
    </w:p>
    <w:p w14:paraId="77A2C585" w14:textId="77777777" w:rsidR="00EA67D2" w:rsidRPr="00D4424A" w:rsidRDefault="00EA67D2" w:rsidP="00104A5B">
      <w:pPr>
        <w:pStyle w:val="EndNoteBibliography"/>
        <w:ind w:left="720" w:hanging="720"/>
        <w:rPr>
          <w:sz w:val="24"/>
          <w:szCs w:val="24"/>
        </w:rPr>
      </w:pPr>
    </w:p>
    <w:sectPr w:rsidR="00EA67D2" w:rsidRPr="00D4424A" w:rsidSect="000933EF">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1A6F5" w14:textId="77777777" w:rsidR="00DB5664" w:rsidRDefault="00DB5664">
      <w:pPr>
        <w:spacing w:after="0" w:line="240" w:lineRule="auto"/>
      </w:pPr>
      <w:r>
        <w:separator/>
      </w:r>
    </w:p>
  </w:endnote>
  <w:endnote w:type="continuationSeparator" w:id="0">
    <w:p w14:paraId="5A3593C1" w14:textId="77777777" w:rsidR="00DB5664" w:rsidRDefault="00DB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8495242"/>
      <w:docPartObj>
        <w:docPartGallery w:val="Page Numbers (Bottom of Page)"/>
        <w:docPartUnique/>
      </w:docPartObj>
    </w:sdtPr>
    <w:sdtEndPr>
      <w:rPr>
        <w:rFonts w:ascii="Times New Roman" w:hAnsi="Times New Roman" w:cs="Times New Roman"/>
        <w:noProof/>
      </w:rPr>
    </w:sdtEndPr>
    <w:sdtContent>
      <w:p w14:paraId="73FC8B0C" w14:textId="5BF49693" w:rsidR="00573581" w:rsidRPr="00EF1C4A" w:rsidRDefault="00573581">
        <w:pPr>
          <w:pStyle w:val="Footer"/>
          <w:jc w:val="center"/>
          <w:rPr>
            <w:rFonts w:ascii="Times New Roman" w:hAnsi="Times New Roman" w:cs="Times New Roman"/>
          </w:rPr>
        </w:pPr>
        <w:r w:rsidRPr="00EF1C4A">
          <w:rPr>
            <w:rFonts w:ascii="Times New Roman" w:hAnsi="Times New Roman" w:cs="Times New Roman"/>
          </w:rPr>
          <w:fldChar w:fldCharType="begin"/>
        </w:r>
        <w:r w:rsidRPr="00EF1C4A">
          <w:rPr>
            <w:rFonts w:ascii="Times New Roman" w:hAnsi="Times New Roman" w:cs="Times New Roman"/>
          </w:rPr>
          <w:instrText xml:space="preserve"> PAGE   \* MERGEFORMAT </w:instrText>
        </w:r>
        <w:r w:rsidRPr="00EF1C4A">
          <w:rPr>
            <w:rFonts w:ascii="Times New Roman" w:hAnsi="Times New Roman" w:cs="Times New Roman"/>
          </w:rPr>
          <w:fldChar w:fldCharType="separate"/>
        </w:r>
        <w:r w:rsidRPr="00EF1C4A">
          <w:rPr>
            <w:rFonts w:ascii="Times New Roman" w:hAnsi="Times New Roman" w:cs="Times New Roman"/>
            <w:noProof/>
          </w:rPr>
          <w:t>2</w:t>
        </w:r>
        <w:r w:rsidRPr="00EF1C4A">
          <w:rPr>
            <w:rFonts w:ascii="Times New Roman" w:hAnsi="Times New Roman" w:cs="Times New Roman"/>
            <w:noProof/>
          </w:rPr>
          <w:fldChar w:fldCharType="end"/>
        </w:r>
      </w:p>
    </w:sdtContent>
  </w:sdt>
  <w:p w14:paraId="395935C4" w14:textId="77777777" w:rsidR="00573581" w:rsidRDefault="0057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08CB8" w14:textId="77777777" w:rsidR="00DB5664" w:rsidRDefault="00DB5664">
      <w:pPr>
        <w:spacing w:after="0" w:line="240" w:lineRule="auto"/>
      </w:pPr>
      <w:r>
        <w:separator/>
      </w:r>
    </w:p>
  </w:footnote>
  <w:footnote w:type="continuationSeparator" w:id="0">
    <w:p w14:paraId="3417CBC0" w14:textId="77777777" w:rsidR="00DB5664" w:rsidRDefault="00DB5664">
      <w:pPr>
        <w:spacing w:after="0" w:line="240" w:lineRule="auto"/>
      </w:pPr>
      <w:r>
        <w:continuationSeparator/>
      </w:r>
    </w:p>
  </w:footnote>
  <w:footnote w:id="1">
    <w:p w14:paraId="48250F45" w14:textId="68545796" w:rsidR="00D821A6" w:rsidRPr="00057AF7" w:rsidRDefault="00D821A6" w:rsidP="0023497E">
      <w:pPr>
        <w:pStyle w:val="FootnoteText"/>
        <w:rPr>
          <w:rFonts w:ascii="Times New Roman" w:hAnsi="Times New Roman" w:cs="Times New Roman"/>
        </w:rPr>
      </w:pPr>
      <w:r w:rsidRPr="00057AF7">
        <w:rPr>
          <w:rStyle w:val="FootnoteReference"/>
          <w:rFonts w:ascii="Times New Roman" w:hAnsi="Times New Roman" w:cs="Times New Roman"/>
        </w:rPr>
        <w:footnoteRef/>
      </w:r>
      <w:r w:rsidRPr="00057AF7">
        <w:rPr>
          <w:rFonts w:ascii="Times New Roman" w:hAnsi="Times New Roman" w:cs="Times New Roman"/>
        </w:rPr>
        <w:t xml:space="preserve"> We are grateful to an anonymous reviewer </w:t>
      </w:r>
      <w:r w:rsidR="003B7FD9">
        <w:rPr>
          <w:rFonts w:ascii="Times New Roman" w:hAnsi="Times New Roman" w:cs="Times New Roman"/>
        </w:rPr>
        <w:t>for</w:t>
      </w:r>
      <w:r w:rsidRPr="00057AF7">
        <w:rPr>
          <w:rFonts w:ascii="Times New Roman" w:hAnsi="Times New Roman" w:cs="Times New Roman"/>
        </w:rPr>
        <w:t xml:space="preserve"> this label.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40C9A"/>
    <w:multiLevelType w:val="hybridMultilevel"/>
    <w:tmpl w:val="2D3EF260"/>
    <w:lvl w:ilvl="0" w:tplc="D9C4AE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194F"/>
    <w:multiLevelType w:val="hybridMultilevel"/>
    <w:tmpl w:val="66C29B4C"/>
    <w:lvl w:ilvl="0" w:tplc="014893EC">
      <w:start w:val="25"/>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9376E4"/>
    <w:multiLevelType w:val="hybridMultilevel"/>
    <w:tmpl w:val="E57C8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919BC"/>
    <w:multiLevelType w:val="hybridMultilevel"/>
    <w:tmpl w:val="09F6695A"/>
    <w:lvl w:ilvl="0" w:tplc="4226080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337BE"/>
    <w:multiLevelType w:val="hybridMultilevel"/>
    <w:tmpl w:val="7F820BC4"/>
    <w:lvl w:ilvl="0" w:tplc="C38A30D4">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82A64"/>
    <w:multiLevelType w:val="hybridMultilevel"/>
    <w:tmpl w:val="AD32F4BE"/>
    <w:lvl w:ilvl="0" w:tplc="E16A1E2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A253D"/>
    <w:multiLevelType w:val="hybridMultilevel"/>
    <w:tmpl w:val="BFDE30EE"/>
    <w:lvl w:ilvl="0" w:tplc="EF145C3C">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2668E"/>
    <w:multiLevelType w:val="hybridMultilevel"/>
    <w:tmpl w:val="1C928778"/>
    <w:lvl w:ilvl="0" w:tplc="0D0CCFA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211B4"/>
    <w:multiLevelType w:val="hybridMultilevel"/>
    <w:tmpl w:val="00143992"/>
    <w:lvl w:ilvl="0" w:tplc="B86EC4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73246"/>
    <w:multiLevelType w:val="hybridMultilevel"/>
    <w:tmpl w:val="657483A6"/>
    <w:lvl w:ilvl="0" w:tplc="EBE2E16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6"/>
  </w:num>
  <w:num w:numId="6">
    <w:abstractNumId w:val="7"/>
  </w:num>
  <w:num w:numId="7">
    <w:abstractNumId w:val="0"/>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9rsv2r5osr92pew9rap2edbs0epv2ze2zer&quot;&gt;My EndNote Library-Converted&lt;record-ids&gt;&lt;item&gt;39&lt;/item&gt;&lt;item&gt;170&lt;/item&gt;&lt;item&gt;937&lt;/item&gt;&lt;item&gt;999&lt;/item&gt;&lt;item&gt;1010&lt;/item&gt;&lt;item&gt;1016&lt;/item&gt;&lt;item&gt;1090&lt;/item&gt;&lt;item&gt;1132&lt;/item&gt;&lt;item&gt;1169&lt;/item&gt;&lt;item&gt;1227&lt;/item&gt;&lt;item&gt;1229&lt;/item&gt;&lt;item&gt;1328&lt;/item&gt;&lt;item&gt;1394&lt;/item&gt;&lt;item&gt;1403&lt;/item&gt;&lt;item&gt;1417&lt;/item&gt;&lt;item&gt;1456&lt;/item&gt;&lt;item&gt;1517&lt;/item&gt;&lt;item&gt;1531&lt;/item&gt;&lt;item&gt;1534&lt;/item&gt;&lt;item&gt;1537&lt;/item&gt;&lt;item&gt;1544&lt;/item&gt;&lt;item&gt;1554&lt;/item&gt;&lt;item&gt;1576&lt;/item&gt;&lt;item&gt;1583&lt;/item&gt;&lt;item&gt;1587&lt;/item&gt;&lt;item&gt;1601&lt;/item&gt;&lt;item&gt;1602&lt;/item&gt;&lt;item&gt;1610&lt;/item&gt;&lt;item&gt;1635&lt;/item&gt;&lt;item&gt;1643&lt;/item&gt;&lt;item&gt;1649&lt;/item&gt;&lt;item&gt;1656&lt;/item&gt;&lt;item&gt;1661&lt;/item&gt;&lt;item&gt;1664&lt;/item&gt;&lt;item&gt;1667&lt;/item&gt;&lt;item&gt;1671&lt;/item&gt;&lt;item&gt;1674&lt;/item&gt;&lt;item&gt;1675&lt;/item&gt;&lt;item&gt;1676&lt;/item&gt;&lt;item&gt;1677&lt;/item&gt;&lt;item&gt;1682&lt;/item&gt;&lt;item&gt;1683&lt;/item&gt;&lt;item&gt;1686&lt;/item&gt;&lt;item&gt;1698&lt;/item&gt;&lt;item&gt;1699&lt;/item&gt;&lt;item&gt;1737&lt;/item&gt;&lt;item&gt;1738&lt;/item&gt;&lt;item&gt;1739&lt;/item&gt;&lt;item&gt;1740&lt;/item&gt;&lt;item&gt;1741&lt;/item&gt;&lt;item&gt;1742&lt;/item&gt;&lt;item&gt;1743&lt;/item&gt;&lt;item&gt;1744&lt;/item&gt;&lt;item&gt;1745&lt;/item&gt;&lt;item&gt;1746&lt;/item&gt;&lt;item&gt;1747&lt;/item&gt;&lt;item&gt;1748&lt;/item&gt;&lt;item&gt;1749&lt;/item&gt;&lt;item&gt;1750&lt;/item&gt;&lt;item&gt;1751&lt;/item&gt;&lt;item&gt;1752&lt;/item&gt;&lt;item&gt;1753&lt;/item&gt;&lt;item&gt;1754&lt;/item&gt;&lt;item&gt;1756&lt;/item&gt;&lt;item&gt;1757&lt;/item&gt;&lt;item&gt;1758&lt;/item&gt;&lt;item&gt;1759&lt;/item&gt;&lt;item&gt;1760&lt;/item&gt;&lt;item&gt;1761&lt;/item&gt;&lt;item&gt;1762&lt;/item&gt;&lt;item&gt;1764&lt;/item&gt;&lt;/record-ids&gt;&lt;/item&gt;&lt;/Libraries&gt;"/>
  </w:docVars>
  <w:rsids>
    <w:rsidRoot w:val="0054363A"/>
    <w:rsid w:val="0000152A"/>
    <w:rsid w:val="00006197"/>
    <w:rsid w:val="000062E4"/>
    <w:rsid w:val="00007348"/>
    <w:rsid w:val="0000749B"/>
    <w:rsid w:val="00010212"/>
    <w:rsid w:val="00011F41"/>
    <w:rsid w:val="00012841"/>
    <w:rsid w:val="000139CB"/>
    <w:rsid w:val="00016732"/>
    <w:rsid w:val="00016A9F"/>
    <w:rsid w:val="00016B8D"/>
    <w:rsid w:val="00016D9C"/>
    <w:rsid w:val="000172F8"/>
    <w:rsid w:val="00017E49"/>
    <w:rsid w:val="00022794"/>
    <w:rsid w:val="00022EC2"/>
    <w:rsid w:val="000230A8"/>
    <w:rsid w:val="000235C7"/>
    <w:rsid w:val="00023C35"/>
    <w:rsid w:val="000242C6"/>
    <w:rsid w:val="0002434F"/>
    <w:rsid w:val="000245C8"/>
    <w:rsid w:val="00024ACB"/>
    <w:rsid w:val="00026451"/>
    <w:rsid w:val="000273C3"/>
    <w:rsid w:val="00030098"/>
    <w:rsid w:val="00030350"/>
    <w:rsid w:val="0003249C"/>
    <w:rsid w:val="00033284"/>
    <w:rsid w:val="000348DA"/>
    <w:rsid w:val="00034A1C"/>
    <w:rsid w:val="0003562C"/>
    <w:rsid w:val="0003600C"/>
    <w:rsid w:val="0004021C"/>
    <w:rsid w:val="00042264"/>
    <w:rsid w:val="00043192"/>
    <w:rsid w:val="000448D1"/>
    <w:rsid w:val="00046B55"/>
    <w:rsid w:val="0004768D"/>
    <w:rsid w:val="000507F7"/>
    <w:rsid w:val="00051189"/>
    <w:rsid w:val="00051EEF"/>
    <w:rsid w:val="000524B3"/>
    <w:rsid w:val="00052C40"/>
    <w:rsid w:val="000558B2"/>
    <w:rsid w:val="00055B7B"/>
    <w:rsid w:val="00055DEC"/>
    <w:rsid w:val="0005628A"/>
    <w:rsid w:val="0005661B"/>
    <w:rsid w:val="000567CA"/>
    <w:rsid w:val="00056A95"/>
    <w:rsid w:val="000577AE"/>
    <w:rsid w:val="00057AF7"/>
    <w:rsid w:val="00057ED3"/>
    <w:rsid w:val="00061AFC"/>
    <w:rsid w:val="00061EA2"/>
    <w:rsid w:val="000625EC"/>
    <w:rsid w:val="00062BB3"/>
    <w:rsid w:val="00064E7F"/>
    <w:rsid w:val="000660A6"/>
    <w:rsid w:val="0006789F"/>
    <w:rsid w:val="00067D30"/>
    <w:rsid w:val="00071C84"/>
    <w:rsid w:val="0007348A"/>
    <w:rsid w:val="00073E43"/>
    <w:rsid w:val="000748CE"/>
    <w:rsid w:val="00075547"/>
    <w:rsid w:val="0007657A"/>
    <w:rsid w:val="000801D5"/>
    <w:rsid w:val="00080B9D"/>
    <w:rsid w:val="000825C9"/>
    <w:rsid w:val="00082A55"/>
    <w:rsid w:val="00083C00"/>
    <w:rsid w:val="000860EA"/>
    <w:rsid w:val="00086D58"/>
    <w:rsid w:val="00091720"/>
    <w:rsid w:val="00091AFF"/>
    <w:rsid w:val="00092193"/>
    <w:rsid w:val="000921A5"/>
    <w:rsid w:val="00092651"/>
    <w:rsid w:val="00092B78"/>
    <w:rsid w:val="000933EF"/>
    <w:rsid w:val="00093B2A"/>
    <w:rsid w:val="000945CE"/>
    <w:rsid w:val="00095996"/>
    <w:rsid w:val="00095F16"/>
    <w:rsid w:val="000962B7"/>
    <w:rsid w:val="00096D19"/>
    <w:rsid w:val="0009700C"/>
    <w:rsid w:val="00097038"/>
    <w:rsid w:val="000A0BF3"/>
    <w:rsid w:val="000A23EE"/>
    <w:rsid w:val="000A27BF"/>
    <w:rsid w:val="000A2B7C"/>
    <w:rsid w:val="000A304A"/>
    <w:rsid w:val="000A39E5"/>
    <w:rsid w:val="000A47AA"/>
    <w:rsid w:val="000A4859"/>
    <w:rsid w:val="000A56B0"/>
    <w:rsid w:val="000A5A42"/>
    <w:rsid w:val="000B0B6F"/>
    <w:rsid w:val="000B1355"/>
    <w:rsid w:val="000B19F9"/>
    <w:rsid w:val="000B2040"/>
    <w:rsid w:val="000B2491"/>
    <w:rsid w:val="000B4355"/>
    <w:rsid w:val="000B4D7C"/>
    <w:rsid w:val="000B5086"/>
    <w:rsid w:val="000B537F"/>
    <w:rsid w:val="000B596D"/>
    <w:rsid w:val="000B7C7E"/>
    <w:rsid w:val="000B7FAF"/>
    <w:rsid w:val="000C0BEF"/>
    <w:rsid w:val="000C2C16"/>
    <w:rsid w:val="000C3444"/>
    <w:rsid w:val="000C36BC"/>
    <w:rsid w:val="000C4743"/>
    <w:rsid w:val="000C5C9E"/>
    <w:rsid w:val="000C70DD"/>
    <w:rsid w:val="000C786D"/>
    <w:rsid w:val="000D0A2E"/>
    <w:rsid w:val="000D1A8A"/>
    <w:rsid w:val="000D2AE0"/>
    <w:rsid w:val="000D3EB8"/>
    <w:rsid w:val="000D4F51"/>
    <w:rsid w:val="000D618C"/>
    <w:rsid w:val="000D6196"/>
    <w:rsid w:val="000D6762"/>
    <w:rsid w:val="000D6FB7"/>
    <w:rsid w:val="000E00D8"/>
    <w:rsid w:val="000E048D"/>
    <w:rsid w:val="000E10E2"/>
    <w:rsid w:val="000E19DA"/>
    <w:rsid w:val="000E2018"/>
    <w:rsid w:val="000E21E2"/>
    <w:rsid w:val="000E35DC"/>
    <w:rsid w:val="000E3812"/>
    <w:rsid w:val="000E47C1"/>
    <w:rsid w:val="000E4B22"/>
    <w:rsid w:val="000E5595"/>
    <w:rsid w:val="000E5B03"/>
    <w:rsid w:val="000E686C"/>
    <w:rsid w:val="000F0744"/>
    <w:rsid w:val="000F078A"/>
    <w:rsid w:val="000F09D9"/>
    <w:rsid w:val="000F105A"/>
    <w:rsid w:val="000F126E"/>
    <w:rsid w:val="000F1996"/>
    <w:rsid w:val="000F2098"/>
    <w:rsid w:val="000F26C7"/>
    <w:rsid w:val="000F374D"/>
    <w:rsid w:val="000F3FAA"/>
    <w:rsid w:val="000F496C"/>
    <w:rsid w:val="000F4E07"/>
    <w:rsid w:val="000F51F4"/>
    <w:rsid w:val="000F5E94"/>
    <w:rsid w:val="000F62A6"/>
    <w:rsid w:val="000F70FA"/>
    <w:rsid w:val="000F7346"/>
    <w:rsid w:val="00100385"/>
    <w:rsid w:val="00100CBB"/>
    <w:rsid w:val="00101A66"/>
    <w:rsid w:val="00101F03"/>
    <w:rsid w:val="00102233"/>
    <w:rsid w:val="0010247B"/>
    <w:rsid w:val="0010295E"/>
    <w:rsid w:val="00104205"/>
    <w:rsid w:val="00104A5B"/>
    <w:rsid w:val="00106E24"/>
    <w:rsid w:val="00106E61"/>
    <w:rsid w:val="001071F9"/>
    <w:rsid w:val="0010736F"/>
    <w:rsid w:val="0010757E"/>
    <w:rsid w:val="001078F7"/>
    <w:rsid w:val="0011017C"/>
    <w:rsid w:val="00110A29"/>
    <w:rsid w:val="00110B2E"/>
    <w:rsid w:val="00111045"/>
    <w:rsid w:val="00111804"/>
    <w:rsid w:val="001137B8"/>
    <w:rsid w:val="00114D0D"/>
    <w:rsid w:val="0011567E"/>
    <w:rsid w:val="00115FAF"/>
    <w:rsid w:val="0012055E"/>
    <w:rsid w:val="001206B5"/>
    <w:rsid w:val="00120707"/>
    <w:rsid w:val="00121A04"/>
    <w:rsid w:val="00122257"/>
    <w:rsid w:val="00122A8C"/>
    <w:rsid w:val="00122E6A"/>
    <w:rsid w:val="00122EA5"/>
    <w:rsid w:val="00123A77"/>
    <w:rsid w:val="00123EF0"/>
    <w:rsid w:val="00124DD5"/>
    <w:rsid w:val="0012512D"/>
    <w:rsid w:val="0012529F"/>
    <w:rsid w:val="00127A43"/>
    <w:rsid w:val="0013344A"/>
    <w:rsid w:val="00134565"/>
    <w:rsid w:val="001348B5"/>
    <w:rsid w:val="00135B41"/>
    <w:rsid w:val="001367F0"/>
    <w:rsid w:val="00137020"/>
    <w:rsid w:val="00137184"/>
    <w:rsid w:val="001377E6"/>
    <w:rsid w:val="00140E1A"/>
    <w:rsid w:val="0014379F"/>
    <w:rsid w:val="001446FC"/>
    <w:rsid w:val="00147689"/>
    <w:rsid w:val="00151E64"/>
    <w:rsid w:val="00153C6B"/>
    <w:rsid w:val="00153FA7"/>
    <w:rsid w:val="00153FDC"/>
    <w:rsid w:val="001566DF"/>
    <w:rsid w:val="00156BA7"/>
    <w:rsid w:val="00157C23"/>
    <w:rsid w:val="00161BCC"/>
    <w:rsid w:val="00161EA2"/>
    <w:rsid w:val="001625AD"/>
    <w:rsid w:val="00162B04"/>
    <w:rsid w:val="00163AA3"/>
    <w:rsid w:val="00165BEE"/>
    <w:rsid w:val="00166AA8"/>
    <w:rsid w:val="001709C6"/>
    <w:rsid w:val="00171491"/>
    <w:rsid w:val="001717AE"/>
    <w:rsid w:val="001719A3"/>
    <w:rsid w:val="001719E5"/>
    <w:rsid w:val="00171A45"/>
    <w:rsid w:val="001728C3"/>
    <w:rsid w:val="00173F35"/>
    <w:rsid w:val="001755BD"/>
    <w:rsid w:val="00180D2C"/>
    <w:rsid w:val="00181129"/>
    <w:rsid w:val="0018261D"/>
    <w:rsid w:val="00182F5D"/>
    <w:rsid w:val="00185F41"/>
    <w:rsid w:val="00186652"/>
    <w:rsid w:val="00186A92"/>
    <w:rsid w:val="00187812"/>
    <w:rsid w:val="00191A63"/>
    <w:rsid w:val="00192874"/>
    <w:rsid w:val="001935A0"/>
    <w:rsid w:val="00193807"/>
    <w:rsid w:val="00193F26"/>
    <w:rsid w:val="00194690"/>
    <w:rsid w:val="0019484D"/>
    <w:rsid w:val="00194C81"/>
    <w:rsid w:val="001952EF"/>
    <w:rsid w:val="00195E5A"/>
    <w:rsid w:val="0019646E"/>
    <w:rsid w:val="00196766"/>
    <w:rsid w:val="00197F29"/>
    <w:rsid w:val="001A0198"/>
    <w:rsid w:val="001A0261"/>
    <w:rsid w:val="001A0A3B"/>
    <w:rsid w:val="001A0A79"/>
    <w:rsid w:val="001A1F9B"/>
    <w:rsid w:val="001A26B3"/>
    <w:rsid w:val="001A507C"/>
    <w:rsid w:val="001A6789"/>
    <w:rsid w:val="001B2AA9"/>
    <w:rsid w:val="001B2B64"/>
    <w:rsid w:val="001B344D"/>
    <w:rsid w:val="001B48C6"/>
    <w:rsid w:val="001B64FB"/>
    <w:rsid w:val="001B657B"/>
    <w:rsid w:val="001C0649"/>
    <w:rsid w:val="001C19CF"/>
    <w:rsid w:val="001C2022"/>
    <w:rsid w:val="001C4DD4"/>
    <w:rsid w:val="001C5D4C"/>
    <w:rsid w:val="001C7ADB"/>
    <w:rsid w:val="001D1E82"/>
    <w:rsid w:val="001D300C"/>
    <w:rsid w:val="001D3984"/>
    <w:rsid w:val="001D5D34"/>
    <w:rsid w:val="001D6E7F"/>
    <w:rsid w:val="001D796C"/>
    <w:rsid w:val="001D7F34"/>
    <w:rsid w:val="001E1C43"/>
    <w:rsid w:val="001E1D42"/>
    <w:rsid w:val="001E1F75"/>
    <w:rsid w:val="001E338A"/>
    <w:rsid w:val="001E37AC"/>
    <w:rsid w:val="001E3D28"/>
    <w:rsid w:val="001E4341"/>
    <w:rsid w:val="001E5B32"/>
    <w:rsid w:val="001E766F"/>
    <w:rsid w:val="001E7DA2"/>
    <w:rsid w:val="001E7E0D"/>
    <w:rsid w:val="001F4204"/>
    <w:rsid w:val="001F4B4D"/>
    <w:rsid w:val="001F5BEC"/>
    <w:rsid w:val="001F5D19"/>
    <w:rsid w:val="001F6913"/>
    <w:rsid w:val="001F6CA3"/>
    <w:rsid w:val="001F7B14"/>
    <w:rsid w:val="002016C6"/>
    <w:rsid w:val="00201DD2"/>
    <w:rsid w:val="002026BA"/>
    <w:rsid w:val="00202EED"/>
    <w:rsid w:val="002070B9"/>
    <w:rsid w:val="0020788D"/>
    <w:rsid w:val="0021097C"/>
    <w:rsid w:val="00210C27"/>
    <w:rsid w:val="0021143A"/>
    <w:rsid w:val="002119F8"/>
    <w:rsid w:val="002121C6"/>
    <w:rsid w:val="00214317"/>
    <w:rsid w:val="0021479F"/>
    <w:rsid w:val="00214BD6"/>
    <w:rsid w:val="002165E0"/>
    <w:rsid w:val="00216825"/>
    <w:rsid w:val="00220765"/>
    <w:rsid w:val="00221BD8"/>
    <w:rsid w:val="00222537"/>
    <w:rsid w:val="002226B6"/>
    <w:rsid w:val="0022378B"/>
    <w:rsid w:val="00223915"/>
    <w:rsid w:val="00224875"/>
    <w:rsid w:val="00225B7A"/>
    <w:rsid w:val="00225F41"/>
    <w:rsid w:val="002262AE"/>
    <w:rsid w:val="00227BB1"/>
    <w:rsid w:val="00230B86"/>
    <w:rsid w:val="002314E6"/>
    <w:rsid w:val="0023191C"/>
    <w:rsid w:val="00231F5B"/>
    <w:rsid w:val="00233ED8"/>
    <w:rsid w:val="002343A3"/>
    <w:rsid w:val="0023497E"/>
    <w:rsid w:val="00235182"/>
    <w:rsid w:val="002354CD"/>
    <w:rsid w:val="00236300"/>
    <w:rsid w:val="0023768E"/>
    <w:rsid w:val="00237AAE"/>
    <w:rsid w:val="00237EBC"/>
    <w:rsid w:val="0024085E"/>
    <w:rsid w:val="00241606"/>
    <w:rsid w:val="00241798"/>
    <w:rsid w:val="00241B91"/>
    <w:rsid w:val="00243AA8"/>
    <w:rsid w:val="00244DB3"/>
    <w:rsid w:val="00245BFC"/>
    <w:rsid w:val="0024697A"/>
    <w:rsid w:val="0025167F"/>
    <w:rsid w:val="002517B1"/>
    <w:rsid w:val="0025192C"/>
    <w:rsid w:val="0025435E"/>
    <w:rsid w:val="00254FA0"/>
    <w:rsid w:val="0025595A"/>
    <w:rsid w:val="00255D92"/>
    <w:rsid w:val="0025625F"/>
    <w:rsid w:val="002569DF"/>
    <w:rsid w:val="00257385"/>
    <w:rsid w:val="0026135C"/>
    <w:rsid w:val="00261E50"/>
    <w:rsid w:val="00262E1E"/>
    <w:rsid w:val="00262E26"/>
    <w:rsid w:val="00262FA6"/>
    <w:rsid w:val="002632AA"/>
    <w:rsid w:val="00263B87"/>
    <w:rsid w:val="00263E2D"/>
    <w:rsid w:val="002641C7"/>
    <w:rsid w:val="00264329"/>
    <w:rsid w:val="00264855"/>
    <w:rsid w:val="002648DC"/>
    <w:rsid w:val="00265DF8"/>
    <w:rsid w:val="00265FCB"/>
    <w:rsid w:val="0026739B"/>
    <w:rsid w:val="0027034C"/>
    <w:rsid w:val="00271893"/>
    <w:rsid w:val="00271D73"/>
    <w:rsid w:val="00274C21"/>
    <w:rsid w:val="00275110"/>
    <w:rsid w:val="0027736B"/>
    <w:rsid w:val="00277FFB"/>
    <w:rsid w:val="002814C5"/>
    <w:rsid w:val="00282457"/>
    <w:rsid w:val="00284344"/>
    <w:rsid w:val="002843A7"/>
    <w:rsid w:val="00284E36"/>
    <w:rsid w:val="00284F86"/>
    <w:rsid w:val="002856E9"/>
    <w:rsid w:val="002857D2"/>
    <w:rsid w:val="00285EAF"/>
    <w:rsid w:val="002860FE"/>
    <w:rsid w:val="002873E3"/>
    <w:rsid w:val="00290C11"/>
    <w:rsid w:val="0029155E"/>
    <w:rsid w:val="002936D8"/>
    <w:rsid w:val="0029503E"/>
    <w:rsid w:val="00295334"/>
    <w:rsid w:val="002955F9"/>
    <w:rsid w:val="00296D75"/>
    <w:rsid w:val="002A077D"/>
    <w:rsid w:val="002A0781"/>
    <w:rsid w:val="002A0A3C"/>
    <w:rsid w:val="002A0E83"/>
    <w:rsid w:val="002A226D"/>
    <w:rsid w:val="002A3A91"/>
    <w:rsid w:val="002A44E5"/>
    <w:rsid w:val="002A4884"/>
    <w:rsid w:val="002A59E4"/>
    <w:rsid w:val="002A6867"/>
    <w:rsid w:val="002A7BDB"/>
    <w:rsid w:val="002A7C4D"/>
    <w:rsid w:val="002B04C8"/>
    <w:rsid w:val="002B056D"/>
    <w:rsid w:val="002B0A09"/>
    <w:rsid w:val="002B1584"/>
    <w:rsid w:val="002B2D4B"/>
    <w:rsid w:val="002B4E88"/>
    <w:rsid w:val="002B5EF9"/>
    <w:rsid w:val="002C024C"/>
    <w:rsid w:val="002C08B0"/>
    <w:rsid w:val="002C27AE"/>
    <w:rsid w:val="002C2AA6"/>
    <w:rsid w:val="002C2D96"/>
    <w:rsid w:val="002C37F4"/>
    <w:rsid w:val="002D0F4E"/>
    <w:rsid w:val="002D144B"/>
    <w:rsid w:val="002D19F8"/>
    <w:rsid w:val="002D2079"/>
    <w:rsid w:val="002D28A0"/>
    <w:rsid w:val="002D328F"/>
    <w:rsid w:val="002D3966"/>
    <w:rsid w:val="002D4058"/>
    <w:rsid w:val="002D4539"/>
    <w:rsid w:val="002D5E34"/>
    <w:rsid w:val="002D6235"/>
    <w:rsid w:val="002D7714"/>
    <w:rsid w:val="002E2290"/>
    <w:rsid w:val="002E2D01"/>
    <w:rsid w:val="002E4260"/>
    <w:rsid w:val="002E4914"/>
    <w:rsid w:val="002E5D28"/>
    <w:rsid w:val="002E7967"/>
    <w:rsid w:val="002F0262"/>
    <w:rsid w:val="002F30BA"/>
    <w:rsid w:val="002F4DC6"/>
    <w:rsid w:val="002F4F6E"/>
    <w:rsid w:val="002F5764"/>
    <w:rsid w:val="002F59C1"/>
    <w:rsid w:val="002F63E5"/>
    <w:rsid w:val="002F69A2"/>
    <w:rsid w:val="002F7415"/>
    <w:rsid w:val="002F74E2"/>
    <w:rsid w:val="002F7A45"/>
    <w:rsid w:val="002F7EDF"/>
    <w:rsid w:val="00300D07"/>
    <w:rsid w:val="00300D8D"/>
    <w:rsid w:val="00302B9E"/>
    <w:rsid w:val="003040E2"/>
    <w:rsid w:val="00304214"/>
    <w:rsid w:val="00304272"/>
    <w:rsid w:val="00304883"/>
    <w:rsid w:val="0030518E"/>
    <w:rsid w:val="00305AB4"/>
    <w:rsid w:val="00306779"/>
    <w:rsid w:val="00307FC5"/>
    <w:rsid w:val="00311145"/>
    <w:rsid w:val="00311647"/>
    <w:rsid w:val="00311661"/>
    <w:rsid w:val="00311841"/>
    <w:rsid w:val="00312382"/>
    <w:rsid w:val="003128CC"/>
    <w:rsid w:val="003148FC"/>
    <w:rsid w:val="00314BF9"/>
    <w:rsid w:val="00314C7C"/>
    <w:rsid w:val="00315146"/>
    <w:rsid w:val="003159F1"/>
    <w:rsid w:val="00315BAD"/>
    <w:rsid w:val="003161C0"/>
    <w:rsid w:val="00317BD8"/>
    <w:rsid w:val="00320A75"/>
    <w:rsid w:val="00320DB4"/>
    <w:rsid w:val="003213EE"/>
    <w:rsid w:val="003214A3"/>
    <w:rsid w:val="003226E3"/>
    <w:rsid w:val="00323AF3"/>
    <w:rsid w:val="00327446"/>
    <w:rsid w:val="00327A04"/>
    <w:rsid w:val="00330E90"/>
    <w:rsid w:val="00330F60"/>
    <w:rsid w:val="0033312C"/>
    <w:rsid w:val="00333CE0"/>
    <w:rsid w:val="003359DF"/>
    <w:rsid w:val="00336BDB"/>
    <w:rsid w:val="00336F06"/>
    <w:rsid w:val="003375FF"/>
    <w:rsid w:val="00337F6E"/>
    <w:rsid w:val="0034260A"/>
    <w:rsid w:val="00343819"/>
    <w:rsid w:val="003472A7"/>
    <w:rsid w:val="00347B98"/>
    <w:rsid w:val="00347CBA"/>
    <w:rsid w:val="00347DD6"/>
    <w:rsid w:val="00350AE4"/>
    <w:rsid w:val="00350BF5"/>
    <w:rsid w:val="00356E1D"/>
    <w:rsid w:val="00357C46"/>
    <w:rsid w:val="00361103"/>
    <w:rsid w:val="00361E2F"/>
    <w:rsid w:val="0036201D"/>
    <w:rsid w:val="00362913"/>
    <w:rsid w:val="0036324F"/>
    <w:rsid w:val="0036333C"/>
    <w:rsid w:val="00363464"/>
    <w:rsid w:val="00364888"/>
    <w:rsid w:val="00365B9D"/>
    <w:rsid w:val="00366889"/>
    <w:rsid w:val="00370CAC"/>
    <w:rsid w:val="00371887"/>
    <w:rsid w:val="00372570"/>
    <w:rsid w:val="00372EAF"/>
    <w:rsid w:val="003737C4"/>
    <w:rsid w:val="003750F0"/>
    <w:rsid w:val="00376C95"/>
    <w:rsid w:val="00381338"/>
    <w:rsid w:val="0038340C"/>
    <w:rsid w:val="003849FC"/>
    <w:rsid w:val="00386560"/>
    <w:rsid w:val="00386A61"/>
    <w:rsid w:val="00387372"/>
    <w:rsid w:val="003878C1"/>
    <w:rsid w:val="0039054E"/>
    <w:rsid w:val="003908CB"/>
    <w:rsid w:val="00393645"/>
    <w:rsid w:val="00394020"/>
    <w:rsid w:val="0039403B"/>
    <w:rsid w:val="00394688"/>
    <w:rsid w:val="00394F39"/>
    <w:rsid w:val="00395322"/>
    <w:rsid w:val="003A02A3"/>
    <w:rsid w:val="003A083D"/>
    <w:rsid w:val="003A1A54"/>
    <w:rsid w:val="003A1C49"/>
    <w:rsid w:val="003A2124"/>
    <w:rsid w:val="003A2CDA"/>
    <w:rsid w:val="003A6AF3"/>
    <w:rsid w:val="003A71DE"/>
    <w:rsid w:val="003A7D24"/>
    <w:rsid w:val="003A7F3D"/>
    <w:rsid w:val="003B13B7"/>
    <w:rsid w:val="003B207D"/>
    <w:rsid w:val="003B224A"/>
    <w:rsid w:val="003B2D1B"/>
    <w:rsid w:val="003B38CD"/>
    <w:rsid w:val="003B3912"/>
    <w:rsid w:val="003B4557"/>
    <w:rsid w:val="003B4798"/>
    <w:rsid w:val="003B4A08"/>
    <w:rsid w:val="003B576A"/>
    <w:rsid w:val="003B7D4A"/>
    <w:rsid w:val="003B7FD9"/>
    <w:rsid w:val="003C0025"/>
    <w:rsid w:val="003C17D1"/>
    <w:rsid w:val="003C1995"/>
    <w:rsid w:val="003C2465"/>
    <w:rsid w:val="003C40BE"/>
    <w:rsid w:val="003C4C19"/>
    <w:rsid w:val="003C5156"/>
    <w:rsid w:val="003C5636"/>
    <w:rsid w:val="003C6C45"/>
    <w:rsid w:val="003C769A"/>
    <w:rsid w:val="003C7E10"/>
    <w:rsid w:val="003D0DA2"/>
    <w:rsid w:val="003D10B0"/>
    <w:rsid w:val="003D124F"/>
    <w:rsid w:val="003D14FE"/>
    <w:rsid w:val="003D23F3"/>
    <w:rsid w:val="003D2514"/>
    <w:rsid w:val="003D283D"/>
    <w:rsid w:val="003D406E"/>
    <w:rsid w:val="003D451D"/>
    <w:rsid w:val="003D5D5B"/>
    <w:rsid w:val="003D61E2"/>
    <w:rsid w:val="003D6948"/>
    <w:rsid w:val="003E0406"/>
    <w:rsid w:val="003E06B3"/>
    <w:rsid w:val="003E0CBE"/>
    <w:rsid w:val="003E17A0"/>
    <w:rsid w:val="003E2B19"/>
    <w:rsid w:val="003E2EC6"/>
    <w:rsid w:val="003E5326"/>
    <w:rsid w:val="003E5496"/>
    <w:rsid w:val="003E54D5"/>
    <w:rsid w:val="003E71F1"/>
    <w:rsid w:val="003E75E2"/>
    <w:rsid w:val="003E76B7"/>
    <w:rsid w:val="003E7F85"/>
    <w:rsid w:val="003F02D2"/>
    <w:rsid w:val="003F0A94"/>
    <w:rsid w:val="003F364B"/>
    <w:rsid w:val="003F3CF1"/>
    <w:rsid w:val="003F40A0"/>
    <w:rsid w:val="003F4865"/>
    <w:rsid w:val="003F4925"/>
    <w:rsid w:val="003F53C8"/>
    <w:rsid w:val="003F61FF"/>
    <w:rsid w:val="003F7021"/>
    <w:rsid w:val="003F74AA"/>
    <w:rsid w:val="003F7A59"/>
    <w:rsid w:val="00400521"/>
    <w:rsid w:val="00401BF5"/>
    <w:rsid w:val="00403612"/>
    <w:rsid w:val="004063B6"/>
    <w:rsid w:val="00410538"/>
    <w:rsid w:val="00411846"/>
    <w:rsid w:val="00411853"/>
    <w:rsid w:val="0041240B"/>
    <w:rsid w:val="00415F67"/>
    <w:rsid w:val="0041709B"/>
    <w:rsid w:val="00417F7A"/>
    <w:rsid w:val="00420802"/>
    <w:rsid w:val="004210C6"/>
    <w:rsid w:val="00424267"/>
    <w:rsid w:val="00424404"/>
    <w:rsid w:val="00425AA3"/>
    <w:rsid w:val="004264BC"/>
    <w:rsid w:val="00426C59"/>
    <w:rsid w:val="00427194"/>
    <w:rsid w:val="00430ADC"/>
    <w:rsid w:val="004326D5"/>
    <w:rsid w:val="00432DE3"/>
    <w:rsid w:val="00433EEA"/>
    <w:rsid w:val="00435F2F"/>
    <w:rsid w:val="0043697B"/>
    <w:rsid w:val="00436CDB"/>
    <w:rsid w:val="004420BB"/>
    <w:rsid w:val="00442E2C"/>
    <w:rsid w:val="00444499"/>
    <w:rsid w:val="00444EBC"/>
    <w:rsid w:val="00445588"/>
    <w:rsid w:val="00445CBA"/>
    <w:rsid w:val="00446924"/>
    <w:rsid w:val="00451D81"/>
    <w:rsid w:val="00452274"/>
    <w:rsid w:val="00452A37"/>
    <w:rsid w:val="00452DF3"/>
    <w:rsid w:val="004548B6"/>
    <w:rsid w:val="004549EF"/>
    <w:rsid w:val="00457237"/>
    <w:rsid w:val="00457869"/>
    <w:rsid w:val="00462120"/>
    <w:rsid w:val="00463807"/>
    <w:rsid w:val="00463F9B"/>
    <w:rsid w:val="00464D1E"/>
    <w:rsid w:val="004654EC"/>
    <w:rsid w:val="004656D9"/>
    <w:rsid w:val="0046777B"/>
    <w:rsid w:val="00467E1C"/>
    <w:rsid w:val="00470240"/>
    <w:rsid w:val="00470BEB"/>
    <w:rsid w:val="00470E59"/>
    <w:rsid w:val="004721F5"/>
    <w:rsid w:val="00472BDB"/>
    <w:rsid w:val="004737E0"/>
    <w:rsid w:val="00474882"/>
    <w:rsid w:val="00474A81"/>
    <w:rsid w:val="00474B93"/>
    <w:rsid w:val="0047539C"/>
    <w:rsid w:val="00475423"/>
    <w:rsid w:val="004759D8"/>
    <w:rsid w:val="00476772"/>
    <w:rsid w:val="00477191"/>
    <w:rsid w:val="00477493"/>
    <w:rsid w:val="00477DB5"/>
    <w:rsid w:val="00477E47"/>
    <w:rsid w:val="004800D4"/>
    <w:rsid w:val="004810C3"/>
    <w:rsid w:val="004829D4"/>
    <w:rsid w:val="004830CF"/>
    <w:rsid w:val="00483273"/>
    <w:rsid w:val="004833A3"/>
    <w:rsid w:val="00483A6A"/>
    <w:rsid w:val="00483F22"/>
    <w:rsid w:val="00484555"/>
    <w:rsid w:val="0049086F"/>
    <w:rsid w:val="00491E56"/>
    <w:rsid w:val="0049466D"/>
    <w:rsid w:val="00494B77"/>
    <w:rsid w:val="00496514"/>
    <w:rsid w:val="00496CD7"/>
    <w:rsid w:val="004A0957"/>
    <w:rsid w:val="004A1AF5"/>
    <w:rsid w:val="004A1EC8"/>
    <w:rsid w:val="004A3E03"/>
    <w:rsid w:val="004A3FF0"/>
    <w:rsid w:val="004A417F"/>
    <w:rsid w:val="004A5727"/>
    <w:rsid w:val="004A799E"/>
    <w:rsid w:val="004A7D43"/>
    <w:rsid w:val="004B157B"/>
    <w:rsid w:val="004B169F"/>
    <w:rsid w:val="004B1B21"/>
    <w:rsid w:val="004B3E7F"/>
    <w:rsid w:val="004B3F04"/>
    <w:rsid w:val="004B421E"/>
    <w:rsid w:val="004B6BE9"/>
    <w:rsid w:val="004C0196"/>
    <w:rsid w:val="004C15AA"/>
    <w:rsid w:val="004C3C42"/>
    <w:rsid w:val="004C3FFD"/>
    <w:rsid w:val="004C5FDD"/>
    <w:rsid w:val="004C751F"/>
    <w:rsid w:val="004D0205"/>
    <w:rsid w:val="004D0759"/>
    <w:rsid w:val="004D0E46"/>
    <w:rsid w:val="004D1745"/>
    <w:rsid w:val="004D3181"/>
    <w:rsid w:val="004D44C5"/>
    <w:rsid w:val="004D60A9"/>
    <w:rsid w:val="004D65F2"/>
    <w:rsid w:val="004D7585"/>
    <w:rsid w:val="004D7929"/>
    <w:rsid w:val="004E18A5"/>
    <w:rsid w:val="004E280C"/>
    <w:rsid w:val="004E31F1"/>
    <w:rsid w:val="004E3BA0"/>
    <w:rsid w:val="004E6027"/>
    <w:rsid w:val="004E65F3"/>
    <w:rsid w:val="004E6DC0"/>
    <w:rsid w:val="004E6FB9"/>
    <w:rsid w:val="004E70C5"/>
    <w:rsid w:val="004E7989"/>
    <w:rsid w:val="004E7991"/>
    <w:rsid w:val="004F01B8"/>
    <w:rsid w:val="004F04AF"/>
    <w:rsid w:val="004F0B0B"/>
    <w:rsid w:val="004F0F46"/>
    <w:rsid w:val="004F1818"/>
    <w:rsid w:val="004F1BC5"/>
    <w:rsid w:val="004F2531"/>
    <w:rsid w:val="004F25AD"/>
    <w:rsid w:val="004F26CC"/>
    <w:rsid w:val="004F451C"/>
    <w:rsid w:val="004F4D36"/>
    <w:rsid w:val="004F4FDA"/>
    <w:rsid w:val="004F65B5"/>
    <w:rsid w:val="004F69DB"/>
    <w:rsid w:val="00500C55"/>
    <w:rsid w:val="00501C8D"/>
    <w:rsid w:val="00502089"/>
    <w:rsid w:val="005028C7"/>
    <w:rsid w:val="005037DB"/>
    <w:rsid w:val="005041D6"/>
    <w:rsid w:val="0050567C"/>
    <w:rsid w:val="00505844"/>
    <w:rsid w:val="00507728"/>
    <w:rsid w:val="00511543"/>
    <w:rsid w:val="00513142"/>
    <w:rsid w:val="0051599D"/>
    <w:rsid w:val="00516347"/>
    <w:rsid w:val="0051676B"/>
    <w:rsid w:val="00522724"/>
    <w:rsid w:val="00522E98"/>
    <w:rsid w:val="00523FED"/>
    <w:rsid w:val="005241F3"/>
    <w:rsid w:val="005246F6"/>
    <w:rsid w:val="00524C70"/>
    <w:rsid w:val="00525B4A"/>
    <w:rsid w:val="005319CD"/>
    <w:rsid w:val="00532945"/>
    <w:rsid w:val="00532CAF"/>
    <w:rsid w:val="00532D51"/>
    <w:rsid w:val="00534378"/>
    <w:rsid w:val="005349FF"/>
    <w:rsid w:val="00535925"/>
    <w:rsid w:val="00537DE2"/>
    <w:rsid w:val="0054006A"/>
    <w:rsid w:val="00540C57"/>
    <w:rsid w:val="00540F6B"/>
    <w:rsid w:val="0054171F"/>
    <w:rsid w:val="00541F79"/>
    <w:rsid w:val="0054296B"/>
    <w:rsid w:val="00542B78"/>
    <w:rsid w:val="0054363A"/>
    <w:rsid w:val="00543ADC"/>
    <w:rsid w:val="005442E6"/>
    <w:rsid w:val="00545367"/>
    <w:rsid w:val="00545598"/>
    <w:rsid w:val="00546134"/>
    <w:rsid w:val="005479D3"/>
    <w:rsid w:val="00547FE0"/>
    <w:rsid w:val="00551460"/>
    <w:rsid w:val="0055263E"/>
    <w:rsid w:val="00554C54"/>
    <w:rsid w:val="00556914"/>
    <w:rsid w:val="00556EAA"/>
    <w:rsid w:val="00557091"/>
    <w:rsid w:val="0055718B"/>
    <w:rsid w:val="0056005D"/>
    <w:rsid w:val="005607CB"/>
    <w:rsid w:val="00561964"/>
    <w:rsid w:val="005621AB"/>
    <w:rsid w:val="005638B1"/>
    <w:rsid w:val="00564B8F"/>
    <w:rsid w:val="00566503"/>
    <w:rsid w:val="00566681"/>
    <w:rsid w:val="00567A3F"/>
    <w:rsid w:val="00571775"/>
    <w:rsid w:val="00572750"/>
    <w:rsid w:val="00573581"/>
    <w:rsid w:val="00573707"/>
    <w:rsid w:val="00573856"/>
    <w:rsid w:val="00573DDD"/>
    <w:rsid w:val="005755C5"/>
    <w:rsid w:val="00577318"/>
    <w:rsid w:val="00577720"/>
    <w:rsid w:val="00577EEA"/>
    <w:rsid w:val="00581636"/>
    <w:rsid w:val="00582E35"/>
    <w:rsid w:val="0058327B"/>
    <w:rsid w:val="00583C55"/>
    <w:rsid w:val="005859F2"/>
    <w:rsid w:val="00585B7A"/>
    <w:rsid w:val="005861D3"/>
    <w:rsid w:val="0059105C"/>
    <w:rsid w:val="00592FA8"/>
    <w:rsid w:val="005937CE"/>
    <w:rsid w:val="00593F5C"/>
    <w:rsid w:val="00596FB2"/>
    <w:rsid w:val="005979D0"/>
    <w:rsid w:val="005A07E4"/>
    <w:rsid w:val="005A16AD"/>
    <w:rsid w:val="005A36CE"/>
    <w:rsid w:val="005A377C"/>
    <w:rsid w:val="005A60C5"/>
    <w:rsid w:val="005A6579"/>
    <w:rsid w:val="005A7402"/>
    <w:rsid w:val="005B01B9"/>
    <w:rsid w:val="005B0D70"/>
    <w:rsid w:val="005B1E36"/>
    <w:rsid w:val="005B50AE"/>
    <w:rsid w:val="005B589A"/>
    <w:rsid w:val="005B5ED6"/>
    <w:rsid w:val="005B5F67"/>
    <w:rsid w:val="005C0F11"/>
    <w:rsid w:val="005C10AE"/>
    <w:rsid w:val="005C1632"/>
    <w:rsid w:val="005C23D1"/>
    <w:rsid w:val="005C29E1"/>
    <w:rsid w:val="005C3533"/>
    <w:rsid w:val="005C3EA2"/>
    <w:rsid w:val="005C44A6"/>
    <w:rsid w:val="005C53E0"/>
    <w:rsid w:val="005C5536"/>
    <w:rsid w:val="005C55ED"/>
    <w:rsid w:val="005C5CBF"/>
    <w:rsid w:val="005C63B9"/>
    <w:rsid w:val="005D2947"/>
    <w:rsid w:val="005D2FE5"/>
    <w:rsid w:val="005D3646"/>
    <w:rsid w:val="005D3AD1"/>
    <w:rsid w:val="005D3E11"/>
    <w:rsid w:val="005D5056"/>
    <w:rsid w:val="005D6249"/>
    <w:rsid w:val="005D6C05"/>
    <w:rsid w:val="005E04E6"/>
    <w:rsid w:val="005E1135"/>
    <w:rsid w:val="005E2B1C"/>
    <w:rsid w:val="005E3CBF"/>
    <w:rsid w:val="005E5E53"/>
    <w:rsid w:val="005E679F"/>
    <w:rsid w:val="005E72EE"/>
    <w:rsid w:val="005E7E45"/>
    <w:rsid w:val="005E7EB3"/>
    <w:rsid w:val="005F18CB"/>
    <w:rsid w:val="005F3AB3"/>
    <w:rsid w:val="005F4A9C"/>
    <w:rsid w:val="005F5071"/>
    <w:rsid w:val="005F508E"/>
    <w:rsid w:val="005F64DE"/>
    <w:rsid w:val="005F6D71"/>
    <w:rsid w:val="005F7934"/>
    <w:rsid w:val="00600A55"/>
    <w:rsid w:val="00601C7A"/>
    <w:rsid w:val="00602065"/>
    <w:rsid w:val="00602130"/>
    <w:rsid w:val="006026B8"/>
    <w:rsid w:val="00604603"/>
    <w:rsid w:val="0060469B"/>
    <w:rsid w:val="0060495E"/>
    <w:rsid w:val="00605D45"/>
    <w:rsid w:val="00605EF9"/>
    <w:rsid w:val="006063E3"/>
    <w:rsid w:val="00607B44"/>
    <w:rsid w:val="006102DE"/>
    <w:rsid w:val="006103EE"/>
    <w:rsid w:val="0061055F"/>
    <w:rsid w:val="00610778"/>
    <w:rsid w:val="00612680"/>
    <w:rsid w:val="00613719"/>
    <w:rsid w:val="006140D7"/>
    <w:rsid w:val="00615FEC"/>
    <w:rsid w:val="0062055A"/>
    <w:rsid w:val="00620F87"/>
    <w:rsid w:val="00621A76"/>
    <w:rsid w:val="00621BF5"/>
    <w:rsid w:val="006227D9"/>
    <w:rsid w:val="00622AA0"/>
    <w:rsid w:val="006234AA"/>
    <w:rsid w:val="006243AE"/>
    <w:rsid w:val="00624FE8"/>
    <w:rsid w:val="006264B9"/>
    <w:rsid w:val="00626C99"/>
    <w:rsid w:val="006276E2"/>
    <w:rsid w:val="00630F5E"/>
    <w:rsid w:val="00632623"/>
    <w:rsid w:val="006348C5"/>
    <w:rsid w:val="006353CA"/>
    <w:rsid w:val="00637CE8"/>
    <w:rsid w:val="0064114B"/>
    <w:rsid w:val="00642774"/>
    <w:rsid w:val="00642AB9"/>
    <w:rsid w:val="006437CA"/>
    <w:rsid w:val="00644B36"/>
    <w:rsid w:val="006458B9"/>
    <w:rsid w:val="006463BE"/>
    <w:rsid w:val="00646ACB"/>
    <w:rsid w:val="00646F0B"/>
    <w:rsid w:val="00647D75"/>
    <w:rsid w:val="00651342"/>
    <w:rsid w:val="006515F3"/>
    <w:rsid w:val="006523CF"/>
    <w:rsid w:val="00652C2A"/>
    <w:rsid w:val="00652C60"/>
    <w:rsid w:val="00653230"/>
    <w:rsid w:val="00653BBE"/>
    <w:rsid w:val="0065505A"/>
    <w:rsid w:val="00655991"/>
    <w:rsid w:val="00656426"/>
    <w:rsid w:val="00657CB1"/>
    <w:rsid w:val="00661218"/>
    <w:rsid w:val="006619E4"/>
    <w:rsid w:val="0066309D"/>
    <w:rsid w:val="0066499C"/>
    <w:rsid w:val="0066509C"/>
    <w:rsid w:val="0066583A"/>
    <w:rsid w:val="0066619A"/>
    <w:rsid w:val="00666E9E"/>
    <w:rsid w:val="00670803"/>
    <w:rsid w:val="00670A58"/>
    <w:rsid w:val="00670DEE"/>
    <w:rsid w:val="00672020"/>
    <w:rsid w:val="00672576"/>
    <w:rsid w:val="00672F14"/>
    <w:rsid w:val="00674130"/>
    <w:rsid w:val="00675D77"/>
    <w:rsid w:val="006774A8"/>
    <w:rsid w:val="0067786D"/>
    <w:rsid w:val="0068058A"/>
    <w:rsid w:val="0068082D"/>
    <w:rsid w:val="00680E4F"/>
    <w:rsid w:val="0068293B"/>
    <w:rsid w:val="00682FE0"/>
    <w:rsid w:val="00684FA1"/>
    <w:rsid w:val="00685512"/>
    <w:rsid w:val="00685666"/>
    <w:rsid w:val="00685E3D"/>
    <w:rsid w:val="00685F0B"/>
    <w:rsid w:val="00686959"/>
    <w:rsid w:val="00692116"/>
    <w:rsid w:val="00692852"/>
    <w:rsid w:val="00693FA6"/>
    <w:rsid w:val="00694402"/>
    <w:rsid w:val="00694B53"/>
    <w:rsid w:val="00695242"/>
    <w:rsid w:val="006968C0"/>
    <w:rsid w:val="006979A3"/>
    <w:rsid w:val="00697A93"/>
    <w:rsid w:val="006A04A8"/>
    <w:rsid w:val="006A0EE1"/>
    <w:rsid w:val="006A0F51"/>
    <w:rsid w:val="006A0F87"/>
    <w:rsid w:val="006A1F19"/>
    <w:rsid w:val="006A28BA"/>
    <w:rsid w:val="006A37DB"/>
    <w:rsid w:val="006A5312"/>
    <w:rsid w:val="006A57DF"/>
    <w:rsid w:val="006A58F9"/>
    <w:rsid w:val="006A5960"/>
    <w:rsid w:val="006A6078"/>
    <w:rsid w:val="006A6476"/>
    <w:rsid w:val="006B07C6"/>
    <w:rsid w:val="006B098D"/>
    <w:rsid w:val="006B1B44"/>
    <w:rsid w:val="006B1F9E"/>
    <w:rsid w:val="006B2A38"/>
    <w:rsid w:val="006B4150"/>
    <w:rsid w:val="006B4912"/>
    <w:rsid w:val="006B4F60"/>
    <w:rsid w:val="006B7661"/>
    <w:rsid w:val="006C1E86"/>
    <w:rsid w:val="006C242F"/>
    <w:rsid w:val="006C2B2E"/>
    <w:rsid w:val="006C30E4"/>
    <w:rsid w:val="006C31D3"/>
    <w:rsid w:val="006C3CA8"/>
    <w:rsid w:val="006C6C52"/>
    <w:rsid w:val="006C7242"/>
    <w:rsid w:val="006D0278"/>
    <w:rsid w:val="006D12CB"/>
    <w:rsid w:val="006D24A6"/>
    <w:rsid w:val="006D24C8"/>
    <w:rsid w:val="006D429F"/>
    <w:rsid w:val="006D4999"/>
    <w:rsid w:val="006D612D"/>
    <w:rsid w:val="006E25C5"/>
    <w:rsid w:val="006E471C"/>
    <w:rsid w:val="006E56BB"/>
    <w:rsid w:val="006E5978"/>
    <w:rsid w:val="006E5F06"/>
    <w:rsid w:val="006E6EE1"/>
    <w:rsid w:val="006E73DE"/>
    <w:rsid w:val="006E7829"/>
    <w:rsid w:val="006E78C0"/>
    <w:rsid w:val="006E7C74"/>
    <w:rsid w:val="006F0960"/>
    <w:rsid w:val="006F097E"/>
    <w:rsid w:val="006F12DF"/>
    <w:rsid w:val="006F1BFD"/>
    <w:rsid w:val="006F2C00"/>
    <w:rsid w:val="006F31C6"/>
    <w:rsid w:val="006F371A"/>
    <w:rsid w:val="006F717D"/>
    <w:rsid w:val="006F732C"/>
    <w:rsid w:val="006F785A"/>
    <w:rsid w:val="00701B8F"/>
    <w:rsid w:val="007021D8"/>
    <w:rsid w:val="0070241B"/>
    <w:rsid w:val="00703473"/>
    <w:rsid w:val="00703777"/>
    <w:rsid w:val="00703A9E"/>
    <w:rsid w:val="007047F6"/>
    <w:rsid w:val="0070544C"/>
    <w:rsid w:val="00706194"/>
    <w:rsid w:val="00706714"/>
    <w:rsid w:val="00707CF9"/>
    <w:rsid w:val="00710C7A"/>
    <w:rsid w:val="00711CE7"/>
    <w:rsid w:val="007134E4"/>
    <w:rsid w:val="00713667"/>
    <w:rsid w:val="00713C01"/>
    <w:rsid w:val="00714C95"/>
    <w:rsid w:val="007164AE"/>
    <w:rsid w:val="00716EE5"/>
    <w:rsid w:val="00716F0D"/>
    <w:rsid w:val="007200BD"/>
    <w:rsid w:val="00720A4F"/>
    <w:rsid w:val="00720B6C"/>
    <w:rsid w:val="00720C0A"/>
    <w:rsid w:val="007226AE"/>
    <w:rsid w:val="00723C92"/>
    <w:rsid w:val="007252DA"/>
    <w:rsid w:val="00726DF9"/>
    <w:rsid w:val="00727A0D"/>
    <w:rsid w:val="00727B30"/>
    <w:rsid w:val="00730075"/>
    <w:rsid w:val="00730B3D"/>
    <w:rsid w:val="00731C87"/>
    <w:rsid w:val="00731F69"/>
    <w:rsid w:val="00731FEA"/>
    <w:rsid w:val="00732491"/>
    <w:rsid w:val="007325F9"/>
    <w:rsid w:val="00732732"/>
    <w:rsid w:val="00732C67"/>
    <w:rsid w:val="00732EA5"/>
    <w:rsid w:val="0073328A"/>
    <w:rsid w:val="00734E4C"/>
    <w:rsid w:val="00735A68"/>
    <w:rsid w:val="00736E3E"/>
    <w:rsid w:val="0073785D"/>
    <w:rsid w:val="00737EE4"/>
    <w:rsid w:val="00740BE5"/>
    <w:rsid w:val="00741672"/>
    <w:rsid w:val="00742CB1"/>
    <w:rsid w:val="00744344"/>
    <w:rsid w:val="00747E06"/>
    <w:rsid w:val="00750EB0"/>
    <w:rsid w:val="007511AF"/>
    <w:rsid w:val="00752A22"/>
    <w:rsid w:val="007579E4"/>
    <w:rsid w:val="00757A20"/>
    <w:rsid w:val="00757BCD"/>
    <w:rsid w:val="00761F35"/>
    <w:rsid w:val="00762438"/>
    <w:rsid w:val="0076303F"/>
    <w:rsid w:val="00763F3A"/>
    <w:rsid w:val="00764830"/>
    <w:rsid w:val="00765730"/>
    <w:rsid w:val="00765762"/>
    <w:rsid w:val="00765BDC"/>
    <w:rsid w:val="00766C36"/>
    <w:rsid w:val="0076701D"/>
    <w:rsid w:val="007713C7"/>
    <w:rsid w:val="0077202E"/>
    <w:rsid w:val="00774546"/>
    <w:rsid w:val="0077480A"/>
    <w:rsid w:val="0077615C"/>
    <w:rsid w:val="007803AC"/>
    <w:rsid w:val="00780831"/>
    <w:rsid w:val="00781273"/>
    <w:rsid w:val="00781431"/>
    <w:rsid w:val="00782ADC"/>
    <w:rsid w:val="00782DD4"/>
    <w:rsid w:val="00783CFF"/>
    <w:rsid w:val="00783DF6"/>
    <w:rsid w:val="007863A8"/>
    <w:rsid w:val="00790DF4"/>
    <w:rsid w:val="00790F54"/>
    <w:rsid w:val="007910E1"/>
    <w:rsid w:val="007913B3"/>
    <w:rsid w:val="007920AE"/>
    <w:rsid w:val="007924DA"/>
    <w:rsid w:val="007928B5"/>
    <w:rsid w:val="00793F30"/>
    <w:rsid w:val="00794A17"/>
    <w:rsid w:val="007953CD"/>
    <w:rsid w:val="00795C49"/>
    <w:rsid w:val="00795D51"/>
    <w:rsid w:val="007966B3"/>
    <w:rsid w:val="00797ECE"/>
    <w:rsid w:val="007A0979"/>
    <w:rsid w:val="007A4385"/>
    <w:rsid w:val="007A4D4E"/>
    <w:rsid w:val="007A55D7"/>
    <w:rsid w:val="007A603F"/>
    <w:rsid w:val="007A678D"/>
    <w:rsid w:val="007A7040"/>
    <w:rsid w:val="007A769F"/>
    <w:rsid w:val="007B038B"/>
    <w:rsid w:val="007B03B1"/>
    <w:rsid w:val="007B0935"/>
    <w:rsid w:val="007B156E"/>
    <w:rsid w:val="007B1742"/>
    <w:rsid w:val="007B2198"/>
    <w:rsid w:val="007B3743"/>
    <w:rsid w:val="007B5CC1"/>
    <w:rsid w:val="007B7D61"/>
    <w:rsid w:val="007B7FF3"/>
    <w:rsid w:val="007C147C"/>
    <w:rsid w:val="007C1618"/>
    <w:rsid w:val="007C1E96"/>
    <w:rsid w:val="007C3273"/>
    <w:rsid w:val="007C36ED"/>
    <w:rsid w:val="007C37C9"/>
    <w:rsid w:val="007C499D"/>
    <w:rsid w:val="007C5AD9"/>
    <w:rsid w:val="007C7912"/>
    <w:rsid w:val="007C7A79"/>
    <w:rsid w:val="007D1654"/>
    <w:rsid w:val="007D286E"/>
    <w:rsid w:val="007D2923"/>
    <w:rsid w:val="007D395E"/>
    <w:rsid w:val="007D39C1"/>
    <w:rsid w:val="007D46C9"/>
    <w:rsid w:val="007D6BF6"/>
    <w:rsid w:val="007D7E39"/>
    <w:rsid w:val="007E0314"/>
    <w:rsid w:val="007E05D0"/>
    <w:rsid w:val="007E091B"/>
    <w:rsid w:val="007E1109"/>
    <w:rsid w:val="007E3024"/>
    <w:rsid w:val="007E5572"/>
    <w:rsid w:val="007E5ACE"/>
    <w:rsid w:val="007E5C9D"/>
    <w:rsid w:val="007E66E9"/>
    <w:rsid w:val="007F03B8"/>
    <w:rsid w:val="007F09C9"/>
    <w:rsid w:val="007F0A44"/>
    <w:rsid w:val="007F23A1"/>
    <w:rsid w:val="007F2449"/>
    <w:rsid w:val="007F5D0B"/>
    <w:rsid w:val="007F6503"/>
    <w:rsid w:val="007F6C08"/>
    <w:rsid w:val="007F6EF3"/>
    <w:rsid w:val="007F76C8"/>
    <w:rsid w:val="00800CF3"/>
    <w:rsid w:val="008010C9"/>
    <w:rsid w:val="00801844"/>
    <w:rsid w:val="008028F0"/>
    <w:rsid w:val="00803DD7"/>
    <w:rsid w:val="00804E70"/>
    <w:rsid w:val="00806012"/>
    <w:rsid w:val="0080660E"/>
    <w:rsid w:val="0080720E"/>
    <w:rsid w:val="00807A4A"/>
    <w:rsid w:val="00811CCA"/>
    <w:rsid w:val="00812826"/>
    <w:rsid w:val="00814104"/>
    <w:rsid w:val="00814156"/>
    <w:rsid w:val="00815029"/>
    <w:rsid w:val="008152C4"/>
    <w:rsid w:val="008166EC"/>
    <w:rsid w:val="00816C35"/>
    <w:rsid w:val="00817017"/>
    <w:rsid w:val="00822FD2"/>
    <w:rsid w:val="00823905"/>
    <w:rsid w:val="00824CD5"/>
    <w:rsid w:val="00825852"/>
    <w:rsid w:val="00825DB5"/>
    <w:rsid w:val="008261FC"/>
    <w:rsid w:val="00830952"/>
    <w:rsid w:val="00830E2B"/>
    <w:rsid w:val="00831ADF"/>
    <w:rsid w:val="00832C47"/>
    <w:rsid w:val="00833D30"/>
    <w:rsid w:val="00834BB3"/>
    <w:rsid w:val="00837BD8"/>
    <w:rsid w:val="008404CF"/>
    <w:rsid w:val="00841FD9"/>
    <w:rsid w:val="00842F5E"/>
    <w:rsid w:val="0084357B"/>
    <w:rsid w:val="00844617"/>
    <w:rsid w:val="00844EF9"/>
    <w:rsid w:val="00851019"/>
    <w:rsid w:val="00851AD3"/>
    <w:rsid w:val="00851EE8"/>
    <w:rsid w:val="00852EBC"/>
    <w:rsid w:val="00853DF9"/>
    <w:rsid w:val="00856844"/>
    <w:rsid w:val="008568AB"/>
    <w:rsid w:val="00857915"/>
    <w:rsid w:val="00857A86"/>
    <w:rsid w:val="00860FDA"/>
    <w:rsid w:val="008618BA"/>
    <w:rsid w:val="00861ABA"/>
    <w:rsid w:val="00862685"/>
    <w:rsid w:val="00862A1A"/>
    <w:rsid w:val="00862BD2"/>
    <w:rsid w:val="00863489"/>
    <w:rsid w:val="008635C0"/>
    <w:rsid w:val="00865157"/>
    <w:rsid w:val="00865E74"/>
    <w:rsid w:val="0086639E"/>
    <w:rsid w:val="008679A3"/>
    <w:rsid w:val="00871A02"/>
    <w:rsid w:val="00871BFD"/>
    <w:rsid w:val="00871EA4"/>
    <w:rsid w:val="00872241"/>
    <w:rsid w:val="0087299B"/>
    <w:rsid w:val="008755AD"/>
    <w:rsid w:val="00881262"/>
    <w:rsid w:val="00881E05"/>
    <w:rsid w:val="00884945"/>
    <w:rsid w:val="00884999"/>
    <w:rsid w:val="00884CE6"/>
    <w:rsid w:val="008903D7"/>
    <w:rsid w:val="008904F7"/>
    <w:rsid w:val="008908F9"/>
    <w:rsid w:val="00891AFC"/>
    <w:rsid w:val="00891C71"/>
    <w:rsid w:val="00892F38"/>
    <w:rsid w:val="00893E11"/>
    <w:rsid w:val="00894467"/>
    <w:rsid w:val="00894771"/>
    <w:rsid w:val="00894AB4"/>
    <w:rsid w:val="008A13DE"/>
    <w:rsid w:val="008A18DA"/>
    <w:rsid w:val="008A1BAD"/>
    <w:rsid w:val="008A1FE9"/>
    <w:rsid w:val="008A3F51"/>
    <w:rsid w:val="008A440F"/>
    <w:rsid w:val="008A4A38"/>
    <w:rsid w:val="008A4DCE"/>
    <w:rsid w:val="008A53E6"/>
    <w:rsid w:val="008A7C4F"/>
    <w:rsid w:val="008B0240"/>
    <w:rsid w:val="008B0645"/>
    <w:rsid w:val="008B3F1B"/>
    <w:rsid w:val="008B6056"/>
    <w:rsid w:val="008B7623"/>
    <w:rsid w:val="008B769B"/>
    <w:rsid w:val="008C0FEE"/>
    <w:rsid w:val="008C1139"/>
    <w:rsid w:val="008C12CC"/>
    <w:rsid w:val="008C195C"/>
    <w:rsid w:val="008C26C2"/>
    <w:rsid w:val="008C2CEC"/>
    <w:rsid w:val="008C43AB"/>
    <w:rsid w:val="008C4595"/>
    <w:rsid w:val="008D0367"/>
    <w:rsid w:val="008D0C2B"/>
    <w:rsid w:val="008D0FC0"/>
    <w:rsid w:val="008D2C90"/>
    <w:rsid w:val="008D3258"/>
    <w:rsid w:val="008D652C"/>
    <w:rsid w:val="008D6723"/>
    <w:rsid w:val="008E014D"/>
    <w:rsid w:val="008E01DA"/>
    <w:rsid w:val="008E48CB"/>
    <w:rsid w:val="008E4A83"/>
    <w:rsid w:val="008E6C91"/>
    <w:rsid w:val="008F15A1"/>
    <w:rsid w:val="008F2F88"/>
    <w:rsid w:val="008F2FF3"/>
    <w:rsid w:val="008F4A07"/>
    <w:rsid w:val="008F50FD"/>
    <w:rsid w:val="00900406"/>
    <w:rsid w:val="00903629"/>
    <w:rsid w:val="00903B6C"/>
    <w:rsid w:val="00905F69"/>
    <w:rsid w:val="00906036"/>
    <w:rsid w:val="00906C7F"/>
    <w:rsid w:val="009070C8"/>
    <w:rsid w:val="00911055"/>
    <w:rsid w:val="00912880"/>
    <w:rsid w:val="00916B05"/>
    <w:rsid w:val="009215E1"/>
    <w:rsid w:val="0092278A"/>
    <w:rsid w:val="0092527D"/>
    <w:rsid w:val="009269CF"/>
    <w:rsid w:val="00926AA8"/>
    <w:rsid w:val="009274E8"/>
    <w:rsid w:val="00930AED"/>
    <w:rsid w:val="009314B9"/>
    <w:rsid w:val="009314E0"/>
    <w:rsid w:val="00931857"/>
    <w:rsid w:val="00932376"/>
    <w:rsid w:val="0093271C"/>
    <w:rsid w:val="00935964"/>
    <w:rsid w:val="0093654A"/>
    <w:rsid w:val="009365BF"/>
    <w:rsid w:val="00936661"/>
    <w:rsid w:val="009410CA"/>
    <w:rsid w:val="00941404"/>
    <w:rsid w:val="00941A52"/>
    <w:rsid w:val="00942C9D"/>
    <w:rsid w:val="009436F8"/>
    <w:rsid w:val="00943832"/>
    <w:rsid w:val="0094387B"/>
    <w:rsid w:val="00944617"/>
    <w:rsid w:val="00944F29"/>
    <w:rsid w:val="009468DA"/>
    <w:rsid w:val="00947617"/>
    <w:rsid w:val="00950FBD"/>
    <w:rsid w:val="009529BA"/>
    <w:rsid w:val="009534C9"/>
    <w:rsid w:val="00955F60"/>
    <w:rsid w:val="00957826"/>
    <w:rsid w:val="00960199"/>
    <w:rsid w:val="00960A5D"/>
    <w:rsid w:val="0096137A"/>
    <w:rsid w:val="00961390"/>
    <w:rsid w:val="009626BE"/>
    <w:rsid w:val="00963540"/>
    <w:rsid w:val="00963867"/>
    <w:rsid w:val="009643E6"/>
    <w:rsid w:val="009652A8"/>
    <w:rsid w:val="00965BDE"/>
    <w:rsid w:val="00966A6E"/>
    <w:rsid w:val="00967D61"/>
    <w:rsid w:val="00971549"/>
    <w:rsid w:val="00972DA0"/>
    <w:rsid w:val="00973837"/>
    <w:rsid w:val="00973A6B"/>
    <w:rsid w:val="00973DA3"/>
    <w:rsid w:val="00974912"/>
    <w:rsid w:val="009752F2"/>
    <w:rsid w:val="009754F8"/>
    <w:rsid w:val="009755DD"/>
    <w:rsid w:val="009758CC"/>
    <w:rsid w:val="009759E1"/>
    <w:rsid w:val="00975D7F"/>
    <w:rsid w:val="00977F3D"/>
    <w:rsid w:val="00981575"/>
    <w:rsid w:val="00982FFB"/>
    <w:rsid w:val="0098317C"/>
    <w:rsid w:val="0098358F"/>
    <w:rsid w:val="009854A3"/>
    <w:rsid w:val="00985890"/>
    <w:rsid w:val="00985CE3"/>
    <w:rsid w:val="00985DC8"/>
    <w:rsid w:val="009860BD"/>
    <w:rsid w:val="00986FB9"/>
    <w:rsid w:val="00987F5A"/>
    <w:rsid w:val="009901E5"/>
    <w:rsid w:val="0099049E"/>
    <w:rsid w:val="00990E5F"/>
    <w:rsid w:val="0099159E"/>
    <w:rsid w:val="009915D2"/>
    <w:rsid w:val="00993525"/>
    <w:rsid w:val="00994180"/>
    <w:rsid w:val="0099418E"/>
    <w:rsid w:val="0099441C"/>
    <w:rsid w:val="0099529B"/>
    <w:rsid w:val="00997033"/>
    <w:rsid w:val="00997A1A"/>
    <w:rsid w:val="009A128E"/>
    <w:rsid w:val="009A22C2"/>
    <w:rsid w:val="009A2F0A"/>
    <w:rsid w:val="009A4A1A"/>
    <w:rsid w:val="009A518A"/>
    <w:rsid w:val="009A52B2"/>
    <w:rsid w:val="009A6C04"/>
    <w:rsid w:val="009A796C"/>
    <w:rsid w:val="009B04F2"/>
    <w:rsid w:val="009B15AF"/>
    <w:rsid w:val="009B32D6"/>
    <w:rsid w:val="009B3AFA"/>
    <w:rsid w:val="009B4058"/>
    <w:rsid w:val="009B4E44"/>
    <w:rsid w:val="009B644F"/>
    <w:rsid w:val="009B71B2"/>
    <w:rsid w:val="009B7E2C"/>
    <w:rsid w:val="009B7E9A"/>
    <w:rsid w:val="009C0E11"/>
    <w:rsid w:val="009C58FF"/>
    <w:rsid w:val="009C79F3"/>
    <w:rsid w:val="009D0638"/>
    <w:rsid w:val="009D1C95"/>
    <w:rsid w:val="009D1E6E"/>
    <w:rsid w:val="009D3E31"/>
    <w:rsid w:val="009D3E46"/>
    <w:rsid w:val="009D3F7F"/>
    <w:rsid w:val="009D42E3"/>
    <w:rsid w:val="009D5A70"/>
    <w:rsid w:val="009D7570"/>
    <w:rsid w:val="009E0FEE"/>
    <w:rsid w:val="009E162E"/>
    <w:rsid w:val="009E2BDA"/>
    <w:rsid w:val="009E2EBE"/>
    <w:rsid w:val="009E2F08"/>
    <w:rsid w:val="009E322E"/>
    <w:rsid w:val="009E448F"/>
    <w:rsid w:val="009E4976"/>
    <w:rsid w:val="009E5F7B"/>
    <w:rsid w:val="009F0BB7"/>
    <w:rsid w:val="009F133E"/>
    <w:rsid w:val="009F1E92"/>
    <w:rsid w:val="009F21CD"/>
    <w:rsid w:val="009F2DB9"/>
    <w:rsid w:val="009F318C"/>
    <w:rsid w:val="009F554C"/>
    <w:rsid w:val="009F6260"/>
    <w:rsid w:val="009F7F9D"/>
    <w:rsid w:val="009F7FA4"/>
    <w:rsid w:val="00A0168A"/>
    <w:rsid w:val="00A02E71"/>
    <w:rsid w:val="00A02F40"/>
    <w:rsid w:val="00A043AD"/>
    <w:rsid w:val="00A1044F"/>
    <w:rsid w:val="00A10FDB"/>
    <w:rsid w:val="00A1238A"/>
    <w:rsid w:val="00A12D68"/>
    <w:rsid w:val="00A13255"/>
    <w:rsid w:val="00A13F95"/>
    <w:rsid w:val="00A14682"/>
    <w:rsid w:val="00A14788"/>
    <w:rsid w:val="00A14A57"/>
    <w:rsid w:val="00A14FB9"/>
    <w:rsid w:val="00A156E8"/>
    <w:rsid w:val="00A1612B"/>
    <w:rsid w:val="00A20E9F"/>
    <w:rsid w:val="00A20F03"/>
    <w:rsid w:val="00A2127F"/>
    <w:rsid w:val="00A21DF3"/>
    <w:rsid w:val="00A2244A"/>
    <w:rsid w:val="00A24741"/>
    <w:rsid w:val="00A25A78"/>
    <w:rsid w:val="00A26423"/>
    <w:rsid w:val="00A27A9A"/>
    <w:rsid w:val="00A27AFC"/>
    <w:rsid w:val="00A308E4"/>
    <w:rsid w:val="00A31407"/>
    <w:rsid w:val="00A314C3"/>
    <w:rsid w:val="00A3397D"/>
    <w:rsid w:val="00A34C4D"/>
    <w:rsid w:val="00A359A8"/>
    <w:rsid w:val="00A364D1"/>
    <w:rsid w:val="00A37244"/>
    <w:rsid w:val="00A37D2B"/>
    <w:rsid w:val="00A4106E"/>
    <w:rsid w:val="00A41946"/>
    <w:rsid w:val="00A42A25"/>
    <w:rsid w:val="00A42F81"/>
    <w:rsid w:val="00A43683"/>
    <w:rsid w:val="00A43FFD"/>
    <w:rsid w:val="00A4505E"/>
    <w:rsid w:val="00A454A3"/>
    <w:rsid w:val="00A454C0"/>
    <w:rsid w:val="00A463AB"/>
    <w:rsid w:val="00A46537"/>
    <w:rsid w:val="00A50900"/>
    <w:rsid w:val="00A51F46"/>
    <w:rsid w:val="00A52F2D"/>
    <w:rsid w:val="00A531A0"/>
    <w:rsid w:val="00A53DC3"/>
    <w:rsid w:val="00A555CF"/>
    <w:rsid w:val="00A56355"/>
    <w:rsid w:val="00A5725C"/>
    <w:rsid w:val="00A60B65"/>
    <w:rsid w:val="00A60F5D"/>
    <w:rsid w:val="00A61037"/>
    <w:rsid w:val="00A612B3"/>
    <w:rsid w:val="00A6339C"/>
    <w:rsid w:val="00A63C61"/>
    <w:rsid w:val="00A65771"/>
    <w:rsid w:val="00A658E8"/>
    <w:rsid w:val="00A661C3"/>
    <w:rsid w:val="00A6623E"/>
    <w:rsid w:val="00A66500"/>
    <w:rsid w:val="00A67E40"/>
    <w:rsid w:val="00A70392"/>
    <w:rsid w:val="00A7066B"/>
    <w:rsid w:val="00A706D2"/>
    <w:rsid w:val="00A70E16"/>
    <w:rsid w:val="00A715F6"/>
    <w:rsid w:val="00A72A62"/>
    <w:rsid w:val="00A73390"/>
    <w:rsid w:val="00A7455B"/>
    <w:rsid w:val="00A77A03"/>
    <w:rsid w:val="00A8293B"/>
    <w:rsid w:val="00A82CAB"/>
    <w:rsid w:val="00A8309D"/>
    <w:rsid w:val="00A85D40"/>
    <w:rsid w:val="00A86A1E"/>
    <w:rsid w:val="00A870F8"/>
    <w:rsid w:val="00A87602"/>
    <w:rsid w:val="00A8782F"/>
    <w:rsid w:val="00A9065A"/>
    <w:rsid w:val="00A9164C"/>
    <w:rsid w:val="00A91708"/>
    <w:rsid w:val="00A92874"/>
    <w:rsid w:val="00A934BE"/>
    <w:rsid w:val="00A93EA1"/>
    <w:rsid w:val="00A94B16"/>
    <w:rsid w:val="00A94B91"/>
    <w:rsid w:val="00A9575D"/>
    <w:rsid w:val="00A9585C"/>
    <w:rsid w:val="00A9592D"/>
    <w:rsid w:val="00A95961"/>
    <w:rsid w:val="00A959BC"/>
    <w:rsid w:val="00A95B02"/>
    <w:rsid w:val="00A97B71"/>
    <w:rsid w:val="00AA01DF"/>
    <w:rsid w:val="00AA0423"/>
    <w:rsid w:val="00AA1191"/>
    <w:rsid w:val="00AA164F"/>
    <w:rsid w:val="00AA181C"/>
    <w:rsid w:val="00AA1A7A"/>
    <w:rsid w:val="00AA1C91"/>
    <w:rsid w:val="00AA1CE9"/>
    <w:rsid w:val="00AA1DE9"/>
    <w:rsid w:val="00AA2266"/>
    <w:rsid w:val="00AA2461"/>
    <w:rsid w:val="00AA30FF"/>
    <w:rsid w:val="00AA413A"/>
    <w:rsid w:val="00AA4D0F"/>
    <w:rsid w:val="00AA5C48"/>
    <w:rsid w:val="00AA76E6"/>
    <w:rsid w:val="00AA77EB"/>
    <w:rsid w:val="00AB0D1A"/>
    <w:rsid w:val="00AB16F4"/>
    <w:rsid w:val="00AB1A48"/>
    <w:rsid w:val="00AB1AAD"/>
    <w:rsid w:val="00AB2B58"/>
    <w:rsid w:val="00AB302B"/>
    <w:rsid w:val="00AB3152"/>
    <w:rsid w:val="00AB5456"/>
    <w:rsid w:val="00AB7A89"/>
    <w:rsid w:val="00AB7C6A"/>
    <w:rsid w:val="00AB7DAD"/>
    <w:rsid w:val="00AC08B1"/>
    <w:rsid w:val="00AC0D5D"/>
    <w:rsid w:val="00AC17A8"/>
    <w:rsid w:val="00AC263E"/>
    <w:rsid w:val="00AC342B"/>
    <w:rsid w:val="00AC3956"/>
    <w:rsid w:val="00AC48AB"/>
    <w:rsid w:val="00AC4B62"/>
    <w:rsid w:val="00AC6F81"/>
    <w:rsid w:val="00AD003A"/>
    <w:rsid w:val="00AD0921"/>
    <w:rsid w:val="00AD14FF"/>
    <w:rsid w:val="00AD1B0B"/>
    <w:rsid w:val="00AD2BAE"/>
    <w:rsid w:val="00AD2F3F"/>
    <w:rsid w:val="00AD3DF2"/>
    <w:rsid w:val="00AD3FE8"/>
    <w:rsid w:val="00AD4F63"/>
    <w:rsid w:val="00AD65D4"/>
    <w:rsid w:val="00AD68B0"/>
    <w:rsid w:val="00AD76F0"/>
    <w:rsid w:val="00AE2396"/>
    <w:rsid w:val="00AE2EE5"/>
    <w:rsid w:val="00AE374F"/>
    <w:rsid w:val="00AE5268"/>
    <w:rsid w:val="00AE6634"/>
    <w:rsid w:val="00AF1121"/>
    <w:rsid w:val="00AF2AEE"/>
    <w:rsid w:val="00AF42F9"/>
    <w:rsid w:val="00AF6E6D"/>
    <w:rsid w:val="00AF7F01"/>
    <w:rsid w:val="00B009D8"/>
    <w:rsid w:val="00B00E1C"/>
    <w:rsid w:val="00B00EFA"/>
    <w:rsid w:val="00B01E3A"/>
    <w:rsid w:val="00B02827"/>
    <w:rsid w:val="00B028E5"/>
    <w:rsid w:val="00B02AD8"/>
    <w:rsid w:val="00B05164"/>
    <w:rsid w:val="00B055AD"/>
    <w:rsid w:val="00B06FA8"/>
    <w:rsid w:val="00B10AA4"/>
    <w:rsid w:val="00B11C2E"/>
    <w:rsid w:val="00B12122"/>
    <w:rsid w:val="00B12445"/>
    <w:rsid w:val="00B133DC"/>
    <w:rsid w:val="00B14C73"/>
    <w:rsid w:val="00B15C70"/>
    <w:rsid w:val="00B16265"/>
    <w:rsid w:val="00B16396"/>
    <w:rsid w:val="00B16F41"/>
    <w:rsid w:val="00B17444"/>
    <w:rsid w:val="00B1774E"/>
    <w:rsid w:val="00B17B77"/>
    <w:rsid w:val="00B20713"/>
    <w:rsid w:val="00B217BC"/>
    <w:rsid w:val="00B21CD1"/>
    <w:rsid w:val="00B242C0"/>
    <w:rsid w:val="00B25364"/>
    <w:rsid w:val="00B2675D"/>
    <w:rsid w:val="00B272D9"/>
    <w:rsid w:val="00B27E31"/>
    <w:rsid w:val="00B30114"/>
    <w:rsid w:val="00B3037A"/>
    <w:rsid w:val="00B30C0F"/>
    <w:rsid w:val="00B30D9B"/>
    <w:rsid w:val="00B31A6D"/>
    <w:rsid w:val="00B32151"/>
    <w:rsid w:val="00B3457D"/>
    <w:rsid w:val="00B347E5"/>
    <w:rsid w:val="00B3574D"/>
    <w:rsid w:val="00B35C01"/>
    <w:rsid w:val="00B364B3"/>
    <w:rsid w:val="00B3694A"/>
    <w:rsid w:val="00B3702C"/>
    <w:rsid w:val="00B372CE"/>
    <w:rsid w:val="00B37439"/>
    <w:rsid w:val="00B3793B"/>
    <w:rsid w:val="00B4137D"/>
    <w:rsid w:val="00B4264D"/>
    <w:rsid w:val="00B44AA3"/>
    <w:rsid w:val="00B45408"/>
    <w:rsid w:val="00B456C2"/>
    <w:rsid w:val="00B45B2E"/>
    <w:rsid w:val="00B45E6E"/>
    <w:rsid w:val="00B4689B"/>
    <w:rsid w:val="00B46A74"/>
    <w:rsid w:val="00B473A5"/>
    <w:rsid w:val="00B50CB2"/>
    <w:rsid w:val="00B5149C"/>
    <w:rsid w:val="00B542A7"/>
    <w:rsid w:val="00B55614"/>
    <w:rsid w:val="00B56751"/>
    <w:rsid w:val="00B601C8"/>
    <w:rsid w:val="00B6031F"/>
    <w:rsid w:val="00B61BE2"/>
    <w:rsid w:val="00B631B9"/>
    <w:rsid w:val="00B667F7"/>
    <w:rsid w:val="00B70208"/>
    <w:rsid w:val="00B70513"/>
    <w:rsid w:val="00B70CB5"/>
    <w:rsid w:val="00B70DBA"/>
    <w:rsid w:val="00B71FCB"/>
    <w:rsid w:val="00B72A71"/>
    <w:rsid w:val="00B73E00"/>
    <w:rsid w:val="00B74CA1"/>
    <w:rsid w:val="00B753F2"/>
    <w:rsid w:val="00B7548A"/>
    <w:rsid w:val="00B75641"/>
    <w:rsid w:val="00B75A80"/>
    <w:rsid w:val="00B76B07"/>
    <w:rsid w:val="00B76D80"/>
    <w:rsid w:val="00B7798A"/>
    <w:rsid w:val="00B77ED1"/>
    <w:rsid w:val="00B77F44"/>
    <w:rsid w:val="00B806F6"/>
    <w:rsid w:val="00B8134A"/>
    <w:rsid w:val="00B81376"/>
    <w:rsid w:val="00B83F24"/>
    <w:rsid w:val="00B84E4C"/>
    <w:rsid w:val="00B85008"/>
    <w:rsid w:val="00B865A8"/>
    <w:rsid w:val="00B87B9F"/>
    <w:rsid w:val="00B87C3A"/>
    <w:rsid w:val="00B87E0B"/>
    <w:rsid w:val="00B90E7E"/>
    <w:rsid w:val="00B912E3"/>
    <w:rsid w:val="00B91FF8"/>
    <w:rsid w:val="00B92A55"/>
    <w:rsid w:val="00B92C1E"/>
    <w:rsid w:val="00B92FBF"/>
    <w:rsid w:val="00B9303B"/>
    <w:rsid w:val="00B9434D"/>
    <w:rsid w:val="00B951F1"/>
    <w:rsid w:val="00B959A5"/>
    <w:rsid w:val="00B95BD8"/>
    <w:rsid w:val="00B9642C"/>
    <w:rsid w:val="00B9687F"/>
    <w:rsid w:val="00B9766D"/>
    <w:rsid w:val="00B97E15"/>
    <w:rsid w:val="00BA03D2"/>
    <w:rsid w:val="00BA22FC"/>
    <w:rsid w:val="00BA282E"/>
    <w:rsid w:val="00BA2BF1"/>
    <w:rsid w:val="00BA53E5"/>
    <w:rsid w:val="00BA5656"/>
    <w:rsid w:val="00BA5D43"/>
    <w:rsid w:val="00BA6DC5"/>
    <w:rsid w:val="00BA74E3"/>
    <w:rsid w:val="00BA757C"/>
    <w:rsid w:val="00BB0E04"/>
    <w:rsid w:val="00BB126E"/>
    <w:rsid w:val="00BB15FC"/>
    <w:rsid w:val="00BB35D3"/>
    <w:rsid w:val="00BB3941"/>
    <w:rsid w:val="00BB41EA"/>
    <w:rsid w:val="00BB4D37"/>
    <w:rsid w:val="00BB4DEA"/>
    <w:rsid w:val="00BB5652"/>
    <w:rsid w:val="00BB584A"/>
    <w:rsid w:val="00BB602F"/>
    <w:rsid w:val="00BB6240"/>
    <w:rsid w:val="00BC0024"/>
    <w:rsid w:val="00BC1851"/>
    <w:rsid w:val="00BC1E7D"/>
    <w:rsid w:val="00BC2416"/>
    <w:rsid w:val="00BC2438"/>
    <w:rsid w:val="00BC3199"/>
    <w:rsid w:val="00BC398F"/>
    <w:rsid w:val="00BC4C41"/>
    <w:rsid w:val="00BC607D"/>
    <w:rsid w:val="00BC6C6E"/>
    <w:rsid w:val="00BD0002"/>
    <w:rsid w:val="00BD004A"/>
    <w:rsid w:val="00BD0DBE"/>
    <w:rsid w:val="00BD27C1"/>
    <w:rsid w:val="00BD2F82"/>
    <w:rsid w:val="00BD5A1B"/>
    <w:rsid w:val="00BD5A38"/>
    <w:rsid w:val="00BD5D49"/>
    <w:rsid w:val="00BD643C"/>
    <w:rsid w:val="00BD668D"/>
    <w:rsid w:val="00BD67D3"/>
    <w:rsid w:val="00BD6BDE"/>
    <w:rsid w:val="00BD7FF1"/>
    <w:rsid w:val="00BE1096"/>
    <w:rsid w:val="00BE20C4"/>
    <w:rsid w:val="00BE26A6"/>
    <w:rsid w:val="00BE291C"/>
    <w:rsid w:val="00BE2C68"/>
    <w:rsid w:val="00BE2D00"/>
    <w:rsid w:val="00BE308C"/>
    <w:rsid w:val="00BE31AF"/>
    <w:rsid w:val="00BE3735"/>
    <w:rsid w:val="00BE5903"/>
    <w:rsid w:val="00BF1BB0"/>
    <w:rsid w:val="00BF5A5B"/>
    <w:rsid w:val="00BF782B"/>
    <w:rsid w:val="00C00F5E"/>
    <w:rsid w:val="00C017C5"/>
    <w:rsid w:val="00C04901"/>
    <w:rsid w:val="00C051D3"/>
    <w:rsid w:val="00C062FF"/>
    <w:rsid w:val="00C06CA9"/>
    <w:rsid w:val="00C10E23"/>
    <w:rsid w:val="00C1119B"/>
    <w:rsid w:val="00C116BD"/>
    <w:rsid w:val="00C11E71"/>
    <w:rsid w:val="00C13801"/>
    <w:rsid w:val="00C14959"/>
    <w:rsid w:val="00C14C0F"/>
    <w:rsid w:val="00C14DE5"/>
    <w:rsid w:val="00C14F89"/>
    <w:rsid w:val="00C14FC9"/>
    <w:rsid w:val="00C14FEA"/>
    <w:rsid w:val="00C150E2"/>
    <w:rsid w:val="00C150FF"/>
    <w:rsid w:val="00C15960"/>
    <w:rsid w:val="00C15D02"/>
    <w:rsid w:val="00C1641D"/>
    <w:rsid w:val="00C16C92"/>
    <w:rsid w:val="00C177D4"/>
    <w:rsid w:val="00C20BAA"/>
    <w:rsid w:val="00C214E6"/>
    <w:rsid w:val="00C21C3C"/>
    <w:rsid w:val="00C22839"/>
    <w:rsid w:val="00C23B37"/>
    <w:rsid w:val="00C24295"/>
    <w:rsid w:val="00C2485D"/>
    <w:rsid w:val="00C24E72"/>
    <w:rsid w:val="00C27D85"/>
    <w:rsid w:val="00C27F5E"/>
    <w:rsid w:val="00C3088B"/>
    <w:rsid w:val="00C32796"/>
    <w:rsid w:val="00C32F6D"/>
    <w:rsid w:val="00C3321B"/>
    <w:rsid w:val="00C35CE2"/>
    <w:rsid w:val="00C35E6E"/>
    <w:rsid w:val="00C37B85"/>
    <w:rsid w:val="00C407A0"/>
    <w:rsid w:val="00C42C39"/>
    <w:rsid w:val="00C44909"/>
    <w:rsid w:val="00C450C7"/>
    <w:rsid w:val="00C501A9"/>
    <w:rsid w:val="00C5068E"/>
    <w:rsid w:val="00C51017"/>
    <w:rsid w:val="00C51103"/>
    <w:rsid w:val="00C527E4"/>
    <w:rsid w:val="00C55479"/>
    <w:rsid w:val="00C5683C"/>
    <w:rsid w:val="00C604B0"/>
    <w:rsid w:val="00C608A5"/>
    <w:rsid w:val="00C6171B"/>
    <w:rsid w:val="00C61828"/>
    <w:rsid w:val="00C62967"/>
    <w:rsid w:val="00C6307A"/>
    <w:rsid w:val="00C63270"/>
    <w:rsid w:val="00C6555F"/>
    <w:rsid w:val="00C660CD"/>
    <w:rsid w:val="00C66E87"/>
    <w:rsid w:val="00C67B8B"/>
    <w:rsid w:val="00C705D6"/>
    <w:rsid w:val="00C70612"/>
    <w:rsid w:val="00C70786"/>
    <w:rsid w:val="00C71FC1"/>
    <w:rsid w:val="00C7251A"/>
    <w:rsid w:val="00C7253E"/>
    <w:rsid w:val="00C72697"/>
    <w:rsid w:val="00C72BB0"/>
    <w:rsid w:val="00C72D32"/>
    <w:rsid w:val="00C7305C"/>
    <w:rsid w:val="00C732FD"/>
    <w:rsid w:val="00C73A99"/>
    <w:rsid w:val="00C75058"/>
    <w:rsid w:val="00C80732"/>
    <w:rsid w:val="00C80A15"/>
    <w:rsid w:val="00C80C7B"/>
    <w:rsid w:val="00C80E81"/>
    <w:rsid w:val="00C822DF"/>
    <w:rsid w:val="00C830DB"/>
    <w:rsid w:val="00C83396"/>
    <w:rsid w:val="00C8381F"/>
    <w:rsid w:val="00C8409E"/>
    <w:rsid w:val="00C85270"/>
    <w:rsid w:val="00C85B0C"/>
    <w:rsid w:val="00C87545"/>
    <w:rsid w:val="00C906E9"/>
    <w:rsid w:val="00C94390"/>
    <w:rsid w:val="00C94725"/>
    <w:rsid w:val="00C949A2"/>
    <w:rsid w:val="00C95370"/>
    <w:rsid w:val="00C95F4F"/>
    <w:rsid w:val="00C96A46"/>
    <w:rsid w:val="00CA0D50"/>
    <w:rsid w:val="00CA4478"/>
    <w:rsid w:val="00CA4B57"/>
    <w:rsid w:val="00CA6E01"/>
    <w:rsid w:val="00CA7AF5"/>
    <w:rsid w:val="00CB00E6"/>
    <w:rsid w:val="00CB0614"/>
    <w:rsid w:val="00CB1C67"/>
    <w:rsid w:val="00CB3104"/>
    <w:rsid w:val="00CB38D9"/>
    <w:rsid w:val="00CB3AFC"/>
    <w:rsid w:val="00CB487C"/>
    <w:rsid w:val="00CB49A7"/>
    <w:rsid w:val="00CB58A1"/>
    <w:rsid w:val="00CB5C7C"/>
    <w:rsid w:val="00CB5D25"/>
    <w:rsid w:val="00CB63F7"/>
    <w:rsid w:val="00CB6463"/>
    <w:rsid w:val="00CB6477"/>
    <w:rsid w:val="00CB6EC9"/>
    <w:rsid w:val="00CB7662"/>
    <w:rsid w:val="00CC0E62"/>
    <w:rsid w:val="00CC1D96"/>
    <w:rsid w:val="00CC2917"/>
    <w:rsid w:val="00CC2D66"/>
    <w:rsid w:val="00CC7252"/>
    <w:rsid w:val="00CC7FD0"/>
    <w:rsid w:val="00CD227A"/>
    <w:rsid w:val="00CD2919"/>
    <w:rsid w:val="00CD428D"/>
    <w:rsid w:val="00CD5F71"/>
    <w:rsid w:val="00CD7947"/>
    <w:rsid w:val="00CE276F"/>
    <w:rsid w:val="00CE2DA0"/>
    <w:rsid w:val="00CE3E54"/>
    <w:rsid w:val="00CE543A"/>
    <w:rsid w:val="00CE55E3"/>
    <w:rsid w:val="00CE6539"/>
    <w:rsid w:val="00CE7025"/>
    <w:rsid w:val="00CE7B6B"/>
    <w:rsid w:val="00CF039F"/>
    <w:rsid w:val="00CF06A5"/>
    <w:rsid w:val="00CF1A4C"/>
    <w:rsid w:val="00CF1B4B"/>
    <w:rsid w:val="00CF2B5A"/>
    <w:rsid w:val="00CF3A0A"/>
    <w:rsid w:val="00CF425B"/>
    <w:rsid w:val="00CF447C"/>
    <w:rsid w:val="00CF4DDB"/>
    <w:rsid w:val="00CF5430"/>
    <w:rsid w:val="00CF5D83"/>
    <w:rsid w:val="00CF6BB7"/>
    <w:rsid w:val="00CF73D1"/>
    <w:rsid w:val="00D027F0"/>
    <w:rsid w:val="00D0447F"/>
    <w:rsid w:val="00D06FCE"/>
    <w:rsid w:val="00D07069"/>
    <w:rsid w:val="00D1131F"/>
    <w:rsid w:val="00D121D0"/>
    <w:rsid w:val="00D12472"/>
    <w:rsid w:val="00D12E08"/>
    <w:rsid w:val="00D1317E"/>
    <w:rsid w:val="00D14322"/>
    <w:rsid w:val="00D14397"/>
    <w:rsid w:val="00D145BA"/>
    <w:rsid w:val="00D155CB"/>
    <w:rsid w:val="00D16891"/>
    <w:rsid w:val="00D16FCB"/>
    <w:rsid w:val="00D224ED"/>
    <w:rsid w:val="00D2329B"/>
    <w:rsid w:val="00D232CB"/>
    <w:rsid w:val="00D240EA"/>
    <w:rsid w:val="00D24565"/>
    <w:rsid w:val="00D246BB"/>
    <w:rsid w:val="00D26EF8"/>
    <w:rsid w:val="00D27CE3"/>
    <w:rsid w:val="00D332ED"/>
    <w:rsid w:val="00D33A54"/>
    <w:rsid w:val="00D35DF1"/>
    <w:rsid w:val="00D36298"/>
    <w:rsid w:val="00D36521"/>
    <w:rsid w:val="00D3720A"/>
    <w:rsid w:val="00D37332"/>
    <w:rsid w:val="00D40FC6"/>
    <w:rsid w:val="00D4213F"/>
    <w:rsid w:val="00D43DD9"/>
    <w:rsid w:val="00D4424A"/>
    <w:rsid w:val="00D4549A"/>
    <w:rsid w:val="00D4599F"/>
    <w:rsid w:val="00D461ED"/>
    <w:rsid w:val="00D4639C"/>
    <w:rsid w:val="00D46871"/>
    <w:rsid w:val="00D46C25"/>
    <w:rsid w:val="00D47614"/>
    <w:rsid w:val="00D55998"/>
    <w:rsid w:val="00D55E67"/>
    <w:rsid w:val="00D55EA9"/>
    <w:rsid w:val="00D56626"/>
    <w:rsid w:val="00D56D72"/>
    <w:rsid w:val="00D619B8"/>
    <w:rsid w:val="00D61A15"/>
    <w:rsid w:val="00D61FA7"/>
    <w:rsid w:val="00D623B9"/>
    <w:rsid w:val="00D6244B"/>
    <w:rsid w:val="00D62554"/>
    <w:rsid w:val="00D648DB"/>
    <w:rsid w:val="00D64E2B"/>
    <w:rsid w:val="00D65399"/>
    <w:rsid w:val="00D7089C"/>
    <w:rsid w:val="00D71751"/>
    <w:rsid w:val="00D71A6D"/>
    <w:rsid w:val="00D72196"/>
    <w:rsid w:val="00D7274F"/>
    <w:rsid w:val="00D73CC7"/>
    <w:rsid w:val="00D73D02"/>
    <w:rsid w:val="00D75A99"/>
    <w:rsid w:val="00D75D9B"/>
    <w:rsid w:val="00D7603C"/>
    <w:rsid w:val="00D803F7"/>
    <w:rsid w:val="00D80BE5"/>
    <w:rsid w:val="00D819DA"/>
    <w:rsid w:val="00D821A6"/>
    <w:rsid w:val="00D83490"/>
    <w:rsid w:val="00D8452C"/>
    <w:rsid w:val="00D8574D"/>
    <w:rsid w:val="00D86E04"/>
    <w:rsid w:val="00D90D8D"/>
    <w:rsid w:val="00D91085"/>
    <w:rsid w:val="00D912DE"/>
    <w:rsid w:val="00D93007"/>
    <w:rsid w:val="00D9370E"/>
    <w:rsid w:val="00D93746"/>
    <w:rsid w:val="00D93A20"/>
    <w:rsid w:val="00D94F7D"/>
    <w:rsid w:val="00D956CF"/>
    <w:rsid w:val="00D960CE"/>
    <w:rsid w:val="00D96837"/>
    <w:rsid w:val="00DA122B"/>
    <w:rsid w:val="00DA2A1E"/>
    <w:rsid w:val="00DA4436"/>
    <w:rsid w:val="00DA60CD"/>
    <w:rsid w:val="00DA6459"/>
    <w:rsid w:val="00DA6479"/>
    <w:rsid w:val="00DA6AE7"/>
    <w:rsid w:val="00DA7800"/>
    <w:rsid w:val="00DB153E"/>
    <w:rsid w:val="00DB2307"/>
    <w:rsid w:val="00DB28F2"/>
    <w:rsid w:val="00DB2C70"/>
    <w:rsid w:val="00DB3E68"/>
    <w:rsid w:val="00DB3F15"/>
    <w:rsid w:val="00DB3FA8"/>
    <w:rsid w:val="00DB5664"/>
    <w:rsid w:val="00DB5CAF"/>
    <w:rsid w:val="00DB5FD8"/>
    <w:rsid w:val="00DB6F01"/>
    <w:rsid w:val="00DC2BC2"/>
    <w:rsid w:val="00DC38E4"/>
    <w:rsid w:val="00DC4A91"/>
    <w:rsid w:val="00DC4E57"/>
    <w:rsid w:val="00DC5D5B"/>
    <w:rsid w:val="00DD008C"/>
    <w:rsid w:val="00DD0D73"/>
    <w:rsid w:val="00DD18E0"/>
    <w:rsid w:val="00DD2355"/>
    <w:rsid w:val="00DD2AFD"/>
    <w:rsid w:val="00DD33E1"/>
    <w:rsid w:val="00DD35C4"/>
    <w:rsid w:val="00DD5535"/>
    <w:rsid w:val="00DD5D3E"/>
    <w:rsid w:val="00DD64E4"/>
    <w:rsid w:val="00DE0916"/>
    <w:rsid w:val="00DE140A"/>
    <w:rsid w:val="00DE47B3"/>
    <w:rsid w:val="00DE51CA"/>
    <w:rsid w:val="00DE70B6"/>
    <w:rsid w:val="00DF06BC"/>
    <w:rsid w:val="00DF1611"/>
    <w:rsid w:val="00DF1A44"/>
    <w:rsid w:val="00DF3FC2"/>
    <w:rsid w:val="00DF433C"/>
    <w:rsid w:val="00DF4940"/>
    <w:rsid w:val="00DF76AB"/>
    <w:rsid w:val="00E00AA0"/>
    <w:rsid w:val="00E01B8B"/>
    <w:rsid w:val="00E026B8"/>
    <w:rsid w:val="00E02E0D"/>
    <w:rsid w:val="00E038D9"/>
    <w:rsid w:val="00E05653"/>
    <w:rsid w:val="00E063E2"/>
    <w:rsid w:val="00E1014E"/>
    <w:rsid w:val="00E10269"/>
    <w:rsid w:val="00E109A4"/>
    <w:rsid w:val="00E119E1"/>
    <w:rsid w:val="00E11A2C"/>
    <w:rsid w:val="00E127BC"/>
    <w:rsid w:val="00E13391"/>
    <w:rsid w:val="00E135C6"/>
    <w:rsid w:val="00E1394B"/>
    <w:rsid w:val="00E16140"/>
    <w:rsid w:val="00E17D36"/>
    <w:rsid w:val="00E20E61"/>
    <w:rsid w:val="00E213A1"/>
    <w:rsid w:val="00E23362"/>
    <w:rsid w:val="00E238E9"/>
    <w:rsid w:val="00E26864"/>
    <w:rsid w:val="00E305B5"/>
    <w:rsid w:val="00E305B8"/>
    <w:rsid w:val="00E30CD7"/>
    <w:rsid w:val="00E31D9A"/>
    <w:rsid w:val="00E329CC"/>
    <w:rsid w:val="00E32BC8"/>
    <w:rsid w:val="00E32E08"/>
    <w:rsid w:val="00E332BE"/>
    <w:rsid w:val="00E33775"/>
    <w:rsid w:val="00E33FD6"/>
    <w:rsid w:val="00E3468E"/>
    <w:rsid w:val="00E34EAB"/>
    <w:rsid w:val="00E34EFF"/>
    <w:rsid w:val="00E35C9A"/>
    <w:rsid w:val="00E36692"/>
    <w:rsid w:val="00E367BB"/>
    <w:rsid w:val="00E37393"/>
    <w:rsid w:val="00E3743B"/>
    <w:rsid w:val="00E37AA7"/>
    <w:rsid w:val="00E37C61"/>
    <w:rsid w:val="00E406FE"/>
    <w:rsid w:val="00E4114D"/>
    <w:rsid w:val="00E4143D"/>
    <w:rsid w:val="00E43349"/>
    <w:rsid w:val="00E450E1"/>
    <w:rsid w:val="00E46075"/>
    <w:rsid w:val="00E46C0A"/>
    <w:rsid w:val="00E5153A"/>
    <w:rsid w:val="00E51700"/>
    <w:rsid w:val="00E52031"/>
    <w:rsid w:val="00E54851"/>
    <w:rsid w:val="00E54E59"/>
    <w:rsid w:val="00E55C87"/>
    <w:rsid w:val="00E56979"/>
    <w:rsid w:val="00E57CBF"/>
    <w:rsid w:val="00E57F80"/>
    <w:rsid w:val="00E60552"/>
    <w:rsid w:val="00E609A9"/>
    <w:rsid w:val="00E60C91"/>
    <w:rsid w:val="00E60F38"/>
    <w:rsid w:val="00E62DD3"/>
    <w:rsid w:val="00E6368C"/>
    <w:rsid w:val="00E63A5B"/>
    <w:rsid w:val="00E63A97"/>
    <w:rsid w:val="00E63CF4"/>
    <w:rsid w:val="00E640D1"/>
    <w:rsid w:val="00E64142"/>
    <w:rsid w:val="00E642D9"/>
    <w:rsid w:val="00E655CE"/>
    <w:rsid w:val="00E663DF"/>
    <w:rsid w:val="00E67687"/>
    <w:rsid w:val="00E67FB6"/>
    <w:rsid w:val="00E70172"/>
    <w:rsid w:val="00E706BA"/>
    <w:rsid w:val="00E706C2"/>
    <w:rsid w:val="00E706DD"/>
    <w:rsid w:val="00E70A84"/>
    <w:rsid w:val="00E7183E"/>
    <w:rsid w:val="00E72FD5"/>
    <w:rsid w:val="00E754CB"/>
    <w:rsid w:val="00E754F5"/>
    <w:rsid w:val="00E75572"/>
    <w:rsid w:val="00E75A46"/>
    <w:rsid w:val="00E767B5"/>
    <w:rsid w:val="00E76D4B"/>
    <w:rsid w:val="00E805D7"/>
    <w:rsid w:val="00E80C8D"/>
    <w:rsid w:val="00E8458F"/>
    <w:rsid w:val="00E85883"/>
    <w:rsid w:val="00E85933"/>
    <w:rsid w:val="00E859AB"/>
    <w:rsid w:val="00E8654F"/>
    <w:rsid w:val="00E86AB0"/>
    <w:rsid w:val="00E87823"/>
    <w:rsid w:val="00E907B8"/>
    <w:rsid w:val="00E938E4"/>
    <w:rsid w:val="00E942CF"/>
    <w:rsid w:val="00E9690E"/>
    <w:rsid w:val="00E96DF8"/>
    <w:rsid w:val="00EA02E9"/>
    <w:rsid w:val="00EA21D2"/>
    <w:rsid w:val="00EA247B"/>
    <w:rsid w:val="00EA27CF"/>
    <w:rsid w:val="00EA3C61"/>
    <w:rsid w:val="00EA453C"/>
    <w:rsid w:val="00EA4595"/>
    <w:rsid w:val="00EA46BD"/>
    <w:rsid w:val="00EA4F6E"/>
    <w:rsid w:val="00EA5BF8"/>
    <w:rsid w:val="00EA67D2"/>
    <w:rsid w:val="00EA785A"/>
    <w:rsid w:val="00EA7B79"/>
    <w:rsid w:val="00EB0688"/>
    <w:rsid w:val="00EB0B9D"/>
    <w:rsid w:val="00EB4535"/>
    <w:rsid w:val="00EB488E"/>
    <w:rsid w:val="00EB4DC6"/>
    <w:rsid w:val="00EB5BEA"/>
    <w:rsid w:val="00EB6A5B"/>
    <w:rsid w:val="00EB6FF2"/>
    <w:rsid w:val="00EB702C"/>
    <w:rsid w:val="00EB7535"/>
    <w:rsid w:val="00EC06CD"/>
    <w:rsid w:val="00EC0A74"/>
    <w:rsid w:val="00EC0B2D"/>
    <w:rsid w:val="00EC1511"/>
    <w:rsid w:val="00EC19BE"/>
    <w:rsid w:val="00EC2202"/>
    <w:rsid w:val="00EC39E2"/>
    <w:rsid w:val="00EC47C7"/>
    <w:rsid w:val="00EC5085"/>
    <w:rsid w:val="00EC5F4A"/>
    <w:rsid w:val="00EC7205"/>
    <w:rsid w:val="00EC75C7"/>
    <w:rsid w:val="00EC7E14"/>
    <w:rsid w:val="00ED0A79"/>
    <w:rsid w:val="00ED0C1E"/>
    <w:rsid w:val="00ED0D6D"/>
    <w:rsid w:val="00ED1BB6"/>
    <w:rsid w:val="00ED1ECA"/>
    <w:rsid w:val="00ED4D9E"/>
    <w:rsid w:val="00ED5E55"/>
    <w:rsid w:val="00ED6780"/>
    <w:rsid w:val="00EE015D"/>
    <w:rsid w:val="00EE113A"/>
    <w:rsid w:val="00EE2AD5"/>
    <w:rsid w:val="00EE39E8"/>
    <w:rsid w:val="00EE3BCD"/>
    <w:rsid w:val="00EE4595"/>
    <w:rsid w:val="00EE6172"/>
    <w:rsid w:val="00EE67C0"/>
    <w:rsid w:val="00EE6827"/>
    <w:rsid w:val="00EE78BD"/>
    <w:rsid w:val="00EF1C4A"/>
    <w:rsid w:val="00EF3997"/>
    <w:rsid w:val="00EF3E53"/>
    <w:rsid w:val="00EF4BBC"/>
    <w:rsid w:val="00EF4C99"/>
    <w:rsid w:val="00EF4EE4"/>
    <w:rsid w:val="00EF66AE"/>
    <w:rsid w:val="00EF6B79"/>
    <w:rsid w:val="00F0024B"/>
    <w:rsid w:val="00F007C4"/>
    <w:rsid w:val="00F00D27"/>
    <w:rsid w:val="00F02B87"/>
    <w:rsid w:val="00F03700"/>
    <w:rsid w:val="00F0454C"/>
    <w:rsid w:val="00F05EC1"/>
    <w:rsid w:val="00F0778B"/>
    <w:rsid w:val="00F077C9"/>
    <w:rsid w:val="00F10C37"/>
    <w:rsid w:val="00F10D1E"/>
    <w:rsid w:val="00F13862"/>
    <w:rsid w:val="00F14105"/>
    <w:rsid w:val="00F15022"/>
    <w:rsid w:val="00F15457"/>
    <w:rsid w:val="00F172F5"/>
    <w:rsid w:val="00F2332A"/>
    <w:rsid w:val="00F234B0"/>
    <w:rsid w:val="00F23A55"/>
    <w:rsid w:val="00F241B9"/>
    <w:rsid w:val="00F24457"/>
    <w:rsid w:val="00F25208"/>
    <w:rsid w:val="00F255D3"/>
    <w:rsid w:val="00F26E09"/>
    <w:rsid w:val="00F30AC9"/>
    <w:rsid w:val="00F31FFA"/>
    <w:rsid w:val="00F34C98"/>
    <w:rsid w:val="00F3635E"/>
    <w:rsid w:val="00F37D0C"/>
    <w:rsid w:val="00F4029A"/>
    <w:rsid w:val="00F40430"/>
    <w:rsid w:val="00F40F1A"/>
    <w:rsid w:val="00F429D8"/>
    <w:rsid w:val="00F433FB"/>
    <w:rsid w:val="00F43AA8"/>
    <w:rsid w:val="00F43DEA"/>
    <w:rsid w:val="00F459EC"/>
    <w:rsid w:val="00F46A6F"/>
    <w:rsid w:val="00F5009A"/>
    <w:rsid w:val="00F50C60"/>
    <w:rsid w:val="00F52685"/>
    <w:rsid w:val="00F531C7"/>
    <w:rsid w:val="00F53758"/>
    <w:rsid w:val="00F553BF"/>
    <w:rsid w:val="00F5689C"/>
    <w:rsid w:val="00F606A1"/>
    <w:rsid w:val="00F63146"/>
    <w:rsid w:val="00F6327A"/>
    <w:rsid w:val="00F639FB"/>
    <w:rsid w:val="00F64434"/>
    <w:rsid w:val="00F64617"/>
    <w:rsid w:val="00F66722"/>
    <w:rsid w:val="00F66939"/>
    <w:rsid w:val="00F6776A"/>
    <w:rsid w:val="00F708C1"/>
    <w:rsid w:val="00F70A79"/>
    <w:rsid w:val="00F70E88"/>
    <w:rsid w:val="00F71F82"/>
    <w:rsid w:val="00F72B78"/>
    <w:rsid w:val="00F73D18"/>
    <w:rsid w:val="00F74917"/>
    <w:rsid w:val="00F750BF"/>
    <w:rsid w:val="00F75C96"/>
    <w:rsid w:val="00F76773"/>
    <w:rsid w:val="00F76C39"/>
    <w:rsid w:val="00F77375"/>
    <w:rsid w:val="00F82815"/>
    <w:rsid w:val="00F83850"/>
    <w:rsid w:val="00F83E4A"/>
    <w:rsid w:val="00F846B8"/>
    <w:rsid w:val="00F86519"/>
    <w:rsid w:val="00F86834"/>
    <w:rsid w:val="00F901F8"/>
    <w:rsid w:val="00F90568"/>
    <w:rsid w:val="00F924D9"/>
    <w:rsid w:val="00F92528"/>
    <w:rsid w:val="00F92D6D"/>
    <w:rsid w:val="00F94688"/>
    <w:rsid w:val="00F9604C"/>
    <w:rsid w:val="00F9640C"/>
    <w:rsid w:val="00F964F1"/>
    <w:rsid w:val="00F9769A"/>
    <w:rsid w:val="00FA03AB"/>
    <w:rsid w:val="00FA0874"/>
    <w:rsid w:val="00FA089D"/>
    <w:rsid w:val="00FA19C1"/>
    <w:rsid w:val="00FA2307"/>
    <w:rsid w:val="00FA49A4"/>
    <w:rsid w:val="00FA6818"/>
    <w:rsid w:val="00FA701E"/>
    <w:rsid w:val="00FB3EBA"/>
    <w:rsid w:val="00FB40C3"/>
    <w:rsid w:val="00FB48D8"/>
    <w:rsid w:val="00FB4EB5"/>
    <w:rsid w:val="00FC0F4B"/>
    <w:rsid w:val="00FC1D0E"/>
    <w:rsid w:val="00FC1EE3"/>
    <w:rsid w:val="00FC2D9A"/>
    <w:rsid w:val="00FC2FEC"/>
    <w:rsid w:val="00FC38CD"/>
    <w:rsid w:val="00FC3C02"/>
    <w:rsid w:val="00FC3EBF"/>
    <w:rsid w:val="00FC76C3"/>
    <w:rsid w:val="00FD0658"/>
    <w:rsid w:val="00FD0F87"/>
    <w:rsid w:val="00FD10AF"/>
    <w:rsid w:val="00FD15C4"/>
    <w:rsid w:val="00FD1FC9"/>
    <w:rsid w:val="00FD26CB"/>
    <w:rsid w:val="00FD3ADB"/>
    <w:rsid w:val="00FD3BF0"/>
    <w:rsid w:val="00FD3C79"/>
    <w:rsid w:val="00FD4D9B"/>
    <w:rsid w:val="00FD5A1B"/>
    <w:rsid w:val="00FD641B"/>
    <w:rsid w:val="00FD7330"/>
    <w:rsid w:val="00FD758A"/>
    <w:rsid w:val="00FE0B3A"/>
    <w:rsid w:val="00FE147C"/>
    <w:rsid w:val="00FE2942"/>
    <w:rsid w:val="00FE388A"/>
    <w:rsid w:val="00FE3F32"/>
    <w:rsid w:val="00FE458E"/>
    <w:rsid w:val="00FE4789"/>
    <w:rsid w:val="00FE57B6"/>
    <w:rsid w:val="00FE7B78"/>
    <w:rsid w:val="00FF056F"/>
    <w:rsid w:val="00FF09B0"/>
    <w:rsid w:val="00FF0A91"/>
    <w:rsid w:val="00FF137F"/>
    <w:rsid w:val="00FF2C44"/>
    <w:rsid w:val="00FF4254"/>
    <w:rsid w:val="00FF5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B28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27D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4363A"/>
    <w:pPr>
      <w:spacing w:line="240" w:lineRule="auto"/>
    </w:pPr>
    <w:rPr>
      <w:sz w:val="20"/>
      <w:szCs w:val="20"/>
    </w:rPr>
  </w:style>
  <w:style w:type="character" w:customStyle="1" w:styleId="CommentTextChar">
    <w:name w:val="Comment Text Char"/>
    <w:basedOn w:val="DefaultParagraphFont"/>
    <w:link w:val="CommentText"/>
    <w:uiPriority w:val="99"/>
    <w:rsid w:val="0054363A"/>
    <w:rPr>
      <w:sz w:val="20"/>
      <w:szCs w:val="20"/>
    </w:rPr>
  </w:style>
  <w:style w:type="character" w:styleId="CommentReference">
    <w:name w:val="annotation reference"/>
    <w:basedOn w:val="DefaultParagraphFont"/>
    <w:uiPriority w:val="99"/>
    <w:semiHidden/>
    <w:unhideWhenUsed/>
    <w:rsid w:val="0054363A"/>
    <w:rPr>
      <w:sz w:val="16"/>
      <w:szCs w:val="16"/>
    </w:rPr>
  </w:style>
  <w:style w:type="paragraph" w:styleId="Footer">
    <w:name w:val="footer"/>
    <w:basedOn w:val="Normal"/>
    <w:link w:val="FooterChar"/>
    <w:uiPriority w:val="99"/>
    <w:unhideWhenUsed/>
    <w:rsid w:val="00543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63A"/>
  </w:style>
  <w:style w:type="table" w:styleId="TableGrid">
    <w:name w:val="Table Grid"/>
    <w:basedOn w:val="TableNormal"/>
    <w:uiPriority w:val="39"/>
    <w:rsid w:val="005436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3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63A"/>
    <w:rPr>
      <w:rFonts w:ascii="Segoe UI" w:hAnsi="Segoe UI" w:cs="Segoe UI"/>
      <w:sz w:val="18"/>
      <w:szCs w:val="18"/>
    </w:rPr>
  </w:style>
  <w:style w:type="paragraph" w:styleId="NormalWeb">
    <w:name w:val="Normal (Web)"/>
    <w:basedOn w:val="Normal"/>
    <w:link w:val="NormalWebChar"/>
    <w:uiPriority w:val="99"/>
    <w:rsid w:val="0054363A"/>
    <w:pPr>
      <w:autoSpaceDE w:val="0"/>
      <w:autoSpaceDN w:val="0"/>
      <w:adjustRightInd w:val="0"/>
      <w:spacing w:before="100" w:after="100" w:line="240" w:lineRule="atLeast"/>
    </w:pPr>
    <w:rPr>
      <w:rFonts w:ascii="Times New Roman" w:hAnsi="Times New Roman" w:cs="Times New Roman"/>
      <w:sz w:val="24"/>
      <w:szCs w:val="24"/>
    </w:rPr>
  </w:style>
  <w:style w:type="character" w:customStyle="1" w:styleId="NormalWebChar">
    <w:name w:val="Normal (Web) Char"/>
    <w:basedOn w:val="DefaultParagraphFont"/>
    <w:link w:val="NormalWeb"/>
    <w:uiPriority w:val="99"/>
    <w:locked/>
    <w:rsid w:val="0054363A"/>
    <w:rPr>
      <w:rFonts w:ascii="Times New Roman" w:hAnsi="Times New Roman" w:cs="Times New Roman"/>
      <w:sz w:val="24"/>
      <w:szCs w:val="24"/>
    </w:rPr>
  </w:style>
  <w:style w:type="character" w:customStyle="1" w:styleId="normaltextrun">
    <w:name w:val="normaltextrun"/>
    <w:basedOn w:val="DefaultParagraphFont"/>
    <w:rsid w:val="0054363A"/>
  </w:style>
  <w:style w:type="character" w:customStyle="1" w:styleId="apple-converted-space">
    <w:name w:val="apple-converted-space"/>
    <w:basedOn w:val="DefaultParagraphFont"/>
    <w:rsid w:val="0054363A"/>
  </w:style>
  <w:style w:type="paragraph" w:customStyle="1" w:styleId="paragraph">
    <w:name w:val="paragraph"/>
    <w:basedOn w:val="Normal"/>
    <w:rsid w:val="005436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4363A"/>
  </w:style>
  <w:style w:type="paragraph" w:styleId="CommentSubject">
    <w:name w:val="annotation subject"/>
    <w:basedOn w:val="CommentText"/>
    <w:next w:val="CommentText"/>
    <w:link w:val="CommentSubjectChar"/>
    <w:uiPriority w:val="99"/>
    <w:semiHidden/>
    <w:unhideWhenUsed/>
    <w:rsid w:val="00B30C0F"/>
    <w:rPr>
      <w:b/>
      <w:bCs/>
    </w:rPr>
  </w:style>
  <w:style w:type="character" w:customStyle="1" w:styleId="CommentSubjectChar">
    <w:name w:val="Comment Subject Char"/>
    <w:basedOn w:val="CommentTextChar"/>
    <w:link w:val="CommentSubject"/>
    <w:uiPriority w:val="99"/>
    <w:semiHidden/>
    <w:rsid w:val="00B30C0F"/>
    <w:rPr>
      <w:b/>
      <w:bCs/>
      <w:sz w:val="20"/>
      <w:szCs w:val="20"/>
    </w:rPr>
  </w:style>
  <w:style w:type="paragraph" w:styleId="ListParagraph">
    <w:name w:val="List Paragraph"/>
    <w:basedOn w:val="Normal"/>
    <w:uiPriority w:val="34"/>
    <w:qFormat/>
    <w:rsid w:val="00494B77"/>
    <w:pPr>
      <w:ind w:left="720"/>
      <w:contextualSpacing/>
    </w:pPr>
  </w:style>
  <w:style w:type="paragraph" w:customStyle="1" w:styleId="EndNoteBibliography">
    <w:name w:val="EndNote Bibliography"/>
    <w:basedOn w:val="Normal"/>
    <w:link w:val="EndNoteBibliographyChar"/>
    <w:rsid w:val="00D960CE"/>
    <w:pPr>
      <w:spacing w:after="200"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D960CE"/>
    <w:rPr>
      <w:rFonts w:ascii="Times New Roman" w:hAnsi="Times New Roman" w:cs="Times New Roman"/>
      <w:noProof/>
      <w:lang w:val="en-US"/>
    </w:rPr>
  </w:style>
  <w:style w:type="character" w:styleId="Hyperlink">
    <w:name w:val="Hyperlink"/>
    <w:basedOn w:val="DefaultParagraphFont"/>
    <w:uiPriority w:val="99"/>
    <w:unhideWhenUsed/>
    <w:rsid w:val="00D960CE"/>
    <w:rPr>
      <w:color w:val="0000FF"/>
      <w:u w:val="single"/>
    </w:rPr>
  </w:style>
  <w:style w:type="paragraph" w:styleId="Revision">
    <w:name w:val="Revision"/>
    <w:hidden/>
    <w:uiPriority w:val="99"/>
    <w:semiHidden/>
    <w:rsid w:val="00FE2942"/>
    <w:pPr>
      <w:spacing w:after="0" w:line="240" w:lineRule="auto"/>
    </w:pPr>
  </w:style>
  <w:style w:type="paragraph" w:styleId="Header">
    <w:name w:val="header"/>
    <w:basedOn w:val="Normal"/>
    <w:link w:val="HeaderChar"/>
    <w:uiPriority w:val="99"/>
    <w:unhideWhenUsed/>
    <w:rsid w:val="00585B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B7A"/>
  </w:style>
  <w:style w:type="paragraph" w:styleId="FootnoteText">
    <w:name w:val="footnote text"/>
    <w:basedOn w:val="Normal"/>
    <w:link w:val="FootnoteTextChar"/>
    <w:uiPriority w:val="99"/>
    <w:semiHidden/>
    <w:unhideWhenUsed/>
    <w:rsid w:val="00057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AF7"/>
    <w:rPr>
      <w:sz w:val="20"/>
      <w:szCs w:val="20"/>
    </w:rPr>
  </w:style>
  <w:style w:type="character" w:styleId="FootnoteReference">
    <w:name w:val="footnote reference"/>
    <w:basedOn w:val="DefaultParagraphFont"/>
    <w:uiPriority w:val="99"/>
    <w:semiHidden/>
    <w:unhideWhenUsed/>
    <w:rsid w:val="00057AF7"/>
    <w:rPr>
      <w:vertAlign w:val="superscript"/>
    </w:rPr>
  </w:style>
  <w:style w:type="character" w:styleId="PlaceholderText">
    <w:name w:val="Placeholder Text"/>
    <w:basedOn w:val="DefaultParagraphFont"/>
    <w:uiPriority w:val="99"/>
    <w:semiHidden/>
    <w:rsid w:val="000C4743"/>
    <w:rPr>
      <w:color w:val="808080"/>
    </w:rPr>
  </w:style>
  <w:style w:type="character" w:customStyle="1" w:styleId="Heading2Char">
    <w:name w:val="Heading 2 Char"/>
    <w:basedOn w:val="DefaultParagraphFont"/>
    <w:link w:val="Heading2"/>
    <w:uiPriority w:val="9"/>
    <w:rsid w:val="00C27D85"/>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082A55"/>
    <w:rPr>
      <w:color w:val="605E5C"/>
      <w:shd w:val="clear" w:color="auto" w:fill="E1DFDD"/>
    </w:rPr>
  </w:style>
  <w:style w:type="paragraph" w:customStyle="1" w:styleId="EndNoteBibliographyTitle">
    <w:name w:val="EndNote Bibliography Title"/>
    <w:basedOn w:val="Normal"/>
    <w:link w:val="EndNoteBibliographyTitleChar"/>
    <w:rsid w:val="00AD4F63"/>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AD4F63"/>
    <w:rPr>
      <w:rFonts w:ascii="Times New Roman" w:hAnsi="Times New Roman"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59180">
      <w:bodyDiv w:val="1"/>
      <w:marLeft w:val="0"/>
      <w:marRight w:val="0"/>
      <w:marTop w:val="0"/>
      <w:marBottom w:val="0"/>
      <w:divBdr>
        <w:top w:val="none" w:sz="0" w:space="0" w:color="auto"/>
        <w:left w:val="none" w:sz="0" w:space="0" w:color="auto"/>
        <w:bottom w:val="none" w:sz="0" w:space="0" w:color="auto"/>
        <w:right w:val="none" w:sz="0" w:space="0" w:color="auto"/>
      </w:divBdr>
      <w:divsChild>
        <w:div w:id="714962252">
          <w:marLeft w:val="0"/>
          <w:marRight w:val="0"/>
          <w:marTop w:val="0"/>
          <w:marBottom w:val="0"/>
          <w:divBdr>
            <w:top w:val="none" w:sz="0" w:space="0" w:color="auto"/>
            <w:left w:val="none" w:sz="0" w:space="0" w:color="auto"/>
            <w:bottom w:val="none" w:sz="0" w:space="0" w:color="auto"/>
            <w:right w:val="none" w:sz="0" w:space="0" w:color="auto"/>
          </w:divBdr>
        </w:div>
      </w:divsChild>
    </w:div>
    <w:div w:id="460152102">
      <w:bodyDiv w:val="1"/>
      <w:marLeft w:val="0"/>
      <w:marRight w:val="0"/>
      <w:marTop w:val="0"/>
      <w:marBottom w:val="0"/>
      <w:divBdr>
        <w:top w:val="none" w:sz="0" w:space="0" w:color="auto"/>
        <w:left w:val="none" w:sz="0" w:space="0" w:color="auto"/>
        <w:bottom w:val="none" w:sz="0" w:space="0" w:color="auto"/>
        <w:right w:val="none" w:sz="0" w:space="0" w:color="auto"/>
      </w:divBdr>
    </w:div>
    <w:div w:id="468783495">
      <w:bodyDiv w:val="1"/>
      <w:marLeft w:val="0"/>
      <w:marRight w:val="0"/>
      <w:marTop w:val="0"/>
      <w:marBottom w:val="0"/>
      <w:divBdr>
        <w:top w:val="none" w:sz="0" w:space="0" w:color="auto"/>
        <w:left w:val="none" w:sz="0" w:space="0" w:color="auto"/>
        <w:bottom w:val="none" w:sz="0" w:space="0" w:color="auto"/>
        <w:right w:val="none" w:sz="0" w:space="0" w:color="auto"/>
      </w:divBdr>
    </w:div>
    <w:div w:id="485979088">
      <w:bodyDiv w:val="1"/>
      <w:marLeft w:val="0"/>
      <w:marRight w:val="0"/>
      <w:marTop w:val="0"/>
      <w:marBottom w:val="0"/>
      <w:divBdr>
        <w:top w:val="none" w:sz="0" w:space="0" w:color="auto"/>
        <w:left w:val="none" w:sz="0" w:space="0" w:color="auto"/>
        <w:bottom w:val="none" w:sz="0" w:space="0" w:color="auto"/>
        <w:right w:val="none" w:sz="0" w:space="0" w:color="auto"/>
      </w:divBdr>
      <w:divsChild>
        <w:div w:id="1758137466">
          <w:marLeft w:val="0"/>
          <w:marRight w:val="0"/>
          <w:marTop w:val="0"/>
          <w:marBottom w:val="0"/>
          <w:divBdr>
            <w:top w:val="none" w:sz="0" w:space="0" w:color="auto"/>
            <w:left w:val="none" w:sz="0" w:space="0" w:color="auto"/>
            <w:bottom w:val="none" w:sz="0" w:space="0" w:color="auto"/>
            <w:right w:val="none" w:sz="0" w:space="0" w:color="auto"/>
          </w:divBdr>
        </w:div>
      </w:divsChild>
    </w:div>
    <w:div w:id="532810157">
      <w:bodyDiv w:val="1"/>
      <w:marLeft w:val="0"/>
      <w:marRight w:val="0"/>
      <w:marTop w:val="0"/>
      <w:marBottom w:val="0"/>
      <w:divBdr>
        <w:top w:val="none" w:sz="0" w:space="0" w:color="auto"/>
        <w:left w:val="none" w:sz="0" w:space="0" w:color="auto"/>
        <w:bottom w:val="none" w:sz="0" w:space="0" w:color="auto"/>
        <w:right w:val="none" w:sz="0" w:space="0" w:color="auto"/>
      </w:divBdr>
      <w:divsChild>
        <w:div w:id="399595086">
          <w:marLeft w:val="0"/>
          <w:marRight w:val="0"/>
          <w:marTop w:val="0"/>
          <w:marBottom w:val="0"/>
          <w:divBdr>
            <w:top w:val="none" w:sz="0" w:space="0" w:color="auto"/>
            <w:left w:val="none" w:sz="0" w:space="0" w:color="auto"/>
            <w:bottom w:val="none" w:sz="0" w:space="0" w:color="auto"/>
            <w:right w:val="none" w:sz="0" w:space="0" w:color="auto"/>
          </w:divBdr>
        </w:div>
      </w:divsChild>
    </w:div>
    <w:div w:id="572392715">
      <w:bodyDiv w:val="1"/>
      <w:marLeft w:val="0"/>
      <w:marRight w:val="0"/>
      <w:marTop w:val="0"/>
      <w:marBottom w:val="0"/>
      <w:divBdr>
        <w:top w:val="none" w:sz="0" w:space="0" w:color="auto"/>
        <w:left w:val="none" w:sz="0" w:space="0" w:color="auto"/>
        <w:bottom w:val="none" w:sz="0" w:space="0" w:color="auto"/>
        <w:right w:val="none" w:sz="0" w:space="0" w:color="auto"/>
      </w:divBdr>
      <w:divsChild>
        <w:div w:id="963542266">
          <w:marLeft w:val="0"/>
          <w:marRight w:val="0"/>
          <w:marTop w:val="0"/>
          <w:marBottom w:val="0"/>
          <w:divBdr>
            <w:top w:val="none" w:sz="0" w:space="0" w:color="auto"/>
            <w:left w:val="none" w:sz="0" w:space="0" w:color="auto"/>
            <w:bottom w:val="none" w:sz="0" w:space="0" w:color="auto"/>
            <w:right w:val="none" w:sz="0" w:space="0" w:color="auto"/>
          </w:divBdr>
        </w:div>
      </w:divsChild>
    </w:div>
    <w:div w:id="593056841">
      <w:bodyDiv w:val="1"/>
      <w:marLeft w:val="0"/>
      <w:marRight w:val="0"/>
      <w:marTop w:val="0"/>
      <w:marBottom w:val="0"/>
      <w:divBdr>
        <w:top w:val="none" w:sz="0" w:space="0" w:color="auto"/>
        <w:left w:val="none" w:sz="0" w:space="0" w:color="auto"/>
        <w:bottom w:val="none" w:sz="0" w:space="0" w:color="auto"/>
        <w:right w:val="none" w:sz="0" w:space="0" w:color="auto"/>
      </w:divBdr>
      <w:divsChild>
        <w:div w:id="152068294">
          <w:marLeft w:val="0"/>
          <w:marRight w:val="0"/>
          <w:marTop w:val="0"/>
          <w:marBottom w:val="0"/>
          <w:divBdr>
            <w:top w:val="none" w:sz="0" w:space="0" w:color="auto"/>
            <w:left w:val="none" w:sz="0" w:space="0" w:color="auto"/>
            <w:bottom w:val="none" w:sz="0" w:space="0" w:color="auto"/>
            <w:right w:val="none" w:sz="0" w:space="0" w:color="auto"/>
          </w:divBdr>
        </w:div>
      </w:divsChild>
    </w:div>
    <w:div w:id="619335086">
      <w:bodyDiv w:val="1"/>
      <w:marLeft w:val="0"/>
      <w:marRight w:val="0"/>
      <w:marTop w:val="0"/>
      <w:marBottom w:val="0"/>
      <w:divBdr>
        <w:top w:val="none" w:sz="0" w:space="0" w:color="auto"/>
        <w:left w:val="none" w:sz="0" w:space="0" w:color="auto"/>
        <w:bottom w:val="none" w:sz="0" w:space="0" w:color="auto"/>
        <w:right w:val="none" w:sz="0" w:space="0" w:color="auto"/>
      </w:divBdr>
    </w:div>
    <w:div w:id="626282498">
      <w:bodyDiv w:val="1"/>
      <w:marLeft w:val="0"/>
      <w:marRight w:val="0"/>
      <w:marTop w:val="0"/>
      <w:marBottom w:val="0"/>
      <w:divBdr>
        <w:top w:val="none" w:sz="0" w:space="0" w:color="auto"/>
        <w:left w:val="none" w:sz="0" w:space="0" w:color="auto"/>
        <w:bottom w:val="none" w:sz="0" w:space="0" w:color="auto"/>
        <w:right w:val="none" w:sz="0" w:space="0" w:color="auto"/>
      </w:divBdr>
      <w:divsChild>
        <w:div w:id="1404989766">
          <w:marLeft w:val="0"/>
          <w:marRight w:val="0"/>
          <w:marTop w:val="0"/>
          <w:marBottom w:val="0"/>
          <w:divBdr>
            <w:top w:val="none" w:sz="0" w:space="0" w:color="auto"/>
            <w:left w:val="none" w:sz="0" w:space="0" w:color="auto"/>
            <w:bottom w:val="none" w:sz="0" w:space="0" w:color="auto"/>
            <w:right w:val="none" w:sz="0" w:space="0" w:color="auto"/>
          </w:divBdr>
        </w:div>
      </w:divsChild>
    </w:div>
    <w:div w:id="662245214">
      <w:bodyDiv w:val="1"/>
      <w:marLeft w:val="0"/>
      <w:marRight w:val="0"/>
      <w:marTop w:val="0"/>
      <w:marBottom w:val="0"/>
      <w:divBdr>
        <w:top w:val="none" w:sz="0" w:space="0" w:color="auto"/>
        <w:left w:val="none" w:sz="0" w:space="0" w:color="auto"/>
        <w:bottom w:val="none" w:sz="0" w:space="0" w:color="auto"/>
        <w:right w:val="none" w:sz="0" w:space="0" w:color="auto"/>
      </w:divBdr>
      <w:divsChild>
        <w:div w:id="122430858">
          <w:marLeft w:val="0"/>
          <w:marRight w:val="0"/>
          <w:marTop w:val="0"/>
          <w:marBottom w:val="0"/>
          <w:divBdr>
            <w:top w:val="none" w:sz="0" w:space="0" w:color="auto"/>
            <w:left w:val="none" w:sz="0" w:space="0" w:color="auto"/>
            <w:bottom w:val="none" w:sz="0" w:space="0" w:color="auto"/>
            <w:right w:val="none" w:sz="0" w:space="0" w:color="auto"/>
          </w:divBdr>
        </w:div>
      </w:divsChild>
    </w:div>
    <w:div w:id="670061361">
      <w:bodyDiv w:val="1"/>
      <w:marLeft w:val="0"/>
      <w:marRight w:val="0"/>
      <w:marTop w:val="0"/>
      <w:marBottom w:val="0"/>
      <w:divBdr>
        <w:top w:val="none" w:sz="0" w:space="0" w:color="auto"/>
        <w:left w:val="none" w:sz="0" w:space="0" w:color="auto"/>
        <w:bottom w:val="none" w:sz="0" w:space="0" w:color="auto"/>
        <w:right w:val="none" w:sz="0" w:space="0" w:color="auto"/>
      </w:divBdr>
      <w:divsChild>
        <w:div w:id="534075539">
          <w:marLeft w:val="0"/>
          <w:marRight w:val="0"/>
          <w:marTop w:val="0"/>
          <w:marBottom w:val="0"/>
          <w:divBdr>
            <w:top w:val="none" w:sz="0" w:space="0" w:color="auto"/>
            <w:left w:val="none" w:sz="0" w:space="0" w:color="auto"/>
            <w:bottom w:val="none" w:sz="0" w:space="0" w:color="auto"/>
            <w:right w:val="none" w:sz="0" w:space="0" w:color="auto"/>
          </w:divBdr>
        </w:div>
      </w:divsChild>
    </w:div>
    <w:div w:id="797652271">
      <w:bodyDiv w:val="1"/>
      <w:marLeft w:val="0"/>
      <w:marRight w:val="0"/>
      <w:marTop w:val="0"/>
      <w:marBottom w:val="0"/>
      <w:divBdr>
        <w:top w:val="none" w:sz="0" w:space="0" w:color="auto"/>
        <w:left w:val="none" w:sz="0" w:space="0" w:color="auto"/>
        <w:bottom w:val="none" w:sz="0" w:space="0" w:color="auto"/>
        <w:right w:val="none" w:sz="0" w:space="0" w:color="auto"/>
      </w:divBdr>
      <w:divsChild>
        <w:div w:id="1226985322">
          <w:marLeft w:val="0"/>
          <w:marRight w:val="0"/>
          <w:marTop w:val="0"/>
          <w:marBottom w:val="0"/>
          <w:divBdr>
            <w:top w:val="none" w:sz="0" w:space="0" w:color="auto"/>
            <w:left w:val="none" w:sz="0" w:space="0" w:color="auto"/>
            <w:bottom w:val="none" w:sz="0" w:space="0" w:color="auto"/>
            <w:right w:val="none" w:sz="0" w:space="0" w:color="auto"/>
          </w:divBdr>
        </w:div>
      </w:divsChild>
    </w:div>
    <w:div w:id="1000426782">
      <w:bodyDiv w:val="1"/>
      <w:marLeft w:val="0"/>
      <w:marRight w:val="0"/>
      <w:marTop w:val="0"/>
      <w:marBottom w:val="0"/>
      <w:divBdr>
        <w:top w:val="none" w:sz="0" w:space="0" w:color="auto"/>
        <w:left w:val="none" w:sz="0" w:space="0" w:color="auto"/>
        <w:bottom w:val="none" w:sz="0" w:space="0" w:color="auto"/>
        <w:right w:val="none" w:sz="0" w:space="0" w:color="auto"/>
      </w:divBdr>
      <w:divsChild>
        <w:div w:id="1146701313">
          <w:marLeft w:val="0"/>
          <w:marRight w:val="0"/>
          <w:marTop w:val="0"/>
          <w:marBottom w:val="0"/>
          <w:divBdr>
            <w:top w:val="none" w:sz="0" w:space="0" w:color="auto"/>
            <w:left w:val="none" w:sz="0" w:space="0" w:color="auto"/>
            <w:bottom w:val="none" w:sz="0" w:space="0" w:color="auto"/>
            <w:right w:val="none" w:sz="0" w:space="0" w:color="auto"/>
          </w:divBdr>
        </w:div>
      </w:divsChild>
    </w:div>
    <w:div w:id="1030641149">
      <w:bodyDiv w:val="1"/>
      <w:marLeft w:val="0"/>
      <w:marRight w:val="0"/>
      <w:marTop w:val="0"/>
      <w:marBottom w:val="0"/>
      <w:divBdr>
        <w:top w:val="none" w:sz="0" w:space="0" w:color="auto"/>
        <w:left w:val="none" w:sz="0" w:space="0" w:color="auto"/>
        <w:bottom w:val="none" w:sz="0" w:space="0" w:color="auto"/>
        <w:right w:val="none" w:sz="0" w:space="0" w:color="auto"/>
      </w:divBdr>
      <w:divsChild>
        <w:div w:id="775558067">
          <w:marLeft w:val="0"/>
          <w:marRight w:val="0"/>
          <w:marTop w:val="0"/>
          <w:marBottom w:val="0"/>
          <w:divBdr>
            <w:top w:val="none" w:sz="0" w:space="0" w:color="auto"/>
            <w:left w:val="none" w:sz="0" w:space="0" w:color="auto"/>
            <w:bottom w:val="none" w:sz="0" w:space="0" w:color="auto"/>
            <w:right w:val="none" w:sz="0" w:space="0" w:color="auto"/>
          </w:divBdr>
        </w:div>
      </w:divsChild>
    </w:div>
    <w:div w:id="1076131686">
      <w:bodyDiv w:val="1"/>
      <w:marLeft w:val="0"/>
      <w:marRight w:val="0"/>
      <w:marTop w:val="0"/>
      <w:marBottom w:val="0"/>
      <w:divBdr>
        <w:top w:val="none" w:sz="0" w:space="0" w:color="auto"/>
        <w:left w:val="none" w:sz="0" w:space="0" w:color="auto"/>
        <w:bottom w:val="none" w:sz="0" w:space="0" w:color="auto"/>
        <w:right w:val="none" w:sz="0" w:space="0" w:color="auto"/>
      </w:divBdr>
      <w:divsChild>
        <w:div w:id="1940868630">
          <w:marLeft w:val="0"/>
          <w:marRight w:val="0"/>
          <w:marTop w:val="0"/>
          <w:marBottom w:val="0"/>
          <w:divBdr>
            <w:top w:val="none" w:sz="0" w:space="0" w:color="auto"/>
            <w:left w:val="none" w:sz="0" w:space="0" w:color="auto"/>
            <w:bottom w:val="none" w:sz="0" w:space="0" w:color="auto"/>
            <w:right w:val="none" w:sz="0" w:space="0" w:color="auto"/>
          </w:divBdr>
        </w:div>
      </w:divsChild>
    </w:div>
    <w:div w:id="1081677153">
      <w:bodyDiv w:val="1"/>
      <w:marLeft w:val="0"/>
      <w:marRight w:val="0"/>
      <w:marTop w:val="0"/>
      <w:marBottom w:val="0"/>
      <w:divBdr>
        <w:top w:val="none" w:sz="0" w:space="0" w:color="auto"/>
        <w:left w:val="none" w:sz="0" w:space="0" w:color="auto"/>
        <w:bottom w:val="none" w:sz="0" w:space="0" w:color="auto"/>
        <w:right w:val="none" w:sz="0" w:space="0" w:color="auto"/>
      </w:divBdr>
      <w:divsChild>
        <w:div w:id="257906078">
          <w:marLeft w:val="0"/>
          <w:marRight w:val="0"/>
          <w:marTop w:val="0"/>
          <w:marBottom w:val="0"/>
          <w:divBdr>
            <w:top w:val="none" w:sz="0" w:space="0" w:color="auto"/>
            <w:left w:val="none" w:sz="0" w:space="0" w:color="auto"/>
            <w:bottom w:val="none" w:sz="0" w:space="0" w:color="auto"/>
            <w:right w:val="none" w:sz="0" w:space="0" w:color="auto"/>
          </w:divBdr>
        </w:div>
      </w:divsChild>
    </w:div>
    <w:div w:id="1286279515">
      <w:bodyDiv w:val="1"/>
      <w:marLeft w:val="0"/>
      <w:marRight w:val="0"/>
      <w:marTop w:val="0"/>
      <w:marBottom w:val="0"/>
      <w:divBdr>
        <w:top w:val="none" w:sz="0" w:space="0" w:color="auto"/>
        <w:left w:val="none" w:sz="0" w:space="0" w:color="auto"/>
        <w:bottom w:val="none" w:sz="0" w:space="0" w:color="auto"/>
        <w:right w:val="none" w:sz="0" w:space="0" w:color="auto"/>
      </w:divBdr>
    </w:div>
    <w:div w:id="1426878380">
      <w:bodyDiv w:val="1"/>
      <w:marLeft w:val="0"/>
      <w:marRight w:val="0"/>
      <w:marTop w:val="0"/>
      <w:marBottom w:val="0"/>
      <w:divBdr>
        <w:top w:val="none" w:sz="0" w:space="0" w:color="auto"/>
        <w:left w:val="none" w:sz="0" w:space="0" w:color="auto"/>
        <w:bottom w:val="none" w:sz="0" w:space="0" w:color="auto"/>
        <w:right w:val="none" w:sz="0" w:space="0" w:color="auto"/>
      </w:divBdr>
      <w:divsChild>
        <w:div w:id="721949636">
          <w:marLeft w:val="0"/>
          <w:marRight w:val="0"/>
          <w:marTop w:val="0"/>
          <w:marBottom w:val="0"/>
          <w:divBdr>
            <w:top w:val="none" w:sz="0" w:space="0" w:color="auto"/>
            <w:left w:val="none" w:sz="0" w:space="0" w:color="auto"/>
            <w:bottom w:val="none" w:sz="0" w:space="0" w:color="auto"/>
            <w:right w:val="none" w:sz="0" w:space="0" w:color="auto"/>
          </w:divBdr>
        </w:div>
      </w:divsChild>
    </w:div>
    <w:div w:id="1515345546">
      <w:bodyDiv w:val="1"/>
      <w:marLeft w:val="0"/>
      <w:marRight w:val="0"/>
      <w:marTop w:val="0"/>
      <w:marBottom w:val="0"/>
      <w:divBdr>
        <w:top w:val="none" w:sz="0" w:space="0" w:color="auto"/>
        <w:left w:val="none" w:sz="0" w:space="0" w:color="auto"/>
        <w:bottom w:val="none" w:sz="0" w:space="0" w:color="auto"/>
        <w:right w:val="none" w:sz="0" w:space="0" w:color="auto"/>
      </w:divBdr>
      <w:divsChild>
        <w:div w:id="1200127651">
          <w:marLeft w:val="0"/>
          <w:marRight w:val="0"/>
          <w:marTop w:val="0"/>
          <w:marBottom w:val="0"/>
          <w:divBdr>
            <w:top w:val="none" w:sz="0" w:space="0" w:color="auto"/>
            <w:left w:val="none" w:sz="0" w:space="0" w:color="auto"/>
            <w:bottom w:val="none" w:sz="0" w:space="0" w:color="auto"/>
            <w:right w:val="none" w:sz="0" w:space="0" w:color="auto"/>
          </w:divBdr>
        </w:div>
      </w:divsChild>
    </w:div>
    <w:div w:id="1545749510">
      <w:bodyDiv w:val="1"/>
      <w:marLeft w:val="0"/>
      <w:marRight w:val="0"/>
      <w:marTop w:val="0"/>
      <w:marBottom w:val="0"/>
      <w:divBdr>
        <w:top w:val="none" w:sz="0" w:space="0" w:color="auto"/>
        <w:left w:val="none" w:sz="0" w:space="0" w:color="auto"/>
        <w:bottom w:val="none" w:sz="0" w:space="0" w:color="auto"/>
        <w:right w:val="none" w:sz="0" w:space="0" w:color="auto"/>
      </w:divBdr>
      <w:divsChild>
        <w:div w:id="502404340">
          <w:marLeft w:val="0"/>
          <w:marRight w:val="0"/>
          <w:marTop w:val="0"/>
          <w:marBottom w:val="0"/>
          <w:divBdr>
            <w:top w:val="none" w:sz="0" w:space="0" w:color="auto"/>
            <w:left w:val="none" w:sz="0" w:space="0" w:color="auto"/>
            <w:bottom w:val="none" w:sz="0" w:space="0" w:color="auto"/>
            <w:right w:val="none" w:sz="0" w:space="0" w:color="auto"/>
          </w:divBdr>
        </w:div>
      </w:divsChild>
    </w:div>
    <w:div w:id="1626816701">
      <w:bodyDiv w:val="1"/>
      <w:marLeft w:val="0"/>
      <w:marRight w:val="0"/>
      <w:marTop w:val="0"/>
      <w:marBottom w:val="0"/>
      <w:divBdr>
        <w:top w:val="none" w:sz="0" w:space="0" w:color="auto"/>
        <w:left w:val="none" w:sz="0" w:space="0" w:color="auto"/>
        <w:bottom w:val="none" w:sz="0" w:space="0" w:color="auto"/>
        <w:right w:val="none" w:sz="0" w:space="0" w:color="auto"/>
      </w:divBdr>
    </w:div>
    <w:div w:id="1743866985">
      <w:bodyDiv w:val="1"/>
      <w:marLeft w:val="0"/>
      <w:marRight w:val="0"/>
      <w:marTop w:val="0"/>
      <w:marBottom w:val="0"/>
      <w:divBdr>
        <w:top w:val="none" w:sz="0" w:space="0" w:color="auto"/>
        <w:left w:val="none" w:sz="0" w:space="0" w:color="auto"/>
        <w:bottom w:val="none" w:sz="0" w:space="0" w:color="auto"/>
        <w:right w:val="none" w:sz="0" w:space="0" w:color="auto"/>
      </w:divBdr>
    </w:div>
    <w:div w:id="1840925106">
      <w:bodyDiv w:val="1"/>
      <w:marLeft w:val="0"/>
      <w:marRight w:val="0"/>
      <w:marTop w:val="0"/>
      <w:marBottom w:val="0"/>
      <w:divBdr>
        <w:top w:val="none" w:sz="0" w:space="0" w:color="auto"/>
        <w:left w:val="none" w:sz="0" w:space="0" w:color="auto"/>
        <w:bottom w:val="none" w:sz="0" w:space="0" w:color="auto"/>
        <w:right w:val="none" w:sz="0" w:space="0" w:color="auto"/>
      </w:divBdr>
      <w:divsChild>
        <w:div w:id="830680567">
          <w:marLeft w:val="0"/>
          <w:marRight w:val="0"/>
          <w:marTop w:val="0"/>
          <w:marBottom w:val="0"/>
          <w:divBdr>
            <w:top w:val="none" w:sz="0" w:space="0" w:color="auto"/>
            <w:left w:val="none" w:sz="0" w:space="0" w:color="auto"/>
            <w:bottom w:val="none" w:sz="0" w:space="0" w:color="auto"/>
            <w:right w:val="none" w:sz="0" w:space="0" w:color="auto"/>
          </w:divBdr>
        </w:div>
      </w:divsChild>
    </w:div>
    <w:div w:id="1841656044">
      <w:bodyDiv w:val="1"/>
      <w:marLeft w:val="0"/>
      <w:marRight w:val="0"/>
      <w:marTop w:val="0"/>
      <w:marBottom w:val="0"/>
      <w:divBdr>
        <w:top w:val="none" w:sz="0" w:space="0" w:color="auto"/>
        <w:left w:val="none" w:sz="0" w:space="0" w:color="auto"/>
        <w:bottom w:val="none" w:sz="0" w:space="0" w:color="auto"/>
        <w:right w:val="none" w:sz="0" w:space="0" w:color="auto"/>
      </w:divBdr>
    </w:div>
    <w:div w:id="1852790208">
      <w:bodyDiv w:val="1"/>
      <w:marLeft w:val="0"/>
      <w:marRight w:val="0"/>
      <w:marTop w:val="0"/>
      <w:marBottom w:val="0"/>
      <w:divBdr>
        <w:top w:val="none" w:sz="0" w:space="0" w:color="auto"/>
        <w:left w:val="none" w:sz="0" w:space="0" w:color="auto"/>
        <w:bottom w:val="none" w:sz="0" w:space="0" w:color="auto"/>
        <w:right w:val="none" w:sz="0" w:space="0" w:color="auto"/>
      </w:divBdr>
      <w:divsChild>
        <w:div w:id="1032654188">
          <w:marLeft w:val="0"/>
          <w:marRight w:val="0"/>
          <w:marTop w:val="0"/>
          <w:marBottom w:val="0"/>
          <w:divBdr>
            <w:top w:val="none" w:sz="0" w:space="0" w:color="auto"/>
            <w:left w:val="none" w:sz="0" w:space="0" w:color="auto"/>
            <w:bottom w:val="none" w:sz="0" w:space="0" w:color="auto"/>
            <w:right w:val="none" w:sz="0" w:space="0" w:color="auto"/>
          </w:divBdr>
        </w:div>
      </w:divsChild>
    </w:div>
    <w:div w:id="1978141818">
      <w:bodyDiv w:val="1"/>
      <w:marLeft w:val="0"/>
      <w:marRight w:val="0"/>
      <w:marTop w:val="0"/>
      <w:marBottom w:val="0"/>
      <w:divBdr>
        <w:top w:val="none" w:sz="0" w:space="0" w:color="auto"/>
        <w:left w:val="none" w:sz="0" w:space="0" w:color="auto"/>
        <w:bottom w:val="none" w:sz="0" w:space="0" w:color="auto"/>
        <w:right w:val="none" w:sz="0" w:space="0" w:color="auto"/>
      </w:divBdr>
    </w:div>
    <w:div w:id="1994986928">
      <w:bodyDiv w:val="1"/>
      <w:marLeft w:val="0"/>
      <w:marRight w:val="0"/>
      <w:marTop w:val="0"/>
      <w:marBottom w:val="0"/>
      <w:divBdr>
        <w:top w:val="none" w:sz="0" w:space="0" w:color="auto"/>
        <w:left w:val="none" w:sz="0" w:space="0" w:color="auto"/>
        <w:bottom w:val="none" w:sz="0" w:space="0" w:color="auto"/>
        <w:right w:val="none" w:sz="0" w:space="0" w:color="auto"/>
      </w:divBdr>
      <w:divsChild>
        <w:div w:id="10812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ros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swart@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3621-C35C-4781-B2F5-BCFCC950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11427</Words>
  <Characters>65139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2020-09-15T08:27:00Z</dcterms:created>
  <dcterms:modified xsi:type="dcterms:W3CDTF">2020-09-15T08:27:00Z</dcterms:modified>
</cp:coreProperties>
</file>